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525B6" w:rsidRPr="00AB492E" w14:paraId="0C9A9163" w14:textId="77777777" w:rsidTr="00D33B01">
        <w:tc>
          <w:tcPr>
            <w:tcW w:w="6522" w:type="dxa"/>
          </w:tcPr>
          <w:p w14:paraId="5E0F1CA9" w14:textId="77777777" w:rsidR="004525B6" w:rsidRPr="00AB492E" w:rsidRDefault="004525B6" w:rsidP="00D33B01">
            <w:pPr>
              <w:rPr>
                <w:rFonts w:ascii="Arial" w:hAnsi="Arial" w:cs="Arial"/>
                <w:lang w:val="fr-FR"/>
              </w:rPr>
            </w:pPr>
            <w:bookmarkStart w:id="0" w:name="TitleOfDoc"/>
            <w:bookmarkEnd w:id="0"/>
            <w:r w:rsidRPr="00AB492E">
              <w:rPr>
                <w:rFonts w:ascii="Arial" w:hAnsi="Arial" w:cs="Arial"/>
                <w:noProof/>
              </w:rPr>
              <w:drawing>
                <wp:inline distT="0" distB="0" distL="0" distR="0" wp14:anchorId="5398D10C" wp14:editId="2898AB7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4CB76D6" w14:textId="3AE3B4FE" w:rsidR="004525B6" w:rsidRPr="00AB492E" w:rsidRDefault="0015523E" w:rsidP="00D33B01">
            <w:pPr>
              <w:pStyle w:val="Lettrine"/>
              <w:rPr>
                <w:rFonts w:ascii="Arial" w:hAnsi="Arial" w:cs="Arial"/>
                <w:lang w:val="fr-FR"/>
              </w:rPr>
            </w:pPr>
            <w:r w:rsidRPr="00AB492E">
              <w:rPr>
                <w:rFonts w:ascii="Arial" w:hAnsi="Arial" w:cs="Arial"/>
                <w:lang w:val="fr-FR"/>
              </w:rPr>
              <w:t>F</w:t>
            </w:r>
          </w:p>
        </w:tc>
      </w:tr>
      <w:tr w:rsidR="004525B6" w:rsidRPr="00AB492E" w14:paraId="7AEB9B6F" w14:textId="77777777" w:rsidTr="00D33B01">
        <w:trPr>
          <w:trHeight w:val="219"/>
        </w:trPr>
        <w:tc>
          <w:tcPr>
            <w:tcW w:w="6522" w:type="dxa"/>
          </w:tcPr>
          <w:p w14:paraId="20C84BCC" w14:textId="6FD3AADA" w:rsidR="004525B6" w:rsidRPr="00AB492E" w:rsidRDefault="0015523E" w:rsidP="00D33B01">
            <w:pPr>
              <w:pStyle w:val="upove"/>
              <w:rPr>
                <w:rFonts w:ascii="Arial" w:hAnsi="Arial" w:cs="Arial"/>
                <w:lang w:val="fr-FR"/>
              </w:rPr>
            </w:pPr>
            <w:r w:rsidRPr="00AB492E">
              <w:rPr>
                <w:rFonts w:ascii="Arial" w:hAnsi="Arial" w:cs="Arial"/>
                <w:lang w:val="fr-FR"/>
              </w:rPr>
              <w:t>Union internationale pour la protection des obtentions végétales</w:t>
            </w:r>
          </w:p>
        </w:tc>
        <w:tc>
          <w:tcPr>
            <w:tcW w:w="3117" w:type="dxa"/>
          </w:tcPr>
          <w:p w14:paraId="3F1099DD" w14:textId="77777777" w:rsidR="004525B6" w:rsidRPr="00AB492E" w:rsidRDefault="004525B6" w:rsidP="00D33B01">
            <w:pPr>
              <w:rPr>
                <w:rFonts w:ascii="Arial" w:hAnsi="Arial" w:cs="Arial"/>
                <w:lang w:val="fr-FR"/>
              </w:rPr>
            </w:pPr>
          </w:p>
        </w:tc>
      </w:tr>
    </w:tbl>
    <w:p w14:paraId="3BB6DD99" w14:textId="77777777" w:rsidR="004525B6" w:rsidRPr="00AB492E" w:rsidRDefault="004525B6" w:rsidP="004525B6">
      <w:pPr>
        <w:rPr>
          <w:rFonts w:ascii="Arial" w:hAnsi="Arial" w:cs="Arial"/>
          <w:lang w:val="fr-FR"/>
        </w:rPr>
      </w:pPr>
    </w:p>
    <w:p w14:paraId="715FFC30" w14:textId="77777777" w:rsidR="004525B6" w:rsidRPr="00AB492E" w:rsidRDefault="004525B6" w:rsidP="004525B6">
      <w:pPr>
        <w:rPr>
          <w:rFonts w:ascii="Arial" w:hAnsi="Arial" w:cs="Arial"/>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525B6" w:rsidRPr="00AB492E" w14:paraId="60E1DAEE" w14:textId="77777777" w:rsidTr="00D33B01">
        <w:tc>
          <w:tcPr>
            <w:tcW w:w="6512" w:type="dxa"/>
          </w:tcPr>
          <w:p w14:paraId="0A5AB3D4" w14:textId="079DC8E7" w:rsidR="004525B6" w:rsidRPr="00AB492E" w:rsidRDefault="0015523E" w:rsidP="00D33B01">
            <w:pPr>
              <w:pStyle w:val="Sessiontc"/>
              <w:spacing w:line="240" w:lineRule="auto"/>
              <w:rPr>
                <w:rFonts w:ascii="Arial" w:hAnsi="Arial" w:cs="Arial"/>
                <w:lang w:val="fr-FR"/>
              </w:rPr>
            </w:pPr>
            <w:r w:rsidRPr="00AB492E">
              <w:rPr>
                <w:rFonts w:ascii="Arial" w:hAnsi="Arial" w:cs="Arial"/>
                <w:lang w:val="fr-FR"/>
              </w:rPr>
              <w:t>Groupe de travail sur les orientations concernant les petits exploitants agricoles en lien avec l</w:t>
            </w:r>
            <w:r w:rsidR="002932A6" w:rsidRPr="00AB492E">
              <w:rPr>
                <w:rFonts w:ascii="Arial" w:hAnsi="Arial" w:cs="Arial"/>
                <w:lang w:val="fr-FR"/>
              </w:rPr>
              <w:t>’</w:t>
            </w:r>
            <w:r w:rsidRPr="00AB492E">
              <w:rPr>
                <w:rFonts w:ascii="Arial" w:hAnsi="Arial" w:cs="Arial"/>
                <w:lang w:val="fr-FR"/>
              </w:rPr>
              <w:t>utilisation à des fins privées et non commerciales</w:t>
            </w:r>
          </w:p>
          <w:p w14:paraId="54B17F31" w14:textId="36803948" w:rsidR="004525B6" w:rsidRPr="00AB492E" w:rsidRDefault="0015523E" w:rsidP="00D33B01">
            <w:pPr>
              <w:pStyle w:val="Sessiontcplacedate"/>
              <w:rPr>
                <w:rFonts w:ascii="Arial" w:hAnsi="Arial" w:cs="Arial"/>
                <w:lang w:val="fr-FR"/>
              </w:rPr>
            </w:pPr>
            <w:r w:rsidRPr="00AB492E">
              <w:rPr>
                <w:rFonts w:ascii="Arial" w:hAnsi="Arial" w:cs="Arial"/>
                <w:lang w:val="fr-FR"/>
              </w:rPr>
              <w:t>Quatrième réunion</w:t>
            </w:r>
          </w:p>
          <w:p w14:paraId="386956F7" w14:textId="7394678C" w:rsidR="004525B6" w:rsidRPr="00AB492E" w:rsidRDefault="004525B6" w:rsidP="00D33B01">
            <w:pPr>
              <w:pStyle w:val="Sessiontcplacedate"/>
              <w:rPr>
                <w:rFonts w:ascii="Arial" w:hAnsi="Arial" w:cs="Arial"/>
                <w:sz w:val="22"/>
                <w:lang w:val="fr-FR"/>
              </w:rPr>
            </w:pPr>
            <w:r w:rsidRPr="00AB492E">
              <w:rPr>
                <w:rFonts w:ascii="Arial" w:hAnsi="Arial" w:cs="Arial"/>
                <w:lang w:val="fr-FR"/>
              </w:rPr>
              <w:t>Gen</w:t>
            </w:r>
            <w:r w:rsidR="0015523E" w:rsidRPr="00AB492E">
              <w:rPr>
                <w:rFonts w:ascii="Arial" w:hAnsi="Arial" w:cs="Arial"/>
                <w:lang w:val="fr-FR"/>
              </w:rPr>
              <w:t>ève</w:t>
            </w:r>
            <w:r w:rsidRPr="00AB492E">
              <w:rPr>
                <w:rFonts w:ascii="Arial" w:hAnsi="Arial" w:cs="Arial"/>
                <w:lang w:val="fr-FR"/>
              </w:rPr>
              <w:t>, 2</w:t>
            </w:r>
            <w:r w:rsidR="002932A6" w:rsidRPr="00AB492E">
              <w:rPr>
                <w:rFonts w:ascii="Arial" w:hAnsi="Arial" w:cs="Arial"/>
                <w:lang w:val="fr-FR"/>
              </w:rPr>
              <w:t>5 octobre 20</w:t>
            </w:r>
            <w:r w:rsidRPr="00AB492E">
              <w:rPr>
                <w:rFonts w:ascii="Arial" w:hAnsi="Arial" w:cs="Arial"/>
                <w:lang w:val="fr-FR"/>
              </w:rPr>
              <w:t>23</w:t>
            </w:r>
          </w:p>
        </w:tc>
        <w:tc>
          <w:tcPr>
            <w:tcW w:w="3127" w:type="dxa"/>
          </w:tcPr>
          <w:p w14:paraId="3C3A053E" w14:textId="5502470C" w:rsidR="004525B6" w:rsidRPr="00AB492E" w:rsidRDefault="004525B6" w:rsidP="00D33B01">
            <w:pPr>
              <w:pStyle w:val="Doccode"/>
              <w:rPr>
                <w:rFonts w:cs="Arial"/>
                <w:szCs w:val="18"/>
                <w:lang w:val="fr-FR"/>
              </w:rPr>
            </w:pPr>
            <w:r w:rsidRPr="00AB492E">
              <w:rPr>
                <w:rFonts w:cs="Arial"/>
                <w:lang w:val="fr-FR"/>
              </w:rPr>
              <w:t>W</w:t>
            </w:r>
            <w:r w:rsidRPr="00AB492E">
              <w:rPr>
                <w:rFonts w:cs="Arial"/>
                <w:szCs w:val="18"/>
                <w:lang w:val="fr-FR"/>
              </w:rPr>
              <w:t>G</w:t>
            </w:r>
            <w:r w:rsidR="002932A6" w:rsidRPr="00AB492E">
              <w:rPr>
                <w:rFonts w:cs="Arial"/>
                <w:szCs w:val="18"/>
                <w:lang w:val="fr-FR"/>
              </w:rPr>
              <w:t>-</w:t>
            </w:r>
            <w:r w:rsidRPr="00AB492E">
              <w:rPr>
                <w:rFonts w:cs="Arial"/>
                <w:szCs w:val="18"/>
                <w:lang w:val="fr-FR"/>
              </w:rPr>
              <w:t>SHF/4/</w:t>
            </w:r>
            <w:r w:rsidR="00D412C2" w:rsidRPr="00AB492E">
              <w:rPr>
                <w:rFonts w:cs="Arial"/>
                <w:szCs w:val="18"/>
                <w:lang w:val="fr-FR"/>
              </w:rPr>
              <w:t>2</w:t>
            </w:r>
          </w:p>
          <w:p w14:paraId="18E7E841" w14:textId="77777777" w:rsidR="004525B6" w:rsidRPr="00AB492E" w:rsidRDefault="004525B6" w:rsidP="00D33B01">
            <w:pPr>
              <w:pStyle w:val="Doccode"/>
              <w:rPr>
                <w:rFonts w:cs="Arial"/>
                <w:szCs w:val="18"/>
                <w:lang w:val="fr-FR"/>
              </w:rPr>
            </w:pPr>
          </w:p>
          <w:p w14:paraId="13C5B918" w14:textId="4E779053" w:rsidR="004525B6" w:rsidRPr="00AB492E" w:rsidRDefault="004525B6" w:rsidP="00D33B01">
            <w:pPr>
              <w:pStyle w:val="Docoriginal"/>
              <w:rPr>
                <w:rFonts w:ascii="Arial" w:hAnsi="Arial" w:cs="Arial"/>
                <w:szCs w:val="18"/>
                <w:lang w:val="fr-FR"/>
              </w:rPr>
            </w:pPr>
            <w:r w:rsidRPr="00AB492E">
              <w:rPr>
                <w:rFonts w:ascii="Arial" w:hAnsi="Arial" w:cs="Arial"/>
                <w:szCs w:val="18"/>
                <w:lang w:val="fr-FR"/>
              </w:rPr>
              <w:t>Original</w:t>
            </w:r>
            <w:r w:rsidR="00D161BA" w:rsidRPr="00AB492E">
              <w:rPr>
                <w:rFonts w:ascii="Arial" w:hAnsi="Arial" w:cs="Arial"/>
                <w:szCs w:val="18"/>
                <w:lang w:val="fr-FR"/>
              </w:rPr>
              <w:t> :</w:t>
            </w:r>
            <w:r w:rsidRPr="00AB492E">
              <w:rPr>
                <w:rFonts w:ascii="Arial" w:hAnsi="Arial" w:cs="Arial"/>
                <w:b w:val="0"/>
                <w:spacing w:val="0"/>
                <w:szCs w:val="18"/>
                <w:lang w:val="fr-FR"/>
              </w:rPr>
              <w:t xml:space="preserve"> </w:t>
            </w:r>
            <w:r w:rsidR="0015523E" w:rsidRPr="00AB492E">
              <w:rPr>
                <w:rFonts w:ascii="Arial" w:hAnsi="Arial" w:cs="Arial"/>
                <w:b w:val="0"/>
                <w:spacing w:val="0"/>
                <w:szCs w:val="18"/>
                <w:lang w:val="fr-FR"/>
              </w:rPr>
              <w:t>anglais</w:t>
            </w:r>
          </w:p>
          <w:p w14:paraId="235A7908" w14:textId="07767F48" w:rsidR="004525B6" w:rsidRPr="00AB492E" w:rsidRDefault="004525B6" w:rsidP="00D33B01">
            <w:pPr>
              <w:pStyle w:val="Docoriginal"/>
              <w:rPr>
                <w:rFonts w:ascii="Arial" w:hAnsi="Arial" w:cs="Arial"/>
                <w:lang w:val="fr-FR"/>
              </w:rPr>
            </w:pPr>
            <w:r w:rsidRPr="00AB492E">
              <w:rPr>
                <w:rFonts w:ascii="Arial" w:hAnsi="Arial" w:cs="Arial"/>
                <w:szCs w:val="18"/>
                <w:lang w:val="fr-FR"/>
              </w:rPr>
              <w:t>Date</w:t>
            </w:r>
            <w:r w:rsidR="00D161BA" w:rsidRPr="00AB492E">
              <w:rPr>
                <w:rFonts w:ascii="Arial" w:hAnsi="Arial" w:cs="Arial"/>
                <w:szCs w:val="18"/>
                <w:lang w:val="fr-FR"/>
              </w:rPr>
              <w:t> :</w:t>
            </w:r>
            <w:r w:rsidRPr="00AB492E">
              <w:rPr>
                <w:rFonts w:ascii="Arial" w:hAnsi="Arial" w:cs="Arial"/>
                <w:b w:val="0"/>
                <w:spacing w:val="0"/>
                <w:szCs w:val="18"/>
                <w:lang w:val="fr-FR"/>
              </w:rPr>
              <w:t xml:space="preserve"> </w:t>
            </w:r>
            <w:r w:rsidR="002E656F" w:rsidRPr="00AB492E">
              <w:rPr>
                <w:rFonts w:ascii="Arial" w:hAnsi="Arial" w:cs="Arial"/>
                <w:b w:val="0"/>
                <w:spacing w:val="0"/>
                <w:szCs w:val="18"/>
                <w:lang w:val="fr-FR"/>
              </w:rPr>
              <w:t>2</w:t>
            </w:r>
            <w:r w:rsidR="002932A6" w:rsidRPr="00AB492E">
              <w:rPr>
                <w:rFonts w:ascii="Arial" w:hAnsi="Arial" w:cs="Arial"/>
                <w:b w:val="0"/>
                <w:spacing w:val="0"/>
                <w:szCs w:val="18"/>
                <w:lang w:val="fr-FR"/>
              </w:rPr>
              <w:t>8 septembre 20</w:t>
            </w:r>
            <w:r w:rsidRPr="00AB492E">
              <w:rPr>
                <w:rFonts w:ascii="Arial" w:hAnsi="Arial" w:cs="Arial"/>
                <w:b w:val="0"/>
                <w:spacing w:val="0"/>
                <w:szCs w:val="18"/>
                <w:lang w:val="fr-FR"/>
              </w:rPr>
              <w:t>23</w:t>
            </w:r>
          </w:p>
        </w:tc>
      </w:tr>
    </w:tbl>
    <w:p w14:paraId="321D98A7" w14:textId="502283AB" w:rsidR="006F0436" w:rsidRPr="00AA033C" w:rsidRDefault="00AA033C" w:rsidP="00AA033C">
      <w:pPr>
        <w:spacing w:before="600" w:after="240"/>
        <w:rPr>
          <w:rFonts w:ascii="arial bold" w:hAnsi="arial bold" w:cs="Arial"/>
          <w:b/>
          <w:bCs/>
          <w:caps/>
          <w:sz w:val="20"/>
          <w:szCs w:val="20"/>
          <w:lang w:val="fr-FR"/>
        </w:rPr>
      </w:pPr>
      <w:r w:rsidRPr="00AA033C">
        <w:rPr>
          <w:rFonts w:ascii="arial bold" w:hAnsi="arial bold" w:cs="Arial"/>
          <w:b/>
          <w:bCs/>
          <w:caps/>
          <w:sz w:val="20"/>
          <w:szCs w:val="20"/>
          <w:lang w:val="fr-FR"/>
        </w:rPr>
        <w:t>Révision éventuelle des questions-réponses</w:t>
      </w:r>
    </w:p>
    <w:p w14:paraId="34761B0E" w14:textId="30B14B4E" w:rsidR="006F0436" w:rsidRPr="00AB492E" w:rsidRDefault="006F0436" w:rsidP="006F0436">
      <w:pPr>
        <w:pStyle w:val="preparedby1"/>
        <w:jc w:val="left"/>
        <w:rPr>
          <w:rFonts w:ascii="Arial" w:hAnsi="Arial" w:cs="Arial"/>
          <w:sz w:val="20"/>
          <w:szCs w:val="20"/>
          <w:lang w:val="fr-FR"/>
        </w:rPr>
      </w:pPr>
      <w:r w:rsidRPr="00AB492E">
        <w:rPr>
          <w:rFonts w:ascii="Arial" w:hAnsi="Arial" w:cs="Arial"/>
          <w:sz w:val="20"/>
          <w:szCs w:val="20"/>
          <w:lang w:val="fr-FR"/>
        </w:rPr>
        <w:t xml:space="preserve">Document </w:t>
      </w:r>
      <w:r w:rsidR="00157D1E" w:rsidRPr="00AB492E">
        <w:rPr>
          <w:rFonts w:ascii="Arial" w:hAnsi="Arial" w:cs="Arial"/>
          <w:sz w:val="20"/>
          <w:szCs w:val="20"/>
          <w:lang w:val="fr-FR"/>
        </w:rPr>
        <w:t>établi par</w:t>
      </w:r>
      <w:r w:rsidRPr="00AB492E">
        <w:rPr>
          <w:rFonts w:ascii="Arial" w:hAnsi="Arial" w:cs="Arial"/>
          <w:sz w:val="20"/>
          <w:szCs w:val="20"/>
          <w:lang w:val="fr-FR"/>
        </w:rPr>
        <w:t xml:space="preserve"> </w:t>
      </w:r>
      <w:r w:rsidR="00157D1E" w:rsidRPr="00AB492E">
        <w:rPr>
          <w:rFonts w:ascii="Arial" w:hAnsi="Arial" w:cs="Arial"/>
          <w:sz w:val="20"/>
          <w:szCs w:val="20"/>
          <w:lang w:val="fr-FR"/>
        </w:rPr>
        <w:t>le Bureau de l</w:t>
      </w:r>
      <w:r w:rsidR="002932A6" w:rsidRPr="00AB492E">
        <w:rPr>
          <w:rFonts w:ascii="Arial" w:hAnsi="Arial" w:cs="Arial"/>
          <w:sz w:val="20"/>
          <w:szCs w:val="20"/>
          <w:lang w:val="fr-FR"/>
        </w:rPr>
        <w:t>’</w:t>
      </w:r>
      <w:r w:rsidR="00157D1E" w:rsidRPr="00AB492E">
        <w:rPr>
          <w:rFonts w:ascii="Arial" w:hAnsi="Arial" w:cs="Arial"/>
          <w:sz w:val="20"/>
          <w:szCs w:val="20"/>
          <w:lang w:val="fr-FR"/>
        </w:rPr>
        <w:t>Union</w:t>
      </w:r>
    </w:p>
    <w:p w14:paraId="31F8C081" w14:textId="29BF4F88" w:rsidR="006F0436" w:rsidRPr="00AB492E" w:rsidRDefault="00157D1E" w:rsidP="006F0436">
      <w:pPr>
        <w:pStyle w:val="Disclaimer"/>
        <w:rPr>
          <w:rFonts w:cs="Arial"/>
          <w:lang w:val="fr-FR"/>
        </w:rPr>
      </w:pPr>
      <w:r w:rsidRPr="00AB492E">
        <w:rPr>
          <w:rFonts w:cs="Arial"/>
          <w:lang w:val="fr-FR"/>
        </w:rPr>
        <w:t>Avertissement</w:t>
      </w:r>
      <w:r w:rsidR="002932A6" w:rsidRPr="00AB492E">
        <w:rPr>
          <w:rFonts w:cs="Arial"/>
          <w:lang w:val="fr-FR"/>
        </w:rPr>
        <w:t> :</w:t>
      </w:r>
      <w:r w:rsidRPr="00AB492E">
        <w:rPr>
          <w:rFonts w:cs="Arial"/>
          <w:lang w:val="fr-FR"/>
        </w:rPr>
        <w:t xml:space="preserve"> le présent document ne représente pas les principes ou les orientations de l</w:t>
      </w:r>
      <w:r w:rsidR="002932A6" w:rsidRPr="00AB492E">
        <w:rPr>
          <w:rFonts w:cs="Arial"/>
          <w:lang w:val="fr-FR"/>
        </w:rPr>
        <w:t>’</w:t>
      </w:r>
      <w:r w:rsidRPr="00AB492E">
        <w:rPr>
          <w:rFonts w:cs="Arial"/>
          <w:lang w:val="fr-FR"/>
        </w:rPr>
        <w:t>UPOV</w:t>
      </w:r>
    </w:p>
    <w:p w14:paraId="2EFDD53A" w14:textId="0A85A466" w:rsidR="009E0240" w:rsidRPr="00AB492E" w:rsidRDefault="00157D1E" w:rsidP="009E0240">
      <w:pPr>
        <w:pStyle w:val="Heading1"/>
        <w:rPr>
          <w:rFonts w:cs="Arial"/>
          <w:snapToGrid w:val="0"/>
          <w:lang w:val="fr-FR"/>
        </w:rPr>
      </w:pPr>
      <w:bookmarkStart w:id="1" w:name="_Toc148604584"/>
      <w:r w:rsidRPr="00AB492E">
        <w:rPr>
          <w:rFonts w:cs="Arial"/>
          <w:snapToGrid w:val="0"/>
          <w:lang w:val="fr-FR"/>
        </w:rPr>
        <w:t>R</w:t>
      </w:r>
      <w:r w:rsidR="00AA033C">
        <w:rPr>
          <w:rFonts w:cs="Arial"/>
          <w:snapToGrid w:val="0"/>
          <w:lang w:val="fr-FR"/>
        </w:rPr>
        <w:t>ésumé</w:t>
      </w:r>
      <w:bookmarkEnd w:id="1"/>
    </w:p>
    <w:p w14:paraId="5AE9ED08" w14:textId="77777777" w:rsidR="009E0240" w:rsidRPr="00AB492E" w:rsidRDefault="009E0240" w:rsidP="009E0240">
      <w:pPr>
        <w:rPr>
          <w:rFonts w:ascii="Arial" w:hAnsi="Arial" w:cs="Arial"/>
          <w:snapToGrid w:val="0"/>
          <w:sz w:val="20"/>
          <w:szCs w:val="20"/>
          <w:lang w:val="fr-FR"/>
        </w:rPr>
      </w:pPr>
    </w:p>
    <w:p w14:paraId="6E8AC702" w14:textId="5FD572B8" w:rsidR="0007418F" w:rsidRPr="00AB492E" w:rsidRDefault="009E0240" w:rsidP="001F4286">
      <w:pPr>
        <w:jc w:val="both"/>
        <w:rPr>
          <w:rFonts w:ascii="Arial" w:hAnsi="Arial" w:cs="Arial"/>
          <w:spacing w:val="-2"/>
          <w:sz w:val="20"/>
          <w:szCs w:val="20"/>
          <w:lang w:val="fr-FR"/>
        </w:rPr>
      </w:pPr>
      <w:r w:rsidRPr="00AB492E">
        <w:rPr>
          <w:rFonts w:ascii="Arial" w:hAnsi="Arial" w:cs="Arial"/>
          <w:snapToGrid w:val="0"/>
          <w:spacing w:val="-2"/>
          <w:sz w:val="20"/>
          <w:szCs w:val="20"/>
          <w:lang w:val="fr-FR"/>
        </w:rPr>
        <w:fldChar w:fldCharType="begin"/>
      </w:r>
      <w:r w:rsidRPr="00AB492E">
        <w:rPr>
          <w:rFonts w:ascii="Arial" w:hAnsi="Arial" w:cs="Arial"/>
          <w:snapToGrid w:val="0"/>
          <w:spacing w:val="-2"/>
          <w:sz w:val="20"/>
          <w:szCs w:val="20"/>
          <w:lang w:val="fr-FR"/>
        </w:rPr>
        <w:instrText xml:space="preserve"> AUTONUM  </w:instrText>
      </w:r>
      <w:r w:rsidRPr="00AB492E">
        <w:rPr>
          <w:rFonts w:ascii="Arial" w:hAnsi="Arial" w:cs="Arial"/>
          <w:snapToGrid w:val="0"/>
          <w:spacing w:val="-2"/>
          <w:sz w:val="20"/>
          <w:szCs w:val="20"/>
          <w:lang w:val="fr-FR"/>
        </w:rPr>
        <w:fldChar w:fldCharType="end"/>
      </w:r>
      <w:r w:rsidRPr="00AB492E">
        <w:rPr>
          <w:rFonts w:ascii="Arial" w:hAnsi="Arial" w:cs="Arial"/>
          <w:snapToGrid w:val="0"/>
          <w:spacing w:val="-2"/>
          <w:sz w:val="20"/>
          <w:szCs w:val="20"/>
          <w:lang w:val="fr-FR"/>
        </w:rPr>
        <w:tab/>
      </w:r>
      <w:r w:rsidR="004A6694" w:rsidRPr="00AB492E">
        <w:rPr>
          <w:rFonts w:ascii="Arial" w:hAnsi="Arial" w:cs="Arial"/>
          <w:snapToGrid w:val="0"/>
          <w:spacing w:val="-2"/>
          <w:sz w:val="20"/>
          <w:szCs w:val="20"/>
          <w:lang w:val="fr-FR"/>
        </w:rPr>
        <w:t>Le présent document a pour objet de rendre compte des réponses à la circulaire de l</w:t>
      </w:r>
      <w:r w:rsidR="002932A6" w:rsidRPr="00AB492E">
        <w:rPr>
          <w:rFonts w:ascii="Arial" w:hAnsi="Arial" w:cs="Arial"/>
          <w:snapToGrid w:val="0"/>
          <w:spacing w:val="-2"/>
          <w:sz w:val="20"/>
          <w:szCs w:val="20"/>
          <w:lang w:val="fr-FR"/>
        </w:rPr>
        <w:t>’</w:t>
      </w:r>
      <w:r w:rsidR="004A6694" w:rsidRPr="00AB492E">
        <w:rPr>
          <w:rFonts w:ascii="Arial" w:hAnsi="Arial" w:cs="Arial"/>
          <w:snapToGrid w:val="0"/>
          <w:spacing w:val="-2"/>
          <w:sz w:val="20"/>
          <w:szCs w:val="20"/>
          <w:lang w:val="fr-FR"/>
        </w:rPr>
        <w:t>UPOV E</w:t>
      </w:r>
      <w:r w:rsidR="002932A6" w:rsidRPr="00AB492E">
        <w:rPr>
          <w:rFonts w:ascii="Arial" w:hAnsi="Arial" w:cs="Arial"/>
          <w:snapToGrid w:val="0"/>
          <w:spacing w:val="-2"/>
          <w:sz w:val="20"/>
          <w:szCs w:val="20"/>
          <w:lang w:val="fr-FR"/>
        </w:rPr>
        <w:t>-</w:t>
      </w:r>
      <w:r w:rsidR="004A6694" w:rsidRPr="00AB492E">
        <w:rPr>
          <w:rFonts w:ascii="Arial" w:hAnsi="Arial" w:cs="Arial"/>
          <w:snapToGrid w:val="0"/>
          <w:spacing w:val="-2"/>
          <w:sz w:val="20"/>
          <w:szCs w:val="20"/>
          <w:lang w:val="fr-FR"/>
        </w:rPr>
        <w:t>23/116 du 6 </w:t>
      </w:r>
      <w:r w:rsidR="002932A6" w:rsidRPr="00AB492E">
        <w:rPr>
          <w:rFonts w:ascii="Arial" w:hAnsi="Arial" w:cs="Arial"/>
          <w:snapToGrid w:val="0"/>
          <w:spacing w:val="-2"/>
          <w:sz w:val="20"/>
          <w:szCs w:val="20"/>
          <w:lang w:val="fr-FR"/>
        </w:rPr>
        <w:t>juillet 20</w:t>
      </w:r>
      <w:r w:rsidR="004A6694" w:rsidRPr="00AB492E">
        <w:rPr>
          <w:rFonts w:ascii="Arial" w:hAnsi="Arial" w:cs="Arial"/>
          <w:snapToGrid w:val="0"/>
          <w:spacing w:val="-2"/>
          <w:sz w:val="20"/>
          <w:szCs w:val="20"/>
          <w:lang w:val="fr-FR"/>
        </w:rPr>
        <w:t>23 afin d</w:t>
      </w:r>
      <w:r w:rsidR="002932A6" w:rsidRPr="00AB492E">
        <w:rPr>
          <w:rFonts w:ascii="Arial" w:hAnsi="Arial" w:cs="Arial"/>
          <w:snapToGrid w:val="0"/>
          <w:spacing w:val="-2"/>
          <w:sz w:val="20"/>
          <w:szCs w:val="20"/>
          <w:lang w:val="fr-FR"/>
        </w:rPr>
        <w:t>’</w:t>
      </w:r>
      <w:r w:rsidR="004A6694" w:rsidRPr="00AB492E">
        <w:rPr>
          <w:rFonts w:ascii="Arial" w:hAnsi="Arial" w:cs="Arial"/>
          <w:snapToGrid w:val="0"/>
          <w:spacing w:val="-2"/>
          <w:sz w:val="20"/>
          <w:szCs w:val="20"/>
          <w:lang w:val="fr-FR"/>
        </w:rPr>
        <w:t>aider le Groupe de travail sur les orientations concernant les petits exploitants agricoles en lien avec l</w:t>
      </w:r>
      <w:r w:rsidR="002932A6" w:rsidRPr="00AB492E">
        <w:rPr>
          <w:rFonts w:ascii="Arial" w:hAnsi="Arial" w:cs="Arial"/>
          <w:snapToGrid w:val="0"/>
          <w:spacing w:val="-2"/>
          <w:sz w:val="20"/>
          <w:szCs w:val="20"/>
          <w:lang w:val="fr-FR"/>
        </w:rPr>
        <w:t>’</w:t>
      </w:r>
      <w:r w:rsidR="004A6694" w:rsidRPr="00AB492E">
        <w:rPr>
          <w:rFonts w:ascii="Arial" w:hAnsi="Arial" w:cs="Arial"/>
          <w:snapToGrid w:val="0"/>
          <w:spacing w:val="-2"/>
          <w:sz w:val="20"/>
          <w:szCs w:val="20"/>
          <w:lang w:val="fr-FR"/>
        </w:rPr>
        <w:t>utilisation à des fins privées et non commerciales (WG</w:t>
      </w:r>
      <w:r w:rsidR="002932A6" w:rsidRPr="00AB492E">
        <w:rPr>
          <w:rFonts w:ascii="Arial" w:hAnsi="Arial" w:cs="Arial"/>
          <w:snapToGrid w:val="0"/>
          <w:spacing w:val="-2"/>
          <w:sz w:val="20"/>
          <w:szCs w:val="20"/>
          <w:lang w:val="fr-FR"/>
        </w:rPr>
        <w:t>-</w:t>
      </w:r>
      <w:r w:rsidR="004A6694" w:rsidRPr="00AB492E">
        <w:rPr>
          <w:rFonts w:ascii="Arial" w:hAnsi="Arial" w:cs="Arial"/>
          <w:snapToGrid w:val="0"/>
          <w:spacing w:val="-2"/>
          <w:sz w:val="20"/>
          <w:szCs w:val="20"/>
          <w:lang w:val="fr-FR"/>
        </w:rPr>
        <w:t xml:space="preserve">SHF) à fournir les orientations </w:t>
      </w:r>
      <w:r w:rsidR="00C37AB5" w:rsidRPr="00AB492E">
        <w:rPr>
          <w:rFonts w:ascii="Arial" w:hAnsi="Arial" w:cs="Arial"/>
          <w:snapToGrid w:val="0"/>
          <w:spacing w:val="-2"/>
          <w:sz w:val="20"/>
          <w:szCs w:val="20"/>
          <w:lang w:val="fr-FR"/>
        </w:rPr>
        <w:t xml:space="preserve">demandées </w:t>
      </w:r>
      <w:r w:rsidR="00BF762E" w:rsidRPr="00AB492E">
        <w:rPr>
          <w:rFonts w:ascii="Arial" w:hAnsi="Arial" w:cs="Arial"/>
          <w:snapToGrid w:val="0"/>
          <w:spacing w:val="-2"/>
          <w:sz w:val="20"/>
          <w:szCs w:val="20"/>
          <w:lang w:val="fr-FR"/>
        </w:rPr>
        <w:t>aux</w:t>
      </w:r>
      <w:r w:rsidR="00F67987" w:rsidRPr="00AB492E">
        <w:rPr>
          <w:rFonts w:ascii="Arial" w:hAnsi="Arial" w:cs="Arial"/>
          <w:snapToGrid w:val="0"/>
          <w:spacing w:val="-2"/>
          <w:sz w:val="20"/>
          <w:szCs w:val="20"/>
          <w:lang w:val="fr-FR"/>
        </w:rPr>
        <w:t> </w:t>
      </w:r>
      <w:r w:rsidR="00BF762E" w:rsidRPr="00AB492E">
        <w:rPr>
          <w:rFonts w:ascii="Arial" w:hAnsi="Arial" w:cs="Arial"/>
          <w:snapToGrid w:val="0"/>
          <w:spacing w:val="-2"/>
          <w:sz w:val="20"/>
          <w:szCs w:val="20"/>
          <w:lang w:val="fr-FR"/>
        </w:rPr>
        <w:t>fins</w:t>
      </w:r>
      <w:r w:rsidR="00C37AB5" w:rsidRPr="00AB492E">
        <w:rPr>
          <w:rFonts w:ascii="Arial" w:hAnsi="Arial" w:cs="Arial"/>
          <w:snapToGrid w:val="0"/>
          <w:spacing w:val="-2"/>
          <w:sz w:val="20"/>
          <w:szCs w:val="20"/>
          <w:lang w:val="fr-FR"/>
        </w:rPr>
        <w:t xml:space="preserve"> de la révision des questions</w:t>
      </w:r>
      <w:r w:rsidR="002932A6" w:rsidRPr="00AB492E">
        <w:rPr>
          <w:rFonts w:ascii="Arial" w:hAnsi="Arial" w:cs="Arial"/>
          <w:snapToGrid w:val="0"/>
          <w:spacing w:val="-2"/>
          <w:sz w:val="20"/>
          <w:szCs w:val="20"/>
          <w:lang w:val="fr-FR"/>
        </w:rPr>
        <w:t>-</w:t>
      </w:r>
      <w:r w:rsidR="00C37AB5" w:rsidRPr="00AB492E">
        <w:rPr>
          <w:rFonts w:ascii="Arial" w:hAnsi="Arial" w:cs="Arial"/>
          <w:snapToGrid w:val="0"/>
          <w:spacing w:val="-2"/>
          <w:sz w:val="20"/>
          <w:szCs w:val="20"/>
          <w:lang w:val="fr-FR"/>
        </w:rPr>
        <w:t>réponses sur les exceptions au droit d</w:t>
      </w:r>
      <w:r w:rsidR="002932A6" w:rsidRPr="00AB492E">
        <w:rPr>
          <w:rFonts w:ascii="Arial" w:hAnsi="Arial" w:cs="Arial"/>
          <w:snapToGrid w:val="0"/>
          <w:spacing w:val="-2"/>
          <w:sz w:val="20"/>
          <w:szCs w:val="20"/>
          <w:lang w:val="fr-FR"/>
        </w:rPr>
        <w:t>’</w:t>
      </w:r>
      <w:r w:rsidR="00C37AB5" w:rsidRPr="00AB492E">
        <w:rPr>
          <w:rFonts w:ascii="Arial" w:hAnsi="Arial" w:cs="Arial"/>
          <w:snapToGrid w:val="0"/>
          <w:spacing w:val="-2"/>
          <w:sz w:val="20"/>
          <w:szCs w:val="20"/>
          <w:lang w:val="fr-FR"/>
        </w:rPr>
        <w:t>obtenteur.</w:t>
      </w:r>
    </w:p>
    <w:p w14:paraId="1F0D9B86" w14:textId="77777777" w:rsidR="0007418F" w:rsidRPr="00AB492E" w:rsidRDefault="0007418F" w:rsidP="0007418F">
      <w:pPr>
        <w:jc w:val="both"/>
        <w:rPr>
          <w:rFonts w:ascii="Arial" w:hAnsi="Arial" w:cs="Arial"/>
          <w:sz w:val="20"/>
          <w:szCs w:val="20"/>
          <w:highlight w:val="yellow"/>
          <w:lang w:val="fr-FR"/>
        </w:rPr>
      </w:pPr>
    </w:p>
    <w:p w14:paraId="6B909231" w14:textId="39D28425" w:rsidR="009E0240" w:rsidRPr="00AB492E" w:rsidRDefault="009E0240" w:rsidP="00416F54">
      <w:pPr>
        <w:jc w:val="both"/>
        <w:rPr>
          <w:rFonts w:ascii="Arial" w:eastAsiaTheme="minorEastAsia" w:hAnsi="Arial" w:cs="Arial"/>
          <w:snapToGrid w:val="0"/>
          <w:sz w:val="20"/>
          <w:szCs w:val="20"/>
          <w:lang w:val="fr-FR"/>
        </w:rPr>
      </w:pPr>
      <w:r w:rsidRPr="00AB492E">
        <w:rPr>
          <w:rFonts w:ascii="Arial" w:hAnsi="Arial" w:cs="Arial"/>
          <w:sz w:val="20"/>
          <w:szCs w:val="20"/>
          <w:lang w:val="fr-FR"/>
        </w:rPr>
        <w:fldChar w:fldCharType="begin"/>
      </w:r>
      <w:r w:rsidRPr="00AB492E">
        <w:rPr>
          <w:rFonts w:ascii="Arial" w:hAnsi="Arial" w:cs="Arial"/>
          <w:sz w:val="20"/>
          <w:szCs w:val="20"/>
          <w:lang w:val="fr-FR"/>
        </w:rPr>
        <w:instrText xml:space="preserve"> AUTONUM  </w:instrText>
      </w:r>
      <w:r w:rsidRPr="00AB492E">
        <w:rPr>
          <w:rFonts w:ascii="Arial" w:hAnsi="Arial" w:cs="Arial"/>
          <w:sz w:val="20"/>
          <w:szCs w:val="20"/>
          <w:lang w:val="fr-FR"/>
        </w:rPr>
        <w:fldChar w:fldCharType="end"/>
      </w:r>
      <w:r w:rsidRPr="00AB492E">
        <w:rPr>
          <w:rFonts w:ascii="Arial" w:hAnsi="Arial" w:cs="Arial"/>
          <w:sz w:val="20"/>
          <w:szCs w:val="20"/>
          <w:lang w:val="fr-FR"/>
        </w:rPr>
        <w:tab/>
      </w:r>
      <w:r w:rsidR="00CC1566" w:rsidRPr="00AB492E">
        <w:rPr>
          <w:rFonts w:ascii="Arial" w:hAnsi="Arial" w:cs="Arial"/>
          <w:sz w:val="20"/>
          <w:szCs w:val="20"/>
          <w:lang w:val="fr-FR"/>
        </w:rPr>
        <w:t>Le</w:t>
      </w:r>
      <w:r w:rsidRPr="00AB492E">
        <w:rPr>
          <w:rFonts w:ascii="Arial" w:hAnsi="Arial" w:cs="Arial"/>
          <w:sz w:val="20"/>
          <w:szCs w:val="20"/>
          <w:lang w:val="fr-FR"/>
        </w:rPr>
        <w:t xml:space="preserve"> </w:t>
      </w:r>
      <w:r w:rsidR="0007418F" w:rsidRPr="00AB492E">
        <w:rPr>
          <w:rFonts w:ascii="Arial" w:hAnsi="Arial" w:cs="Arial"/>
          <w:sz w:val="20"/>
          <w:szCs w:val="20"/>
          <w:lang w:val="fr-FR"/>
        </w:rPr>
        <w:t>WG</w:t>
      </w:r>
      <w:r w:rsidR="002932A6" w:rsidRPr="00AB492E">
        <w:rPr>
          <w:rFonts w:ascii="Arial" w:hAnsi="Arial" w:cs="Arial"/>
          <w:sz w:val="20"/>
          <w:szCs w:val="20"/>
          <w:lang w:val="fr-FR"/>
        </w:rPr>
        <w:t>-</w:t>
      </w:r>
      <w:r w:rsidR="0007418F" w:rsidRPr="00AB492E">
        <w:rPr>
          <w:rFonts w:ascii="Arial" w:hAnsi="Arial" w:cs="Arial"/>
          <w:sz w:val="20"/>
          <w:szCs w:val="20"/>
          <w:lang w:val="fr-FR"/>
        </w:rPr>
        <w:t>SHF</w:t>
      </w:r>
      <w:r w:rsidRPr="00AB492E">
        <w:rPr>
          <w:rFonts w:ascii="Arial" w:hAnsi="Arial" w:cs="Arial"/>
          <w:sz w:val="20"/>
          <w:szCs w:val="20"/>
          <w:lang w:val="fr-FR"/>
        </w:rPr>
        <w:t xml:space="preserve"> </w:t>
      </w:r>
      <w:r w:rsidR="00CC1566" w:rsidRPr="00AB492E">
        <w:rPr>
          <w:rFonts w:ascii="Arial" w:hAnsi="Arial" w:cs="Arial"/>
          <w:sz w:val="20"/>
          <w:szCs w:val="20"/>
          <w:lang w:val="fr-FR"/>
        </w:rPr>
        <w:t>est invité</w:t>
      </w:r>
      <w:r w:rsidR="002932A6" w:rsidRPr="00AB492E">
        <w:rPr>
          <w:rFonts w:ascii="Arial" w:hAnsi="Arial" w:cs="Arial"/>
          <w:sz w:val="20"/>
          <w:szCs w:val="20"/>
          <w:lang w:val="fr-FR"/>
        </w:rPr>
        <w:t> :</w:t>
      </w:r>
    </w:p>
    <w:p w14:paraId="24454588" w14:textId="77777777" w:rsidR="009E0240" w:rsidRPr="00AB492E" w:rsidRDefault="009E0240" w:rsidP="00416F54">
      <w:pPr>
        <w:jc w:val="both"/>
        <w:rPr>
          <w:rFonts w:ascii="Arial" w:hAnsi="Arial" w:cs="Arial"/>
          <w:spacing w:val="-2"/>
          <w:sz w:val="20"/>
          <w:szCs w:val="20"/>
          <w:lang w:val="fr-FR"/>
        </w:rPr>
      </w:pPr>
    </w:p>
    <w:p w14:paraId="34AC63D8" w14:textId="77777777" w:rsidR="002932A6" w:rsidRPr="00AB492E" w:rsidRDefault="000B5736" w:rsidP="00416F54">
      <w:pPr>
        <w:jc w:val="both"/>
        <w:rPr>
          <w:rFonts w:ascii="Arial" w:hAnsi="Arial" w:cs="Arial"/>
          <w:spacing w:val="-2"/>
          <w:sz w:val="20"/>
          <w:szCs w:val="20"/>
          <w:lang w:val="fr-FR"/>
        </w:rPr>
      </w:pPr>
      <w:r w:rsidRPr="00AB492E">
        <w:rPr>
          <w:rFonts w:ascii="Arial" w:hAnsi="Arial" w:cs="Arial"/>
          <w:spacing w:val="-2"/>
          <w:sz w:val="20"/>
          <w:szCs w:val="20"/>
          <w:lang w:val="fr-FR"/>
        </w:rPr>
        <w:tab/>
        <w:t>a)</w:t>
      </w:r>
      <w:r w:rsidRPr="00AB492E">
        <w:rPr>
          <w:rFonts w:ascii="Arial" w:hAnsi="Arial" w:cs="Arial"/>
          <w:spacing w:val="-2"/>
          <w:sz w:val="20"/>
          <w:szCs w:val="20"/>
          <w:lang w:val="fr-FR"/>
        </w:rPr>
        <w:tab/>
      </w:r>
      <w:r w:rsidR="00CC1566" w:rsidRPr="00AB492E">
        <w:rPr>
          <w:rFonts w:ascii="Arial" w:hAnsi="Arial" w:cs="Arial"/>
          <w:spacing w:val="-2"/>
          <w:sz w:val="20"/>
          <w:szCs w:val="20"/>
          <w:lang w:val="fr-FR"/>
        </w:rPr>
        <w:t xml:space="preserve">à prendre </w:t>
      </w:r>
      <w:r w:rsidRPr="00AB492E">
        <w:rPr>
          <w:rFonts w:ascii="Arial" w:hAnsi="Arial" w:cs="Arial"/>
          <w:spacing w:val="-2"/>
          <w:sz w:val="20"/>
          <w:szCs w:val="20"/>
          <w:lang w:val="fr-FR"/>
        </w:rPr>
        <w:t xml:space="preserve">note </w:t>
      </w:r>
      <w:r w:rsidR="00CC1566" w:rsidRPr="00AB492E">
        <w:rPr>
          <w:rFonts w:ascii="Arial" w:hAnsi="Arial" w:cs="Arial"/>
          <w:spacing w:val="-2"/>
          <w:sz w:val="20"/>
          <w:szCs w:val="20"/>
          <w:lang w:val="fr-FR"/>
        </w:rPr>
        <w:t>des informations figurant dans le présent</w:t>
      </w:r>
      <w:r w:rsidR="0007418F" w:rsidRPr="00AB492E">
        <w:rPr>
          <w:rFonts w:ascii="Arial" w:hAnsi="Arial" w:cs="Arial"/>
          <w:spacing w:val="-2"/>
          <w:sz w:val="20"/>
          <w:szCs w:val="20"/>
          <w:lang w:val="fr-FR"/>
        </w:rPr>
        <w:t xml:space="preserve"> document</w:t>
      </w:r>
      <w:r w:rsidRPr="00AB492E">
        <w:rPr>
          <w:rFonts w:ascii="Arial" w:hAnsi="Arial" w:cs="Arial"/>
          <w:spacing w:val="-2"/>
          <w:sz w:val="20"/>
          <w:szCs w:val="20"/>
          <w:lang w:val="fr-FR"/>
        </w:rPr>
        <w:t>;</w:t>
      </w:r>
    </w:p>
    <w:p w14:paraId="305024A9" w14:textId="2B13E106" w:rsidR="000B5736" w:rsidRPr="00AB492E" w:rsidRDefault="000B5736" w:rsidP="00416F54">
      <w:pPr>
        <w:jc w:val="both"/>
        <w:rPr>
          <w:rFonts w:ascii="Arial" w:hAnsi="Arial" w:cs="Arial"/>
          <w:spacing w:val="-2"/>
          <w:sz w:val="20"/>
          <w:szCs w:val="20"/>
          <w:lang w:val="fr-FR"/>
        </w:rPr>
      </w:pPr>
    </w:p>
    <w:p w14:paraId="0D9B4270" w14:textId="6D0DCC45" w:rsidR="000B5736" w:rsidRPr="00AB492E" w:rsidRDefault="000B5736" w:rsidP="00087F33">
      <w:pPr>
        <w:jc w:val="both"/>
        <w:rPr>
          <w:rFonts w:ascii="Arial" w:hAnsi="Arial" w:cs="Arial"/>
          <w:spacing w:val="-2"/>
          <w:sz w:val="20"/>
          <w:szCs w:val="20"/>
          <w:lang w:val="fr-FR"/>
        </w:rPr>
      </w:pPr>
      <w:r w:rsidRPr="00AB492E">
        <w:rPr>
          <w:rFonts w:ascii="Arial" w:hAnsi="Arial" w:cs="Arial"/>
          <w:spacing w:val="-2"/>
          <w:sz w:val="20"/>
          <w:szCs w:val="20"/>
          <w:lang w:val="fr-FR"/>
        </w:rPr>
        <w:tab/>
        <w:t>b)</w:t>
      </w:r>
      <w:r w:rsidRPr="00AB492E">
        <w:rPr>
          <w:rFonts w:ascii="Arial" w:hAnsi="Arial" w:cs="Arial"/>
          <w:spacing w:val="-2"/>
          <w:sz w:val="20"/>
          <w:szCs w:val="20"/>
          <w:lang w:val="fr-FR"/>
        </w:rPr>
        <w:tab/>
      </w:r>
      <w:bookmarkStart w:id="2" w:name="_Hlk146130120"/>
      <w:r w:rsidR="00CC1566" w:rsidRPr="00AB492E">
        <w:rPr>
          <w:rFonts w:ascii="Arial" w:hAnsi="Arial" w:cs="Arial"/>
          <w:spacing w:val="-2"/>
          <w:sz w:val="20"/>
          <w:szCs w:val="20"/>
          <w:lang w:val="fr-FR"/>
        </w:rPr>
        <w:t xml:space="preserve">à examiner </w:t>
      </w:r>
      <w:r w:rsidR="00972B90" w:rsidRPr="00AB492E">
        <w:rPr>
          <w:rFonts w:ascii="Arial" w:hAnsi="Arial" w:cs="Arial"/>
          <w:spacing w:val="-2"/>
          <w:sz w:val="20"/>
          <w:szCs w:val="20"/>
          <w:lang w:val="fr-FR"/>
        </w:rPr>
        <w:t>l</w:t>
      </w:r>
      <w:r w:rsidR="00F4056B" w:rsidRPr="00AB492E">
        <w:rPr>
          <w:rFonts w:ascii="Arial" w:hAnsi="Arial" w:cs="Arial"/>
          <w:spacing w:val="-2"/>
          <w:sz w:val="20"/>
          <w:szCs w:val="20"/>
          <w:lang w:val="fr-FR"/>
        </w:rPr>
        <w:t>a compilation d</w:t>
      </w:r>
      <w:r w:rsidR="00ED347F" w:rsidRPr="00AB492E">
        <w:rPr>
          <w:rFonts w:ascii="Arial" w:hAnsi="Arial" w:cs="Arial"/>
          <w:spacing w:val="-2"/>
          <w:sz w:val="20"/>
          <w:szCs w:val="20"/>
          <w:lang w:val="fr-FR"/>
        </w:rPr>
        <w:t>es</w:t>
      </w:r>
      <w:r w:rsidR="00972B90" w:rsidRPr="00AB492E">
        <w:rPr>
          <w:rFonts w:ascii="Arial" w:hAnsi="Arial" w:cs="Arial"/>
          <w:spacing w:val="-2"/>
          <w:sz w:val="20"/>
          <w:szCs w:val="20"/>
          <w:lang w:val="fr-FR"/>
        </w:rPr>
        <w:t xml:space="preserve"> réponses à la circulaire</w:t>
      </w:r>
      <w:r w:rsidR="00972B90" w:rsidRPr="00AB492E">
        <w:rPr>
          <w:rFonts w:ascii="Arial" w:hAnsi="Arial" w:cs="Arial"/>
          <w:snapToGrid w:val="0"/>
          <w:spacing w:val="-2"/>
          <w:sz w:val="20"/>
          <w:szCs w:val="20"/>
          <w:lang w:val="fr-FR"/>
        </w:rPr>
        <w:t xml:space="preserve"> de l</w:t>
      </w:r>
      <w:r w:rsidR="002932A6" w:rsidRPr="00AB492E">
        <w:rPr>
          <w:rFonts w:ascii="Arial" w:hAnsi="Arial" w:cs="Arial"/>
          <w:snapToGrid w:val="0"/>
          <w:spacing w:val="-2"/>
          <w:sz w:val="20"/>
          <w:szCs w:val="20"/>
          <w:lang w:val="fr-FR"/>
        </w:rPr>
        <w:t>’</w:t>
      </w:r>
      <w:r w:rsidR="00972B90" w:rsidRPr="00AB492E">
        <w:rPr>
          <w:rFonts w:ascii="Arial" w:hAnsi="Arial" w:cs="Arial"/>
          <w:snapToGrid w:val="0"/>
          <w:spacing w:val="-2"/>
          <w:sz w:val="20"/>
          <w:szCs w:val="20"/>
          <w:lang w:val="fr-FR"/>
        </w:rPr>
        <w:t>UPOV</w:t>
      </w:r>
      <w:r w:rsidR="00AB492E">
        <w:rPr>
          <w:rFonts w:ascii="Arial" w:hAnsi="Arial" w:cs="Arial"/>
          <w:spacing w:val="-2"/>
          <w:sz w:val="20"/>
          <w:szCs w:val="20"/>
          <w:lang w:val="fr-FR"/>
        </w:rPr>
        <w:t> </w:t>
      </w:r>
      <w:r w:rsidR="00972B90" w:rsidRPr="00AB492E">
        <w:rPr>
          <w:rFonts w:ascii="Arial" w:hAnsi="Arial" w:cs="Arial"/>
          <w:spacing w:val="-2"/>
          <w:sz w:val="20"/>
          <w:szCs w:val="20"/>
          <w:lang w:val="fr-FR"/>
        </w:rPr>
        <w:t>E</w:t>
      </w:r>
      <w:r w:rsidR="002932A6" w:rsidRPr="00AB492E">
        <w:rPr>
          <w:rFonts w:ascii="Arial" w:hAnsi="Arial" w:cs="Arial"/>
          <w:spacing w:val="-2"/>
          <w:sz w:val="20"/>
          <w:szCs w:val="20"/>
          <w:lang w:val="fr-FR"/>
        </w:rPr>
        <w:t>-</w:t>
      </w:r>
      <w:r w:rsidR="00972B90" w:rsidRPr="00AB492E">
        <w:rPr>
          <w:rFonts w:ascii="Arial" w:hAnsi="Arial" w:cs="Arial"/>
          <w:spacing w:val="-2"/>
          <w:sz w:val="20"/>
          <w:szCs w:val="20"/>
          <w:lang w:val="fr-FR"/>
        </w:rPr>
        <w:t>23/116 du 6 </w:t>
      </w:r>
      <w:r w:rsidR="002932A6" w:rsidRPr="00AB492E">
        <w:rPr>
          <w:rFonts w:ascii="Arial" w:hAnsi="Arial" w:cs="Arial"/>
          <w:spacing w:val="-2"/>
          <w:sz w:val="20"/>
          <w:szCs w:val="20"/>
          <w:lang w:val="fr-FR"/>
        </w:rPr>
        <w:t>juillet 20</w:t>
      </w:r>
      <w:r w:rsidR="00972B90" w:rsidRPr="00AB492E">
        <w:rPr>
          <w:rFonts w:ascii="Arial" w:hAnsi="Arial" w:cs="Arial"/>
          <w:spacing w:val="-2"/>
          <w:sz w:val="20"/>
          <w:szCs w:val="20"/>
          <w:lang w:val="fr-FR"/>
        </w:rPr>
        <w:t>23</w:t>
      </w:r>
      <w:r w:rsidR="00087F33" w:rsidRPr="00AB492E">
        <w:rPr>
          <w:rFonts w:ascii="Arial" w:hAnsi="Arial" w:cs="Arial"/>
          <w:spacing w:val="-2"/>
          <w:sz w:val="20"/>
          <w:szCs w:val="20"/>
          <w:lang w:val="fr-FR"/>
        </w:rPr>
        <w:t xml:space="preserve"> telles qu</w:t>
      </w:r>
      <w:r w:rsidR="004E023E" w:rsidRPr="00AB492E">
        <w:rPr>
          <w:rFonts w:ascii="Arial" w:hAnsi="Arial" w:cs="Arial"/>
          <w:spacing w:val="-2"/>
          <w:sz w:val="20"/>
          <w:szCs w:val="20"/>
          <w:lang w:val="fr-FR"/>
        </w:rPr>
        <w:t>e</w:t>
      </w:r>
      <w:r w:rsidR="00087F33" w:rsidRPr="00AB492E">
        <w:rPr>
          <w:rFonts w:ascii="Arial" w:hAnsi="Arial" w:cs="Arial"/>
          <w:spacing w:val="-2"/>
          <w:sz w:val="20"/>
          <w:szCs w:val="20"/>
          <w:lang w:val="fr-FR"/>
        </w:rPr>
        <w:t xml:space="preserve"> </w:t>
      </w:r>
      <w:r w:rsidR="00F4056B" w:rsidRPr="00AB492E">
        <w:rPr>
          <w:rFonts w:ascii="Arial" w:hAnsi="Arial" w:cs="Arial"/>
          <w:spacing w:val="-2"/>
          <w:sz w:val="20"/>
          <w:szCs w:val="20"/>
          <w:lang w:val="fr-FR"/>
        </w:rPr>
        <w:t>figur</w:t>
      </w:r>
      <w:r w:rsidR="004E023E" w:rsidRPr="00AB492E">
        <w:rPr>
          <w:rFonts w:ascii="Arial" w:hAnsi="Arial" w:cs="Arial"/>
          <w:spacing w:val="-2"/>
          <w:sz w:val="20"/>
          <w:szCs w:val="20"/>
          <w:lang w:val="fr-FR"/>
        </w:rPr>
        <w:t>a</w:t>
      </w:r>
      <w:r w:rsidR="00F4056B" w:rsidRPr="00AB492E">
        <w:rPr>
          <w:rFonts w:ascii="Arial" w:hAnsi="Arial" w:cs="Arial"/>
          <w:spacing w:val="-2"/>
          <w:sz w:val="20"/>
          <w:szCs w:val="20"/>
          <w:lang w:val="fr-FR"/>
        </w:rPr>
        <w:t xml:space="preserve">nt </w:t>
      </w:r>
      <w:r w:rsidR="00087F33" w:rsidRPr="00AB492E">
        <w:rPr>
          <w:rFonts w:ascii="Arial" w:hAnsi="Arial" w:cs="Arial"/>
          <w:spacing w:val="-2"/>
          <w:sz w:val="20"/>
          <w:szCs w:val="20"/>
          <w:lang w:val="fr-FR"/>
        </w:rPr>
        <w:t xml:space="preserve">dans le présent document et dans ses annexes II et </w:t>
      </w:r>
      <w:proofErr w:type="gramStart"/>
      <w:r w:rsidR="00087F33" w:rsidRPr="00AB492E">
        <w:rPr>
          <w:rFonts w:ascii="Arial" w:hAnsi="Arial" w:cs="Arial"/>
          <w:spacing w:val="-2"/>
          <w:sz w:val="20"/>
          <w:szCs w:val="20"/>
          <w:lang w:val="fr-FR"/>
        </w:rPr>
        <w:t>III;  et</w:t>
      </w:r>
      <w:proofErr w:type="gramEnd"/>
    </w:p>
    <w:p w14:paraId="455D308D" w14:textId="77777777" w:rsidR="00040EF9" w:rsidRPr="00AB492E" w:rsidRDefault="00040EF9" w:rsidP="00040EF9">
      <w:pPr>
        <w:jc w:val="both"/>
        <w:rPr>
          <w:rFonts w:ascii="Arial" w:hAnsi="Arial" w:cs="Arial"/>
          <w:spacing w:val="-2"/>
          <w:sz w:val="20"/>
          <w:szCs w:val="20"/>
          <w:lang w:val="fr-FR"/>
        </w:rPr>
      </w:pPr>
    </w:p>
    <w:p w14:paraId="5AEF8070" w14:textId="668BD631" w:rsidR="00ED347F" w:rsidRPr="00AB492E" w:rsidRDefault="00040EF9" w:rsidP="00ED347F">
      <w:pPr>
        <w:jc w:val="both"/>
        <w:rPr>
          <w:rFonts w:ascii="Arial" w:hAnsi="Arial" w:cs="Arial"/>
          <w:spacing w:val="-2"/>
          <w:sz w:val="20"/>
          <w:szCs w:val="20"/>
          <w:lang w:val="fr-FR"/>
        </w:rPr>
      </w:pPr>
      <w:r w:rsidRPr="00AB492E">
        <w:rPr>
          <w:rFonts w:ascii="Arial" w:hAnsi="Arial" w:cs="Arial"/>
          <w:spacing w:val="-2"/>
          <w:sz w:val="20"/>
          <w:szCs w:val="20"/>
          <w:lang w:val="fr-FR"/>
        </w:rPr>
        <w:tab/>
        <w:t>c)</w:t>
      </w:r>
      <w:r w:rsidRPr="00AB492E">
        <w:rPr>
          <w:rFonts w:ascii="Arial" w:hAnsi="Arial" w:cs="Arial"/>
          <w:spacing w:val="-2"/>
          <w:sz w:val="20"/>
          <w:szCs w:val="20"/>
          <w:lang w:val="fr-FR"/>
        </w:rPr>
        <w:tab/>
      </w:r>
      <w:r w:rsidR="00087F33" w:rsidRPr="00AB492E">
        <w:rPr>
          <w:rFonts w:ascii="Arial" w:hAnsi="Arial" w:cs="Arial"/>
          <w:spacing w:val="-2"/>
          <w:sz w:val="20"/>
          <w:szCs w:val="20"/>
          <w:lang w:val="fr-FR"/>
        </w:rPr>
        <w:t xml:space="preserve">à prendre note du fait que le président </w:t>
      </w:r>
      <w:r w:rsidR="00DB477B" w:rsidRPr="00AB492E">
        <w:rPr>
          <w:rFonts w:ascii="Arial" w:hAnsi="Arial" w:cs="Arial"/>
          <w:spacing w:val="-2"/>
          <w:sz w:val="20"/>
          <w:szCs w:val="20"/>
          <w:lang w:val="fr-FR"/>
        </w:rPr>
        <w:t>du WG</w:t>
      </w:r>
      <w:r w:rsidR="002932A6" w:rsidRPr="00AB492E">
        <w:rPr>
          <w:rFonts w:ascii="Arial" w:hAnsi="Arial" w:cs="Arial"/>
          <w:spacing w:val="-2"/>
          <w:sz w:val="20"/>
          <w:szCs w:val="20"/>
          <w:lang w:val="fr-FR"/>
        </w:rPr>
        <w:t>-</w:t>
      </w:r>
      <w:r w:rsidR="00DB477B" w:rsidRPr="00AB492E">
        <w:rPr>
          <w:rFonts w:ascii="Arial" w:hAnsi="Arial" w:cs="Arial"/>
          <w:spacing w:val="-2"/>
          <w:sz w:val="20"/>
          <w:szCs w:val="20"/>
          <w:lang w:val="fr-FR"/>
        </w:rPr>
        <w:t>SHF</w:t>
      </w:r>
      <w:r w:rsidR="00D1179E" w:rsidRPr="00AB492E">
        <w:rPr>
          <w:rFonts w:ascii="Arial" w:hAnsi="Arial" w:cs="Arial"/>
          <w:spacing w:val="-2"/>
          <w:sz w:val="20"/>
          <w:szCs w:val="20"/>
          <w:lang w:val="fr-FR"/>
        </w:rPr>
        <w:t xml:space="preserve"> </w:t>
      </w:r>
      <w:r w:rsidR="00ED347F" w:rsidRPr="00AB492E">
        <w:rPr>
          <w:rFonts w:ascii="Arial" w:hAnsi="Arial" w:cs="Arial"/>
          <w:spacing w:val="-2"/>
          <w:sz w:val="20"/>
          <w:szCs w:val="20"/>
          <w:lang w:val="fr-FR"/>
        </w:rPr>
        <w:t>présentera un rapport sur les travaux du WG</w:t>
      </w:r>
      <w:r w:rsidR="002932A6" w:rsidRPr="00AB492E">
        <w:rPr>
          <w:rFonts w:ascii="Arial" w:hAnsi="Arial" w:cs="Arial"/>
          <w:spacing w:val="-2"/>
          <w:sz w:val="20"/>
          <w:szCs w:val="20"/>
          <w:lang w:val="fr-FR"/>
        </w:rPr>
        <w:t>-</w:t>
      </w:r>
      <w:r w:rsidR="00ED347F" w:rsidRPr="00AB492E">
        <w:rPr>
          <w:rFonts w:ascii="Arial" w:hAnsi="Arial" w:cs="Arial"/>
          <w:spacing w:val="-2"/>
          <w:sz w:val="20"/>
          <w:szCs w:val="20"/>
          <w:lang w:val="fr-FR"/>
        </w:rPr>
        <w:t>SHF au Comité consultatif et demandera à celui</w:t>
      </w:r>
      <w:r w:rsidR="002932A6" w:rsidRPr="00AB492E">
        <w:rPr>
          <w:rFonts w:ascii="Arial" w:hAnsi="Arial" w:cs="Arial"/>
          <w:spacing w:val="-2"/>
          <w:sz w:val="20"/>
          <w:szCs w:val="20"/>
          <w:lang w:val="fr-FR"/>
        </w:rPr>
        <w:t>-</w:t>
      </w:r>
      <w:r w:rsidR="00ED347F" w:rsidRPr="00AB492E">
        <w:rPr>
          <w:rFonts w:ascii="Arial" w:hAnsi="Arial" w:cs="Arial"/>
          <w:spacing w:val="-2"/>
          <w:sz w:val="20"/>
          <w:szCs w:val="20"/>
          <w:lang w:val="fr-FR"/>
        </w:rPr>
        <w:t>ci d</w:t>
      </w:r>
      <w:r w:rsidR="002932A6" w:rsidRPr="00AB492E">
        <w:rPr>
          <w:rFonts w:ascii="Arial" w:hAnsi="Arial" w:cs="Arial"/>
          <w:spacing w:val="-2"/>
          <w:sz w:val="20"/>
          <w:szCs w:val="20"/>
          <w:lang w:val="fr-FR"/>
        </w:rPr>
        <w:t>’</w:t>
      </w:r>
      <w:r w:rsidR="00ED347F" w:rsidRPr="00AB492E">
        <w:rPr>
          <w:rFonts w:ascii="Arial" w:hAnsi="Arial" w:cs="Arial"/>
          <w:spacing w:val="-2"/>
          <w:sz w:val="20"/>
          <w:szCs w:val="20"/>
          <w:lang w:val="fr-FR"/>
        </w:rPr>
        <w:t>approuver ces travaux.</w:t>
      </w:r>
    </w:p>
    <w:bookmarkEnd w:id="2"/>
    <w:p w14:paraId="18506A67" w14:textId="77777777" w:rsidR="000B5736" w:rsidRPr="00AB492E" w:rsidRDefault="000B5736" w:rsidP="00416F54">
      <w:pPr>
        <w:jc w:val="both"/>
        <w:rPr>
          <w:rFonts w:ascii="Arial" w:hAnsi="Arial" w:cs="Arial"/>
          <w:spacing w:val="-2"/>
          <w:sz w:val="20"/>
          <w:szCs w:val="20"/>
          <w:lang w:val="fr-FR"/>
        </w:rPr>
      </w:pPr>
    </w:p>
    <w:p w14:paraId="5216D2B9" w14:textId="77F542AC" w:rsidR="009E0240" w:rsidRPr="00AB492E" w:rsidRDefault="009E0240" w:rsidP="00416F54">
      <w:pPr>
        <w:spacing w:after="120"/>
        <w:jc w:val="both"/>
        <w:rPr>
          <w:rFonts w:ascii="Arial" w:hAnsi="Arial" w:cs="Arial"/>
          <w:sz w:val="20"/>
          <w:szCs w:val="20"/>
          <w:lang w:val="fr-FR"/>
        </w:rPr>
      </w:pPr>
      <w:r w:rsidRPr="00AB492E">
        <w:rPr>
          <w:rFonts w:ascii="Arial" w:hAnsi="Arial" w:cs="Arial"/>
          <w:sz w:val="20"/>
          <w:szCs w:val="20"/>
          <w:lang w:val="fr-FR"/>
        </w:rPr>
        <w:fldChar w:fldCharType="begin"/>
      </w:r>
      <w:r w:rsidRPr="00AB492E">
        <w:rPr>
          <w:rFonts w:ascii="Arial" w:hAnsi="Arial" w:cs="Arial"/>
          <w:sz w:val="20"/>
          <w:szCs w:val="20"/>
          <w:lang w:val="fr-FR"/>
        </w:rPr>
        <w:instrText xml:space="preserve"> AUTONUM  </w:instrText>
      </w:r>
      <w:r w:rsidRPr="00AB492E">
        <w:rPr>
          <w:rFonts w:ascii="Arial" w:hAnsi="Arial" w:cs="Arial"/>
          <w:sz w:val="20"/>
          <w:szCs w:val="20"/>
          <w:lang w:val="fr-FR"/>
        </w:rPr>
        <w:fldChar w:fldCharType="end"/>
      </w:r>
      <w:r w:rsidRPr="00AB492E">
        <w:rPr>
          <w:rFonts w:ascii="Arial" w:hAnsi="Arial" w:cs="Arial"/>
          <w:sz w:val="20"/>
          <w:szCs w:val="20"/>
          <w:lang w:val="fr-FR"/>
        </w:rPr>
        <w:tab/>
      </w:r>
      <w:r w:rsidR="00ED347F" w:rsidRPr="00AB492E">
        <w:rPr>
          <w:rFonts w:ascii="Arial" w:hAnsi="Arial" w:cs="Arial"/>
          <w:sz w:val="20"/>
          <w:szCs w:val="20"/>
          <w:lang w:val="fr-FR"/>
        </w:rPr>
        <w:t>Le présent document est structuré comme suit</w:t>
      </w:r>
      <w:r w:rsidR="002932A6" w:rsidRPr="00AB492E">
        <w:rPr>
          <w:rFonts w:ascii="Arial" w:hAnsi="Arial" w:cs="Arial"/>
          <w:sz w:val="20"/>
          <w:szCs w:val="20"/>
          <w:lang w:val="fr-FR"/>
        </w:rPr>
        <w:t> :</w:t>
      </w:r>
    </w:p>
    <w:sdt>
      <w:sdtPr>
        <w:rPr>
          <w:rFonts w:ascii="Calibri" w:eastAsiaTheme="minorHAnsi" w:hAnsi="Calibri" w:cs="Arial"/>
          <w:caps w:val="0"/>
          <w:sz w:val="22"/>
          <w:szCs w:val="22"/>
          <w:lang w:val="fr-FR"/>
        </w:rPr>
        <w:id w:val="-454788501"/>
        <w:docPartObj>
          <w:docPartGallery w:val="Table of Contents"/>
          <w:docPartUnique/>
        </w:docPartObj>
      </w:sdtPr>
      <w:sdtEndPr>
        <w:rPr>
          <w:noProof/>
        </w:rPr>
      </w:sdtEndPr>
      <w:sdtContent>
        <w:p w14:paraId="02464B67" w14:textId="110357FD" w:rsidR="0026566B" w:rsidRDefault="0026566B" w:rsidP="0026566B">
          <w:pPr>
            <w:pStyle w:val="TOC1"/>
            <w:rPr>
              <w:rFonts w:asciiTheme="minorHAnsi" w:eastAsiaTheme="minorEastAsia" w:hAnsiTheme="minorHAnsi" w:cstheme="minorBidi"/>
              <w:noProof/>
              <w:sz w:val="22"/>
              <w:szCs w:val="22"/>
              <w:lang w:val="fr-FR" w:eastAsia="fr-FR"/>
            </w:rPr>
          </w:pPr>
          <w:r>
            <w:rPr>
              <w:rFonts w:ascii="Calibri" w:eastAsiaTheme="minorHAnsi" w:hAnsi="Calibri" w:cs="Arial"/>
              <w:sz w:val="22"/>
              <w:szCs w:val="22"/>
              <w:lang w:val="fr-FR"/>
            </w:rPr>
            <w:fldChar w:fldCharType="begin"/>
          </w:r>
          <w:r>
            <w:rPr>
              <w:rFonts w:ascii="Calibri" w:eastAsiaTheme="minorHAnsi" w:hAnsi="Calibri" w:cs="Arial"/>
              <w:sz w:val="22"/>
              <w:szCs w:val="22"/>
              <w:lang w:val="fr-FR"/>
            </w:rPr>
            <w:instrText xml:space="preserve"> TOC \o "1-2" \p " " \h \z \u </w:instrText>
          </w:r>
          <w:r>
            <w:rPr>
              <w:rFonts w:ascii="Calibri" w:eastAsiaTheme="minorHAnsi" w:hAnsi="Calibri" w:cs="Arial"/>
              <w:sz w:val="22"/>
              <w:szCs w:val="22"/>
              <w:lang w:val="fr-FR"/>
            </w:rPr>
            <w:fldChar w:fldCharType="separate"/>
          </w:r>
          <w:hyperlink w:anchor="_Toc148604584" w:history="1">
            <w:r w:rsidRPr="00752E74">
              <w:rPr>
                <w:rStyle w:val="Hyperlink"/>
                <w:rFonts w:cs="Arial"/>
                <w:noProof/>
                <w:snapToGrid w:val="0"/>
                <w:lang w:val="fr-FR"/>
              </w:rPr>
              <w:t>Résumé</w:t>
            </w:r>
            <w:r>
              <w:rPr>
                <w:noProof/>
                <w:webHidden/>
              </w:rPr>
              <w:t xml:space="preserve"> </w:t>
            </w:r>
            <w:r>
              <w:rPr>
                <w:noProof/>
                <w:webHidden/>
              </w:rPr>
              <w:tab/>
            </w:r>
            <w:r>
              <w:rPr>
                <w:noProof/>
                <w:webHidden/>
              </w:rPr>
              <w:tab/>
            </w:r>
            <w:r>
              <w:rPr>
                <w:noProof/>
                <w:webHidden/>
              </w:rPr>
              <w:fldChar w:fldCharType="begin"/>
            </w:r>
            <w:r>
              <w:rPr>
                <w:noProof/>
                <w:webHidden/>
              </w:rPr>
              <w:instrText xml:space="preserve"> PAGEREF _Toc148604584 \h </w:instrText>
            </w:r>
            <w:r>
              <w:rPr>
                <w:noProof/>
                <w:webHidden/>
              </w:rPr>
            </w:r>
            <w:r>
              <w:rPr>
                <w:noProof/>
                <w:webHidden/>
              </w:rPr>
              <w:fldChar w:fldCharType="separate"/>
            </w:r>
            <w:r>
              <w:rPr>
                <w:noProof/>
                <w:webHidden/>
              </w:rPr>
              <w:t>1</w:t>
            </w:r>
            <w:r>
              <w:rPr>
                <w:noProof/>
                <w:webHidden/>
              </w:rPr>
              <w:fldChar w:fldCharType="end"/>
            </w:r>
          </w:hyperlink>
        </w:p>
        <w:p w14:paraId="5DC74FFC" w14:textId="48534619" w:rsidR="0026566B" w:rsidRDefault="002B3860" w:rsidP="0026566B">
          <w:pPr>
            <w:pStyle w:val="TOC1"/>
            <w:rPr>
              <w:rFonts w:asciiTheme="minorHAnsi" w:eastAsiaTheme="minorEastAsia" w:hAnsiTheme="minorHAnsi" w:cstheme="minorBidi"/>
              <w:noProof/>
              <w:sz w:val="22"/>
              <w:szCs w:val="22"/>
              <w:lang w:val="fr-FR" w:eastAsia="fr-FR"/>
            </w:rPr>
          </w:pPr>
          <w:hyperlink w:anchor="_Toc148604585" w:history="1">
            <w:r w:rsidR="0026566B" w:rsidRPr="00752E74">
              <w:rPr>
                <w:rStyle w:val="Hyperlink"/>
                <w:rFonts w:cs="Arial"/>
                <w:noProof/>
                <w:lang w:val="fr-FR"/>
              </w:rPr>
              <w:t>Contexte</w:t>
            </w:r>
            <w:r w:rsidR="0026566B">
              <w:rPr>
                <w:noProof/>
                <w:webHidden/>
              </w:rPr>
              <w:t xml:space="preserve"> </w:t>
            </w:r>
            <w:r w:rsidR="0026566B">
              <w:rPr>
                <w:noProof/>
                <w:webHidden/>
              </w:rPr>
              <w:tab/>
            </w:r>
            <w:r w:rsidR="0026566B">
              <w:rPr>
                <w:noProof/>
                <w:webHidden/>
              </w:rPr>
              <w:tab/>
            </w:r>
            <w:r w:rsidR="0026566B">
              <w:rPr>
                <w:noProof/>
                <w:webHidden/>
              </w:rPr>
              <w:fldChar w:fldCharType="begin"/>
            </w:r>
            <w:r w:rsidR="0026566B">
              <w:rPr>
                <w:noProof/>
                <w:webHidden/>
              </w:rPr>
              <w:instrText xml:space="preserve"> PAGEREF _Toc148604585 \h </w:instrText>
            </w:r>
            <w:r w:rsidR="0026566B">
              <w:rPr>
                <w:noProof/>
                <w:webHidden/>
              </w:rPr>
            </w:r>
            <w:r w:rsidR="0026566B">
              <w:rPr>
                <w:noProof/>
                <w:webHidden/>
              </w:rPr>
              <w:fldChar w:fldCharType="separate"/>
            </w:r>
            <w:r w:rsidR="0026566B">
              <w:rPr>
                <w:noProof/>
                <w:webHidden/>
              </w:rPr>
              <w:t>3</w:t>
            </w:r>
            <w:r w:rsidR="0026566B">
              <w:rPr>
                <w:noProof/>
                <w:webHidden/>
              </w:rPr>
              <w:fldChar w:fldCharType="end"/>
            </w:r>
          </w:hyperlink>
        </w:p>
        <w:p w14:paraId="42545EC6" w14:textId="65437070" w:rsidR="0026566B" w:rsidRDefault="002B3860">
          <w:pPr>
            <w:pStyle w:val="TOC2"/>
            <w:rPr>
              <w:rFonts w:asciiTheme="minorHAnsi" w:eastAsiaTheme="minorEastAsia" w:hAnsiTheme="minorHAnsi" w:cstheme="minorBidi"/>
              <w:sz w:val="22"/>
              <w:szCs w:val="22"/>
              <w:lang w:val="fr-FR" w:eastAsia="fr-FR"/>
            </w:rPr>
          </w:pPr>
          <w:hyperlink w:anchor="_Toc148604586" w:history="1">
            <w:r w:rsidR="0026566B" w:rsidRPr="00752E74">
              <w:rPr>
                <w:rStyle w:val="Hyperlink"/>
                <w:lang w:val="fr-FR"/>
              </w:rPr>
              <w:t>Troisième réunion du WG-SHF (24 mars 2023)</w:t>
            </w:r>
            <w:r w:rsidR="0026566B">
              <w:rPr>
                <w:webHidden/>
              </w:rPr>
              <w:t xml:space="preserve"> </w:t>
            </w:r>
            <w:r w:rsidR="0026566B">
              <w:rPr>
                <w:webHidden/>
              </w:rPr>
              <w:tab/>
            </w:r>
            <w:r w:rsidR="0026566B">
              <w:rPr>
                <w:webHidden/>
              </w:rPr>
              <w:fldChar w:fldCharType="begin"/>
            </w:r>
            <w:r w:rsidR="0026566B">
              <w:rPr>
                <w:webHidden/>
              </w:rPr>
              <w:instrText xml:space="preserve"> PAGEREF _Toc148604586 \h </w:instrText>
            </w:r>
            <w:r w:rsidR="0026566B">
              <w:rPr>
                <w:webHidden/>
              </w:rPr>
            </w:r>
            <w:r w:rsidR="0026566B">
              <w:rPr>
                <w:webHidden/>
              </w:rPr>
              <w:fldChar w:fldCharType="separate"/>
            </w:r>
            <w:r w:rsidR="0026566B">
              <w:rPr>
                <w:webHidden/>
              </w:rPr>
              <w:t>3</w:t>
            </w:r>
            <w:r w:rsidR="0026566B">
              <w:rPr>
                <w:webHidden/>
              </w:rPr>
              <w:fldChar w:fldCharType="end"/>
            </w:r>
          </w:hyperlink>
        </w:p>
        <w:p w14:paraId="39C4B5CF" w14:textId="673D64CF" w:rsidR="0026566B" w:rsidRDefault="002B3860" w:rsidP="0026566B">
          <w:pPr>
            <w:pStyle w:val="TOC1"/>
            <w:rPr>
              <w:rFonts w:asciiTheme="minorHAnsi" w:eastAsiaTheme="minorEastAsia" w:hAnsiTheme="minorHAnsi" w:cstheme="minorBidi"/>
              <w:noProof/>
              <w:sz w:val="22"/>
              <w:szCs w:val="22"/>
              <w:lang w:val="fr-FR" w:eastAsia="fr-FR"/>
            </w:rPr>
          </w:pPr>
          <w:hyperlink w:anchor="_Toc148604587" w:history="1">
            <w:r w:rsidR="0026566B" w:rsidRPr="00752E74">
              <w:rPr>
                <w:rStyle w:val="Hyperlink"/>
                <w:noProof/>
                <w:lang w:val="fr-FR"/>
              </w:rPr>
              <w:t>Circulaire de l’UPOV E-23/116 du 6 juillet 2023</w:t>
            </w:r>
            <w:r w:rsidR="0026566B">
              <w:rPr>
                <w:noProof/>
                <w:webHidden/>
              </w:rPr>
              <w:t xml:space="preserve"> </w:t>
            </w:r>
            <w:r w:rsidR="0026566B">
              <w:rPr>
                <w:noProof/>
                <w:webHidden/>
              </w:rPr>
              <w:tab/>
            </w:r>
            <w:r w:rsidR="0026566B">
              <w:rPr>
                <w:noProof/>
                <w:webHidden/>
              </w:rPr>
              <w:fldChar w:fldCharType="begin"/>
            </w:r>
            <w:r w:rsidR="0026566B">
              <w:rPr>
                <w:noProof/>
                <w:webHidden/>
              </w:rPr>
              <w:instrText xml:space="preserve"> PAGEREF _Toc148604587 \h </w:instrText>
            </w:r>
            <w:r w:rsidR="0026566B">
              <w:rPr>
                <w:noProof/>
                <w:webHidden/>
              </w:rPr>
            </w:r>
            <w:r w:rsidR="0026566B">
              <w:rPr>
                <w:noProof/>
                <w:webHidden/>
              </w:rPr>
              <w:fldChar w:fldCharType="separate"/>
            </w:r>
            <w:r w:rsidR="0026566B">
              <w:rPr>
                <w:noProof/>
                <w:webHidden/>
              </w:rPr>
              <w:t>3</w:t>
            </w:r>
            <w:r w:rsidR="0026566B">
              <w:rPr>
                <w:noProof/>
                <w:webHidden/>
              </w:rPr>
              <w:fldChar w:fldCharType="end"/>
            </w:r>
          </w:hyperlink>
        </w:p>
        <w:p w14:paraId="4A7FA4E9" w14:textId="39513729" w:rsidR="0026566B" w:rsidRDefault="002B3860" w:rsidP="0026566B">
          <w:pPr>
            <w:pStyle w:val="TOC1"/>
            <w:rPr>
              <w:rFonts w:asciiTheme="minorHAnsi" w:eastAsiaTheme="minorEastAsia" w:hAnsiTheme="minorHAnsi" w:cstheme="minorBidi"/>
              <w:noProof/>
              <w:sz w:val="22"/>
              <w:szCs w:val="22"/>
              <w:lang w:val="fr-FR" w:eastAsia="fr-FR"/>
            </w:rPr>
          </w:pPr>
          <w:hyperlink w:anchor="_Toc148604588" w:history="1">
            <w:r w:rsidR="0026566B" w:rsidRPr="00752E74">
              <w:rPr>
                <w:rStyle w:val="Hyperlink"/>
                <w:noProof/>
                <w:lang w:val="fr-FR"/>
              </w:rPr>
              <w:t>Quatrième réunion du WG-SHF (25 octobre 2023)</w:t>
            </w:r>
            <w:r w:rsidR="0026566B">
              <w:rPr>
                <w:noProof/>
                <w:webHidden/>
              </w:rPr>
              <w:t xml:space="preserve"> </w:t>
            </w:r>
            <w:r w:rsidR="0026566B">
              <w:rPr>
                <w:noProof/>
                <w:webHidden/>
              </w:rPr>
              <w:tab/>
            </w:r>
            <w:r w:rsidR="0026566B">
              <w:rPr>
                <w:noProof/>
                <w:webHidden/>
              </w:rPr>
              <w:fldChar w:fldCharType="begin"/>
            </w:r>
            <w:r w:rsidR="0026566B">
              <w:rPr>
                <w:noProof/>
                <w:webHidden/>
              </w:rPr>
              <w:instrText xml:space="preserve"> PAGEREF _Toc148604588 \h </w:instrText>
            </w:r>
            <w:r w:rsidR="0026566B">
              <w:rPr>
                <w:noProof/>
                <w:webHidden/>
              </w:rPr>
            </w:r>
            <w:r w:rsidR="0026566B">
              <w:rPr>
                <w:noProof/>
                <w:webHidden/>
              </w:rPr>
              <w:fldChar w:fldCharType="separate"/>
            </w:r>
            <w:r w:rsidR="0026566B">
              <w:rPr>
                <w:noProof/>
                <w:webHidden/>
              </w:rPr>
              <w:t>4</w:t>
            </w:r>
            <w:r w:rsidR="0026566B">
              <w:rPr>
                <w:noProof/>
                <w:webHidden/>
              </w:rPr>
              <w:fldChar w:fldCharType="end"/>
            </w:r>
          </w:hyperlink>
        </w:p>
        <w:p w14:paraId="1DE648E7" w14:textId="7BBDF130" w:rsidR="0026566B" w:rsidRDefault="002B3860" w:rsidP="0026566B">
          <w:pPr>
            <w:pStyle w:val="TOC1"/>
            <w:rPr>
              <w:rFonts w:asciiTheme="minorHAnsi" w:eastAsiaTheme="minorEastAsia" w:hAnsiTheme="minorHAnsi" w:cstheme="minorBidi"/>
              <w:noProof/>
              <w:sz w:val="22"/>
              <w:szCs w:val="22"/>
              <w:lang w:val="fr-FR" w:eastAsia="fr-FR"/>
            </w:rPr>
          </w:pPr>
          <w:hyperlink w:anchor="_Toc148604589" w:history="1">
            <w:r w:rsidR="0026566B" w:rsidRPr="00752E74">
              <w:rPr>
                <w:rStyle w:val="Hyperlink"/>
                <w:noProof/>
                <w:lang w:val="fr-FR"/>
              </w:rPr>
              <w:t>Cent unième session du Comité consultatif (26 octobre 2023)</w:t>
            </w:r>
            <w:r w:rsidR="0026566B">
              <w:rPr>
                <w:noProof/>
                <w:webHidden/>
              </w:rPr>
              <w:t xml:space="preserve"> </w:t>
            </w:r>
            <w:r w:rsidR="0026566B">
              <w:rPr>
                <w:noProof/>
                <w:webHidden/>
              </w:rPr>
              <w:tab/>
            </w:r>
            <w:r w:rsidR="0026566B">
              <w:rPr>
                <w:noProof/>
                <w:webHidden/>
              </w:rPr>
              <w:fldChar w:fldCharType="begin"/>
            </w:r>
            <w:r w:rsidR="0026566B">
              <w:rPr>
                <w:noProof/>
                <w:webHidden/>
              </w:rPr>
              <w:instrText xml:space="preserve"> PAGEREF _Toc148604589 \h </w:instrText>
            </w:r>
            <w:r w:rsidR="0026566B">
              <w:rPr>
                <w:noProof/>
                <w:webHidden/>
              </w:rPr>
            </w:r>
            <w:r w:rsidR="0026566B">
              <w:rPr>
                <w:noProof/>
                <w:webHidden/>
              </w:rPr>
              <w:fldChar w:fldCharType="separate"/>
            </w:r>
            <w:r w:rsidR="0026566B">
              <w:rPr>
                <w:noProof/>
                <w:webHidden/>
              </w:rPr>
              <w:t>4</w:t>
            </w:r>
            <w:r w:rsidR="0026566B">
              <w:rPr>
                <w:noProof/>
                <w:webHidden/>
              </w:rPr>
              <w:fldChar w:fldCharType="end"/>
            </w:r>
          </w:hyperlink>
        </w:p>
        <w:p w14:paraId="1E45AD1D" w14:textId="22EA0D53" w:rsidR="00817C86" w:rsidRPr="00AB492E" w:rsidRDefault="0026566B" w:rsidP="0026566B">
          <w:pPr>
            <w:pStyle w:val="TOC1"/>
            <w:rPr>
              <w:noProof/>
              <w:lang w:val="fr-FR"/>
            </w:rPr>
          </w:pPr>
          <w:r>
            <w:rPr>
              <w:rFonts w:ascii="Calibri" w:eastAsiaTheme="minorHAnsi" w:hAnsi="Calibri"/>
              <w:sz w:val="22"/>
              <w:szCs w:val="22"/>
              <w:lang w:val="fr-FR"/>
            </w:rPr>
            <w:fldChar w:fldCharType="end"/>
          </w:r>
          <w:r w:rsidR="009E0240" w:rsidRPr="00AB492E">
            <w:rPr>
              <w:noProof/>
              <w:lang w:val="fr-FR"/>
            </w:rPr>
            <w:t>ANNEX</w:t>
          </w:r>
          <w:r w:rsidR="00ED347F" w:rsidRPr="00AB492E">
            <w:rPr>
              <w:noProof/>
              <w:lang w:val="fr-FR"/>
            </w:rPr>
            <w:t>E</w:t>
          </w:r>
          <w:r w:rsidR="00817C86" w:rsidRPr="00AB492E">
            <w:rPr>
              <w:noProof/>
              <w:lang w:val="fr-FR"/>
            </w:rPr>
            <w:t xml:space="preserve"> I</w:t>
          </w:r>
          <w:r w:rsidR="009E0240" w:rsidRPr="00AB492E">
            <w:rPr>
              <w:noProof/>
              <w:lang w:val="fr-FR"/>
            </w:rPr>
            <w:tab/>
          </w:r>
          <w:r w:rsidR="00ED347F" w:rsidRPr="00AB492E">
            <w:rPr>
              <w:noProof/>
              <w:lang w:val="fr-FR"/>
            </w:rPr>
            <w:t>MANDAT ET COMPOSITION DU GROUPE DE TRAVAIL SUR LES ORIENTATIONS CONCERNANT LES PETITS EXPLOITANTS AGRICOLES EN LIEN AVEC L</w:t>
          </w:r>
          <w:r w:rsidR="002932A6" w:rsidRPr="00AB492E">
            <w:rPr>
              <w:noProof/>
              <w:lang w:val="fr-FR"/>
            </w:rPr>
            <w:t>’</w:t>
          </w:r>
          <w:r w:rsidR="00ED347F" w:rsidRPr="00AB492E">
            <w:rPr>
              <w:noProof/>
              <w:lang w:val="fr-FR"/>
            </w:rPr>
            <w:t>UTILISATION À DES FINS PRIVÉES ET NON COMMERCIALES (WG</w:t>
          </w:r>
          <w:r w:rsidR="002932A6" w:rsidRPr="00AB492E">
            <w:rPr>
              <w:noProof/>
              <w:lang w:val="fr-FR"/>
            </w:rPr>
            <w:t>-</w:t>
          </w:r>
          <w:r w:rsidR="00ED347F" w:rsidRPr="00AB492E">
            <w:rPr>
              <w:noProof/>
              <w:lang w:val="fr-FR"/>
            </w:rPr>
            <w:t>SHF)</w:t>
          </w:r>
        </w:p>
        <w:p w14:paraId="57A2B0EF" w14:textId="30753513" w:rsidR="00A8596A" w:rsidRPr="00AB492E" w:rsidRDefault="00A8596A" w:rsidP="0026566B">
          <w:pPr>
            <w:tabs>
              <w:tab w:val="left" w:pos="1701"/>
            </w:tabs>
            <w:spacing w:before="120"/>
            <w:ind w:left="1701" w:hanging="1701"/>
            <w:jc w:val="both"/>
            <w:rPr>
              <w:rFonts w:ascii="Arial" w:hAnsi="Arial" w:cs="Arial"/>
              <w:sz w:val="20"/>
              <w:szCs w:val="20"/>
              <w:lang w:val="fr-FR"/>
            </w:rPr>
          </w:pPr>
          <w:r w:rsidRPr="00AB492E">
            <w:rPr>
              <w:rFonts w:ascii="Arial" w:hAnsi="Arial" w:cs="Arial"/>
              <w:sz w:val="20"/>
              <w:szCs w:val="20"/>
              <w:lang w:val="fr-FR"/>
            </w:rPr>
            <w:t>ANNEX</w:t>
          </w:r>
          <w:r w:rsidR="00ED347F" w:rsidRPr="00AB492E">
            <w:rPr>
              <w:rFonts w:ascii="Arial" w:hAnsi="Arial" w:cs="Arial"/>
              <w:sz w:val="20"/>
              <w:szCs w:val="20"/>
              <w:lang w:val="fr-FR"/>
            </w:rPr>
            <w:t>E</w:t>
          </w:r>
          <w:r w:rsidR="00AB492E">
            <w:rPr>
              <w:rFonts w:ascii="Arial" w:hAnsi="Arial" w:cs="Arial"/>
              <w:sz w:val="20"/>
              <w:szCs w:val="20"/>
              <w:lang w:val="fr-FR"/>
            </w:rPr>
            <w:t> </w:t>
          </w:r>
          <w:r w:rsidRPr="00AB492E">
            <w:rPr>
              <w:rFonts w:ascii="Arial" w:hAnsi="Arial" w:cs="Arial"/>
              <w:sz w:val="20"/>
              <w:szCs w:val="20"/>
              <w:lang w:val="fr-FR"/>
            </w:rPr>
            <w:t>II</w:t>
          </w:r>
          <w:r w:rsidRPr="00AB492E">
            <w:rPr>
              <w:rFonts w:ascii="Arial" w:hAnsi="Arial" w:cs="Arial"/>
              <w:sz w:val="20"/>
              <w:szCs w:val="20"/>
              <w:lang w:val="fr-FR"/>
            </w:rPr>
            <w:tab/>
          </w:r>
          <w:r w:rsidR="00F4056B" w:rsidRPr="00AB492E">
            <w:rPr>
              <w:rFonts w:ascii="Arial" w:hAnsi="Arial" w:cs="Arial"/>
              <w:sz w:val="20"/>
              <w:szCs w:val="20"/>
              <w:lang w:val="fr-FR"/>
            </w:rPr>
            <w:t>COMPILATION</w:t>
          </w:r>
          <w:r w:rsidR="00ED347F" w:rsidRPr="00AB492E">
            <w:rPr>
              <w:rFonts w:ascii="Arial" w:hAnsi="Arial" w:cs="Arial"/>
              <w:sz w:val="20"/>
              <w:szCs w:val="20"/>
              <w:lang w:val="fr-FR"/>
            </w:rPr>
            <w:t xml:space="preserve"> DES RÉPONSES REÇUES À LA CIRCULAIRE</w:t>
          </w:r>
          <w:r w:rsidR="00243F0D" w:rsidRPr="00AB492E">
            <w:rPr>
              <w:rFonts w:ascii="Arial" w:hAnsi="Arial" w:cs="Arial"/>
              <w:sz w:val="20"/>
              <w:szCs w:val="20"/>
              <w:lang w:val="fr-FR"/>
            </w:rPr>
            <w:t xml:space="preserve"> DE L</w:t>
          </w:r>
          <w:r w:rsidR="002932A6" w:rsidRPr="00AB492E">
            <w:rPr>
              <w:rFonts w:ascii="Arial" w:hAnsi="Arial" w:cs="Arial"/>
              <w:sz w:val="20"/>
              <w:szCs w:val="20"/>
              <w:lang w:val="fr-FR"/>
            </w:rPr>
            <w:t>’</w:t>
          </w:r>
          <w:r w:rsidR="00243F0D" w:rsidRPr="00AB492E">
            <w:rPr>
              <w:rFonts w:ascii="Arial" w:hAnsi="Arial" w:cs="Arial"/>
              <w:sz w:val="20"/>
              <w:szCs w:val="20"/>
              <w:lang w:val="fr-FR"/>
            </w:rPr>
            <w:t>UPOV</w:t>
          </w:r>
          <w:r w:rsidR="00AB492E">
            <w:rPr>
              <w:rFonts w:ascii="Arial" w:hAnsi="Arial" w:cs="Arial"/>
              <w:sz w:val="20"/>
              <w:szCs w:val="20"/>
              <w:lang w:val="fr-FR"/>
            </w:rPr>
            <w:t> </w:t>
          </w:r>
          <w:r w:rsidR="00ED347F" w:rsidRPr="00AB492E">
            <w:rPr>
              <w:rFonts w:ascii="Arial" w:hAnsi="Arial" w:cs="Arial"/>
              <w:sz w:val="20"/>
              <w:szCs w:val="20"/>
              <w:lang w:val="fr-FR"/>
            </w:rPr>
            <w:t>E</w:t>
          </w:r>
          <w:r w:rsidR="002932A6" w:rsidRPr="00AB492E">
            <w:rPr>
              <w:rFonts w:ascii="Arial" w:hAnsi="Arial" w:cs="Arial"/>
              <w:sz w:val="20"/>
              <w:szCs w:val="20"/>
              <w:lang w:val="fr-FR"/>
            </w:rPr>
            <w:t>-</w:t>
          </w:r>
          <w:r w:rsidR="00ED347F" w:rsidRPr="00AB492E">
            <w:rPr>
              <w:rFonts w:ascii="Arial" w:hAnsi="Arial" w:cs="Arial"/>
              <w:sz w:val="20"/>
              <w:szCs w:val="20"/>
              <w:lang w:val="fr-FR"/>
            </w:rPr>
            <w:t>23/116 DU 6</w:t>
          </w:r>
          <w:r w:rsidR="00243F0D" w:rsidRPr="00AB492E">
            <w:rPr>
              <w:rFonts w:ascii="Arial" w:hAnsi="Arial" w:cs="Arial"/>
              <w:sz w:val="20"/>
              <w:szCs w:val="20"/>
              <w:lang w:val="fr-FR"/>
            </w:rPr>
            <w:t> </w:t>
          </w:r>
          <w:r w:rsidR="00ED347F" w:rsidRPr="00AB492E">
            <w:rPr>
              <w:rFonts w:ascii="Arial" w:hAnsi="Arial" w:cs="Arial"/>
              <w:sz w:val="20"/>
              <w:szCs w:val="20"/>
              <w:lang w:val="fr-FR"/>
            </w:rPr>
            <w:t xml:space="preserve">JUILLET 2023 </w:t>
          </w:r>
          <w:r w:rsidR="00662781" w:rsidRPr="00AB492E">
            <w:rPr>
              <w:rFonts w:ascii="Arial" w:hAnsi="Arial" w:cs="Arial"/>
              <w:sz w:val="20"/>
              <w:szCs w:val="20"/>
              <w:lang w:val="fr-FR"/>
            </w:rPr>
            <w:t>RELATIVE AUX</w:t>
          </w:r>
          <w:r w:rsidR="00ED347F" w:rsidRPr="00AB492E">
            <w:rPr>
              <w:rFonts w:ascii="Arial" w:hAnsi="Arial" w:cs="Arial"/>
              <w:sz w:val="20"/>
              <w:szCs w:val="20"/>
              <w:lang w:val="fr-FR"/>
            </w:rPr>
            <w:t xml:space="preserve"> </w:t>
          </w:r>
          <w:r w:rsidR="002932A6" w:rsidRPr="00AB492E">
            <w:rPr>
              <w:rFonts w:ascii="Arial" w:hAnsi="Arial" w:cs="Arial"/>
              <w:sz w:val="20"/>
              <w:szCs w:val="20"/>
              <w:lang w:val="fr-FR"/>
            </w:rPr>
            <w:t>“Q</w:t>
          </w:r>
          <w:r w:rsidR="00ED347F" w:rsidRPr="00AB492E">
            <w:rPr>
              <w:rFonts w:ascii="Arial" w:hAnsi="Arial" w:cs="Arial"/>
              <w:sz w:val="20"/>
              <w:szCs w:val="20"/>
              <w:lang w:val="fr-FR"/>
            </w:rPr>
            <w:t>UESTIONS</w:t>
          </w:r>
          <w:r w:rsidR="002932A6" w:rsidRPr="00AB492E">
            <w:rPr>
              <w:rFonts w:ascii="Arial" w:hAnsi="Arial" w:cs="Arial"/>
              <w:sz w:val="20"/>
              <w:szCs w:val="20"/>
              <w:lang w:val="fr-FR"/>
            </w:rPr>
            <w:t>-</w:t>
          </w:r>
          <w:r w:rsidR="00ED347F" w:rsidRPr="00AB492E">
            <w:rPr>
              <w:rFonts w:ascii="Arial" w:hAnsi="Arial" w:cs="Arial"/>
              <w:sz w:val="20"/>
              <w:szCs w:val="20"/>
              <w:lang w:val="fr-FR"/>
            </w:rPr>
            <w:t xml:space="preserve">RÉPONSES </w:t>
          </w:r>
          <w:r w:rsidR="00662781" w:rsidRPr="00AB492E">
            <w:rPr>
              <w:rFonts w:ascii="Arial" w:hAnsi="Arial" w:cs="Arial"/>
              <w:sz w:val="20"/>
              <w:szCs w:val="20"/>
              <w:lang w:val="fr-FR"/>
            </w:rPr>
            <w:t xml:space="preserve">CONCERNANT LES </w:t>
          </w:r>
          <w:r w:rsidR="00ED347F" w:rsidRPr="00AB492E">
            <w:rPr>
              <w:rFonts w:ascii="Arial" w:hAnsi="Arial" w:cs="Arial"/>
              <w:sz w:val="20"/>
              <w:szCs w:val="20"/>
              <w:lang w:val="fr-FR"/>
            </w:rPr>
            <w:t xml:space="preserve">PETITS EXPLOITANTS AGRICOLES ET </w:t>
          </w:r>
          <w:r w:rsidR="00662781" w:rsidRPr="00AB492E">
            <w:rPr>
              <w:rFonts w:ascii="Arial" w:hAnsi="Arial" w:cs="Arial"/>
              <w:sz w:val="20"/>
              <w:szCs w:val="20"/>
              <w:lang w:val="fr-FR"/>
            </w:rPr>
            <w:t>LES</w:t>
          </w:r>
          <w:r w:rsidR="00ED347F" w:rsidRPr="00AB492E">
            <w:rPr>
              <w:rFonts w:ascii="Arial" w:hAnsi="Arial" w:cs="Arial"/>
              <w:sz w:val="20"/>
              <w:szCs w:val="20"/>
              <w:lang w:val="fr-FR"/>
            </w:rPr>
            <w:t xml:space="preserve"> AGRICULTEURS DE SUBSISTANC</w:t>
          </w:r>
          <w:r w:rsidR="002932A6" w:rsidRPr="00AB492E">
            <w:rPr>
              <w:rFonts w:ascii="Arial" w:hAnsi="Arial" w:cs="Arial"/>
              <w:sz w:val="20"/>
              <w:szCs w:val="20"/>
              <w:lang w:val="fr-FR"/>
            </w:rPr>
            <w:t>E”</w:t>
          </w:r>
          <w:r w:rsidR="00ED347F" w:rsidRPr="00AB492E">
            <w:rPr>
              <w:rFonts w:ascii="Arial" w:hAnsi="Arial" w:cs="Arial"/>
              <w:sz w:val="20"/>
              <w:szCs w:val="20"/>
              <w:lang w:val="fr-FR"/>
            </w:rPr>
            <w:t> (ANNEXE I DE LA CIRCULAIRE</w:t>
          </w:r>
          <w:r w:rsidR="00AB492E">
            <w:rPr>
              <w:rFonts w:ascii="Arial" w:hAnsi="Arial" w:cs="Arial"/>
              <w:sz w:val="20"/>
              <w:szCs w:val="20"/>
              <w:lang w:val="fr-FR"/>
            </w:rPr>
            <w:t> </w:t>
          </w:r>
          <w:r w:rsidR="00ED347F" w:rsidRPr="00AB492E">
            <w:rPr>
              <w:rFonts w:ascii="Arial" w:hAnsi="Arial" w:cs="Arial"/>
              <w:sz w:val="20"/>
              <w:szCs w:val="20"/>
              <w:lang w:val="fr-FR"/>
            </w:rPr>
            <w:t>E</w:t>
          </w:r>
          <w:r w:rsidR="002932A6" w:rsidRPr="00AB492E">
            <w:rPr>
              <w:rFonts w:ascii="Arial" w:hAnsi="Arial" w:cs="Arial"/>
              <w:sz w:val="20"/>
              <w:szCs w:val="20"/>
              <w:lang w:val="fr-FR"/>
            </w:rPr>
            <w:t>-</w:t>
          </w:r>
          <w:r w:rsidR="00ED347F" w:rsidRPr="00AB492E">
            <w:rPr>
              <w:rFonts w:ascii="Arial" w:hAnsi="Arial" w:cs="Arial"/>
              <w:sz w:val="20"/>
              <w:szCs w:val="20"/>
              <w:lang w:val="fr-FR"/>
            </w:rPr>
            <w:t>23/116)</w:t>
          </w:r>
        </w:p>
        <w:p w14:paraId="6D676762" w14:textId="6838AAF9" w:rsidR="009E0240" w:rsidRPr="00AB492E" w:rsidRDefault="00817C86" w:rsidP="0026566B">
          <w:pPr>
            <w:tabs>
              <w:tab w:val="left" w:pos="1701"/>
            </w:tabs>
            <w:spacing w:before="120"/>
            <w:ind w:left="1701" w:hanging="1701"/>
            <w:jc w:val="both"/>
            <w:rPr>
              <w:rFonts w:ascii="Arial" w:hAnsi="Arial" w:cs="Arial"/>
              <w:sz w:val="20"/>
              <w:szCs w:val="20"/>
              <w:lang w:val="fr-FR"/>
            </w:rPr>
          </w:pPr>
          <w:r w:rsidRPr="00AB492E">
            <w:rPr>
              <w:rFonts w:ascii="Arial" w:hAnsi="Arial" w:cs="Arial"/>
              <w:caps/>
              <w:noProof/>
              <w:sz w:val="20"/>
              <w:szCs w:val="20"/>
              <w:lang w:val="fr-FR"/>
            </w:rPr>
            <w:t>ANNEX</w:t>
          </w:r>
          <w:r w:rsidR="00ED347F" w:rsidRPr="00AB492E">
            <w:rPr>
              <w:rFonts w:ascii="Arial" w:hAnsi="Arial" w:cs="Arial"/>
              <w:caps/>
              <w:noProof/>
              <w:sz w:val="20"/>
              <w:szCs w:val="20"/>
              <w:lang w:val="fr-FR"/>
            </w:rPr>
            <w:t>E</w:t>
          </w:r>
          <w:r w:rsidR="00AB492E">
            <w:rPr>
              <w:rFonts w:ascii="Arial" w:hAnsi="Arial" w:cs="Arial"/>
              <w:caps/>
              <w:noProof/>
              <w:sz w:val="20"/>
              <w:szCs w:val="20"/>
              <w:lang w:val="fr-FR"/>
            </w:rPr>
            <w:t> </w:t>
          </w:r>
          <w:r w:rsidRPr="00AB492E">
            <w:rPr>
              <w:rFonts w:ascii="Arial" w:hAnsi="Arial" w:cs="Arial"/>
              <w:caps/>
              <w:noProof/>
              <w:sz w:val="20"/>
              <w:szCs w:val="20"/>
              <w:lang w:val="fr-FR"/>
            </w:rPr>
            <w:t>I</w:t>
          </w:r>
          <w:r w:rsidR="00A8596A" w:rsidRPr="00AB492E">
            <w:rPr>
              <w:rFonts w:ascii="Arial" w:hAnsi="Arial" w:cs="Arial"/>
              <w:caps/>
              <w:noProof/>
              <w:sz w:val="20"/>
              <w:szCs w:val="20"/>
              <w:lang w:val="fr-FR"/>
            </w:rPr>
            <w:t>I</w:t>
          </w:r>
          <w:r w:rsidRPr="00AB492E">
            <w:rPr>
              <w:rFonts w:ascii="Arial" w:hAnsi="Arial" w:cs="Arial"/>
              <w:caps/>
              <w:noProof/>
              <w:sz w:val="20"/>
              <w:szCs w:val="20"/>
              <w:lang w:val="fr-FR"/>
            </w:rPr>
            <w:t>I</w:t>
          </w:r>
          <w:r w:rsidRPr="00AB492E">
            <w:rPr>
              <w:rFonts w:ascii="Arial" w:hAnsi="Arial" w:cs="Arial"/>
              <w:caps/>
              <w:noProof/>
              <w:sz w:val="20"/>
              <w:szCs w:val="20"/>
              <w:lang w:val="fr-FR"/>
            </w:rPr>
            <w:tab/>
          </w:r>
          <w:r w:rsidR="00732EA3" w:rsidRPr="00AB492E">
            <w:rPr>
              <w:rFonts w:ascii="Arial" w:hAnsi="Arial" w:cs="Arial"/>
              <w:caps/>
              <w:noProof/>
              <w:sz w:val="20"/>
              <w:szCs w:val="20"/>
              <w:lang w:val="fr-FR"/>
            </w:rPr>
            <w:t>COMPILATION</w:t>
          </w:r>
          <w:r w:rsidR="00662781" w:rsidRPr="00AB492E">
            <w:rPr>
              <w:rFonts w:ascii="Arial" w:hAnsi="Arial" w:cs="Arial"/>
              <w:caps/>
              <w:noProof/>
              <w:sz w:val="20"/>
              <w:szCs w:val="20"/>
              <w:lang w:val="fr-FR"/>
            </w:rPr>
            <w:t xml:space="preserve"> DES RÉPONSES REÇUES À LA CIRCULAIRE</w:t>
          </w:r>
          <w:r w:rsidR="00243F0D" w:rsidRPr="00AB492E">
            <w:rPr>
              <w:rFonts w:ascii="Arial" w:hAnsi="Arial" w:cs="Arial"/>
              <w:sz w:val="20"/>
              <w:szCs w:val="20"/>
              <w:lang w:val="fr-FR"/>
            </w:rPr>
            <w:t xml:space="preserve"> DE L</w:t>
          </w:r>
          <w:r w:rsidR="002932A6" w:rsidRPr="00AB492E">
            <w:rPr>
              <w:rFonts w:ascii="Arial" w:hAnsi="Arial" w:cs="Arial"/>
              <w:sz w:val="20"/>
              <w:szCs w:val="20"/>
              <w:lang w:val="fr-FR"/>
            </w:rPr>
            <w:t>’</w:t>
          </w:r>
          <w:r w:rsidR="00243F0D" w:rsidRPr="00AB492E">
            <w:rPr>
              <w:rFonts w:ascii="Arial" w:hAnsi="Arial" w:cs="Arial"/>
              <w:sz w:val="20"/>
              <w:szCs w:val="20"/>
              <w:lang w:val="fr-FR"/>
            </w:rPr>
            <w:t>UPOV</w:t>
          </w:r>
          <w:r w:rsidR="00AB492E">
            <w:rPr>
              <w:rFonts w:ascii="Arial" w:hAnsi="Arial" w:cs="Arial"/>
              <w:caps/>
              <w:noProof/>
              <w:sz w:val="20"/>
              <w:szCs w:val="20"/>
              <w:lang w:val="fr-FR"/>
            </w:rPr>
            <w:t> </w:t>
          </w:r>
          <w:r w:rsidR="00662781" w:rsidRPr="00AB492E">
            <w:rPr>
              <w:rFonts w:ascii="Arial" w:hAnsi="Arial" w:cs="Arial"/>
              <w:caps/>
              <w:noProof/>
              <w:sz w:val="20"/>
              <w:szCs w:val="20"/>
              <w:lang w:val="fr-FR"/>
            </w:rPr>
            <w:t>E</w:t>
          </w:r>
          <w:r w:rsidR="002932A6" w:rsidRPr="00AB492E">
            <w:rPr>
              <w:rFonts w:ascii="Arial" w:hAnsi="Arial" w:cs="Arial"/>
              <w:caps/>
              <w:noProof/>
              <w:sz w:val="20"/>
              <w:szCs w:val="20"/>
              <w:lang w:val="fr-FR"/>
            </w:rPr>
            <w:t>-</w:t>
          </w:r>
          <w:r w:rsidR="00662781" w:rsidRPr="00AB492E">
            <w:rPr>
              <w:rFonts w:ascii="Arial" w:hAnsi="Arial" w:cs="Arial"/>
              <w:caps/>
              <w:noProof/>
              <w:sz w:val="20"/>
              <w:szCs w:val="20"/>
              <w:lang w:val="fr-FR"/>
            </w:rPr>
            <w:t>23/116 DU 6</w:t>
          </w:r>
          <w:r w:rsidR="00243F0D" w:rsidRPr="00AB492E">
            <w:rPr>
              <w:rFonts w:ascii="Arial" w:hAnsi="Arial" w:cs="Arial"/>
              <w:caps/>
              <w:noProof/>
              <w:sz w:val="20"/>
              <w:szCs w:val="20"/>
              <w:lang w:val="fr-FR"/>
            </w:rPr>
            <w:t> </w:t>
          </w:r>
          <w:r w:rsidR="00662781" w:rsidRPr="00AB492E">
            <w:rPr>
              <w:rFonts w:ascii="Arial" w:hAnsi="Arial" w:cs="Arial"/>
              <w:caps/>
              <w:noProof/>
              <w:sz w:val="20"/>
              <w:szCs w:val="20"/>
              <w:lang w:val="fr-FR"/>
            </w:rPr>
            <w:t xml:space="preserve">JUILLET 2023 RELATIVE AUX </w:t>
          </w:r>
          <w:r w:rsidR="002932A6" w:rsidRPr="00AB492E">
            <w:rPr>
              <w:rFonts w:ascii="Arial" w:hAnsi="Arial" w:cs="Arial"/>
              <w:caps/>
              <w:noProof/>
              <w:sz w:val="20"/>
              <w:szCs w:val="20"/>
              <w:lang w:val="fr-FR"/>
            </w:rPr>
            <w:t>“O</w:t>
          </w:r>
          <w:r w:rsidR="00662781" w:rsidRPr="00AB492E">
            <w:rPr>
              <w:rFonts w:ascii="Arial" w:hAnsi="Arial" w:cs="Arial"/>
              <w:caps/>
              <w:noProof/>
              <w:sz w:val="20"/>
              <w:szCs w:val="20"/>
              <w:lang w:val="fr-FR"/>
            </w:rPr>
            <w:t>ptions concernant les questions susceptibles d</w:t>
          </w:r>
          <w:r w:rsidR="002932A6" w:rsidRPr="00AB492E">
            <w:rPr>
              <w:rFonts w:ascii="Arial" w:hAnsi="Arial" w:cs="Arial"/>
              <w:caps/>
              <w:noProof/>
              <w:sz w:val="20"/>
              <w:szCs w:val="20"/>
              <w:lang w:val="fr-FR"/>
            </w:rPr>
            <w:t>’</w:t>
          </w:r>
          <w:r w:rsidR="00662781" w:rsidRPr="00AB492E">
            <w:rPr>
              <w:rFonts w:ascii="Arial" w:hAnsi="Arial" w:cs="Arial"/>
              <w:caps/>
              <w:noProof/>
              <w:sz w:val="20"/>
              <w:szCs w:val="20"/>
              <w:lang w:val="fr-FR"/>
            </w:rPr>
            <w:t>être examinées dans le cadre d</w:t>
          </w:r>
          <w:r w:rsidR="002932A6" w:rsidRPr="00AB492E">
            <w:rPr>
              <w:rFonts w:ascii="Arial" w:hAnsi="Arial" w:cs="Arial"/>
              <w:caps/>
              <w:noProof/>
              <w:sz w:val="20"/>
              <w:szCs w:val="20"/>
              <w:lang w:val="fr-FR"/>
            </w:rPr>
            <w:t>’</w:t>
          </w:r>
          <w:r w:rsidR="00662781" w:rsidRPr="00AB492E">
            <w:rPr>
              <w:rFonts w:ascii="Arial" w:hAnsi="Arial" w:cs="Arial"/>
              <w:caps/>
              <w:noProof/>
              <w:sz w:val="20"/>
              <w:szCs w:val="20"/>
              <w:lang w:val="fr-FR"/>
            </w:rPr>
            <w:t>une révision des questions</w:t>
          </w:r>
          <w:r w:rsidR="002932A6" w:rsidRPr="00AB492E">
            <w:rPr>
              <w:rFonts w:ascii="Arial" w:hAnsi="Arial" w:cs="Arial"/>
              <w:caps/>
              <w:noProof/>
              <w:sz w:val="20"/>
              <w:szCs w:val="20"/>
              <w:lang w:val="fr-FR"/>
            </w:rPr>
            <w:t>-</w:t>
          </w:r>
          <w:r w:rsidR="00662781" w:rsidRPr="00AB492E">
            <w:rPr>
              <w:rFonts w:ascii="Arial" w:hAnsi="Arial" w:cs="Arial"/>
              <w:caps/>
              <w:noProof/>
              <w:sz w:val="20"/>
              <w:szCs w:val="20"/>
              <w:lang w:val="fr-FR"/>
            </w:rPr>
            <w:t>réponses sur les exceptions au droit d</w:t>
          </w:r>
          <w:r w:rsidR="002932A6" w:rsidRPr="00AB492E">
            <w:rPr>
              <w:rFonts w:ascii="Arial" w:hAnsi="Arial" w:cs="Arial"/>
              <w:caps/>
              <w:noProof/>
              <w:sz w:val="20"/>
              <w:szCs w:val="20"/>
              <w:lang w:val="fr-FR"/>
            </w:rPr>
            <w:t>’</w:t>
          </w:r>
          <w:r w:rsidR="00662781" w:rsidRPr="00AB492E">
            <w:rPr>
              <w:rFonts w:ascii="Arial" w:hAnsi="Arial" w:cs="Arial"/>
              <w:caps/>
              <w:noProof/>
              <w:sz w:val="20"/>
              <w:szCs w:val="20"/>
              <w:lang w:val="fr-FR"/>
            </w:rPr>
            <w:t>obtenteu</w:t>
          </w:r>
          <w:r w:rsidR="002932A6" w:rsidRPr="00AB492E">
            <w:rPr>
              <w:rFonts w:ascii="Arial" w:hAnsi="Arial" w:cs="Arial"/>
              <w:caps/>
              <w:noProof/>
              <w:sz w:val="20"/>
              <w:szCs w:val="20"/>
              <w:lang w:val="fr-FR"/>
            </w:rPr>
            <w:t>r”</w:t>
          </w:r>
          <w:r w:rsidR="00756E85" w:rsidRPr="00AB492E">
            <w:rPr>
              <w:rFonts w:ascii="Arial" w:hAnsi="Arial" w:cs="Arial"/>
              <w:caps/>
              <w:noProof/>
              <w:sz w:val="20"/>
              <w:szCs w:val="20"/>
              <w:lang w:val="fr-FR"/>
            </w:rPr>
            <w:t xml:space="preserve"> </w:t>
          </w:r>
          <w:r w:rsidR="00004334" w:rsidRPr="00AB492E">
            <w:rPr>
              <w:rFonts w:ascii="Arial" w:hAnsi="Arial" w:cs="Arial"/>
              <w:sz w:val="20"/>
              <w:szCs w:val="20"/>
              <w:lang w:val="fr-FR"/>
            </w:rPr>
            <w:t>(ANNEX</w:t>
          </w:r>
          <w:r w:rsidR="00756E85" w:rsidRPr="00AB492E">
            <w:rPr>
              <w:rFonts w:ascii="Arial" w:hAnsi="Arial" w:cs="Arial"/>
              <w:sz w:val="20"/>
              <w:szCs w:val="20"/>
              <w:lang w:val="fr-FR"/>
            </w:rPr>
            <w:t>E</w:t>
          </w:r>
          <w:r w:rsidR="00AB492E">
            <w:rPr>
              <w:rFonts w:ascii="Arial" w:hAnsi="Arial" w:cs="Arial"/>
              <w:sz w:val="20"/>
              <w:szCs w:val="20"/>
              <w:lang w:val="fr-FR"/>
            </w:rPr>
            <w:t> </w:t>
          </w:r>
          <w:r w:rsidR="00004334" w:rsidRPr="00AB492E">
            <w:rPr>
              <w:rFonts w:ascii="Arial" w:hAnsi="Arial" w:cs="Arial"/>
              <w:sz w:val="20"/>
              <w:szCs w:val="20"/>
              <w:lang w:val="fr-FR"/>
            </w:rPr>
            <w:t>I</w:t>
          </w:r>
          <w:r w:rsidR="000D262F" w:rsidRPr="00AB492E">
            <w:rPr>
              <w:rFonts w:ascii="Arial" w:hAnsi="Arial" w:cs="Arial"/>
              <w:sz w:val="20"/>
              <w:szCs w:val="20"/>
              <w:lang w:val="fr-FR"/>
            </w:rPr>
            <w:t>I</w:t>
          </w:r>
          <w:r w:rsidR="00004334" w:rsidRPr="00AB492E">
            <w:rPr>
              <w:rFonts w:ascii="Arial" w:hAnsi="Arial" w:cs="Arial"/>
              <w:sz w:val="20"/>
              <w:szCs w:val="20"/>
              <w:lang w:val="fr-FR"/>
            </w:rPr>
            <w:t xml:space="preserve"> </w:t>
          </w:r>
          <w:r w:rsidR="00756E85" w:rsidRPr="00AB492E">
            <w:rPr>
              <w:rFonts w:ascii="Arial" w:hAnsi="Arial" w:cs="Arial"/>
              <w:sz w:val="20"/>
              <w:szCs w:val="20"/>
              <w:lang w:val="fr-FR"/>
            </w:rPr>
            <w:t>DE LA CIRCULAIRE</w:t>
          </w:r>
          <w:r w:rsidR="00AB492E">
            <w:rPr>
              <w:rFonts w:ascii="Arial" w:hAnsi="Arial" w:cs="Arial"/>
              <w:sz w:val="20"/>
              <w:szCs w:val="20"/>
              <w:lang w:val="fr-FR"/>
            </w:rPr>
            <w:t> </w:t>
          </w:r>
          <w:r w:rsidR="00004334" w:rsidRPr="00AB492E">
            <w:rPr>
              <w:rFonts w:ascii="Arial" w:hAnsi="Arial" w:cs="Arial"/>
              <w:sz w:val="20"/>
              <w:szCs w:val="20"/>
              <w:lang w:val="fr-FR"/>
            </w:rPr>
            <w:t>E</w:t>
          </w:r>
          <w:r w:rsidR="002932A6" w:rsidRPr="00AB492E">
            <w:rPr>
              <w:rFonts w:ascii="Arial" w:hAnsi="Arial" w:cs="Arial"/>
              <w:sz w:val="20"/>
              <w:szCs w:val="20"/>
              <w:lang w:val="fr-FR"/>
            </w:rPr>
            <w:t>-</w:t>
          </w:r>
          <w:r w:rsidR="00004334" w:rsidRPr="00AB492E">
            <w:rPr>
              <w:rFonts w:ascii="Arial" w:hAnsi="Arial" w:cs="Arial"/>
              <w:sz w:val="20"/>
              <w:szCs w:val="20"/>
              <w:lang w:val="fr-FR"/>
            </w:rPr>
            <w:t>23/116)</w:t>
          </w:r>
        </w:p>
      </w:sdtContent>
    </w:sdt>
    <w:p w14:paraId="0215E4A2" w14:textId="192207E1" w:rsidR="009E0240" w:rsidRPr="00AB492E" w:rsidRDefault="009E0240" w:rsidP="00A36187">
      <w:pPr>
        <w:rPr>
          <w:rFonts w:ascii="Arial" w:hAnsi="Arial" w:cs="Arial"/>
          <w:sz w:val="20"/>
          <w:szCs w:val="20"/>
          <w:highlight w:val="yellow"/>
          <w:lang w:val="fr-FR"/>
        </w:rPr>
      </w:pPr>
    </w:p>
    <w:p w14:paraId="1CF0C530" w14:textId="282CFC92" w:rsidR="009E0240" w:rsidRPr="00AB492E" w:rsidRDefault="003D1C4B" w:rsidP="00A36187">
      <w:pPr>
        <w:pStyle w:val="Heading1"/>
        <w:rPr>
          <w:rFonts w:cs="Arial"/>
          <w:lang w:val="fr-FR"/>
        </w:rPr>
      </w:pPr>
      <w:bookmarkStart w:id="3" w:name="_Toc148604585"/>
      <w:r w:rsidRPr="00AB492E">
        <w:rPr>
          <w:rFonts w:cs="Arial"/>
          <w:lang w:val="fr-FR"/>
        </w:rPr>
        <w:lastRenderedPageBreak/>
        <w:t>C</w:t>
      </w:r>
      <w:r w:rsidR="00AA033C">
        <w:rPr>
          <w:rFonts w:cs="Arial"/>
          <w:lang w:val="fr-FR"/>
        </w:rPr>
        <w:t>ontexte</w:t>
      </w:r>
      <w:bookmarkEnd w:id="3"/>
    </w:p>
    <w:p w14:paraId="70F8D81C" w14:textId="15878F2E" w:rsidR="00F510AB" w:rsidRPr="00C9089E" w:rsidRDefault="00F510AB" w:rsidP="00A36187">
      <w:pPr>
        <w:keepNext/>
        <w:rPr>
          <w:rFonts w:ascii="Arial" w:hAnsi="Arial" w:cs="Arial"/>
          <w:sz w:val="20"/>
          <w:szCs w:val="20"/>
          <w:lang w:val="fr-FR"/>
        </w:rPr>
      </w:pPr>
    </w:p>
    <w:p w14:paraId="25AA9427" w14:textId="583657AA" w:rsidR="00F510AB" w:rsidRPr="00AB492E" w:rsidRDefault="00F510AB" w:rsidP="00A36187">
      <w:pPr>
        <w:keepNext/>
        <w:jc w:val="both"/>
        <w:rPr>
          <w:rFonts w:ascii="Arial" w:hAnsi="Arial" w:cs="Arial"/>
          <w:snapToGrid w:val="0"/>
          <w:sz w:val="20"/>
          <w:szCs w:val="20"/>
          <w:lang w:val="fr-FR"/>
        </w:rPr>
      </w:pPr>
      <w:r w:rsidRPr="00AB492E">
        <w:rPr>
          <w:lang w:val="fr-FR"/>
        </w:rPr>
        <w:fldChar w:fldCharType="begin"/>
      </w:r>
      <w:r w:rsidRPr="00AB492E">
        <w:rPr>
          <w:lang w:val="fr-FR"/>
        </w:rPr>
        <w:instrText xml:space="preserve"> AUTONUM  </w:instrText>
      </w:r>
      <w:r w:rsidRPr="00AB492E">
        <w:rPr>
          <w:lang w:val="fr-FR"/>
        </w:rPr>
        <w:fldChar w:fldCharType="end"/>
      </w:r>
      <w:r w:rsidRPr="00AB492E">
        <w:rPr>
          <w:lang w:val="fr-FR"/>
        </w:rPr>
        <w:tab/>
      </w:r>
      <w:r w:rsidR="0062695E" w:rsidRPr="00AB492E">
        <w:rPr>
          <w:rFonts w:ascii="Arial" w:hAnsi="Arial" w:cs="Arial"/>
          <w:snapToGrid w:val="0"/>
          <w:sz w:val="20"/>
          <w:szCs w:val="20"/>
          <w:lang w:val="fr-FR"/>
        </w:rPr>
        <w:t xml:space="preserve">Le mandat du </w:t>
      </w:r>
      <w:r w:rsidRPr="00AB492E">
        <w:rPr>
          <w:rFonts w:ascii="Arial" w:hAnsi="Arial" w:cs="Arial"/>
          <w:snapToGrid w:val="0"/>
          <w:sz w:val="20"/>
          <w:szCs w:val="20"/>
          <w:lang w:val="fr-FR"/>
        </w:rPr>
        <w:t>WG</w:t>
      </w:r>
      <w:r w:rsidR="002932A6" w:rsidRPr="00AB492E">
        <w:rPr>
          <w:rFonts w:ascii="Arial" w:hAnsi="Arial" w:cs="Arial"/>
          <w:snapToGrid w:val="0"/>
          <w:sz w:val="20"/>
          <w:szCs w:val="20"/>
          <w:lang w:val="fr-FR"/>
        </w:rPr>
        <w:t>-</w:t>
      </w:r>
      <w:r w:rsidRPr="00AB492E">
        <w:rPr>
          <w:rFonts w:ascii="Arial" w:hAnsi="Arial" w:cs="Arial"/>
          <w:snapToGrid w:val="0"/>
          <w:sz w:val="20"/>
          <w:szCs w:val="20"/>
          <w:lang w:val="fr-FR"/>
        </w:rPr>
        <w:t>SHF</w:t>
      </w:r>
      <w:r w:rsidR="0062695E" w:rsidRPr="00AB492E">
        <w:rPr>
          <w:rFonts w:ascii="Arial" w:hAnsi="Arial" w:cs="Arial"/>
          <w:snapToGrid w:val="0"/>
          <w:sz w:val="20"/>
          <w:szCs w:val="20"/>
          <w:lang w:val="fr-FR"/>
        </w:rPr>
        <w:t xml:space="preserve"> figure dans l</w:t>
      </w:r>
      <w:r w:rsidR="002932A6" w:rsidRPr="00AB492E">
        <w:rPr>
          <w:rFonts w:ascii="Arial" w:hAnsi="Arial" w:cs="Arial"/>
          <w:snapToGrid w:val="0"/>
          <w:sz w:val="20"/>
          <w:szCs w:val="20"/>
          <w:lang w:val="fr-FR"/>
        </w:rPr>
        <w:t>’annexe I</w:t>
      </w:r>
      <w:r w:rsidRPr="00AB492E">
        <w:rPr>
          <w:rFonts w:ascii="Arial" w:hAnsi="Arial" w:cs="Arial"/>
          <w:snapToGrid w:val="0"/>
          <w:sz w:val="20"/>
          <w:szCs w:val="20"/>
          <w:lang w:val="fr-FR"/>
        </w:rPr>
        <w:t xml:space="preserve"> </w:t>
      </w:r>
      <w:r w:rsidR="00CC74FB" w:rsidRPr="00AB492E">
        <w:rPr>
          <w:rFonts w:ascii="Arial" w:hAnsi="Arial" w:cs="Arial"/>
          <w:snapToGrid w:val="0"/>
          <w:sz w:val="20"/>
          <w:szCs w:val="20"/>
          <w:lang w:val="fr-FR"/>
        </w:rPr>
        <w:t>d</w:t>
      </w:r>
      <w:r w:rsidR="0062695E" w:rsidRPr="00AB492E">
        <w:rPr>
          <w:rFonts w:ascii="Arial" w:hAnsi="Arial" w:cs="Arial"/>
          <w:snapToGrid w:val="0"/>
          <w:sz w:val="20"/>
          <w:szCs w:val="20"/>
          <w:lang w:val="fr-FR"/>
        </w:rPr>
        <w:t>u présent document</w:t>
      </w:r>
      <w:r w:rsidRPr="00AB492E">
        <w:rPr>
          <w:rFonts w:ascii="Arial" w:hAnsi="Arial" w:cs="Arial"/>
          <w:snapToGrid w:val="0"/>
          <w:sz w:val="20"/>
          <w:szCs w:val="20"/>
          <w:lang w:val="fr-FR"/>
        </w:rPr>
        <w:t>.</w:t>
      </w:r>
    </w:p>
    <w:p w14:paraId="5BC98DF7" w14:textId="4224BD53" w:rsidR="009E0240" w:rsidRPr="00C9089E" w:rsidRDefault="009E0240" w:rsidP="00A36187">
      <w:pPr>
        <w:keepNext/>
        <w:rPr>
          <w:rFonts w:ascii="Arial" w:hAnsi="Arial" w:cs="Arial"/>
          <w:sz w:val="20"/>
          <w:szCs w:val="20"/>
          <w:highlight w:val="yellow"/>
          <w:lang w:val="fr-FR"/>
        </w:rPr>
      </w:pPr>
    </w:p>
    <w:p w14:paraId="167FF7B7" w14:textId="77777777" w:rsidR="00A36187" w:rsidRPr="00C9089E" w:rsidRDefault="00A36187" w:rsidP="00A36187">
      <w:pPr>
        <w:keepNext/>
        <w:rPr>
          <w:rFonts w:ascii="Arial" w:hAnsi="Arial" w:cs="Arial"/>
          <w:sz w:val="20"/>
          <w:szCs w:val="20"/>
          <w:highlight w:val="yellow"/>
          <w:lang w:val="fr-FR"/>
        </w:rPr>
      </w:pPr>
    </w:p>
    <w:p w14:paraId="34467CBF" w14:textId="22EB2316" w:rsidR="009E0240" w:rsidRPr="00AB492E" w:rsidRDefault="000A7655" w:rsidP="00A36187">
      <w:pPr>
        <w:pStyle w:val="Heading2"/>
        <w:rPr>
          <w:rFonts w:cs="Arial"/>
          <w:lang w:val="fr-FR"/>
        </w:rPr>
      </w:pPr>
      <w:bookmarkStart w:id="4" w:name="_Toc148604586"/>
      <w:r w:rsidRPr="00AB492E">
        <w:rPr>
          <w:rFonts w:cs="Arial"/>
          <w:lang w:val="fr-FR"/>
        </w:rPr>
        <w:t>T</w:t>
      </w:r>
      <w:r w:rsidR="00D703C2" w:rsidRPr="00AB492E">
        <w:rPr>
          <w:rFonts w:cs="Arial"/>
          <w:lang w:val="fr-FR"/>
        </w:rPr>
        <w:t xml:space="preserve">roisième réunion du </w:t>
      </w:r>
      <w:r w:rsidR="009E0240" w:rsidRPr="00AB492E">
        <w:rPr>
          <w:rFonts w:cs="Arial"/>
          <w:lang w:val="fr-FR"/>
        </w:rPr>
        <w:t>WG</w:t>
      </w:r>
      <w:r w:rsidR="002932A6" w:rsidRPr="00AB492E">
        <w:rPr>
          <w:rFonts w:cs="Arial"/>
          <w:lang w:val="fr-FR"/>
        </w:rPr>
        <w:t>-</w:t>
      </w:r>
      <w:r w:rsidR="009E0240" w:rsidRPr="00AB492E">
        <w:rPr>
          <w:rFonts w:cs="Arial"/>
          <w:lang w:val="fr-FR"/>
        </w:rPr>
        <w:t>SHF (</w:t>
      </w:r>
      <w:r w:rsidR="00D703C2" w:rsidRPr="00AB492E">
        <w:rPr>
          <w:rFonts w:cs="Arial"/>
          <w:lang w:val="fr-FR"/>
        </w:rPr>
        <w:t>2</w:t>
      </w:r>
      <w:r w:rsidR="002932A6" w:rsidRPr="00AB492E">
        <w:rPr>
          <w:rFonts w:cs="Arial"/>
          <w:lang w:val="fr-FR"/>
        </w:rPr>
        <w:t>4 mars 20</w:t>
      </w:r>
      <w:r w:rsidRPr="00AB492E">
        <w:rPr>
          <w:rFonts w:cs="Arial"/>
          <w:lang w:val="fr-FR"/>
        </w:rPr>
        <w:t>23</w:t>
      </w:r>
      <w:r w:rsidR="009E0240" w:rsidRPr="00AB492E">
        <w:rPr>
          <w:rFonts w:cs="Arial"/>
          <w:lang w:val="fr-FR"/>
        </w:rPr>
        <w:t>)</w:t>
      </w:r>
      <w:bookmarkEnd w:id="4"/>
    </w:p>
    <w:p w14:paraId="0F2C7904" w14:textId="77777777" w:rsidR="009E0240" w:rsidRPr="00AB492E" w:rsidRDefault="009E0240" w:rsidP="00A36187">
      <w:pPr>
        <w:keepNext/>
        <w:jc w:val="both"/>
        <w:rPr>
          <w:rFonts w:ascii="Arial" w:hAnsi="Arial" w:cs="Arial"/>
          <w:sz w:val="20"/>
          <w:szCs w:val="20"/>
          <w:lang w:val="fr-FR"/>
        </w:rPr>
      </w:pPr>
    </w:p>
    <w:p w14:paraId="382B48D3" w14:textId="2F9E1626" w:rsidR="009E0240" w:rsidRPr="00AB492E" w:rsidRDefault="009E0240" w:rsidP="000F650A">
      <w:pPr>
        <w:spacing w:after="120"/>
        <w:jc w:val="both"/>
        <w:rPr>
          <w:rFonts w:ascii="Arial" w:hAnsi="Arial" w:cs="Arial"/>
          <w:spacing w:val="-2"/>
          <w:sz w:val="20"/>
          <w:szCs w:val="20"/>
          <w:lang w:val="fr-FR"/>
        </w:rPr>
      </w:pPr>
      <w:r w:rsidRPr="00AB492E">
        <w:rPr>
          <w:rFonts w:ascii="Arial" w:hAnsi="Arial" w:cs="Arial"/>
          <w:spacing w:val="-2"/>
          <w:sz w:val="20"/>
          <w:szCs w:val="20"/>
          <w:lang w:val="fr-FR"/>
        </w:rPr>
        <w:fldChar w:fldCharType="begin"/>
      </w:r>
      <w:r w:rsidRPr="00AB492E">
        <w:rPr>
          <w:rFonts w:ascii="Arial" w:hAnsi="Arial" w:cs="Arial"/>
          <w:spacing w:val="-2"/>
          <w:sz w:val="20"/>
          <w:szCs w:val="20"/>
          <w:lang w:val="fr-FR"/>
        </w:rPr>
        <w:instrText xml:space="preserve"> AUTONUM  </w:instrText>
      </w:r>
      <w:r w:rsidRPr="00AB492E">
        <w:rPr>
          <w:rFonts w:ascii="Arial" w:hAnsi="Arial" w:cs="Arial"/>
          <w:spacing w:val="-2"/>
          <w:sz w:val="20"/>
          <w:szCs w:val="20"/>
          <w:lang w:val="fr-FR"/>
        </w:rPr>
        <w:fldChar w:fldCharType="end"/>
      </w:r>
      <w:r w:rsidRPr="00AB492E">
        <w:rPr>
          <w:rFonts w:ascii="Arial" w:hAnsi="Arial" w:cs="Arial"/>
          <w:spacing w:val="-2"/>
          <w:sz w:val="20"/>
          <w:szCs w:val="20"/>
          <w:lang w:val="fr-FR"/>
        </w:rPr>
        <w:tab/>
      </w:r>
      <w:r w:rsidR="00E42DC8" w:rsidRPr="00AB492E">
        <w:rPr>
          <w:rFonts w:ascii="Arial" w:hAnsi="Arial" w:cs="Arial"/>
          <w:spacing w:val="-2"/>
          <w:sz w:val="20"/>
          <w:szCs w:val="20"/>
          <w:lang w:val="fr-FR"/>
        </w:rPr>
        <w:t>À sa troisième réunion tenue à Genève le 2</w:t>
      </w:r>
      <w:r w:rsidR="002932A6" w:rsidRPr="00AB492E">
        <w:rPr>
          <w:rFonts w:ascii="Arial" w:hAnsi="Arial" w:cs="Arial"/>
          <w:spacing w:val="-2"/>
          <w:sz w:val="20"/>
          <w:szCs w:val="20"/>
          <w:lang w:val="fr-FR"/>
        </w:rPr>
        <w:t>4 mars 20</w:t>
      </w:r>
      <w:r w:rsidR="00E42DC8" w:rsidRPr="00AB492E">
        <w:rPr>
          <w:rFonts w:ascii="Arial" w:hAnsi="Arial" w:cs="Arial"/>
          <w:spacing w:val="-2"/>
          <w:sz w:val="20"/>
          <w:szCs w:val="20"/>
          <w:lang w:val="fr-FR"/>
        </w:rPr>
        <w:t>23, le WG</w:t>
      </w:r>
      <w:r w:rsidR="002932A6" w:rsidRPr="00AB492E">
        <w:rPr>
          <w:rFonts w:ascii="Arial" w:hAnsi="Arial" w:cs="Arial"/>
          <w:spacing w:val="-2"/>
          <w:sz w:val="20"/>
          <w:szCs w:val="20"/>
          <w:lang w:val="fr-FR"/>
        </w:rPr>
        <w:t>-</w:t>
      </w:r>
      <w:r w:rsidR="00E42DC8" w:rsidRPr="00AB492E">
        <w:rPr>
          <w:rFonts w:ascii="Arial" w:hAnsi="Arial" w:cs="Arial"/>
          <w:spacing w:val="-2"/>
          <w:sz w:val="20"/>
          <w:szCs w:val="20"/>
          <w:lang w:val="fr-FR"/>
        </w:rPr>
        <w:t xml:space="preserve">SHF a examiné le </w:t>
      </w:r>
      <w:r w:rsidR="002932A6" w:rsidRPr="00AB492E">
        <w:rPr>
          <w:rFonts w:ascii="Arial" w:hAnsi="Arial" w:cs="Arial"/>
          <w:spacing w:val="-2"/>
          <w:sz w:val="20"/>
          <w:szCs w:val="20"/>
          <w:lang w:val="fr-FR"/>
        </w:rPr>
        <w:t>document</w:t>
      </w:r>
      <w:r w:rsidR="00AB492E">
        <w:rPr>
          <w:rFonts w:ascii="Arial" w:hAnsi="Arial" w:cs="Arial"/>
          <w:spacing w:val="-2"/>
          <w:sz w:val="20"/>
          <w:szCs w:val="20"/>
          <w:lang w:val="fr-FR"/>
        </w:rPr>
        <w:t> </w:t>
      </w:r>
      <w:r w:rsidR="002932A6" w:rsidRPr="00AB492E">
        <w:rPr>
          <w:rFonts w:ascii="Arial" w:hAnsi="Arial" w:cs="Arial"/>
          <w:spacing w:val="-2"/>
          <w:sz w:val="20"/>
          <w:szCs w:val="20"/>
          <w:lang w:val="fr-FR"/>
        </w:rPr>
        <w:t>WG-</w:t>
      </w:r>
      <w:r w:rsidR="00025016" w:rsidRPr="00AB492E">
        <w:rPr>
          <w:rFonts w:ascii="Arial" w:hAnsi="Arial" w:cs="Arial"/>
          <w:spacing w:val="-2"/>
          <w:sz w:val="20"/>
          <w:szCs w:val="20"/>
          <w:lang w:val="fr-FR"/>
        </w:rPr>
        <w:t>SHF/3/2</w:t>
      </w:r>
      <w:r w:rsidR="00E42DC8" w:rsidRPr="00AB492E">
        <w:rPr>
          <w:rFonts w:ascii="Arial" w:hAnsi="Arial" w:cs="Arial"/>
          <w:spacing w:val="-2"/>
          <w:sz w:val="20"/>
          <w:szCs w:val="20"/>
          <w:lang w:val="fr-FR"/>
        </w:rPr>
        <w:t xml:space="preserve"> intitulé</w:t>
      </w:r>
      <w:r w:rsidR="00025016" w:rsidRPr="00AB492E">
        <w:rPr>
          <w:rFonts w:ascii="Arial" w:hAnsi="Arial" w:cs="Arial"/>
          <w:spacing w:val="-2"/>
          <w:sz w:val="20"/>
          <w:szCs w:val="20"/>
          <w:lang w:val="fr-FR"/>
        </w:rPr>
        <w:t xml:space="preserve"> </w:t>
      </w:r>
      <w:r w:rsidR="002932A6" w:rsidRPr="00AB492E">
        <w:rPr>
          <w:rFonts w:ascii="Arial" w:hAnsi="Arial" w:cs="Arial"/>
          <w:spacing w:val="-2"/>
          <w:sz w:val="20"/>
          <w:szCs w:val="20"/>
          <w:lang w:val="fr-FR"/>
        </w:rPr>
        <w:t>“O</w:t>
      </w:r>
      <w:r w:rsidR="00025016" w:rsidRPr="00AB492E">
        <w:rPr>
          <w:rFonts w:ascii="Arial" w:hAnsi="Arial" w:cs="Arial"/>
          <w:spacing w:val="-2"/>
          <w:sz w:val="20"/>
          <w:szCs w:val="20"/>
          <w:lang w:val="fr-FR"/>
        </w:rPr>
        <w:t xml:space="preserve">ptions </w:t>
      </w:r>
      <w:r w:rsidR="00073420" w:rsidRPr="00AB492E">
        <w:rPr>
          <w:rFonts w:ascii="Arial" w:hAnsi="Arial" w:cs="Arial"/>
          <w:spacing w:val="-2"/>
          <w:sz w:val="20"/>
          <w:szCs w:val="20"/>
          <w:lang w:val="fr-FR"/>
        </w:rPr>
        <w:t xml:space="preserve">relatives au traitement des questions examinées lors </w:t>
      </w:r>
      <w:proofErr w:type="gramStart"/>
      <w:r w:rsidR="00073420" w:rsidRPr="00AB492E">
        <w:rPr>
          <w:rFonts w:ascii="Arial" w:hAnsi="Arial" w:cs="Arial"/>
          <w:spacing w:val="-2"/>
          <w:sz w:val="20"/>
          <w:szCs w:val="20"/>
          <w:lang w:val="fr-FR"/>
        </w:rPr>
        <w:t>des première et deuxième réunions</w:t>
      </w:r>
      <w:proofErr w:type="gramEnd"/>
      <w:r w:rsidR="00073420" w:rsidRPr="00AB492E">
        <w:rPr>
          <w:rFonts w:ascii="Arial" w:hAnsi="Arial" w:cs="Arial"/>
          <w:spacing w:val="-2"/>
          <w:sz w:val="20"/>
          <w:szCs w:val="20"/>
          <w:lang w:val="fr-FR"/>
        </w:rPr>
        <w:t xml:space="preserve"> du WG</w:t>
      </w:r>
      <w:r w:rsidR="002932A6" w:rsidRPr="00AB492E">
        <w:rPr>
          <w:rFonts w:ascii="Arial" w:hAnsi="Arial" w:cs="Arial"/>
          <w:spacing w:val="-2"/>
          <w:sz w:val="20"/>
          <w:szCs w:val="20"/>
          <w:lang w:val="fr-FR"/>
        </w:rPr>
        <w:t>-</w:t>
      </w:r>
      <w:r w:rsidR="00073420" w:rsidRPr="00AB492E">
        <w:rPr>
          <w:rFonts w:ascii="Arial" w:hAnsi="Arial" w:cs="Arial"/>
          <w:spacing w:val="-2"/>
          <w:sz w:val="20"/>
          <w:szCs w:val="20"/>
          <w:lang w:val="fr-FR"/>
        </w:rPr>
        <w:t>SH</w:t>
      </w:r>
      <w:r w:rsidR="002932A6" w:rsidRPr="00AB492E">
        <w:rPr>
          <w:rFonts w:ascii="Arial" w:hAnsi="Arial" w:cs="Arial"/>
          <w:spacing w:val="-2"/>
          <w:sz w:val="20"/>
          <w:szCs w:val="20"/>
          <w:lang w:val="fr-FR"/>
        </w:rPr>
        <w:t>F”</w:t>
      </w:r>
      <w:r w:rsidR="00073420" w:rsidRPr="00AB492E">
        <w:rPr>
          <w:rFonts w:ascii="Arial" w:hAnsi="Arial" w:cs="Arial"/>
          <w:spacing w:val="-2"/>
          <w:sz w:val="20"/>
          <w:szCs w:val="20"/>
          <w:lang w:val="fr-FR"/>
        </w:rPr>
        <w:t>.</w:t>
      </w:r>
    </w:p>
    <w:p w14:paraId="691E47FA" w14:textId="3AA9D577" w:rsidR="009E0240" w:rsidRPr="00AB492E" w:rsidRDefault="009E0240" w:rsidP="00416F54">
      <w:pPr>
        <w:jc w:val="both"/>
        <w:rPr>
          <w:rFonts w:ascii="Arial" w:hAnsi="Arial" w:cs="Arial"/>
          <w:sz w:val="20"/>
          <w:szCs w:val="20"/>
          <w:lang w:val="fr-FR"/>
        </w:rPr>
      </w:pPr>
      <w:r w:rsidRPr="00AB492E">
        <w:rPr>
          <w:rFonts w:ascii="Arial" w:hAnsi="Arial" w:cs="Arial"/>
          <w:sz w:val="20"/>
          <w:szCs w:val="20"/>
          <w:lang w:val="fr-FR"/>
        </w:rPr>
        <w:fldChar w:fldCharType="begin"/>
      </w:r>
      <w:r w:rsidRPr="00AB492E">
        <w:rPr>
          <w:rFonts w:ascii="Arial" w:hAnsi="Arial" w:cs="Arial"/>
          <w:sz w:val="20"/>
          <w:szCs w:val="20"/>
          <w:lang w:val="fr-FR"/>
        </w:rPr>
        <w:instrText xml:space="preserve"> AUTONUM  </w:instrText>
      </w:r>
      <w:r w:rsidRPr="00AB492E">
        <w:rPr>
          <w:rFonts w:ascii="Arial" w:hAnsi="Arial" w:cs="Arial"/>
          <w:sz w:val="20"/>
          <w:szCs w:val="20"/>
          <w:lang w:val="fr-FR"/>
        </w:rPr>
        <w:fldChar w:fldCharType="end"/>
      </w:r>
      <w:r w:rsidRPr="00AB492E">
        <w:rPr>
          <w:rFonts w:ascii="Arial" w:hAnsi="Arial" w:cs="Arial"/>
          <w:sz w:val="20"/>
          <w:szCs w:val="20"/>
          <w:lang w:val="fr-FR"/>
        </w:rPr>
        <w:tab/>
      </w:r>
      <w:r w:rsidR="009A4EC2" w:rsidRPr="00AB492E">
        <w:rPr>
          <w:rFonts w:ascii="Arial" w:hAnsi="Arial" w:cs="Arial"/>
          <w:sz w:val="20"/>
          <w:szCs w:val="20"/>
          <w:lang w:val="fr-FR"/>
        </w:rPr>
        <w:t>Les</w:t>
      </w:r>
      <w:r w:rsidRPr="00AB492E">
        <w:rPr>
          <w:rFonts w:ascii="Arial" w:hAnsi="Arial" w:cs="Arial"/>
          <w:sz w:val="20"/>
          <w:szCs w:val="20"/>
          <w:lang w:val="fr-FR"/>
        </w:rPr>
        <w:t xml:space="preserve"> documents</w:t>
      </w:r>
      <w:r w:rsidR="009A4EC2" w:rsidRPr="00AB492E">
        <w:rPr>
          <w:rFonts w:ascii="Arial" w:hAnsi="Arial" w:cs="Arial"/>
          <w:sz w:val="20"/>
          <w:szCs w:val="20"/>
          <w:lang w:val="fr-FR"/>
        </w:rPr>
        <w:t xml:space="preserve"> et le rapport de la troisième réunion du </w:t>
      </w:r>
      <w:r w:rsidR="009A4EC2" w:rsidRPr="00AB492E">
        <w:rPr>
          <w:rFonts w:ascii="Arial" w:hAnsi="Arial" w:cs="Arial"/>
          <w:spacing w:val="-2"/>
          <w:sz w:val="20"/>
          <w:szCs w:val="20"/>
          <w:lang w:val="fr-FR"/>
        </w:rPr>
        <w:t>WG</w:t>
      </w:r>
      <w:r w:rsidR="002932A6" w:rsidRPr="00AB492E">
        <w:rPr>
          <w:rFonts w:ascii="Arial" w:hAnsi="Arial" w:cs="Arial"/>
          <w:spacing w:val="-2"/>
          <w:sz w:val="20"/>
          <w:szCs w:val="20"/>
          <w:lang w:val="fr-FR"/>
        </w:rPr>
        <w:t>-</w:t>
      </w:r>
      <w:r w:rsidR="009A4EC2" w:rsidRPr="00AB492E">
        <w:rPr>
          <w:rFonts w:ascii="Arial" w:hAnsi="Arial" w:cs="Arial"/>
          <w:spacing w:val="-2"/>
          <w:sz w:val="20"/>
          <w:szCs w:val="20"/>
          <w:lang w:val="fr-FR"/>
        </w:rPr>
        <w:t>SHF peuvent être consultés ici</w:t>
      </w:r>
      <w:r w:rsidR="002932A6" w:rsidRPr="00AB492E">
        <w:rPr>
          <w:rFonts w:ascii="Arial" w:hAnsi="Arial" w:cs="Arial"/>
          <w:spacing w:val="-2"/>
          <w:sz w:val="20"/>
          <w:szCs w:val="20"/>
          <w:lang w:val="fr-FR"/>
        </w:rPr>
        <w:t> :</w:t>
      </w:r>
      <w:r w:rsidR="009A4EC2" w:rsidRPr="00AB492E">
        <w:rPr>
          <w:rFonts w:ascii="Arial" w:hAnsi="Arial" w:cs="Arial"/>
          <w:sz w:val="20"/>
          <w:szCs w:val="20"/>
          <w:lang w:val="fr-FR"/>
        </w:rPr>
        <w:t xml:space="preserve"> </w:t>
      </w:r>
      <w:hyperlink r:id="rId9" w:history="1">
        <w:r w:rsidR="00D83EF6" w:rsidRPr="0026566B">
          <w:rPr>
            <w:rStyle w:val="Hyperlink"/>
            <w:rFonts w:cs="Arial"/>
            <w:sz w:val="20"/>
            <w:szCs w:val="20"/>
            <w:lang w:val="fr-FR"/>
          </w:rPr>
          <w:t>https://www.upov.int/meetings/fr/details.jsp?meeting_id=74772</w:t>
        </w:r>
      </w:hyperlink>
      <w:r w:rsidR="00025016" w:rsidRPr="00AB492E">
        <w:rPr>
          <w:rFonts w:ascii="Arial" w:hAnsi="Arial" w:cs="Arial"/>
          <w:sz w:val="20"/>
          <w:szCs w:val="20"/>
          <w:lang w:val="fr-FR"/>
        </w:rPr>
        <w:t>.</w:t>
      </w:r>
    </w:p>
    <w:p w14:paraId="529D3B9F" w14:textId="45CF244C" w:rsidR="009E0240" w:rsidRPr="00AB492E" w:rsidRDefault="009E0240" w:rsidP="00416F54">
      <w:pPr>
        <w:jc w:val="both"/>
        <w:rPr>
          <w:rFonts w:ascii="Arial" w:hAnsi="Arial" w:cs="Arial"/>
          <w:sz w:val="20"/>
          <w:szCs w:val="20"/>
          <w:lang w:val="fr-FR"/>
        </w:rPr>
      </w:pPr>
    </w:p>
    <w:p w14:paraId="721195DF" w14:textId="5CA93829" w:rsidR="004F5508" w:rsidRPr="00AB492E" w:rsidRDefault="009E0240" w:rsidP="004F5508">
      <w:pPr>
        <w:jc w:val="both"/>
        <w:rPr>
          <w:rFonts w:ascii="Arial" w:hAnsi="Arial" w:cs="Arial"/>
          <w:spacing w:val="-2"/>
          <w:sz w:val="20"/>
          <w:szCs w:val="20"/>
          <w:lang w:val="fr-FR"/>
        </w:rPr>
      </w:pPr>
      <w:r w:rsidRPr="00AB492E">
        <w:rPr>
          <w:rFonts w:ascii="Arial" w:hAnsi="Arial" w:cs="Arial"/>
          <w:spacing w:val="-2"/>
          <w:sz w:val="20"/>
          <w:szCs w:val="20"/>
          <w:lang w:val="fr-FR"/>
        </w:rPr>
        <w:fldChar w:fldCharType="begin"/>
      </w:r>
      <w:r w:rsidRPr="00AB492E">
        <w:rPr>
          <w:rFonts w:ascii="Arial" w:hAnsi="Arial" w:cs="Arial"/>
          <w:spacing w:val="-2"/>
          <w:sz w:val="20"/>
          <w:szCs w:val="20"/>
          <w:lang w:val="fr-FR"/>
        </w:rPr>
        <w:instrText xml:space="preserve"> AUTONUM  </w:instrText>
      </w:r>
      <w:r w:rsidRPr="00AB492E">
        <w:rPr>
          <w:rFonts w:ascii="Arial" w:hAnsi="Arial" w:cs="Arial"/>
          <w:spacing w:val="-2"/>
          <w:sz w:val="20"/>
          <w:szCs w:val="20"/>
          <w:lang w:val="fr-FR"/>
        </w:rPr>
        <w:fldChar w:fldCharType="end"/>
      </w:r>
      <w:r w:rsidRPr="00AB492E">
        <w:rPr>
          <w:rFonts w:ascii="Arial" w:hAnsi="Arial" w:cs="Arial"/>
          <w:spacing w:val="-2"/>
          <w:sz w:val="20"/>
          <w:szCs w:val="20"/>
          <w:lang w:val="fr-FR"/>
        </w:rPr>
        <w:tab/>
      </w:r>
      <w:r w:rsidR="004F5508" w:rsidRPr="00AB492E">
        <w:rPr>
          <w:rFonts w:ascii="Arial" w:hAnsi="Arial" w:cs="Arial"/>
          <w:spacing w:val="-2"/>
          <w:sz w:val="20"/>
          <w:szCs w:val="20"/>
          <w:lang w:val="fr-FR"/>
        </w:rPr>
        <w:t>Le rapport de la troisième réunion contient les conclusions suivantes</w:t>
      </w:r>
      <w:r w:rsidR="002932A6" w:rsidRPr="00AB492E">
        <w:rPr>
          <w:rFonts w:ascii="Arial" w:hAnsi="Arial" w:cs="Arial"/>
          <w:spacing w:val="-2"/>
          <w:sz w:val="20"/>
          <w:szCs w:val="20"/>
          <w:lang w:val="fr-FR"/>
        </w:rPr>
        <w:t> :</w:t>
      </w:r>
    </w:p>
    <w:p w14:paraId="3BA8CA48" w14:textId="77777777" w:rsidR="0097442A" w:rsidRPr="00AB492E" w:rsidRDefault="0097442A" w:rsidP="00416F54">
      <w:pPr>
        <w:jc w:val="both"/>
        <w:rPr>
          <w:rFonts w:ascii="Arial" w:hAnsi="Arial" w:cs="Arial"/>
          <w:spacing w:val="-2"/>
          <w:sz w:val="20"/>
          <w:szCs w:val="20"/>
          <w:lang w:val="fr-FR"/>
        </w:rPr>
      </w:pPr>
    </w:p>
    <w:p w14:paraId="2BACD07D" w14:textId="7B5E4C6F" w:rsidR="00040B6E" w:rsidRPr="00AB492E" w:rsidRDefault="00AB492E" w:rsidP="00040B6E">
      <w:pPr>
        <w:ind w:left="567"/>
        <w:jc w:val="both"/>
        <w:rPr>
          <w:rFonts w:ascii="Arial" w:eastAsia="Times New Roman" w:hAnsi="Arial" w:cs="Times New Roman"/>
          <w:sz w:val="18"/>
          <w:szCs w:val="18"/>
          <w:lang w:val="fr-FR"/>
        </w:rPr>
      </w:pPr>
      <w:r>
        <w:rPr>
          <w:rFonts w:ascii="Arial" w:eastAsia="Times New Roman" w:hAnsi="Arial" w:cs="Times New Roman"/>
          <w:sz w:val="18"/>
          <w:szCs w:val="18"/>
          <w:lang w:val="fr-FR"/>
        </w:rPr>
        <w:t>“</w:t>
      </w:r>
      <w:r w:rsidR="0097442A" w:rsidRPr="00AB492E">
        <w:rPr>
          <w:rFonts w:ascii="Arial" w:eastAsia="Times New Roman" w:hAnsi="Arial" w:cs="Times New Roman"/>
          <w:sz w:val="18"/>
          <w:szCs w:val="18"/>
          <w:lang w:val="fr-FR"/>
        </w:rPr>
        <w:t>39.</w:t>
      </w:r>
      <w:r w:rsidR="0097442A" w:rsidRPr="00AB492E">
        <w:rPr>
          <w:rFonts w:ascii="Arial" w:eastAsia="Times New Roman" w:hAnsi="Arial" w:cs="Times New Roman"/>
          <w:sz w:val="18"/>
          <w:szCs w:val="18"/>
          <w:lang w:val="fr-FR"/>
        </w:rPr>
        <w:tab/>
      </w:r>
      <w:r w:rsidR="00040B6E" w:rsidRPr="00AB492E">
        <w:rPr>
          <w:rFonts w:ascii="Arial" w:eastAsia="Times New Roman" w:hAnsi="Arial" w:cs="Times New Roman"/>
          <w:sz w:val="18"/>
          <w:szCs w:val="18"/>
          <w:lang w:val="fr-FR"/>
        </w:rPr>
        <w:t>Le WG</w:t>
      </w:r>
      <w:r w:rsidR="002932A6" w:rsidRPr="00AB492E">
        <w:rPr>
          <w:rFonts w:ascii="Arial" w:eastAsia="Times New Roman" w:hAnsi="Arial" w:cs="Times New Roman"/>
          <w:sz w:val="18"/>
          <w:szCs w:val="18"/>
          <w:lang w:val="fr-FR"/>
        </w:rPr>
        <w:t>-</w:t>
      </w:r>
      <w:r w:rsidR="00040B6E" w:rsidRPr="00AB492E">
        <w:rPr>
          <w:rFonts w:ascii="Arial" w:eastAsia="Times New Roman" w:hAnsi="Arial" w:cs="Times New Roman"/>
          <w:sz w:val="18"/>
          <w:szCs w:val="18"/>
          <w:lang w:val="fr-FR"/>
        </w:rPr>
        <w:t>SHF convient, comme base à la poursuite de ses travaux, que le Bureau de l</w:t>
      </w:r>
      <w:r w:rsidR="002932A6" w:rsidRPr="00AB492E">
        <w:rPr>
          <w:rFonts w:ascii="Arial" w:eastAsia="Times New Roman" w:hAnsi="Arial" w:cs="Times New Roman"/>
          <w:sz w:val="18"/>
          <w:szCs w:val="18"/>
          <w:lang w:val="fr-FR"/>
        </w:rPr>
        <w:t>’</w:t>
      </w:r>
      <w:r w:rsidR="00040B6E" w:rsidRPr="00AB492E">
        <w:rPr>
          <w:rFonts w:ascii="Arial" w:eastAsia="Times New Roman" w:hAnsi="Arial" w:cs="Times New Roman"/>
          <w:sz w:val="18"/>
          <w:szCs w:val="18"/>
          <w:lang w:val="fr-FR"/>
        </w:rPr>
        <w:t>Union enverra une circulaire invitant le WG</w:t>
      </w:r>
      <w:r w:rsidR="002932A6" w:rsidRPr="00AB492E">
        <w:rPr>
          <w:rFonts w:ascii="Arial" w:eastAsia="Times New Roman" w:hAnsi="Arial" w:cs="Times New Roman"/>
          <w:sz w:val="18"/>
          <w:szCs w:val="18"/>
          <w:lang w:val="fr-FR"/>
        </w:rPr>
        <w:t>-</w:t>
      </w:r>
      <w:r w:rsidR="00040B6E" w:rsidRPr="00AB492E">
        <w:rPr>
          <w:rFonts w:ascii="Arial" w:eastAsia="Times New Roman" w:hAnsi="Arial" w:cs="Times New Roman"/>
          <w:sz w:val="18"/>
          <w:szCs w:val="18"/>
          <w:lang w:val="fr-FR"/>
        </w:rPr>
        <w:t>SHF</w:t>
      </w:r>
      <w:r w:rsidR="00040B6E" w:rsidRPr="00AB492E">
        <w:rPr>
          <w:rFonts w:ascii="Arial" w:eastAsia="Times New Roman" w:hAnsi="Arial" w:cs="Times New Roman"/>
          <w:sz w:val="18"/>
          <w:szCs w:val="18"/>
          <w:vertAlign w:val="superscript"/>
          <w:lang w:val="fr-FR"/>
        </w:rPr>
        <w:t>1</w:t>
      </w:r>
    </w:p>
    <w:p w14:paraId="1FC72746" w14:textId="77777777" w:rsidR="00040B6E" w:rsidRPr="00AB492E" w:rsidRDefault="00040B6E" w:rsidP="00040B6E">
      <w:pPr>
        <w:ind w:left="567"/>
        <w:jc w:val="both"/>
        <w:rPr>
          <w:rFonts w:ascii="Arial" w:eastAsia="Times New Roman" w:hAnsi="Arial" w:cs="Times New Roman"/>
          <w:sz w:val="18"/>
          <w:szCs w:val="18"/>
          <w:lang w:val="fr-FR"/>
        </w:rPr>
      </w:pPr>
    </w:p>
    <w:p w14:paraId="363A766E" w14:textId="2813B801" w:rsidR="00040B6E" w:rsidRPr="00AB492E" w:rsidRDefault="0026566B" w:rsidP="0026566B">
      <w:pPr>
        <w:ind w:left="1134" w:hanging="567"/>
        <w:jc w:val="both"/>
        <w:rPr>
          <w:rFonts w:ascii="Arial" w:eastAsia="Times New Roman" w:hAnsi="Arial" w:cs="Times New Roman"/>
          <w:sz w:val="18"/>
          <w:szCs w:val="18"/>
          <w:lang w:val="fr-FR"/>
        </w:rPr>
      </w:pPr>
      <w:r>
        <w:rPr>
          <w:rFonts w:ascii="Arial" w:eastAsia="Times New Roman" w:hAnsi="Arial" w:cs="Times New Roman"/>
          <w:sz w:val="18"/>
          <w:szCs w:val="18"/>
          <w:lang w:val="fr-FR"/>
        </w:rPr>
        <w:t>“</w:t>
      </w:r>
      <w:r w:rsidR="00040B6E" w:rsidRPr="00AB492E">
        <w:rPr>
          <w:rFonts w:ascii="Arial" w:eastAsia="Times New Roman" w:hAnsi="Arial" w:cs="Times New Roman"/>
          <w:sz w:val="18"/>
          <w:szCs w:val="18"/>
          <w:lang w:val="fr-FR"/>
        </w:rPr>
        <w:t xml:space="preserve">a) </w:t>
      </w:r>
      <w:r>
        <w:rPr>
          <w:rFonts w:ascii="Arial" w:eastAsia="Times New Roman" w:hAnsi="Arial" w:cs="Times New Roman"/>
          <w:sz w:val="18"/>
          <w:szCs w:val="18"/>
          <w:lang w:val="fr-FR"/>
        </w:rPr>
        <w:tab/>
      </w:r>
      <w:r w:rsidR="00040B6E" w:rsidRPr="00AB492E">
        <w:rPr>
          <w:rFonts w:ascii="Arial" w:eastAsia="Times New Roman" w:hAnsi="Arial" w:cs="Times New Roman"/>
          <w:sz w:val="18"/>
          <w:szCs w:val="18"/>
          <w:lang w:val="fr-FR"/>
        </w:rPr>
        <w:t>à examiner toutes les questions</w:t>
      </w:r>
      <w:r w:rsidR="002932A6" w:rsidRPr="00AB492E">
        <w:rPr>
          <w:rFonts w:ascii="Arial" w:eastAsia="Times New Roman" w:hAnsi="Arial" w:cs="Times New Roman"/>
          <w:sz w:val="18"/>
          <w:szCs w:val="18"/>
          <w:lang w:val="fr-FR"/>
        </w:rPr>
        <w:t>-</w:t>
      </w:r>
      <w:r w:rsidR="00040B6E" w:rsidRPr="00AB492E">
        <w:rPr>
          <w:rFonts w:ascii="Arial" w:eastAsia="Times New Roman" w:hAnsi="Arial" w:cs="Times New Roman"/>
          <w:sz w:val="18"/>
          <w:szCs w:val="18"/>
          <w:lang w:val="fr-FR"/>
        </w:rPr>
        <w:t>réponses existantes relatives aux petits exploitants agricoles et aux agriculteurs de subsistance qui seront indiquées dans la circulaire, et</w:t>
      </w:r>
    </w:p>
    <w:p w14:paraId="7BDE372B" w14:textId="77777777" w:rsidR="00040B6E" w:rsidRPr="00AB492E" w:rsidRDefault="00040B6E" w:rsidP="00040B6E">
      <w:pPr>
        <w:ind w:left="567"/>
        <w:jc w:val="both"/>
        <w:rPr>
          <w:rFonts w:ascii="Arial" w:eastAsia="Times New Roman" w:hAnsi="Arial" w:cs="Times New Roman"/>
          <w:sz w:val="18"/>
          <w:szCs w:val="18"/>
          <w:lang w:val="fr-FR"/>
        </w:rPr>
      </w:pPr>
    </w:p>
    <w:p w14:paraId="5B21DC6F" w14:textId="1786C579" w:rsidR="0097442A" w:rsidRPr="00AB492E" w:rsidRDefault="0026566B" w:rsidP="0026566B">
      <w:pPr>
        <w:ind w:left="1134" w:hanging="567"/>
        <w:jc w:val="both"/>
        <w:rPr>
          <w:rFonts w:ascii="Arial" w:eastAsia="Times New Roman" w:hAnsi="Arial" w:cs="Times New Roman"/>
          <w:sz w:val="18"/>
          <w:szCs w:val="18"/>
          <w:lang w:val="fr-FR"/>
        </w:rPr>
      </w:pPr>
      <w:r>
        <w:rPr>
          <w:rFonts w:ascii="Arial" w:eastAsia="Times New Roman" w:hAnsi="Arial" w:cs="Times New Roman"/>
          <w:sz w:val="18"/>
          <w:szCs w:val="18"/>
          <w:lang w:val="fr-FR"/>
        </w:rPr>
        <w:t>“</w:t>
      </w:r>
      <w:r w:rsidR="00040B6E" w:rsidRPr="00AB492E">
        <w:rPr>
          <w:rFonts w:ascii="Arial" w:eastAsia="Times New Roman" w:hAnsi="Arial" w:cs="Times New Roman"/>
          <w:sz w:val="18"/>
          <w:szCs w:val="18"/>
          <w:lang w:val="fr-FR"/>
        </w:rPr>
        <w:t xml:space="preserve">b) </w:t>
      </w:r>
      <w:r>
        <w:rPr>
          <w:rFonts w:ascii="Arial" w:eastAsia="Times New Roman" w:hAnsi="Arial" w:cs="Times New Roman"/>
          <w:sz w:val="18"/>
          <w:szCs w:val="18"/>
          <w:lang w:val="fr-FR"/>
        </w:rPr>
        <w:tab/>
      </w:r>
      <w:r w:rsidR="00040B6E" w:rsidRPr="00AB492E">
        <w:rPr>
          <w:rFonts w:ascii="Arial" w:eastAsia="Times New Roman" w:hAnsi="Arial" w:cs="Times New Roman"/>
          <w:sz w:val="18"/>
          <w:szCs w:val="18"/>
          <w:lang w:val="fr-FR"/>
        </w:rPr>
        <w:t>à examiner si les questions recensées dans le document</w:t>
      </w:r>
      <w:r w:rsidR="00AB492E">
        <w:rPr>
          <w:rFonts w:ascii="Arial" w:eastAsia="Times New Roman" w:hAnsi="Arial" w:cs="Times New Roman"/>
          <w:sz w:val="18"/>
          <w:szCs w:val="18"/>
          <w:lang w:val="fr-FR"/>
        </w:rPr>
        <w:t> </w:t>
      </w:r>
      <w:r w:rsidR="00040B6E" w:rsidRPr="00AB492E">
        <w:rPr>
          <w:rFonts w:ascii="Arial" w:eastAsia="Times New Roman" w:hAnsi="Arial" w:cs="Times New Roman"/>
          <w:sz w:val="18"/>
          <w:szCs w:val="18"/>
          <w:lang w:val="fr-FR"/>
        </w:rPr>
        <w:t>WG</w:t>
      </w:r>
      <w:r w:rsidR="002932A6" w:rsidRPr="00AB492E">
        <w:rPr>
          <w:rFonts w:ascii="Arial" w:eastAsia="Times New Roman" w:hAnsi="Arial" w:cs="Times New Roman"/>
          <w:sz w:val="18"/>
          <w:szCs w:val="18"/>
          <w:lang w:val="fr-FR"/>
        </w:rPr>
        <w:t>-</w:t>
      </w:r>
      <w:r w:rsidR="00040B6E" w:rsidRPr="00AB492E">
        <w:rPr>
          <w:rFonts w:ascii="Arial" w:eastAsia="Times New Roman" w:hAnsi="Arial" w:cs="Times New Roman"/>
          <w:sz w:val="18"/>
          <w:szCs w:val="18"/>
          <w:lang w:val="fr-FR"/>
        </w:rPr>
        <w:t>SHF/3/2 et soulevées durant les délibérations du WG</w:t>
      </w:r>
      <w:r w:rsidR="002932A6" w:rsidRPr="00AB492E">
        <w:rPr>
          <w:rFonts w:ascii="Arial" w:eastAsia="Times New Roman" w:hAnsi="Arial" w:cs="Times New Roman"/>
          <w:sz w:val="18"/>
          <w:szCs w:val="18"/>
          <w:lang w:val="fr-FR"/>
        </w:rPr>
        <w:t>-</w:t>
      </w:r>
      <w:r w:rsidR="00040B6E" w:rsidRPr="00AB492E">
        <w:rPr>
          <w:rFonts w:ascii="Arial" w:eastAsia="Times New Roman" w:hAnsi="Arial" w:cs="Times New Roman"/>
          <w:sz w:val="18"/>
          <w:szCs w:val="18"/>
          <w:lang w:val="fr-FR"/>
        </w:rPr>
        <w:t>SHF sont couvertes de manière appropriée dans ces questions</w:t>
      </w:r>
      <w:r w:rsidR="002932A6" w:rsidRPr="00AB492E">
        <w:rPr>
          <w:rFonts w:ascii="Arial" w:eastAsia="Times New Roman" w:hAnsi="Arial" w:cs="Times New Roman"/>
          <w:sz w:val="18"/>
          <w:szCs w:val="18"/>
          <w:lang w:val="fr-FR"/>
        </w:rPr>
        <w:t>-</w:t>
      </w:r>
      <w:r w:rsidR="00040B6E" w:rsidRPr="00AB492E">
        <w:rPr>
          <w:rFonts w:ascii="Arial" w:eastAsia="Times New Roman" w:hAnsi="Arial" w:cs="Times New Roman"/>
          <w:sz w:val="18"/>
          <w:szCs w:val="18"/>
          <w:lang w:val="fr-FR"/>
        </w:rPr>
        <w:t>réponses et si des révisions ou des questions</w:t>
      </w:r>
      <w:r w:rsidR="002932A6" w:rsidRPr="00AB492E">
        <w:rPr>
          <w:rFonts w:ascii="Arial" w:eastAsia="Times New Roman" w:hAnsi="Arial" w:cs="Times New Roman"/>
          <w:sz w:val="18"/>
          <w:szCs w:val="18"/>
          <w:lang w:val="fr-FR"/>
        </w:rPr>
        <w:t>-</w:t>
      </w:r>
      <w:r w:rsidR="00040B6E" w:rsidRPr="00AB492E">
        <w:rPr>
          <w:rFonts w:ascii="Arial" w:eastAsia="Times New Roman" w:hAnsi="Arial" w:cs="Times New Roman"/>
          <w:sz w:val="18"/>
          <w:szCs w:val="18"/>
          <w:lang w:val="fr-FR"/>
        </w:rPr>
        <w:t>réponses supplémentaires seraient nécessaires pour répondre à celles</w:t>
      </w:r>
      <w:r w:rsidR="002932A6" w:rsidRPr="00AB492E">
        <w:rPr>
          <w:rFonts w:ascii="Arial" w:eastAsia="Times New Roman" w:hAnsi="Arial" w:cs="Times New Roman"/>
          <w:sz w:val="18"/>
          <w:szCs w:val="18"/>
          <w:lang w:val="fr-FR"/>
        </w:rPr>
        <w:t>-</w:t>
      </w:r>
      <w:r w:rsidR="00040B6E" w:rsidRPr="00AB492E">
        <w:rPr>
          <w:rFonts w:ascii="Arial" w:eastAsia="Times New Roman" w:hAnsi="Arial" w:cs="Times New Roman"/>
          <w:sz w:val="18"/>
          <w:szCs w:val="18"/>
          <w:lang w:val="fr-FR"/>
        </w:rPr>
        <w:t>ci.</w:t>
      </w:r>
    </w:p>
    <w:p w14:paraId="3D12755A" w14:textId="77777777" w:rsidR="0097442A" w:rsidRPr="00AB492E" w:rsidRDefault="0097442A" w:rsidP="0097442A">
      <w:pPr>
        <w:jc w:val="both"/>
        <w:rPr>
          <w:rFonts w:ascii="Arial" w:eastAsia="Times New Roman" w:hAnsi="Arial" w:cs="Times New Roman"/>
          <w:snapToGrid w:val="0"/>
          <w:sz w:val="18"/>
          <w:szCs w:val="18"/>
          <w:lang w:val="fr-FR"/>
        </w:rPr>
      </w:pPr>
    </w:p>
    <w:p w14:paraId="4CC0C789" w14:textId="682D2C91" w:rsidR="00040B6E" w:rsidRPr="00AB492E" w:rsidRDefault="0026566B" w:rsidP="0097442A">
      <w:pPr>
        <w:ind w:left="567"/>
        <w:jc w:val="both"/>
        <w:rPr>
          <w:rFonts w:ascii="Arial" w:eastAsia="Times New Roman" w:hAnsi="Arial" w:cs="Times New Roman"/>
          <w:snapToGrid w:val="0"/>
          <w:spacing w:val="-4"/>
          <w:sz w:val="18"/>
          <w:szCs w:val="18"/>
          <w:lang w:val="fr-FR"/>
        </w:rPr>
      </w:pPr>
      <w:bookmarkStart w:id="5" w:name="_Hlk146561137"/>
      <w:r>
        <w:rPr>
          <w:rFonts w:ascii="Arial" w:eastAsia="Times New Roman" w:hAnsi="Arial" w:cs="Times New Roman"/>
          <w:snapToGrid w:val="0"/>
          <w:spacing w:val="-4"/>
          <w:sz w:val="18"/>
          <w:szCs w:val="18"/>
          <w:lang w:val="fr-FR"/>
        </w:rPr>
        <w:t>“</w:t>
      </w:r>
      <w:r w:rsidR="0097442A" w:rsidRPr="00AB492E">
        <w:rPr>
          <w:rFonts w:ascii="Arial" w:eastAsia="Times New Roman" w:hAnsi="Arial" w:cs="Times New Roman"/>
          <w:snapToGrid w:val="0"/>
          <w:spacing w:val="-4"/>
          <w:sz w:val="18"/>
          <w:szCs w:val="18"/>
          <w:lang w:val="fr-FR"/>
        </w:rPr>
        <w:t>40.</w:t>
      </w:r>
      <w:r w:rsidR="0097442A" w:rsidRPr="00AB492E">
        <w:rPr>
          <w:rFonts w:ascii="Arial" w:eastAsia="Times New Roman" w:hAnsi="Arial" w:cs="Times New Roman"/>
          <w:snapToGrid w:val="0"/>
          <w:spacing w:val="-4"/>
          <w:sz w:val="18"/>
          <w:szCs w:val="18"/>
          <w:lang w:val="fr-FR"/>
        </w:rPr>
        <w:tab/>
      </w:r>
      <w:r w:rsidR="00040B6E" w:rsidRPr="00AB492E">
        <w:rPr>
          <w:rFonts w:ascii="Arial" w:eastAsia="Times New Roman" w:hAnsi="Arial" w:cs="Times New Roman"/>
          <w:snapToGrid w:val="0"/>
          <w:spacing w:val="-4"/>
          <w:sz w:val="18"/>
          <w:szCs w:val="18"/>
          <w:lang w:val="fr-FR"/>
        </w:rPr>
        <w:t>Le WG</w:t>
      </w:r>
      <w:r w:rsidR="002932A6" w:rsidRPr="00AB492E">
        <w:rPr>
          <w:rFonts w:ascii="Arial" w:eastAsia="Times New Roman" w:hAnsi="Arial" w:cs="Times New Roman"/>
          <w:snapToGrid w:val="0"/>
          <w:spacing w:val="-4"/>
          <w:sz w:val="18"/>
          <w:szCs w:val="18"/>
          <w:lang w:val="fr-FR"/>
        </w:rPr>
        <w:t>-</w:t>
      </w:r>
      <w:r w:rsidR="00040B6E" w:rsidRPr="00AB492E">
        <w:rPr>
          <w:rFonts w:ascii="Arial" w:eastAsia="Times New Roman" w:hAnsi="Arial" w:cs="Times New Roman"/>
          <w:snapToGrid w:val="0"/>
          <w:spacing w:val="-4"/>
          <w:sz w:val="18"/>
          <w:szCs w:val="18"/>
          <w:lang w:val="fr-FR"/>
        </w:rPr>
        <w:t>SHF convient en outre, dans un souci de clarté et de transparence, que les travaux du WG</w:t>
      </w:r>
      <w:r w:rsidR="002932A6" w:rsidRPr="00AB492E">
        <w:rPr>
          <w:rFonts w:ascii="Arial" w:eastAsia="Times New Roman" w:hAnsi="Arial" w:cs="Times New Roman"/>
          <w:snapToGrid w:val="0"/>
          <w:spacing w:val="-4"/>
          <w:sz w:val="18"/>
          <w:szCs w:val="18"/>
          <w:lang w:val="fr-FR"/>
        </w:rPr>
        <w:t>-</w:t>
      </w:r>
      <w:r w:rsidR="00040B6E" w:rsidRPr="00AB492E">
        <w:rPr>
          <w:rFonts w:ascii="Arial" w:eastAsia="Times New Roman" w:hAnsi="Arial" w:cs="Times New Roman"/>
          <w:snapToGrid w:val="0"/>
          <w:spacing w:val="-4"/>
          <w:sz w:val="18"/>
          <w:szCs w:val="18"/>
          <w:lang w:val="fr-FR"/>
        </w:rPr>
        <w:t>SHF fassent l</w:t>
      </w:r>
      <w:r w:rsidR="002932A6" w:rsidRPr="00AB492E">
        <w:rPr>
          <w:rFonts w:ascii="Arial" w:eastAsia="Times New Roman" w:hAnsi="Arial" w:cs="Times New Roman"/>
          <w:snapToGrid w:val="0"/>
          <w:spacing w:val="-4"/>
          <w:sz w:val="18"/>
          <w:szCs w:val="18"/>
          <w:lang w:val="fr-FR"/>
        </w:rPr>
        <w:t>’</w:t>
      </w:r>
      <w:r w:rsidR="00040B6E" w:rsidRPr="00AB492E">
        <w:rPr>
          <w:rFonts w:ascii="Arial" w:eastAsia="Times New Roman" w:hAnsi="Arial" w:cs="Times New Roman"/>
          <w:snapToGrid w:val="0"/>
          <w:spacing w:val="-4"/>
          <w:sz w:val="18"/>
          <w:szCs w:val="18"/>
          <w:lang w:val="fr-FR"/>
        </w:rPr>
        <w:t>objet d</w:t>
      </w:r>
      <w:r w:rsidR="002932A6" w:rsidRPr="00AB492E">
        <w:rPr>
          <w:rFonts w:ascii="Arial" w:eastAsia="Times New Roman" w:hAnsi="Arial" w:cs="Times New Roman"/>
          <w:snapToGrid w:val="0"/>
          <w:spacing w:val="-4"/>
          <w:sz w:val="18"/>
          <w:szCs w:val="18"/>
          <w:lang w:val="fr-FR"/>
        </w:rPr>
        <w:t>’</w:t>
      </w:r>
      <w:r w:rsidR="00040B6E" w:rsidRPr="00AB492E">
        <w:rPr>
          <w:rFonts w:ascii="Arial" w:eastAsia="Times New Roman" w:hAnsi="Arial" w:cs="Times New Roman"/>
          <w:snapToGrid w:val="0"/>
          <w:spacing w:val="-4"/>
          <w:sz w:val="18"/>
          <w:szCs w:val="18"/>
          <w:lang w:val="fr-FR"/>
        </w:rPr>
        <w:t>un compte rendu au Comité administratif et juridique et au Comité consultatif, lors de leurs sessions d</w:t>
      </w:r>
      <w:r w:rsidR="002932A6" w:rsidRPr="00AB492E">
        <w:rPr>
          <w:rFonts w:ascii="Arial" w:eastAsia="Times New Roman" w:hAnsi="Arial" w:cs="Times New Roman"/>
          <w:snapToGrid w:val="0"/>
          <w:spacing w:val="-4"/>
          <w:sz w:val="18"/>
          <w:szCs w:val="18"/>
          <w:lang w:val="fr-FR"/>
        </w:rPr>
        <w:t>’</w:t>
      </w:r>
      <w:r w:rsidR="00040B6E" w:rsidRPr="00AB492E">
        <w:rPr>
          <w:rFonts w:ascii="Arial" w:eastAsia="Times New Roman" w:hAnsi="Arial" w:cs="Times New Roman"/>
          <w:snapToGrid w:val="0"/>
          <w:spacing w:val="-4"/>
          <w:sz w:val="18"/>
          <w:szCs w:val="18"/>
          <w:lang w:val="fr-FR"/>
        </w:rPr>
        <w:t>octobre, et que le Comité consultatif soit invité à approuver les travaux décrits au paragraphe 39, notamment en ce qui concerne la possibilité pour le WG</w:t>
      </w:r>
      <w:r w:rsidR="002932A6" w:rsidRPr="00AB492E">
        <w:rPr>
          <w:rFonts w:ascii="Arial" w:eastAsia="Times New Roman" w:hAnsi="Arial" w:cs="Times New Roman"/>
          <w:snapToGrid w:val="0"/>
          <w:spacing w:val="-4"/>
          <w:sz w:val="18"/>
          <w:szCs w:val="18"/>
          <w:lang w:val="fr-FR"/>
        </w:rPr>
        <w:t>-</w:t>
      </w:r>
      <w:r w:rsidR="00040B6E" w:rsidRPr="00AB492E">
        <w:rPr>
          <w:rFonts w:ascii="Arial" w:eastAsia="Times New Roman" w:hAnsi="Arial" w:cs="Times New Roman"/>
          <w:snapToGrid w:val="0"/>
          <w:spacing w:val="-4"/>
          <w:sz w:val="18"/>
          <w:szCs w:val="18"/>
          <w:lang w:val="fr-FR"/>
        </w:rPr>
        <w:t>SHF d</w:t>
      </w:r>
      <w:r w:rsidR="002932A6" w:rsidRPr="00AB492E">
        <w:rPr>
          <w:rFonts w:ascii="Arial" w:eastAsia="Times New Roman" w:hAnsi="Arial" w:cs="Times New Roman"/>
          <w:snapToGrid w:val="0"/>
          <w:spacing w:val="-4"/>
          <w:sz w:val="18"/>
          <w:szCs w:val="18"/>
          <w:lang w:val="fr-FR"/>
        </w:rPr>
        <w:t>’</w:t>
      </w:r>
      <w:r w:rsidR="00040B6E" w:rsidRPr="00AB492E">
        <w:rPr>
          <w:rFonts w:ascii="Arial" w:eastAsia="Times New Roman" w:hAnsi="Arial" w:cs="Times New Roman"/>
          <w:snapToGrid w:val="0"/>
          <w:spacing w:val="-4"/>
          <w:sz w:val="18"/>
          <w:szCs w:val="18"/>
          <w:lang w:val="fr-FR"/>
        </w:rPr>
        <w:t>examiner toutes les questions</w:t>
      </w:r>
      <w:r w:rsidR="002932A6" w:rsidRPr="00AB492E">
        <w:rPr>
          <w:rFonts w:ascii="Arial" w:eastAsia="Times New Roman" w:hAnsi="Arial" w:cs="Times New Roman"/>
          <w:snapToGrid w:val="0"/>
          <w:spacing w:val="-4"/>
          <w:sz w:val="18"/>
          <w:szCs w:val="18"/>
          <w:lang w:val="fr-FR"/>
        </w:rPr>
        <w:t>-</w:t>
      </w:r>
      <w:r w:rsidR="00040B6E" w:rsidRPr="00AB492E">
        <w:rPr>
          <w:rFonts w:ascii="Arial" w:eastAsia="Times New Roman" w:hAnsi="Arial" w:cs="Times New Roman"/>
          <w:snapToGrid w:val="0"/>
          <w:spacing w:val="-4"/>
          <w:sz w:val="18"/>
          <w:szCs w:val="18"/>
          <w:lang w:val="fr-FR"/>
        </w:rPr>
        <w:t>réponses existantes relatives aux petits exploitants agricoles et aux agriculteurs de subsistance</w:t>
      </w:r>
      <w:r w:rsidR="00040B6E" w:rsidRPr="00AB492E">
        <w:rPr>
          <w:rFonts w:ascii="Arial" w:eastAsia="Times New Roman" w:hAnsi="Arial" w:cs="Times New Roman"/>
          <w:snapToGrid w:val="0"/>
          <w:spacing w:val="-4"/>
          <w:sz w:val="18"/>
          <w:szCs w:val="18"/>
          <w:vertAlign w:val="superscript"/>
          <w:lang w:val="fr-FR"/>
        </w:rPr>
        <w:t>2</w:t>
      </w:r>
      <w:r w:rsidRPr="0026566B">
        <w:rPr>
          <w:rFonts w:ascii="Arial" w:eastAsia="Times New Roman" w:hAnsi="Arial" w:cs="Times New Roman"/>
          <w:snapToGrid w:val="0"/>
          <w:spacing w:val="-4"/>
          <w:sz w:val="18"/>
          <w:szCs w:val="18"/>
          <w:lang w:val="fr-FR"/>
        </w:rPr>
        <w:t>.</w:t>
      </w:r>
    </w:p>
    <w:p w14:paraId="39EE249C" w14:textId="77777777" w:rsidR="0097442A" w:rsidRPr="00AB492E" w:rsidRDefault="0097442A" w:rsidP="0097442A">
      <w:pPr>
        <w:jc w:val="both"/>
        <w:rPr>
          <w:rFonts w:ascii="Arial" w:eastAsia="Times New Roman" w:hAnsi="Arial" w:cs="Times New Roman"/>
          <w:sz w:val="18"/>
          <w:szCs w:val="18"/>
          <w:lang w:val="fr-FR"/>
        </w:rPr>
      </w:pPr>
    </w:p>
    <w:bookmarkEnd w:id="5"/>
    <w:p w14:paraId="697C0D13" w14:textId="74DEF600" w:rsidR="005C4A5E" w:rsidRPr="00AB492E" w:rsidRDefault="0026566B" w:rsidP="005C4A5E">
      <w:pPr>
        <w:ind w:left="567"/>
        <w:jc w:val="both"/>
        <w:rPr>
          <w:rFonts w:ascii="Arial" w:eastAsia="Times New Roman" w:hAnsi="Arial" w:cs="Times New Roman"/>
          <w:sz w:val="18"/>
          <w:szCs w:val="18"/>
          <w:lang w:val="fr-FR"/>
        </w:rPr>
      </w:pPr>
      <w:r>
        <w:rPr>
          <w:rFonts w:ascii="Arial" w:eastAsia="Times New Roman" w:hAnsi="Arial" w:cs="Times New Roman"/>
          <w:sz w:val="18"/>
          <w:szCs w:val="18"/>
          <w:lang w:val="fr-FR"/>
        </w:rPr>
        <w:t>“</w:t>
      </w:r>
      <w:r w:rsidR="0097442A" w:rsidRPr="00AB492E">
        <w:rPr>
          <w:rFonts w:ascii="Arial" w:eastAsia="Times New Roman" w:hAnsi="Arial" w:cs="Times New Roman"/>
          <w:sz w:val="18"/>
          <w:szCs w:val="18"/>
          <w:lang w:val="fr-FR"/>
        </w:rPr>
        <w:t>41.</w:t>
      </w:r>
      <w:r w:rsidR="0097442A" w:rsidRPr="00AB492E">
        <w:rPr>
          <w:rFonts w:ascii="Arial" w:eastAsia="Times New Roman" w:hAnsi="Arial" w:cs="Times New Roman"/>
          <w:sz w:val="18"/>
          <w:szCs w:val="18"/>
          <w:lang w:val="fr-FR"/>
        </w:rPr>
        <w:tab/>
      </w:r>
      <w:r w:rsidR="00F4056B" w:rsidRPr="00AB492E">
        <w:rPr>
          <w:rFonts w:ascii="Arial" w:eastAsia="Times New Roman" w:hAnsi="Arial" w:cs="Times New Roman"/>
          <w:sz w:val="18"/>
          <w:szCs w:val="18"/>
          <w:lang w:val="fr-FR"/>
        </w:rPr>
        <w:t>Le WG</w:t>
      </w:r>
      <w:r w:rsidR="002932A6" w:rsidRPr="00AB492E">
        <w:rPr>
          <w:rFonts w:ascii="Arial" w:eastAsia="Times New Roman" w:hAnsi="Arial" w:cs="Times New Roman"/>
          <w:sz w:val="18"/>
          <w:szCs w:val="18"/>
          <w:lang w:val="fr-FR"/>
        </w:rPr>
        <w:t>-</w:t>
      </w:r>
      <w:r w:rsidR="00F4056B" w:rsidRPr="00AB492E">
        <w:rPr>
          <w:rFonts w:ascii="Arial" w:eastAsia="Times New Roman" w:hAnsi="Arial" w:cs="Times New Roman"/>
          <w:sz w:val="18"/>
          <w:szCs w:val="18"/>
          <w:lang w:val="fr-FR"/>
        </w:rPr>
        <w:t>SHF demande au Bureau de l</w:t>
      </w:r>
      <w:r w:rsidR="002932A6" w:rsidRPr="00AB492E">
        <w:rPr>
          <w:rFonts w:ascii="Arial" w:eastAsia="Times New Roman" w:hAnsi="Arial" w:cs="Times New Roman"/>
          <w:sz w:val="18"/>
          <w:szCs w:val="18"/>
          <w:lang w:val="fr-FR"/>
        </w:rPr>
        <w:t>’</w:t>
      </w:r>
      <w:r w:rsidR="00F4056B" w:rsidRPr="00AB492E">
        <w:rPr>
          <w:rFonts w:ascii="Arial" w:eastAsia="Times New Roman" w:hAnsi="Arial" w:cs="Times New Roman"/>
          <w:sz w:val="18"/>
          <w:szCs w:val="18"/>
          <w:lang w:val="fr-FR"/>
        </w:rPr>
        <w:t>Union d</w:t>
      </w:r>
      <w:r w:rsidR="002932A6" w:rsidRPr="00AB492E">
        <w:rPr>
          <w:rFonts w:ascii="Arial" w:eastAsia="Times New Roman" w:hAnsi="Arial" w:cs="Times New Roman"/>
          <w:sz w:val="18"/>
          <w:szCs w:val="18"/>
          <w:lang w:val="fr-FR"/>
        </w:rPr>
        <w:t>’</w:t>
      </w:r>
      <w:r w:rsidR="00F4056B" w:rsidRPr="00AB492E">
        <w:rPr>
          <w:rFonts w:ascii="Arial" w:eastAsia="Times New Roman" w:hAnsi="Arial" w:cs="Times New Roman"/>
          <w:sz w:val="18"/>
          <w:szCs w:val="18"/>
          <w:lang w:val="fr-FR"/>
        </w:rPr>
        <w:t>établir une compilation des réponses à la circulaire pour examen par le WG</w:t>
      </w:r>
      <w:r w:rsidR="002932A6" w:rsidRPr="00AB492E">
        <w:rPr>
          <w:rFonts w:ascii="Arial" w:eastAsia="Times New Roman" w:hAnsi="Arial" w:cs="Times New Roman"/>
          <w:sz w:val="18"/>
          <w:szCs w:val="18"/>
          <w:lang w:val="fr-FR"/>
        </w:rPr>
        <w:t>-</w:t>
      </w:r>
      <w:r w:rsidR="00F4056B" w:rsidRPr="00AB492E">
        <w:rPr>
          <w:rFonts w:ascii="Arial" w:eastAsia="Times New Roman" w:hAnsi="Arial" w:cs="Times New Roman"/>
          <w:sz w:val="18"/>
          <w:szCs w:val="18"/>
          <w:lang w:val="fr-FR"/>
        </w:rPr>
        <w:t>SHF à sa quatrième réunion.</w:t>
      </w:r>
    </w:p>
    <w:p w14:paraId="1CA45BD7" w14:textId="77777777" w:rsidR="0097442A" w:rsidRPr="00AB492E" w:rsidRDefault="0097442A" w:rsidP="00416F54">
      <w:pPr>
        <w:jc w:val="both"/>
        <w:rPr>
          <w:rFonts w:ascii="Arial" w:hAnsi="Arial" w:cs="Arial"/>
          <w:spacing w:val="-2"/>
          <w:sz w:val="20"/>
          <w:szCs w:val="20"/>
          <w:lang w:val="fr-FR"/>
        </w:rPr>
      </w:pPr>
    </w:p>
    <w:p w14:paraId="1C391171" w14:textId="3B2A8AC3" w:rsidR="005C4A5E" w:rsidRDefault="0026566B" w:rsidP="0026566B">
      <w:pPr>
        <w:tabs>
          <w:tab w:val="left" w:pos="1701"/>
        </w:tabs>
        <w:ind w:left="1701" w:hanging="567"/>
        <w:jc w:val="both"/>
        <w:rPr>
          <w:rFonts w:ascii="Arial" w:hAnsi="Arial" w:cs="Arial"/>
          <w:spacing w:val="-2"/>
          <w:sz w:val="16"/>
          <w:szCs w:val="16"/>
          <w:lang w:val="fr-FR"/>
        </w:rPr>
      </w:pPr>
      <w:r>
        <w:rPr>
          <w:rFonts w:ascii="Arial" w:hAnsi="Arial" w:cs="Arial"/>
          <w:spacing w:val="-2"/>
          <w:sz w:val="16"/>
          <w:szCs w:val="16"/>
          <w:lang w:val="fr-FR"/>
        </w:rPr>
        <w:t>“1.</w:t>
      </w:r>
      <w:r>
        <w:rPr>
          <w:rFonts w:ascii="Arial" w:hAnsi="Arial" w:cs="Arial"/>
          <w:spacing w:val="-2"/>
          <w:sz w:val="16"/>
          <w:szCs w:val="16"/>
          <w:lang w:val="fr-FR"/>
        </w:rPr>
        <w:tab/>
      </w:r>
      <w:r w:rsidR="005C4A5E" w:rsidRPr="0026566B">
        <w:rPr>
          <w:rFonts w:ascii="Arial" w:hAnsi="Arial" w:cs="Arial"/>
          <w:spacing w:val="-2"/>
          <w:sz w:val="16"/>
          <w:szCs w:val="16"/>
          <w:lang w:val="fr-FR"/>
        </w:rPr>
        <w:t>La délégation de la Norvège a émis des réserves quant à la modification du mandat et a souligné que les révisions des questions</w:t>
      </w:r>
      <w:r w:rsidR="002932A6" w:rsidRPr="0026566B">
        <w:rPr>
          <w:rFonts w:ascii="Arial" w:hAnsi="Arial" w:cs="Arial"/>
          <w:spacing w:val="-2"/>
          <w:sz w:val="16"/>
          <w:szCs w:val="16"/>
          <w:lang w:val="fr-FR"/>
        </w:rPr>
        <w:t>-</w:t>
      </w:r>
      <w:r w:rsidR="005C4A5E" w:rsidRPr="0026566B">
        <w:rPr>
          <w:rFonts w:ascii="Arial" w:hAnsi="Arial" w:cs="Arial"/>
          <w:spacing w:val="-2"/>
          <w:sz w:val="16"/>
          <w:szCs w:val="16"/>
          <w:lang w:val="fr-FR"/>
        </w:rPr>
        <w:t xml:space="preserve">réponses devaient </w:t>
      </w:r>
      <w:r w:rsidR="005A0A5A" w:rsidRPr="0026566B">
        <w:rPr>
          <w:rFonts w:ascii="Arial" w:hAnsi="Arial" w:cs="Arial"/>
          <w:spacing w:val="-2"/>
          <w:sz w:val="16"/>
          <w:szCs w:val="16"/>
          <w:lang w:val="fr-FR"/>
        </w:rPr>
        <w:t>s</w:t>
      </w:r>
      <w:r w:rsidR="002932A6" w:rsidRPr="0026566B">
        <w:rPr>
          <w:rFonts w:ascii="Arial" w:hAnsi="Arial" w:cs="Arial"/>
          <w:spacing w:val="-2"/>
          <w:sz w:val="16"/>
          <w:szCs w:val="16"/>
          <w:lang w:val="fr-FR"/>
        </w:rPr>
        <w:t>’</w:t>
      </w:r>
      <w:r w:rsidR="005A0A5A" w:rsidRPr="0026566B">
        <w:rPr>
          <w:rFonts w:ascii="Arial" w:hAnsi="Arial" w:cs="Arial"/>
          <w:spacing w:val="-2"/>
          <w:sz w:val="16"/>
          <w:szCs w:val="16"/>
          <w:lang w:val="fr-FR"/>
        </w:rPr>
        <w:t>inscrire dans le cadre du mandat du WG</w:t>
      </w:r>
      <w:r w:rsidR="002932A6" w:rsidRPr="0026566B">
        <w:rPr>
          <w:rFonts w:ascii="Arial" w:hAnsi="Arial" w:cs="Arial"/>
          <w:spacing w:val="-2"/>
          <w:sz w:val="16"/>
          <w:szCs w:val="16"/>
          <w:lang w:val="fr-FR"/>
        </w:rPr>
        <w:t>-</w:t>
      </w:r>
      <w:r w:rsidR="005A0A5A" w:rsidRPr="0026566B">
        <w:rPr>
          <w:rFonts w:ascii="Arial" w:hAnsi="Arial" w:cs="Arial"/>
          <w:spacing w:val="-2"/>
          <w:sz w:val="16"/>
          <w:szCs w:val="16"/>
          <w:lang w:val="fr-FR"/>
        </w:rPr>
        <w:t xml:space="preserve">SHF </w:t>
      </w:r>
      <w:r w:rsidR="00AB492E" w:rsidRPr="0026566B">
        <w:rPr>
          <w:rFonts w:ascii="Arial" w:hAnsi="Arial" w:cs="Arial"/>
          <w:spacing w:val="-2"/>
          <w:sz w:val="16"/>
          <w:szCs w:val="16"/>
          <w:lang w:val="fr-FR"/>
        </w:rPr>
        <w:t>‘</w:t>
      </w:r>
      <w:r w:rsidR="002932A6" w:rsidRPr="0026566B">
        <w:rPr>
          <w:rFonts w:ascii="Arial" w:hAnsi="Arial" w:cs="Arial"/>
          <w:spacing w:val="-2"/>
          <w:sz w:val="16"/>
          <w:szCs w:val="16"/>
          <w:lang w:val="fr-FR"/>
        </w:rPr>
        <w:t>c</w:t>
      </w:r>
      <w:r w:rsidR="005A0A5A" w:rsidRPr="0026566B">
        <w:rPr>
          <w:rFonts w:ascii="Arial" w:hAnsi="Arial" w:cs="Arial"/>
          <w:spacing w:val="-2"/>
          <w:sz w:val="16"/>
          <w:szCs w:val="16"/>
          <w:lang w:val="fr-FR"/>
        </w:rPr>
        <w:t>oncernant les petits exploitants agricoles en lien avec l</w:t>
      </w:r>
      <w:r w:rsidR="002932A6" w:rsidRPr="0026566B">
        <w:rPr>
          <w:rFonts w:ascii="Arial" w:hAnsi="Arial" w:cs="Arial"/>
          <w:spacing w:val="-2"/>
          <w:sz w:val="16"/>
          <w:szCs w:val="16"/>
          <w:lang w:val="fr-FR"/>
        </w:rPr>
        <w:t>’</w:t>
      </w:r>
      <w:r w:rsidR="005A0A5A" w:rsidRPr="0026566B">
        <w:rPr>
          <w:rFonts w:ascii="Arial" w:hAnsi="Arial" w:cs="Arial"/>
          <w:spacing w:val="-2"/>
          <w:sz w:val="16"/>
          <w:szCs w:val="16"/>
          <w:lang w:val="fr-FR"/>
        </w:rPr>
        <w:t>utilisation à des fins privées et non commerciale</w:t>
      </w:r>
      <w:r w:rsidR="002932A6" w:rsidRPr="0026566B">
        <w:rPr>
          <w:rFonts w:ascii="Arial" w:hAnsi="Arial" w:cs="Arial"/>
          <w:spacing w:val="-2"/>
          <w:sz w:val="16"/>
          <w:szCs w:val="16"/>
          <w:lang w:val="fr-FR"/>
        </w:rPr>
        <w:t>s</w:t>
      </w:r>
      <w:r w:rsidR="00AB492E" w:rsidRPr="0026566B">
        <w:rPr>
          <w:rFonts w:ascii="Arial" w:hAnsi="Arial" w:cs="Arial"/>
          <w:spacing w:val="-2"/>
          <w:sz w:val="16"/>
          <w:szCs w:val="16"/>
          <w:lang w:val="fr-FR"/>
        </w:rPr>
        <w:t>’</w:t>
      </w:r>
      <w:r w:rsidR="005A0A5A" w:rsidRPr="0026566B">
        <w:rPr>
          <w:rFonts w:ascii="Arial" w:hAnsi="Arial" w:cs="Arial"/>
          <w:spacing w:val="-2"/>
          <w:sz w:val="16"/>
          <w:szCs w:val="16"/>
          <w:lang w:val="fr-FR"/>
        </w:rPr>
        <w:t>.</w:t>
      </w:r>
    </w:p>
    <w:p w14:paraId="6A1A24DE" w14:textId="77777777" w:rsidR="003C06F8" w:rsidRPr="0026566B" w:rsidRDefault="003C06F8" w:rsidP="0026566B">
      <w:pPr>
        <w:tabs>
          <w:tab w:val="left" w:pos="1701"/>
        </w:tabs>
        <w:ind w:left="1701" w:hanging="567"/>
        <w:jc w:val="both"/>
        <w:rPr>
          <w:rFonts w:ascii="Arial" w:hAnsi="Arial" w:cs="Arial"/>
          <w:spacing w:val="-2"/>
          <w:sz w:val="16"/>
          <w:szCs w:val="16"/>
          <w:lang w:val="fr-FR"/>
        </w:rPr>
      </w:pPr>
    </w:p>
    <w:p w14:paraId="5579AB0D" w14:textId="4EFE1DB7" w:rsidR="0097442A" w:rsidRPr="0026566B" w:rsidRDefault="0026566B" w:rsidP="0026566B">
      <w:pPr>
        <w:tabs>
          <w:tab w:val="left" w:pos="1701"/>
        </w:tabs>
        <w:ind w:left="1701" w:hanging="567"/>
        <w:jc w:val="both"/>
        <w:rPr>
          <w:rFonts w:ascii="Arial" w:hAnsi="Arial" w:cs="Arial"/>
          <w:spacing w:val="-2"/>
          <w:sz w:val="16"/>
          <w:szCs w:val="16"/>
          <w:lang w:val="fr-FR"/>
        </w:rPr>
      </w:pPr>
      <w:r>
        <w:rPr>
          <w:rFonts w:ascii="Arial" w:hAnsi="Arial" w:cs="Arial"/>
          <w:spacing w:val="-2"/>
          <w:sz w:val="16"/>
          <w:szCs w:val="16"/>
          <w:lang w:val="fr-FR"/>
        </w:rPr>
        <w:t>“2.</w:t>
      </w:r>
      <w:r>
        <w:rPr>
          <w:rFonts w:ascii="Arial" w:hAnsi="Arial" w:cs="Arial"/>
          <w:spacing w:val="-2"/>
          <w:sz w:val="16"/>
          <w:szCs w:val="16"/>
          <w:lang w:val="fr-FR"/>
        </w:rPr>
        <w:tab/>
      </w:r>
      <w:r w:rsidR="005A0A5A" w:rsidRPr="0026566B">
        <w:rPr>
          <w:rFonts w:ascii="Arial" w:hAnsi="Arial" w:cs="Arial"/>
          <w:spacing w:val="-2"/>
          <w:sz w:val="16"/>
          <w:szCs w:val="16"/>
          <w:lang w:val="fr-FR"/>
        </w:rPr>
        <w:t>La délégation de la Norvège a émis des réserves quant à cette décision</w:t>
      </w:r>
      <w:r w:rsidR="002932A6" w:rsidRPr="0026566B">
        <w:rPr>
          <w:rFonts w:ascii="Arial" w:hAnsi="Arial" w:cs="Arial"/>
          <w:spacing w:val="-2"/>
          <w:sz w:val="16"/>
          <w:szCs w:val="16"/>
          <w:lang w:val="fr-FR"/>
        </w:rPr>
        <w:t>.”</w:t>
      </w:r>
    </w:p>
    <w:p w14:paraId="500DCE40" w14:textId="130322C6" w:rsidR="009F2608" w:rsidRDefault="009F2608" w:rsidP="00E00388">
      <w:pPr>
        <w:tabs>
          <w:tab w:val="left" w:pos="2680"/>
        </w:tabs>
        <w:rPr>
          <w:rFonts w:ascii="Arial" w:hAnsi="Arial" w:cs="Arial"/>
          <w:sz w:val="20"/>
          <w:szCs w:val="20"/>
          <w:highlight w:val="yellow"/>
          <w:lang w:val="fr-FR"/>
        </w:rPr>
      </w:pPr>
    </w:p>
    <w:p w14:paraId="7A59D25A" w14:textId="77777777" w:rsidR="00C9089E" w:rsidRPr="00AB492E" w:rsidRDefault="00C9089E" w:rsidP="00E00388">
      <w:pPr>
        <w:tabs>
          <w:tab w:val="left" w:pos="2680"/>
        </w:tabs>
        <w:rPr>
          <w:rFonts w:ascii="Arial" w:hAnsi="Arial" w:cs="Arial"/>
          <w:sz w:val="20"/>
          <w:szCs w:val="20"/>
          <w:highlight w:val="yellow"/>
          <w:lang w:val="fr-FR"/>
        </w:rPr>
      </w:pPr>
    </w:p>
    <w:p w14:paraId="4F5E7F25" w14:textId="77777777" w:rsidR="00EF7424" w:rsidRPr="00AB492E" w:rsidRDefault="00EF7424" w:rsidP="00E00388">
      <w:pPr>
        <w:tabs>
          <w:tab w:val="left" w:pos="2680"/>
        </w:tabs>
        <w:rPr>
          <w:rFonts w:ascii="Arial" w:hAnsi="Arial" w:cs="Arial"/>
          <w:sz w:val="20"/>
          <w:szCs w:val="20"/>
          <w:highlight w:val="yellow"/>
          <w:lang w:val="fr-FR"/>
        </w:rPr>
      </w:pPr>
    </w:p>
    <w:p w14:paraId="3CAE5D1E" w14:textId="2462BA19" w:rsidR="000A7655" w:rsidRPr="00AB492E" w:rsidRDefault="008F203B" w:rsidP="00EF7424">
      <w:pPr>
        <w:pStyle w:val="Heading1"/>
        <w:rPr>
          <w:lang w:val="fr-FR"/>
        </w:rPr>
      </w:pPr>
      <w:bookmarkStart w:id="6" w:name="_Toc148604587"/>
      <w:r w:rsidRPr="00AB492E">
        <w:rPr>
          <w:lang w:val="fr-FR"/>
        </w:rPr>
        <w:t>C</w:t>
      </w:r>
      <w:r w:rsidR="00AA033C">
        <w:rPr>
          <w:lang w:val="fr-FR"/>
        </w:rPr>
        <w:t>irculaire de l</w:t>
      </w:r>
      <w:r w:rsidR="002932A6" w:rsidRPr="00AB492E">
        <w:rPr>
          <w:lang w:val="fr-FR"/>
        </w:rPr>
        <w:t>’</w:t>
      </w:r>
      <w:r w:rsidR="00E00388" w:rsidRPr="00AB492E">
        <w:rPr>
          <w:lang w:val="fr-FR"/>
        </w:rPr>
        <w:t>UPOV</w:t>
      </w:r>
      <w:r w:rsidR="00AB492E">
        <w:rPr>
          <w:lang w:val="fr-FR"/>
        </w:rPr>
        <w:t> </w:t>
      </w:r>
      <w:r w:rsidR="00E00388" w:rsidRPr="00AB492E">
        <w:rPr>
          <w:lang w:val="fr-FR"/>
        </w:rPr>
        <w:t>E</w:t>
      </w:r>
      <w:r w:rsidR="002932A6" w:rsidRPr="00AB492E">
        <w:rPr>
          <w:lang w:val="fr-FR"/>
        </w:rPr>
        <w:t>-</w:t>
      </w:r>
      <w:r w:rsidR="00E00388" w:rsidRPr="00AB492E">
        <w:rPr>
          <w:lang w:val="fr-FR"/>
        </w:rPr>
        <w:t>23/116</w:t>
      </w:r>
      <w:r w:rsidR="000A7655" w:rsidRPr="00AB492E">
        <w:rPr>
          <w:lang w:val="fr-FR"/>
        </w:rPr>
        <w:t xml:space="preserve"> </w:t>
      </w:r>
      <w:r w:rsidR="00AA033C">
        <w:rPr>
          <w:lang w:val="fr-FR"/>
        </w:rPr>
        <w:t>du</w:t>
      </w:r>
      <w:r w:rsidRPr="00AB492E">
        <w:rPr>
          <w:lang w:val="fr-FR"/>
        </w:rPr>
        <w:t xml:space="preserve"> 6</w:t>
      </w:r>
      <w:r w:rsidR="00AB492E">
        <w:rPr>
          <w:lang w:val="fr-FR"/>
        </w:rPr>
        <w:t> </w:t>
      </w:r>
      <w:r w:rsidR="00AA033C">
        <w:rPr>
          <w:lang w:val="fr-FR"/>
        </w:rPr>
        <w:t>juillet </w:t>
      </w:r>
      <w:r w:rsidR="000A7655" w:rsidRPr="00AB492E">
        <w:rPr>
          <w:lang w:val="fr-FR"/>
        </w:rPr>
        <w:t>202</w:t>
      </w:r>
      <w:r w:rsidR="00E00388" w:rsidRPr="00AB492E">
        <w:rPr>
          <w:lang w:val="fr-FR"/>
        </w:rPr>
        <w:t>3</w:t>
      </w:r>
      <w:bookmarkEnd w:id="6"/>
    </w:p>
    <w:p w14:paraId="08372902" w14:textId="77777777" w:rsidR="000A7655" w:rsidRPr="00AB492E" w:rsidRDefault="000A7655" w:rsidP="00416F54">
      <w:pPr>
        <w:keepNext/>
        <w:jc w:val="both"/>
        <w:rPr>
          <w:rFonts w:ascii="Arial" w:hAnsi="Arial" w:cs="Arial"/>
          <w:sz w:val="20"/>
          <w:szCs w:val="20"/>
          <w:lang w:val="fr-FR"/>
        </w:rPr>
      </w:pPr>
    </w:p>
    <w:p w14:paraId="153A44A1" w14:textId="3D29A9D8" w:rsidR="002932A6" w:rsidRPr="00AB492E" w:rsidRDefault="000A7655" w:rsidP="00074F16">
      <w:pPr>
        <w:jc w:val="both"/>
        <w:rPr>
          <w:rFonts w:ascii="Arial" w:eastAsiaTheme="minorEastAsia" w:hAnsi="Arial" w:cs="Arial"/>
          <w:sz w:val="20"/>
          <w:szCs w:val="20"/>
          <w:lang w:val="fr-FR"/>
        </w:rPr>
      </w:pPr>
      <w:r w:rsidRPr="00AB492E">
        <w:rPr>
          <w:rFonts w:ascii="Arial" w:eastAsiaTheme="minorEastAsia" w:hAnsi="Arial" w:cs="Arial"/>
          <w:sz w:val="20"/>
          <w:szCs w:val="20"/>
          <w:lang w:val="fr-FR"/>
        </w:rPr>
        <w:fldChar w:fldCharType="begin"/>
      </w:r>
      <w:r w:rsidRPr="00AB492E">
        <w:rPr>
          <w:rFonts w:ascii="Arial" w:eastAsiaTheme="minorEastAsia" w:hAnsi="Arial" w:cs="Arial"/>
          <w:sz w:val="20"/>
          <w:szCs w:val="20"/>
          <w:lang w:val="fr-FR"/>
        </w:rPr>
        <w:instrText xml:space="preserve"> AUTONUM  </w:instrText>
      </w:r>
      <w:r w:rsidRPr="00AB492E">
        <w:rPr>
          <w:rFonts w:ascii="Arial" w:eastAsiaTheme="minorEastAsia" w:hAnsi="Arial" w:cs="Arial"/>
          <w:sz w:val="20"/>
          <w:szCs w:val="20"/>
          <w:lang w:val="fr-FR"/>
        </w:rPr>
        <w:fldChar w:fldCharType="end"/>
      </w:r>
      <w:r w:rsidRPr="00AB492E">
        <w:rPr>
          <w:rFonts w:ascii="Arial" w:eastAsiaTheme="minorEastAsia" w:hAnsi="Arial" w:cs="Arial"/>
          <w:sz w:val="20"/>
          <w:szCs w:val="20"/>
          <w:lang w:val="fr-FR"/>
        </w:rPr>
        <w:tab/>
      </w:r>
      <w:r w:rsidR="00074F16" w:rsidRPr="00AB492E">
        <w:rPr>
          <w:rFonts w:ascii="Arial" w:eastAsiaTheme="minorEastAsia" w:hAnsi="Arial" w:cs="Arial"/>
          <w:sz w:val="20"/>
          <w:szCs w:val="20"/>
          <w:lang w:val="fr-FR"/>
        </w:rPr>
        <w:t>Le Bureau de l</w:t>
      </w:r>
      <w:r w:rsidR="002932A6" w:rsidRPr="00AB492E">
        <w:rPr>
          <w:rFonts w:ascii="Arial" w:eastAsiaTheme="minorEastAsia" w:hAnsi="Arial" w:cs="Arial"/>
          <w:sz w:val="20"/>
          <w:szCs w:val="20"/>
          <w:lang w:val="fr-FR"/>
        </w:rPr>
        <w:t>’</w:t>
      </w:r>
      <w:r w:rsidR="00074F16" w:rsidRPr="00AB492E">
        <w:rPr>
          <w:rFonts w:ascii="Arial" w:eastAsiaTheme="minorEastAsia" w:hAnsi="Arial" w:cs="Arial"/>
          <w:sz w:val="20"/>
          <w:szCs w:val="20"/>
          <w:lang w:val="fr-FR"/>
        </w:rPr>
        <w:t>Union a publié la circulaire</w:t>
      </w:r>
      <w:r w:rsidR="00AB492E">
        <w:rPr>
          <w:rFonts w:ascii="Arial" w:eastAsiaTheme="minorEastAsia" w:hAnsi="Arial" w:cs="Arial"/>
          <w:sz w:val="20"/>
          <w:szCs w:val="20"/>
          <w:lang w:val="fr-FR"/>
        </w:rPr>
        <w:t> </w:t>
      </w:r>
      <w:r w:rsidR="00074F16" w:rsidRPr="00AB492E">
        <w:rPr>
          <w:rFonts w:ascii="Arial" w:hAnsi="Arial" w:cs="Arial"/>
          <w:sz w:val="20"/>
          <w:szCs w:val="20"/>
          <w:lang w:val="fr-FR"/>
        </w:rPr>
        <w:t>E</w:t>
      </w:r>
      <w:r w:rsidR="002932A6" w:rsidRPr="00AB492E">
        <w:rPr>
          <w:rFonts w:ascii="Arial" w:hAnsi="Arial" w:cs="Arial"/>
          <w:sz w:val="20"/>
          <w:szCs w:val="20"/>
          <w:lang w:val="fr-FR"/>
        </w:rPr>
        <w:t>-</w:t>
      </w:r>
      <w:r w:rsidR="00074F16" w:rsidRPr="00AB492E">
        <w:rPr>
          <w:rFonts w:ascii="Arial" w:hAnsi="Arial" w:cs="Arial"/>
          <w:sz w:val="20"/>
          <w:szCs w:val="20"/>
          <w:lang w:val="fr-FR"/>
        </w:rPr>
        <w:t xml:space="preserve">23/116 </w:t>
      </w:r>
      <w:r w:rsidR="00074F16" w:rsidRPr="00AB492E">
        <w:rPr>
          <w:rFonts w:ascii="Arial" w:eastAsiaTheme="minorEastAsia" w:hAnsi="Arial" w:cs="Arial"/>
          <w:sz w:val="20"/>
          <w:szCs w:val="20"/>
          <w:lang w:val="fr-FR"/>
        </w:rPr>
        <w:t>de l</w:t>
      </w:r>
      <w:r w:rsidR="002932A6" w:rsidRPr="00AB492E">
        <w:rPr>
          <w:rFonts w:ascii="Arial" w:eastAsiaTheme="minorEastAsia" w:hAnsi="Arial" w:cs="Arial"/>
          <w:sz w:val="20"/>
          <w:szCs w:val="20"/>
          <w:lang w:val="fr-FR"/>
        </w:rPr>
        <w:t>’</w:t>
      </w:r>
      <w:r w:rsidR="00074F16" w:rsidRPr="00AB492E">
        <w:rPr>
          <w:rFonts w:ascii="Arial" w:eastAsiaTheme="minorEastAsia" w:hAnsi="Arial" w:cs="Arial"/>
          <w:sz w:val="20"/>
          <w:szCs w:val="20"/>
          <w:lang w:val="fr-FR"/>
        </w:rPr>
        <w:t xml:space="preserve">UPOV le </w:t>
      </w:r>
      <w:r w:rsidR="002932A6" w:rsidRPr="00AB492E">
        <w:rPr>
          <w:rFonts w:ascii="Arial" w:eastAsiaTheme="minorEastAsia" w:hAnsi="Arial" w:cs="Arial"/>
          <w:sz w:val="20"/>
          <w:szCs w:val="20"/>
          <w:lang w:val="fr-FR"/>
        </w:rPr>
        <w:t>6 juillet 20</w:t>
      </w:r>
      <w:r w:rsidR="00074F16" w:rsidRPr="00AB492E">
        <w:rPr>
          <w:rFonts w:ascii="Arial" w:eastAsiaTheme="minorEastAsia" w:hAnsi="Arial" w:cs="Arial"/>
          <w:sz w:val="20"/>
          <w:szCs w:val="20"/>
          <w:lang w:val="fr-FR"/>
        </w:rPr>
        <w:t xml:space="preserve">23, dans laquelle il invite le </w:t>
      </w:r>
      <w:r w:rsidR="00074F16" w:rsidRPr="00AB492E">
        <w:rPr>
          <w:rFonts w:ascii="Arial" w:hAnsi="Arial" w:cs="Arial"/>
          <w:spacing w:val="-2"/>
          <w:sz w:val="20"/>
          <w:szCs w:val="20"/>
          <w:lang w:val="fr-FR"/>
        </w:rPr>
        <w:t>WG</w:t>
      </w:r>
      <w:r w:rsidR="002932A6" w:rsidRPr="00AB492E">
        <w:rPr>
          <w:rFonts w:ascii="Arial" w:hAnsi="Arial" w:cs="Arial"/>
          <w:spacing w:val="-2"/>
          <w:sz w:val="20"/>
          <w:szCs w:val="20"/>
          <w:lang w:val="fr-FR"/>
        </w:rPr>
        <w:t>-</w:t>
      </w:r>
      <w:r w:rsidR="00074F16" w:rsidRPr="00AB492E">
        <w:rPr>
          <w:rFonts w:ascii="Arial" w:hAnsi="Arial" w:cs="Arial"/>
          <w:spacing w:val="-2"/>
          <w:sz w:val="20"/>
          <w:szCs w:val="20"/>
          <w:lang w:val="fr-FR"/>
        </w:rPr>
        <w:t>SHF</w:t>
      </w:r>
    </w:p>
    <w:p w14:paraId="22B7B2AA" w14:textId="7C48F05E" w:rsidR="00CF7D1C" w:rsidRPr="00AB492E" w:rsidRDefault="00CF7D1C" w:rsidP="00416F54">
      <w:pPr>
        <w:jc w:val="both"/>
        <w:rPr>
          <w:rFonts w:ascii="Arial" w:hAnsi="Arial" w:cs="Arial"/>
          <w:spacing w:val="-2"/>
          <w:sz w:val="20"/>
          <w:szCs w:val="20"/>
          <w:lang w:val="fr-FR"/>
        </w:rPr>
      </w:pPr>
    </w:p>
    <w:p w14:paraId="3BAF6425" w14:textId="02659FDC" w:rsidR="00C26A6C" w:rsidRPr="00AB492E" w:rsidRDefault="00C26A6C" w:rsidP="00C26A6C">
      <w:pPr>
        <w:pStyle w:val="ListParagraph"/>
        <w:numPr>
          <w:ilvl w:val="0"/>
          <w:numId w:val="14"/>
        </w:numPr>
        <w:jc w:val="both"/>
        <w:rPr>
          <w:rFonts w:ascii="Arial" w:hAnsi="Arial" w:cs="Arial"/>
          <w:spacing w:val="-2"/>
          <w:sz w:val="20"/>
          <w:szCs w:val="20"/>
          <w:lang w:val="fr-FR"/>
        </w:rPr>
      </w:pPr>
      <w:proofErr w:type="gramStart"/>
      <w:r w:rsidRPr="00AB492E">
        <w:rPr>
          <w:rFonts w:ascii="Arial" w:hAnsi="Arial" w:cs="Arial"/>
          <w:spacing w:val="-2"/>
          <w:sz w:val="20"/>
          <w:szCs w:val="20"/>
          <w:lang w:val="fr-FR"/>
        </w:rPr>
        <w:t>à</w:t>
      </w:r>
      <w:proofErr w:type="gramEnd"/>
      <w:r w:rsidRPr="00AB492E">
        <w:rPr>
          <w:rFonts w:ascii="Arial" w:hAnsi="Arial" w:cs="Arial"/>
          <w:spacing w:val="-2"/>
          <w:sz w:val="20"/>
          <w:szCs w:val="20"/>
          <w:lang w:val="fr-FR"/>
        </w:rPr>
        <w:t> examiner toutes les questions</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réponses existantes relatives aux petits exploitants agricoles et aux agriculteurs de subsistance (voir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annexe I de la circulaire) et</w:t>
      </w:r>
    </w:p>
    <w:p w14:paraId="100B48BC" w14:textId="77777777" w:rsidR="00C26A6C" w:rsidRPr="00AB492E" w:rsidRDefault="00C26A6C" w:rsidP="00C26A6C">
      <w:pPr>
        <w:pStyle w:val="ListParagraph"/>
        <w:ind w:left="1131"/>
        <w:jc w:val="both"/>
        <w:rPr>
          <w:rFonts w:ascii="Arial" w:hAnsi="Arial" w:cs="Arial"/>
          <w:spacing w:val="-2"/>
          <w:sz w:val="20"/>
          <w:szCs w:val="20"/>
          <w:lang w:val="fr-FR"/>
        </w:rPr>
      </w:pPr>
    </w:p>
    <w:p w14:paraId="71B243D8" w14:textId="20E4D7DE" w:rsidR="00C26A6C" w:rsidRPr="00AB492E" w:rsidRDefault="00C26A6C" w:rsidP="00C26A6C">
      <w:pPr>
        <w:pStyle w:val="ListParagraph"/>
        <w:numPr>
          <w:ilvl w:val="0"/>
          <w:numId w:val="14"/>
        </w:numPr>
        <w:jc w:val="both"/>
        <w:rPr>
          <w:rFonts w:ascii="Arial" w:hAnsi="Arial" w:cs="Arial"/>
          <w:spacing w:val="-4"/>
          <w:sz w:val="20"/>
          <w:szCs w:val="20"/>
          <w:lang w:val="fr-FR"/>
        </w:rPr>
      </w:pPr>
      <w:proofErr w:type="gramStart"/>
      <w:r w:rsidRPr="00AB492E">
        <w:rPr>
          <w:rFonts w:ascii="Arial" w:hAnsi="Arial" w:cs="Arial"/>
          <w:spacing w:val="-2"/>
          <w:sz w:val="20"/>
          <w:szCs w:val="20"/>
          <w:lang w:val="fr-FR"/>
        </w:rPr>
        <w:t>à</w:t>
      </w:r>
      <w:proofErr w:type="gramEnd"/>
      <w:r w:rsidRPr="00AB492E">
        <w:rPr>
          <w:rFonts w:ascii="Arial" w:hAnsi="Arial" w:cs="Arial"/>
          <w:spacing w:val="-2"/>
          <w:sz w:val="20"/>
          <w:szCs w:val="20"/>
          <w:lang w:val="fr-FR"/>
        </w:rPr>
        <w:t xml:space="preserve"> examiner si les questions recensées dans le document</w:t>
      </w:r>
      <w:r w:rsidR="00AB492E">
        <w:rPr>
          <w:rFonts w:ascii="Arial" w:hAnsi="Arial" w:cs="Arial"/>
          <w:spacing w:val="-2"/>
          <w:sz w:val="20"/>
          <w:szCs w:val="20"/>
          <w:lang w:val="fr-FR"/>
        </w:rPr>
        <w:t> </w:t>
      </w:r>
      <w:r w:rsidRPr="00AB492E">
        <w:rPr>
          <w:rFonts w:ascii="Arial" w:hAnsi="Arial" w:cs="Arial"/>
          <w:spacing w:val="-2"/>
          <w:sz w:val="20"/>
          <w:szCs w:val="20"/>
          <w:lang w:val="fr-FR"/>
        </w:rPr>
        <w:t>WG</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SHF/3/2 et soulevées durant les délibérations du WG</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SHF sont couvertes de manière appropriée dans ces questions</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réponses et si des révisions ou des questions</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réponses supplémentaires seraient nécessaires pour répondre à celles</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ci (voir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annexe II de la circulaire [et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annexe III au présent document]).</w:t>
      </w:r>
    </w:p>
    <w:p w14:paraId="0AACB2B0" w14:textId="77777777" w:rsidR="00CF7D1C" w:rsidRPr="00AB492E" w:rsidRDefault="00CF7D1C" w:rsidP="00416F54">
      <w:pPr>
        <w:jc w:val="both"/>
        <w:rPr>
          <w:rFonts w:ascii="Arial" w:hAnsi="Arial" w:cs="Arial"/>
          <w:spacing w:val="-2"/>
          <w:sz w:val="20"/>
          <w:szCs w:val="20"/>
          <w:lang w:val="fr-FR"/>
        </w:rPr>
      </w:pPr>
    </w:p>
    <w:p w14:paraId="7D285EFC" w14:textId="7EABB0E5" w:rsidR="00C26A6C" w:rsidRPr="00AB492E" w:rsidRDefault="00CF7D1C" w:rsidP="00C26A6C">
      <w:pPr>
        <w:keepNext/>
        <w:jc w:val="both"/>
        <w:rPr>
          <w:rFonts w:ascii="Arial" w:hAnsi="Arial" w:cs="Arial"/>
          <w:spacing w:val="-2"/>
          <w:sz w:val="20"/>
          <w:szCs w:val="20"/>
          <w:lang w:val="fr-FR"/>
        </w:rPr>
      </w:pPr>
      <w:r w:rsidRPr="00AB492E">
        <w:rPr>
          <w:rFonts w:ascii="Arial" w:eastAsiaTheme="minorEastAsia" w:hAnsi="Arial" w:cs="Arial"/>
          <w:sz w:val="20"/>
          <w:szCs w:val="20"/>
          <w:lang w:val="fr-FR"/>
        </w:rPr>
        <w:fldChar w:fldCharType="begin"/>
      </w:r>
      <w:r w:rsidRPr="00AB492E">
        <w:rPr>
          <w:rFonts w:ascii="Arial" w:eastAsiaTheme="minorEastAsia" w:hAnsi="Arial" w:cs="Arial"/>
          <w:sz w:val="20"/>
          <w:szCs w:val="20"/>
          <w:lang w:val="fr-FR"/>
        </w:rPr>
        <w:instrText xml:space="preserve"> AUTONUM  </w:instrText>
      </w:r>
      <w:r w:rsidRPr="00AB492E">
        <w:rPr>
          <w:rFonts w:ascii="Arial" w:eastAsiaTheme="minorEastAsia" w:hAnsi="Arial" w:cs="Arial"/>
          <w:sz w:val="20"/>
          <w:szCs w:val="20"/>
          <w:lang w:val="fr-FR"/>
        </w:rPr>
        <w:fldChar w:fldCharType="end"/>
      </w:r>
      <w:r w:rsidRPr="00AB492E">
        <w:rPr>
          <w:rFonts w:ascii="Arial" w:eastAsiaTheme="minorEastAsia" w:hAnsi="Arial" w:cs="Arial"/>
          <w:sz w:val="20"/>
          <w:szCs w:val="20"/>
          <w:lang w:val="fr-FR"/>
        </w:rPr>
        <w:tab/>
      </w:r>
      <w:r w:rsidR="00C26A6C" w:rsidRPr="00AB492E">
        <w:rPr>
          <w:rFonts w:ascii="Arial" w:eastAsiaTheme="minorEastAsia" w:hAnsi="Arial" w:cs="Arial"/>
          <w:sz w:val="20"/>
          <w:szCs w:val="20"/>
          <w:lang w:val="fr-FR"/>
        </w:rPr>
        <w:t>En réponse à la circulaire</w:t>
      </w:r>
      <w:r w:rsidR="00AB492E">
        <w:rPr>
          <w:rFonts w:ascii="Arial" w:eastAsiaTheme="minorEastAsia" w:hAnsi="Arial" w:cs="Arial"/>
          <w:sz w:val="20"/>
          <w:szCs w:val="20"/>
          <w:lang w:val="fr-FR"/>
        </w:rPr>
        <w:t> </w:t>
      </w:r>
      <w:r w:rsidR="00C26A6C" w:rsidRPr="00AB492E">
        <w:rPr>
          <w:rFonts w:ascii="Arial" w:hAnsi="Arial" w:cs="Arial"/>
          <w:sz w:val="20"/>
          <w:szCs w:val="20"/>
          <w:lang w:val="fr-FR"/>
        </w:rPr>
        <w:t>E</w:t>
      </w:r>
      <w:r w:rsidR="002932A6" w:rsidRPr="00AB492E">
        <w:rPr>
          <w:rFonts w:ascii="Arial" w:hAnsi="Arial" w:cs="Arial"/>
          <w:sz w:val="20"/>
          <w:szCs w:val="20"/>
          <w:lang w:val="fr-FR"/>
        </w:rPr>
        <w:t>-</w:t>
      </w:r>
      <w:r w:rsidR="00C26A6C" w:rsidRPr="00AB492E">
        <w:rPr>
          <w:rFonts w:ascii="Arial" w:hAnsi="Arial" w:cs="Arial"/>
          <w:sz w:val="20"/>
          <w:szCs w:val="20"/>
          <w:lang w:val="fr-FR"/>
        </w:rPr>
        <w:t xml:space="preserve">23/116 </w:t>
      </w:r>
      <w:r w:rsidR="00C26A6C" w:rsidRPr="00AB492E">
        <w:rPr>
          <w:rFonts w:ascii="Arial" w:eastAsiaTheme="minorEastAsia" w:hAnsi="Arial" w:cs="Arial"/>
          <w:sz w:val="20"/>
          <w:szCs w:val="20"/>
          <w:lang w:val="fr-FR"/>
        </w:rPr>
        <w:t>de l</w:t>
      </w:r>
      <w:r w:rsidR="002932A6" w:rsidRPr="00AB492E">
        <w:rPr>
          <w:rFonts w:ascii="Arial" w:eastAsiaTheme="minorEastAsia" w:hAnsi="Arial" w:cs="Arial"/>
          <w:sz w:val="20"/>
          <w:szCs w:val="20"/>
          <w:lang w:val="fr-FR"/>
        </w:rPr>
        <w:t>’</w:t>
      </w:r>
      <w:r w:rsidR="00C26A6C" w:rsidRPr="00AB492E">
        <w:rPr>
          <w:rFonts w:ascii="Arial" w:eastAsiaTheme="minorEastAsia" w:hAnsi="Arial" w:cs="Arial"/>
          <w:sz w:val="20"/>
          <w:szCs w:val="20"/>
          <w:lang w:val="fr-FR"/>
        </w:rPr>
        <w:t>UPOV, des contributions ont été reçues des membres et observateurs suivants</w:t>
      </w:r>
      <w:r w:rsidR="002932A6" w:rsidRPr="00AB492E">
        <w:rPr>
          <w:rFonts w:ascii="Arial" w:eastAsiaTheme="minorEastAsia" w:hAnsi="Arial" w:cs="Arial"/>
          <w:sz w:val="20"/>
          <w:szCs w:val="20"/>
          <w:lang w:val="fr-FR"/>
        </w:rPr>
        <w:t> :</w:t>
      </w:r>
    </w:p>
    <w:p w14:paraId="77679F57" w14:textId="77777777" w:rsidR="002932A6" w:rsidRPr="00AB492E" w:rsidRDefault="002932A6" w:rsidP="0007418F">
      <w:pPr>
        <w:keepNext/>
        <w:jc w:val="both"/>
        <w:rPr>
          <w:rFonts w:ascii="Arial" w:hAnsi="Arial" w:cs="Arial"/>
          <w:spacing w:val="-2"/>
          <w:sz w:val="20"/>
          <w:szCs w:val="20"/>
          <w:lang w:val="fr-FR"/>
        </w:rPr>
      </w:pPr>
    </w:p>
    <w:p w14:paraId="579009E2" w14:textId="2C9F2C4F" w:rsidR="009A3A0D" w:rsidRPr="00AB492E" w:rsidRDefault="009A3A0D" w:rsidP="0007418F">
      <w:pPr>
        <w:keepNext/>
        <w:ind w:left="567" w:firstLine="567"/>
        <w:jc w:val="both"/>
        <w:rPr>
          <w:rFonts w:ascii="Arial" w:hAnsi="Arial" w:cs="Arial"/>
          <w:spacing w:val="-4"/>
          <w:sz w:val="20"/>
          <w:szCs w:val="20"/>
          <w:lang w:val="fr-FR"/>
        </w:rPr>
      </w:pPr>
      <w:r w:rsidRPr="00AB492E">
        <w:rPr>
          <w:rFonts w:ascii="Arial" w:hAnsi="Arial" w:cs="Arial"/>
          <w:spacing w:val="-4"/>
          <w:sz w:val="20"/>
          <w:szCs w:val="20"/>
          <w:lang w:val="fr-FR"/>
        </w:rPr>
        <w:t>Membr</w:t>
      </w:r>
      <w:r w:rsidR="00C26A6C" w:rsidRPr="00AB492E">
        <w:rPr>
          <w:rFonts w:ascii="Arial" w:hAnsi="Arial" w:cs="Arial"/>
          <w:spacing w:val="-4"/>
          <w:sz w:val="20"/>
          <w:szCs w:val="20"/>
          <w:lang w:val="fr-FR"/>
        </w:rPr>
        <w:t>e</w:t>
      </w:r>
      <w:r w:rsidRPr="00AB492E">
        <w:rPr>
          <w:rFonts w:ascii="Arial" w:hAnsi="Arial" w:cs="Arial"/>
          <w:spacing w:val="-4"/>
          <w:sz w:val="20"/>
          <w:szCs w:val="20"/>
          <w:lang w:val="fr-FR"/>
        </w:rPr>
        <w:t>s</w:t>
      </w:r>
      <w:r w:rsidR="002932A6" w:rsidRPr="00AB492E">
        <w:rPr>
          <w:rFonts w:ascii="Arial" w:hAnsi="Arial" w:cs="Arial"/>
          <w:spacing w:val="-4"/>
          <w:sz w:val="20"/>
          <w:szCs w:val="20"/>
          <w:lang w:val="fr-FR"/>
        </w:rPr>
        <w:t> :</w:t>
      </w:r>
      <w:r w:rsidRPr="00AB492E">
        <w:rPr>
          <w:rFonts w:ascii="Arial" w:hAnsi="Arial" w:cs="Arial"/>
          <w:spacing w:val="-4"/>
          <w:sz w:val="20"/>
          <w:szCs w:val="20"/>
          <w:lang w:val="fr-FR"/>
        </w:rPr>
        <w:t xml:space="preserve"> </w:t>
      </w:r>
      <w:r w:rsidR="00F652EF" w:rsidRPr="00AB492E">
        <w:rPr>
          <w:rFonts w:ascii="Arial" w:hAnsi="Arial" w:cs="Arial"/>
          <w:spacing w:val="-4"/>
          <w:sz w:val="20"/>
          <w:szCs w:val="20"/>
          <w:lang w:val="fr-FR"/>
        </w:rPr>
        <w:t>Argentin</w:t>
      </w:r>
      <w:r w:rsidR="00C26A6C" w:rsidRPr="00AB492E">
        <w:rPr>
          <w:rFonts w:ascii="Arial" w:hAnsi="Arial" w:cs="Arial"/>
          <w:spacing w:val="-4"/>
          <w:sz w:val="20"/>
          <w:szCs w:val="20"/>
          <w:lang w:val="fr-FR"/>
        </w:rPr>
        <w:t>e</w:t>
      </w:r>
      <w:r w:rsidR="00F652EF" w:rsidRPr="00AB492E">
        <w:rPr>
          <w:rFonts w:ascii="Arial" w:hAnsi="Arial" w:cs="Arial"/>
          <w:spacing w:val="-4"/>
          <w:sz w:val="20"/>
          <w:szCs w:val="20"/>
          <w:lang w:val="fr-FR"/>
        </w:rPr>
        <w:t xml:space="preserve">, </w:t>
      </w:r>
      <w:r w:rsidR="00C26A6C" w:rsidRPr="00AB492E">
        <w:rPr>
          <w:rFonts w:ascii="Arial" w:hAnsi="Arial" w:cs="Arial"/>
          <w:spacing w:val="-4"/>
          <w:sz w:val="20"/>
          <w:szCs w:val="20"/>
          <w:lang w:val="fr-FR"/>
        </w:rPr>
        <w:t>États</w:t>
      </w:r>
      <w:r w:rsidR="002932A6" w:rsidRPr="00AB492E">
        <w:rPr>
          <w:rFonts w:ascii="Arial" w:hAnsi="Arial" w:cs="Arial"/>
          <w:spacing w:val="-4"/>
          <w:sz w:val="20"/>
          <w:szCs w:val="20"/>
          <w:lang w:val="fr-FR"/>
        </w:rPr>
        <w:t>-</w:t>
      </w:r>
      <w:r w:rsidR="00C26A6C" w:rsidRPr="00AB492E">
        <w:rPr>
          <w:rFonts w:ascii="Arial" w:hAnsi="Arial" w:cs="Arial"/>
          <w:spacing w:val="-4"/>
          <w:sz w:val="20"/>
          <w:szCs w:val="20"/>
          <w:lang w:val="fr-FR"/>
        </w:rPr>
        <w:t>Unis d</w:t>
      </w:r>
      <w:r w:rsidR="002932A6" w:rsidRPr="00AB492E">
        <w:rPr>
          <w:rFonts w:ascii="Arial" w:hAnsi="Arial" w:cs="Arial"/>
          <w:spacing w:val="-4"/>
          <w:sz w:val="20"/>
          <w:szCs w:val="20"/>
          <w:lang w:val="fr-FR"/>
        </w:rPr>
        <w:t>’</w:t>
      </w:r>
      <w:r w:rsidR="00C26A6C" w:rsidRPr="00AB492E">
        <w:rPr>
          <w:rFonts w:ascii="Arial" w:hAnsi="Arial" w:cs="Arial"/>
          <w:spacing w:val="-4"/>
          <w:sz w:val="20"/>
          <w:szCs w:val="20"/>
          <w:lang w:val="fr-FR"/>
        </w:rPr>
        <w:t>Amérique, Pays</w:t>
      </w:r>
      <w:r w:rsidR="002932A6" w:rsidRPr="00AB492E">
        <w:rPr>
          <w:rFonts w:ascii="Arial" w:hAnsi="Arial" w:cs="Arial"/>
          <w:spacing w:val="-4"/>
          <w:sz w:val="20"/>
          <w:szCs w:val="20"/>
          <w:lang w:val="fr-FR"/>
        </w:rPr>
        <w:t>-</w:t>
      </w:r>
      <w:r w:rsidR="00C26A6C" w:rsidRPr="00AB492E">
        <w:rPr>
          <w:rFonts w:ascii="Arial" w:hAnsi="Arial" w:cs="Arial"/>
          <w:spacing w:val="-4"/>
          <w:sz w:val="20"/>
          <w:szCs w:val="20"/>
          <w:lang w:val="fr-FR"/>
        </w:rPr>
        <w:t>Bas, Union européenne</w:t>
      </w:r>
      <w:r w:rsidRPr="00AB492E">
        <w:rPr>
          <w:rFonts w:ascii="Arial" w:hAnsi="Arial" w:cs="Arial"/>
          <w:spacing w:val="-4"/>
          <w:sz w:val="20"/>
          <w:szCs w:val="20"/>
          <w:lang w:val="fr-FR"/>
        </w:rPr>
        <w:t>.</w:t>
      </w:r>
    </w:p>
    <w:p w14:paraId="3A5FA095" w14:textId="77777777" w:rsidR="009A3A0D" w:rsidRPr="00AB492E" w:rsidRDefault="009A3A0D" w:rsidP="0007418F">
      <w:pPr>
        <w:keepNext/>
        <w:ind w:left="567" w:firstLine="567"/>
        <w:jc w:val="both"/>
        <w:rPr>
          <w:rFonts w:ascii="Arial" w:hAnsi="Arial" w:cs="Arial"/>
          <w:spacing w:val="-2"/>
          <w:sz w:val="20"/>
          <w:szCs w:val="20"/>
          <w:lang w:val="fr-FR"/>
        </w:rPr>
      </w:pPr>
    </w:p>
    <w:p w14:paraId="1E4FCA74" w14:textId="7173A378" w:rsidR="00CF7D1C" w:rsidRPr="00AB492E" w:rsidRDefault="009A3A0D" w:rsidP="00416F54">
      <w:pPr>
        <w:ind w:left="567" w:firstLine="567"/>
        <w:jc w:val="both"/>
        <w:rPr>
          <w:rFonts w:ascii="Arial" w:hAnsi="Arial" w:cs="Arial"/>
          <w:spacing w:val="-2"/>
          <w:sz w:val="20"/>
          <w:szCs w:val="20"/>
          <w:lang w:val="fr-FR"/>
        </w:rPr>
      </w:pPr>
      <w:r w:rsidRPr="00AB492E">
        <w:rPr>
          <w:rFonts w:ascii="Arial" w:hAnsi="Arial" w:cs="Arial"/>
          <w:spacing w:val="-2"/>
          <w:sz w:val="20"/>
          <w:szCs w:val="20"/>
          <w:lang w:val="fr-FR"/>
        </w:rPr>
        <w:t>Observ</w:t>
      </w:r>
      <w:r w:rsidR="00C26A6C" w:rsidRPr="00AB492E">
        <w:rPr>
          <w:rFonts w:ascii="Arial" w:hAnsi="Arial" w:cs="Arial"/>
          <w:spacing w:val="-2"/>
          <w:sz w:val="20"/>
          <w:szCs w:val="20"/>
          <w:lang w:val="fr-FR"/>
        </w:rPr>
        <w:t>ateurs</w:t>
      </w:r>
      <w:r w:rsidR="002932A6" w:rsidRPr="00AB492E">
        <w:rPr>
          <w:rFonts w:ascii="Arial" w:hAnsi="Arial" w:cs="Arial"/>
          <w:spacing w:val="-2"/>
          <w:sz w:val="20"/>
          <w:szCs w:val="20"/>
          <w:lang w:val="fr-FR"/>
        </w:rPr>
        <w:t> :</w:t>
      </w:r>
      <w:r w:rsidRPr="00AB492E">
        <w:rPr>
          <w:rFonts w:ascii="Arial" w:hAnsi="Arial" w:cs="Arial"/>
          <w:spacing w:val="-2"/>
          <w:sz w:val="20"/>
          <w:szCs w:val="20"/>
          <w:lang w:val="fr-FR"/>
        </w:rPr>
        <w:t xml:space="preserve"> </w:t>
      </w:r>
      <w:r w:rsidR="00F652EF" w:rsidRPr="00AB492E">
        <w:rPr>
          <w:rFonts w:ascii="Arial" w:hAnsi="Arial" w:cs="Arial"/>
          <w:spacing w:val="-2"/>
          <w:sz w:val="20"/>
          <w:szCs w:val="20"/>
          <w:lang w:val="fr-FR"/>
        </w:rPr>
        <w:t xml:space="preserve">Association for Plant </w:t>
      </w:r>
      <w:proofErr w:type="spellStart"/>
      <w:r w:rsidR="00F652EF" w:rsidRPr="00AB492E">
        <w:rPr>
          <w:rFonts w:ascii="Arial" w:hAnsi="Arial" w:cs="Arial"/>
          <w:spacing w:val="-2"/>
          <w:sz w:val="20"/>
          <w:szCs w:val="20"/>
          <w:lang w:val="fr-FR"/>
        </w:rPr>
        <w:t>Breeding</w:t>
      </w:r>
      <w:proofErr w:type="spellEnd"/>
      <w:r w:rsidR="00F652EF" w:rsidRPr="00AB492E">
        <w:rPr>
          <w:rFonts w:ascii="Arial" w:hAnsi="Arial" w:cs="Arial"/>
          <w:spacing w:val="-2"/>
          <w:sz w:val="20"/>
          <w:szCs w:val="20"/>
          <w:lang w:val="fr-FR"/>
        </w:rPr>
        <w:t xml:space="preserve"> for the </w:t>
      </w:r>
      <w:proofErr w:type="spellStart"/>
      <w:r w:rsidR="00F652EF" w:rsidRPr="00AB492E">
        <w:rPr>
          <w:rFonts w:ascii="Arial" w:hAnsi="Arial" w:cs="Arial"/>
          <w:spacing w:val="-2"/>
          <w:sz w:val="20"/>
          <w:szCs w:val="20"/>
          <w:lang w:val="fr-FR"/>
        </w:rPr>
        <w:t>Benefit</w:t>
      </w:r>
      <w:proofErr w:type="spellEnd"/>
      <w:r w:rsidR="00F652EF" w:rsidRPr="00AB492E">
        <w:rPr>
          <w:rFonts w:ascii="Arial" w:hAnsi="Arial" w:cs="Arial"/>
          <w:spacing w:val="-2"/>
          <w:sz w:val="20"/>
          <w:szCs w:val="20"/>
          <w:lang w:val="fr-FR"/>
        </w:rPr>
        <w:t xml:space="preserve"> of Society (APBREBES)</w:t>
      </w:r>
      <w:r w:rsidRPr="00AB492E">
        <w:rPr>
          <w:rFonts w:ascii="Arial" w:hAnsi="Arial" w:cs="Arial"/>
          <w:spacing w:val="-2"/>
          <w:sz w:val="20"/>
          <w:szCs w:val="20"/>
          <w:lang w:val="fr-FR"/>
        </w:rPr>
        <w:t>.</w:t>
      </w:r>
    </w:p>
    <w:p w14:paraId="59398013" w14:textId="68D7C3DA" w:rsidR="00914CD5" w:rsidRPr="00AB492E" w:rsidRDefault="00914CD5" w:rsidP="00416F54">
      <w:pPr>
        <w:jc w:val="both"/>
        <w:rPr>
          <w:rFonts w:ascii="Arial" w:hAnsi="Arial" w:cs="Arial"/>
          <w:sz w:val="20"/>
          <w:szCs w:val="20"/>
          <w:lang w:val="fr-FR"/>
        </w:rPr>
      </w:pPr>
    </w:p>
    <w:p w14:paraId="687F58FA" w14:textId="065799B8" w:rsidR="00B7361D" w:rsidRPr="00AB492E" w:rsidRDefault="009974A1" w:rsidP="00B7361D">
      <w:pPr>
        <w:jc w:val="both"/>
        <w:rPr>
          <w:rFonts w:ascii="Arial" w:hAnsi="Arial" w:cs="Arial"/>
          <w:sz w:val="20"/>
          <w:szCs w:val="20"/>
          <w:lang w:val="fr-FR"/>
        </w:rPr>
      </w:pPr>
      <w:r w:rsidRPr="00AB492E">
        <w:rPr>
          <w:rFonts w:ascii="Arial" w:eastAsiaTheme="minorEastAsia" w:hAnsi="Arial" w:cs="Arial"/>
          <w:sz w:val="20"/>
          <w:szCs w:val="20"/>
          <w:lang w:val="fr-FR"/>
        </w:rPr>
        <w:fldChar w:fldCharType="begin"/>
      </w:r>
      <w:r w:rsidRPr="00AB492E">
        <w:rPr>
          <w:rFonts w:ascii="Arial" w:eastAsiaTheme="minorEastAsia" w:hAnsi="Arial" w:cs="Arial"/>
          <w:sz w:val="20"/>
          <w:szCs w:val="20"/>
          <w:lang w:val="fr-FR"/>
        </w:rPr>
        <w:instrText xml:space="preserve"> AUTONUM  </w:instrText>
      </w:r>
      <w:r w:rsidRPr="00AB492E">
        <w:rPr>
          <w:rFonts w:ascii="Arial" w:eastAsiaTheme="minorEastAsia" w:hAnsi="Arial" w:cs="Arial"/>
          <w:sz w:val="20"/>
          <w:szCs w:val="20"/>
          <w:lang w:val="fr-FR"/>
        </w:rPr>
        <w:fldChar w:fldCharType="end"/>
      </w:r>
      <w:r w:rsidRPr="00AB492E">
        <w:rPr>
          <w:rFonts w:ascii="Arial" w:eastAsiaTheme="minorEastAsia" w:hAnsi="Arial" w:cs="Arial"/>
          <w:sz w:val="20"/>
          <w:szCs w:val="20"/>
          <w:lang w:val="fr-FR"/>
        </w:rPr>
        <w:tab/>
      </w:r>
      <w:r w:rsidR="00B7361D" w:rsidRPr="00AB492E">
        <w:rPr>
          <w:rFonts w:ascii="Arial" w:eastAsiaTheme="minorEastAsia" w:hAnsi="Arial" w:cs="Arial"/>
          <w:sz w:val="20"/>
          <w:szCs w:val="20"/>
          <w:lang w:val="fr-FR"/>
        </w:rPr>
        <w:t>La circulaire</w:t>
      </w:r>
      <w:r w:rsidR="00AB492E">
        <w:rPr>
          <w:rFonts w:ascii="Arial" w:eastAsiaTheme="minorEastAsia" w:hAnsi="Arial" w:cs="Arial"/>
          <w:sz w:val="20"/>
          <w:szCs w:val="20"/>
          <w:lang w:val="fr-FR"/>
        </w:rPr>
        <w:t> </w:t>
      </w:r>
      <w:r w:rsidR="00B7361D" w:rsidRPr="00AB492E">
        <w:rPr>
          <w:rFonts w:ascii="Arial" w:hAnsi="Arial" w:cs="Arial"/>
          <w:sz w:val="20"/>
          <w:szCs w:val="20"/>
          <w:lang w:val="fr-FR"/>
        </w:rPr>
        <w:t>E</w:t>
      </w:r>
      <w:r w:rsidR="002932A6" w:rsidRPr="00AB492E">
        <w:rPr>
          <w:rFonts w:ascii="Arial" w:hAnsi="Arial" w:cs="Arial"/>
          <w:sz w:val="20"/>
          <w:szCs w:val="20"/>
          <w:lang w:val="fr-FR"/>
        </w:rPr>
        <w:t>-</w:t>
      </w:r>
      <w:r w:rsidR="00B7361D" w:rsidRPr="00AB492E">
        <w:rPr>
          <w:rFonts w:ascii="Arial" w:hAnsi="Arial" w:cs="Arial"/>
          <w:sz w:val="20"/>
          <w:szCs w:val="20"/>
          <w:lang w:val="fr-FR"/>
        </w:rPr>
        <w:t xml:space="preserve">23/116 </w:t>
      </w:r>
      <w:r w:rsidR="00B7361D" w:rsidRPr="00AB492E">
        <w:rPr>
          <w:rFonts w:ascii="Arial" w:eastAsiaTheme="minorEastAsia" w:hAnsi="Arial" w:cs="Arial"/>
          <w:sz w:val="20"/>
          <w:szCs w:val="20"/>
          <w:lang w:val="fr-FR"/>
        </w:rPr>
        <w:t>de l</w:t>
      </w:r>
      <w:r w:rsidR="002932A6" w:rsidRPr="00AB492E">
        <w:rPr>
          <w:rFonts w:ascii="Arial" w:eastAsiaTheme="minorEastAsia" w:hAnsi="Arial" w:cs="Arial"/>
          <w:sz w:val="20"/>
          <w:szCs w:val="20"/>
          <w:lang w:val="fr-FR"/>
        </w:rPr>
        <w:t>’</w:t>
      </w:r>
      <w:r w:rsidR="00B7361D" w:rsidRPr="00AB492E">
        <w:rPr>
          <w:rFonts w:ascii="Arial" w:eastAsiaTheme="minorEastAsia" w:hAnsi="Arial" w:cs="Arial"/>
          <w:sz w:val="20"/>
          <w:szCs w:val="20"/>
          <w:lang w:val="fr-FR"/>
        </w:rPr>
        <w:t>UPOV et chacune des réponses reçues peuvent être consultées ici</w:t>
      </w:r>
      <w:r w:rsidR="002932A6" w:rsidRPr="00AB492E">
        <w:rPr>
          <w:rFonts w:ascii="Arial" w:eastAsiaTheme="minorEastAsia" w:hAnsi="Arial" w:cs="Arial"/>
          <w:sz w:val="20"/>
          <w:szCs w:val="20"/>
          <w:lang w:val="fr-FR"/>
        </w:rPr>
        <w:t> :</w:t>
      </w:r>
      <w:r w:rsidR="00B7361D" w:rsidRPr="00AB492E">
        <w:rPr>
          <w:lang w:val="fr-FR"/>
        </w:rPr>
        <w:t xml:space="preserve"> </w:t>
      </w:r>
      <w:hyperlink r:id="rId10" w:history="1">
        <w:r w:rsidR="00B7361D" w:rsidRPr="00AB492E">
          <w:rPr>
            <w:rStyle w:val="Hyperlink"/>
            <w:rFonts w:eastAsiaTheme="minorEastAsia" w:cs="Arial"/>
            <w:sz w:val="20"/>
            <w:szCs w:val="20"/>
            <w:lang w:val="fr-FR"/>
          </w:rPr>
          <w:t>https://www.upov.int/meetings/fr/details.jsp?meeting_id=77810</w:t>
        </w:r>
      </w:hyperlink>
      <w:r w:rsidR="00B7361D" w:rsidRPr="00AB492E">
        <w:rPr>
          <w:rFonts w:ascii="Arial" w:eastAsiaTheme="minorEastAsia" w:hAnsi="Arial" w:cs="Arial"/>
          <w:sz w:val="20"/>
          <w:szCs w:val="20"/>
          <w:lang w:val="fr-FR"/>
        </w:rPr>
        <w:t>.</w:t>
      </w:r>
    </w:p>
    <w:p w14:paraId="2973B698" w14:textId="77777777" w:rsidR="0007418F" w:rsidRPr="00AB492E" w:rsidRDefault="0007418F" w:rsidP="00416F54">
      <w:pPr>
        <w:jc w:val="both"/>
        <w:rPr>
          <w:rFonts w:ascii="Arial" w:hAnsi="Arial" w:cs="Arial"/>
          <w:sz w:val="20"/>
          <w:szCs w:val="20"/>
          <w:lang w:val="fr-FR"/>
        </w:rPr>
      </w:pPr>
    </w:p>
    <w:p w14:paraId="58044CB8" w14:textId="0FB26CFA" w:rsidR="009974A1" w:rsidRDefault="00E063AA" w:rsidP="00C9089E">
      <w:pPr>
        <w:keepLines/>
        <w:jc w:val="both"/>
        <w:rPr>
          <w:rFonts w:ascii="Arial" w:eastAsiaTheme="minorEastAsia" w:hAnsi="Arial" w:cs="Arial"/>
          <w:spacing w:val="-4"/>
          <w:sz w:val="20"/>
          <w:szCs w:val="20"/>
          <w:lang w:val="fr-FR"/>
        </w:rPr>
      </w:pPr>
      <w:r w:rsidRPr="00AB492E">
        <w:rPr>
          <w:rFonts w:ascii="Arial" w:eastAsiaTheme="minorEastAsia" w:hAnsi="Arial" w:cs="Arial"/>
          <w:spacing w:val="-4"/>
          <w:sz w:val="20"/>
          <w:szCs w:val="20"/>
          <w:lang w:val="fr-FR"/>
        </w:rPr>
        <w:lastRenderedPageBreak/>
        <w:fldChar w:fldCharType="begin"/>
      </w:r>
      <w:r w:rsidRPr="00AB492E">
        <w:rPr>
          <w:rFonts w:ascii="Arial" w:eastAsiaTheme="minorEastAsia" w:hAnsi="Arial" w:cs="Arial"/>
          <w:spacing w:val="-4"/>
          <w:sz w:val="20"/>
          <w:szCs w:val="20"/>
          <w:lang w:val="fr-FR"/>
        </w:rPr>
        <w:instrText xml:space="preserve"> AUTONUM  </w:instrText>
      </w:r>
      <w:r w:rsidRPr="00AB492E">
        <w:rPr>
          <w:rFonts w:ascii="Arial" w:eastAsiaTheme="minorEastAsia" w:hAnsi="Arial" w:cs="Arial"/>
          <w:spacing w:val="-4"/>
          <w:sz w:val="20"/>
          <w:szCs w:val="20"/>
          <w:lang w:val="fr-FR"/>
        </w:rPr>
        <w:fldChar w:fldCharType="end"/>
      </w:r>
      <w:r w:rsidRPr="00AB492E">
        <w:rPr>
          <w:rFonts w:ascii="Arial" w:eastAsiaTheme="minorEastAsia" w:hAnsi="Arial" w:cs="Arial"/>
          <w:spacing w:val="-4"/>
          <w:sz w:val="20"/>
          <w:szCs w:val="20"/>
          <w:lang w:val="fr-FR"/>
        </w:rPr>
        <w:tab/>
      </w:r>
      <w:r w:rsidR="00B7361D" w:rsidRPr="00AB492E">
        <w:rPr>
          <w:rFonts w:ascii="Arial" w:eastAsiaTheme="minorEastAsia" w:hAnsi="Arial" w:cs="Arial"/>
          <w:spacing w:val="-4"/>
          <w:sz w:val="20"/>
          <w:szCs w:val="20"/>
          <w:lang w:val="fr-FR"/>
        </w:rPr>
        <w:t xml:space="preserve">Les </w:t>
      </w:r>
      <w:r w:rsidR="002932A6" w:rsidRPr="00AB492E">
        <w:rPr>
          <w:rFonts w:ascii="Arial" w:eastAsiaTheme="minorEastAsia" w:hAnsi="Arial" w:cs="Arial"/>
          <w:spacing w:val="-4"/>
          <w:sz w:val="20"/>
          <w:szCs w:val="20"/>
          <w:lang w:val="fr-FR"/>
        </w:rPr>
        <w:t>annexes I</w:t>
      </w:r>
      <w:r w:rsidR="009974A1" w:rsidRPr="00AB492E">
        <w:rPr>
          <w:rFonts w:ascii="Arial" w:eastAsiaTheme="minorEastAsia" w:hAnsi="Arial" w:cs="Arial"/>
          <w:spacing w:val="-4"/>
          <w:sz w:val="20"/>
          <w:szCs w:val="20"/>
          <w:lang w:val="fr-FR"/>
        </w:rPr>
        <w:t>I</w:t>
      </w:r>
      <w:r w:rsidR="00A8596A" w:rsidRPr="00AB492E">
        <w:rPr>
          <w:rFonts w:ascii="Arial" w:eastAsiaTheme="minorEastAsia" w:hAnsi="Arial" w:cs="Arial"/>
          <w:spacing w:val="-4"/>
          <w:sz w:val="20"/>
          <w:szCs w:val="20"/>
          <w:lang w:val="fr-FR"/>
        </w:rPr>
        <w:t xml:space="preserve"> </w:t>
      </w:r>
      <w:r w:rsidR="00B7361D" w:rsidRPr="00AB492E">
        <w:rPr>
          <w:rFonts w:ascii="Arial" w:eastAsiaTheme="minorEastAsia" w:hAnsi="Arial" w:cs="Arial"/>
          <w:spacing w:val="-4"/>
          <w:sz w:val="20"/>
          <w:szCs w:val="20"/>
          <w:lang w:val="fr-FR"/>
        </w:rPr>
        <w:t xml:space="preserve">et </w:t>
      </w:r>
      <w:r w:rsidR="00A8596A" w:rsidRPr="00AB492E">
        <w:rPr>
          <w:rFonts w:ascii="Arial" w:eastAsiaTheme="minorEastAsia" w:hAnsi="Arial" w:cs="Arial"/>
          <w:spacing w:val="-4"/>
          <w:sz w:val="20"/>
          <w:szCs w:val="20"/>
          <w:lang w:val="fr-FR"/>
        </w:rPr>
        <w:t>III</w:t>
      </w:r>
      <w:r w:rsidR="009974A1" w:rsidRPr="00AB492E">
        <w:rPr>
          <w:rFonts w:ascii="Arial" w:eastAsiaTheme="minorEastAsia" w:hAnsi="Arial" w:cs="Arial"/>
          <w:spacing w:val="-4"/>
          <w:sz w:val="20"/>
          <w:szCs w:val="20"/>
          <w:lang w:val="fr-FR"/>
        </w:rPr>
        <w:t xml:space="preserve"> </w:t>
      </w:r>
      <w:r w:rsidR="00B7361D" w:rsidRPr="00AB492E">
        <w:rPr>
          <w:rFonts w:ascii="Arial" w:eastAsiaTheme="minorEastAsia" w:hAnsi="Arial" w:cs="Arial"/>
          <w:spacing w:val="-4"/>
          <w:sz w:val="20"/>
          <w:szCs w:val="20"/>
          <w:lang w:val="fr-FR"/>
        </w:rPr>
        <w:t>du présent document contiennent une compilation des réponses faites à la circulaire</w:t>
      </w:r>
      <w:r w:rsidR="00AB492E">
        <w:rPr>
          <w:rFonts w:ascii="Arial" w:eastAsiaTheme="minorEastAsia" w:hAnsi="Arial" w:cs="Arial"/>
          <w:spacing w:val="-4"/>
          <w:sz w:val="20"/>
          <w:szCs w:val="20"/>
          <w:lang w:val="fr-FR"/>
        </w:rPr>
        <w:t> </w:t>
      </w:r>
      <w:r w:rsidR="00B7361D" w:rsidRPr="00AB492E">
        <w:rPr>
          <w:rFonts w:ascii="Arial" w:hAnsi="Arial" w:cs="Arial"/>
          <w:sz w:val="20"/>
          <w:szCs w:val="20"/>
          <w:lang w:val="fr-FR"/>
        </w:rPr>
        <w:t>E</w:t>
      </w:r>
      <w:r w:rsidR="002932A6" w:rsidRPr="00AB492E">
        <w:rPr>
          <w:rFonts w:ascii="Arial" w:hAnsi="Arial" w:cs="Arial"/>
          <w:sz w:val="20"/>
          <w:szCs w:val="20"/>
          <w:lang w:val="fr-FR"/>
        </w:rPr>
        <w:t>-</w:t>
      </w:r>
      <w:r w:rsidR="00B7361D" w:rsidRPr="00AB492E">
        <w:rPr>
          <w:rFonts w:ascii="Arial" w:hAnsi="Arial" w:cs="Arial"/>
          <w:sz w:val="20"/>
          <w:szCs w:val="20"/>
          <w:lang w:val="fr-FR"/>
        </w:rPr>
        <w:t xml:space="preserve">23/116 </w:t>
      </w:r>
      <w:r w:rsidR="00B7361D" w:rsidRPr="00AB492E">
        <w:rPr>
          <w:rFonts w:ascii="Arial" w:eastAsiaTheme="minorEastAsia" w:hAnsi="Arial" w:cs="Arial"/>
          <w:spacing w:val="-4"/>
          <w:sz w:val="20"/>
          <w:szCs w:val="20"/>
          <w:lang w:val="fr-FR"/>
        </w:rPr>
        <w:t>de l</w:t>
      </w:r>
      <w:r w:rsidR="002932A6" w:rsidRPr="00AB492E">
        <w:rPr>
          <w:rFonts w:ascii="Arial" w:eastAsiaTheme="minorEastAsia" w:hAnsi="Arial" w:cs="Arial"/>
          <w:spacing w:val="-4"/>
          <w:sz w:val="20"/>
          <w:szCs w:val="20"/>
          <w:lang w:val="fr-FR"/>
        </w:rPr>
        <w:t>’</w:t>
      </w:r>
      <w:r w:rsidR="00B7361D" w:rsidRPr="00AB492E">
        <w:rPr>
          <w:rFonts w:ascii="Arial" w:eastAsiaTheme="minorEastAsia" w:hAnsi="Arial" w:cs="Arial"/>
          <w:spacing w:val="-4"/>
          <w:sz w:val="20"/>
          <w:szCs w:val="20"/>
          <w:lang w:val="fr-FR"/>
        </w:rPr>
        <w:t xml:space="preserve">UPOV </w:t>
      </w:r>
      <w:r w:rsidR="00A0050C" w:rsidRPr="00AB492E">
        <w:rPr>
          <w:rFonts w:ascii="Arial" w:eastAsiaTheme="minorEastAsia" w:hAnsi="Arial" w:cs="Arial"/>
          <w:spacing w:val="-4"/>
          <w:sz w:val="20"/>
          <w:szCs w:val="20"/>
          <w:lang w:val="fr-FR"/>
        </w:rPr>
        <w:t>concernant respectivement les questions</w:t>
      </w:r>
      <w:r w:rsidR="002932A6" w:rsidRPr="00AB492E">
        <w:rPr>
          <w:rFonts w:ascii="Arial" w:eastAsiaTheme="minorEastAsia" w:hAnsi="Arial" w:cs="Arial"/>
          <w:spacing w:val="-4"/>
          <w:sz w:val="20"/>
          <w:szCs w:val="20"/>
          <w:lang w:val="fr-FR"/>
        </w:rPr>
        <w:t>-</w:t>
      </w:r>
      <w:r w:rsidR="00A0050C" w:rsidRPr="00AB492E">
        <w:rPr>
          <w:rFonts w:ascii="Arial" w:eastAsiaTheme="minorEastAsia" w:hAnsi="Arial" w:cs="Arial"/>
          <w:spacing w:val="-4"/>
          <w:sz w:val="20"/>
          <w:szCs w:val="20"/>
          <w:lang w:val="fr-FR"/>
        </w:rPr>
        <w:t xml:space="preserve">réponses </w:t>
      </w:r>
      <w:r w:rsidR="00A0050C" w:rsidRPr="00AB492E">
        <w:rPr>
          <w:rFonts w:ascii="Arial" w:eastAsia="Times New Roman" w:hAnsi="Arial" w:cs="Times New Roman"/>
          <w:sz w:val="20"/>
          <w:szCs w:val="20"/>
          <w:lang w:val="fr-FR"/>
        </w:rPr>
        <w:t>relatives aux petits exploitants agricoles et aux agriculteurs de subsistance (annexe I de la circulaire</w:t>
      </w:r>
      <w:r w:rsidR="00AB492E">
        <w:rPr>
          <w:rFonts w:ascii="Arial" w:eastAsia="Times New Roman" w:hAnsi="Arial" w:cs="Times New Roman"/>
          <w:sz w:val="18"/>
          <w:szCs w:val="18"/>
          <w:lang w:val="fr-FR"/>
        </w:rPr>
        <w:t> </w:t>
      </w:r>
      <w:r w:rsidR="00A0050C" w:rsidRPr="00AB492E">
        <w:rPr>
          <w:rFonts w:ascii="Arial" w:eastAsiaTheme="minorEastAsia" w:hAnsi="Arial" w:cs="Arial"/>
          <w:spacing w:val="-4"/>
          <w:sz w:val="20"/>
          <w:szCs w:val="20"/>
          <w:lang w:val="fr-FR"/>
        </w:rPr>
        <w:t>E</w:t>
      </w:r>
      <w:r w:rsidR="002932A6" w:rsidRPr="00AB492E">
        <w:rPr>
          <w:rFonts w:ascii="Arial" w:eastAsiaTheme="minorEastAsia" w:hAnsi="Arial" w:cs="Arial"/>
          <w:spacing w:val="-4"/>
          <w:sz w:val="20"/>
          <w:szCs w:val="20"/>
          <w:lang w:val="fr-FR"/>
        </w:rPr>
        <w:t>-</w:t>
      </w:r>
      <w:r w:rsidR="00A0050C" w:rsidRPr="00AB492E">
        <w:rPr>
          <w:rFonts w:ascii="Arial" w:eastAsiaTheme="minorEastAsia" w:hAnsi="Arial" w:cs="Arial"/>
          <w:spacing w:val="-4"/>
          <w:sz w:val="20"/>
          <w:szCs w:val="20"/>
          <w:lang w:val="fr-FR"/>
        </w:rPr>
        <w:t>23/116) et aux options concernant les questions susceptibles d</w:t>
      </w:r>
      <w:r w:rsidR="002932A6" w:rsidRPr="00AB492E">
        <w:rPr>
          <w:rFonts w:ascii="Arial" w:eastAsiaTheme="minorEastAsia" w:hAnsi="Arial" w:cs="Arial"/>
          <w:spacing w:val="-4"/>
          <w:sz w:val="20"/>
          <w:szCs w:val="20"/>
          <w:lang w:val="fr-FR"/>
        </w:rPr>
        <w:t>’</w:t>
      </w:r>
      <w:r w:rsidR="00A0050C" w:rsidRPr="00AB492E">
        <w:rPr>
          <w:rFonts w:ascii="Arial" w:eastAsiaTheme="minorEastAsia" w:hAnsi="Arial" w:cs="Arial"/>
          <w:spacing w:val="-4"/>
          <w:sz w:val="20"/>
          <w:szCs w:val="20"/>
          <w:lang w:val="fr-FR"/>
        </w:rPr>
        <w:t>être examinées dans le cadre d</w:t>
      </w:r>
      <w:r w:rsidR="002932A6" w:rsidRPr="00AB492E">
        <w:rPr>
          <w:rFonts w:ascii="Arial" w:eastAsiaTheme="minorEastAsia" w:hAnsi="Arial" w:cs="Arial"/>
          <w:spacing w:val="-4"/>
          <w:sz w:val="20"/>
          <w:szCs w:val="20"/>
          <w:lang w:val="fr-FR"/>
        </w:rPr>
        <w:t>’</w:t>
      </w:r>
      <w:r w:rsidR="00A0050C" w:rsidRPr="00AB492E">
        <w:rPr>
          <w:rFonts w:ascii="Arial" w:eastAsiaTheme="minorEastAsia" w:hAnsi="Arial" w:cs="Arial"/>
          <w:spacing w:val="-4"/>
          <w:sz w:val="20"/>
          <w:szCs w:val="20"/>
          <w:lang w:val="fr-FR"/>
        </w:rPr>
        <w:t>une révision des questions</w:t>
      </w:r>
      <w:r w:rsidR="002932A6" w:rsidRPr="00AB492E">
        <w:rPr>
          <w:rFonts w:ascii="Arial" w:eastAsiaTheme="minorEastAsia" w:hAnsi="Arial" w:cs="Arial"/>
          <w:spacing w:val="-4"/>
          <w:sz w:val="20"/>
          <w:szCs w:val="20"/>
          <w:lang w:val="fr-FR"/>
        </w:rPr>
        <w:t>-</w:t>
      </w:r>
      <w:r w:rsidR="00A0050C" w:rsidRPr="00AB492E">
        <w:rPr>
          <w:rFonts w:ascii="Arial" w:eastAsiaTheme="minorEastAsia" w:hAnsi="Arial" w:cs="Arial"/>
          <w:spacing w:val="-4"/>
          <w:sz w:val="20"/>
          <w:szCs w:val="20"/>
          <w:lang w:val="fr-FR"/>
        </w:rPr>
        <w:t>réponses sur les exceptions au droit d</w:t>
      </w:r>
      <w:r w:rsidR="002932A6" w:rsidRPr="00AB492E">
        <w:rPr>
          <w:rFonts w:ascii="Arial" w:eastAsiaTheme="minorEastAsia" w:hAnsi="Arial" w:cs="Arial"/>
          <w:spacing w:val="-4"/>
          <w:sz w:val="20"/>
          <w:szCs w:val="20"/>
          <w:lang w:val="fr-FR"/>
        </w:rPr>
        <w:t>’</w:t>
      </w:r>
      <w:r w:rsidR="00A0050C" w:rsidRPr="00AB492E">
        <w:rPr>
          <w:rFonts w:ascii="Arial" w:eastAsiaTheme="minorEastAsia" w:hAnsi="Arial" w:cs="Arial"/>
          <w:spacing w:val="-4"/>
          <w:sz w:val="20"/>
          <w:szCs w:val="20"/>
          <w:lang w:val="fr-FR"/>
        </w:rPr>
        <w:t>obtenteur (annexe II de la circulaire</w:t>
      </w:r>
      <w:r w:rsidR="00AB492E">
        <w:rPr>
          <w:rFonts w:ascii="Arial" w:eastAsiaTheme="minorEastAsia" w:hAnsi="Arial" w:cs="Arial"/>
          <w:spacing w:val="-4"/>
          <w:sz w:val="20"/>
          <w:szCs w:val="20"/>
          <w:lang w:val="fr-FR"/>
        </w:rPr>
        <w:t> </w:t>
      </w:r>
      <w:r w:rsidR="00EF2AC8" w:rsidRPr="00AB492E">
        <w:rPr>
          <w:rFonts w:ascii="Arial" w:eastAsiaTheme="minorEastAsia" w:hAnsi="Arial" w:cs="Arial"/>
          <w:spacing w:val="-4"/>
          <w:sz w:val="20"/>
          <w:szCs w:val="20"/>
          <w:lang w:val="fr-FR"/>
        </w:rPr>
        <w:t>E</w:t>
      </w:r>
      <w:r w:rsidR="002932A6" w:rsidRPr="00AB492E">
        <w:rPr>
          <w:rFonts w:ascii="Arial" w:eastAsiaTheme="minorEastAsia" w:hAnsi="Arial" w:cs="Arial"/>
          <w:spacing w:val="-4"/>
          <w:sz w:val="20"/>
          <w:szCs w:val="20"/>
          <w:lang w:val="fr-FR"/>
        </w:rPr>
        <w:t>-</w:t>
      </w:r>
      <w:r w:rsidR="00EF2AC8" w:rsidRPr="00AB492E">
        <w:rPr>
          <w:rFonts w:ascii="Arial" w:eastAsiaTheme="minorEastAsia" w:hAnsi="Arial" w:cs="Arial"/>
          <w:spacing w:val="-4"/>
          <w:sz w:val="20"/>
          <w:szCs w:val="20"/>
          <w:lang w:val="fr-FR"/>
        </w:rPr>
        <w:t>23/116)</w:t>
      </w:r>
      <w:r w:rsidR="009A3A0D" w:rsidRPr="00AB492E">
        <w:rPr>
          <w:rFonts w:ascii="Arial" w:eastAsiaTheme="minorEastAsia" w:hAnsi="Arial" w:cs="Arial"/>
          <w:spacing w:val="-4"/>
          <w:sz w:val="20"/>
          <w:szCs w:val="20"/>
          <w:lang w:val="fr-FR"/>
        </w:rPr>
        <w:t>.</w:t>
      </w:r>
    </w:p>
    <w:p w14:paraId="4B0B7330" w14:textId="0BAC7A66" w:rsidR="00C9089E" w:rsidRDefault="00C9089E" w:rsidP="00C9089E">
      <w:pPr>
        <w:jc w:val="both"/>
        <w:rPr>
          <w:rFonts w:ascii="Arial" w:eastAsiaTheme="minorEastAsia" w:hAnsi="Arial" w:cs="Arial"/>
          <w:spacing w:val="-4"/>
          <w:sz w:val="20"/>
          <w:szCs w:val="20"/>
          <w:lang w:val="fr-FR"/>
        </w:rPr>
      </w:pPr>
    </w:p>
    <w:p w14:paraId="72E04875" w14:textId="60DE83B4" w:rsidR="00C9089E" w:rsidRDefault="00C9089E" w:rsidP="00C9089E">
      <w:pPr>
        <w:jc w:val="both"/>
        <w:rPr>
          <w:rFonts w:ascii="Arial" w:eastAsiaTheme="minorEastAsia" w:hAnsi="Arial" w:cs="Arial"/>
          <w:spacing w:val="-4"/>
          <w:sz w:val="20"/>
          <w:szCs w:val="20"/>
          <w:lang w:val="fr-FR"/>
        </w:rPr>
      </w:pPr>
    </w:p>
    <w:p w14:paraId="536F68BB" w14:textId="77777777" w:rsidR="00C9089E" w:rsidRPr="00AB492E" w:rsidRDefault="00C9089E" w:rsidP="00C9089E">
      <w:pPr>
        <w:jc w:val="both"/>
        <w:rPr>
          <w:rFonts w:ascii="Arial" w:eastAsiaTheme="minorEastAsia" w:hAnsi="Arial" w:cs="Arial"/>
          <w:spacing w:val="-4"/>
          <w:sz w:val="20"/>
          <w:szCs w:val="20"/>
          <w:lang w:val="fr-FR"/>
        </w:rPr>
      </w:pPr>
    </w:p>
    <w:p w14:paraId="0DF34208" w14:textId="20E9072A" w:rsidR="006A3767" w:rsidRPr="00AB492E" w:rsidRDefault="00F6502D" w:rsidP="00EF7424">
      <w:pPr>
        <w:pStyle w:val="Heading1"/>
        <w:rPr>
          <w:lang w:val="fr-FR"/>
        </w:rPr>
      </w:pPr>
      <w:bookmarkStart w:id="7" w:name="_Toc148604588"/>
      <w:r w:rsidRPr="00AB492E">
        <w:rPr>
          <w:lang w:val="fr-FR"/>
        </w:rPr>
        <w:t>Q</w:t>
      </w:r>
      <w:r w:rsidR="00AA033C">
        <w:rPr>
          <w:lang w:val="fr-FR"/>
        </w:rPr>
        <w:t xml:space="preserve">uatrième réunion du </w:t>
      </w:r>
      <w:r w:rsidR="006A3767" w:rsidRPr="00AB492E">
        <w:rPr>
          <w:lang w:val="fr-FR"/>
        </w:rPr>
        <w:t>WG</w:t>
      </w:r>
      <w:r w:rsidR="002932A6" w:rsidRPr="00AB492E">
        <w:rPr>
          <w:lang w:val="fr-FR"/>
        </w:rPr>
        <w:t>-</w:t>
      </w:r>
      <w:r w:rsidR="006A3767" w:rsidRPr="00AB492E">
        <w:rPr>
          <w:lang w:val="fr-FR"/>
        </w:rPr>
        <w:t>SHF (</w:t>
      </w:r>
      <w:r w:rsidR="00F652EF" w:rsidRPr="00AB492E">
        <w:rPr>
          <w:lang w:val="fr-FR"/>
        </w:rPr>
        <w:t>25</w:t>
      </w:r>
      <w:r w:rsidR="00AB492E">
        <w:rPr>
          <w:lang w:val="fr-FR"/>
        </w:rPr>
        <w:t> </w:t>
      </w:r>
      <w:r w:rsidR="00AA033C">
        <w:rPr>
          <w:lang w:val="fr-FR"/>
        </w:rPr>
        <w:t>octobre </w:t>
      </w:r>
      <w:r w:rsidR="00F652EF" w:rsidRPr="00AB492E">
        <w:rPr>
          <w:lang w:val="fr-FR"/>
        </w:rPr>
        <w:t>2023</w:t>
      </w:r>
      <w:r w:rsidR="006A3767" w:rsidRPr="00AB492E">
        <w:rPr>
          <w:lang w:val="fr-FR"/>
        </w:rPr>
        <w:t>)</w:t>
      </w:r>
      <w:bookmarkEnd w:id="7"/>
    </w:p>
    <w:p w14:paraId="4838DA50" w14:textId="77777777" w:rsidR="006A3767" w:rsidRPr="00AB492E" w:rsidRDefault="006A3767" w:rsidP="00416F54">
      <w:pPr>
        <w:keepNext/>
        <w:jc w:val="both"/>
        <w:rPr>
          <w:rFonts w:ascii="Arial" w:hAnsi="Arial" w:cs="Arial"/>
          <w:spacing w:val="-2"/>
          <w:sz w:val="20"/>
          <w:szCs w:val="20"/>
          <w:lang w:val="fr-FR"/>
        </w:rPr>
      </w:pPr>
    </w:p>
    <w:p w14:paraId="2F99B6D8" w14:textId="77777777" w:rsidR="002932A6" w:rsidRPr="00AB492E" w:rsidRDefault="006A3767" w:rsidP="00F6502D">
      <w:pPr>
        <w:keepLines/>
        <w:jc w:val="both"/>
        <w:rPr>
          <w:rFonts w:ascii="Arial" w:hAnsi="Arial" w:cs="Arial"/>
          <w:spacing w:val="-2"/>
          <w:sz w:val="20"/>
          <w:szCs w:val="20"/>
          <w:lang w:val="fr-FR"/>
        </w:rPr>
      </w:pPr>
      <w:r w:rsidRPr="00AB492E">
        <w:rPr>
          <w:rFonts w:ascii="Arial" w:eastAsiaTheme="minorEastAsia" w:hAnsi="Arial" w:cs="Arial"/>
          <w:spacing w:val="-2"/>
          <w:sz w:val="20"/>
          <w:szCs w:val="20"/>
          <w:lang w:val="fr-FR"/>
        </w:rPr>
        <w:fldChar w:fldCharType="begin"/>
      </w:r>
      <w:r w:rsidRPr="00AB492E">
        <w:rPr>
          <w:rFonts w:ascii="Arial" w:eastAsiaTheme="minorEastAsia" w:hAnsi="Arial" w:cs="Arial"/>
          <w:spacing w:val="-2"/>
          <w:sz w:val="20"/>
          <w:szCs w:val="20"/>
          <w:lang w:val="fr-FR"/>
        </w:rPr>
        <w:instrText xml:space="preserve"> AUTONUM  </w:instrText>
      </w:r>
      <w:r w:rsidRPr="00AB492E">
        <w:rPr>
          <w:rFonts w:ascii="Arial" w:eastAsiaTheme="minorEastAsia" w:hAnsi="Arial" w:cs="Arial"/>
          <w:spacing w:val="-2"/>
          <w:sz w:val="20"/>
          <w:szCs w:val="20"/>
          <w:lang w:val="fr-FR"/>
        </w:rPr>
        <w:fldChar w:fldCharType="end"/>
      </w:r>
      <w:r w:rsidRPr="00AB492E">
        <w:rPr>
          <w:rFonts w:ascii="Arial" w:eastAsiaTheme="minorEastAsia" w:hAnsi="Arial" w:cs="Arial"/>
          <w:spacing w:val="-2"/>
          <w:sz w:val="20"/>
          <w:szCs w:val="20"/>
          <w:lang w:val="fr-FR"/>
        </w:rPr>
        <w:tab/>
      </w:r>
      <w:r w:rsidR="00F6502D" w:rsidRPr="00AB492E">
        <w:rPr>
          <w:rFonts w:ascii="Arial" w:eastAsiaTheme="minorEastAsia" w:hAnsi="Arial" w:cs="Arial"/>
          <w:spacing w:val="-2"/>
          <w:sz w:val="20"/>
          <w:szCs w:val="20"/>
          <w:lang w:val="fr-FR"/>
        </w:rPr>
        <w:t xml:space="preserve">La quatrième réunion du </w:t>
      </w:r>
      <w:r w:rsidR="00F6502D" w:rsidRPr="00AB492E">
        <w:rPr>
          <w:rFonts w:ascii="Arial" w:hAnsi="Arial" w:cs="Arial"/>
          <w:spacing w:val="-2"/>
          <w:sz w:val="20"/>
          <w:szCs w:val="20"/>
          <w:lang w:val="fr-FR"/>
        </w:rPr>
        <w:t>WG</w:t>
      </w:r>
      <w:r w:rsidR="002932A6" w:rsidRPr="00AB492E">
        <w:rPr>
          <w:rFonts w:ascii="Arial" w:hAnsi="Arial" w:cs="Arial"/>
          <w:spacing w:val="-2"/>
          <w:sz w:val="20"/>
          <w:szCs w:val="20"/>
          <w:lang w:val="fr-FR"/>
        </w:rPr>
        <w:t>-</w:t>
      </w:r>
      <w:r w:rsidR="00F6502D" w:rsidRPr="00AB492E">
        <w:rPr>
          <w:rFonts w:ascii="Arial" w:hAnsi="Arial" w:cs="Arial"/>
          <w:spacing w:val="-2"/>
          <w:sz w:val="20"/>
          <w:szCs w:val="20"/>
          <w:lang w:val="fr-FR"/>
        </w:rPr>
        <w:t>SHF se tiendra sous une forme hybride dans la soirée du 25 octobre 2023.</w:t>
      </w:r>
    </w:p>
    <w:p w14:paraId="306CBFAF" w14:textId="5D58B80D" w:rsidR="00984CF4" w:rsidRPr="00AB492E" w:rsidRDefault="00984CF4" w:rsidP="00D833D3">
      <w:pPr>
        <w:jc w:val="both"/>
        <w:rPr>
          <w:rFonts w:ascii="Arial" w:hAnsi="Arial" w:cs="Arial"/>
          <w:spacing w:val="-2"/>
          <w:sz w:val="20"/>
          <w:szCs w:val="20"/>
          <w:lang w:val="fr-FR"/>
        </w:rPr>
      </w:pPr>
    </w:p>
    <w:p w14:paraId="6102BF71" w14:textId="77777777" w:rsidR="00D833D3" w:rsidRPr="00AB492E" w:rsidRDefault="00D833D3" w:rsidP="00D833D3">
      <w:pPr>
        <w:jc w:val="both"/>
        <w:rPr>
          <w:rFonts w:ascii="Arial" w:hAnsi="Arial" w:cs="Arial"/>
          <w:spacing w:val="-2"/>
          <w:sz w:val="20"/>
          <w:szCs w:val="20"/>
          <w:lang w:val="fr-FR"/>
        </w:rPr>
      </w:pPr>
    </w:p>
    <w:p w14:paraId="59ABDB97" w14:textId="77777777" w:rsidR="00984CF4" w:rsidRPr="00AB492E" w:rsidRDefault="00984CF4" w:rsidP="00D833D3">
      <w:pPr>
        <w:jc w:val="both"/>
        <w:rPr>
          <w:rFonts w:ascii="Arial" w:hAnsi="Arial" w:cs="Arial"/>
          <w:spacing w:val="-2"/>
          <w:sz w:val="20"/>
          <w:szCs w:val="20"/>
          <w:lang w:val="fr-FR"/>
        </w:rPr>
      </w:pPr>
    </w:p>
    <w:p w14:paraId="6BCCE06A" w14:textId="703B7080" w:rsidR="00984CF4" w:rsidRPr="00AB492E" w:rsidRDefault="002158F9" w:rsidP="00D833D3">
      <w:pPr>
        <w:pStyle w:val="Heading1"/>
        <w:rPr>
          <w:sz w:val="18"/>
          <w:szCs w:val="18"/>
          <w:lang w:val="fr-FR"/>
        </w:rPr>
      </w:pPr>
      <w:bookmarkStart w:id="8" w:name="_Toc148604589"/>
      <w:r w:rsidRPr="00AB492E">
        <w:rPr>
          <w:lang w:val="fr-FR"/>
        </w:rPr>
        <w:t>C</w:t>
      </w:r>
      <w:r w:rsidR="00AA033C">
        <w:rPr>
          <w:lang w:val="fr-FR"/>
        </w:rPr>
        <w:t>ent unième session du Comité consultatif</w:t>
      </w:r>
      <w:r w:rsidR="00984CF4" w:rsidRPr="00AB492E">
        <w:rPr>
          <w:lang w:val="fr-FR"/>
        </w:rPr>
        <w:t xml:space="preserve"> (26</w:t>
      </w:r>
      <w:r w:rsidR="00AB492E">
        <w:rPr>
          <w:lang w:val="fr-FR"/>
        </w:rPr>
        <w:t> </w:t>
      </w:r>
      <w:r w:rsidR="00AA033C">
        <w:rPr>
          <w:lang w:val="fr-FR"/>
        </w:rPr>
        <w:t>octobre </w:t>
      </w:r>
      <w:r w:rsidR="00984CF4" w:rsidRPr="00AB492E">
        <w:rPr>
          <w:lang w:val="fr-FR"/>
        </w:rPr>
        <w:t>2023)</w:t>
      </w:r>
      <w:bookmarkEnd w:id="8"/>
    </w:p>
    <w:p w14:paraId="435712E6" w14:textId="77777777" w:rsidR="00984CF4" w:rsidRPr="00AB492E" w:rsidRDefault="00984CF4" w:rsidP="00416F54">
      <w:pPr>
        <w:keepLines/>
        <w:jc w:val="both"/>
        <w:rPr>
          <w:rFonts w:ascii="Arial" w:hAnsi="Arial" w:cs="Arial"/>
          <w:spacing w:val="-2"/>
          <w:sz w:val="20"/>
          <w:szCs w:val="20"/>
          <w:lang w:val="fr-FR"/>
        </w:rPr>
      </w:pPr>
    </w:p>
    <w:p w14:paraId="63EF2FD6" w14:textId="2F5183FF" w:rsidR="00DA0E3F" w:rsidRPr="00AB492E" w:rsidRDefault="00984CF4" w:rsidP="00DA0E3F">
      <w:pPr>
        <w:keepLines/>
        <w:jc w:val="both"/>
        <w:rPr>
          <w:rFonts w:ascii="Arial" w:hAnsi="Arial" w:cs="Arial"/>
          <w:spacing w:val="-2"/>
          <w:sz w:val="20"/>
          <w:szCs w:val="20"/>
          <w:lang w:val="fr-FR"/>
        </w:rPr>
      </w:pPr>
      <w:r w:rsidRPr="00AB492E">
        <w:rPr>
          <w:rFonts w:ascii="Arial" w:hAnsi="Arial" w:cs="Arial"/>
          <w:spacing w:val="-2"/>
          <w:sz w:val="20"/>
          <w:szCs w:val="20"/>
          <w:lang w:val="fr-FR"/>
        </w:rPr>
        <w:fldChar w:fldCharType="begin"/>
      </w:r>
      <w:r w:rsidRPr="00AB492E">
        <w:rPr>
          <w:rFonts w:ascii="Arial" w:hAnsi="Arial" w:cs="Arial"/>
          <w:spacing w:val="-2"/>
          <w:sz w:val="20"/>
          <w:szCs w:val="20"/>
          <w:lang w:val="fr-FR"/>
        </w:rPr>
        <w:instrText xml:space="preserve"> AUTONUM  </w:instrText>
      </w:r>
      <w:r w:rsidRPr="00AB492E">
        <w:rPr>
          <w:rFonts w:ascii="Arial" w:hAnsi="Arial" w:cs="Arial"/>
          <w:spacing w:val="-2"/>
          <w:sz w:val="20"/>
          <w:szCs w:val="20"/>
          <w:lang w:val="fr-FR"/>
        </w:rPr>
        <w:fldChar w:fldCharType="end"/>
      </w:r>
      <w:r w:rsidRPr="00AB492E">
        <w:rPr>
          <w:rFonts w:ascii="Arial" w:hAnsi="Arial" w:cs="Arial"/>
          <w:spacing w:val="-2"/>
          <w:sz w:val="20"/>
          <w:szCs w:val="20"/>
          <w:lang w:val="fr-FR"/>
        </w:rPr>
        <w:tab/>
      </w:r>
      <w:r w:rsidR="00D3503B" w:rsidRPr="00AB492E">
        <w:rPr>
          <w:rFonts w:ascii="Arial" w:hAnsi="Arial" w:cs="Arial"/>
          <w:spacing w:val="-2"/>
          <w:sz w:val="20"/>
          <w:szCs w:val="20"/>
          <w:lang w:val="fr-FR"/>
        </w:rPr>
        <w:t>À sa troisième réunion, le WG</w:t>
      </w:r>
      <w:r w:rsidR="002932A6" w:rsidRPr="00AB492E">
        <w:rPr>
          <w:rFonts w:ascii="Arial" w:hAnsi="Arial" w:cs="Arial"/>
          <w:spacing w:val="-2"/>
          <w:sz w:val="20"/>
          <w:szCs w:val="20"/>
          <w:lang w:val="fr-FR"/>
        </w:rPr>
        <w:t>-</w:t>
      </w:r>
      <w:r w:rsidR="00D3503B" w:rsidRPr="00AB492E">
        <w:rPr>
          <w:rFonts w:ascii="Arial" w:hAnsi="Arial" w:cs="Arial"/>
          <w:spacing w:val="-2"/>
          <w:sz w:val="20"/>
          <w:szCs w:val="20"/>
          <w:lang w:val="fr-FR"/>
        </w:rPr>
        <w:t>SHF est convenu que dans un souci de clarté et de transparence, ses travaux fassent l</w:t>
      </w:r>
      <w:r w:rsidR="002932A6" w:rsidRPr="00AB492E">
        <w:rPr>
          <w:rFonts w:ascii="Arial" w:hAnsi="Arial" w:cs="Arial"/>
          <w:spacing w:val="-2"/>
          <w:sz w:val="20"/>
          <w:szCs w:val="20"/>
          <w:lang w:val="fr-FR"/>
        </w:rPr>
        <w:t>’</w:t>
      </w:r>
      <w:r w:rsidR="00D3503B" w:rsidRPr="00AB492E">
        <w:rPr>
          <w:rFonts w:ascii="Arial" w:hAnsi="Arial" w:cs="Arial"/>
          <w:spacing w:val="-2"/>
          <w:sz w:val="20"/>
          <w:szCs w:val="20"/>
          <w:lang w:val="fr-FR"/>
        </w:rPr>
        <w:t>objet d</w:t>
      </w:r>
      <w:r w:rsidR="002932A6" w:rsidRPr="00AB492E">
        <w:rPr>
          <w:rFonts w:ascii="Arial" w:hAnsi="Arial" w:cs="Arial"/>
          <w:spacing w:val="-2"/>
          <w:sz w:val="20"/>
          <w:szCs w:val="20"/>
          <w:lang w:val="fr-FR"/>
        </w:rPr>
        <w:t>’</w:t>
      </w:r>
      <w:r w:rsidR="00D3503B" w:rsidRPr="00AB492E">
        <w:rPr>
          <w:rFonts w:ascii="Arial" w:hAnsi="Arial" w:cs="Arial"/>
          <w:spacing w:val="-2"/>
          <w:sz w:val="20"/>
          <w:szCs w:val="20"/>
          <w:lang w:val="fr-FR"/>
        </w:rPr>
        <w:t>un compte rendu au Comité administratif et juridique (voir le document</w:t>
      </w:r>
      <w:r w:rsidR="00AB492E">
        <w:rPr>
          <w:rFonts w:ascii="Arial" w:hAnsi="Arial" w:cs="Arial"/>
          <w:spacing w:val="-2"/>
          <w:sz w:val="20"/>
          <w:szCs w:val="20"/>
          <w:lang w:val="fr-FR"/>
        </w:rPr>
        <w:t> </w:t>
      </w:r>
      <w:r w:rsidR="00D3503B" w:rsidRPr="00AB492E">
        <w:rPr>
          <w:rFonts w:ascii="Arial" w:hAnsi="Arial" w:cs="Arial"/>
          <w:spacing w:val="-2"/>
          <w:sz w:val="20"/>
          <w:szCs w:val="20"/>
          <w:lang w:val="fr-FR"/>
        </w:rPr>
        <w:t xml:space="preserve">CAJ/80/4 intitulé </w:t>
      </w:r>
      <w:r w:rsidR="002932A6" w:rsidRPr="00AB492E">
        <w:rPr>
          <w:rFonts w:ascii="Arial" w:hAnsi="Arial" w:cs="Arial"/>
          <w:spacing w:val="-2"/>
          <w:sz w:val="20"/>
          <w:szCs w:val="20"/>
          <w:lang w:val="fr-FR"/>
        </w:rPr>
        <w:t>“v</w:t>
      </w:r>
      <w:r w:rsidR="005F10B8" w:rsidRPr="00AB492E">
        <w:rPr>
          <w:rFonts w:ascii="Arial" w:hAnsi="Arial" w:cs="Arial"/>
          <w:spacing w:val="-2"/>
          <w:sz w:val="20"/>
          <w:szCs w:val="20"/>
          <w:lang w:val="fr-FR"/>
        </w:rPr>
        <w:t xml:space="preserve">ersion révisée des </w:t>
      </w:r>
      <w:r w:rsidR="00AB492E">
        <w:rPr>
          <w:rFonts w:ascii="Arial" w:hAnsi="Arial" w:cs="Arial"/>
          <w:spacing w:val="-2"/>
          <w:sz w:val="20"/>
          <w:szCs w:val="20"/>
          <w:lang w:val="fr-FR"/>
        </w:rPr>
        <w:t>‘</w:t>
      </w:r>
      <w:r w:rsidR="002932A6" w:rsidRPr="00AB492E">
        <w:rPr>
          <w:rFonts w:ascii="Arial" w:hAnsi="Arial" w:cs="Arial"/>
          <w:spacing w:val="-2"/>
          <w:sz w:val="20"/>
          <w:szCs w:val="20"/>
          <w:lang w:val="fr-FR"/>
        </w:rPr>
        <w:t>N</w:t>
      </w:r>
      <w:r w:rsidR="005F10B8" w:rsidRPr="00AB492E">
        <w:rPr>
          <w:rFonts w:ascii="Arial" w:hAnsi="Arial" w:cs="Arial"/>
          <w:spacing w:val="-2"/>
          <w:sz w:val="20"/>
          <w:szCs w:val="20"/>
          <w:lang w:val="fr-FR"/>
        </w:rPr>
        <w:t>otes explicatives sur les exceptions au droit d</w:t>
      </w:r>
      <w:r w:rsidR="002932A6" w:rsidRPr="00AB492E">
        <w:rPr>
          <w:rFonts w:ascii="Arial" w:hAnsi="Arial" w:cs="Arial"/>
          <w:spacing w:val="-2"/>
          <w:sz w:val="20"/>
          <w:szCs w:val="20"/>
          <w:lang w:val="fr-FR"/>
        </w:rPr>
        <w:t>’</w:t>
      </w:r>
      <w:r w:rsidR="005F10B8" w:rsidRPr="00AB492E">
        <w:rPr>
          <w:rFonts w:ascii="Arial" w:hAnsi="Arial" w:cs="Arial"/>
          <w:spacing w:val="-2"/>
          <w:sz w:val="20"/>
          <w:szCs w:val="20"/>
          <w:lang w:val="fr-FR"/>
        </w:rPr>
        <w:t>obtenteur selon l</w:t>
      </w:r>
      <w:r w:rsidR="002932A6" w:rsidRPr="00AB492E">
        <w:rPr>
          <w:rFonts w:ascii="Arial" w:hAnsi="Arial" w:cs="Arial"/>
          <w:spacing w:val="-2"/>
          <w:sz w:val="20"/>
          <w:szCs w:val="20"/>
          <w:lang w:val="fr-FR"/>
        </w:rPr>
        <w:t>’</w:t>
      </w:r>
      <w:r w:rsidR="005F10B8" w:rsidRPr="00AB492E">
        <w:rPr>
          <w:rFonts w:ascii="Arial" w:hAnsi="Arial" w:cs="Arial"/>
          <w:spacing w:val="-2"/>
          <w:sz w:val="20"/>
          <w:szCs w:val="20"/>
          <w:lang w:val="fr-FR"/>
        </w:rPr>
        <w:t xml:space="preserve">Acte de 1991 de la </w:t>
      </w:r>
      <w:r w:rsidR="002932A6" w:rsidRPr="00AB492E">
        <w:rPr>
          <w:rFonts w:ascii="Arial" w:hAnsi="Arial" w:cs="Arial"/>
          <w:spacing w:val="-2"/>
          <w:sz w:val="20"/>
          <w:szCs w:val="20"/>
          <w:lang w:val="fr-FR"/>
        </w:rPr>
        <w:t>Convention UPOV</w:t>
      </w:r>
      <w:r w:rsidR="00AB492E">
        <w:rPr>
          <w:rFonts w:ascii="Arial" w:hAnsi="Arial" w:cs="Arial"/>
          <w:spacing w:val="-2"/>
          <w:sz w:val="20"/>
          <w:szCs w:val="20"/>
          <w:lang w:val="fr-FR"/>
        </w:rPr>
        <w:t>’</w:t>
      </w:r>
      <w:r w:rsidR="005F10B8" w:rsidRPr="00AB492E">
        <w:rPr>
          <w:rFonts w:ascii="Arial" w:hAnsi="Arial" w:cs="Arial"/>
          <w:spacing w:val="-2"/>
          <w:sz w:val="20"/>
          <w:szCs w:val="20"/>
          <w:lang w:val="fr-FR"/>
        </w:rPr>
        <w:t xml:space="preserve">) </w:t>
      </w:r>
      <w:r w:rsidR="00D3503B" w:rsidRPr="00AB492E">
        <w:rPr>
          <w:rFonts w:ascii="Arial" w:hAnsi="Arial" w:cs="Arial"/>
          <w:spacing w:val="-2"/>
          <w:sz w:val="20"/>
          <w:szCs w:val="20"/>
          <w:lang w:val="fr-FR"/>
        </w:rPr>
        <w:t>et au Comité consultatif, lors de leurs sessions d</w:t>
      </w:r>
      <w:r w:rsidR="002932A6" w:rsidRPr="00AB492E">
        <w:rPr>
          <w:rFonts w:ascii="Arial" w:hAnsi="Arial" w:cs="Arial"/>
          <w:spacing w:val="-2"/>
          <w:sz w:val="20"/>
          <w:szCs w:val="20"/>
          <w:lang w:val="fr-FR"/>
        </w:rPr>
        <w:t>’</w:t>
      </w:r>
      <w:r w:rsidR="00D3503B" w:rsidRPr="00AB492E">
        <w:rPr>
          <w:rFonts w:ascii="Arial" w:hAnsi="Arial" w:cs="Arial"/>
          <w:spacing w:val="-2"/>
          <w:sz w:val="20"/>
          <w:szCs w:val="20"/>
          <w:lang w:val="fr-FR"/>
        </w:rPr>
        <w:t>octobre, et que le Comité consultatif soit invité à approuver les travaux décrits au paragraphe 39</w:t>
      </w:r>
      <w:r w:rsidR="005F15DA" w:rsidRPr="00AB492E">
        <w:rPr>
          <w:rFonts w:ascii="Arial" w:hAnsi="Arial" w:cs="Arial"/>
          <w:spacing w:val="-2"/>
          <w:sz w:val="20"/>
          <w:szCs w:val="20"/>
          <w:lang w:val="fr-FR"/>
        </w:rPr>
        <w:t xml:space="preserve"> (reproduit </w:t>
      </w:r>
      <w:r w:rsidR="00F93965" w:rsidRPr="00AB492E">
        <w:rPr>
          <w:rFonts w:ascii="Arial" w:hAnsi="Arial" w:cs="Arial"/>
          <w:spacing w:val="-2"/>
          <w:sz w:val="20"/>
          <w:szCs w:val="20"/>
          <w:lang w:val="fr-FR"/>
        </w:rPr>
        <w:t>ci</w:t>
      </w:r>
      <w:r w:rsidR="002932A6" w:rsidRPr="00AB492E">
        <w:rPr>
          <w:rFonts w:ascii="Arial" w:hAnsi="Arial" w:cs="Arial"/>
          <w:spacing w:val="-2"/>
          <w:sz w:val="20"/>
          <w:szCs w:val="20"/>
          <w:lang w:val="fr-FR"/>
        </w:rPr>
        <w:t>-</w:t>
      </w:r>
      <w:r w:rsidR="00F93965" w:rsidRPr="00AB492E">
        <w:rPr>
          <w:rFonts w:ascii="Arial" w:hAnsi="Arial" w:cs="Arial"/>
          <w:spacing w:val="-2"/>
          <w:sz w:val="20"/>
          <w:szCs w:val="20"/>
          <w:lang w:val="fr-FR"/>
        </w:rPr>
        <w:t>dessous</w:t>
      </w:r>
      <w:r w:rsidR="005F15DA" w:rsidRPr="00AB492E">
        <w:rPr>
          <w:rFonts w:ascii="Arial" w:hAnsi="Arial" w:cs="Arial"/>
          <w:spacing w:val="-2"/>
          <w:sz w:val="20"/>
          <w:szCs w:val="20"/>
          <w:lang w:val="fr-FR"/>
        </w:rPr>
        <w:t>)</w:t>
      </w:r>
      <w:r w:rsidR="00D3503B" w:rsidRPr="00AB492E">
        <w:rPr>
          <w:rFonts w:ascii="Arial" w:hAnsi="Arial" w:cs="Arial"/>
          <w:spacing w:val="-2"/>
          <w:sz w:val="20"/>
          <w:szCs w:val="20"/>
          <w:lang w:val="fr-FR"/>
        </w:rPr>
        <w:t>, notamment en ce qui concerne la possibilité pour le WG</w:t>
      </w:r>
      <w:r w:rsidR="002932A6" w:rsidRPr="00AB492E">
        <w:rPr>
          <w:rFonts w:ascii="Arial" w:hAnsi="Arial" w:cs="Arial"/>
          <w:spacing w:val="-2"/>
          <w:sz w:val="20"/>
          <w:szCs w:val="20"/>
          <w:lang w:val="fr-FR"/>
        </w:rPr>
        <w:t>-</w:t>
      </w:r>
      <w:r w:rsidR="00D3503B" w:rsidRPr="00AB492E">
        <w:rPr>
          <w:rFonts w:ascii="Arial" w:hAnsi="Arial" w:cs="Arial"/>
          <w:spacing w:val="-2"/>
          <w:sz w:val="20"/>
          <w:szCs w:val="20"/>
          <w:lang w:val="fr-FR"/>
        </w:rPr>
        <w:t>SHF d</w:t>
      </w:r>
      <w:r w:rsidR="002932A6" w:rsidRPr="00AB492E">
        <w:rPr>
          <w:rFonts w:ascii="Arial" w:hAnsi="Arial" w:cs="Arial"/>
          <w:spacing w:val="-2"/>
          <w:sz w:val="20"/>
          <w:szCs w:val="20"/>
          <w:lang w:val="fr-FR"/>
        </w:rPr>
        <w:t>’</w:t>
      </w:r>
      <w:r w:rsidR="00D3503B" w:rsidRPr="00AB492E">
        <w:rPr>
          <w:rFonts w:ascii="Arial" w:hAnsi="Arial" w:cs="Arial"/>
          <w:spacing w:val="-2"/>
          <w:sz w:val="20"/>
          <w:szCs w:val="20"/>
          <w:lang w:val="fr-FR"/>
        </w:rPr>
        <w:t>examiner toutes les questions</w:t>
      </w:r>
      <w:r w:rsidR="002932A6" w:rsidRPr="00AB492E">
        <w:rPr>
          <w:rFonts w:ascii="Arial" w:hAnsi="Arial" w:cs="Arial"/>
          <w:spacing w:val="-2"/>
          <w:sz w:val="20"/>
          <w:szCs w:val="20"/>
          <w:lang w:val="fr-FR"/>
        </w:rPr>
        <w:t>-</w:t>
      </w:r>
      <w:r w:rsidR="00D3503B" w:rsidRPr="00AB492E">
        <w:rPr>
          <w:rFonts w:ascii="Arial" w:hAnsi="Arial" w:cs="Arial"/>
          <w:spacing w:val="-2"/>
          <w:sz w:val="20"/>
          <w:szCs w:val="20"/>
          <w:lang w:val="fr-FR"/>
        </w:rPr>
        <w:t>réponses existantes relatives aux petits exploitants agricoles et aux agriculteurs de subsistance.</w:t>
      </w:r>
    </w:p>
    <w:p w14:paraId="33F8B94F" w14:textId="77777777" w:rsidR="00984CF4" w:rsidRPr="00AB492E" w:rsidRDefault="00984CF4" w:rsidP="00984CF4">
      <w:pPr>
        <w:keepLines/>
        <w:jc w:val="both"/>
        <w:rPr>
          <w:rFonts w:ascii="Arial" w:hAnsi="Arial" w:cs="Arial"/>
          <w:spacing w:val="-2"/>
          <w:sz w:val="20"/>
          <w:szCs w:val="20"/>
          <w:lang w:val="fr-FR"/>
        </w:rPr>
      </w:pPr>
    </w:p>
    <w:p w14:paraId="52A814BB" w14:textId="1EE3119D" w:rsidR="0074128F" w:rsidRPr="00AB492E" w:rsidRDefault="00AB492E" w:rsidP="0074128F">
      <w:pPr>
        <w:ind w:left="567"/>
        <w:jc w:val="both"/>
        <w:rPr>
          <w:rFonts w:ascii="Arial" w:eastAsia="Times New Roman" w:hAnsi="Arial" w:cs="Times New Roman"/>
          <w:sz w:val="18"/>
          <w:szCs w:val="18"/>
          <w:lang w:val="fr-FR"/>
        </w:rPr>
      </w:pPr>
      <w:r>
        <w:rPr>
          <w:rFonts w:ascii="Arial" w:eastAsia="Times New Roman" w:hAnsi="Arial" w:cs="Times New Roman"/>
          <w:sz w:val="18"/>
          <w:szCs w:val="18"/>
          <w:lang w:val="fr-FR"/>
        </w:rPr>
        <w:t>“</w:t>
      </w:r>
      <w:r w:rsidR="00984CF4" w:rsidRPr="00AB492E">
        <w:rPr>
          <w:rFonts w:ascii="Arial" w:eastAsia="Times New Roman" w:hAnsi="Arial" w:cs="Times New Roman"/>
          <w:sz w:val="18"/>
          <w:szCs w:val="18"/>
          <w:lang w:val="fr-FR"/>
        </w:rPr>
        <w:t>39.</w:t>
      </w:r>
      <w:r w:rsidR="00984CF4" w:rsidRPr="00AB492E">
        <w:rPr>
          <w:rFonts w:ascii="Arial" w:eastAsia="Times New Roman" w:hAnsi="Arial" w:cs="Times New Roman"/>
          <w:sz w:val="18"/>
          <w:szCs w:val="18"/>
          <w:lang w:val="fr-FR"/>
        </w:rPr>
        <w:tab/>
      </w:r>
      <w:r w:rsidR="0074128F" w:rsidRPr="00AB492E">
        <w:rPr>
          <w:rFonts w:ascii="Arial" w:eastAsia="Times New Roman" w:hAnsi="Arial" w:cs="Times New Roman"/>
          <w:sz w:val="18"/>
          <w:szCs w:val="18"/>
          <w:lang w:val="fr-FR"/>
        </w:rPr>
        <w:t>Le WG</w:t>
      </w:r>
      <w:r w:rsidR="002932A6" w:rsidRPr="00AB492E">
        <w:rPr>
          <w:rFonts w:ascii="Arial" w:eastAsia="Times New Roman" w:hAnsi="Arial" w:cs="Times New Roman"/>
          <w:sz w:val="18"/>
          <w:szCs w:val="18"/>
          <w:lang w:val="fr-FR"/>
        </w:rPr>
        <w:t>-</w:t>
      </w:r>
      <w:r w:rsidR="0074128F" w:rsidRPr="00AB492E">
        <w:rPr>
          <w:rFonts w:ascii="Arial" w:eastAsia="Times New Roman" w:hAnsi="Arial" w:cs="Times New Roman"/>
          <w:sz w:val="18"/>
          <w:szCs w:val="18"/>
          <w:lang w:val="fr-FR"/>
        </w:rPr>
        <w:t>SHF convient, comme base à la poursuite de ses travaux, que le Bureau de l</w:t>
      </w:r>
      <w:r w:rsidR="002932A6" w:rsidRPr="00AB492E">
        <w:rPr>
          <w:rFonts w:ascii="Arial" w:eastAsia="Times New Roman" w:hAnsi="Arial" w:cs="Times New Roman"/>
          <w:sz w:val="18"/>
          <w:szCs w:val="18"/>
          <w:lang w:val="fr-FR"/>
        </w:rPr>
        <w:t>’</w:t>
      </w:r>
      <w:r w:rsidR="0074128F" w:rsidRPr="00AB492E">
        <w:rPr>
          <w:rFonts w:ascii="Arial" w:eastAsia="Times New Roman" w:hAnsi="Arial" w:cs="Times New Roman"/>
          <w:sz w:val="18"/>
          <w:szCs w:val="18"/>
          <w:lang w:val="fr-FR"/>
        </w:rPr>
        <w:t>Union enverra une circulaire invitant le WG</w:t>
      </w:r>
      <w:r w:rsidR="002932A6" w:rsidRPr="00AB492E">
        <w:rPr>
          <w:rFonts w:ascii="Arial" w:eastAsia="Times New Roman" w:hAnsi="Arial" w:cs="Times New Roman"/>
          <w:sz w:val="18"/>
          <w:szCs w:val="18"/>
          <w:lang w:val="fr-FR"/>
        </w:rPr>
        <w:t>-</w:t>
      </w:r>
      <w:r w:rsidR="0074128F" w:rsidRPr="00AB492E">
        <w:rPr>
          <w:rFonts w:ascii="Arial" w:eastAsia="Times New Roman" w:hAnsi="Arial" w:cs="Times New Roman"/>
          <w:sz w:val="18"/>
          <w:szCs w:val="18"/>
          <w:lang w:val="fr-FR"/>
        </w:rPr>
        <w:t>SHF</w:t>
      </w:r>
      <w:r w:rsidR="0074128F" w:rsidRPr="00AB492E">
        <w:rPr>
          <w:rFonts w:ascii="Arial" w:eastAsia="Times New Roman" w:hAnsi="Arial" w:cs="Times New Roman"/>
          <w:sz w:val="18"/>
          <w:szCs w:val="18"/>
          <w:vertAlign w:val="superscript"/>
          <w:lang w:val="fr-FR"/>
        </w:rPr>
        <w:t>1</w:t>
      </w:r>
    </w:p>
    <w:p w14:paraId="153032B0" w14:textId="77777777" w:rsidR="0074128F" w:rsidRPr="00AB492E" w:rsidRDefault="0074128F" w:rsidP="0074128F">
      <w:pPr>
        <w:ind w:left="567"/>
        <w:jc w:val="both"/>
        <w:rPr>
          <w:rFonts w:ascii="Arial" w:eastAsia="Times New Roman" w:hAnsi="Arial" w:cs="Times New Roman"/>
          <w:sz w:val="18"/>
          <w:szCs w:val="18"/>
          <w:lang w:val="fr-FR"/>
        </w:rPr>
      </w:pPr>
    </w:p>
    <w:p w14:paraId="75153ADD" w14:textId="76582EC1" w:rsidR="0074128F" w:rsidRPr="00AB492E" w:rsidRDefault="003C06F8" w:rsidP="003C06F8">
      <w:pPr>
        <w:tabs>
          <w:tab w:val="left" w:pos="1134"/>
        </w:tabs>
        <w:ind w:left="1134" w:hanging="567"/>
        <w:jc w:val="both"/>
        <w:rPr>
          <w:rFonts w:ascii="Arial" w:eastAsia="Times New Roman" w:hAnsi="Arial" w:cs="Times New Roman"/>
          <w:sz w:val="18"/>
          <w:szCs w:val="18"/>
          <w:lang w:val="fr-FR"/>
        </w:rPr>
      </w:pPr>
      <w:r>
        <w:rPr>
          <w:rFonts w:ascii="Arial" w:eastAsia="Times New Roman" w:hAnsi="Arial" w:cs="Times New Roman"/>
          <w:sz w:val="18"/>
          <w:szCs w:val="18"/>
          <w:lang w:val="fr-FR"/>
        </w:rPr>
        <w:t>“</w:t>
      </w:r>
      <w:r w:rsidR="0096237C" w:rsidRPr="00AB492E">
        <w:rPr>
          <w:rFonts w:ascii="Arial" w:eastAsia="Times New Roman" w:hAnsi="Arial" w:cs="Times New Roman"/>
          <w:sz w:val="18"/>
          <w:szCs w:val="18"/>
          <w:lang w:val="fr-FR"/>
        </w:rPr>
        <w:t>c</w:t>
      </w:r>
      <w:r w:rsidR="0074128F" w:rsidRPr="00AB492E">
        <w:rPr>
          <w:rFonts w:ascii="Arial" w:eastAsia="Times New Roman" w:hAnsi="Arial" w:cs="Times New Roman"/>
          <w:sz w:val="18"/>
          <w:szCs w:val="18"/>
          <w:lang w:val="fr-FR"/>
        </w:rPr>
        <w:t xml:space="preserve">) </w:t>
      </w:r>
      <w:r w:rsidR="003A1641" w:rsidRPr="00AB492E">
        <w:rPr>
          <w:rFonts w:ascii="Arial" w:eastAsia="Times New Roman" w:hAnsi="Arial" w:cs="Times New Roman"/>
          <w:sz w:val="18"/>
          <w:szCs w:val="18"/>
          <w:lang w:val="fr-FR"/>
        </w:rPr>
        <w:tab/>
      </w:r>
      <w:r w:rsidR="0074128F" w:rsidRPr="00AB492E">
        <w:rPr>
          <w:rFonts w:ascii="Arial" w:eastAsia="Times New Roman" w:hAnsi="Arial" w:cs="Times New Roman"/>
          <w:sz w:val="18"/>
          <w:szCs w:val="18"/>
          <w:lang w:val="fr-FR"/>
        </w:rPr>
        <w:t>à examiner toutes les questions</w:t>
      </w:r>
      <w:r w:rsidR="002932A6" w:rsidRPr="00AB492E">
        <w:rPr>
          <w:rFonts w:ascii="Arial" w:eastAsia="Times New Roman" w:hAnsi="Arial" w:cs="Times New Roman"/>
          <w:sz w:val="18"/>
          <w:szCs w:val="18"/>
          <w:lang w:val="fr-FR"/>
        </w:rPr>
        <w:t>-</w:t>
      </w:r>
      <w:r w:rsidR="0074128F" w:rsidRPr="00AB492E">
        <w:rPr>
          <w:rFonts w:ascii="Arial" w:eastAsia="Times New Roman" w:hAnsi="Arial" w:cs="Times New Roman"/>
          <w:sz w:val="18"/>
          <w:szCs w:val="18"/>
          <w:lang w:val="fr-FR"/>
        </w:rPr>
        <w:t>réponses existantes relatives aux petits exploitants agricoles et aux agriculteurs de subsistance qui seront indiquées dans la circulaire, et</w:t>
      </w:r>
    </w:p>
    <w:p w14:paraId="4A802194" w14:textId="77777777" w:rsidR="0074128F" w:rsidRPr="00AB492E" w:rsidRDefault="0074128F" w:rsidP="003C06F8">
      <w:pPr>
        <w:tabs>
          <w:tab w:val="left" w:pos="1134"/>
        </w:tabs>
        <w:ind w:left="1134" w:hanging="567"/>
        <w:jc w:val="both"/>
        <w:rPr>
          <w:rFonts w:ascii="Arial" w:eastAsia="Times New Roman" w:hAnsi="Arial" w:cs="Times New Roman"/>
          <w:sz w:val="18"/>
          <w:szCs w:val="18"/>
          <w:lang w:val="fr-FR"/>
        </w:rPr>
      </w:pPr>
    </w:p>
    <w:p w14:paraId="73D2C8F5" w14:textId="3D5C1837" w:rsidR="00984CF4" w:rsidRPr="00AB492E" w:rsidRDefault="003C06F8" w:rsidP="003C06F8">
      <w:pPr>
        <w:tabs>
          <w:tab w:val="left" w:pos="1134"/>
        </w:tabs>
        <w:ind w:left="1134" w:hanging="567"/>
        <w:jc w:val="both"/>
        <w:rPr>
          <w:rFonts w:ascii="Arial" w:eastAsia="Times New Roman" w:hAnsi="Arial" w:cs="Times New Roman"/>
          <w:snapToGrid w:val="0"/>
          <w:sz w:val="18"/>
          <w:szCs w:val="18"/>
          <w:lang w:val="fr-FR"/>
        </w:rPr>
      </w:pPr>
      <w:r>
        <w:rPr>
          <w:rFonts w:ascii="Arial" w:eastAsia="Times New Roman" w:hAnsi="Arial" w:cs="Times New Roman"/>
          <w:sz w:val="18"/>
          <w:szCs w:val="18"/>
          <w:lang w:val="fr-FR"/>
        </w:rPr>
        <w:t>“</w:t>
      </w:r>
      <w:r w:rsidR="0096237C" w:rsidRPr="00AB492E">
        <w:rPr>
          <w:rFonts w:ascii="Arial" w:eastAsia="Times New Roman" w:hAnsi="Arial" w:cs="Times New Roman"/>
          <w:sz w:val="18"/>
          <w:szCs w:val="18"/>
          <w:lang w:val="fr-FR"/>
        </w:rPr>
        <w:t>d</w:t>
      </w:r>
      <w:r w:rsidR="0074128F" w:rsidRPr="00AB492E">
        <w:rPr>
          <w:rFonts w:ascii="Arial" w:eastAsia="Times New Roman" w:hAnsi="Arial" w:cs="Times New Roman"/>
          <w:sz w:val="18"/>
          <w:szCs w:val="18"/>
          <w:lang w:val="fr-FR"/>
        </w:rPr>
        <w:t xml:space="preserve">) </w:t>
      </w:r>
      <w:r w:rsidR="003A1641" w:rsidRPr="00AB492E">
        <w:rPr>
          <w:rFonts w:ascii="Arial" w:eastAsia="Times New Roman" w:hAnsi="Arial" w:cs="Times New Roman"/>
          <w:sz w:val="18"/>
          <w:szCs w:val="18"/>
          <w:lang w:val="fr-FR"/>
        </w:rPr>
        <w:tab/>
      </w:r>
      <w:r w:rsidR="0074128F" w:rsidRPr="00AB492E">
        <w:rPr>
          <w:rFonts w:ascii="Arial" w:eastAsia="Times New Roman" w:hAnsi="Arial" w:cs="Times New Roman"/>
          <w:sz w:val="18"/>
          <w:szCs w:val="18"/>
          <w:lang w:val="fr-FR"/>
        </w:rPr>
        <w:t>à examiner si les questions recensées dans le document</w:t>
      </w:r>
      <w:r w:rsidR="00AB492E">
        <w:rPr>
          <w:rFonts w:ascii="Arial" w:eastAsia="Times New Roman" w:hAnsi="Arial" w:cs="Times New Roman"/>
          <w:sz w:val="18"/>
          <w:szCs w:val="18"/>
          <w:lang w:val="fr-FR"/>
        </w:rPr>
        <w:t> </w:t>
      </w:r>
      <w:r w:rsidR="0074128F" w:rsidRPr="00AB492E">
        <w:rPr>
          <w:rFonts w:ascii="Arial" w:eastAsia="Times New Roman" w:hAnsi="Arial" w:cs="Times New Roman"/>
          <w:sz w:val="18"/>
          <w:szCs w:val="18"/>
          <w:lang w:val="fr-FR"/>
        </w:rPr>
        <w:t>WG</w:t>
      </w:r>
      <w:r w:rsidR="002932A6" w:rsidRPr="00AB492E">
        <w:rPr>
          <w:rFonts w:ascii="Arial" w:eastAsia="Times New Roman" w:hAnsi="Arial" w:cs="Times New Roman"/>
          <w:sz w:val="18"/>
          <w:szCs w:val="18"/>
          <w:lang w:val="fr-FR"/>
        </w:rPr>
        <w:t>-</w:t>
      </w:r>
      <w:r w:rsidR="0074128F" w:rsidRPr="00AB492E">
        <w:rPr>
          <w:rFonts w:ascii="Arial" w:eastAsia="Times New Roman" w:hAnsi="Arial" w:cs="Times New Roman"/>
          <w:sz w:val="18"/>
          <w:szCs w:val="18"/>
          <w:lang w:val="fr-FR"/>
        </w:rPr>
        <w:t>SHF/3/2 et soulevées durant les délibérations du WG</w:t>
      </w:r>
      <w:r w:rsidR="002932A6" w:rsidRPr="00AB492E">
        <w:rPr>
          <w:rFonts w:ascii="Arial" w:eastAsia="Times New Roman" w:hAnsi="Arial" w:cs="Times New Roman"/>
          <w:sz w:val="18"/>
          <w:szCs w:val="18"/>
          <w:lang w:val="fr-FR"/>
        </w:rPr>
        <w:t>-</w:t>
      </w:r>
      <w:r w:rsidR="0074128F" w:rsidRPr="00AB492E">
        <w:rPr>
          <w:rFonts w:ascii="Arial" w:eastAsia="Times New Roman" w:hAnsi="Arial" w:cs="Times New Roman"/>
          <w:sz w:val="18"/>
          <w:szCs w:val="18"/>
          <w:lang w:val="fr-FR"/>
        </w:rPr>
        <w:t>SHF sont couvertes de manière appropriée dans ces questions</w:t>
      </w:r>
      <w:r w:rsidR="002932A6" w:rsidRPr="00AB492E">
        <w:rPr>
          <w:rFonts w:ascii="Arial" w:eastAsia="Times New Roman" w:hAnsi="Arial" w:cs="Times New Roman"/>
          <w:sz w:val="18"/>
          <w:szCs w:val="18"/>
          <w:lang w:val="fr-FR"/>
        </w:rPr>
        <w:t>-</w:t>
      </w:r>
      <w:r w:rsidR="0074128F" w:rsidRPr="00AB492E">
        <w:rPr>
          <w:rFonts w:ascii="Arial" w:eastAsia="Times New Roman" w:hAnsi="Arial" w:cs="Times New Roman"/>
          <w:sz w:val="18"/>
          <w:szCs w:val="18"/>
          <w:lang w:val="fr-FR"/>
        </w:rPr>
        <w:t>réponses et si des révisions ou des questions</w:t>
      </w:r>
      <w:r w:rsidR="002932A6" w:rsidRPr="00AB492E">
        <w:rPr>
          <w:rFonts w:ascii="Arial" w:eastAsia="Times New Roman" w:hAnsi="Arial" w:cs="Times New Roman"/>
          <w:sz w:val="18"/>
          <w:szCs w:val="18"/>
          <w:lang w:val="fr-FR"/>
        </w:rPr>
        <w:t>-</w:t>
      </w:r>
      <w:r w:rsidR="0074128F" w:rsidRPr="00AB492E">
        <w:rPr>
          <w:rFonts w:ascii="Arial" w:eastAsia="Times New Roman" w:hAnsi="Arial" w:cs="Times New Roman"/>
          <w:sz w:val="18"/>
          <w:szCs w:val="18"/>
          <w:lang w:val="fr-FR"/>
        </w:rPr>
        <w:t>réponses supplémentaires seraient nécessaires pour répondre à celles</w:t>
      </w:r>
      <w:r w:rsidR="002932A6" w:rsidRPr="00AB492E">
        <w:rPr>
          <w:rFonts w:ascii="Arial" w:eastAsia="Times New Roman" w:hAnsi="Arial" w:cs="Times New Roman"/>
          <w:sz w:val="18"/>
          <w:szCs w:val="18"/>
          <w:lang w:val="fr-FR"/>
        </w:rPr>
        <w:t>-</w:t>
      </w:r>
      <w:r w:rsidR="0074128F" w:rsidRPr="00AB492E">
        <w:rPr>
          <w:rFonts w:ascii="Arial" w:eastAsia="Times New Roman" w:hAnsi="Arial" w:cs="Times New Roman"/>
          <w:sz w:val="18"/>
          <w:szCs w:val="18"/>
          <w:lang w:val="fr-FR"/>
        </w:rPr>
        <w:t>ci</w:t>
      </w:r>
      <w:r w:rsidR="002932A6" w:rsidRPr="00AB492E">
        <w:rPr>
          <w:rFonts w:ascii="Arial" w:eastAsia="Times New Roman" w:hAnsi="Arial" w:cs="Times New Roman"/>
          <w:sz w:val="18"/>
          <w:szCs w:val="18"/>
          <w:lang w:val="fr-FR"/>
        </w:rPr>
        <w:t>.</w:t>
      </w:r>
    </w:p>
    <w:p w14:paraId="1724A16D" w14:textId="77777777" w:rsidR="00984CF4" w:rsidRPr="00AB492E" w:rsidRDefault="00984CF4" w:rsidP="00416F54">
      <w:pPr>
        <w:keepLines/>
        <w:jc w:val="both"/>
        <w:rPr>
          <w:rFonts w:ascii="Arial" w:hAnsi="Arial" w:cs="Arial"/>
          <w:spacing w:val="-2"/>
          <w:sz w:val="20"/>
          <w:szCs w:val="20"/>
          <w:lang w:val="fr-FR"/>
        </w:rPr>
      </w:pPr>
    </w:p>
    <w:p w14:paraId="1B1D4D89" w14:textId="0E3FB490" w:rsidR="00984CF4" w:rsidRPr="003C06F8" w:rsidRDefault="003C06F8" w:rsidP="003C06F8">
      <w:pPr>
        <w:tabs>
          <w:tab w:val="left" w:pos="1134"/>
        </w:tabs>
        <w:ind w:left="1134" w:hanging="567"/>
        <w:jc w:val="both"/>
        <w:rPr>
          <w:rFonts w:ascii="Arial" w:hAnsi="Arial" w:cs="Arial"/>
          <w:spacing w:val="-2"/>
          <w:sz w:val="16"/>
          <w:szCs w:val="16"/>
          <w:lang w:val="fr-FR"/>
        </w:rPr>
      </w:pPr>
      <w:r>
        <w:rPr>
          <w:rFonts w:ascii="Arial" w:hAnsi="Arial" w:cs="Arial"/>
          <w:spacing w:val="-2"/>
          <w:sz w:val="16"/>
          <w:szCs w:val="16"/>
          <w:lang w:val="fr-FR"/>
        </w:rPr>
        <w:t>“1.</w:t>
      </w:r>
      <w:r>
        <w:rPr>
          <w:rFonts w:ascii="Arial" w:hAnsi="Arial" w:cs="Arial"/>
          <w:spacing w:val="-2"/>
          <w:sz w:val="16"/>
          <w:szCs w:val="16"/>
          <w:lang w:val="fr-FR"/>
        </w:rPr>
        <w:tab/>
      </w:r>
      <w:r w:rsidR="0074128F" w:rsidRPr="003C06F8">
        <w:rPr>
          <w:rFonts w:ascii="Arial" w:hAnsi="Arial" w:cs="Arial"/>
          <w:spacing w:val="-2"/>
          <w:sz w:val="16"/>
          <w:szCs w:val="16"/>
          <w:lang w:val="fr-FR"/>
        </w:rPr>
        <w:t>La délégation de la Norvège a émis des réserves quant à la modification du mandat et a souligné que les révisions des questions</w:t>
      </w:r>
      <w:r w:rsidR="002932A6" w:rsidRPr="003C06F8">
        <w:rPr>
          <w:rFonts w:ascii="Arial" w:hAnsi="Arial" w:cs="Arial"/>
          <w:spacing w:val="-2"/>
          <w:sz w:val="16"/>
          <w:szCs w:val="16"/>
          <w:lang w:val="fr-FR"/>
        </w:rPr>
        <w:t>-</w:t>
      </w:r>
      <w:r w:rsidR="0074128F" w:rsidRPr="003C06F8">
        <w:rPr>
          <w:rFonts w:ascii="Arial" w:hAnsi="Arial" w:cs="Arial"/>
          <w:spacing w:val="-2"/>
          <w:sz w:val="16"/>
          <w:szCs w:val="16"/>
          <w:lang w:val="fr-FR"/>
        </w:rPr>
        <w:t>réponses devaient s</w:t>
      </w:r>
      <w:r w:rsidR="002932A6" w:rsidRPr="003C06F8">
        <w:rPr>
          <w:rFonts w:ascii="Arial" w:hAnsi="Arial" w:cs="Arial"/>
          <w:spacing w:val="-2"/>
          <w:sz w:val="16"/>
          <w:szCs w:val="16"/>
          <w:lang w:val="fr-FR"/>
        </w:rPr>
        <w:t>’</w:t>
      </w:r>
      <w:r w:rsidR="0074128F" w:rsidRPr="003C06F8">
        <w:rPr>
          <w:rFonts w:ascii="Arial" w:hAnsi="Arial" w:cs="Arial"/>
          <w:spacing w:val="-2"/>
          <w:sz w:val="16"/>
          <w:szCs w:val="16"/>
          <w:lang w:val="fr-FR"/>
        </w:rPr>
        <w:t>inscrire dans le cadre du mandat du WG</w:t>
      </w:r>
      <w:r w:rsidR="002932A6" w:rsidRPr="003C06F8">
        <w:rPr>
          <w:rFonts w:ascii="Arial" w:hAnsi="Arial" w:cs="Arial"/>
          <w:spacing w:val="-2"/>
          <w:sz w:val="16"/>
          <w:szCs w:val="16"/>
          <w:lang w:val="fr-FR"/>
        </w:rPr>
        <w:t>-</w:t>
      </w:r>
      <w:r w:rsidR="0074128F" w:rsidRPr="003C06F8">
        <w:rPr>
          <w:rFonts w:ascii="Arial" w:hAnsi="Arial" w:cs="Arial"/>
          <w:spacing w:val="-2"/>
          <w:sz w:val="16"/>
          <w:szCs w:val="16"/>
          <w:lang w:val="fr-FR"/>
        </w:rPr>
        <w:t xml:space="preserve">SHF </w:t>
      </w:r>
      <w:r>
        <w:rPr>
          <w:rFonts w:ascii="Arial" w:hAnsi="Arial" w:cs="Arial"/>
          <w:spacing w:val="-2"/>
          <w:sz w:val="16"/>
          <w:szCs w:val="16"/>
          <w:lang w:val="fr-FR"/>
        </w:rPr>
        <w:t>‘</w:t>
      </w:r>
      <w:r w:rsidR="002932A6" w:rsidRPr="003C06F8">
        <w:rPr>
          <w:rFonts w:ascii="Arial" w:hAnsi="Arial" w:cs="Arial"/>
          <w:spacing w:val="-2"/>
          <w:sz w:val="16"/>
          <w:szCs w:val="16"/>
          <w:lang w:val="fr-FR"/>
        </w:rPr>
        <w:t>c</w:t>
      </w:r>
      <w:r w:rsidR="0074128F" w:rsidRPr="003C06F8">
        <w:rPr>
          <w:rFonts w:ascii="Arial" w:hAnsi="Arial" w:cs="Arial"/>
          <w:spacing w:val="-2"/>
          <w:sz w:val="16"/>
          <w:szCs w:val="16"/>
          <w:lang w:val="fr-FR"/>
        </w:rPr>
        <w:t>oncernant les petits exploitants agricoles en lien avec l</w:t>
      </w:r>
      <w:r w:rsidR="002932A6" w:rsidRPr="003C06F8">
        <w:rPr>
          <w:rFonts w:ascii="Arial" w:hAnsi="Arial" w:cs="Arial"/>
          <w:spacing w:val="-2"/>
          <w:sz w:val="16"/>
          <w:szCs w:val="16"/>
          <w:lang w:val="fr-FR"/>
        </w:rPr>
        <w:t>’</w:t>
      </w:r>
      <w:r w:rsidR="0074128F" w:rsidRPr="003C06F8">
        <w:rPr>
          <w:rFonts w:ascii="Arial" w:hAnsi="Arial" w:cs="Arial"/>
          <w:spacing w:val="-2"/>
          <w:sz w:val="16"/>
          <w:szCs w:val="16"/>
          <w:lang w:val="fr-FR"/>
        </w:rPr>
        <w:t>utilisation à des fins privées et non commerciale</w:t>
      </w:r>
      <w:r w:rsidR="002932A6" w:rsidRPr="003C06F8">
        <w:rPr>
          <w:rFonts w:ascii="Arial" w:hAnsi="Arial" w:cs="Arial"/>
          <w:spacing w:val="-2"/>
          <w:sz w:val="16"/>
          <w:szCs w:val="16"/>
          <w:lang w:val="fr-FR"/>
        </w:rPr>
        <w:t>s</w:t>
      </w:r>
      <w:r>
        <w:rPr>
          <w:rFonts w:ascii="Arial" w:hAnsi="Arial" w:cs="Arial"/>
          <w:spacing w:val="-2"/>
          <w:sz w:val="16"/>
          <w:szCs w:val="16"/>
          <w:lang w:val="fr-FR"/>
        </w:rPr>
        <w:t>’</w:t>
      </w:r>
      <w:r w:rsidR="0074128F" w:rsidRPr="003C06F8">
        <w:rPr>
          <w:rFonts w:ascii="Arial" w:hAnsi="Arial" w:cs="Arial"/>
          <w:spacing w:val="-2"/>
          <w:sz w:val="16"/>
          <w:szCs w:val="16"/>
          <w:lang w:val="fr-FR"/>
        </w:rPr>
        <w:t>.</w:t>
      </w:r>
      <w:r>
        <w:rPr>
          <w:rFonts w:ascii="Arial" w:hAnsi="Arial" w:cs="Arial"/>
          <w:spacing w:val="-2"/>
          <w:sz w:val="16"/>
          <w:szCs w:val="16"/>
          <w:lang w:val="fr-FR"/>
        </w:rPr>
        <w:t>”</w:t>
      </w:r>
    </w:p>
    <w:p w14:paraId="1BBEFF7D" w14:textId="77777777" w:rsidR="00984CF4" w:rsidRPr="00AB492E" w:rsidRDefault="00984CF4" w:rsidP="00416F54">
      <w:pPr>
        <w:keepLines/>
        <w:jc w:val="both"/>
        <w:rPr>
          <w:rFonts w:ascii="Arial" w:hAnsi="Arial" w:cs="Arial"/>
          <w:spacing w:val="-2"/>
          <w:sz w:val="20"/>
          <w:szCs w:val="20"/>
          <w:lang w:val="fr-FR"/>
        </w:rPr>
      </w:pPr>
    </w:p>
    <w:p w14:paraId="481C0BC0" w14:textId="236C7EB5" w:rsidR="006A3767" w:rsidRPr="00AB492E" w:rsidRDefault="00984CF4" w:rsidP="00BE1C84">
      <w:pPr>
        <w:keepLines/>
        <w:jc w:val="both"/>
        <w:rPr>
          <w:rFonts w:ascii="Arial" w:hAnsi="Arial" w:cs="Arial"/>
          <w:spacing w:val="-2"/>
          <w:sz w:val="20"/>
          <w:szCs w:val="20"/>
          <w:lang w:val="fr-FR"/>
        </w:rPr>
      </w:pPr>
      <w:r w:rsidRPr="00AB492E">
        <w:rPr>
          <w:rFonts w:ascii="Arial" w:hAnsi="Arial" w:cs="Arial"/>
          <w:spacing w:val="-2"/>
          <w:sz w:val="20"/>
          <w:szCs w:val="20"/>
          <w:lang w:val="fr-FR"/>
        </w:rPr>
        <w:fldChar w:fldCharType="begin"/>
      </w:r>
      <w:r w:rsidRPr="00AB492E">
        <w:rPr>
          <w:rFonts w:ascii="Arial" w:hAnsi="Arial" w:cs="Arial"/>
          <w:spacing w:val="-2"/>
          <w:sz w:val="20"/>
          <w:szCs w:val="20"/>
          <w:lang w:val="fr-FR"/>
        </w:rPr>
        <w:instrText xml:space="preserve"> AUTONUM  </w:instrText>
      </w:r>
      <w:r w:rsidRPr="00AB492E">
        <w:rPr>
          <w:rFonts w:ascii="Arial" w:hAnsi="Arial" w:cs="Arial"/>
          <w:spacing w:val="-2"/>
          <w:sz w:val="20"/>
          <w:szCs w:val="20"/>
          <w:lang w:val="fr-FR"/>
        </w:rPr>
        <w:fldChar w:fldCharType="end"/>
      </w:r>
      <w:r w:rsidRPr="00AB492E">
        <w:rPr>
          <w:rFonts w:ascii="Arial" w:hAnsi="Arial" w:cs="Arial"/>
          <w:spacing w:val="-2"/>
          <w:sz w:val="20"/>
          <w:szCs w:val="20"/>
          <w:lang w:val="fr-FR"/>
        </w:rPr>
        <w:tab/>
      </w:r>
      <w:r w:rsidR="00E0457E" w:rsidRPr="00AB492E">
        <w:rPr>
          <w:rFonts w:ascii="Arial" w:hAnsi="Arial" w:cs="Arial"/>
          <w:spacing w:val="-2"/>
          <w:sz w:val="20"/>
          <w:szCs w:val="20"/>
          <w:lang w:val="fr-FR"/>
        </w:rPr>
        <w:t xml:space="preserve">Le président du </w:t>
      </w:r>
      <w:r w:rsidR="005F4CCA" w:rsidRPr="00AB492E">
        <w:rPr>
          <w:rFonts w:ascii="Arial" w:hAnsi="Arial" w:cs="Arial"/>
          <w:spacing w:val="-2"/>
          <w:sz w:val="20"/>
          <w:szCs w:val="20"/>
          <w:lang w:val="fr-FR"/>
        </w:rPr>
        <w:t>WG</w:t>
      </w:r>
      <w:r w:rsidR="002932A6" w:rsidRPr="00AB492E">
        <w:rPr>
          <w:rFonts w:ascii="Arial" w:hAnsi="Arial" w:cs="Arial"/>
          <w:spacing w:val="-2"/>
          <w:sz w:val="20"/>
          <w:szCs w:val="20"/>
          <w:lang w:val="fr-FR"/>
        </w:rPr>
        <w:t>-</w:t>
      </w:r>
      <w:r w:rsidR="005F4CCA" w:rsidRPr="00AB492E">
        <w:rPr>
          <w:rFonts w:ascii="Arial" w:hAnsi="Arial" w:cs="Arial"/>
          <w:spacing w:val="-2"/>
          <w:sz w:val="20"/>
          <w:szCs w:val="20"/>
          <w:lang w:val="fr-FR"/>
        </w:rPr>
        <w:t>SHF, M.</w:t>
      </w:r>
      <w:r w:rsidR="00D161BA" w:rsidRPr="00AB492E">
        <w:rPr>
          <w:rFonts w:ascii="Arial" w:hAnsi="Arial" w:cs="Arial"/>
          <w:spacing w:val="-2"/>
          <w:sz w:val="20"/>
          <w:szCs w:val="20"/>
          <w:lang w:val="fr-FR"/>
        </w:rPr>
        <w:t> </w:t>
      </w:r>
      <w:proofErr w:type="spellStart"/>
      <w:r w:rsidR="005F4CCA" w:rsidRPr="00AB492E">
        <w:rPr>
          <w:rFonts w:ascii="Arial" w:hAnsi="Arial" w:cs="Arial"/>
          <w:spacing w:val="-2"/>
          <w:sz w:val="20"/>
          <w:szCs w:val="20"/>
          <w:lang w:val="fr-FR"/>
        </w:rPr>
        <w:t>Yehan</w:t>
      </w:r>
      <w:proofErr w:type="spellEnd"/>
      <w:r w:rsidR="00AB492E">
        <w:rPr>
          <w:rFonts w:ascii="Arial" w:hAnsi="Arial" w:cs="Arial"/>
          <w:spacing w:val="-2"/>
          <w:sz w:val="20"/>
          <w:szCs w:val="20"/>
          <w:lang w:val="fr-FR"/>
        </w:rPr>
        <w:t> </w:t>
      </w:r>
      <w:r w:rsidR="005F4CCA" w:rsidRPr="00AB492E">
        <w:rPr>
          <w:rFonts w:ascii="Arial" w:hAnsi="Arial" w:cs="Arial"/>
          <w:spacing w:val="-2"/>
          <w:sz w:val="20"/>
          <w:szCs w:val="20"/>
          <w:lang w:val="fr-FR"/>
        </w:rPr>
        <w:t>Cui (Chin</w:t>
      </w:r>
      <w:r w:rsidR="00E0457E" w:rsidRPr="00AB492E">
        <w:rPr>
          <w:rFonts w:ascii="Arial" w:hAnsi="Arial" w:cs="Arial"/>
          <w:spacing w:val="-2"/>
          <w:sz w:val="20"/>
          <w:szCs w:val="20"/>
          <w:lang w:val="fr-FR"/>
        </w:rPr>
        <w:t>e</w:t>
      </w:r>
      <w:r w:rsidR="005F4CCA" w:rsidRPr="00AB492E">
        <w:rPr>
          <w:rFonts w:ascii="Arial" w:hAnsi="Arial" w:cs="Arial"/>
          <w:spacing w:val="-2"/>
          <w:sz w:val="20"/>
          <w:szCs w:val="20"/>
          <w:lang w:val="fr-FR"/>
        </w:rPr>
        <w:t xml:space="preserve">), </w:t>
      </w:r>
      <w:r w:rsidR="0094542A" w:rsidRPr="00AB492E">
        <w:rPr>
          <w:rFonts w:ascii="Arial" w:hAnsi="Arial" w:cs="Arial"/>
          <w:spacing w:val="-2"/>
          <w:sz w:val="20"/>
          <w:szCs w:val="20"/>
          <w:lang w:val="fr-FR"/>
        </w:rPr>
        <w:t>également président du</w:t>
      </w:r>
      <w:r w:rsidR="00E0457E" w:rsidRPr="00AB492E">
        <w:rPr>
          <w:rFonts w:ascii="Arial" w:hAnsi="Arial" w:cs="Arial"/>
          <w:spacing w:val="-2"/>
          <w:sz w:val="20"/>
          <w:szCs w:val="20"/>
          <w:lang w:val="fr-FR"/>
        </w:rPr>
        <w:t xml:space="preserve"> Conseil</w:t>
      </w:r>
      <w:r w:rsidR="005F4CCA" w:rsidRPr="00AB492E">
        <w:rPr>
          <w:rFonts w:ascii="Arial" w:hAnsi="Arial" w:cs="Arial"/>
          <w:spacing w:val="-2"/>
          <w:sz w:val="20"/>
          <w:szCs w:val="20"/>
          <w:lang w:val="fr-FR"/>
        </w:rPr>
        <w:t xml:space="preserve">, </w:t>
      </w:r>
      <w:r w:rsidR="00BE1C84" w:rsidRPr="00AB492E">
        <w:rPr>
          <w:rFonts w:ascii="Arial" w:hAnsi="Arial" w:cs="Arial"/>
          <w:spacing w:val="-2"/>
          <w:sz w:val="20"/>
          <w:szCs w:val="20"/>
          <w:lang w:val="fr-FR"/>
        </w:rPr>
        <w:t>présentera un rapport le 26 </w:t>
      </w:r>
      <w:r w:rsidR="002932A6" w:rsidRPr="00AB492E">
        <w:rPr>
          <w:rFonts w:ascii="Arial" w:hAnsi="Arial" w:cs="Arial"/>
          <w:spacing w:val="-2"/>
          <w:sz w:val="20"/>
          <w:szCs w:val="20"/>
          <w:lang w:val="fr-FR"/>
        </w:rPr>
        <w:t>octobre 20</w:t>
      </w:r>
      <w:r w:rsidR="00BE1C84" w:rsidRPr="00AB492E">
        <w:rPr>
          <w:rFonts w:ascii="Arial" w:hAnsi="Arial" w:cs="Arial"/>
          <w:spacing w:val="-2"/>
          <w:sz w:val="20"/>
          <w:szCs w:val="20"/>
          <w:lang w:val="fr-FR"/>
        </w:rPr>
        <w:t>23 à la cent un</w:t>
      </w:r>
      <w:r w:rsidR="002932A6" w:rsidRPr="00AB492E">
        <w:rPr>
          <w:rFonts w:ascii="Arial" w:hAnsi="Arial" w:cs="Arial"/>
          <w:spacing w:val="-2"/>
          <w:sz w:val="20"/>
          <w:szCs w:val="20"/>
          <w:lang w:val="fr-FR"/>
        </w:rPr>
        <w:t>ième session</w:t>
      </w:r>
      <w:r w:rsidR="00BE1C84" w:rsidRPr="00AB492E">
        <w:rPr>
          <w:rFonts w:ascii="Arial" w:hAnsi="Arial" w:cs="Arial"/>
          <w:spacing w:val="-2"/>
          <w:sz w:val="20"/>
          <w:szCs w:val="20"/>
          <w:lang w:val="fr-FR"/>
        </w:rPr>
        <w:t xml:space="preserve"> du Comité consultatif sur la quatrième réunion du WG</w:t>
      </w:r>
      <w:r w:rsidR="002932A6" w:rsidRPr="00AB492E">
        <w:rPr>
          <w:rFonts w:ascii="Arial" w:hAnsi="Arial" w:cs="Arial"/>
          <w:spacing w:val="-2"/>
          <w:sz w:val="20"/>
          <w:szCs w:val="20"/>
          <w:lang w:val="fr-FR"/>
        </w:rPr>
        <w:t>-</w:t>
      </w:r>
      <w:r w:rsidR="00BE1C84" w:rsidRPr="00AB492E">
        <w:rPr>
          <w:rFonts w:ascii="Arial" w:hAnsi="Arial" w:cs="Arial"/>
          <w:spacing w:val="-2"/>
          <w:sz w:val="20"/>
          <w:szCs w:val="20"/>
          <w:lang w:val="fr-FR"/>
        </w:rPr>
        <w:t>SHF et invitera le Comité consultatif à approuver les travaux du WG</w:t>
      </w:r>
      <w:r w:rsidR="002932A6" w:rsidRPr="00AB492E">
        <w:rPr>
          <w:rFonts w:ascii="Arial" w:hAnsi="Arial" w:cs="Arial"/>
          <w:spacing w:val="-2"/>
          <w:sz w:val="20"/>
          <w:szCs w:val="20"/>
          <w:lang w:val="fr-FR"/>
        </w:rPr>
        <w:t>-</w:t>
      </w:r>
      <w:r w:rsidR="00BE1C84" w:rsidRPr="00AB492E">
        <w:rPr>
          <w:rFonts w:ascii="Arial" w:hAnsi="Arial" w:cs="Arial"/>
          <w:spacing w:val="-2"/>
          <w:sz w:val="20"/>
          <w:szCs w:val="20"/>
          <w:lang w:val="fr-FR"/>
        </w:rPr>
        <w:t>SHF conformément aux dispositions du paragraphe précédent.</w:t>
      </w:r>
    </w:p>
    <w:p w14:paraId="0D1F5FE6" w14:textId="77777777" w:rsidR="00984CF4" w:rsidRPr="00AB492E" w:rsidRDefault="00984CF4" w:rsidP="00D833D3">
      <w:pPr>
        <w:jc w:val="both"/>
        <w:rPr>
          <w:rFonts w:ascii="Arial" w:hAnsi="Arial" w:cs="Arial"/>
          <w:spacing w:val="-2"/>
          <w:sz w:val="20"/>
          <w:szCs w:val="20"/>
          <w:lang w:val="fr-FR"/>
        </w:rPr>
      </w:pPr>
    </w:p>
    <w:p w14:paraId="410D6E62" w14:textId="0FF1C2FE" w:rsidR="002932A6" w:rsidRPr="00AB492E" w:rsidRDefault="009E0240" w:rsidP="00416F54">
      <w:pPr>
        <w:pStyle w:val="DecisionParagraphs"/>
        <w:keepNext/>
        <w:jc w:val="both"/>
        <w:rPr>
          <w:rFonts w:ascii="Arial" w:hAnsi="Arial" w:cs="Arial"/>
          <w:sz w:val="20"/>
          <w:szCs w:val="20"/>
          <w:lang w:val="fr-FR"/>
        </w:rPr>
      </w:pPr>
      <w:r w:rsidRPr="00AB492E">
        <w:rPr>
          <w:rFonts w:ascii="Arial" w:hAnsi="Arial" w:cs="Arial"/>
          <w:sz w:val="20"/>
          <w:szCs w:val="20"/>
          <w:lang w:val="fr-FR"/>
        </w:rPr>
        <w:fldChar w:fldCharType="begin"/>
      </w:r>
      <w:r w:rsidRPr="00AB492E">
        <w:rPr>
          <w:rFonts w:ascii="Arial" w:hAnsi="Arial" w:cs="Arial"/>
          <w:sz w:val="20"/>
          <w:szCs w:val="20"/>
          <w:lang w:val="fr-FR"/>
        </w:rPr>
        <w:instrText xml:space="preserve"> AUTONUM  </w:instrText>
      </w:r>
      <w:r w:rsidRPr="00AB492E">
        <w:rPr>
          <w:rFonts w:ascii="Arial" w:hAnsi="Arial" w:cs="Arial"/>
          <w:sz w:val="20"/>
          <w:szCs w:val="20"/>
          <w:lang w:val="fr-FR"/>
        </w:rPr>
        <w:fldChar w:fldCharType="end"/>
      </w:r>
      <w:r w:rsidRPr="00AB492E">
        <w:rPr>
          <w:rFonts w:ascii="Arial" w:hAnsi="Arial" w:cs="Arial"/>
          <w:sz w:val="20"/>
          <w:szCs w:val="20"/>
          <w:lang w:val="fr-FR"/>
        </w:rPr>
        <w:tab/>
      </w:r>
      <w:r w:rsidR="00BE1C84" w:rsidRPr="00AB492E">
        <w:rPr>
          <w:rFonts w:ascii="Arial" w:hAnsi="Arial" w:cs="Arial"/>
          <w:sz w:val="20"/>
          <w:szCs w:val="20"/>
          <w:lang w:val="fr-FR"/>
        </w:rPr>
        <w:t>Le</w:t>
      </w:r>
      <w:r w:rsidRPr="00AB492E">
        <w:rPr>
          <w:rFonts w:ascii="Arial" w:hAnsi="Arial" w:cs="Arial"/>
          <w:sz w:val="20"/>
          <w:szCs w:val="20"/>
          <w:lang w:val="fr-FR"/>
        </w:rPr>
        <w:t xml:space="preserve"> </w:t>
      </w:r>
      <w:r w:rsidR="00C16503" w:rsidRPr="00AB492E">
        <w:rPr>
          <w:rFonts w:ascii="Arial" w:hAnsi="Arial" w:cs="Arial"/>
          <w:sz w:val="20"/>
          <w:szCs w:val="20"/>
          <w:lang w:val="fr-FR"/>
        </w:rPr>
        <w:t>WG</w:t>
      </w:r>
      <w:r w:rsidR="002932A6" w:rsidRPr="00AB492E">
        <w:rPr>
          <w:rFonts w:ascii="Arial" w:hAnsi="Arial" w:cs="Arial"/>
          <w:sz w:val="20"/>
          <w:szCs w:val="20"/>
          <w:lang w:val="fr-FR"/>
        </w:rPr>
        <w:t>-</w:t>
      </w:r>
      <w:r w:rsidR="00C16503" w:rsidRPr="00AB492E">
        <w:rPr>
          <w:rFonts w:ascii="Arial" w:hAnsi="Arial" w:cs="Arial"/>
          <w:sz w:val="20"/>
          <w:szCs w:val="20"/>
          <w:lang w:val="fr-FR"/>
        </w:rPr>
        <w:t>SHF</w:t>
      </w:r>
      <w:r w:rsidRPr="00AB492E">
        <w:rPr>
          <w:rFonts w:ascii="Arial" w:hAnsi="Arial" w:cs="Arial"/>
          <w:sz w:val="20"/>
          <w:szCs w:val="20"/>
          <w:lang w:val="fr-FR"/>
        </w:rPr>
        <w:t xml:space="preserve"> </w:t>
      </w:r>
      <w:r w:rsidR="00BE1C84" w:rsidRPr="00AB492E">
        <w:rPr>
          <w:rFonts w:ascii="Arial" w:hAnsi="Arial" w:cs="Arial"/>
          <w:sz w:val="20"/>
          <w:szCs w:val="20"/>
          <w:lang w:val="fr-FR"/>
        </w:rPr>
        <w:t>est invité</w:t>
      </w:r>
    </w:p>
    <w:p w14:paraId="05202092" w14:textId="47451A44" w:rsidR="00C16503" w:rsidRPr="00AB492E" w:rsidRDefault="00C16503" w:rsidP="00416F54">
      <w:pPr>
        <w:pStyle w:val="DecisionParagraphs"/>
        <w:keepNext/>
        <w:jc w:val="both"/>
        <w:rPr>
          <w:rFonts w:ascii="Arial" w:hAnsi="Arial" w:cs="Arial"/>
          <w:sz w:val="20"/>
          <w:szCs w:val="20"/>
          <w:lang w:val="fr-FR"/>
        </w:rPr>
      </w:pPr>
    </w:p>
    <w:p w14:paraId="2CBB9C2B" w14:textId="430B1245" w:rsidR="00281743" w:rsidRPr="00AB492E" w:rsidRDefault="00C16503" w:rsidP="00281743">
      <w:pPr>
        <w:pStyle w:val="DecisionParagraphs"/>
        <w:jc w:val="both"/>
        <w:rPr>
          <w:rFonts w:ascii="Arial" w:hAnsi="Arial" w:cs="Arial"/>
          <w:sz w:val="20"/>
          <w:szCs w:val="20"/>
          <w:lang w:val="fr-FR"/>
        </w:rPr>
      </w:pPr>
      <w:r w:rsidRPr="00AB492E">
        <w:rPr>
          <w:rFonts w:ascii="Arial" w:hAnsi="Arial" w:cs="Arial"/>
          <w:sz w:val="20"/>
          <w:szCs w:val="20"/>
          <w:lang w:val="fr-FR"/>
        </w:rPr>
        <w:tab/>
        <w:t>a)</w:t>
      </w:r>
      <w:r w:rsidRPr="00AB492E">
        <w:rPr>
          <w:rFonts w:ascii="Arial" w:hAnsi="Arial" w:cs="Arial"/>
          <w:sz w:val="20"/>
          <w:szCs w:val="20"/>
          <w:lang w:val="fr-FR"/>
        </w:rPr>
        <w:tab/>
      </w:r>
      <w:r w:rsidR="00281743" w:rsidRPr="00AB492E">
        <w:rPr>
          <w:rFonts w:ascii="Arial" w:hAnsi="Arial" w:cs="Arial"/>
          <w:sz w:val="20"/>
          <w:szCs w:val="20"/>
          <w:lang w:val="fr-FR"/>
        </w:rPr>
        <w:t>à prendre note des informations figurant dans le présent document</w:t>
      </w:r>
      <w:r w:rsidR="003C06F8">
        <w:rPr>
          <w:rFonts w:ascii="Arial" w:hAnsi="Arial" w:cs="Arial"/>
          <w:sz w:val="20"/>
          <w:szCs w:val="20"/>
          <w:lang w:val="fr-FR"/>
        </w:rPr>
        <w:t>,</w:t>
      </w:r>
    </w:p>
    <w:p w14:paraId="01AAC686" w14:textId="77777777" w:rsidR="00C16503" w:rsidRPr="00AB492E" w:rsidRDefault="00C16503" w:rsidP="00C16503">
      <w:pPr>
        <w:pStyle w:val="DecisionParagraphs"/>
        <w:jc w:val="both"/>
        <w:rPr>
          <w:rFonts w:ascii="Arial" w:hAnsi="Arial" w:cs="Arial"/>
          <w:sz w:val="20"/>
          <w:szCs w:val="20"/>
          <w:lang w:val="fr-FR"/>
        </w:rPr>
      </w:pPr>
    </w:p>
    <w:p w14:paraId="7C435A45" w14:textId="5EB80EAA" w:rsidR="00E738EE" w:rsidRPr="00AB492E" w:rsidRDefault="00C16503" w:rsidP="00E738EE">
      <w:pPr>
        <w:pStyle w:val="DecisionParagraphs"/>
        <w:jc w:val="both"/>
        <w:rPr>
          <w:rFonts w:ascii="Arial" w:hAnsi="Arial" w:cs="Arial"/>
          <w:sz w:val="20"/>
          <w:szCs w:val="20"/>
          <w:lang w:val="fr-FR"/>
        </w:rPr>
      </w:pPr>
      <w:r w:rsidRPr="00AB492E">
        <w:rPr>
          <w:rFonts w:ascii="Arial" w:hAnsi="Arial" w:cs="Arial"/>
          <w:sz w:val="20"/>
          <w:szCs w:val="20"/>
          <w:lang w:val="fr-FR"/>
        </w:rPr>
        <w:tab/>
        <w:t>b)</w:t>
      </w:r>
      <w:r w:rsidRPr="00AB492E">
        <w:rPr>
          <w:rFonts w:ascii="Arial" w:hAnsi="Arial" w:cs="Arial"/>
          <w:sz w:val="20"/>
          <w:szCs w:val="20"/>
          <w:lang w:val="fr-FR"/>
        </w:rPr>
        <w:tab/>
      </w:r>
      <w:r w:rsidR="00E738EE" w:rsidRPr="00AB492E">
        <w:rPr>
          <w:rFonts w:ascii="Arial" w:hAnsi="Arial" w:cs="Arial"/>
          <w:sz w:val="20"/>
          <w:szCs w:val="20"/>
          <w:lang w:val="fr-FR"/>
        </w:rPr>
        <w:t>à examiner la compilation des réponses à la circulaire de l</w:t>
      </w:r>
      <w:r w:rsidR="002932A6" w:rsidRPr="00AB492E">
        <w:rPr>
          <w:rFonts w:ascii="Arial" w:hAnsi="Arial" w:cs="Arial"/>
          <w:sz w:val="20"/>
          <w:szCs w:val="20"/>
          <w:lang w:val="fr-FR"/>
        </w:rPr>
        <w:t>’</w:t>
      </w:r>
      <w:r w:rsidR="00E738EE" w:rsidRPr="00AB492E">
        <w:rPr>
          <w:rFonts w:ascii="Arial" w:hAnsi="Arial" w:cs="Arial"/>
          <w:sz w:val="20"/>
          <w:szCs w:val="20"/>
          <w:lang w:val="fr-FR"/>
        </w:rPr>
        <w:t>UPOV</w:t>
      </w:r>
      <w:r w:rsidR="00AB492E">
        <w:rPr>
          <w:rFonts w:ascii="Arial" w:hAnsi="Arial" w:cs="Arial"/>
          <w:sz w:val="20"/>
          <w:szCs w:val="20"/>
          <w:lang w:val="fr-FR"/>
        </w:rPr>
        <w:t> </w:t>
      </w:r>
      <w:r w:rsidR="00E738EE" w:rsidRPr="00AB492E">
        <w:rPr>
          <w:rFonts w:ascii="Arial" w:hAnsi="Arial" w:cs="Arial"/>
          <w:sz w:val="20"/>
          <w:szCs w:val="20"/>
          <w:lang w:val="fr-FR"/>
        </w:rPr>
        <w:t>E</w:t>
      </w:r>
      <w:r w:rsidR="002932A6" w:rsidRPr="00AB492E">
        <w:rPr>
          <w:rFonts w:ascii="Arial" w:hAnsi="Arial" w:cs="Arial"/>
          <w:sz w:val="20"/>
          <w:szCs w:val="20"/>
          <w:lang w:val="fr-FR"/>
        </w:rPr>
        <w:t>-</w:t>
      </w:r>
      <w:r w:rsidR="00E738EE" w:rsidRPr="00AB492E">
        <w:rPr>
          <w:rFonts w:ascii="Arial" w:hAnsi="Arial" w:cs="Arial"/>
          <w:sz w:val="20"/>
          <w:szCs w:val="20"/>
          <w:lang w:val="fr-FR"/>
        </w:rPr>
        <w:t xml:space="preserve">23/116 du </w:t>
      </w:r>
      <w:r w:rsidR="002932A6" w:rsidRPr="00AB492E">
        <w:rPr>
          <w:rFonts w:ascii="Arial" w:hAnsi="Arial" w:cs="Arial"/>
          <w:sz w:val="20"/>
          <w:szCs w:val="20"/>
          <w:lang w:val="fr-FR"/>
        </w:rPr>
        <w:t>6 juillet 20</w:t>
      </w:r>
      <w:r w:rsidR="00E738EE" w:rsidRPr="00AB492E">
        <w:rPr>
          <w:rFonts w:ascii="Arial" w:hAnsi="Arial" w:cs="Arial"/>
          <w:sz w:val="20"/>
          <w:szCs w:val="20"/>
          <w:lang w:val="fr-FR"/>
        </w:rPr>
        <w:t>23 telles qu</w:t>
      </w:r>
      <w:r w:rsidR="00857BA6" w:rsidRPr="00AB492E">
        <w:rPr>
          <w:rFonts w:ascii="Arial" w:hAnsi="Arial" w:cs="Arial"/>
          <w:sz w:val="20"/>
          <w:szCs w:val="20"/>
          <w:lang w:val="fr-FR"/>
        </w:rPr>
        <w:t xml:space="preserve">e </w:t>
      </w:r>
      <w:r w:rsidR="00E738EE" w:rsidRPr="00AB492E">
        <w:rPr>
          <w:rFonts w:ascii="Arial" w:hAnsi="Arial" w:cs="Arial"/>
          <w:sz w:val="20"/>
          <w:szCs w:val="20"/>
          <w:lang w:val="fr-FR"/>
        </w:rPr>
        <w:t>figur</w:t>
      </w:r>
      <w:r w:rsidR="00857BA6" w:rsidRPr="00AB492E">
        <w:rPr>
          <w:rFonts w:ascii="Arial" w:hAnsi="Arial" w:cs="Arial"/>
          <w:sz w:val="20"/>
          <w:szCs w:val="20"/>
          <w:lang w:val="fr-FR"/>
        </w:rPr>
        <w:t>a</w:t>
      </w:r>
      <w:r w:rsidR="00E738EE" w:rsidRPr="00AB492E">
        <w:rPr>
          <w:rFonts w:ascii="Arial" w:hAnsi="Arial" w:cs="Arial"/>
          <w:sz w:val="20"/>
          <w:szCs w:val="20"/>
          <w:lang w:val="fr-FR"/>
        </w:rPr>
        <w:t xml:space="preserve">nt dans le présent document et dans ses </w:t>
      </w:r>
      <w:r w:rsidR="002932A6" w:rsidRPr="00AB492E">
        <w:rPr>
          <w:rFonts w:ascii="Arial" w:hAnsi="Arial" w:cs="Arial"/>
          <w:sz w:val="20"/>
          <w:szCs w:val="20"/>
          <w:lang w:val="fr-FR"/>
        </w:rPr>
        <w:t>annexes I</w:t>
      </w:r>
      <w:r w:rsidR="00E738EE" w:rsidRPr="00AB492E">
        <w:rPr>
          <w:rFonts w:ascii="Arial" w:hAnsi="Arial" w:cs="Arial"/>
          <w:sz w:val="20"/>
          <w:szCs w:val="20"/>
          <w:lang w:val="fr-FR"/>
        </w:rPr>
        <w:t>I et</w:t>
      </w:r>
      <w:r w:rsidR="003C06F8">
        <w:rPr>
          <w:rFonts w:ascii="Arial" w:hAnsi="Arial" w:cs="Arial"/>
          <w:sz w:val="20"/>
          <w:szCs w:val="20"/>
          <w:lang w:val="fr-FR"/>
        </w:rPr>
        <w:t> </w:t>
      </w:r>
      <w:r w:rsidR="00E738EE" w:rsidRPr="00AB492E">
        <w:rPr>
          <w:rFonts w:ascii="Arial" w:hAnsi="Arial" w:cs="Arial"/>
          <w:sz w:val="20"/>
          <w:szCs w:val="20"/>
          <w:lang w:val="fr-FR"/>
        </w:rPr>
        <w:t>III et</w:t>
      </w:r>
    </w:p>
    <w:p w14:paraId="3EEAFDBB" w14:textId="77777777" w:rsidR="00E738EE" w:rsidRPr="00AB492E" w:rsidRDefault="00E738EE" w:rsidP="00E738EE">
      <w:pPr>
        <w:pStyle w:val="DecisionParagraphs"/>
        <w:jc w:val="both"/>
        <w:rPr>
          <w:rFonts w:ascii="Arial" w:hAnsi="Arial" w:cs="Arial"/>
          <w:sz w:val="20"/>
          <w:szCs w:val="20"/>
          <w:lang w:val="fr-FR"/>
        </w:rPr>
      </w:pPr>
    </w:p>
    <w:p w14:paraId="43ADE6F8" w14:textId="31EB1889" w:rsidR="00E738EE" w:rsidRPr="00AB492E" w:rsidRDefault="00E738EE" w:rsidP="00E738EE">
      <w:pPr>
        <w:pStyle w:val="DecisionParagraphs"/>
        <w:jc w:val="both"/>
        <w:rPr>
          <w:rFonts w:ascii="Arial" w:hAnsi="Arial" w:cs="Arial"/>
          <w:sz w:val="20"/>
          <w:szCs w:val="20"/>
          <w:lang w:val="fr-FR"/>
        </w:rPr>
      </w:pPr>
      <w:r w:rsidRPr="00AB492E">
        <w:rPr>
          <w:rFonts w:ascii="Arial" w:hAnsi="Arial" w:cs="Arial"/>
          <w:sz w:val="20"/>
          <w:szCs w:val="20"/>
          <w:lang w:val="fr-FR"/>
        </w:rPr>
        <w:tab/>
        <w:t>c)</w:t>
      </w:r>
      <w:r w:rsidRPr="00AB492E">
        <w:rPr>
          <w:rFonts w:ascii="Arial" w:hAnsi="Arial" w:cs="Arial"/>
          <w:sz w:val="20"/>
          <w:szCs w:val="20"/>
          <w:lang w:val="fr-FR"/>
        </w:rPr>
        <w:tab/>
        <w:t>à prendre note du fait que le président du WG</w:t>
      </w:r>
      <w:r w:rsidR="002932A6" w:rsidRPr="00AB492E">
        <w:rPr>
          <w:rFonts w:ascii="Arial" w:hAnsi="Arial" w:cs="Arial"/>
          <w:sz w:val="20"/>
          <w:szCs w:val="20"/>
          <w:lang w:val="fr-FR"/>
        </w:rPr>
        <w:t>-</w:t>
      </w:r>
      <w:r w:rsidRPr="00AB492E">
        <w:rPr>
          <w:rFonts w:ascii="Arial" w:hAnsi="Arial" w:cs="Arial"/>
          <w:sz w:val="20"/>
          <w:szCs w:val="20"/>
          <w:lang w:val="fr-FR"/>
        </w:rPr>
        <w:t>SHF présentera un rapport sur les travaux du WG</w:t>
      </w:r>
      <w:r w:rsidR="002932A6" w:rsidRPr="00AB492E">
        <w:rPr>
          <w:rFonts w:ascii="Arial" w:hAnsi="Arial" w:cs="Arial"/>
          <w:sz w:val="20"/>
          <w:szCs w:val="20"/>
          <w:lang w:val="fr-FR"/>
        </w:rPr>
        <w:t>-</w:t>
      </w:r>
      <w:r w:rsidRPr="00AB492E">
        <w:rPr>
          <w:rFonts w:ascii="Arial" w:hAnsi="Arial" w:cs="Arial"/>
          <w:sz w:val="20"/>
          <w:szCs w:val="20"/>
          <w:lang w:val="fr-FR"/>
        </w:rPr>
        <w:t>SHF au Comité consultatif et demandera à celui</w:t>
      </w:r>
      <w:r w:rsidR="002932A6" w:rsidRPr="00AB492E">
        <w:rPr>
          <w:rFonts w:ascii="Arial" w:hAnsi="Arial" w:cs="Arial"/>
          <w:sz w:val="20"/>
          <w:szCs w:val="20"/>
          <w:lang w:val="fr-FR"/>
        </w:rPr>
        <w:t>-</w:t>
      </w:r>
      <w:r w:rsidRPr="00AB492E">
        <w:rPr>
          <w:rFonts w:ascii="Arial" w:hAnsi="Arial" w:cs="Arial"/>
          <w:sz w:val="20"/>
          <w:szCs w:val="20"/>
          <w:lang w:val="fr-FR"/>
        </w:rPr>
        <w:t>ci d</w:t>
      </w:r>
      <w:r w:rsidR="002932A6" w:rsidRPr="00AB492E">
        <w:rPr>
          <w:rFonts w:ascii="Arial" w:hAnsi="Arial" w:cs="Arial"/>
          <w:sz w:val="20"/>
          <w:szCs w:val="20"/>
          <w:lang w:val="fr-FR"/>
        </w:rPr>
        <w:t>’</w:t>
      </w:r>
      <w:r w:rsidRPr="00AB492E">
        <w:rPr>
          <w:rFonts w:ascii="Arial" w:hAnsi="Arial" w:cs="Arial"/>
          <w:sz w:val="20"/>
          <w:szCs w:val="20"/>
          <w:lang w:val="fr-FR"/>
        </w:rPr>
        <w:t>approuver ces travaux.</w:t>
      </w:r>
      <w:bookmarkStart w:id="9" w:name="_Hlk146561823"/>
    </w:p>
    <w:bookmarkEnd w:id="9"/>
    <w:p w14:paraId="3B88EAFB" w14:textId="68409E52" w:rsidR="00416F54" w:rsidRPr="00AB492E" w:rsidRDefault="00416F54" w:rsidP="00416F54">
      <w:pPr>
        <w:pStyle w:val="DecisionParagraphs"/>
        <w:jc w:val="both"/>
        <w:rPr>
          <w:rFonts w:ascii="Arial" w:hAnsi="Arial" w:cs="Arial"/>
          <w:sz w:val="20"/>
          <w:szCs w:val="20"/>
          <w:lang w:val="fr-FR"/>
        </w:rPr>
      </w:pPr>
    </w:p>
    <w:p w14:paraId="1206A4FB" w14:textId="23F3E7F5" w:rsidR="004644B2" w:rsidRPr="00AB492E" w:rsidRDefault="004644B2" w:rsidP="00416F54">
      <w:pPr>
        <w:pStyle w:val="DecisionParagraphs"/>
        <w:jc w:val="both"/>
        <w:rPr>
          <w:rFonts w:ascii="Arial" w:hAnsi="Arial" w:cs="Arial"/>
          <w:sz w:val="20"/>
          <w:szCs w:val="20"/>
          <w:lang w:val="fr-FR"/>
        </w:rPr>
      </w:pPr>
    </w:p>
    <w:p w14:paraId="5F167360" w14:textId="77777777" w:rsidR="004644B2" w:rsidRPr="00AB492E" w:rsidRDefault="004644B2" w:rsidP="00416F54">
      <w:pPr>
        <w:pStyle w:val="DecisionParagraphs"/>
        <w:jc w:val="both"/>
        <w:rPr>
          <w:rFonts w:ascii="Arial" w:hAnsi="Arial" w:cs="Arial"/>
          <w:sz w:val="20"/>
          <w:szCs w:val="20"/>
          <w:lang w:val="fr-FR"/>
        </w:rPr>
      </w:pPr>
    </w:p>
    <w:p w14:paraId="087393AD" w14:textId="1600BB73" w:rsidR="009E0240" w:rsidRPr="00AB492E" w:rsidRDefault="009E0240" w:rsidP="009E0240">
      <w:pPr>
        <w:jc w:val="right"/>
        <w:rPr>
          <w:rFonts w:ascii="Arial" w:hAnsi="Arial" w:cs="Arial"/>
          <w:spacing w:val="-2"/>
          <w:sz w:val="20"/>
          <w:szCs w:val="20"/>
          <w:lang w:val="fr-FR"/>
        </w:rPr>
      </w:pPr>
      <w:r w:rsidRPr="00AB492E">
        <w:rPr>
          <w:rFonts w:ascii="Arial" w:hAnsi="Arial" w:cs="Arial"/>
          <w:spacing w:val="-2"/>
          <w:sz w:val="20"/>
          <w:szCs w:val="20"/>
          <w:lang w:val="fr-FR"/>
        </w:rPr>
        <w:t>[</w:t>
      </w:r>
      <w:r w:rsidR="00E738EE" w:rsidRPr="00AB492E">
        <w:rPr>
          <w:rFonts w:ascii="Arial" w:hAnsi="Arial" w:cs="Arial"/>
          <w:spacing w:val="-2"/>
          <w:sz w:val="20"/>
          <w:szCs w:val="20"/>
          <w:lang w:val="fr-FR"/>
        </w:rPr>
        <w:t>L</w:t>
      </w:r>
      <w:r w:rsidR="002932A6" w:rsidRPr="00AB492E">
        <w:rPr>
          <w:rFonts w:ascii="Arial" w:hAnsi="Arial" w:cs="Arial"/>
          <w:spacing w:val="-2"/>
          <w:sz w:val="20"/>
          <w:szCs w:val="20"/>
          <w:lang w:val="fr-FR"/>
        </w:rPr>
        <w:t>’annexe I</w:t>
      </w:r>
      <w:r w:rsidRPr="00AB492E">
        <w:rPr>
          <w:rFonts w:ascii="Arial" w:hAnsi="Arial" w:cs="Arial"/>
          <w:spacing w:val="-2"/>
          <w:sz w:val="20"/>
          <w:szCs w:val="20"/>
          <w:lang w:val="fr-FR"/>
        </w:rPr>
        <w:t xml:space="preserve"> </w:t>
      </w:r>
      <w:r w:rsidR="00E738EE" w:rsidRPr="00AB492E">
        <w:rPr>
          <w:rFonts w:ascii="Arial" w:hAnsi="Arial" w:cs="Arial"/>
          <w:spacing w:val="-2"/>
          <w:sz w:val="20"/>
          <w:szCs w:val="20"/>
          <w:lang w:val="fr-FR"/>
        </w:rPr>
        <w:t>suit</w:t>
      </w:r>
      <w:r w:rsidRPr="00AB492E">
        <w:rPr>
          <w:rFonts w:ascii="Arial" w:hAnsi="Arial" w:cs="Arial"/>
          <w:spacing w:val="-2"/>
          <w:sz w:val="20"/>
          <w:szCs w:val="20"/>
          <w:lang w:val="fr-FR"/>
        </w:rPr>
        <w:t>]</w:t>
      </w:r>
    </w:p>
    <w:p w14:paraId="54F50ED1" w14:textId="77777777" w:rsidR="009E0240" w:rsidRPr="00AB492E" w:rsidRDefault="009E0240" w:rsidP="009E0240">
      <w:pPr>
        <w:jc w:val="right"/>
        <w:rPr>
          <w:rFonts w:ascii="Arial" w:hAnsi="Arial" w:cs="Arial"/>
          <w:spacing w:val="-2"/>
          <w:sz w:val="20"/>
          <w:szCs w:val="20"/>
          <w:lang w:val="fr-FR"/>
        </w:rPr>
        <w:sectPr w:rsidR="009E0240" w:rsidRPr="00AB492E" w:rsidSect="0004198B">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1"/>
          <w:cols w:space="720"/>
          <w:titlePg/>
        </w:sectPr>
      </w:pPr>
    </w:p>
    <w:p w14:paraId="0505CF5D" w14:textId="3CAD6E4D" w:rsidR="009E0240" w:rsidRPr="00AB492E" w:rsidRDefault="008575F2" w:rsidP="00416F54">
      <w:pPr>
        <w:jc w:val="center"/>
        <w:rPr>
          <w:rFonts w:ascii="Arial" w:hAnsi="Arial" w:cs="Arial"/>
          <w:sz w:val="20"/>
          <w:szCs w:val="20"/>
          <w:lang w:val="fr-FR"/>
        </w:rPr>
      </w:pPr>
      <w:r w:rsidRPr="00AB492E">
        <w:rPr>
          <w:rFonts w:ascii="Arial" w:hAnsi="Arial" w:cs="Arial"/>
          <w:caps/>
          <w:noProof/>
          <w:sz w:val="20"/>
          <w:szCs w:val="20"/>
          <w:lang w:val="fr-FR"/>
        </w:rPr>
        <w:lastRenderedPageBreak/>
        <w:t>MANDAT ET COMPOSITION DU GROUPE DE TRAVAIL SUR LES ORIENTATIONS CONCERNANT LES PETITS EXPLOITANTS AGRICOLES EN LIEN AVEC L</w:t>
      </w:r>
      <w:r w:rsidR="002932A6" w:rsidRPr="00AB492E">
        <w:rPr>
          <w:rFonts w:ascii="Arial" w:hAnsi="Arial" w:cs="Arial"/>
          <w:caps/>
          <w:noProof/>
          <w:sz w:val="20"/>
          <w:szCs w:val="20"/>
          <w:lang w:val="fr-FR"/>
        </w:rPr>
        <w:t>’</w:t>
      </w:r>
      <w:r w:rsidRPr="00AB492E">
        <w:rPr>
          <w:rFonts w:ascii="Arial" w:hAnsi="Arial" w:cs="Arial"/>
          <w:caps/>
          <w:noProof/>
          <w:sz w:val="20"/>
          <w:szCs w:val="20"/>
          <w:lang w:val="fr-FR"/>
        </w:rPr>
        <w:t>UTILISATION À DES FINS PRIVÉES</w:t>
      </w:r>
      <w:r w:rsidRPr="00AB492E">
        <w:rPr>
          <w:rFonts w:ascii="Arial" w:hAnsi="Arial" w:cs="Arial"/>
          <w:caps/>
          <w:noProof/>
          <w:sz w:val="20"/>
          <w:szCs w:val="20"/>
          <w:lang w:val="fr-FR"/>
        </w:rPr>
        <w:br/>
        <w:t>ET NON COMMERCIALES (WG</w:t>
      </w:r>
      <w:r w:rsidR="002932A6" w:rsidRPr="00AB492E">
        <w:rPr>
          <w:rFonts w:ascii="Arial" w:hAnsi="Arial" w:cs="Arial"/>
          <w:caps/>
          <w:noProof/>
          <w:sz w:val="20"/>
          <w:szCs w:val="20"/>
          <w:lang w:val="fr-FR"/>
        </w:rPr>
        <w:t>-</w:t>
      </w:r>
      <w:r w:rsidRPr="00AB492E">
        <w:rPr>
          <w:rFonts w:ascii="Arial" w:hAnsi="Arial" w:cs="Arial"/>
          <w:caps/>
          <w:noProof/>
          <w:sz w:val="20"/>
          <w:szCs w:val="20"/>
          <w:lang w:val="fr-FR"/>
        </w:rPr>
        <w:t>SHF)</w:t>
      </w:r>
    </w:p>
    <w:p w14:paraId="4AF0D37D" w14:textId="77777777" w:rsidR="009E0240" w:rsidRPr="00AB492E" w:rsidRDefault="009E0240" w:rsidP="00416F54">
      <w:pPr>
        <w:jc w:val="both"/>
        <w:rPr>
          <w:rFonts w:ascii="Arial" w:hAnsi="Arial" w:cs="Arial"/>
          <w:sz w:val="20"/>
          <w:szCs w:val="20"/>
          <w:lang w:val="fr-FR"/>
        </w:rPr>
      </w:pPr>
    </w:p>
    <w:p w14:paraId="13EE3ECD" w14:textId="77777777" w:rsidR="009E0240" w:rsidRPr="00AB492E" w:rsidRDefault="009E0240" w:rsidP="00416F54">
      <w:pPr>
        <w:jc w:val="both"/>
        <w:rPr>
          <w:rFonts w:ascii="Arial" w:hAnsi="Arial" w:cs="Arial"/>
          <w:sz w:val="20"/>
          <w:szCs w:val="20"/>
          <w:lang w:val="fr-FR"/>
        </w:rPr>
      </w:pPr>
    </w:p>
    <w:p w14:paraId="7D90BE0B" w14:textId="5F91FEEC" w:rsidR="00EC6BB7" w:rsidRPr="00AB492E" w:rsidRDefault="00EC6BB7" w:rsidP="00EC6BB7">
      <w:pPr>
        <w:tabs>
          <w:tab w:val="left" w:pos="1134"/>
        </w:tabs>
        <w:contextualSpacing/>
        <w:jc w:val="both"/>
        <w:rPr>
          <w:rFonts w:ascii="Arial" w:hAnsi="Arial" w:cs="Arial"/>
          <w:sz w:val="20"/>
          <w:szCs w:val="20"/>
          <w:lang w:val="fr-FR"/>
        </w:rPr>
      </w:pPr>
      <w:r w:rsidRPr="00AB492E">
        <w:rPr>
          <w:rFonts w:ascii="Arial" w:hAnsi="Arial" w:cs="Arial"/>
          <w:sz w:val="20"/>
          <w:szCs w:val="20"/>
          <w:lang w:val="fr-FR"/>
        </w:rPr>
        <w:t>À sa quatre</w:t>
      </w:r>
      <w:r w:rsidR="002932A6" w:rsidRPr="00AB492E">
        <w:rPr>
          <w:rFonts w:ascii="Arial" w:hAnsi="Arial" w:cs="Arial"/>
          <w:sz w:val="20"/>
          <w:szCs w:val="20"/>
          <w:lang w:val="fr-FR"/>
        </w:rPr>
        <w:t>-</w:t>
      </w:r>
      <w:r w:rsidRPr="00AB492E">
        <w:rPr>
          <w:rFonts w:ascii="Arial" w:hAnsi="Arial" w:cs="Arial"/>
          <w:sz w:val="20"/>
          <w:szCs w:val="20"/>
          <w:lang w:val="fr-FR"/>
        </w:rPr>
        <w:t>vingt</w:t>
      </w:r>
      <w:r w:rsidR="002932A6" w:rsidRPr="00AB492E">
        <w:rPr>
          <w:rFonts w:ascii="Arial" w:hAnsi="Arial" w:cs="Arial"/>
          <w:sz w:val="20"/>
          <w:szCs w:val="20"/>
          <w:lang w:val="fr-FR"/>
        </w:rPr>
        <w:t>-</w:t>
      </w:r>
      <w:r w:rsidRPr="00AB492E">
        <w:rPr>
          <w:rFonts w:ascii="Arial" w:hAnsi="Arial" w:cs="Arial"/>
          <w:sz w:val="20"/>
          <w:szCs w:val="20"/>
          <w:lang w:val="fr-FR"/>
        </w:rPr>
        <w:t>dix</w:t>
      </w:r>
      <w:r w:rsidR="002932A6" w:rsidRPr="00AB492E">
        <w:rPr>
          <w:rFonts w:ascii="Arial" w:hAnsi="Arial" w:cs="Arial"/>
          <w:sz w:val="20"/>
          <w:szCs w:val="20"/>
          <w:lang w:val="fr-FR"/>
        </w:rPr>
        <w:t>-</w:t>
      </w:r>
      <w:r w:rsidRPr="00AB492E">
        <w:rPr>
          <w:rFonts w:ascii="Arial" w:hAnsi="Arial" w:cs="Arial"/>
          <w:sz w:val="20"/>
          <w:szCs w:val="20"/>
          <w:lang w:val="fr-FR"/>
        </w:rPr>
        <w:t>huit</w:t>
      </w:r>
      <w:r w:rsidR="002932A6" w:rsidRPr="00AB492E">
        <w:rPr>
          <w:rFonts w:ascii="Arial" w:hAnsi="Arial" w:cs="Arial"/>
          <w:sz w:val="20"/>
          <w:szCs w:val="20"/>
          <w:lang w:val="fr-FR"/>
        </w:rPr>
        <w:t>ième session</w:t>
      </w:r>
      <w:r w:rsidRPr="00AB492E">
        <w:rPr>
          <w:rFonts w:ascii="Arial" w:hAnsi="Arial" w:cs="Arial"/>
          <w:sz w:val="20"/>
          <w:szCs w:val="20"/>
          <w:lang w:val="fr-FR"/>
        </w:rPr>
        <w:t xml:space="preserve"> tenue par voie électronique le 2</w:t>
      </w:r>
      <w:r w:rsidR="002932A6" w:rsidRPr="00AB492E">
        <w:rPr>
          <w:rFonts w:ascii="Arial" w:hAnsi="Arial" w:cs="Arial"/>
          <w:sz w:val="20"/>
          <w:szCs w:val="20"/>
          <w:lang w:val="fr-FR"/>
        </w:rPr>
        <w:t>8 octobre 20</w:t>
      </w:r>
      <w:r w:rsidRPr="00AB492E">
        <w:rPr>
          <w:rFonts w:ascii="Arial" w:hAnsi="Arial" w:cs="Arial"/>
          <w:sz w:val="20"/>
          <w:szCs w:val="20"/>
          <w:lang w:val="fr-FR"/>
        </w:rPr>
        <w:t xml:space="preserve">21, le Comité consultatif a décidé de créer un </w:t>
      </w:r>
      <w:r w:rsidR="00106157" w:rsidRPr="00AB492E">
        <w:rPr>
          <w:rFonts w:ascii="Arial" w:hAnsi="Arial" w:cs="Arial"/>
          <w:sz w:val="20"/>
          <w:szCs w:val="20"/>
          <w:lang w:val="fr-FR"/>
        </w:rPr>
        <w:t>G</w:t>
      </w:r>
      <w:r w:rsidRPr="00AB492E">
        <w:rPr>
          <w:rFonts w:ascii="Arial" w:hAnsi="Arial" w:cs="Arial"/>
          <w:sz w:val="20"/>
          <w:szCs w:val="20"/>
          <w:lang w:val="fr-FR"/>
        </w:rPr>
        <w:t>roupe de travail chargé d</w:t>
      </w:r>
      <w:r w:rsidR="002932A6" w:rsidRPr="00AB492E">
        <w:rPr>
          <w:rFonts w:ascii="Arial" w:hAnsi="Arial" w:cs="Arial"/>
          <w:sz w:val="20"/>
          <w:szCs w:val="20"/>
          <w:lang w:val="fr-FR"/>
        </w:rPr>
        <w:t>’</w:t>
      </w:r>
      <w:r w:rsidRPr="00AB492E">
        <w:rPr>
          <w:rFonts w:ascii="Arial" w:hAnsi="Arial" w:cs="Arial"/>
          <w:sz w:val="20"/>
          <w:szCs w:val="20"/>
          <w:lang w:val="fr-FR"/>
        </w:rPr>
        <w:t>élaborer des orientations concernant les petits exploitants agricoles en lien avec l</w:t>
      </w:r>
      <w:r w:rsidR="002932A6" w:rsidRPr="00AB492E">
        <w:rPr>
          <w:rFonts w:ascii="Arial" w:hAnsi="Arial" w:cs="Arial"/>
          <w:sz w:val="20"/>
          <w:szCs w:val="20"/>
          <w:lang w:val="fr-FR"/>
        </w:rPr>
        <w:t>’</w:t>
      </w:r>
      <w:r w:rsidRPr="00AB492E">
        <w:rPr>
          <w:rFonts w:ascii="Arial" w:hAnsi="Arial" w:cs="Arial"/>
          <w:sz w:val="20"/>
          <w:szCs w:val="20"/>
          <w:lang w:val="fr-FR"/>
        </w:rPr>
        <w:t>utilisation à des fins privées et non</w:t>
      </w:r>
      <w:r w:rsidR="00B0099F" w:rsidRPr="00AB492E">
        <w:rPr>
          <w:rFonts w:ascii="Arial" w:hAnsi="Arial" w:cs="Arial"/>
          <w:sz w:val="20"/>
          <w:szCs w:val="20"/>
          <w:lang w:val="fr-FR"/>
        </w:rPr>
        <w:t> </w:t>
      </w:r>
      <w:r w:rsidRPr="00AB492E">
        <w:rPr>
          <w:rFonts w:ascii="Arial" w:hAnsi="Arial" w:cs="Arial"/>
          <w:sz w:val="20"/>
          <w:szCs w:val="20"/>
          <w:lang w:val="fr-FR"/>
        </w:rPr>
        <w:t>commerciales (WG</w:t>
      </w:r>
      <w:r w:rsidR="002932A6" w:rsidRPr="00AB492E">
        <w:rPr>
          <w:rFonts w:ascii="Arial" w:hAnsi="Arial" w:cs="Arial"/>
          <w:sz w:val="20"/>
          <w:szCs w:val="20"/>
          <w:lang w:val="fr-FR"/>
        </w:rPr>
        <w:t>-</w:t>
      </w:r>
      <w:r w:rsidRPr="00AB492E">
        <w:rPr>
          <w:rFonts w:ascii="Arial" w:hAnsi="Arial" w:cs="Arial"/>
          <w:sz w:val="20"/>
          <w:szCs w:val="20"/>
          <w:lang w:val="fr-FR"/>
        </w:rPr>
        <w:t>SHF) et il est convenu que le mandat du WG</w:t>
      </w:r>
      <w:r w:rsidR="002932A6" w:rsidRPr="00AB492E">
        <w:rPr>
          <w:rFonts w:ascii="Arial" w:hAnsi="Arial" w:cs="Arial"/>
          <w:sz w:val="20"/>
          <w:szCs w:val="20"/>
          <w:lang w:val="fr-FR"/>
        </w:rPr>
        <w:t>-</w:t>
      </w:r>
      <w:r w:rsidRPr="00AB492E">
        <w:rPr>
          <w:rFonts w:ascii="Arial" w:hAnsi="Arial" w:cs="Arial"/>
          <w:sz w:val="20"/>
          <w:szCs w:val="20"/>
          <w:lang w:val="fr-FR"/>
        </w:rPr>
        <w:t xml:space="preserve">SHF soit approuvé par le Comité consultatif par correspondance (voir le </w:t>
      </w:r>
      <w:r w:rsidR="002932A6" w:rsidRPr="00AB492E">
        <w:rPr>
          <w:rFonts w:ascii="Arial" w:hAnsi="Arial" w:cs="Arial"/>
          <w:sz w:val="20"/>
          <w:szCs w:val="20"/>
          <w:lang w:val="fr-FR"/>
        </w:rPr>
        <w:t>paragraphe 1</w:t>
      </w:r>
      <w:r w:rsidRPr="00AB492E">
        <w:rPr>
          <w:rFonts w:ascii="Arial" w:hAnsi="Arial" w:cs="Arial"/>
          <w:sz w:val="20"/>
          <w:szCs w:val="20"/>
          <w:lang w:val="fr-FR"/>
        </w:rPr>
        <w:t>9 du document</w:t>
      </w:r>
      <w:r w:rsidR="00AB492E">
        <w:rPr>
          <w:rFonts w:ascii="Arial" w:hAnsi="Arial" w:cs="Arial"/>
          <w:sz w:val="20"/>
          <w:szCs w:val="20"/>
          <w:lang w:val="fr-FR"/>
        </w:rPr>
        <w:t> </w:t>
      </w:r>
      <w:hyperlink r:id="rId17" w:history="1">
        <w:r w:rsidRPr="00AB492E">
          <w:rPr>
            <w:rStyle w:val="Hyperlink"/>
            <w:rFonts w:cs="Arial"/>
            <w:sz w:val="20"/>
            <w:szCs w:val="20"/>
            <w:lang w:val="fr-FR"/>
          </w:rPr>
          <w:t>C/55/18</w:t>
        </w:r>
      </w:hyperlink>
      <w:r w:rsidRPr="00AB492E">
        <w:rPr>
          <w:rFonts w:ascii="Arial" w:hAnsi="Arial" w:cs="Arial"/>
          <w:sz w:val="20"/>
          <w:szCs w:val="20"/>
          <w:lang w:val="fr-FR"/>
        </w:rPr>
        <w:t xml:space="preserve"> “Compte rendu”).  Le Comité consultatif a approuvé par correspondance, le 1</w:t>
      </w:r>
      <w:r w:rsidR="002932A6" w:rsidRPr="00AB492E">
        <w:rPr>
          <w:rFonts w:ascii="Arial" w:hAnsi="Arial" w:cs="Arial"/>
          <w:sz w:val="20"/>
          <w:szCs w:val="20"/>
          <w:lang w:val="fr-FR"/>
        </w:rPr>
        <w:t>9 décembre 20</w:t>
      </w:r>
      <w:r w:rsidRPr="00AB492E">
        <w:rPr>
          <w:rFonts w:ascii="Arial" w:hAnsi="Arial" w:cs="Arial"/>
          <w:sz w:val="20"/>
          <w:szCs w:val="20"/>
          <w:lang w:val="fr-FR"/>
        </w:rPr>
        <w:t>21, le mandat du WG</w:t>
      </w:r>
      <w:r w:rsidR="002932A6" w:rsidRPr="00AB492E">
        <w:rPr>
          <w:rFonts w:ascii="Arial" w:hAnsi="Arial" w:cs="Arial"/>
          <w:sz w:val="20"/>
          <w:szCs w:val="20"/>
          <w:lang w:val="fr-FR"/>
        </w:rPr>
        <w:t>-</w:t>
      </w:r>
      <w:r w:rsidRPr="00AB492E">
        <w:rPr>
          <w:rFonts w:ascii="Arial" w:hAnsi="Arial" w:cs="Arial"/>
          <w:sz w:val="20"/>
          <w:szCs w:val="20"/>
          <w:lang w:val="fr-FR"/>
        </w:rPr>
        <w:t>SHF (voir ci</w:t>
      </w:r>
      <w:r w:rsidR="002932A6" w:rsidRPr="00AB492E">
        <w:rPr>
          <w:rFonts w:ascii="Arial" w:hAnsi="Arial" w:cs="Arial"/>
          <w:sz w:val="20"/>
          <w:szCs w:val="20"/>
          <w:lang w:val="fr-FR"/>
        </w:rPr>
        <w:t>-</w:t>
      </w:r>
      <w:r w:rsidRPr="00AB492E">
        <w:rPr>
          <w:rFonts w:ascii="Arial" w:hAnsi="Arial" w:cs="Arial"/>
          <w:sz w:val="20"/>
          <w:szCs w:val="20"/>
          <w:lang w:val="fr-FR"/>
        </w:rPr>
        <w:t>dessous le mandat).</w:t>
      </w:r>
    </w:p>
    <w:p w14:paraId="34D7A049" w14:textId="77777777" w:rsidR="00EC6BB7" w:rsidRPr="00AB492E" w:rsidRDefault="00EC6BB7" w:rsidP="00EC6BB7">
      <w:pPr>
        <w:tabs>
          <w:tab w:val="left" w:pos="1134"/>
        </w:tabs>
        <w:contextualSpacing/>
        <w:jc w:val="both"/>
        <w:rPr>
          <w:rFonts w:ascii="Arial" w:hAnsi="Arial" w:cs="Arial"/>
          <w:sz w:val="20"/>
          <w:szCs w:val="20"/>
          <w:lang w:val="fr-FR"/>
        </w:rPr>
      </w:pPr>
    </w:p>
    <w:p w14:paraId="4F2CE6C3" w14:textId="7B8958F2" w:rsidR="00EC6BB7" w:rsidRPr="00AB492E" w:rsidRDefault="00EC6BB7" w:rsidP="00EC6BB7">
      <w:pPr>
        <w:tabs>
          <w:tab w:val="left" w:pos="1134"/>
        </w:tabs>
        <w:contextualSpacing/>
        <w:jc w:val="both"/>
        <w:rPr>
          <w:rFonts w:ascii="Arial" w:hAnsi="Arial" w:cs="Arial"/>
          <w:sz w:val="20"/>
          <w:szCs w:val="20"/>
          <w:lang w:val="fr-FR"/>
        </w:rPr>
      </w:pPr>
      <w:r w:rsidRPr="00AB492E">
        <w:rPr>
          <w:rFonts w:ascii="Arial" w:hAnsi="Arial" w:cs="Arial"/>
          <w:sz w:val="20"/>
          <w:szCs w:val="20"/>
          <w:lang w:val="fr-FR"/>
        </w:rPr>
        <w:t>À sa quatre</w:t>
      </w:r>
      <w:r w:rsidR="002932A6" w:rsidRPr="00AB492E">
        <w:rPr>
          <w:rFonts w:ascii="Arial" w:hAnsi="Arial" w:cs="Arial"/>
          <w:sz w:val="20"/>
          <w:szCs w:val="20"/>
          <w:lang w:val="fr-FR"/>
        </w:rPr>
        <w:t>-</w:t>
      </w:r>
      <w:r w:rsidRPr="00AB492E">
        <w:rPr>
          <w:rFonts w:ascii="Arial" w:hAnsi="Arial" w:cs="Arial"/>
          <w:sz w:val="20"/>
          <w:szCs w:val="20"/>
          <w:lang w:val="fr-FR"/>
        </w:rPr>
        <w:t>vingt</w:t>
      </w:r>
      <w:r w:rsidR="002932A6" w:rsidRPr="00AB492E">
        <w:rPr>
          <w:rFonts w:ascii="Arial" w:hAnsi="Arial" w:cs="Arial"/>
          <w:sz w:val="20"/>
          <w:szCs w:val="20"/>
          <w:lang w:val="fr-FR"/>
        </w:rPr>
        <w:t>-</w:t>
      </w:r>
      <w:r w:rsidRPr="00AB492E">
        <w:rPr>
          <w:rFonts w:ascii="Arial" w:hAnsi="Arial" w:cs="Arial"/>
          <w:sz w:val="20"/>
          <w:szCs w:val="20"/>
          <w:lang w:val="fr-FR"/>
        </w:rPr>
        <w:t>dix</w:t>
      </w:r>
      <w:r w:rsidR="002932A6" w:rsidRPr="00AB492E">
        <w:rPr>
          <w:rFonts w:ascii="Arial" w:hAnsi="Arial" w:cs="Arial"/>
          <w:sz w:val="20"/>
          <w:szCs w:val="20"/>
          <w:lang w:val="fr-FR"/>
        </w:rPr>
        <w:t>-</w:t>
      </w:r>
      <w:r w:rsidRPr="00AB492E">
        <w:rPr>
          <w:rFonts w:ascii="Arial" w:hAnsi="Arial" w:cs="Arial"/>
          <w:sz w:val="20"/>
          <w:szCs w:val="20"/>
          <w:lang w:val="fr-FR"/>
        </w:rPr>
        <w:t>huit</w:t>
      </w:r>
      <w:r w:rsidR="002932A6" w:rsidRPr="00AB492E">
        <w:rPr>
          <w:rFonts w:ascii="Arial" w:hAnsi="Arial" w:cs="Arial"/>
          <w:sz w:val="20"/>
          <w:szCs w:val="20"/>
          <w:lang w:val="fr-FR"/>
        </w:rPr>
        <w:t>ième session</w:t>
      </w:r>
      <w:r w:rsidRPr="00AB492E">
        <w:rPr>
          <w:rFonts w:ascii="Arial" w:hAnsi="Arial" w:cs="Arial"/>
          <w:sz w:val="20"/>
          <w:szCs w:val="20"/>
          <w:lang w:val="fr-FR"/>
        </w:rPr>
        <w:t>, le Comité consultatif est convenu que le WG</w:t>
      </w:r>
      <w:r w:rsidR="002932A6" w:rsidRPr="00AB492E">
        <w:rPr>
          <w:rFonts w:ascii="Arial" w:hAnsi="Arial" w:cs="Arial"/>
          <w:sz w:val="20"/>
          <w:szCs w:val="20"/>
          <w:lang w:val="fr-FR"/>
        </w:rPr>
        <w:t>-</w:t>
      </w:r>
      <w:r w:rsidRPr="00AB492E">
        <w:rPr>
          <w:rFonts w:ascii="Arial" w:hAnsi="Arial" w:cs="Arial"/>
          <w:sz w:val="20"/>
          <w:szCs w:val="20"/>
          <w:lang w:val="fr-FR"/>
        </w:rPr>
        <w:t>SHF soit composé des membres de l</w:t>
      </w:r>
      <w:r w:rsidR="002932A6" w:rsidRPr="00AB492E">
        <w:rPr>
          <w:rFonts w:ascii="Arial" w:hAnsi="Arial" w:cs="Arial"/>
          <w:sz w:val="20"/>
          <w:szCs w:val="20"/>
          <w:lang w:val="fr-FR"/>
        </w:rPr>
        <w:t>’</w:t>
      </w:r>
      <w:r w:rsidRPr="00AB492E">
        <w:rPr>
          <w:rFonts w:ascii="Arial" w:hAnsi="Arial" w:cs="Arial"/>
          <w:sz w:val="20"/>
          <w:szCs w:val="20"/>
          <w:lang w:val="fr-FR"/>
        </w:rPr>
        <w:t xml:space="preserve">Union et des observateurs auprès du Conseil qui répondent à une circulaire en exprimant leur intérêt à faire partie du </w:t>
      </w:r>
      <w:r w:rsidR="00106157" w:rsidRPr="00AB492E">
        <w:rPr>
          <w:rFonts w:ascii="Arial" w:hAnsi="Arial" w:cs="Arial"/>
          <w:sz w:val="20"/>
          <w:szCs w:val="20"/>
          <w:lang w:val="fr-FR"/>
        </w:rPr>
        <w:t>G</w:t>
      </w:r>
      <w:r w:rsidRPr="00AB492E">
        <w:rPr>
          <w:rFonts w:ascii="Arial" w:hAnsi="Arial" w:cs="Arial"/>
          <w:sz w:val="20"/>
          <w:szCs w:val="20"/>
          <w:lang w:val="fr-FR"/>
        </w:rPr>
        <w:t xml:space="preserve">roupe de travail (voir le </w:t>
      </w:r>
      <w:r w:rsidR="002932A6" w:rsidRPr="00AB492E">
        <w:rPr>
          <w:rFonts w:ascii="Arial" w:hAnsi="Arial" w:cs="Arial"/>
          <w:sz w:val="20"/>
          <w:szCs w:val="20"/>
          <w:lang w:val="fr-FR"/>
        </w:rPr>
        <w:t>paragraphe 1</w:t>
      </w:r>
      <w:r w:rsidRPr="00AB492E">
        <w:rPr>
          <w:rFonts w:ascii="Arial" w:hAnsi="Arial" w:cs="Arial"/>
          <w:sz w:val="20"/>
          <w:szCs w:val="20"/>
          <w:lang w:val="fr-FR"/>
        </w:rPr>
        <w:t>9 du document</w:t>
      </w:r>
      <w:r w:rsidR="00AB492E">
        <w:rPr>
          <w:rFonts w:ascii="Arial" w:hAnsi="Arial" w:cs="Arial"/>
          <w:sz w:val="20"/>
          <w:szCs w:val="20"/>
          <w:lang w:val="fr-FR"/>
        </w:rPr>
        <w:t> </w:t>
      </w:r>
      <w:hyperlink r:id="rId18" w:history="1">
        <w:r w:rsidRPr="00AB492E">
          <w:rPr>
            <w:rStyle w:val="Hyperlink"/>
            <w:rFonts w:cs="Arial"/>
            <w:sz w:val="20"/>
            <w:szCs w:val="20"/>
            <w:lang w:val="fr-FR"/>
          </w:rPr>
          <w:t>C/55/18</w:t>
        </w:r>
      </w:hyperlink>
      <w:r w:rsidRPr="00AB492E">
        <w:rPr>
          <w:rFonts w:ascii="Arial" w:hAnsi="Arial" w:cs="Arial"/>
          <w:sz w:val="20"/>
          <w:szCs w:val="20"/>
          <w:lang w:val="fr-FR"/>
        </w:rPr>
        <w:t xml:space="preserve"> “Compte rendu”).  La circulaire E 21/230 du 1</w:t>
      </w:r>
      <w:r w:rsidR="002932A6" w:rsidRPr="00AB492E">
        <w:rPr>
          <w:rFonts w:ascii="Arial" w:hAnsi="Arial" w:cs="Arial"/>
          <w:sz w:val="20"/>
          <w:szCs w:val="20"/>
          <w:lang w:val="fr-FR"/>
        </w:rPr>
        <w:t>9 novembre 20</w:t>
      </w:r>
      <w:r w:rsidRPr="00AB492E">
        <w:rPr>
          <w:rFonts w:ascii="Arial" w:hAnsi="Arial" w:cs="Arial"/>
          <w:sz w:val="20"/>
          <w:szCs w:val="20"/>
          <w:lang w:val="fr-FR"/>
        </w:rPr>
        <w:t>21 invitait les membres de l</w:t>
      </w:r>
      <w:r w:rsidR="002932A6" w:rsidRPr="00AB492E">
        <w:rPr>
          <w:rFonts w:ascii="Arial" w:hAnsi="Arial" w:cs="Arial"/>
          <w:sz w:val="20"/>
          <w:szCs w:val="20"/>
          <w:lang w:val="fr-FR"/>
        </w:rPr>
        <w:t>’</w:t>
      </w:r>
      <w:r w:rsidRPr="00AB492E">
        <w:rPr>
          <w:rFonts w:ascii="Arial" w:hAnsi="Arial" w:cs="Arial"/>
          <w:sz w:val="20"/>
          <w:szCs w:val="20"/>
          <w:lang w:val="fr-FR"/>
        </w:rPr>
        <w:t>Union et les observateurs auprès du Conseil à faire part de leur souhait d</w:t>
      </w:r>
      <w:r w:rsidR="002932A6" w:rsidRPr="00AB492E">
        <w:rPr>
          <w:rFonts w:ascii="Arial" w:hAnsi="Arial" w:cs="Arial"/>
          <w:sz w:val="20"/>
          <w:szCs w:val="20"/>
          <w:lang w:val="fr-FR"/>
        </w:rPr>
        <w:t>’</w:t>
      </w:r>
      <w:r w:rsidRPr="00AB492E">
        <w:rPr>
          <w:rFonts w:ascii="Arial" w:hAnsi="Arial" w:cs="Arial"/>
          <w:sz w:val="20"/>
          <w:szCs w:val="20"/>
          <w:lang w:val="fr-FR"/>
        </w:rPr>
        <w:t>être membres du WG</w:t>
      </w:r>
      <w:r w:rsidR="002932A6" w:rsidRPr="00AB492E">
        <w:rPr>
          <w:rFonts w:ascii="Arial" w:hAnsi="Arial" w:cs="Arial"/>
          <w:sz w:val="20"/>
          <w:szCs w:val="20"/>
          <w:lang w:val="fr-FR"/>
        </w:rPr>
        <w:t>-</w:t>
      </w:r>
      <w:r w:rsidRPr="00AB492E">
        <w:rPr>
          <w:rFonts w:ascii="Arial" w:hAnsi="Arial" w:cs="Arial"/>
          <w:sz w:val="20"/>
          <w:szCs w:val="20"/>
          <w:lang w:val="fr-FR"/>
        </w:rPr>
        <w:t>SHF avant le 1</w:t>
      </w:r>
      <w:r w:rsidR="002932A6" w:rsidRPr="00AB492E">
        <w:rPr>
          <w:rFonts w:ascii="Arial" w:hAnsi="Arial" w:cs="Arial"/>
          <w:sz w:val="20"/>
          <w:szCs w:val="20"/>
          <w:lang w:val="fr-FR"/>
        </w:rPr>
        <w:t>9 décembre 20</w:t>
      </w:r>
      <w:r w:rsidRPr="00AB492E">
        <w:rPr>
          <w:rFonts w:ascii="Arial" w:hAnsi="Arial" w:cs="Arial"/>
          <w:sz w:val="20"/>
          <w:szCs w:val="20"/>
          <w:lang w:val="fr-FR"/>
        </w:rPr>
        <w:t>21 (voir ci</w:t>
      </w:r>
      <w:r w:rsidR="002932A6" w:rsidRPr="00AB492E">
        <w:rPr>
          <w:rFonts w:ascii="Arial" w:hAnsi="Arial" w:cs="Arial"/>
          <w:sz w:val="20"/>
          <w:szCs w:val="20"/>
          <w:lang w:val="fr-FR"/>
        </w:rPr>
        <w:t>-</w:t>
      </w:r>
      <w:r w:rsidRPr="00AB492E">
        <w:rPr>
          <w:rFonts w:ascii="Arial" w:hAnsi="Arial" w:cs="Arial"/>
          <w:sz w:val="20"/>
          <w:szCs w:val="20"/>
          <w:lang w:val="fr-FR"/>
        </w:rPr>
        <w:t>dessous “Composition”).</w:t>
      </w:r>
    </w:p>
    <w:p w14:paraId="089DA34E" w14:textId="13CDE3BE" w:rsidR="00EC6BB7" w:rsidRDefault="00EC6BB7" w:rsidP="00EC6BB7">
      <w:pPr>
        <w:tabs>
          <w:tab w:val="left" w:pos="1134"/>
        </w:tabs>
        <w:contextualSpacing/>
        <w:jc w:val="both"/>
        <w:rPr>
          <w:rFonts w:ascii="Arial" w:hAnsi="Arial" w:cs="Arial"/>
          <w:sz w:val="20"/>
          <w:szCs w:val="20"/>
          <w:lang w:val="fr-FR"/>
        </w:rPr>
      </w:pPr>
    </w:p>
    <w:p w14:paraId="5CA6AA64" w14:textId="77777777" w:rsidR="00097433" w:rsidRPr="00AB492E" w:rsidRDefault="00097433" w:rsidP="00EC6BB7">
      <w:pPr>
        <w:tabs>
          <w:tab w:val="left" w:pos="1134"/>
        </w:tabs>
        <w:contextualSpacing/>
        <w:jc w:val="both"/>
        <w:rPr>
          <w:rFonts w:ascii="Arial" w:hAnsi="Arial" w:cs="Arial"/>
          <w:sz w:val="20"/>
          <w:szCs w:val="20"/>
          <w:lang w:val="fr-FR"/>
        </w:rPr>
      </w:pPr>
    </w:p>
    <w:p w14:paraId="228EA05C" w14:textId="77777777" w:rsidR="00EC6BB7" w:rsidRPr="00AB492E" w:rsidRDefault="00EC6BB7" w:rsidP="00EC6BB7">
      <w:pPr>
        <w:tabs>
          <w:tab w:val="left" w:pos="1134"/>
        </w:tabs>
        <w:contextualSpacing/>
        <w:jc w:val="both"/>
        <w:rPr>
          <w:rFonts w:ascii="Arial" w:hAnsi="Arial" w:cs="Arial"/>
          <w:sz w:val="20"/>
          <w:szCs w:val="20"/>
          <w:lang w:val="fr-FR"/>
        </w:rPr>
      </w:pPr>
    </w:p>
    <w:p w14:paraId="54AAA5AA" w14:textId="78566FF5" w:rsidR="00EC6BB7" w:rsidRPr="00AB492E" w:rsidRDefault="00EC6BB7" w:rsidP="00EC6BB7">
      <w:pPr>
        <w:tabs>
          <w:tab w:val="left" w:pos="1134"/>
        </w:tabs>
        <w:contextualSpacing/>
        <w:jc w:val="both"/>
        <w:rPr>
          <w:rFonts w:ascii="Arial" w:hAnsi="Arial" w:cs="Arial"/>
          <w:sz w:val="20"/>
          <w:szCs w:val="20"/>
          <w:u w:val="single"/>
          <w:lang w:val="fr-FR"/>
        </w:rPr>
      </w:pPr>
      <w:r w:rsidRPr="00AB492E">
        <w:rPr>
          <w:rFonts w:ascii="Arial" w:hAnsi="Arial" w:cs="Arial"/>
          <w:sz w:val="20"/>
          <w:szCs w:val="20"/>
          <w:u w:val="single"/>
          <w:lang w:val="fr-FR"/>
        </w:rPr>
        <w:t>MANDAT ET COMPOSITION DU WG</w:t>
      </w:r>
      <w:r w:rsidR="002932A6" w:rsidRPr="00AB492E">
        <w:rPr>
          <w:rFonts w:ascii="Arial" w:hAnsi="Arial" w:cs="Arial"/>
          <w:sz w:val="20"/>
          <w:szCs w:val="20"/>
          <w:u w:val="single"/>
          <w:lang w:val="fr-FR"/>
        </w:rPr>
        <w:t>-</w:t>
      </w:r>
      <w:r w:rsidRPr="00AB492E">
        <w:rPr>
          <w:rFonts w:ascii="Arial" w:hAnsi="Arial" w:cs="Arial"/>
          <w:sz w:val="20"/>
          <w:szCs w:val="20"/>
          <w:u w:val="single"/>
          <w:lang w:val="fr-FR"/>
        </w:rPr>
        <w:t>SHF</w:t>
      </w:r>
    </w:p>
    <w:p w14:paraId="31A24619" w14:textId="77777777" w:rsidR="00EC6BB7" w:rsidRPr="00AB492E" w:rsidRDefault="00EC6BB7" w:rsidP="00EC6BB7">
      <w:pPr>
        <w:tabs>
          <w:tab w:val="left" w:pos="1134"/>
        </w:tabs>
        <w:contextualSpacing/>
        <w:jc w:val="both"/>
        <w:rPr>
          <w:rFonts w:ascii="Arial" w:hAnsi="Arial" w:cs="Arial"/>
          <w:sz w:val="20"/>
          <w:szCs w:val="20"/>
          <w:lang w:val="fr-FR"/>
        </w:rPr>
      </w:pPr>
    </w:p>
    <w:p w14:paraId="3967F0AB" w14:textId="77777777" w:rsidR="00EC6BB7" w:rsidRPr="00AB492E" w:rsidRDefault="00EC6BB7" w:rsidP="00EC6BB7">
      <w:pPr>
        <w:tabs>
          <w:tab w:val="left" w:pos="1134"/>
        </w:tabs>
        <w:contextualSpacing/>
        <w:jc w:val="both"/>
        <w:rPr>
          <w:rFonts w:ascii="Arial" w:hAnsi="Arial" w:cs="Arial"/>
          <w:sz w:val="20"/>
          <w:szCs w:val="20"/>
          <w:lang w:val="fr-FR"/>
        </w:rPr>
      </w:pPr>
    </w:p>
    <w:p w14:paraId="6388A3D0" w14:textId="2E98843D" w:rsidR="00EC6BB7" w:rsidRPr="00AB492E" w:rsidRDefault="00EC6BB7" w:rsidP="00EC6BB7">
      <w:pPr>
        <w:tabs>
          <w:tab w:val="left" w:pos="1134"/>
        </w:tabs>
        <w:contextualSpacing/>
        <w:jc w:val="both"/>
        <w:rPr>
          <w:rFonts w:ascii="Arial" w:hAnsi="Arial" w:cs="Arial"/>
          <w:sz w:val="20"/>
          <w:szCs w:val="20"/>
          <w:lang w:val="fr-FR"/>
        </w:rPr>
      </w:pPr>
      <w:r w:rsidRPr="00AB492E">
        <w:rPr>
          <w:rFonts w:ascii="Arial" w:hAnsi="Arial" w:cs="Arial"/>
          <w:sz w:val="20"/>
          <w:szCs w:val="20"/>
          <w:lang w:val="fr-FR"/>
        </w:rPr>
        <w:t>OBJECTIF</w:t>
      </w:r>
      <w:r w:rsidR="002932A6" w:rsidRPr="00AB492E">
        <w:rPr>
          <w:rFonts w:ascii="Arial" w:hAnsi="Arial" w:cs="Arial"/>
          <w:sz w:val="20"/>
          <w:szCs w:val="20"/>
          <w:lang w:val="fr-FR"/>
        </w:rPr>
        <w:t> :</w:t>
      </w:r>
    </w:p>
    <w:p w14:paraId="0C015EA6" w14:textId="77777777" w:rsidR="00EC6BB7" w:rsidRPr="00AB492E" w:rsidRDefault="00EC6BB7" w:rsidP="00EC6BB7">
      <w:pPr>
        <w:tabs>
          <w:tab w:val="left" w:pos="1134"/>
        </w:tabs>
        <w:contextualSpacing/>
        <w:jc w:val="both"/>
        <w:rPr>
          <w:rFonts w:ascii="Arial" w:hAnsi="Arial" w:cs="Arial"/>
          <w:sz w:val="20"/>
          <w:szCs w:val="20"/>
          <w:lang w:val="fr-FR"/>
        </w:rPr>
      </w:pPr>
    </w:p>
    <w:p w14:paraId="2B98B1FD" w14:textId="07C4E330" w:rsidR="00EC6BB7" w:rsidRPr="00AB492E" w:rsidRDefault="00EC6BB7" w:rsidP="00EC6BB7">
      <w:pPr>
        <w:tabs>
          <w:tab w:val="left" w:pos="1134"/>
        </w:tabs>
        <w:contextualSpacing/>
        <w:jc w:val="both"/>
        <w:rPr>
          <w:rFonts w:ascii="Arial" w:hAnsi="Arial" w:cs="Arial"/>
          <w:sz w:val="20"/>
          <w:szCs w:val="20"/>
          <w:lang w:val="fr-FR"/>
        </w:rPr>
      </w:pPr>
      <w:r w:rsidRPr="00AB492E">
        <w:rPr>
          <w:rFonts w:ascii="Arial" w:hAnsi="Arial" w:cs="Arial"/>
          <w:sz w:val="20"/>
          <w:szCs w:val="20"/>
          <w:lang w:val="fr-FR"/>
        </w:rPr>
        <w:t>Le WG</w:t>
      </w:r>
      <w:r w:rsidR="002932A6" w:rsidRPr="00AB492E">
        <w:rPr>
          <w:rFonts w:ascii="Arial" w:hAnsi="Arial" w:cs="Arial"/>
          <w:sz w:val="20"/>
          <w:szCs w:val="20"/>
          <w:lang w:val="fr-FR"/>
        </w:rPr>
        <w:t>-</w:t>
      </w:r>
      <w:r w:rsidRPr="00AB492E">
        <w:rPr>
          <w:rFonts w:ascii="Arial" w:hAnsi="Arial" w:cs="Arial"/>
          <w:sz w:val="20"/>
          <w:szCs w:val="20"/>
          <w:lang w:val="fr-FR"/>
        </w:rPr>
        <w:t>SHF a pour objectif d</w:t>
      </w:r>
      <w:r w:rsidR="002932A6" w:rsidRPr="00AB492E">
        <w:rPr>
          <w:rFonts w:ascii="Arial" w:hAnsi="Arial" w:cs="Arial"/>
          <w:sz w:val="20"/>
          <w:szCs w:val="20"/>
          <w:lang w:val="fr-FR"/>
        </w:rPr>
        <w:t>’</w:t>
      </w:r>
      <w:r w:rsidRPr="00AB492E">
        <w:rPr>
          <w:rFonts w:ascii="Arial" w:hAnsi="Arial" w:cs="Arial"/>
          <w:sz w:val="20"/>
          <w:szCs w:val="20"/>
          <w:lang w:val="fr-FR"/>
        </w:rPr>
        <w:t>élaborer des orientations concernant les petits exploitants agricoles en lien avec l</w:t>
      </w:r>
      <w:r w:rsidR="002932A6" w:rsidRPr="00AB492E">
        <w:rPr>
          <w:rFonts w:ascii="Arial" w:hAnsi="Arial" w:cs="Arial"/>
          <w:sz w:val="20"/>
          <w:szCs w:val="20"/>
          <w:lang w:val="fr-FR"/>
        </w:rPr>
        <w:t>’</w:t>
      </w:r>
      <w:r w:rsidRPr="00AB492E">
        <w:rPr>
          <w:rFonts w:ascii="Arial" w:hAnsi="Arial" w:cs="Arial"/>
          <w:sz w:val="20"/>
          <w:szCs w:val="20"/>
          <w:lang w:val="fr-FR"/>
        </w:rPr>
        <w:t>utilisation à des fins privées et non</w:t>
      </w:r>
      <w:r w:rsidR="00B0099F" w:rsidRPr="00AB492E">
        <w:rPr>
          <w:rFonts w:ascii="Arial" w:hAnsi="Arial" w:cs="Arial"/>
          <w:sz w:val="20"/>
          <w:szCs w:val="20"/>
          <w:lang w:val="fr-FR"/>
        </w:rPr>
        <w:t> </w:t>
      </w:r>
      <w:r w:rsidRPr="00AB492E">
        <w:rPr>
          <w:rFonts w:ascii="Arial" w:hAnsi="Arial" w:cs="Arial"/>
          <w:sz w:val="20"/>
          <w:szCs w:val="20"/>
          <w:lang w:val="fr-FR"/>
        </w:rPr>
        <w:t>commerciales, qui serviraient de base à une révision des “Notes explicatives sur les exceptions au droit d</w:t>
      </w:r>
      <w:r w:rsidR="002932A6" w:rsidRPr="00AB492E">
        <w:rPr>
          <w:rFonts w:ascii="Arial" w:hAnsi="Arial" w:cs="Arial"/>
          <w:sz w:val="20"/>
          <w:szCs w:val="20"/>
          <w:lang w:val="fr-FR"/>
        </w:rPr>
        <w:t>’</w:t>
      </w:r>
      <w:r w:rsidRPr="00AB492E">
        <w:rPr>
          <w:rFonts w:ascii="Arial" w:hAnsi="Arial" w:cs="Arial"/>
          <w:sz w:val="20"/>
          <w:szCs w:val="20"/>
          <w:lang w:val="fr-FR"/>
        </w:rPr>
        <w:t>obtenteur selon l</w:t>
      </w:r>
      <w:r w:rsidR="002932A6" w:rsidRPr="00AB492E">
        <w:rPr>
          <w:rFonts w:ascii="Arial" w:hAnsi="Arial" w:cs="Arial"/>
          <w:sz w:val="20"/>
          <w:szCs w:val="20"/>
          <w:lang w:val="fr-FR"/>
        </w:rPr>
        <w:t>’</w:t>
      </w:r>
      <w:r w:rsidRPr="00AB492E">
        <w:rPr>
          <w:rFonts w:ascii="Arial" w:hAnsi="Arial" w:cs="Arial"/>
          <w:sz w:val="20"/>
          <w:szCs w:val="20"/>
          <w:lang w:val="fr-FR"/>
        </w:rPr>
        <w:t xml:space="preserve">Acte </w:t>
      </w:r>
      <w:r w:rsidR="002932A6" w:rsidRPr="00AB492E">
        <w:rPr>
          <w:rFonts w:ascii="Arial" w:hAnsi="Arial" w:cs="Arial"/>
          <w:sz w:val="20"/>
          <w:szCs w:val="20"/>
          <w:lang w:val="fr-FR"/>
        </w:rPr>
        <w:t>de 1991</w:t>
      </w:r>
      <w:r w:rsidRPr="00AB492E">
        <w:rPr>
          <w:rFonts w:ascii="Arial" w:hAnsi="Arial" w:cs="Arial"/>
          <w:sz w:val="20"/>
          <w:szCs w:val="20"/>
          <w:lang w:val="fr-FR"/>
        </w:rPr>
        <w:t xml:space="preserve"> de la </w:t>
      </w:r>
      <w:r w:rsidR="002932A6" w:rsidRPr="00AB492E">
        <w:rPr>
          <w:rFonts w:ascii="Arial" w:hAnsi="Arial" w:cs="Arial"/>
          <w:sz w:val="20"/>
          <w:szCs w:val="20"/>
          <w:lang w:val="fr-FR"/>
        </w:rPr>
        <w:t>Convention UPOV</w:t>
      </w:r>
      <w:r w:rsidRPr="00AB492E">
        <w:rPr>
          <w:rFonts w:ascii="Arial" w:hAnsi="Arial" w:cs="Arial"/>
          <w:sz w:val="20"/>
          <w:szCs w:val="20"/>
          <w:lang w:val="fr-FR"/>
        </w:rPr>
        <w:t>” (document UPOV/EXN/EXC) et à une version révisée des questions</w:t>
      </w:r>
      <w:r w:rsidR="002932A6" w:rsidRPr="00AB492E">
        <w:rPr>
          <w:rFonts w:ascii="Arial" w:hAnsi="Arial" w:cs="Arial"/>
          <w:sz w:val="20"/>
          <w:szCs w:val="20"/>
          <w:lang w:val="fr-FR"/>
        </w:rPr>
        <w:t>-</w:t>
      </w:r>
      <w:r w:rsidRPr="00AB492E">
        <w:rPr>
          <w:rFonts w:ascii="Arial" w:hAnsi="Arial" w:cs="Arial"/>
          <w:sz w:val="20"/>
          <w:szCs w:val="20"/>
          <w:lang w:val="fr-FR"/>
        </w:rPr>
        <w:t>réponses sur les exceptions au droit d</w:t>
      </w:r>
      <w:r w:rsidR="002932A6" w:rsidRPr="00AB492E">
        <w:rPr>
          <w:rFonts w:ascii="Arial" w:hAnsi="Arial" w:cs="Arial"/>
          <w:sz w:val="20"/>
          <w:szCs w:val="20"/>
          <w:lang w:val="fr-FR"/>
        </w:rPr>
        <w:t>’</w:t>
      </w:r>
      <w:r w:rsidRPr="00AB492E">
        <w:rPr>
          <w:rFonts w:ascii="Arial" w:hAnsi="Arial" w:cs="Arial"/>
          <w:sz w:val="20"/>
          <w:szCs w:val="20"/>
          <w:lang w:val="fr-FR"/>
        </w:rPr>
        <w:t>obtenteur.</w:t>
      </w:r>
    </w:p>
    <w:p w14:paraId="0CBBB749" w14:textId="77777777" w:rsidR="0024373E" w:rsidRPr="00AB492E" w:rsidRDefault="0024373E" w:rsidP="00EC6BB7">
      <w:pPr>
        <w:tabs>
          <w:tab w:val="left" w:pos="1134"/>
        </w:tabs>
        <w:contextualSpacing/>
        <w:jc w:val="both"/>
        <w:rPr>
          <w:rFonts w:ascii="Arial" w:hAnsi="Arial" w:cs="Arial"/>
          <w:sz w:val="20"/>
          <w:szCs w:val="20"/>
          <w:lang w:val="fr-FR"/>
        </w:rPr>
      </w:pPr>
    </w:p>
    <w:p w14:paraId="15087C56" w14:textId="77777777" w:rsidR="0024373E" w:rsidRPr="00AB492E" w:rsidRDefault="0024373E" w:rsidP="00EC6BB7">
      <w:pPr>
        <w:tabs>
          <w:tab w:val="left" w:pos="1134"/>
        </w:tabs>
        <w:contextualSpacing/>
        <w:jc w:val="both"/>
        <w:rPr>
          <w:rFonts w:ascii="Arial" w:hAnsi="Arial" w:cs="Arial"/>
          <w:sz w:val="20"/>
          <w:szCs w:val="20"/>
          <w:lang w:val="fr-FR"/>
        </w:rPr>
      </w:pPr>
    </w:p>
    <w:p w14:paraId="1BF10CC8" w14:textId="5FE0A7F5" w:rsidR="00EC6BB7" w:rsidRPr="00AB492E" w:rsidRDefault="00EC6BB7" w:rsidP="00EC6BB7">
      <w:pPr>
        <w:tabs>
          <w:tab w:val="left" w:pos="1134"/>
        </w:tabs>
        <w:contextualSpacing/>
        <w:jc w:val="both"/>
        <w:rPr>
          <w:rFonts w:ascii="Arial" w:hAnsi="Arial" w:cs="Arial"/>
          <w:sz w:val="20"/>
          <w:szCs w:val="20"/>
          <w:lang w:val="fr-FR"/>
        </w:rPr>
      </w:pPr>
      <w:r w:rsidRPr="00AB492E">
        <w:rPr>
          <w:rFonts w:ascii="Arial" w:hAnsi="Arial" w:cs="Arial"/>
          <w:sz w:val="20"/>
          <w:szCs w:val="20"/>
          <w:lang w:val="fr-FR"/>
        </w:rPr>
        <w:t>COMPOSITION</w:t>
      </w:r>
      <w:r w:rsidR="002932A6" w:rsidRPr="00AB492E">
        <w:rPr>
          <w:rFonts w:ascii="Arial" w:hAnsi="Arial" w:cs="Arial"/>
          <w:sz w:val="20"/>
          <w:szCs w:val="20"/>
          <w:lang w:val="fr-FR"/>
        </w:rPr>
        <w:t> :</w:t>
      </w:r>
    </w:p>
    <w:p w14:paraId="09840E48" w14:textId="77777777" w:rsidR="00EC6BB7" w:rsidRPr="00AB492E" w:rsidRDefault="00EC6BB7" w:rsidP="00EC6BB7">
      <w:pPr>
        <w:tabs>
          <w:tab w:val="left" w:pos="1134"/>
        </w:tabs>
        <w:contextualSpacing/>
        <w:jc w:val="both"/>
        <w:rPr>
          <w:rFonts w:ascii="Arial" w:hAnsi="Arial" w:cs="Arial"/>
          <w:sz w:val="20"/>
          <w:szCs w:val="20"/>
          <w:lang w:val="fr-FR"/>
        </w:rPr>
      </w:pPr>
    </w:p>
    <w:p w14:paraId="2A24876C" w14:textId="57E02806" w:rsidR="00EC6BB7" w:rsidRPr="00AB492E" w:rsidRDefault="00EC6BB7" w:rsidP="0024373E">
      <w:pPr>
        <w:tabs>
          <w:tab w:val="left" w:pos="1134"/>
        </w:tabs>
        <w:ind w:firstLine="567"/>
        <w:contextualSpacing/>
        <w:jc w:val="both"/>
        <w:rPr>
          <w:rFonts w:ascii="Arial" w:hAnsi="Arial" w:cs="Arial"/>
          <w:sz w:val="20"/>
          <w:szCs w:val="20"/>
          <w:lang w:val="fr-FR"/>
        </w:rPr>
      </w:pPr>
      <w:r w:rsidRPr="00AB492E">
        <w:rPr>
          <w:rFonts w:ascii="Arial" w:hAnsi="Arial" w:cs="Arial"/>
          <w:sz w:val="20"/>
          <w:szCs w:val="20"/>
          <w:lang w:val="fr-FR"/>
        </w:rPr>
        <w:t>a)</w:t>
      </w:r>
      <w:r w:rsidRPr="00AB492E">
        <w:rPr>
          <w:rFonts w:ascii="Arial" w:hAnsi="Arial" w:cs="Arial"/>
          <w:sz w:val="20"/>
          <w:szCs w:val="20"/>
          <w:lang w:val="fr-FR"/>
        </w:rPr>
        <w:tab/>
        <w:t>les membres de l</w:t>
      </w:r>
      <w:r w:rsidR="002932A6" w:rsidRPr="00AB492E">
        <w:rPr>
          <w:rFonts w:ascii="Arial" w:hAnsi="Arial" w:cs="Arial"/>
          <w:sz w:val="20"/>
          <w:szCs w:val="20"/>
          <w:lang w:val="fr-FR"/>
        </w:rPr>
        <w:t>’</w:t>
      </w:r>
      <w:r w:rsidRPr="00AB492E">
        <w:rPr>
          <w:rFonts w:ascii="Arial" w:hAnsi="Arial" w:cs="Arial"/>
          <w:sz w:val="20"/>
          <w:szCs w:val="20"/>
          <w:lang w:val="fr-FR"/>
        </w:rPr>
        <w:t>Union et les observateurs auprès du Conseil ayant exprimé le souhait de faire partie du WG</w:t>
      </w:r>
      <w:r w:rsidR="002932A6" w:rsidRPr="00AB492E">
        <w:rPr>
          <w:rFonts w:ascii="Arial" w:hAnsi="Arial" w:cs="Arial"/>
          <w:sz w:val="20"/>
          <w:szCs w:val="20"/>
          <w:lang w:val="fr-FR"/>
        </w:rPr>
        <w:t>-</w:t>
      </w:r>
      <w:r w:rsidRPr="00AB492E">
        <w:rPr>
          <w:rFonts w:ascii="Arial" w:hAnsi="Arial" w:cs="Arial"/>
          <w:sz w:val="20"/>
          <w:szCs w:val="20"/>
          <w:lang w:val="fr-FR"/>
        </w:rPr>
        <w:t>SHF en réponse à la circulaire</w:t>
      </w:r>
      <w:r w:rsidR="00AB492E">
        <w:rPr>
          <w:rFonts w:ascii="Arial" w:hAnsi="Arial" w:cs="Arial"/>
          <w:sz w:val="20"/>
          <w:szCs w:val="20"/>
          <w:lang w:val="fr-FR"/>
        </w:rPr>
        <w:t> </w:t>
      </w:r>
      <w:r w:rsidRPr="00AB492E">
        <w:rPr>
          <w:rFonts w:ascii="Arial" w:hAnsi="Arial" w:cs="Arial"/>
          <w:sz w:val="20"/>
          <w:szCs w:val="20"/>
          <w:lang w:val="fr-FR"/>
        </w:rPr>
        <w:t>E</w:t>
      </w:r>
      <w:r w:rsidR="002932A6" w:rsidRPr="00AB492E">
        <w:rPr>
          <w:rFonts w:ascii="Arial" w:hAnsi="Arial" w:cs="Arial"/>
          <w:sz w:val="20"/>
          <w:szCs w:val="20"/>
          <w:lang w:val="fr-FR"/>
        </w:rPr>
        <w:t>-</w:t>
      </w:r>
      <w:r w:rsidRPr="00AB492E">
        <w:rPr>
          <w:rFonts w:ascii="Arial" w:hAnsi="Arial" w:cs="Arial"/>
          <w:sz w:val="20"/>
          <w:szCs w:val="20"/>
          <w:lang w:val="fr-FR"/>
        </w:rPr>
        <w:t>21/230 du 1</w:t>
      </w:r>
      <w:r w:rsidR="002932A6" w:rsidRPr="00AB492E">
        <w:rPr>
          <w:rFonts w:ascii="Arial" w:hAnsi="Arial" w:cs="Arial"/>
          <w:sz w:val="20"/>
          <w:szCs w:val="20"/>
          <w:lang w:val="fr-FR"/>
        </w:rPr>
        <w:t>9 novembre 20</w:t>
      </w:r>
      <w:r w:rsidRPr="00AB492E">
        <w:rPr>
          <w:rFonts w:ascii="Arial" w:hAnsi="Arial" w:cs="Arial"/>
          <w:sz w:val="20"/>
          <w:szCs w:val="20"/>
          <w:lang w:val="fr-FR"/>
        </w:rPr>
        <w:t>21 sont les suivants</w:t>
      </w:r>
      <w:r w:rsidR="002932A6" w:rsidRPr="00AB492E">
        <w:rPr>
          <w:rFonts w:ascii="Arial" w:hAnsi="Arial" w:cs="Arial"/>
          <w:sz w:val="20"/>
          <w:szCs w:val="20"/>
          <w:lang w:val="fr-FR"/>
        </w:rPr>
        <w:t> :</w:t>
      </w:r>
    </w:p>
    <w:p w14:paraId="566BF49A" w14:textId="77777777" w:rsidR="00EC6BB7" w:rsidRPr="00AB492E" w:rsidRDefault="00EC6BB7" w:rsidP="00EC6BB7">
      <w:pPr>
        <w:tabs>
          <w:tab w:val="left" w:pos="1134"/>
        </w:tabs>
        <w:contextualSpacing/>
        <w:jc w:val="both"/>
        <w:rPr>
          <w:rFonts w:ascii="Arial" w:hAnsi="Arial" w:cs="Arial"/>
          <w:sz w:val="20"/>
          <w:szCs w:val="20"/>
          <w:lang w:val="fr-FR"/>
        </w:rPr>
      </w:pPr>
    </w:p>
    <w:p w14:paraId="0693A4E5" w14:textId="4DCF15B3" w:rsidR="00EC6BB7" w:rsidRPr="00AB492E" w:rsidRDefault="00EC6BB7" w:rsidP="0024373E">
      <w:pPr>
        <w:tabs>
          <w:tab w:val="left" w:pos="1134"/>
        </w:tabs>
        <w:ind w:left="567"/>
        <w:contextualSpacing/>
        <w:jc w:val="both"/>
        <w:rPr>
          <w:rFonts w:ascii="Arial" w:hAnsi="Arial" w:cs="Arial"/>
          <w:sz w:val="20"/>
          <w:szCs w:val="20"/>
          <w:lang w:val="fr-FR"/>
        </w:rPr>
      </w:pPr>
      <w:r w:rsidRPr="00AB492E">
        <w:rPr>
          <w:rFonts w:ascii="Arial" w:hAnsi="Arial" w:cs="Arial"/>
          <w:sz w:val="20"/>
          <w:szCs w:val="20"/>
          <w:lang w:val="fr-FR"/>
        </w:rPr>
        <w:t>Argentine, Autriche, Belgique, Canada, Chili, Colombie,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 France, Ghana, Japon, Mexique, Norvège, Pays</w:t>
      </w:r>
      <w:r w:rsidR="002932A6" w:rsidRPr="00AB492E">
        <w:rPr>
          <w:rFonts w:ascii="Arial" w:hAnsi="Arial" w:cs="Arial"/>
          <w:sz w:val="20"/>
          <w:szCs w:val="20"/>
          <w:lang w:val="fr-FR"/>
        </w:rPr>
        <w:t>-</w:t>
      </w:r>
      <w:r w:rsidRPr="00AB492E">
        <w:rPr>
          <w:rFonts w:ascii="Arial" w:hAnsi="Arial" w:cs="Arial"/>
          <w:sz w:val="20"/>
          <w:szCs w:val="20"/>
          <w:lang w:val="fr-FR"/>
        </w:rPr>
        <w:t>Bas, République tchèque, Royaume</w:t>
      </w:r>
      <w:r w:rsidR="002932A6" w:rsidRPr="00AB492E">
        <w:rPr>
          <w:rFonts w:ascii="Arial" w:hAnsi="Arial" w:cs="Arial"/>
          <w:sz w:val="20"/>
          <w:szCs w:val="20"/>
          <w:lang w:val="fr-FR"/>
        </w:rPr>
        <w:t>-</w:t>
      </w:r>
      <w:r w:rsidRPr="00AB492E">
        <w:rPr>
          <w:rFonts w:ascii="Arial" w:hAnsi="Arial" w:cs="Arial"/>
          <w:sz w:val="20"/>
          <w:szCs w:val="20"/>
          <w:lang w:val="fr-FR"/>
        </w:rPr>
        <w:t xml:space="preserve">Uni, Suisse, Tunisie, Union européenne, Zimbabwe, Centre Sud, Association africaine du commerce des semences (AFSTA), Association Asie Pacifique pour les semences (APSA), Association for Plant </w:t>
      </w:r>
      <w:proofErr w:type="spellStart"/>
      <w:r w:rsidRPr="00AB492E">
        <w:rPr>
          <w:rFonts w:ascii="Arial" w:hAnsi="Arial" w:cs="Arial"/>
          <w:sz w:val="20"/>
          <w:szCs w:val="20"/>
          <w:lang w:val="fr-FR"/>
        </w:rPr>
        <w:t>Breeding</w:t>
      </w:r>
      <w:proofErr w:type="spellEnd"/>
      <w:r w:rsidRPr="00AB492E">
        <w:rPr>
          <w:rFonts w:ascii="Arial" w:hAnsi="Arial" w:cs="Arial"/>
          <w:sz w:val="20"/>
          <w:szCs w:val="20"/>
          <w:lang w:val="fr-FR"/>
        </w:rPr>
        <w:t xml:space="preserve"> for the </w:t>
      </w:r>
      <w:proofErr w:type="spellStart"/>
      <w:r w:rsidRPr="00AB492E">
        <w:rPr>
          <w:rFonts w:ascii="Arial" w:hAnsi="Arial" w:cs="Arial"/>
          <w:sz w:val="20"/>
          <w:szCs w:val="20"/>
          <w:lang w:val="fr-FR"/>
        </w:rPr>
        <w:t>Benefit</w:t>
      </w:r>
      <w:proofErr w:type="spellEnd"/>
      <w:r w:rsidRPr="00AB492E">
        <w:rPr>
          <w:rFonts w:ascii="Arial" w:hAnsi="Arial" w:cs="Arial"/>
          <w:sz w:val="20"/>
          <w:szCs w:val="20"/>
          <w:lang w:val="fr-FR"/>
        </w:rPr>
        <w:t xml:space="preserve"> of Society (APBREBES), Communauté internationale des obtenteurs de plantes horticoles de reproduction asexuée (CIOPORA), Coordination européenne Via </w:t>
      </w:r>
      <w:proofErr w:type="spellStart"/>
      <w:r w:rsidRPr="00AB492E">
        <w:rPr>
          <w:rFonts w:ascii="Arial" w:hAnsi="Arial" w:cs="Arial"/>
          <w:sz w:val="20"/>
          <w:szCs w:val="20"/>
          <w:lang w:val="fr-FR"/>
        </w:rPr>
        <w:t>Campesina</w:t>
      </w:r>
      <w:proofErr w:type="spellEnd"/>
      <w:r w:rsidRPr="00AB492E">
        <w:rPr>
          <w:rFonts w:ascii="Arial" w:hAnsi="Arial" w:cs="Arial"/>
          <w:sz w:val="20"/>
          <w:szCs w:val="20"/>
          <w:lang w:val="fr-FR"/>
        </w:rPr>
        <w:t xml:space="preserve"> (ECVC), </w:t>
      </w:r>
      <w:proofErr w:type="spellStart"/>
      <w:r w:rsidRPr="00AB492E">
        <w:rPr>
          <w:rFonts w:ascii="Arial" w:hAnsi="Arial" w:cs="Arial"/>
          <w:sz w:val="20"/>
          <w:szCs w:val="20"/>
          <w:lang w:val="fr-FR"/>
        </w:rPr>
        <w:t>CropLife</w:t>
      </w:r>
      <w:proofErr w:type="spellEnd"/>
      <w:r w:rsidRPr="00AB492E">
        <w:rPr>
          <w:rFonts w:ascii="Arial" w:hAnsi="Arial" w:cs="Arial"/>
          <w:sz w:val="20"/>
          <w:szCs w:val="20"/>
          <w:lang w:val="fr-FR"/>
        </w:rPr>
        <w:t xml:space="preserve"> International, </w:t>
      </w:r>
      <w:proofErr w:type="spellStart"/>
      <w:r w:rsidRPr="00AB492E">
        <w:rPr>
          <w:rFonts w:ascii="Arial" w:hAnsi="Arial" w:cs="Arial"/>
          <w:sz w:val="20"/>
          <w:szCs w:val="20"/>
          <w:lang w:val="fr-FR"/>
        </w:rPr>
        <w:t>Euroseeds</w:t>
      </w:r>
      <w:proofErr w:type="spellEnd"/>
      <w:r w:rsidRPr="00AB492E">
        <w:rPr>
          <w:rFonts w:ascii="Arial" w:hAnsi="Arial" w:cs="Arial"/>
          <w:sz w:val="20"/>
          <w:szCs w:val="20"/>
          <w:lang w:val="fr-FR"/>
        </w:rPr>
        <w:t xml:space="preserve">, International </w:t>
      </w:r>
      <w:proofErr w:type="spellStart"/>
      <w:r w:rsidRPr="00AB492E">
        <w:rPr>
          <w:rFonts w:ascii="Arial" w:hAnsi="Arial" w:cs="Arial"/>
          <w:sz w:val="20"/>
          <w:szCs w:val="20"/>
          <w:lang w:val="fr-FR"/>
        </w:rPr>
        <w:t>Seed</w:t>
      </w:r>
      <w:proofErr w:type="spellEnd"/>
      <w:r w:rsidRPr="00AB492E">
        <w:rPr>
          <w:rFonts w:ascii="Arial" w:hAnsi="Arial" w:cs="Arial"/>
          <w:sz w:val="20"/>
          <w:szCs w:val="20"/>
          <w:lang w:val="fr-FR"/>
        </w:rPr>
        <w:t xml:space="preserve"> </w:t>
      </w:r>
      <w:proofErr w:type="spellStart"/>
      <w:r w:rsidRPr="00AB492E">
        <w:rPr>
          <w:rFonts w:ascii="Arial" w:hAnsi="Arial" w:cs="Arial"/>
          <w:sz w:val="20"/>
          <w:szCs w:val="20"/>
          <w:lang w:val="fr-FR"/>
        </w:rPr>
        <w:t>Federation</w:t>
      </w:r>
      <w:proofErr w:type="spellEnd"/>
      <w:r w:rsidRPr="00AB492E">
        <w:rPr>
          <w:rFonts w:ascii="Arial" w:hAnsi="Arial" w:cs="Arial"/>
          <w:sz w:val="20"/>
          <w:szCs w:val="20"/>
          <w:lang w:val="fr-FR"/>
        </w:rPr>
        <w:t xml:space="preserve"> (ISF) et </w:t>
      </w:r>
      <w:proofErr w:type="spellStart"/>
      <w:r w:rsidRPr="00AB492E">
        <w:rPr>
          <w:rFonts w:ascii="Arial" w:hAnsi="Arial" w:cs="Arial"/>
          <w:sz w:val="20"/>
          <w:szCs w:val="20"/>
          <w:lang w:val="fr-FR"/>
        </w:rPr>
        <w:t>Seed</w:t>
      </w:r>
      <w:proofErr w:type="spellEnd"/>
      <w:r w:rsidR="00AB492E">
        <w:rPr>
          <w:rFonts w:ascii="Arial" w:hAnsi="Arial" w:cs="Arial"/>
          <w:sz w:val="20"/>
          <w:szCs w:val="20"/>
          <w:lang w:val="fr-FR"/>
        </w:rPr>
        <w:t> </w:t>
      </w:r>
      <w:r w:rsidRPr="00AB492E">
        <w:rPr>
          <w:rFonts w:ascii="Arial" w:hAnsi="Arial" w:cs="Arial"/>
          <w:sz w:val="20"/>
          <w:szCs w:val="20"/>
          <w:lang w:val="fr-FR"/>
        </w:rPr>
        <w:t xml:space="preserve">Association of the </w:t>
      </w:r>
      <w:proofErr w:type="spellStart"/>
      <w:r w:rsidRPr="00AB492E">
        <w:rPr>
          <w:rFonts w:ascii="Arial" w:hAnsi="Arial" w:cs="Arial"/>
          <w:sz w:val="20"/>
          <w:szCs w:val="20"/>
          <w:lang w:val="fr-FR"/>
        </w:rPr>
        <w:t>Americas</w:t>
      </w:r>
      <w:proofErr w:type="spellEnd"/>
      <w:r w:rsidRPr="00AB492E">
        <w:rPr>
          <w:rFonts w:ascii="Arial" w:hAnsi="Arial" w:cs="Arial"/>
          <w:sz w:val="20"/>
          <w:szCs w:val="20"/>
          <w:lang w:val="fr-FR"/>
        </w:rPr>
        <w:t xml:space="preserve"> (SAA).</w:t>
      </w:r>
    </w:p>
    <w:p w14:paraId="69299CB6" w14:textId="77777777" w:rsidR="00EC6BB7" w:rsidRPr="00AB492E" w:rsidRDefault="00EC6BB7" w:rsidP="00EC6BB7">
      <w:pPr>
        <w:tabs>
          <w:tab w:val="left" w:pos="1134"/>
        </w:tabs>
        <w:contextualSpacing/>
        <w:jc w:val="both"/>
        <w:rPr>
          <w:rFonts w:ascii="Arial" w:hAnsi="Arial" w:cs="Arial"/>
          <w:sz w:val="20"/>
          <w:szCs w:val="20"/>
          <w:lang w:val="fr-FR"/>
        </w:rPr>
      </w:pPr>
    </w:p>
    <w:p w14:paraId="7C6DE2CE" w14:textId="0FFBB035" w:rsidR="00EC6BB7" w:rsidRPr="00AB492E" w:rsidRDefault="00EC6BB7" w:rsidP="002635A8">
      <w:pPr>
        <w:tabs>
          <w:tab w:val="left" w:pos="1134"/>
        </w:tabs>
        <w:ind w:firstLine="567"/>
        <w:contextualSpacing/>
        <w:jc w:val="both"/>
        <w:rPr>
          <w:rFonts w:ascii="Arial" w:hAnsi="Arial" w:cs="Arial"/>
          <w:sz w:val="20"/>
          <w:szCs w:val="20"/>
          <w:lang w:val="fr-FR"/>
        </w:rPr>
      </w:pPr>
      <w:r w:rsidRPr="00AB492E">
        <w:rPr>
          <w:rFonts w:ascii="Arial" w:hAnsi="Arial" w:cs="Arial"/>
          <w:sz w:val="20"/>
          <w:szCs w:val="20"/>
          <w:lang w:val="fr-FR"/>
        </w:rPr>
        <w:t>b)</w:t>
      </w:r>
      <w:r w:rsidRPr="00AB492E">
        <w:rPr>
          <w:rFonts w:ascii="Arial" w:hAnsi="Arial" w:cs="Arial"/>
          <w:sz w:val="20"/>
          <w:szCs w:val="20"/>
          <w:lang w:val="fr-FR"/>
        </w:rPr>
        <w:tab/>
        <w:t>les autres membres de l</w:t>
      </w:r>
      <w:r w:rsidR="002932A6" w:rsidRPr="00AB492E">
        <w:rPr>
          <w:rFonts w:ascii="Arial" w:hAnsi="Arial" w:cs="Arial"/>
          <w:sz w:val="20"/>
          <w:szCs w:val="20"/>
          <w:lang w:val="fr-FR"/>
        </w:rPr>
        <w:t>’</w:t>
      </w:r>
      <w:r w:rsidRPr="00AB492E">
        <w:rPr>
          <w:rFonts w:ascii="Arial" w:hAnsi="Arial" w:cs="Arial"/>
          <w:sz w:val="20"/>
          <w:szCs w:val="20"/>
          <w:lang w:val="fr-FR"/>
        </w:rPr>
        <w:t>Union sont libres de participer à toute réunion du WG</w:t>
      </w:r>
      <w:r w:rsidR="002932A6" w:rsidRPr="00AB492E">
        <w:rPr>
          <w:rFonts w:ascii="Arial" w:hAnsi="Arial" w:cs="Arial"/>
          <w:sz w:val="20"/>
          <w:szCs w:val="20"/>
          <w:lang w:val="fr-FR"/>
        </w:rPr>
        <w:t>-</w:t>
      </w:r>
      <w:r w:rsidRPr="00AB492E">
        <w:rPr>
          <w:rFonts w:ascii="Arial" w:hAnsi="Arial" w:cs="Arial"/>
          <w:sz w:val="20"/>
          <w:szCs w:val="20"/>
          <w:lang w:val="fr-FR"/>
        </w:rPr>
        <w:t>SHF;</w:t>
      </w:r>
    </w:p>
    <w:p w14:paraId="1EA3003C" w14:textId="77777777" w:rsidR="00EC6BB7" w:rsidRPr="00AB492E" w:rsidRDefault="00EC6BB7" w:rsidP="00097433">
      <w:pPr>
        <w:tabs>
          <w:tab w:val="left" w:pos="1134"/>
        </w:tabs>
        <w:contextualSpacing/>
        <w:jc w:val="both"/>
        <w:rPr>
          <w:rFonts w:ascii="Arial" w:hAnsi="Arial" w:cs="Arial"/>
          <w:sz w:val="20"/>
          <w:szCs w:val="20"/>
          <w:lang w:val="fr-FR"/>
        </w:rPr>
      </w:pPr>
    </w:p>
    <w:p w14:paraId="6E4CB9F6" w14:textId="6124DA35" w:rsidR="00EC6BB7" w:rsidRPr="00AB492E" w:rsidRDefault="00EC6BB7" w:rsidP="002635A8">
      <w:pPr>
        <w:tabs>
          <w:tab w:val="left" w:pos="1134"/>
        </w:tabs>
        <w:ind w:firstLine="567"/>
        <w:contextualSpacing/>
        <w:jc w:val="both"/>
        <w:rPr>
          <w:rFonts w:ascii="Arial" w:hAnsi="Arial" w:cs="Arial"/>
          <w:sz w:val="20"/>
          <w:szCs w:val="20"/>
          <w:lang w:val="fr-FR"/>
        </w:rPr>
      </w:pPr>
      <w:r w:rsidRPr="00AB492E">
        <w:rPr>
          <w:rFonts w:ascii="Arial" w:hAnsi="Arial" w:cs="Arial"/>
          <w:sz w:val="20"/>
          <w:szCs w:val="20"/>
          <w:lang w:val="fr-FR"/>
        </w:rPr>
        <w:t>c)</w:t>
      </w:r>
      <w:r w:rsidRPr="00AB492E">
        <w:rPr>
          <w:rFonts w:ascii="Arial" w:hAnsi="Arial" w:cs="Arial"/>
          <w:sz w:val="20"/>
          <w:szCs w:val="20"/>
          <w:lang w:val="fr-FR"/>
        </w:rPr>
        <w:tab/>
        <w:t>les membres du projet “Options d</w:t>
      </w:r>
      <w:r w:rsidR="002932A6" w:rsidRPr="00AB492E">
        <w:rPr>
          <w:rFonts w:ascii="Arial" w:hAnsi="Arial" w:cs="Arial"/>
          <w:sz w:val="20"/>
          <w:szCs w:val="20"/>
          <w:lang w:val="fr-FR"/>
        </w:rPr>
        <w:t>’</w:t>
      </w:r>
      <w:r w:rsidRPr="00AB492E">
        <w:rPr>
          <w:rFonts w:ascii="Arial" w:hAnsi="Arial" w:cs="Arial"/>
          <w:sz w:val="20"/>
          <w:szCs w:val="20"/>
          <w:lang w:val="fr-FR"/>
        </w:rPr>
        <w:t>interprétation de la notion d</w:t>
      </w:r>
      <w:r w:rsidR="002932A6" w:rsidRPr="00AB492E">
        <w:rPr>
          <w:rFonts w:ascii="Arial" w:hAnsi="Arial" w:cs="Arial"/>
          <w:sz w:val="20"/>
          <w:szCs w:val="20"/>
          <w:lang w:val="fr-FR"/>
        </w:rPr>
        <w:t>’</w:t>
      </w:r>
      <w:r w:rsidRPr="00AB492E">
        <w:rPr>
          <w:rFonts w:ascii="Arial" w:hAnsi="Arial" w:cs="Arial"/>
          <w:sz w:val="20"/>
          <w:szCs w:val="20"/>
          <w:lang w:val="fr-FR"/>
        </w:rPr>
        <w:t>utilisation dans un cadre privé à des fins non</w:t>
      </w:r>
      <w:r w:rsidR="00B0099F" w:rsidRPr="00AB492E">
        <w:rPr>
          <w:rFonts w:ascii="Arial" w:hAnsi="Arial" w:cs="Arial"/>
          <w:sz w:val="20"/>
          <w:szCs w:val="20"/>
          <w:lang w:val="fr-FR"/>
        </w:rPr>
        <w:t> </w:t>
      </w:r>
      <w:r w:rsidRPr="00AB492E">
        <w:rPr>
          <w:rFonts w:ascii="Arial" w:hAnsi="Arial" w:cs="Arial"/>
          <w:sz w:val="20"/>
          <w:szCs w:val="20"/>
          <w:lang w:val="fr-FR"/>
        </w:rPr>
        <w:t>commerciales, visée à l</w:t>
      </w:r>
      <w:r w:rsidR="002932A6" w:rsidRPr="00AB492E">
        <w:rPr>
          <w:rFonts w:ascii="Arial" w:hAnsi="Arial" w:cs="Arial"/>
          <w:sz w:val="20"/>
          <w:szCs w:val="20"/>
          <w:lang w:val="fr-FR"/>
        </w:rPr>
        <w:t>’article 1</w:t>
      </w:r>
      <w:r w:rsidRPr="00AB492E">
        <w:rPr>
          <w:rFonts w:ascii="Arial" w:hAnsi="Arial" w:cs="Arial"/>
          <w:sz w:val="20"/>
          <w:szCs w:val="20"/>
          <w:lang w:val="fr-FR"/>
        </w:rPr>
        <w:t>5.1.i) de l</w:t>
      </w:r>
      <w:r w:rsidR="002932A6" w:rsidRPr="00AB492E">
        <w:rPr>
          <w:rFonts w:ascii="Arial" w:hAnsi="Arial" w:cs="Arial"/>
          <w:sz w:val="20"/>
          <w:szCs w:val="20"/>
          <w:lang w:val="fr-FR"/>
        </w:rPr>
        <w:t>’</w:t>
      </w:r>
      <w:r w:rsidRPr="00AB492E">
        <w:rPr>
          <w:rFonts w:ascii="Arial" w:hAnsi="Arial" w:cs="Arial"/>
          <w:sz w:val="20"/>
          <w:szCs w:val="20"/>
          <w:lang w:val="fr-FR"/>
        </w:rPr>
        <w:t xml:space="preserve">Acte </w:t>
      </w:r>
      <w:r w:rsidR="002932A6" w:rsidRPr="00AB492E">
        <w:rPr>
          <w:rFonts w:ascii="Arial" w:hAnsi="Arial" w:cs="Arial"/>
          <w:sz w:val="20"/>
          <w:szCs w:val="20"/>
          <w:lang w:val="fr-FR"/>
        </w:rPr>
        <w:t>de 1991</w:t>
      </w:r>
      <w:r w:rsidRPr="00AB492E">
        <w:rPr>
          <w:rFonts w:ascii="Arial" w:hAnsi="Arial" w:cs="Arial"/>
          <w:sz w:val="20"/>
          <w:szCs w:val="20"/>
          <w:lang w:val="fr-FR"/>
        </w:rPr>
        <w:t xml:space="preserve"> de la </w:t>
      </w:r>
      <w:r w:rsidR="002932A6" w:rsidRPr="00AB492E">
        <w:rPr>
          <w:rFonts w:ascii="Arial" w:hAnsi="Arial" w:cs="Arial"/>
          <w:sz w:val="20"/>
          <w:szCs w:val="20"/>
          <w:lang w:val="fr-FR"/>
        </w:rPr>
        <w:t>Convention UPOV</w:t>
      </w:r>
      <w:r w:rsidRPr="00AB492E">
        <w:rPr>
          <w:rFonts w:ascii="Arial" w:hAnsi="Arial" w:cs="Arial"/>
          <w:sz w:val="20"/>
          <w:szCs w:val="20"/>
          <w:lang w:val="fr-FR"/>
        </w:rPr>
        <w:t>” (</w:t>
      </w:r>
      <w:proofErr w:type="spellStart"/>
      <w:r w:rsidRPr="00AB492E">
        <w:rPr>
          <w:rFonts w:ascii="Arial" w:hAnsi="Arial" w:cs="Arial"/>
          <w:sz w:val="20"/>
          <w:szCs w:val="20"/>
          <w:lang w:val="fr-FR"/>
        </w:rPr>
        <w:t>Euroseeds</w:t>
      </w:r>
      <w:proofErr w:type="spellEnd"/>
      <w:r w:rsidRPr="00AB492E">
        <w:rPr>
          <w:rFonts w:ascii="Arial" w:hAnsi="Arial" w:cs="Arial"/>
          <w:sz w:val="20"/>
          <w:szCs w:val="20"/>
          <w:lang w:val="fr-FR"/>
        </w:rPr>
        <w:t xml:space="preserve">, </w:t>
      </w:r>
      <w:proofErr w:type="spellStart"/>
      <w:r w:rsidRPr="00AB492E">
        <w:rPr>
          <w:rFonts w:ascii="Arial" w:hAnsi="Arial" w:cs="Arial"/>
          <w:sz w:val="20"/>
          <w:szCs w:val="20"/>
          <w:lang w:val="fr-FR"/>
        </w:rPr>
        <w:t>Plantum</w:t>
      </w:r>
      <w:proofErr w:type="spellEnd"/>
      <w:r w:rsidRPr="00AB492E">
        <w:rPr>
          <w:rFonts w:ascii="Arial" w:hAnsi="Arial" w:cs="Arial"/>
          <w:sz w:val="20"/>
          <w:szCs w:val="20"/>
          <w:lang w:val="fr-FR"/>
        </w:rPr>
        <w:t xml:space="preserve"> et Oxfam</w:t>
      </w:r>
      <w:r w:rsidR="002932A6" w:rsidRPr="00AB492E">
        <w:rPr>
          <w:rFonts w:ascii="Arial" w:hAnsi="Arial" w:cs="Arial"/>
          <w:sz w:val="20"/>
          <w:szCs w:val="20"/>
          <w:lang w:val="fr-FR"/>
        </w:rPr>
        <w:t> :</w:t>
      </w:r>
      <w:r w:rsidRPr="00AB492E">
        <w:rPr>
          <w:rFonts w:ascii="Arial" w:hAnsi="Arial" w:cs="Arial"/>
          <w:sz w:val="20"/>
          <w:szCs w:val="20"/>
          <w:lang w:val="fr-FR"/>
        </w:rPr>
        <w:t xml:space="preserve"> “équipe de projet</w:t>
      </w:r>
      <w:r w:rsidR="00AB492E">
        <w:rPr>
          <w:rFonts w:ascii="Arial" w:hAnsi="Arial" w:cs="Arial"/>
          <w:sz w:val="20"/>
          <w:szCs w:val="20"/>
          <w:lang w:val="fr-FR"/>
        </w:rPr>
        <w:t>”</w:t>
      </w:r>
      <w:r w:rsidRPr="00AB492E">
        <w:rPr>
          <w:rFonts w:ascii="Arial" w:hAnsi="Arial" w:cs="Arial"/>
          <w:sz w:val="20"/>
          <w:szCs w:val="20"/>
          <w:lang w:val="fr-FR"/>
        </w:rPr>
        <w:t>) seront invités à participer à la première réunion du WG</w:t>
      </w:r>
      <w:r w:rsidR="002932A6" w:rsidRPr="00AB492E">
        <w:rPr>
          <w:rFonts w:ascii="Arial" w:hAnsi="Arial" w:cs="Arial"/>
          <w:sz w:val="20"/>
          <w:szCs w:val="20"/>
          <w:lang w:val="fr-FR"/>
        </w:rPr>
        <w:t>-</w:t>
      </w:r>
      <w:r w:rsidR="005E5826" w:rsidRPr="00AB492E">
        <w:rPr>
          <w:rFonts w:ascii="Arial" w:hAnsi="Arial" w:cs="Arial"/>
          <w:sz w:val="20"/>
          <w:szCs w:val="20"/>
          <w:lang w:val="fr-FR"/>
        </w:rPr>
        <w:t>SHF.  De</w:t>
      </w:r>
      <w:r w:rsidRPr="00AB492E">
        <w:rPr>
          <w:rFonts w:ascii="Arial" w:hAnsi="Arial" w:cs="Arial"/>
          <w:sz w:val="20"/>
          <w:szCs w:val="20"/>
          <w:lang w:val="fr-FR"/>
        </w:rPr>
        <w:t>s invitations spéciales à d</w:t>
      </w:r>
      <w:r w:rsidR="002932A6" w:rsidRPr="00AB492E">
        <w:rPr>
          <w:rFonts w:ascii="Arial" w:hAnsi="Arial" w:cs="Arial"/>
          <w:sz w:val="20"/>
          <w:szCs w:val="20"/>
          <w:lang w:val="fr-FR"/>
        </w:rPr>
        <w:t>’</w:t>
      </w:r>
      <w:r w:rsidRPr="00AB492E">
        <w:rPr>
          <w:rFonts w:ascii="Arial" w:hAnsi="Arial" w:cs="Arial"/>
          <w:sz w:val="20"/>
          <w:szCs w:val="20"/>
          <w:lang w:val="fr-FR"/>
        </w:rPr>
        <w:t>autres réunions du WG</w:t>
      </w:r>
      <w:r w:rsidR="002932A6" w:rsidRPr="00AB492E">
        <w:rPr>
          <w:rFonts w:ascii="Arial" w:hAnsi="Arial" w:cs="Arial"/>
          <w:sz w:val="20"/>
          <w:szCs w:val="20"/>
          <w:lang w:val="fr-FR"/>
        </w:rPr>
        <w:t>-</w:t>
      </w:r>
      <w:r w:rsidRPr="00AB492E">
        <w:rPr>
          <w:rFonts w:ascii="Arial" w:hAnsi="Arial" w:cs="Arial"/>
          <w:sz w:val="20"/>
          <w:szCs w:val="20"/>
          <w:lang w:val="fr-FR"/>
        </w:rPr>
        <w:t>SHF pourraient être envoyées à l</w:t>
      </w:r>
      <w:r w:rsidR="002932A6" w:rsidRPr="00AB492E">
        <w:rPr>
          <w:rFonts w:ascii="Arial" w:hAnsi="Arial" w:cs="Arial"/>
          <w:sz w:val="20"/>
          <w:szCs w:val="20"/>
          <w:lang w:val="fr-FR"/>
        </w:rPr>
        <w:t>’</w:t>
      </w:r>
      <w:r w:rsidRPr="00AB492E">
        <w:rPr>
          <w:rFonts w:ascii="Arial" w:hAnsi="Arial" w:cs="Arial"/>
          <w:sz w:val="20"/>
          <w:szCs w:val="20"/>
          <w:lang w:val="fr-FR"/>
        </w:rPr>
        <w:t>équipe de projet, si le WG</w:t>
      </w:r>
      <w:r w:rsidR="002932A6" w:rsidRPr="00AB492E">
        <w:rPr>
          <w:rFonts w:ascii="Arial" w:hAnsi="Arial" w:cs="Arial"/>
          <w:sz w:val="20"/>
          <w:szCs w:val="20"/>
          <w:lang w:val="fr-FR"/>
        </w:rPr>
        <w:t>-</w:t>
      </w:r>
      <w:r w:rsidRPr="00AB492E">
        <w:rPr>
          <w:rFonts w:ascii="Arial" w:hAnsi="Arial" w:cs="Arial"/>
          <w:sz w:val="20"/>
          <w:szCs w:val="20"/>
          <w:lang w:val="fr-FR"/>
        </w:rPr>
        <w:t xml:space="preserve">SHF juge cette démarche </w:t>
      </w:r>
      <w:proofErr w:type="gramStart"/>
      <w:r w:rsidRPr="00AB492E">
        <w:rPr>
          <w:rFonts w:ascii="Arial" w:hAnsi="Arial" w:cs="Arial"/>
          <w:sz w:val="20"/>
          <w:szCs w:val="20"/>
          <w:lang w:val="fr-FR"/>
        </w:rPr>
        <w:t>appropriée;  et</w:t>
      </w:r>
      <w:proofErr w:type="gramEnd"/>
    </w:p>
    <w:p w14:paraId="10870D1A" w14:textId="77777777" w:rsidR="00EC6BB7" w:rsidRPr="00AB492E" w:rsidRDefault="00EC6BB7" w:rsidP="00097433">
      <w:pPr>
        <w:tabs>
          <w:tab w:val="left" w:pos="1134"/>
        </w:tabs>
        <w:contextualSpacing/>
        <w:jc w:val="both"/>
        <w:rPr>
          <w:rFonts w:ascii="Arial" w:hAnsi="Arial" w:cs="Arial"/>
          <w:sz w:val="20"/>
          <w:szCs w:val="20"/>
          <w:lang w:val="fr-FR"/>
        </w:rPr>
      </w:pPr>
    </w:p>
    <w:p w14:paraId="280E664E" w14:textId="091B72C8" w:rsidR="00EC6BB7" w:rsidRPr="00097433" w:rsidRDefault="00097433" w:rsidP="00097433">
      <w:pPr>
        <w:tabs>
          <w:tab w:val="left" w:pos="1134"/>
        </w:tabs>
        <w:ind w:left="567"/>
        <w:jc w:val="both"/>
        <w:rPr>
          <w:rFonts w:ascii="Arial" w:hAnsi="Arial" w:cs="Arial"/>
          <w:sz w:val="20"/>
          <w:szCs w:val="20"/>
          <w:lang w:val="fr-FR"/>
        </w:rPr>
      </w:pPr>
      <w:r>
        <w:rPr>
          <w:rFonts w:ascii="Arial" w:hAnsi="Arial" w:cs="Arial"/>
          <w:sz w:val="20"/>
          <w:szCs w:val="20"/>
          <w:lang w:val="fr-FR"/>
        </w:rPr>
        <w:t>d)</w:t>
      </w:r>
      <w:r>
        <w:rPr>
          <w:rFonts w:ascii="Arial" w:hAnsi="Arial" w:cs="Arial"/>
          <w:sz w:val="20"/>
          <w:szCs w:val="20"/>
          <w:lang w:val="fr-FR"/>
        </w:rPr>
        <w:tab/>
      </w:r>
      <w:r w:rsidR="00EC6BB7" w:rsidRPr="00097433">
        <w:rPr>
          <w:rFonts w:ascii="Arial" w:hAnsi="Arial" w:cs="Arial"/>
          <w:sz w:val="20"/>
          <w:szCs w:val="20"/>
          <w:lang w:val="fr-FR"/>
        </w:rPr>
        <w:t>les réunions sont présidées par le président du Conseil.</w:t>
      </w:r>
    </w:p>
    <w:p w14:paraId="1A7F3638" w14:textId="77777777" w:rsidR="002635A8" w:rsidRPr="00AB492E" w:rsidRDefault="002635A8" w:rsidP="002635A8">
      <w:pPr>
        <w:tabs>
          <w:tab w:val="left" w:pos="1134"/>
        </w:tabs>
        <w:jc w:val="both"/>
        <w:rPr>
          <w:rFonts w:ascii="Arial" w:hAnsi="Arial" w:cs="Arial"/>
          <w:sz w:val="20"/>
          <w:szCs w:val="20"/>
          <w:lang w:val="fr-FR"/>
        </w:rPr>
      </w:pPr>
    </w:p>
    <w:p w14:paraId="1BFD2234" w14:textId="77777777" w:rsidR="002635A8" w:rsidRPr="00AB492E" w:rsidRDefault="002635A8" w:rsidP="002635A8">
      <w:pPr>
        <w:tabs>
          <w:tab w:val="left" w:pos="1134"/>
        </w:tabs>
        <w:jc w:val="both"/>
        <w:rPr>
          <w:rFonts w:ascii="Arial" w:hAnsi="Arial" w:cs="Arial"/>
          <w:sz w:val="20"/>
          <w:szCs w:val="20"/>
          <w:lang w:val="fr-FR"/>
        </w:rPr>
      </w:pPr>
    </w:p>
    <w:p w14:paraId="4B77793B" w14:textId="5E367462" w:rsidR="00EC6BB7" w:rsidRPr="00AB492E" w:rsidRDefault="00EC6BB7" w:rsidP="00097433">
      <w:pPr>
        <w:keepNext/>
        <w:keepLines/>
        <w:tabs>
          <w:tab w:val="left" w:pos="1134"/>
        </w:tabs>
        <w:contextualSpacing/>
        <w:jc w:val="both"/>
        <w:rPr>
          <w:rFonts w:ascii="Arial" w:hAnsi="Arial" w:cs="Arial"/>
          <w:sz w:val="20"/>
          <w:szCs w:val="20"/>
          <w:lang w:val="fr-FR"/>
        </w:rPr>
      </w:pPr>
      <w:r w:rsidRPr="00AB492E">
        <w:rPr>
          <w:rFonts w:ascii="Arial" w:hAnsi="Arial" w:cs="Arial"/>
          <w:sz w:val="20"/>
          <w:szCs w:val="20"/>
          <w:lang w:val="fr-FR"/>
        </w:rPr>
        <w:lastRenderedPageBreak/>
        <w:t>MODUS OPERANDI</w:t>
      </w:r>
      <w:r w:rsidR="002932A6" w:rsidRPr="00AB492E">
        <w:rPr>
          <w:rFonts w:ascii="Arial" w:hAnsi="Arial" w:cs="Arial"/>
          <w:sz w:val="20"/>
          <w:szCs w:val="20"/>
          <w:lang w:val="fr-FR"/>
        </w:rPr>
        <w:t> :</w:t>
      </w:r>
      <w:r w:rsidRPr="00AB492E">
        <w:rPr>
          <w:rFonts w:ascii="Arial" w:hAnsi="Arial" w:cs="Arial"/>
          <w:sz w:val="20"/>
          <w:szCs w:val="20"/>
          <w:lang w:val="fr-FR"/>
        </w:rPr>
        <w:t xml:space="preserve"> </w:t>
      </w:r>
    </w:p>
    <w:p w14:paraId="41729D6E" w14:textId="77777777" w:rsidR="00EC6BB7" w:rsidRPr="00AB492E" w:rsidRDefault="00EC6BB7" w:rsidP="00097433">
      <w:pPr>
        <w:keepNext/>
        <w:keepLines/>
        <w:tabs>
          <w:tab w:val="left" w:pos="1134"/>
        </w:tabs>
        <w:contextualSpacing/>
        <w:jc w:val="both"/>
        <w:rPr>
          <w:rFonts w:ascii="Arial" w:hAnsi="Arial" w:cs="Arial"/>
          <w:sz w:val="20"/>
          <w:szCs w:val="20"/>
          <w:lang w:val="fr-FR"/>
        </w:rPr>
      </w:pPr>
    </w:p>
    <w:p w14:paraId="650E6C5C" w14:textId="0F9C2CF2" w:rsidR="00EC6BB7" w:rsidRPr="00AB492E" w:rsidRDefault="00EC6BB7" w:rsidP="00097433">
      <w:pPr>
        <w:keepNext/>
        <w:keepLines/>
        <w:tabs>
          <w:tab w:val="left" w:pos="1134"/>
        </w:tabs>
        <w:ind w:firstLine="567"/>
        <w:contextualSpacing/>
        <w:jc w:val="both"/>
        <w:rPr>
          <w:rFonts w:ascii="Arial" w:hAnsi="Arial" w:cs="Arial"/>
          <w:sz w:val="20"/>
          <w:szCs w:val="20"/>
          <w:lang w:val="fr-FR"/>
        </w:rPr>
      </w:pPr>
      <w:r w:rsidRPr="00AB492E">
        <w:rPr>
          <w:rFonts w:ascii="Arial" w:hAnsi="Arial" w:cs="Arial"/>
          <w:sz w:val="20"/>
          <w:szCs w:val="20"/>
          <w:lang w:val="fr-FR"/>
        </w:rPr>
        <w:t>a)</w:t>
      </w:r>
      <w:r w:rsidRPr="00AB492E">
        <w:rPr>
          <w:rFonts w:ascii="Arial" w:hAnsi="Arial" w:cs="Arial"/>
          <w:sz w:val="20"/>
          <w:szCs w:val="20"/>
          <w:lang w:val="fr-FR"/>
        </w:rPr>
        <w:tab/>
        <w:t>l</w:t>
      </w:r>
      <w:r w:rsidR="002932A6" w:rsidRPr="00AB492E">
        <w:rPr>
          <w:rFonts w:ascii="Arial" w:hAnsi="Arial" w:cs="Arial"/>
          <w:sz w:val="20"/>
          <w:szCs w:val="20"/>
          <w:lang w:val="fr-FR"/>
        </w:rPr>
        <w:t>’</w:t>
      </w:r>
      <w:r w:rsidRPr="00AB492E">
        <w:rPr>
          <w:rFonts w:ascii="Arial" w:hAnsi="Arial" w:cs="Arial"/>
          <w:sz w:val="20"/>
          <w:szCs w:val="20"/>
          <w:lang w:val="fr-FR"/>
        </w:rPr>
        <w:t>analyse des contributions figurant dans le compendium avec les réponses à la circulaire E 20/246 de l</w:t>
      </w:r>
      <w:r w:rsidR="002932A6" w:rsidRPr="00AB492E">
        <w:rPr>
          <w:rFonts w:ascii="Arial" w:hAnsi="Arial" w:cs="Arial"/>
          <w:sz w:val="20"/>
          <w:szCs w:val="20"/>
          <w:lang w:val="fr-FR"/>
        </w:rPr>
        <w:t>’</w:t>
      </w:r>
      <w:r w:rsidRPr="00AB492E">
        <w:rPr>
          <w:rFonts w:ascii="Arial" w:hAnsi="Arial" w:cs="Arial"/>
          <w:sz w:val="20"/>
          <w:szCs w:val="20"/>
          <w:lang w:val="fr-FR"/>
        </w:rPr>
        <w:t xml:space="preserve">UPOV et un rapport contenant </w:t>
      </w:r>
      <w:proofErr w:type="gramStart"/>
      <w:r w:rsidRPr="00AB492E">
        <w:rPr>
          <w:rFonts w:ascii="Arial" w:hAnsi="Arial" w:cs="Arial"/>
          <w:sz w:val="20"/>
          <w:szCs w:val="20"/>
          <w:lang w:val="fr-FR"/>
        </w:rPr>
        <w:t>des propositions établi</w:t>
      </w:r>
      <w:proofErr w:type="gramEnd"/>
      <w:r w:rsidRPr="00AB492E">
        <w:rPr>
          <w:rFonts w:ascii="Arial" w:hAnsi="Arial" w:cs="Arial"/>
          <w:sz w:val="20"/>
          <w:szCs w:val="20"/>
          <w:lang w:val="fr-FR"/>
        </w:rPr>
        <w:t xml:space="preserve"> par l</w:t>
      </w:r>
      <w:r w:rsidR="002932A6" w:rsidRPr="00AB492E">
        <w:rPr>
          <w:rFonts w:ascii="Arial" w:hAnsi="Arial" w:cs="Arial"/>
          <w:sz w:val="20"/>
          <w:szCs w:val="20"/>
          <w:lang w:val="fr-FR"/>
        </w:rPr>
        <w:t>’</w:t>
      </w:r>
      <w:r w:rsidRPr="00AB492E">
        <w:rPr>
          <w:rFonts w:ascii="Arial" w:hAnsi="Arial" w:cs="Arial"/>
          <w:sz w:val="20"/>
          <w:szCs w:val="20"/>
          <w:lang w:val="fr-FR"/>
        </w:rPr>
        <w:t>équipe de projet, en collaboration avec le Bureau de l</w:t>
      </w:r>
      <w:r w:rsidR="002932A6" w:rsidRPr="00AB492E">
        <w:rPr>
          <w:rFonts w:ascii="Arial" w:hAnsi="Arial" w:cs="Arial"/>
          <w:sz w:val="20"/>
          <w:szCs w:val="20"/>
          <w:lang w:val="fr-FR"/>
        </w:rPr>
        <w:t>’</w:t>
      </w:r>
      <w:r w:rsidRPr="00AB492E">
        <w:rPr>
          <w:rFonts w:ascii="Arial" w:hAnsi="Arial" w:cs="Arial"/>
          <w:sz w:val="20"/>
          <w:szCs w:val="20"/>
          <w:lang w:val="fr-FR"/>
        </w:rPr>
        <w:t>Union, serviront de base initiale aux discussions sur l</w:t>
      </w:r>
      <w:r w:rsidR="002932A6" w:rsidRPr="00AB492E">
        <w:rPr>
          <w:rFonts w:ascii="Arial" w:hAnsi="Arial" w:cs="Arial"/>
          <w:sz w:val="20"/>
          <w:szCs w:val="20"/>
          <w:lang w:val="fr-FR"/>
        </w:rPr>
        <w:t>’</w:t>
      </w:r>
      <w:r w:rsidRPr="00AB492E">
        <w:rPr>
          <w:rFonts w:ascii="Arial" w:hAnsi="Arial" w:cs="Arial"/>
          <w:sz w:val="20"/>
          <w:szCs w:val="20"/>
          <w:lang w:val="fr-FR"/>
        </w:rPr>
        <w:t>élaboration d</w:t>
      </w:r>
      <w:r w:rsidR="002932A6" w:rsidRPr="00AB492E">
        <w:rPr>
          <w:rFonts w:ascii="Arial" w:hAnsi="Arial" w:cs="Arial"/>
          <w:sz w:val="20"/>
          <w:szCs w:val="20"/>
          <w:lang w:val="fr-FR"/>
        </w:rPr>
        <w:t>’</w:t>
      </w:r>
      <w:r w:rsidRPr="00AB492E">
        <w:rPr>
          <w:rFonts w:ascii="Arial" w:hAnsi="Arial" w:cs="Arial"/>
          <w:sz w:val="20"/>
          <w:szCs w:val="20"/>
          <w:lang w:val="fr-FR"/>
        </w:rPr>
        <w:t>orientations concernant les petits exploitants agricoles en lien avec l</w:t>
      </w:r>
      <w:r w:rsidR="002932A6" w:rsidRPr="00AB492E">
        <w:rPr>
          <w:rFonts w:ascii="Arial" w:hAnsi="Arial" w:cs="Arial"/>
          <w:sz w:val="20"/>
          <w:szCs w:val="20"/>
          <w:lang w:val="fr-FR"/>
        </w:rPr>
        <w:t>’</w:t>
      </w:r>
      <w:r w:rsidRPr="00AB492E">
        <w:rPr>
          <w:rFonts w:ascii="Arial" w:hAnsi="Arial" w:cs="Arial"/>
          <w:sz w:val="20"/>
          <w:szCs w:val="20"/>
          <w:lang w:val="fr-FR"/>
        </w:rPr>
        <w:t>utilisation à des fins privées et non commerciales;</w:t>
      </w:r>
    </w:p>
    <w:p w14:paraId="755FF8BC" w14:textId="77777777" w:rsidR="00EC6BB7" w:rsidRPr="00AB492E" w:rsidRDefault="00EC6BB7" w:rsidP="00384BE9">
      <w:pPr>
        <w:tabs>
          <w:tab w:val="left" w:pos="1134"/>
        </w:tabs>
        <w:ind w:firstLine="567"/>
        <w:contextualSpacing/>
        <w:jc w:val="both"/>
        <w:rPr>
          <w:rFonts w:ascii="Arial" w:hAnsi="Arial" w:cs="Arial"/>
          <w:sz w:val="20"/>
          <w:szCs w:val="20"/>
          <w:lang w:val="fr-FR"/>
        </w:rPr>
      </w:pPr>
    </w:p>
    <w:p w14:paraId="7DD6330A" w14:textId="70809951" w:rsidR="00EC6BB7" w:rsidRPr="00AB492E" w:rsidRDefault="00EC6BB7" w:rsidP="00384BE9">
      <w:pPr>
        <w:tabs>
          <w:tab w:val="left" w:pos="1134"/>
        </w:tabs>
        <w:ind w:firstLine="567"/>
        <w:contextualSpacing/>
        <w:jc w:val="both"/>
        <w:rPr>
          <w:rFonts w:ascii="Arial" w:hAnsi="Arial" w:cs="Arial"/>
          <w:sz w:val="20"/>
          <w:szCs w:val="20"/>
          <w:lang w:val="fr-FR"/>
        </w:rPr>
      </w:pPr>
      <w:r w:rsidRPr="00AB492E">
        <w:rPr>
          <w:rFonts w:ascii="Arial" w:hAnsi="Arial" w:cs="Arial"/>
          <w:sz w:val="20"/>
          <w:szCs w:val="20"/>
          <w:lang w:val="fr-FR"/>
        </w:rPr>
        <w:t>b)</w:t>
      </w:r>
      <w:r w:rsidRPr="00AB492E">
        <w:rPr>
          <w:rFonts w:ascii="Arial" w:hAnsi="Arial" w:cs="Arial"/>
          <w:sz w:val="20"/>
          <w:szCs w:val="20"/>
          <w:lang w:val="fr-FR"/>
        </w:rPr>
        <w:tab/>
        <w:t>le WG</w:t>
      </w:r>
      <w:r w:rsidR="002932A6" w:rsidRPr="00AB492E">
        <w:rPr>
          <w:rFonts w:ascii="Arial" w:hAnsi="Arial" w:cs="Arial"/>
          <w:sz w:val="20"/>
          <w:szCs w:val="20"/>
          <w:lang w:val="fr-FR"/>
        </w:rPr>
        <w:t>-</w:t>
      </w:r>
      <w:r w:rsidRPr="00AB492E">
        <w:rPr>
          <w:rFonts w:ascii="Arial" w:hAnsi="Arial" w:cs="Arial"/>
          <w:sz w:val="20"/>
          <w:szCs w:val="20"/>
          <w:lang w:val="fr-FR"/>
        </w:rPr>
        <w:t>SHF se réunira selon une périodicité lui permettant de remplir son mandat, par des moyens physiques ou virtuels, tel que convenu par le WG</w:t>
      </w:r>
      <w:r w:rsidR="002932A6" w:rsidRPr="00AB492E">
        <w:rPr>
          <w:rFonts w:ascii="Arial" w:hAnsi="Arial" w:cs="Arial"/>
          <w:sz w:val="20"/>
          <w:szCs w:val="20"/>
          <w:lang w:val="fr-FR"/>
        </w:rPr>
        <w:t>-</w:t>
      </w:r>
      <w:r w:rsidRPr="00AB492E">
        <w:rPr>
          <w:rFonts w:ascii="Arial" w:hAnsi="Arial" w:cs="Arial"/>
          <w:sz w:val="20"/>
          <w:szCs w:val="20"/>
          <w:lang w:val="fr-FR"/>
        </w:rPr>
        <w:t>SHF;</w:t>
      </w:r>
    </w:p>
    <w:p w14:paraId="1D70F275" w14:textId="77777777" w:rsidR="00EC6BB7" w:rsidRPr="00AB492E" w:rsidRDefault="00EC6BB7" w:rsidP="00384BE9">
      <w:pPr>
        <w:tabs>
          <w:tab w:val="left" w:pos="1134"/>
        </w:tabs>
        <w:ind w:firstLine="567"/>
        <w:contextualSpacing/>
        <w:jc w:val="both"/>
        <w:rPr>
          <w:rFonts w:ascii="Arial" w:hAnsi="Arial" w:cs="Arial"/>
          <w:sz w:val="20"/>
          <w:szCs w:val="20"/>
          <w:lang w:val="fr-FR"/>
        </w:rPr>
      </w:pPr>
    </w:p>
    <w:p w14:paraId="111234AB" w14:textId="4259153D" w:rsidR="00EC6BB7" w:rsidRPr="00AB492E" w:rsidRDefault="00EC6BB7" w:rsidP="00384BE9">
      <w:pPr>
        <w:tabs>
          <w:tab w:val="left" w:pos="1134"/>
        </w:tabs>
        <w:ind w:firstLine="567"/>
        <w:contextualSpacing/>
        <w:jc w:val="both"/>
        <w:rPr>
          <w:rFonts w:ascii="Arial" w:hAnsi="Arial" w:cs="Arial"/>
          <w:sz w:val="20"/>
          <w:szCs w:val="20"/>
          <w:lang w:val="fr-FR"/>
        </w:rPr>
      </w:pPr>
      <w:r w:rsidRPr="00AB492E">
        <w:rPr>
          <w:rFonts w:ascii="Arial" w:hAnsi="Arial" w:cs="Arial"/>
          <w:sz w:val="20"/>
          <w:szCs w:val="20"/>
          <w:lang w:val="fr-FR"/>
        </w:rPr>
        <w:t>c)</w:t>
      </w:r>
      <w:r w:rsidRPr="00AB492E">
        <w:rPr>
          <w:rFonts w:ascii="Arial" w:hAnsi="Arial" w:cs="Arial"/>
          <w:sz w:val="20"/>
          <w:szCs w:val="20"/>
          <w:lang w:val="fr-FR"/>
        </w:rPr>
        <w:tab/>
        <w:t>le WG</w:t>
      </w:r>
      <w:r w:rsidR="002932A6" w:rsidRPr="00AB492E">
        <w:rPr>
          <w:rFonts w:ascii="Arial" w:hAnsi="Arial" w:cs="Arial"/>
          <w:sz w:val="20"/>
          <w:szCs w:val="20"/>
          <w:lang w:val="fr-FR"/>
        </w:rPr>
        <w:t>-</w:t>
      </w:r>
      <w:r w:rsidRPr="00AB492E">
        <w:rPr>
          <w:rFonts w:ascii="Arial" w:hAnsi="Arial" w:cs="Arial"/>
          <w:sz w:val="20"/>
          <w:szCs w:val="20"/>
          <w:lang w:val="fr-FR"/>
        </w:rPr>
        <w:t>SHF fournira des orientations pour la rédaction d</w:t>
      </w:r>
      <w:r w:rsidR="002932A6" w:rsidRPr="00AB492E">
        <w:rPr>
          <w:rFonts w:ascii="Arial" w:hAnsi="Arial" w:cs="Arial"/>
          <w:sz w:val="20"/>
          <w:szCs w:val="20"/>
          <w:lang w:val="fr-FR"/>
        </w:rPr>
        <w:t>’</w:t>
      </w:r>
      <w:r w:rsidRPr="00AB492E">
        <w:rPr>
          <w:rFonts w:ascii="Arial" w:hAnsi="Arial" w:cs="Arial"/>
          <w:sz w:val="20"/>
          <w:szCs w:val="20"/>
          <w:lang w:val="fr-FR"/>
        </w:rPr>
        <w:t>une version révisée du document UPOV/EXN/EXC, à élaborer par le Comité administratif et juridique, ainsi que d</w:t>
      </w:r>
      <w:r w:rsidR="002932A6" w:rsidRPr="00AB492E">
        <w:rPr>
          <w:rFonts w:ascii="Arial" w:hAnsi="Arial" w:cs="Arial"/>
          <w:sz w:val="20"/>
          <w:szCs w:val="20"/>
          <w:lang w:val="fr-FR"/>
        </w:rPr>
        <w:t>’</w:t>
      </w:r>
      <w:r w:rsidRPr="00AB492E">
        <w:rPr>
          <w:rFonts w:ascii="Arial" w:hAnsi="Arial" w:cs="Arial"/>
          <w:sz w:val="20"/>
          <w:szCs w:val="20"/>
          <w:lang w:val="fr-FR"/>
        </w:rPr>
        <w:t>une version révisée des questions</w:t>
      </w:r>
      <w:r w:rsidR="002932A6" w:rsidRPr="00AB492E">
        <w:rPr>
          <w:rFonts w:ascii="Arial" w:hAnsi="Arial" w:cs="Arial"/>
          <w:sz w:val="20"/>
          <w:szCs w:val="20"/>
          <w:lang w:val="fr-FR"/>
        </w:rPr>
        <w:t>-</w:t>
      </w:r>
      <w:r w:rsidRPr="00AB492E">
        <w:rPr>
          <w:rFonts w:ascii="Arial" w:hAnsi="Arial" w:cs="Arial"/>
          <w:sz w:val="20"/>
          <w:szCs w:val="20"/>
          <w:lang w:val="fr-FR"/>
        </w:rPr>
        <w:t>réponses sur les exceptions au droit d</w:t>
      </w:r>
      <w:r w:rsidR="002932A6" w:rsidRPr="00AB492E">
        <w:rPr>
          <w:rFonts w:ascii="Arial" w:hAnsi="Arial" w:cs="Arial"/>
          <w:sz w:val="20"/>
          <w:szCs w:val="20"/>
          <w:lang w:val="fr-FR"/>
        </w:rPr>
        <w:t>’</w:t>
      </w:r>
      <w:r w:rsidRPr="00AB492E">
        <w:rPr>
          <w:rFonts w:ascii="Arial" w:hAnsi="Arial" w:cs="Arial"/>
          <w:sz w:val="20"/>
          <w:szCs w:val="20"/>
          <w:lang w:val="fr-FR"/>
        </w:rPr>
        <w:t>obtenteur, à élaborer par le Bureau de l</w:t>
      </w:r>
      <w:r w:rsidR="002932A6" w:rsidRPr="00AB492E">
        <w:rPr>
          <w:rFonts w:ascii="Arial" w:hAnsi="Arial" w:cs="Arial"/>
          <w:sz w:val="20"/>
          <w:szCs w:val="20"/>
          <w:lang w:val="fr-FR"/>
        </w:rPr>
        <w:t>’</w:t>
      </w:r>
      <w:r w:rsidRPr="00AB492E">
        <w:rPr>
          <w:rFonts w:ascii="Arial" w:hAnsi="Arial" w:cs="Arial"/>
          <w:sz w:val="20"/>
          <w:szCs w:val="20"/>
          <w:lang w:val="fr-FR"/>
        </w:rPr>
        <w:t>Union;</w:t>
      </w:r>
    </w:p>
    <w:p w14:paraId="027B4683" w14:textId="77777777" w:rsidR="00EC6BB7" w:rsidRPr="00AB492E" w:rsidRDefault="00EC6BB7" w:rsidP="00384BE9">
      <w:pPr>
        <w:tabs>
          <w:tab w:val="left" w:pos="1134"/>
        </w:tabs>
        <w:ind w:firstLine="567"/>
        <w:contextualSpacing/>
        <w:jc w:val="both"/>
        <w:rPr>
          <w:rFonts w:ascii="Arial" w:hAnsi="Arial" w:cs="Arial"/>
          <w:sz w:val="20"/>
          <w:szCs w:val="20"/>
          <w:lang w:val="fr-FR"/>
        </w:rPr>
      </w:pPr>
    </w:p>
    <w:p w14:paraId="4E4CC084" w14:textId="0E339EF9" w:rsidR="00EC6BB7" w:rsidRPr="00AB492E" w:rsidRDefault="00EC6BB7" w:rsidP="00384BE9">
      <w:pPr>
        <w:tabs>
          <w:tab w:val="left" w:pos="1134"/>
        </w:tabs>
        <w:ind w:firstLine="567"/>
        <w:contextualSpacing/>
        <w:jc w:val="both"/>
        <w:rPr>
          <w:rFonts w:ascii="Arial" w:hAnsi="Arial" w:cs="Arial"/>
          <w:sz w:val="20"/>
          <w:szCs w:val="20"/>
          <w:lang w:val="fr-FR"/>
        </w:rPr>
      </w:pPr>
      <w:r w:rsidRPr="00AB492E">
        <w:rPr>
          <w:rFonts w:ascii="Arial" w:hAnsi="Arial" w:cs="Arial"/>
          <w:sz w:val="20"/>
          <w:szCs w:val="20"/>
          <w:lang w:val="fr-FR"/>
        </w:rPr>
        <w:t>d)</w:t>
      </w:r>
      <w:r w:rsidRPr="00AB492E">
        <w:rPr>
          <w:rFonts w:ascii="Arial" w:hAnsi="Arial" w:cs="Arial"/>
          <w:sz w:val="20"/>
          <w:szCs w:val="20"/>
          <w:lang w:val="fr-FR"/>
        </w:rPr>
        <w:tab/>
        <w:t>le WG</w:t>
      </w:r>
      <w:r w:rsidR="002932A6" w:rsidRPr="00AB492E">
        <w:rPr>
          <w:rFonts w:ascii="Arial" w:hAnsi="Arial" w:cs="Arial"/>
          <w:sz w:val="20"/>
          <w:szCs w:val="20"/>
          <w:lang w:val="fr-FR"/>
        </w:rPr>
        <w:t>-</w:t>
      </w:r>
      <w:r w:rsidRPr="00AB492E">
        <w:rPr>
          <w:rFonts w:ascii="Arial" w:hAnsi="Arial" w:cs="Arial"/>
          <w:sz w:val="20"/>
          <w:szCs w:val="20"/>
          <w:lang w:val="fr-FR"/>
        </w:rPr>
        <w:t>SHF présentera au Comité consultatif un rapport sur l</w:t>
      </w:r>
      <w:r w:rsidR="002932A6" w:rsidRPr="00AB492E">
        <w:rPr>
          <w:rFonts w:ascii="Arial" w:hAnsi="Arial" w:cs="Arial"/>
          <w:sz w:val="20"/>
          <w:szCs w:val="20"/>
          <w:lang w:val="fr-FR"/>
        </w:rPr>
        <w:t>’</w:t>
      </w:r>
      <w:r w:rsidRPr="00AB492E">
        <w:rPr>
          <w:rFonts w:ascii="Arial" w:hAnsi="Arial" w:cs="Arial"/>
          <w:sz w:val="20"/>
          <w:szCs w:val="20"/>
          <w:lang w:val="fr-FR"/>
        </w:rPr>
        <w:t>état d</w:t>
      </w:r>
      <w:r w:rsidR="002932A6" w:rsidRPr="00AB492E">
        <w:rPr>
          <w:rFonts w:ascii="Arial" w:hAnsi="Arial" w:cs="Arial"/>
          <w:sz w:val="20"/>
          <w:szCs w:val="20"/>
          <w:lang w:val="fr-FR"/>
        </w:rPr>
        <w:t>’</w:t>
      </w:r>
      <w:r w:rsidRPr="00AB492E">
        <w:rPr>
          <w:rFonts w:ascii="Arial" w:hAnsi="Arial" w:cs="Arial"/>
          <w:sz w:val="20"/>
          <w:szCs w:val="20"/>
          <w:lang w:val="fr-FR"/>
        </w:rPr>
        <w:t xml:space="preserve">avancement de ses travaux et lui demandera des orientations supplémentaires, le cas </w:t>
      </w:r>
      <w:proofErr w:type="gramStart"/>
      <w:r w:rsidRPr="00AB492E">
        <w:rPr>
          <w:rFonts w:ascii="Arial" w:hAnsi="Arial" w:cs="Arial"/>
          <w:sz w:val="20"/>
          <w:szCs w:val="20"/>
          <w:lang w:val="fr-FR"/>
        </w:rPr>
        <w:t>échéant;  et</w:t>
      </w:r>
      <w:proofErr w:type="gramEnd"/>
    </w:p>
    <w:p w14:paraId="7182793F" w14:textId="77777777" w:rsidR="00EC6BB7" w:rsidRPr="00AB492E" w:rsidRDefault="00EC6BB7" w:rsidP="00384BE9">
      <w:pPr>
        <w:tabs>
          <w:tab w:val="left" w:pos="1134"/>
        </w:tabs>
        <w:ind w:firstLine="567"/>
        <w:contextualSpacing/>
        <w:jc w:val="both"/>
        <w:rPr>
          <w:rFonts w:ascii="Arial" w:hAnsi="Arial" w:cs="Arial"/>
          <w:sz w:val="20"/>
          <w:szCs w:val="20"/>
          <w:lang w:val="fr-FR"/>
        </w:rPr>
      </w:pPr>
    </w:p>
    <w:p w14:paraId="22F61153" w14:textId="0C87CCAC" w:rsidR="009E0240" w:rsidRPr="00AB492E" w:rsidRDefault="00EC6BB7" w:rsidP="00384BE9">
      <w:pPr>
        <w:tabs>
          <w:tab w:val="left" w:pos="1134"/>
        </w:tabs>
        <w:ind w:firstLine="567"/>
        <w:contextualSpacing/>
        <w:jc w:val="both"/>
        <w:rPr>
          <w:rFonts w:ascii="Arial" w:hAnsi="Arial" w:cs="Arial"/>
          <w:sz w:val="20"/>
          <w:szCs w:val="20"/>
          <w:lang w:val="fr-FR"/>
        </w:rPr>
      </w:pPr>
      <w:r w:rsidRPr="00AB492E">
        <w:rPr>
          <w:rFonts w:ascii="Arial" w:hAnsi="Arial" w:cs="Arial"/>
          <w:sz w:val="20"/>
          <w:szCs w:val="20"/>
          <w:lang w:val="fr-FR"/>
        </w:rPr>
        <w:t>e)</w:t>
      </w:r>
      <w:r w:rsidRPr="00AB492E">
        <w:rPr>
          <w:rFonts w:ascii="Arial" w:hAnsi="Arial" w:cs="Arial"/>
          <w:sz w:val="20"/>
          <w:szCs w:val="20"/>
          <w:lang w:val="fr-FR"/>
        </w:rPr>
        <w:tab/>
        <w:t>les documents du WG</w:t>
      </w:r>
      <w:r w:rsidR="002932A6" w:rsidRPr="00AB492E">
        <w:rPr>
          <w:rFonts w:ascii="Arial" w:hAnsi="Arial" w:cs="Arial"/>
          <w:sz w:val="20"/>
          <w:szCs w:val="20"/>
          <w:lang w:val="fr-FR"/>
        </w:rPr>
        <w:t>-</w:t>
      </w:r>
      <w:r w:rsidRPr="00AB492E">
        <w:rPr>
          <w:rFonts w:ascii="Arial" w:hAnsi="Arial" w:cs="Arial"/>
          <w:sz w:val="20"/>
          <w:szCs w:val="20"/>
          <w:lang w:val="fr-FR"/>
        </w:rPr>
        <w:t>SHF seront mis à la disposition des membres de l</w:t>
      </w:r>
      <w:r w:rsidR="002932A6" w:rsidRPr="00AB492E">
        <w:rPr>
          <w:rFonts w:ascii="Arial" w:hAnsi="Arial" w:cs="Arial"/>
          <w:sz w:val="20"/>
          <w:szCs w:val="20"/>
          <w:lang w:val="fr-FR"/>
        </w:rPr>
        <w:t>’</w:t>
      </w:r>
      <w:r w:rsidRPr="00AB492E">
        <w:rPr>
          <w:rFonts w:ascii="Arial" w:hAnsi="Arial" w:cs="Arial"/>
          <w:sz w:val="20"/>
          <w:szCs w:val="20"/>
          <w:lang w:val="fr-FR"/>
        </w:rPr>
        <w:t>Union et des observateurs auprès du Conseil.</w:t>
      </w:r>
    </w:p>
    <w:p w14:paraId="4F358835" w14:textId="77777777" w:rsidR="00EC6BB7" w:rsidRPr="00AB492E" w:rsidRDefault="00EC6BB7" w:rsidP="00EC6BB7">
      <w:pPr>
        <w:tabs>
          <w:tab w:val="left" w:pos="1134"/>
        </w:tabs>
        <w:contextualSpacing/>
        <w:jc w:val="both"/>
        <w:rPr>
          <w:rFonts w:ascii="Arial" w:hAnsi="Arial" w:cs="Arial"/>
          <w:sz w:val="20"/>
          <w:szCs w:val="20"/>
          <w:lang w:val="fr-FR"/>
        </w:rPr>
      </w:pPr>
    </w:p>
    <w:p w14:paraId="36E7BAB8" w14:textId="13D9BAC8" w:rsidR="000B5736" w:rsidRPr="00AB492E" w:rsidRDefault="000B5736" w:rsidP="00416F54">
      <w:pPr>
        <w:jc w:val="both"/>
        <w:rPr>
          <w:rFonts w:ascii="Arial" w:hAnsi="Arial" w:cs="Arial"/>
          <w:sz w:val="20"/>
          <w:szCs w:val="20"/>
          <w:lang w:val="fr-FR"/>
        </w:rPr>
      </w:pPr>
    </w:p>
    <w:p w14:paraId="22DF4F25" w14:textId="77777777" w:rsidR="000B5736" w:rsidRPr="00AB492E" w:rsidRDefault="000B5736" w:rsidP="00416F54">
      <w:pPr>
        <w:jc w:val="both"/>
        <w:rPr>
          <w:rFonts w:ascii="Arial" w:hAnsi="Arial" w:cs="Arial"/>
          <w:sz w:val="20"/>
          <w:szCs w:val="20"/>
          <w:lang w:val="fr-FR"/>
        </w:rPr>
      </w:pPr>
    </w:p>
    <w:p w14:paraId="6BEE161A" w14:textId="7C063CE5" w:rsidR="000B5736" w:rsidRPr="00AB492E" w:rsidRDefault="000B5736" w:rsidP="00416F54">
      <w:pPr>
        <w:jc w:val="right"/>
        <w:rPr>
          <w:rFonts w:ascii="Arial" w:hAnsi="Arial" w:cs="Arial"/>
          <w:sz w:val="20"/>
          <w:szCs w:val="20"/>
          <w:lang w:val="fr-FR"/>
        </w:rPr>
      </w:pPr>
      <w:r w:rsidRPr="00AB492E">
        <w:rPr>
          <w:rFonts w:ascii="Arial" w:hAnsi="Arial" w:cs="Arial"/>
          <w:sz w:val="20"/>
          <w:szCs w:val="20"/>
          <w:lang w:val="fr-FR"/>
        </w:rPr>
        <w:t>[</w:t>
      </w:r>
      <w:r w:rsidR="00F0069F" w:rsidRPr="00AB492E">
        <w:rPr>
          <w:rFonts w:ascii="Arial" w:hAnsi="Arial" w:cs="Arial"/>
          <w:sz w:val="20"/>
          <w:szCs w:val="20"/>
          <w:lang w:val="fr-FR"/>
        </w:rPr>
        <w:t>L</w:t>
      </w:r>
      <w:r w:rsidR="002932A6" w:rsidRPr="00AB492E">
        <w:rPr>
          <w:rFonts w:ascii="Arial" w:hAnsi="Arial" w:cs="Arial"/>
          <w:sz w:val="20"/>
          <w:szCs w:val="20"/>
          <w:lang w:val="fr-FR"/>
        </w:rPr>
        <w:t>’annexe I</w:t>
      </w:r>
      <w:r w:rsidRPr="00AB492E">
        <w:rPr>
          <w:rFonts w:ascii="Arial" w:hAnsi="Arial" w:cs="Arial"/>
          <w:sz w:val="20"/>
          <w:szCs w:val="20"/>
          <w:lang w:val="fr-FR"/>
        </w:rPr>
        <w:t xml:space="preserve">I </w:t>
      </w:r>
      <w:r w:rsidR="00F0069F" w:rsidRPr="00AB492E">
        <w:rPr>
          <w:rFonts w:ascii="Arial" w:hAnsi="Arial" w:cs="Arial"/>
          <w:sz w:val="20"/>
          <w:szCs w:val="20"/>
          <w:lang w:val="fr-FR"/>
        </w:rPr>
        <w:t>suit</w:t>
      </w:r>
      <w:r w:rsidRPr="00AB492E">
        <w:rPr>
          <w:rFonts w:ascii="Arial" w:hAnsi="Arial" w:cs="Arial"/>
          <w:sz w:val="20"/>
          <w:szCs w:val="20"/>
          <w:lang w:val="fr-FR"/>
        </w:rPr>
        <w:t>]</w:t>
      </w:r>
    </w:p>
    <w:p w14:paraId="55036395" w14:textId="77777777" w:rsidR="009E0240" w:rsidRPr="00AB492E" w:rsidRDefault="009E0240" w:rsidP="00416F54">
      <w:pPr>
        <w:jc w:val="both"/>
        <w:rPr>
          <w:rFonts w:ascii="Arial" w:hAnsi="Arial" w:cs="Arial"/>
          <w:sz w:val="20"/>
          <w:szCs w:val="20"/>
          <w:lang w:val="fr-FR"/>
        </w:rPr>
      </w:pPr>
    </w:p>
    <w:p w14:paraId="3DB5F50D" w14:textId="77777777" w:rsidR="000B5736" w:rsidRPr="00AB492E" w:rsidRDefault="000B5736" w:rsidP="009E0240">
      <w:pPr>
        <w:jc w:val="right"/>
        <w:rPr>
          <w:lang w:val="fr-FR"/>
        </w:rPr>
        <w:sectPr w:rsidR="000B5736" w:rsidRPr="00AB492E" w:rsidSect="0004198B">
          <w:headerReference w:type="default" r:id="rId19"/>
          <w:headerReference w:type="first" r:id="rId20"/>
          <w:pgSz w:w="11907" w:h="16840" w:code="9"/>
          <w:pgMar w:top="510" w:right="1134" w:bottom="1134" w:left="1134" w:header="510" w:footer="680" w:gutter="0"/>
          <w:pgNumType w:start="1"/>
          <w:cols w:space="720"/>
          <w:titlePg/>
        </w:sectPr>
      </w:pPr>
    </w:p>
    <w:p w14:paraId="1855C144" w14:textId="45531FD6" w:rsidR="000D262F" w:rsidRPr="00AB492E" w:rsidRDefault="00384BE9" w:rsidP="000D262F">
      <w:pPr>
        <w:tabs>
          <w:tab w:val="left" w:pos="6361"/>
          <w:tab w:val="right" w:pos="9639"/>
        </w:tabs>
        <w:jc w:val="center"/>
        <w:rPr>
          <w:rFonts w:ascii="Arial" w:hAnsi="Arial" w:cs="Arial"/>
          <w:sz w:val="20"/>
          <w:szCs w:val="20"/>
          <w:lang w:val="fr-FR"/>
        </w:rPr>
      </w:pPr>
      <w:r w:rsidRPr="00AB492E">
        <w:rPr>
          <w:rFonts w:ascii="Arial" w:hAnsi="Arial" w:cs="Arial"/>
          <w:sz w:val="20"/>
          <w:szCs w:val="20"/>
          <w:lang w:val="fr-FR"/>
        </w:rPr>
        <w:lastRenderedPageBreak/>
        <w:t>COMPILATION DES RÉPONSES REÇUES À LA CIRCULAIRE</w:t>
      </w:r>
      <w:r w:rsidR="00AB492E">
        <w:rPr>
          <w:rFonts w:ascii="Arial" w:hAnsi="Arial" w:cs="Arial"/>
          <w:sz w:val="20"/>
          <w:szCs w:val="20"/>
          <w:lang w:val="fr-FR"/>
        </w:rPr>
        <w:t> </w:t>
      </w:r>
      <w:r w:rsidRPr="00AB492E">
        <w:rPr>
          <w:rFonts w:ascii="Arial" w:hAnsi="Arial" w:cs="Arial"/>
          <w:sz w:val="20"/>
          <w:szCs w:val="20"/>
          <w:lang w:val="fr-FR"/>
        </w:rPr>
        <w:t>E</w:t>
      </w:r>
      <w:r w:rsidR="002932A6" w:rsidRPr="00AB492E">
        <w:rPr>
          <w:rFonts w:ascii="Arial" w:hAnsi="Arial" w:cs="Arial"/>
          <w:sz w:val="20"/>
          <w:szCs w:val="20"/>
          <w:lang w:val="fr-FR"/>
        </w:rPr>
        <w:t>-</w:t>
      </w:r>
      <w:r w:rsidRPr="00AB492E">
        <w:rPr>
          <w:rFonts w:ascii="Arial" w:hAnsi="Arial" w:cs="Arial"/>
          <w:sz w:val="20"/>
          <w:szCs w:val="20"/>
          <w:lang w:val="fr-FR"/>
        </w:rPr>
        <w:t>23/116 DU 6</w:t>
      </w:r>
      <w:r w:rsidR="00AB492E">
        <w:rPr>
          <w:rFonts w:ascii="Arial" w:hAnsi="Arial" w:cs="Arial"/>
          <w:sz w:val="20"/>
          <w:szCs w:val="20"/>
          <w:lang w:val="fr-FR"/>
        </w:rPr>
        <w:t> </w:t>
      </w:r>
      <w:r w:rsidRPr="00AB492E">
        <w:rPr>
          <w:rFonts w:ascii="Arial" w:hAnsi="Arial" w:cs="Arial"/>
          <w:sz w:val="20"/>
          <w:szCs w:val="20"/>
          <w:lang w:val="fr-FR"/>
        </w:rPr>
        <w:t xml:space="preserve">JUILLET 2023 RELATIVE AUX </w:t>
      </w:r>
      <w:r w:rsidR="002932A6" w:rsidRPr="00AB492E">
        <w:rPr>
          <w:rFonts w:ascii="Arial" w:hAnsi="Arial" w:cs="Arial"/>
          <w:sz w:val="20"/>
          <w:szCs w:val="20"/>
          <w:lang w:val="fr-FR"/>
        </w:rPr>
        <w:t>“Q</w:t>
      </w:r>
      <w:r w:rsidRPr="00AB492E">
        <w:rPr>
          <w:rFonts w:ascii="Arial" w:hAnsi="Arial" w:cs="Arial"/>
          <w:sz w:val="20"/>
          <w:szCs w:val="20"/>
          <w:lang w:val="fr-FR"/>
        </w:rPr>
        <w:t>UESTIONS</w:t>
      </w:r>
      <w:r w:rsidR="002932A6" w:rsidRPr="00AB492E">
        <w:rPr>
          <w:rFonts w:ascii="Arial" w:hAnsi="Arial" w:cs="Arial"/>
          <w:sz w:val="20"/>
          <w:szCs w:val="20"/>
          <w:lang w:val="fr-FR"/>
        </w:rPr>
        <w:t>-</w:t>
      </w:r>
      <w:r w:rsidRPr="00AB492E">
        <w:rPr>
          <w:rFonts w:ascii="Arial" w:hAnsi="Arial" w:cs="Arial"/>
          <w:sz w:val="20"/>
          <w:szCs w:val="20"/>
          <w:lang w:val="fr-FR"/>
        </w:rPr>
        <w:t>RÉPONSES CONCERNANT LES PETITS EXPLOITANTS AGRICOLES ET LES AGRICULTEURS DE SUBSISTANC</w:t>
      </w:r>
      <w:r w:rsidR="002932A6" w:rsidRPr="00AB492E">
        <w:rPr>
          <w:rFonts w:ascii="Arial" w:hAnsi="Arial" w:cs="Arial"/>
          <w:sz w:val="20"/>
          <w:szCs w:val="20"/>
          <w:lang w:val="fr-FR"/>
        </w:rPr>
        <w:t>E”</w:t>
      </w:r>
      <w:r w:rsidRPr="00AB492E">
        <w:rPr>
          <w:rFonts w:ascii="Arial" w:hAnsi="Arial" w:cs="Arial"/>
          <w:sz w:val="20"/>
          <w:szCs w:val="20"/>
          <w:lang w:val="fr-FR"/>
        </w:rPr>
        <w:t> (ANNEXE I DE LA CIRCULAIRE</w:t>
      </w:r>
      <w:r w:rsidR="00AB492E">
        <w:rPr>
          <w:rFonts w:ascii="Arial" w:hAnsi="Arial" w:cs="Arial"/>
          <w:sz w:val="20"/>
          <w:szCs w:val="20"/>
          <w:lang w:val="fr-FR"/>
        </w:rPr>
        <w:t> </w:t>
      </w:r>
      <w:r w:rsidRPr="00AB492E">
        <w:rPr>
          <w:rFonts w:ascii="Arial" w:hAnsi="Arial" w:cs="Arial"/>
          <w:sz w:val="20"/>
          <w:szCs w:val="20"/>
          <w:lang w:val="fr-FR"/>
        </w:rPr>
        <w:t>E</w:t>
      </w:r>
      <w:r w:rsidR="002932A6" w:rsidRPr="00AB492E">
        <w:rPr>
          <w:rFonts w:ascii="Arial" w:hAnsi="Arial" w:cs="Arial"/>
          <w:sz w:val="20"/>
          <w:szCs w:val="20"/>
          <w:lang w:val="fr-FR"/>
        </w:rPr>
        <w:t>-</w:t>
      </w:r>
      <w:r w:rsidRPr="00AB492E">
        <w:rPr>
          <w:rFonts w:ascii="Arial" w:hAnsi="Arial" w:cs="Arial"/>
          <w:sz w:val="20"/>
          <w:szCs w:val="20"/>
          <w:lang w:val="fr-FR"/>
        </w:rPr>
        <w:t>23/116)</w:t>
      </w:r>
    </w:p>
    <w:p w14:paraId="2CE4005B" w14:textId="77777777" w:rsidR="000D262F" w:rsidRPr="00AB492E" w:rsidRDefault="000D262F" w:rsidP="000D262F">
      <w:pPr>
        <w:tabs>
          <w:tab w:val="left" w:pos="6361"/>
          <w:tab w:val="right" w:pos="9639"/>
        </w:tabs>
        <w:jc w:val="both"/>
        <w:rPr>
          <w:rFonts w:ascii="Arial" w:hAnsi="Arial" w:cs="Arial"/>
          <w:sz w:val="20"/>
          <w:szCs w:val="20"/>
          <w:lang w:val="fr-FR"/>
        </w:rPr>
      </w:pPr>
    </w:p>
    <w:p w14:paraId="431ACF2D" w14:textId="7F51ACC9" w:rsidR="00B36079" w:rsidRPr="002B3860" w:rsidRDefault="00B36079" w:rsidP="000D262F">
      <w:pPr>
        <w:tabs>
          <w:tab w:val="left" w:pos="630"/>
          <w:tab w:val="left" w:pos="6361"/>
          <w:tab w:val="right" w:pos="9639"/>
        </w:tabs>
        <w:jc w:val="both"/>
        <w:rPr>
          <w:rFonts w:ascii="Arial" w:hAnsi="Arial" w:cs="Arial"/>
          <w:spacing w:val="-4"/>
          <w:sz w:val="20"/>
          <w:szCs w:val="20"/>
          <w:lang w:val="fr-FR"/>
        </w:rPr>
      </w:pPr>
      <w:r w:rsidRPr="002B3860">
        <w:rPr>
          <w:rFonts w:ascii="Arial" w:hAnsi="Arial" w:cs="Arial"/>
          <w:spacing w:val="-4"/>
          <w:sz w:val="20"/>
          <w:szCs w:val="20"/>
          <w:lang w:val="fr-FR"/>
        </w:rPr>
        <w:t>Les commentaires adressés en réponse à l</w:t>
      </w:r>
      <w:r w:rsidR="002932A6" w:rsidRPr="002B3860">
        <w:rPr>
          <w:rFonts w:ascii="Arial" w:hAnsi="Arial" w:cs="Arial"/>
          <w:spacing w:val="-4"/>
          <w:sz w:val="20"/>
          <w:szCs w:val="20"/>
          <w:lang w:val="fr-FR"/>
        </w:rPr>
        <w:t>’</w:t>
      </w:r>
      <w:r w:rsidRPr="002B3860">
        <w:rPr>
          <w:rFonts w:ascii="Arial" w:hAnsi="Arial" w:cs="Arial"/>
          <w:spacing w:val="-4"/>
          <w:sz w:val="20"/>
          <w:szCs w:val="20"/>
          <w:lang w:val="fr-FR"/>
        </w:rPr>
        <w:t>annexe I de la circulaire</w:t>
      </w:r>
      <w:r w:rsidR="00AB492E" w:rsidRPr="002B3860">
        <w:rPr>
          <w:rFonts w:ascii="Arial" w:hAnsi="Arial" w:cs="Arial"/>
          <w:spacing w:val="-4"/>
          <w:sz w:val="20"/>
          <w:szCs w:val="20"/>
          <w:lang w:val="fr-FR"/>
        </w:rPr>
        <w:t> </w:t>
      </w:r>
      <w:r w:rsidRPr="002B3860">
        <w:rPr>
          <w:rFonts w:ascii="Arial" w:hAnsi="Arial" w:cs="Arial"/>
          <w:spacing w:val="-4"/>
          <w:sz w:val="20"/>
          <w:szCs w:val="20"/>
          <w:lang w:val="fr-FR"/>
        </w:rPr>
        <w:t>E</w:t>
      </w:r>
      <w:r w:rsidR="002932A6" w:rsidRPr="002B3860">
        <w:rPr>
          <w:rFonts w:ascii="Arial" w:hAnsi="Arial" w:cs="Arial"/>
          <w:spacing w:val="-4"/>
          <w:sz w:val="20"/>
          <w:szCs w:val="20"/>
          <w:lang w:val="fr-FR"/>
        </w:rPr>
        <w:t>-</w:t>
      </w:r>
      <w:r w:rsidRPr="002B3860">
        <w:rPr>
          <w:rFonts w:ascii="Arial" w:hAnsi="Arial" w:cs="Arial"/>
          <w:spacing w:val="-4"/>
          <w:sz w:val="20"/>
          <w:szCs w:val="20"/>
          <w:lang w:val="fr-FR"/>
        </w:rPr>
        <w:t xml:space="preserve">23/116 du </w:t>
      </w:r>
      <w:r w:rsidR="002932A6" w:rsidRPr="002B3860">
        <w:rPr>
          <w:rFonts w:ascii="Arial" w:hAnsi="Arial" w:cs="Arial"/>
          <w:spacing w:val="-4"/>
          <w:sz w:val="20"/>
          <w:szCs w:val="20"/>
          <w:lang w:val="fr-FR"/>
        </w:rPr>
        <w:t>6 juillet 20</w:t>
      </w:r>
      <w:r w:rsidRPr="002B3860">
        <w:rPr>
          <w:rFonts w:ascii="Arial" w:hAnsi="Arial" w:cs="Arial"/>
          <w:spacing w:val="-4"/>
          <w:sz w:val="20"/>
          <w:szCs w:val="20"/>
          <w:lang w:val="fr-FR"/>
        </w:rPr>
        <w:t>23 relative aux questions</w:t>
      </w:r>
      <w:r w:rsidR="002932A6" w:rsidRPr="002B3860">
        <w:rPr>
          <w:rFonts w:ascii="Arial" w:hAnsi="Arial" w:cs="Arial"/>
          <w:spacing w:val="-4"/>
          <w:sz w:val="20"/>
          <w:szCs w:val="20"/>
          <w:lang w:val="fr-FR"/>
        </w:rPr>
        <w:t>-</w:t>
      </w:r>
      <w:r w:rsidRPr="002B3860">
        <w:rPr>
          <w:rFonts w:ascii="Arial" w:hAnsi="Arial" w:cs="Arial"/>
          <w:spacing w:val="-4"/>
          <w:sz w:val="20"/>
          <w:szCs w:val="20"/>
          <w:lang w:val="fr-FR"/>
        </w:rPr>
        <w:t>réponses concernant les petits exploitants agricoles et les agriculteurs de subsistance sont présentés dans des encadrés</w:t>
      </w:r>
      <w:r w:rsidR="00391382" w:rsidRPr="002B3860">
        <w:rPr>
          <w:rFonts w:ascii="Arial" w:hAnsi="Arial" w:cs="Arial"/>
          <w:spacing w:val="-4"/>
          <w:sz w:val="20"/>
          <w:szCs w:val="20"/>
          <w:lang w:val="fr-FR"/>
        </w:rPr>
        <w:t xml:space="preserve"> colorés en</w:t>
      </w:r>
      <w:r w:rsidRPr="002B3860">
        <w:rPr>
          <w:rFonts w:ascii="Arial" w:hAnsi="Arial" w:cs="Arial"/>
          <w:spacing w:val="-4"/>
          <w:sz w:val="20"/>
          <w:szCs w:val="20"/>
          <w:lang w:val="fr-FR"/>
        </w:rPr>
        <w:t xml:space="preserve"> vert pour chacune des questions</w:t>
      </w:r>
      <w:r w:rsidR="002932A6" w:rsidRPr="002B3860">
        <w:rPr>
          <w:rFonts w:ascii="Arial" w:hAnsi="Arial" w:cs="Arial"/>
          <w:spacing w:val="-4"/>
          <w:sz w:val="20"/>
          <w:szCs w:val="20"/>
          <w:lang w:val="fr-FR"/>
        </w:rPr>
        <w:t>-</w:t>
      </w:r>
      <w:r w:rsidRPr="002B3860">
        <w:rPr>
          <w:rFonts w:ascii="Arial" w:hAnsi="Arial" w:cs="Arial"/>
          <w:spacing w:val="-4"/>
          <w:sz w:val="20"/>
          <w:szCs w:val="20"/>
          <w:lang w:val="fr-FR"/>
        </w:rPr>
        <w:t>réponses pertinentes, de la manière suivante</w:t>
      </w:r>
      <w:r w:rsidR="002932A6" w:rsidRPr="002B3860">
        <w:rPr>
          <w:rFonts w:ascii="Arial" w:hAnsi="Arial" w:cs="Arial"/>
          <w:spacing w:val="-4"/>
          <w:sz w:val="20"/>
          <w:szCs w:val="20"/>
          <w:lang w:val="fr-FR"/>
        </w:rPr>
        <w:t> :</w:t>
      </w:r>
    </w:p>
    <w:p w14:paraId="0CE577AF" w14:textId="77777777" w:rsidR="00B36079" w:rsidRPr="00AB492E" w:rsidRDefault="00B36079" w:rsidP="000D262F">
      <w:pPr>
        <w:tabs>
          <w:tab w:val="left" w:pos="630"/>
          <w:tab w:val="left" w:pos="6361"/>
          <w:tab w:val="right" w:pos="9639"/>
        </w:tabs>
        <w:jc w:val="both"/>
        <w:rPr>
          <w:rFonts w:ascii="Arial" w:hAnsi="Arial" w:cs="Arial"/>
          <w:sz w:val="20"/>
          <w:szCs w:val="20"/>
          <w:lang w:val="fr-FR"/>
        </w:rPr>
      </w:pPr>
    </w:p>
    <w:p w14:paraId="542FBF44" w14:textId="44D25F0A" w:rsidR="000D262F" w:rsidRPr="00AB492E" w:rsidRDefault="003A0779" w:rsidP="000D262F">
      <w:pPr>
        <w:tabs>
          <w:tab w:val="left" w:pos="6361"/>
          <w:tab w:val="right" w:pos="9639"/>
        </w:tabs>
        <w:ind w:left="567"/>
        <w:jc w:val="both"/>
        <w:rPr>
          <w:rFonts w:ascii="Arial" w:hAnsi="Arial" w:cs="Arial"/>
          <w:spacing w:val="-4"/>
          <w:sz w:val="20"/>
          <w:szCs w:val="20"/>
          <w:lang w:val="fr-FR"/>
        </w:rPr>
      </w:pPr>
      <w:proofErr w:type="gramStart"/>
      <w:r>
        <w:rPr>
          <w:rFonts w:ascii="Arial" w:hAnsi="Arial" w:cs="Arial"/>
          <w:strike/>
          <w:spacing w:val="-4"/>
          <w:sz w:val="20"/>
          <w:szCs w:val="20"/>
          <w:lang w:val="fr-FR"/>
        </w:rPr>
        <w:t>u</w:t>
      </w:r>
      <w:r w:rsidR="001F1CCE" w:rsidRPr="00AB492E">
        <w:rPr>
          <w:rFonts w:ascii="Arial" w:hAnsi="Arial" w:cs="Arial"/>
          <w:strike/>
          <w:spacing w:val="-4"/>
          <w:sz w:val="20"/>
          <w:szCs w:val="20"/>
          <w:lang w:val="fr-FR"/>
        </w:rPr>
        <w:t>n</w:t>
      </w:r>
      <w:proofErr w:type="gramEnd"/>
      <w:r w:rsidR="001F1CCE" w:rsidRPr="00AB492E">
        <w:rPr>
          <w:rFonts w:ascii="Arial" w:hAnsi="Arial" w:cs="Arial"/>
          <w:strike/>
          <w:spacing w:val="-4"/>
          <w:sz w:val="20"/>
          <w:szCs w:val="20"/>
          <w:lang w:val="fr-FR"/>
        </w:rPr>
        <w:t xml:space="preserve"> texte biffé</w:t>
      </w:r>
      <w:r w:rsidR="000D262F" w:rsidRPr="00AB492E">
        <w:rPr>
          <w:rFonts w:ascii="Arial" w:hAnsi="Arial" w:cs="Arial"/>
          <w:spacing w:val="-4"/>
          <w:sz w:val="20"/>
          <w:szCs w:val="20"/>
          <w:lang w:val="fr-FR"/>
        </w:rPr>
        <w:t xml:space="preserve"> indi</w:t>
      </w:r>
      <w:r w:rsidR="001F1CCE" w:rsidRPr="00AB492E">
        <w:rPr>
          <w:rFonts w:ascii="Arial" w:hAnsi="Arial" w:cs="Arial"/>
          <w:spacing w:val="-4"/>
          <w:sz w:val="20"/>
          <w:szCs w:val="20"/>
          <w:lang w:val="fr-FR"/>
        </w:rPr>
        <w:t>que une suppression d</w:t>
      </w:r>
      <w:r w:rsidR="00B25C60" w:rsidRPr="00AB492E">
        <w:rPr>
          <w:rFonts w:ascii="Arial" w:hAnsi="Arial" w:cs="Arial"/>
          <w:spacing w:val="-4"/>
          <w:sz w:val="20"/>
          <w:szCs w:val="20"/>
          <w:lang w:val="fr-FR"/>
        </w:rPr>
        <w:t>e</w:t>
      </w:r>
      <w:r w:rsidR="001F1CCE" w:rsidRPr="00AB492E">
        <w:rPr>
          <w:rFonts w:ascii="Arial" w:hAnsi="Arial" w:cs="Arial"/>
          <w:spacing w:val="-4"/>
          <w:sz w:val="20"/>
          <w:szCs w:val="20"/>
          <w:lang w:val="fr-FR"/>
        </w:rPr>
        <w:t xml:space="preserve"> texte</w:t>
      </w:r>
      <w:r w:rsidR="000D262F" w:rsidRPr="00AB492E">
        <w:rPr>
          <w:rFonts w:ascii="Arial" w:hAnsi="Arial" w:cs="Arial"/>
          <w:spacing w:val="-4"/>
          <w:sz w:val="20"/>
          <w:szCs w:val="20"/>
          <w:lang w:val="fr-FR"/>
        </w:rPr>
        <w:t xml:space="preserve"> </w:t>
      </w:r>
      <w:r w:rsidR="001F1CCE" w:rsidRPr="00AB492E">
        <w:rPr>
          <w:rFonts w:ascii="Arial" w:hAnsi="Arial" w:cs="Arial"/>
          <w:spacing w:val="-4"/>
          <w:sz w:val="20"/>
          <w:szCs w:val="20"/>
          <w:lang w:val="fr-FR"/>
        </w:rPr>
        <w:t>d</w:t>
      </w:r>
      <w:r w:rsidR="00B25C60" w:rsidRPr="00AB492E">
        <w:rPr>
          <w:rFonts w:ascii="Arial" w:hAnsi="Arial" w:cs="Arial"/>
          <w:spacing w:val="-4"/>
          <w:sz w:val="20"/>
          <w:szCs w:val="20"/>
          <w:lang w:val="fr-FR"/>
        </w:rPr>
        <w:t>ans</w:t>
      </w:r>
      <w:r w:rsidR="001F1CCE" w:rsidRPr="00AB492E">
        <w:rPr>
          <w:rFonts w:ascii="Arial" w:hAnsi="Arial" w:cs="Arial"/>
          <w:spacing w:val="-4"/>
          <w:sz w:val="20"/>
          <w:szCs w:val="20"/>
          <w:lang w:val="fr-FR"/>
        </w:rPr>
        <w:t xml:space="preserve"> la question</w:t>
      </w:r>
      <w:r w:rsidR="002932A6" w:rsidRPr="00AB492E">
        <w:rPr>
          <w:rFonts w:ascii="Arial" w:hAnsi="Arial" w:cs="Arial"/>
          <w:spacing w:val="-4"/>
          <w:sz w:val="20"/>
          <w:szCs w:val="20"/>
          <w:lang w:val="fr-FR"/>
        </w:rPr>
        <w:t>-</w:t>
      </w:r>
      <w:r w:rsidR="001F1CCE" w:rsidRPr="00AB492E">
        <w:rPr>
          <w:rFonts w:ascii="Arial" w:hAnsi="Arial" w:cs="Arial"/>
          <w:spacing w:val="-4"/>
          <w:sz w:val="20"/>
          <w:szCs w:val="20"/>
          <w:lang w:val="fr-FR"/>
        </w:rPr>
        <w:t>réponse reproduite dans l</w:t>
      </w:r>
      <w:r w:rsidR="002932A6" w:rsidRPr="00AB492E">
        <w:rPr>
          <w:rFonts w:ascii="Arial" w:hAnsi="Arial" w:cs="Arial"/>
          <w:spacing w:val="-4"/>
          <w:sz w:val="20"/>
          <w:szCs w:val="20"/>
          <w:lang w:val="fr-FR"/>
        </w:rPr>
        <w:t>’</w:t>
      </w:r>
      <w:r w:rsidR="001F1CCE" w:rsidRPr="00AB492E">
        <w:rPr>
          <w:rFonts w:ascii="Arial" w:hAnsi="Arial" w:cs="Arial"/>
          <w:spacing w:val="-4"/>
          <w:sz w:val="20"/>
          <w:szCs w:val="20"/>
          <w:lang w:val="fr-FR"/>
        </w:rPr>
        <w:t>a</w:t>
      </w:r>
      <w:r w:rsidR="000D262F" w:rsidRPr="00AB492E">
        <w:rPr>
          <w:rFonts w:ascii="Arial" w:hAnsi="Arial" w:cs="Arial"/>
          <w:spacing w:val="-4"/>
          <w:sz w:val="20"/>
          <w:szCs w:val="20"/>
          <w:lang w:val="fr-FR"/>
        </w:rPr>
        <w:t>nnex</w:t>
      </w:r>
      <w:r w:rsidR="001F1CCE" w:rsidRPr="00AB492E">
        <w:rPr>
          <w:rFonts w:ascii="Arial" w:hAnsi="Arial" w:cs="Arial"/>
          <w:spacing w:val="-4"/>
          <w:sz w:val="20"/>
          <w:szCs w:val="20"/>
          <w:lang w:val="fr-FR"/>
        </w:rPr>
        <w:t>e de la circulaire</w:t>
      </w:r>
      <w:r w:rsidR="00AB492E">
        <w:rPr>
          <w:rFonts w:ascii="Arial" w:hAnsi="Arial" w:cs="Arial"/>
          <w:spacing w:val="-4"/>
          <w:sz w:val="20"/>
          <w:szCs w:val="20"/>
          <w:lang w:val="fr-FR"/>
        </w:rPr>
        <w:t> </w:t>
      </w:r>
      <w:r w:rsidR="000D262F" w:rsidRPr="00AB492E">
        <w:rPr>
          <w:rFonts w:ascii="Arial" w:hAnsi="Arial" w:cs="Arial"/>
          <w:spacing w:val="-4"/>
          <w:sz w:val="20"/>
          <w:szCs w:val="20"/>
          <w:lang w:val="fr-FR"/>
        </w:rPr>
        <w:t>E</w:t>
      </w:r>
      <w:r w:rsidR="002932A6" w:rsidRPr="00AB492E">
        <w:rPr>
          <w:rFonts w:ascii="Arial" w:hAnsi="Arial" w:cs="Arial"/>
          <w:spacing w:val="-4"/>
          <w:sz w:val="20"/>
          <w:szCs w:val="20"/>
          <w:lang w:val="fr-FR"/>
        </w:rPr>
        <w:t>-</w:t>
      </w:r>
      <w:r w:rsidR="000D262F" w:rsidRPr="00AB492E">
        <w:rPr>
          <w:rFonts w:ascii="Arial" w:hAnsi="Arial" w:cs="Arial"/>
          <w:spacing w:val="-4"/>
          <w:sz w:val="20"/>
          <w:szCs w:val="20"/>
          <w:lang w:val="fr-FR"/>
        </w:rPr>
        <w:t>23/116;</w:t>
      </w:r>
    </w:p>
    <w:p w14:paraId="46C98645" w14:textId="77777777" w:rsidR="000D262F" w:rsidRPr="00AB492E" w:rsidRDefault="000D262F" w:rsidP="000D262F">
      <w:pPr>
        <w:tabs>
          <w:tab w:val="left" w:pos="6361"/>
          <w:tab w:val="right" w:pos="9639"/>
        </w:tabs>
        <w:ind w:left="567"/>
        <w:jc w:val="both"/>
        <w:rPr>
          <w:rFonts w:ascii="Arial" w:hAnsi="Arial" w:cs="Arial"/>
          <w:sz w:val="20"/>
          <w:szCs w:val="20"/>
          <w:u w:val="single"/>
          <w:lang w:val="fr-FR"/>
        </w:rPr>
      </w:pPr>
    </w:p>
    <w:p w14:paraId="3C30D47E" w14:textId="4DA97F4C" w:rsidR="000D262F" w:rsidRPr="00AB492E" w:rsidRDefault="003A0779" w:rsidP="001F1CCE">
      <w:pPr>
        <w:tabs>
          <w:tab w:val="left" w:pos="6361"/>
          <w:tab w:val="right" w:pos="9639"/>
        </w:tabs>
        <w:ind w:left="567"/>
        <w:jc w:val="both"/>
        <w:rPr>
          <w:rFonts w:ascii="Arial" w:hAnsi="Arial" w:cs="Arial"/>
          <w:sz w:val="20"/>
          <w:szCs w:val="20"/>
          <w:lang w:val="fr-FR"/>
        </w:rPr>
      </w:pPr>
      <w:proofErr w:type="gramStart"/>
      <w:r>
        <w:rPr>
          <w:rFonts w:ascii="Arial" w:hAnsi="Arial" w:cs="Arial"/>
          <w:sz w:val="20"/>
          <w:szCs w:val="20"/>
          <w:u w:val="single"/>
          <w:lang w:val="fr-FR"/>
        </w:rPr>
        <w:t>u</w:t>
      </w:r>
      <w:r w:rsidR="001F1CCE" w:rsidRPr="00AB492E">
        <w:rPr>
          <w:rFonts w:ascii="Arial" w:hAnsi="Arial" w:cs="Arial"/>
          <w:sz w:val="20"/>
          <w:szCs w:val="20"/>
          <w:u w:val="single"/>
          <w:lang w:val="fr-FR"/>
        </w:rPr>
        <w:t>n</w:t>
      </w:r>
      <w:proofErr w:type="gramEnd"/>
      <w:r w:rsidR="001F1CCE" w:rsidRPr="00AB492E">
        <w:rPr>
          <w:rFonts w:ascii="Arial" w:hAnsi="Arial" w:cs="Arial"/>
          <w:sz w:val="20"/>
          <w:szCs w:val="20"/>
          <w:u w:val="single"/>
          <w:lang w:val="fr-FR"/>
        </w:rPr>
        <w:t xml:space="preserve"> texte souligné</w:t>
      </w:r>
      <w:r w:rsidR="000D262F" w:rsidRPr="00AB492E">
        <w:rPr>
          <w:rFonts w:ascii="Arial" w:hAnsi="Arial" w:cs="Arial"/>
          <w:sz w:val="20"/>
          <w:szCs w:val="20"/>
          <w:lang w:val="fr-FR"/>
        </w:rPr>
        <w:t xml:space="preserve"> </w:t>
      </w:r>
      <w:r w:rsidR="001F1CCE" w:rsidRPr="00AB492E">
        <w:rPr>
          <w:rFonts w:ascii="Arial" w:hAnsi="Arial" w:cs="Arial"/>
          <w:sz w:val="20"/>
          <w:szCs w:val="20"/>
          <w:lang w:val="fr-FR"/>
        </w:rPr>
        <w:t xml:space="preserve">indique une </w:t>
      </w:r>
      <w:r w:rsidR="000D262F" w:rsidRPr="00AB492E">
        <w:rPr>
          <w:rFonts w:ascii="Arial" w:hAnsi="Arial" w:cs="Arial"/>
          <w:sz w:val="20"/>
          <w:szCs w:val="20"/>
          <w:lang w:val="fr-FR"/>
        </w:rPr>
        <w:t xml:space="preserve">insertion </w:t>
      </w:r>
      <w:r w:rsidR="001F1CCE" w:rsidRPr="00AB492E">
        <w:rPr>
          <w:rFonts w:ascii="Arial" w:hAnsi="Arial" w:cs="Arial"/>
          <w:spacing w:val="-4"/>
          <w:sz w:val="20"/>
          <w:szCs w:val="20"/>
          <w:lang w:val="fr-FR"/>
        </w:rPr>
        <w:t>d</w:t>
      </w:r>
      <w:r w:rsidR="00B25C60" w:rsidRPr="00AB492E">
        <w:rPr>
          <w:rFonts w:ascii="Arial" w:hAnsi="Arial" w:cs="Arial"/>
          <w:spacing w:val="-4"/>
          <w:sz w:val="20"/>
          <w:szCs w:val="20"/>
          <w:lang w:val="fr-FR"/>
        </w:rPr>
        <w:t>e</w:t>
      </w:r>
      <w:r w:rsidR="001F1CCE" w:rsidRPr="00AB492E">
        <w:rPr>
          <w:rFonts w:ascii="Arial" w:hAnsi="Arial" w:cs="Arial"/>
          <w:spacing w:val="-4"/>
          <w:sz w:val="20"/>
          <w:szCs w:val="20"/>
          <w:lang w:val="fr-FR"/>
        </w:rPr>
        <w:t xml:space="preserve"> texte d</w:t>
      </w:r>
      <w:r w:rsidR="00B25C60" w:rsidRPr="00AB492E">
        <w:rPr>
          <w:rFonts w:ascii="Arial" w:hAnsi="Arial" w:cs="Arial"/>
          <w:spacing w:val="-4"/>
          <w:sz w:val="20"/>
          <w:szCs w:val="20"/>
          <w:lang w:val="fr-FR"/>
        </w:rPr>
        <w:t>ans</w:t>
      </w:r>
      <w:r w:rsidR="001F1CCE" w:rsidRPr="00AB492E">
        <w:rPr>
          <w:rFonts w:ascii="Arial" w:hAnsi="Arial" w:cs="Arial"/>
          <w:spacing w:val="-4"/>
          <w:sz w:val="20"/>
          <w:szCs w:val="20"/>
          <w:lang w:val="fr-FR"/>
        </w:rPr>
        <w:t xml:space="preserve"> la question</w:t>
      </w:r>
      <w:r w:rsidR="002932A6" w:rsidRPr="00AB492E">
        <w:rPr>
          <w:rFonts w:ascii="Arial" w:hAnsi="Arial" w:cs="Arial"/>
          <w:spacing w:val="-4"/>
          <w:sz w:val="20"/>
          <w:szCs w:val="20"/>
          <w:lang w:val="fr-FR"/>
        </w:rPr>
        <w:t>-</w:t>
      </w:r>
      <w:r w:rsidR="001F1CCE" w:rsidRPr="00AB492E">
        <w:rPr>
          <w:rFonts w:ascii="Arial" w:hAnsi="Arial" w:cs="Arial"/>
          <w:spacing w:val="-4"/>
          <w:sz w:val="20"/>
          <w:szCs w:val="20"/>
          <w:lang w:val="fr-FR"/>
        </w:rPr>
        <w:t>réponse reproduite dans l</w:t>
      </w:r>
      <w:r w:rsidR="002932A6" w:rsidRPr="00AB492E">
        <w:rPr>
          <w:rFonts w:ascii="Arial" w:hAnsi="Arial" w:cs="Arial"/>
          <w:spacing w:val="-4"/>
          <w:sz w:val="20"/>
          <w:szCs w:val="20"/>
          <w:lang w:val="fr-FR"/>
        </w:rPr>
        <w:t>’</w:t>
      </w:r>
      <w:r w:rsidR="001F1CCE" w:rsidRPr="00AB492E">
        <w:rPr>
          <w:rFonts w:ascii="Arial" w:hAnsi="Arial" w:cs="Arial"/>
          <w:spacing w:val="-4"/>
          <w:sz w:val="20"/>
          <w:szCs w:val="20"/>
          <w:lang w:val="fr-FR"/>
        </w:rPr>
        <w:t>annexe de la circulaire</w:t>
      </w:r>
      <w:r w:rsidR="00AB492E">
        <w:rPr>
          <w:rFonts w:ascii="Arial" w:hAnsi="Arial" w:cs="Arial"/>
          <w:spacing w:val="-4"/>
          <w:sz w:val="20"/>
          <w:szCs w:val="20"/>
          <w:lang w:val="fr-FR"/>
        </w:rPr>
        <w:t> </w:t>
      </w:r>
      <w:r w:rsidR="001F1CCE" w:rsidRPr="00AB492E">
        <w:rPr>
          <w:rFonts w:ascii="Arial" w:hAnsi="Arial" w:cs="Arial"/>
          <w:spacing w:val="-4"/>
          <w:sz w:val="20"/>
          <w:szCs w:val="20"/>
          <w:lang w:val="fr-FR"/>
        </w:rPr>
        <w:t>E</w:t>
      </w:r>
      <w:r w:rsidR="002932A6" w:rsidRPr="00AB492E">
        <w:rPr>
          <w:rFonts w:ascii="Arial" w:hAnsi="Arial" w:cs="Arial"/>
          <w:spacing w:val="-4"/>
          <w:sz w:val="20"/>
          <w:szCs w:val="20"/>
          <w:lang w:val="fr-FR"/>
        </w:rPr>
        <w:t>-</w:t>
      </w:r>
      <w:r w:rsidR="001F1CCE" w:rsidRPr="00AB492E">
        <w:rPr>
          <w:rFonts w:ascii="Arial" w:hAnsi="Arial" w:cs="Arial"/>
          <w:spacing w:val="-4"/>
          <w:sz w:val="20"/>
          <w:szCs w:val="20"/>
          <w:lang w:val="fr-FR"/>
        </w:rPr>
        <w:t>23/116</w:t>
      </w:r>
      <w:r w:rsidR="000D262F" w:rsidRPr="00AB492E">
        <w:rPr>
          <w:rFonts w:ascii="Arial" w:hAnsi="Arial" w:cs="Arial"/>
          <w:sz w:val="20"/>
          <w:szCs w:val="20"/>
          <w:lang w:val="fr-FR"/>
        </w:rPr>
        <w:t>.</w:t>
      </w:r>
    </w:p>
    <w:p w14:paraId="3854ADEE" w14:textId="77777777" w:rsidR="000D262F" w:rsidRPr="00AB492E" w:rsidRDefault="000D262F" w:rsidP="000D262F">
      <w:pPr>
        <w:tabs>
          <w:tab w:val="left" w:pos="6361"/>
          <w:tab w:val="right" w:pos="9639"/>
        </w:tabs>
        <w:jc w:val="both"/>
        <w:rPr>
          <w:rFonts w:ascii="Arial" w:hAnsi="Arial" w:cs="Arial"/>
          <w:sz w:val="20"/>
          <w:szCs w:val="20"/>
          <w:lang w:val="fr-FR"/>
        </w:rPr>
      </w:pPr>
    </w:p>
    <w:p w14:paraId="23A15A3B" w14:textId="77777777" w:rsidR="000D262F" w:rsidRPr="00AB492E" w:rsidRDefault="000D262F" w:rsidP="000D262F">
      <w:pPr>
        <w:tabs>
          <w:tab w:val="left" w:pos="6361"/>
          <w:tab w:val="right" w:pos="9639"/>
        </w:tabs>
        <w:jc w:val="both"/>
        <w:rPr>
          <w:rFonts w:ascii="Arial" w:hAnsi="Arial" w:cs="Arial"/>
          <w:sz w:val="20"/>
          <w:szCs w:val="20"/>
          <w:lang w:val="fr-FR"/>
        </w:rPr>
      </w:pPr>
    </w:p>
    <w:p w14:paraId="000F49F3" w14:textId="24EB42C2" w:rsidR="000D262F" w:rsidRPr="00AB492E" w:rsidRDefault="002B3860" w:rsidP="000D262F">
      <w:pPr>
        <w:shd w:val="clear" w:color="auto" w:fill="FFFFFF"/>
        <w:spacing w:before="300" w:after="150"/>
        <w:jc w:val="both"/>
        <w:outlineLvl w:val="1"/>
        <w:rPr>
          <w:rStyle w:val="Hyperlink"/>
          <w:rFonts w:cs="Arial"/>
          <w:color w:val="auto"/>
          <w:sz w:val="24"/>
          <w:szCs w:val="20"/>
          <w:u w:val="none"/>
          <w:lang w:val="fr-FR"/>
        </w:rPr>
      </w:pPr>
      <w:hyperlink r:id="rId21" w:anchor="QG31" w:history="1">
        <w:bookmarkStart w:id="10" w:name="_Toc146204778"/>
        <w:bookmarkStart w:id="11" w:name="_Toc146700562"/>
        <w:bookmarkStart w:id="12" w:name="_Toc146893266"/>
        <w:bookmarkStart w:id="13" w:name="_Toc148604590"/>
        <w:r w:rsidR="00DF1DF4" w:rsidRPr="00AB492E">
          <w:rPr>
            <w:rStyle w:val="Hyperlink"/>
            <w:rFonts w:cs="Arial"/>
            <w:b/>
            <w:color w:val="auto"/>
            <w:sz w:val="24"/>
            <w:szCs w:val="20"/>
            <w:u w:val="none"/>
            <w:lang w:val="fr-FR"/>
          </w:rPr>
          <w:t>Quels sont les avantages des obtentions végétales pour la société</w:t>
        </w:r>
        <w:r w:rsidR="000D262F" w:rsidRPr="00AB492E">
          <w:rPr>
            <w:rStyle w:val="Hyperlink"/>
            <w:rFonts w:cs="Arial"/>
            <w:b/>
            <w:color w:val="auto"/>
            <w:sz w:val="24"/>
            <w:szCs w:val="20"/>
            <w:u w:val="none"/>
            <w:lang w:val="fr-FR"/>
          </w:rPr>
          <w:t>?</w:t>
        </w:r>
        <w:bookmarkEnd w:id="10"/>
        <w:bookmarkEnd w:id="11"/>
        <w:bookmarkEnd w:id="12"/>
        <w:bookmarkEnd w:id="13"/>
      </w:hyperlink>
    </w:p>
    <w:p w14:paraId="6594B1D0" w14:textId="7C70C617" w:rsidR="000D262F" w:rsidRPr="00AB492E" w:rsidRDefault="00DF1DF4" w:rsidP="000D262F">
      <w:pPr>
        <w:spacing w:before="100" w:beforeAutospacing="1" w:after="100" w:afterAutospacing="1"/>
        <w:rPr>
          <w:rFonts w:ascii="Arial" w:hAnsi="Arial" w:cs="Arial"/>
          <w:color w:val="000000"/>
          <w:sz w:val="20"/>
          <w:szCs w:val="20"/>
          <w:lang w:val="fr-FR"/>
        </w:rPr>
      </w:pPr>
      <w:r w:rsidRPr="00AB492E">
        <w:rPr>
          <w:rFonts w:ascii="Arial" w:hAnsi="Arial" w:cs="Arial"/>
          <w:i/>
          <w:iCs/>
          <w:color w:val="000000"/>
          <w:sz w:val="20"/>
          <w:szCs w:val="20"/>
          <w:lang w:val="fr-FR"/>
        </w:rPr>
        <w:t>Nourrir le monde</w:t>
      </w:r>
    </w:p>
    <w:p w14:paraId="6C24EB32" w14:textId="3B531F91" w:rsidR="009C10A6" w:rsidRPr="00AB492E" w:rsidRDefault="009C10A6" w:rsidP="009C10A6">
      <w:pPr>
        <w:shd w:val="clear" w:color="auto" w:fill="FFFFFF"/>
        <w:spacing w:after="150"/>
        <w:jc w:val="both"/>
        <w:rPr>
          <w:rFonts w:ascii="Arial" w:hAnsi="Arial" w:cs="Arial"/>
          <w:color w:val="000000"/>
          <w:spacing w:val="-4"/>
          <w:sz w:val="20"/>
          <w:szCs w:val="20"/>
          <w:lang w:val="fr-FR"/>
        </w:rPr>
      </w:pPr>
      <w:r w:rsidRPr="00AB492E">
        <w:rPr>
          <w:rFonts w:ascii="Arial" w:hAnsi="Arial" w:cs="Arial"/>
          <w:color w:val="000000"/>
          <w:spacing w:val="-4"/>
          <w:sz w:val="20"/>
          <w:szCs w:val="20"/>
          <w:lang w:val="fr-FR"/>
        </w:rPr>
        <w:t>Les obtentions végétales améliorées sont un moyen important et durable d</w:t>
      </w:r>
      <w:r w:rsidR="002932A6" w:rsidRPr="00AB492E">
        <w:rPr>
          <w:rFonts w:ascii="Arial" w:hAnsi="Arial" w:cs="Arial"/>
          <w:color w:val="000000"/>
          <w:spacing w:val="-4"/>
          <w:sz w:val="20"/>
          <w:szCs w:val="20"/>
          <w:lang w:val="fr-FR"/>
        </w:rPr>
        <w:t>’</w:t>
      </w:r>
      <w:r w:rsidRPr="00AB492E">
        <w:rPr>
          <w:rFonts w:ascii="Arial" w:hAnsi="Arial" w:cs="Arial"/>
          <w:color w:val="000000"/>
          <w:spacing w:val="-4"/>
          <w:sz w:val="20"/>
          <w:szCs w:val="20"/>
          <w:lang w:val="fr-FR"/>
        </w:rPr>
        <w:t>assurer la sécurité alimentaire dans un contexte de croissance démographique et de changement climatiq</w:t>
      </w:r>
      <w:r w:rsidR="005E5826" w:rsidRPr="00AB492E">
        <w:rPr>
          <w:rFonts w:ascii="Arial" w:hAnsi="Arial" w:cs="Arial"/>
          <w:color w:val="000000"/>
          <w:spacing w:val="-4"/>
          <w:sz w:val="20"/>
          <w:szCs w:val="20"/>
          <w:lang w:val="fr-FR"/>
        </w:rPr>
        <w:t>ue.  L’o</w:t>
      </w:r>
      <w:r w:rsidRPr="00AB492E">
        <w:rPr>
          <w:rFonts w:ascii="Arial" w:hAnsi="Arial" w:cs="Arial"/>
          <w:color w:val="000000"/>
          <w:spacing w:val="-4"/>
          <w:sz w:val="20"/>
          <w:szCs w:val="20"/>
          <w:lang w:val="fr-FR"/>
        </w:rPr>
        <w:t>btention de variétés adaptées à l</w:t>
      </w:r>
      <w:r w:rsidR="002932A6" w:rsidRPr="00AB492E">
        <w:rPr>
          <w:rFonts w:ascii="Arial" w:hAnsi="Arial" w:cs="Arial"/>
          <w:color w:val="000000"/>
          <w:spacing w:val="-4"/>
          <w:sz w:val="20"/>
          <w:szCs w:val="20"/>
          <w:lang w:val="fr-FR"/>
        </w:rPr>
        <w:t>’</w:t>
      </w:r>
      <w:r w:rsidRPr="00AB492E">
        <w:rPr>
          <w:rFonts w:ascii="Arial" w:hAnsi="Arial" w:cs="Arial"/>
          <w:color w:val="000000"/>
          <w:spacing w:val="-4"/>
          <w:sz w:val="20"/>
          <w:szCs w:val="20"/>
          <w:lang w:val="fr-FR"/>
        </w:rPr>
        <w:t>environnement dans lequel elles sont cultivées élargit le choix d</w:t>
      </w:r>
      <w:r w:rsidR="002932A6" w:rsidRPr="00AB492E">
        <w:rPr>
          <w:rFonts w:ascii="Arial" w:hAnsi="Arial" w:cs="Arial"/>
          <w:color w:val="000000"/>
          <w:spacing w:val="-4"/>
          <w:sz w:val="20"/>
          <w:szCs w:val="20"/>
          <w:lang w:val="fr-FR"/>
        </w:rPr>
        <w:t>’</w:t>
      </w:r>
      <w:r w:rsidRPr="00AB492E">
        <w:rPr>
          <w:rFonts w:ascii="Arial" w:hAnsi="Arial" w:cs="Arial"/>
          <w:color w:val="000000"/>
          <w:spacing w:val="-4"/>
          <w:sz w:val="20"/>
          <w:szCs w:val="20"/>
          <w:lang w:val="fr-FR"/>
        </w:rPr>
        <w:t>aliments sains, savoureux et nutritifs disponibles tout en fournissant aux agriculteurs un revenu suffisant.</w:t>
      </w:r>
    </w:p>
    <w:p w14:paraId="1BF90512" w14:textId="60235C02" w:rsidR="000D262F" w:rsidRPr="00AB492E" w:rsidRDefault="009C10A6" w:rsidP="003A0779">
      <w:pPr>
        <w:shd w:val="clear" w:color="auto" w:fill="FFFFFF"/>
        <w:spacing w:before="100" w:beforeAutospacing="1" w:after="150"/>
        <w:jc w:val="both"/>
        <w:rPr>
          <w:rFonts w:ascii="Arial" w:hAnsi="Arial" w:cs="Arial"/>
          <w:color w:val="000000"/>
          <w:sz w:val="20"/>
          <w:szCs w:val="20"/>
          <w:lang w:val="fr-FR"/>
        </w:rPr>
      </w:pPr>
      <w:r w:rsidRPr="00AB492E">
        <w:rPr>
          <w:rFonts w:ascii="Arial" w:hAnsi="Arial" w:cs="Arial"/>
          <w:i/>
          <w:iCs/>
          <w:color w:val="000000"/>
          <w:spacing w:val="-4"/>
          <w:sz w:val="20"/>
          <w:szCs w:val="20"/>
          <w:lang w:val="fr-FR"/>
        </w:rPr>
        <w:t>Améliorer les conditions de vie en milieu rural et urbain et assurer le développement économique</w:t>
      </w:r>
    </w:p>
    <w:p w14:paraId="1E3F4AB6" w14:textId="1C3CAE34" w:rsidR="00F167C4" w:rsidRPr="002B3860" w:rsidRDefault="004D4274" w:rsidP="00F167C4">
      <w:pPr>
        <w:spacing w:before="100" w:beforeAutospacing="1" w:after="100" w:afterAutospacing="1"/>
        <w:jc w:val="both"/>
        <w:rPr>
          <w:rFonts w:ascii="Arial" w:hAnsi="Arial" w:cs="Arial"/>
          <w:color w:val="000000"/>
          <w:spacing w:val="-4"/>
          <w:sz w:val="20"/>
          <w:szCs w:val="20"/>
          <w:lang w:val="fr-FR"/>
        </w:rPr>
      </w:pPr>
      <w:r w:rsidRPr="002B3860">
        <w:rPr>
          <w:rFonts w:ascii="Arial" w:hAnsi="Arial" w:cs="Arial"/>
          <w:color w:val="000000"/>
          <w:spacing w:val="-4"/>
          <w:sz w:val="20"/>
          <w:szCs w:val="20"/>
          <w:lang w:val="fr-FR"/>
        </w:rPr>
        <w:t>L</w:t>
      </w:r>
      <w:r w:rsidR="002932A6" w:rsidRPr="002B3860">
        <w:rPr>
          <w:rFonts w:ascii="Arial" w:hAnsi="Arial" w:cs="Arial"/>
          <w:color w:val="000000"/>
          <w:spacing w:val="-4"/>
          <w:sz w:val="20"/>
          <w:szCs w:val="20"/>
          <w:lang w:val="fr-FR"/>
        </w:rPr>
        <w:t>’</w:t>
      </w:r>
      <w:r w:rsidRPr="002B3860">
        <w:rPr>
          <w:rFonts w:ascii="Arial" w:hAnsi="Arial" w:cs="Arial"/>
          <w:color w:val="000000"/>
          <w:spacing w:val="-4"/>
          <w:sz w:val="20"/>
          <w:szCs w:val="20"/>
          <w:lang w:val="fr-FR"/>
        </w:rPr>
        <w:t>innovation dans l</w:t>
      </w:r>
      <w:r w:rsidR="002932A6" w:rsidRPr="002B3860">
        <w:rPr>
          <w:rFonts w:ascii="Arial" w:hAnsi="Arial" w:cs="Arial"/>
          <w:color w:val="000000"/>
          <w:spacing w:val="-4"/>
          <w:sz w:val="20"/>
          <w:szCs w:val="20"/>
          <w:lang w:val="fr-FR"/>
        </w:rPr>
        <w:t>’</w:t>
      </w:r>
      <w:r w:rsidRPr="002B3860">
        <w:rPr>
          <w:rFonts w:ascii="Arial" w:hAnsi="Arial" w:cs="Arial"/>
          <w:color w:val="000000"/>
          <w:spacing w:val="-4"/>
          <w:sz w:val="20"/>
          <w:szCs w:val="20"/>
          <w:lang w:val="fr-FR"/>
        </w:rPr>
        <w:t>agriculture et l</w:t>
      </w:r>
      <w:r w:rsidR="002932A6" w:rsidRPr="002B3860">
        <w:rPr>
          <w:rFonts w:ascii="Arial" w:hAnsi="Arial" w:cs="Arial"/>
          <w:color w:val="000000"/>
          <w:spacing w:val="-4"/>
          <w:sz w:val="20"/>
          <w:szCs w:val="20"/>
          <w:lang w:val="fr-FR"/>
        </w:rPr>
        <w:t>’</w:t>
      </w:r>
      <w:r w:rsidRPr="002B3860">
        <w:rPr>
          <w:rFonts w:ascii="Arial" w:hAnsi="Arial" w:cs="Arial"/>
          <w:color w:val="000000"/>
          <w:spacing w:val="-4"/>
          <w:sz w:val="20"/>
          <w:szCs w:val="20"/>
          <w:lang w:val="fr-FR"/>
        </w:rPr>
        <w:t>horticulture est importante pour le développement économiq</w:t>
      </w:r>
      <w:r w:rsidR="005E5826" w:rsidRPr="002B3860">
        <w:rPr>
          <w:rFonts w:ascii="Arial" w:hAnsi="Arial" w:cs="Arial"/>
          <w:color w:val="000000"/>
          <w:spacing w:val="-4"/>
          <w:sz w:val="20"/>
          <w:szCs w:val="20"/>
          <w:lang w:val="fr-FR"/>
        </w:rPr>
        <w:t>ue.  La</w:t>
      </w:r>
      <w:r w:rsidRPr="002B3860">
        <w:rPr>
          <w:rFonts w:ascii="Arial" w:hAnsi="Arial" w:cs="Arial"/>
          <w:color w:val="000000"/>
          <w:spacing w:val="-4"/>
          <w:sz w:val="20"/>
          <w:szCs w:val="20"/>
          <w:lang w:val="fr-FR"/>
        </w:rPr>
        <w:t xml:space="preserve"> production de variétés diverses et de qualité de fruits, de légumes, et de plantes ornementales et agricoles permet d</w:t>
      </w:r>
      <w:r w:rsidR="002932A6" w:rsidRPr="002B3860">
        <w:rPr>
          <w:rFonts w:ascii="Arial" w:hAnsi="Arial" w:cs="Arial"/>
          <w:color w:val="000000"/>
          <w:spacing w:val="-4"/>
          <w:sz w:val="20"/>
          <w:szCs w:val="20"/>
          <w:lang w:val="fr-FR"/>
        </w:rPr>
        <w:t>’</w:t>
      </w:r>
      <w:r w:rsidRPr="002B3860">
        <w:rPr>
          <w:rFonts w:ascii="Arial" w:hAnsi="Arial" w:cs="Arial"/>
          <w:color w:val="000000"/>
          <w:spacing w:val="-4"/>
          <w:sz w:val="20"/>
          <w:szCs w:val="20"/>
          <w:lang w:val="fr-FR"/>
        </w:rPr>
        <w:t>assurer des revenus plus élevés aux agriculteurs et de créer des emplois pour des millions de personnes dans le mon</w:t>
      </w:r>
      <w:r w:rsidR="005E5826" w:rsidRPr="002B3860">
        <w:rPr>
          <w:rFonts w:ascii="Arial" w:hAnsi="Arial" w:cs="Arial"/>
          <w:color w:val="000000"/>
          <w:spacing w:val="-4"/>
          <w:sz w:val="20"/>
          <w:szCs w:val="20"/>
          <w:lang w:val="fr-FR"/>
        </w:rPr>
        <w:t>de.  Le</w:t>
      </w:r>
      <w:r w:rsidRPr="002B3860">
        <w:rPr>
          <w:rFonts w:ascii="Arial" w:hAnsi="Arial" w:cs="Arial"/>
          <w:color w:val="000000"/>
          <w:spacing w:val="-4"/>
          <w:sz w:val="20"/>
          <w:szCs w:val="20"/>
          <w:lang w:val="fr-FR"/>
        </w:rPr>
        <w:t>s obtentions végétales peuvent être la clé qui permettra aux pays en développement d</w:t>
      </w:r>
      <w:r w:rsidR="002932A6" w:rsidRPr="002B3860">
        <w:rPr>
          <w:rFonts w:ascii="Arial" w:hAnsi="Arial" w:cs="Arial"/>
          <w:color w:val="000000"/>
          <w:spacing w:val="-4"/>
          <w:sz w:val="20"/>
          <w:szCs w:val="20"/>
          <w:lang w:val="fr-FR"/>
        </w:rPr>
        <w:t>’</w:t>
      </w:r>
      <w:r w:rsidRPr="002B3860">
        <w:rPr>
          <w:rFonts w:ascii="Arial" w:hAnsi="Arial" w:cs="Arial"/>
          <w:color w:val="000000"/>
          <w:spacing w:val="-4"/>
          <w:sz w:val="20"/>
          <w:szCs w:val="20"/>
          <w:lang w:val="fr-FR"/>
        </w:rPr>
        <w:t>accéder aux marchés mondiaux et de commercer davantage à l</w:t>
      </w:r>
      <w:r w:rsidR="002932A6" w:rsidRPr="002B3860">
        <w:rPr>
          <w:rFonts w:ascii="Arial" w:hAnsi="Arial" w:cs="Arial"/>
          <w:color w:val="000000"/>
          <w:spacing w:val="-4"/>
          <w:sz w:val="20"/>
          <w:szCs w:val="20"/>
          <w:lang w:val="fr-FR"/>
        </w:rPr>
        <w:t>’</w:t>
      </w:r>
      <w:r w:rsidRPr="002B3860">
        <w:rPr>
          <w:rFonts w:ascii="Arial" w:hAnsi="Arial" w:cs="Arial"/>
          <w:color w:val="000000"/>
          <w:spacing w:val="-4"/>
          <w:sz w:val="20"/>
          <w:szCs w:val="20"/>
          <w:lang w:val="fr-FR"/>
        </w:rPr>
        <w:t>échelle internationa</w:t>
      </w:r>
      <w:r w:rsidR="005E5826" w:rsidRPr="002B3860">
        <w:rPr>
          <w:rFonts w:ascii="Arial" w:hAnsi="Arial" w:cs="Arial"/>
          <w:color w:val="000000"/>
          <w:spacing w:val="-4"/>
          <w:sz w:val="20"/>
          <w:szCs w:val="20"/>
          <w:lang w:val="fr-FR"/>
        </w:rPr>
        <w:t>le.  Pa</w:t>
      </w:r>
      <w:r w:rsidR="00F167C4" w:rsidRPr="002B3860">
        <w:rPr>
          <w:rFonts w:ascii="Arial" w:hAnsi="Arial" w:cs="Arial"/>
          <w:color w:val="000000"/>
          <w:spacing w:val="-4"/>
          <w:sz w:val="20"/>
          <w:szCs w:val="20"/>
          <w:lang w:val="fr-FR"/>
        </w:rPr>
        <w:t>rallèlement, elles peuvent favoriser le développement d</w:t>
      </w:r>
      <w:r w:rsidR="002932A6" w:rsidRPr="002B3860">
        <w:rPr>
          <w:rFonts w:ascii="Arial" w:hAnsi="Arial" w:cs="Arial"/>
          <w:color w:val="000000"/>
          <w:spacing w:val="-4"/>
          <w:sz w:val="20"/>
          <w:szCs w:val="20"/>
          <w:lang w:val="fr-FR"/>
        </w:rPr>
        <w:t>’</w:t>
      </w:r>
      <w:r w:rsidR="00F167C4" w:rsidRPr="002B3860">
        <w:rPr>
          <w:rFonts w:ascii="Arial" w:hAnsi="Arial" w:cs="Arial"/>
          <w:color w:val="000000"/>
          <w:spacing w:val="-4"/>
          <w:sz w:val="20"/>
          <w:szCs w:val="20"/>
          <w:lang w:val="fr-FR"/>
        </w:rPr>
        <w:t>une agriculture urbaine et la culture de plantes ornementales, d</w:t>
      </w:r>
      <w:r w:rsidR="002932A6" w:rsidRPr="002B3860">
        <w:rPr>
          <w:rFonts w:ascii="Arial" w:hAnsi="Arial" w:cs="Arial"/>
          <w:color w:val="000000"/>
          <w:spacing w:val="-4"/>
          <w:sz w:val="20"/>
          <w:szCs w:val="20"/>
          <w:lang w:val="fr-FR"/>
        </w:rPr>
        <w:t>’</w:t>
      </w:r>
      <w:r w:rsidR="00F167C4" w:rsidRPr="002B3860">
        <w:rPr>
          <w:rFonts w:ascii="Arial" w:hAnsi="Arial" w:cs="Arial"/>
          <w:color w:val="000000"/>
          <w:spacing w:val="-4"/>
          <w:sz w:val="20"/>
          <w:szCs w:val="20"/>
          <w:lang w:val="fr-FR"/>
        </w:rPr>
        <w:t>arbustes et d</w:t>
      </w:r>
      <w:r w:rsidR="002932A6" w:rsidRPr="002B3860">
        <w:rPr>
          <w:rFonts w:ascii="Arial" w:hAnsi="Arial" w:cs="Arial"/>
          <w:color w:val="000000"/>
          <w:spacing w:val="-4"/>
          <w:sz w:val="20"/>
          <w:szCs w:val="20"/>
          <w:lang w:val="fr-FR"/>
        </w:rPr>
        <w:t>’</w:t>
      </w:r>
      <w:r w:rsidR="00F167C4" w:rsidRPr="002B3860">
        <w:rPr>
          <w:rFonts w:ascii="Arial" w:hAnsi="Arial" w:cs="Arial"/>
          <w:color w:val="000000"/>
          <w:spacing w:val="-4"/>
          <w:sz w:val="20"/>
          <w:szCs w:val="20"/>
          <w:lang w:val="fr-FR"/>
        </w:rPr>
        <w:t>arbres qui contribuent à améliorer la vie des individus dans un environnement urbain en expansion.</w:t>
      </w:r>
    </w:p>
    <w:p w14:paraId="47213688" w14:textId="06605CFE" w:rsidR="000D262F" w:rsidRPr="00AB492E" w:rsidRDefault="00A90B3B" w:rsidP="003A0779">
      <w:pPr>
        <w:spacing w:before="100" w:beforeAutospacing="1" w:after="100" w:afterAutospacing="1"/>
        <w:jc w:val="both"/>
        <w:rPr>
          <w:rFonts w:ascii="Arial" w:hAnsi="Arial" w:cs="Arial"/>
          <w:color w:val="000000"/>
          <w:sz w:val="20"/>
          <w:szCs w:val="20"/>
          <w:lang w:val="fr-FR"/>
        </w:rPr>
      </w:pPr>
      <w:r w:rsidRPr="00AB492E">
        <w:rPr>
          <w:rFonts w:ascii="Arial" w:hAnsi="Arial" w:cs="Arial"/>
          <w:i/>
          <w:iCs/>
          <w:color w:val="000000"/>
          <w:sz w:val="20"/>
          <w:szCs w:val="20"/>
          <w:lang w:val="fr-FR"/>
        </w:rPr>
        <w:t>Respecter l</w:t>
      </w:r>
      <w:r w:rsidR="002932A6" w:rsidRPr="00AB492E">
        <w:rPr>
          <w:rFonts w:ascii="Arial" w:hAnsi="Arial" w:cs="Arial"/>
          <w:i/>
          <w:iCs/>
          <w:color w:val="000000"/>
          <w:sz w:val="20"/>
          <w:szCs w:val="20"/>
          <w:lang w:val="fr-FR"/>
        </w:rPr>
        <w:t>’</w:t>
      </w:r>
      <w:r w:rsidRPr="00AB492E">
        <w:rPr>
          <w:rFonts w:ascii="Arial" w:hAnsi="Arial" w:cs="Arial"/>
          <w:i/>
          <w:iCs/>
          <w:color w:val="000000"/>
          <w:sz w:val="20"/>
          <w:szCs w:val="20"/>
          <w:lang w:val="fr-FR"/>
        </w:rPr>
        <w:t>environnement naturel</w:t>
      </w:r>
    </w:p>
    <w:p w14:paraId="6035EAC7" w14:textId="47F748B5" w:rsidR="000D262F" w:rsidRPr="00AB492E" w:rsidRDefault="00122B5B" w:rsidP="00122B5B">
      <w:pPr>
        <w:spacing w:before="100" w:beforeAutospacing="1" w:after="100" w:afterAutospacing="1"/>
        <w:jc w:val="both"/>
        <w:rPr>
          <w:rFonts w:ascii="Arial" w:hAnsi="Arial" w:cs="Arial"/>
          <w:color w:val="000000"/>
          <w:sz w:val="20"/>
          <w:szCs w:val="20"/>
          <w:lang w:val="fr-FR"/>
        </w:rPr>
      </w:pPr>
      <w:r w:rsidRPr="00AB492E">
        <w:rPr>
          <w:rFonts w:ascii="Arial" w:hAnsi="Arial" w:cs="Arial"/>
          <w:color w:val="000000"/>
          <w:sz w:val="20"/>
          <w:szCs w:val="20"/>
          <w:lang w:val="fr-FR"/>
        </w:rPr>
        <w:t>Accroître la productivité tout en respectant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environnement naturel constitue un défi majeur dans un contexte de croissance démographique et de changement climatiq</w:t>
      </w:r>
      <w:r w:rsidR="005E5826" w:rsidRPr="00AB492E">
        <w:rPr>
          <w:rFonts w:ascii="Arial" w:hAnsi="Arial" w:cs="Arial"/>
          <w:color w:val="000000"/>
          <w:sz w:val="20"/>
          <w:szCs w:val="20"/>
          <w:lang w:val="fr-FR"/>
        </w:rPr>
        <w:t>ue.  La</w:t>
      </w:r>
      <w:r w:rsidRPr="00AB492E">
        <w:rPr>
          <w:rFonts w:ascii="Arial" w:hAnsi="Arial" w:cs="Arial"/>
          <w:color w:val="000000"/>
          <w:sz w:val="20"/>
          <w:szCs w:val="20"/>
          <w:lang w:val="fr-FR"/>
        </w:rPr>
        <w:t xml:space="preserve"> sélection de variétés végétales au rendement plus élevé, une utilisation plus efficace des nutriments, une plus grande résistance aux parasites et aux maladies, une meilleure tolérance au sel et à la sécheresse et une meilleure capacité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adaptation au stress climatique peuvent augmenter la productivité et la qualité des produits de manière durable en agriculture, en horticulture et en sylviculture et réduire la pression qui s</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exerce sur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environnement naturel.</w:t>
      </w:r>
    </w:p>
    <w:p w14:paraId="0F7CB94D" w14:textId="748B127B" w:rsidR="000D262F" w:rsidRPr="00AB492E" w:rsidRDefault="002B3860" w:rsidP="000D262F">
      <w:pPr>
        <w:keepNext/>
        <w:spacing w:before="100" w:beforeAutospacing="1" w:after="100" w:afterAutospacing="1"/>
        <w:jc w:val="both"/>
        <w:outlineLvl w:val="1"/>
        <w:rPr>
          <w:rStyle w:val="Hyperlink"/>
          <w:rFonts w:cs="Arial"/>
          <w:color w:val="auto"/>
          <w:sz w:val="24"/>
          <w:szCs w:val="20"/>
          <w:u w:val="none"/>
          <w:lang w:val="fr-FR"/>
        </w:rPr>
      </w:pPr>
      <w:hyperlink r:id="rId22" w:anchor="QG40" w:history="1">
        <w:bookmarkStart w:id="14" w:name="_Toc146204779"/>
        <w:bookmarkStart w:id="15" w:name="_Toc146700563"/>
        <w:bookmarkStart w:id="16" w:name="_Toc146893267"/>
        <w:bookmarkStart w:id="17" w:name="_Toc148604591"/>
        <w:r w:rsidR="00894E4C" w:rsidRPr="00AB492E">
          <w:rPr>
            <w:rStyle w:val="Hyperlink"/>
            <w:rFonts w:cs="Arial"/>
            <w:b/>
            <w:color w:val="auto"/>
            <w:sz w:val="24"/>
            <w:szCs w:val="20"/>
            <w:u w:val="none"/>
            <w:lang w:val="fr-FR"/>
          </w:rPr>
          <w:t>Pourquoi est</w:t>
        </w:r>
        <w:r w:rsidR="002932A6" w:rsidRPr="00AB492E">
          <w:rPr>
            <w:rStyle w:val="Hyperlink"/>
            <w:rFonts w:cs="Arial"/>
            <w:b/>
            <w:color w:val="auto"/>
            <w:sz w:val="24"/>
            <w:szCs w:val="20"/>
            <w:u w:val="none"/>
            <w:lang w:val="fr-FR"/>
          </w:rPr>
          <w:t>-</w:t>
        </w:r>
        <w:r w:rsidR="00894E4C" w:rsidRPr="00AB492E">
          <w:rPr>
            <w:rStyle w:val="Hyperlink"/>
            <w:rFonts w:cs="Arial"/>
            <w:b/>
            <w:color w:val="auto"/>
            <w:sz w:val="24"/>
            <w:szCs w:val="20"/>
            <w:u w:val="none"/>
            <w:lang w:val="fr-FR"/>
          </w:rPr>
          <w:t>il nécessaire de protéger les variétés végétales</w:t>
        </w:r>
        <w:r w:rsidR="000D262F" w:rsidRPr="00AB492E">
          <w:rPr>
            <w:rStyle w:val="Hyperlink"/>
            <w:rFonts w:cs="Arial"/>
            <w:b/>
            <w:color w:val="auto"/>
            <w:sz w:val="24"/>
            <w:szCs w:val="20"/>
            <w:u w:val="none"/>
            <w:lang w:val="fr-FR"/>
          </w:rPr>
          <w:t>?</w:t>
        </w:r>
        <w:bookmarkEnd w:id="14"/>
        <w:bookmarkEnd w:id="15"/>
        <w:bookmarkEnd w:id="16"/>
        <w:bookmarkEnd w:id="17"/>
      </w:hyperlink>
    </w:p>
    <w:p w14:paraId="22A21F3A" w14:textId="2B813249" w:rsidR="00971800" w:rsidRPr="00AB492E" w:rsidRDefault="00894E4C"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amélioration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une variété végétale demande des compétences et des connaissances solid</w:t>
      </w:r>
      <w:r w:rsidR="005E5826" w:rsidRPr="00AB492E">
        <w:rPr>
          <w:rFonts w:ascii="Arial" w:hAnsi="Arial" w:cs="Arial"/>
          <w:color w:val="000000"/>
          <w:sz w:val="20"/>
          <w:szCs w:val="20"/>
          <w:lang w:val="fr-FR"/>
        </w:rPr>
        <w:t>es.  En</w:t>
      </w:r>
      <w:r w:rsidR="00971800" w:rsidRPr="00AB492E">
        <w:rPr>
          <w:rFonts w:ascii="Arial" w:hAnsi="Arial" w:cs="Arial"/>
          <w:color w:val="000000"/>
          <w:sz w:val="20"/>
          <w:szCs w:val="20"/>
          <w:lang w:val="fr-FR"/>
        </w:rPr>
        <w:t xml:space="preserve"> outre, le travail d</w:t>
      </w:r>
      <w:r w:rsidR="002932A6" w:rsidRPr="00AB492E">
        <w:rPr>
          <w:rFonts w:ascii="Arial" w:hAnsi="Arial" w:cs="Arial"/>
          <w:color w:val="000000"/>
          <w:sz w:val="20"/>
          <w:szCs w:val="20"/>
          <w:lang w:val="fr-FR"/>
        </w:rPr>
        <w:t>’</w:t>
      </w:r>
      <w:r w:rsidR="00971800" w:rsidRPr="00AB492E">
        <w:rPr>
          <w:rFonts w:ascii="Arial" w:hAnsi="Arial" w:cs="Arial"/>
          <w:color w:val="000000"/>
          <w:sz w:val="20"/>
          <w:szCs w:val="20"/>
          <w:lang w:val="fr-FR"/>
        </w:rPr>
        <w:t>amélioration des plantes sur une grande échelle exige un investissement important en superficie de terres et en matériel spécialisé (notamment des serres, des chambres de culture et des laboratoires), ainsi qu</w:t>
      </w:r>
      <w:r w:rsidR="002932A6" w:rsidRPr="00AB492E">
        <w:rPr>
          <w:rFonts w:ascii="Arial" w:hAnsi="Arial" w:cs="Arial"/>
          <w:color w:val="000000"/>
          <w:sz w:val="20"/>
          <w:szCs w:val="20"/>
          <w:lang w:val="fr-FR"/>
        </w:rPr>
        <w:t>’</w:t>
      </w:r>
      <w:r w:rsidR="00971800" w:rsidRPr="00AB492E">
        <w:rPr>
          <w:rFonts w:ascii="Arial" w:hAnsi="Arial" w:cs="Arial"/>
          <w:color w:val="000000"/>
          <w:sz w:val="20"/>
          <w:szCs w:val="20"/>
          <w:lang w:val="fr-FR"/>
        </w:rPr>
        <w:t>une main</w:t>
      </w:r>
      <w:r w:rsidR="00AB492E">
        <w:rPr>
          <w:rFonts w:ascii="Arial" w:hAnsi="Arial" w:cs="Arial"/>
          <w:color w:val="000000"/>
          <w:sz w:val="20"/>
          <w:szCs w:val="20"/>
          <w:lang w:val="fr-FR"/>
        </w:rPr>
        <w:t>-</w:t>
      </w:r>
      <w:r w:rsidR="00971800" w:rsidRPr="00AB492E">
        <w:rPr>
          <w:rFonts w:ascii="Arial" w:hAnsi="Arial" w:cs="Arial"/>
          <w:color w:val="000000"/>
          <w:sz w:val="20"/>
          <w:szCs w:val="20"/>
          <w:lang w:val="fr-FR"/>
        </w:rPr>
        <w:t>d</w:t>
      </w:r>
      <w:r w:rsidR="002932A6" w:rsidRPr="00AB492E">
        <w:rPr>
          <w:rFonts w:ascii="Arial" w:hAnsi="Arial" w:cs="Arial"/>
          <w:color w:val="000000"/>
          <w:sz w:val="20"/>
          <w:szCs w:val="20"/>
          <w:lang w:val="fr-FR"/>
        </w:rPr>
        <w:t>’</w:t>
      </w:r>
      <w:r w:rsidR="00971800" w:rsidRPr="00AB492E">
        <w:rPr>
          <w:rFonts w:ascii="Arial" w:hAnsi="Arial" w:cs="Arial"/>
          <w:color w:val="000000"/>
          <w:sz w:val="20"/>
          <w:szCs w:val="20"/>
          <w:lang w:val="fr-FR"/>
        </w:rPr>
        <w:t>œuvre scientifique qualifiée.</w:t>
      </w:r>
    </w:p>
    <w:p w14:paraId="199CFA66" w14:textId="45955883" w:rsidR="00894E4C" w:rsidRPr="00AB492E" w:rsidRDefault="00971800"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Il faut de nombreuses années pour mettre au point une nouvelle variété végétale (entre 10 et 15 ans pour un grand nombre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espèces végétal</w:t>
      </w:r>
      <w:r w:rsidR="005E5826" w:rsidRPr="00AB492E">
        <w:rPr>
          <w:rFonts w:ascii="Arial" w:hAnsi="Arial" w:cs="Arial"/>
          <w:color w:val="000000"/>
          <w:sz w:val="20"/>
          <w:szCs w:val="20"/>
          <w:lang w:val="fr-FR"/>
        </w:rPr>
        <w:t>es).  Or</w:t>
      </w:r>
      <w:r w:rsidR="00275AC5" w:rsidRPr="00AB492E">
        <w:rPr>
          <w:rFonts w:ascii="Arial" w:hAnsi="Arial" w:cs="Arial"/>
          <w:color w:val="000000"/>
          <w:sz w:val="20"/>
          <w:szCs w:val="20"/>
          <w:lang w:val="fr-FR"/>
        </w:rPr>
        <w:t xml:space="preserve"> ces obtentions ne sont pas toutes concluantes, et même lorsque les obtenteurs parviennent à les améliorer de façon notable, l</w:t>
      </w:r>
      <w:r w:rsidR="002932A6" w:rsidRPr="00AB492E">
        <w:rPr>
          <w:rFonts w:ascii="Arial" w:hAnsi="Arial" w:cs="Arial"/>
          <w:color w:val="000000"/>
          <w:sz w:val="20"/>
          <w:szCs w:val="20"/>
          <w:lang w:val="fr-FR"/>
        </w:rPr>
        <w:t>’</w:t>
      </w:r>
      <w:r w:rsidR="00275AC5" w:rsidRPr="00AB492E">
        <w:rPr>
          <w:rFonts w:ascii="Arial" w:hAnsi="Arial" w:cs="Arial"/>
          <w:color w:val="000000"/>
          <w:sz w:val="20"/>
          <w:szCs w:val="20"/>
          <w:lang w:val="fr-FR"/>
        </w:rPr>
        <w:t>évolution de la demande sur le marché peut les empêcher de rentabiliser leur investisseme</w:t>
      </w:r>
      <w:r w:rsidR="005E5826" w:rsidRPr="00AB492E">
        <w:rPr>
          <w:rFonts w:ascii="Arial" w:hAnsi="Arial" w:cs="Arial"/>
          <w:color w:val="000000"/>
          <w:sz w:val="20"/>
          <w:szCs w:val="20"/>
          <w:lang w:val="fr-FR"/>
        </w:rPr>
        <w:t>nt.  Il</w:t>
      </w:r>
      <w:r w:rsidR="00034FB1" w:rsidRPr="00AB492E">
        <w:rPr>
          <w:rFonts w:ascii="Arial" w:hAnsi="Arial" w:cs="Arial"/>
          <w:color w:val="000000"/>
          <w:sz w:val="20"/>
          <w:szCs w:val="20"/>
          <w:lang w:val="fr-FR"/>
        </w:rPr>
        <w:t xml:space="preserve"> est donc nécessaire de trouver un équilibre entre les avantages découlant de l</w:t>
      </w:r>
      <w:r w:rsidR="002932A6" w:rsidRPr="00AB492E">
        <w:rPr>
          <w:rFonts w:ascii="Arial" w:hAnsi="Arial" w:cs="Arial"/>
          <w:color w:val="000000"/>
          <w:sz w:val="20"/>
          <w:szCs w:val="20"/>
          <w:lang w:val="fr-FR"/>
        </w:rPr>
        <w:t>’</w:t>
      </w:r>
      <w:r w:rsidR="00034FB1" w:rsidRPr="00AB492E">
        <w:rPr>
          <w:rFonts w:ascii="Arial" w:hAnsi="Arial" w:cs="Arial"/>
          <w:color w:val="000000"/>
          <w:sz w:val="20"/>
          <w:szCs w:val="20"/>
          <w:lang w:val="fr-FR"/>
        </w:rPr>
        <w:t>investissement initial, qui est conséquent, et sa rentabili</w:t>
      </w:r>
      <w:r w:rsidR="005E5826" w:rsidRPr="00AB492E">
        <w:rPr>
          <w:rFonts w:ascii="Arial" w:hAnsi="Arial" w:cs="Arial"/>
          <w:color w:val="000000"/>
          <w:sz w:val="20"/>
          <w:szCs w:val="20"/>
          <w:lang w:val="fr-FR"/>
        </w:rPr>
        <w:t>té.  To</w:t>
      </w:r>
      <w:r w:rsidR="00034FB1" w:rsidRPr="00AB492E">
        <w:rPr>
          <w:rFonts w:ascii="Arial" w:hAnsi="Arial" w:cs="Arial"/>
          <w:color w:val="000000"/>
          <w:sz w:val="20"/>
          <w:szCs w:val="20"/>
          <w:lang w:val="fr-FR"/>
        </w:rPr>
        <w:t>utefois, de manière générale, la sélection végétale comporte des avantages pour la société tels que l</w:t>
      </w:r>
      <w:r w:rsidR="002932A6" w:rsidRPr="00AB492E">
        <w:rPr>
          <w:rFonts w:ascii="Arial" w:hAnsi="Arial" w:cs="Arial"/>
          <w:color w:val="000000"/>
          <w:sz w:val="20"/>
          <w:szCs w:val="20"/>
          <w:lang w:val="fr-FR"/>
        </w:rPr>
        <w:t>’</w:t>
      </w:r>
      <w:r w:rsidR="00034FB1" w:rsidRPr="00AB492E">
        <w:rPr>
          <w:rFonts w:ascii="Arial" w:hAnsi="Arial" w:cs="Arial"/>
          <w:color w:val="000000"/>
          <w:sz w:val="20"/>
          <w:szCs w:val="20"/>
          <w:lang w:val="fr-FR"/>
        </w:rPr>
        <w:t>accroissement de la production des variétés disponibles et l</w:t>
      </w:r>
      <w:r w:rsidR="002932A6" w:rsidRPr="00AB492E">
        <w:rPr>
          <w:rFonts w:ascii="Arial" w:hAnsi="Arial" w:cs="Arial"/>
          <w:color w:val="000000"/>
          <w:sz w:val="20"/>
          <w:szCs w:val="20"/>
          <w:lang w:val="fr-FR"/>
        </w:rPr>
        <w:t>’</w:t>
      </w:r>
      <w:r w:rsidR="00034FB1" w:rsidRPr="00AB492E">
        <w:rPr>
          <w:rFonts w:ascii="Arial" w:hAnsi="Arial" w:cs="Arial"/>
          <w:color w:val="000000"/>
          <w:sz w:val="20"/>
          <w:szCs w:val="20"/>
          <w:lang w:val="fr-FR"/>
        </w:rPr>
        <w:t>amélioration de la qualité.</w:t>
      </w:r>
    </w:p>
    <w:p w14:paraId="4FA20147" w14:textId="3ADEE863" w:rsidR="000D262F" w:rsidRPr="00AB492E" w:rsidRDefault="008B334E" w:rsidP="000D262F">
      <w:pPr>
        <w:pStyle w:val="NormalWeb"/>
        <w:jc w:val="both"/>
        <w:rPr>
          <w:rFonts w:ascii="Arial" w:hAnsi="Arial" w:cs="Arial"/>
          <w:color w:val="000000"/>
          <w:spacing w:val="-2"/>
          <w:sz w:val="20"/>
          <w:szCs w:val="20"/>
          <w:lang w:val="fr-FR"/>
        </w:rPr>
      </w:pPr>
      <w:r w:rsidRPr="00AB492E">
        <w:rPr>
          <w:rFonts w:ascii="Arial" w:hAnsi="Arial" w:cs="Arial"/>
          <w:color w:val="000000"/>
          <w:spacing w:val="-2"/>
          <w:sz w:val="20"/>
          <w:szCs w:val="20"/>
          <w:lang w:val="fr-FR"/>
        </w:rPr>
        <w:lastRenderedPageBreak/>
        <w:t>Les efforts soutenus d</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amélioration des plantes sur le long terme ne sont intéressants que si les obtenteurs ont une chance d</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obtenir un retour sur leur investisseme</w:t>
      </w:r>
      <w:r w:rsidR="005E5826" w:rsidRPr="00AB492E">
        <w:rPr>
          <w:rFonts w:ascii="Arial" w:hAnsi="Arial" w:cs="Arial"/>
          <w:color w:val="000000"/>
          <w:spacing w:val="-2"/>
          <w:sz w:val="20"/>
          <w:szCs w:val="20"/>
          <w:lang w:val="fr-FR"/>
        </w:rPr>
        <w:t>nt.  Po</w:t>
      </w:r>
      <w:r w:rsidRPr="00AB492E">
        <w:rPr>
          <w:rFonts w:ascii="Arial" w:hAnsi="Arial" w:cs="Arial"/>
          <w:color w:val="000000"/>
          <w:spacing w:val="-2"/>
          <w:sz w:val="20"/>
          <w:szCs w:val="20"/>
          <w:lang w:val="fr-FR"/>
        </w:rPr>
        <w:t>ur recouvrer les coûts de recherche</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développement encourus, l</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obtenteur peut demander une protection pour obtenir des droits exclusifs sur la nouvelle variété.</w:t>
      </w:r>
    </w:p>
    <w:p w14:paraId="500B806F" w14:textId="255588D4" w:rsidR="000D262F" w:rsidRPr="00AB492E" w:rsidRDefault="00657CFE" w:rsidP="00FB78BF">
      <w:pPr>
        <w:pStyle w:val="NormalWeb"/>
        <w:spacing w:before="0" w:beforeAutospacing="0" w:after="0" w:afterAutospacing="0"/>
        <w:jc w:val="both"/>
        <w:rPr>
          <w:rFonts w:ascii="Arial" w:hAnsi="Arial" w:cs="Arial"/>
          <w:color w:val="000000"/>
          <w:sz w:val="20"/>
          <w:szCs w:val="20"/>
          <w:lang w:val="fr-FR"/>
        </w:rPr>
      </w:pPr>
      <w:r w:rsidRPr="00AB492E">
        <w:rPr>
          <w:rFonts w:ascii="Arial" w:hAnsi="Arial" w:cs="Arial"/>
          <w:color w:val="000000"/>
          <w:sz w:val="20"/>
          <w:szCs w:val="20"/>
          <w:lang w:val="fr-FR"/>
        </w:rPr>
        <w:t>En même temps, une nouvelle variété, une fois diffusée, peut souvent être aisément reproduite par des tie</w:t>
      </w:r>
      <w:r w:rsidR="005E5826" w:rsidRPr="00AB492E">
        <w:rPr>
          <w:rFonts w:ascii="Arial" w:hAnsi="Arial" w:cs="Arial"/>
          <w:color w:val="000000"/>
          <w:sz w:val="20"/>
          <w:szCs w:val="20"/>
          <w:lang w:val="fr-FR"/>
        </w:rPr>
        <w:t>rs.  L’o</w:t>
      </w:r>
      <w:r w:rsidRPr="00AB492E">
        <w:rPr>
          <w:rFonts w:ascii="Arial" w:hAnsi="Arial" w:cs="Arial"/>
          <w:color w:val="000000"/>
          <w:sz w:val="20"/>
          <w:szCs w:val="20"/>
          <w:lang w:val="fr-FR"/>
        </w:rPr>
        <w:t>btenteur initial est alors privé des fruits de son investisseme</w:t>
      </w:r>
      <w:r w:rsidR="005E5826" w:rsidRPr="00AB492E">
        <w:rPr>
          <w:rFonts w:ascii="Arial" w:hAnsi="Arial" w:cs="Arial"/>
          <w:color w:val="000000"/>
          <w:sz w:val="20"/>
          <w:szCs w:val="20"/>
          <w:lang w:val="fr-FR"/>
        </w:rPr>
        <w:t>nt.  Il</w:t>
      </w:r>
      <w:r w:rsidR="00B42C41" w:rsidRPr="00AB492E">
        <w:rPr>
          <w:rFonts w:ascii="Arial" w:hAnsi="Arial" w:cs="Arial"/>
          <w:color w:val="000000"/>
          <w:sz w:val="20"/>
          <w:szCs w:val="20"/>
          <w:lang w:val="fr-FR"/>
        </w:rPr>
        <w:t xml:space="preserve"> est donc essentiel de mettre en place un système efficace de protection des variétés végétales dans le but d</w:t>
      </w:r>
      <w:r w:rsidR="002932A6" w:rsidRPr="00AB492E">
        <w:rPr>
          <w:rFonts w:ascii="Arial" w:hAnsi="Arial" w:cs="Arial"/>
          <w:color w:val="000000"/>
          <w:sz w:val="20"/>
          <w:szCs w:val="20"/>
          <w:lang w:val="fr-FR"/>
        </w:rPr>
        <w:t>’</w:t>
      </w:r>
      <w:r w:rsidR="00B42C41" w:rsidRPr="00AB492E">
        <w:rPr>
          <w:rFonts w:ascii="Arial" w:hAnsi="Arial" w:cs="Arial"/>
          <w:color w:val="000000"/>
          <w:sz w:val="20"/>
          <w:szCs w:val="20"/>
          <w:lang w:val="fr-FR"/>
        </w:rPr>
        <w:t>encourager la création de nouvelles variétés de plantes, dans l</w:t>
      </w:r>
      <w:r w:rsidR="002932A6" w:rsidRPr="00AB492E">
        <w:rPr>
          <w:rFonts w:ascii="Arial" w:hAnsi="Arial" w:cs="Arial"/>
          <w:color w:val="000000"/>
          <w:sz w:val="20"/>
          <w:szCs w:val="20"/>
          <w:lang w:val="fr-FR"/>
        </w:rPr>
        <w:t>’</w:t>
      </w:r>
      <w:r w:rsidR="00B42C41" w:rsidRPr="00AB492E">
        <w:rPr>
          <w:rFonts w:ascii="Arial" w:hAnsi="Arial" w:cs="Arial"/>
          <w:color w:val="000000"/>
          <w:sz w:val="20"/>
          <w:szCs w:val="20"/>
          <w:lang w:val="fr-FR"/>
        </w:rPr>
        <w:t>intérêt à la fois de l</w:t>
      </w:r>
      <w:r w:rsidR="002932A6" w:rsidRPr="00AB492E">
        <w:rPr>
          <w:rFonts w:ascii="Arial" w:hAnsi="Arial" w:cs="Arial"/>
          <w:color w:val="000000"/>
          <w:sz w:val="20"/>
          <w:szCs w:val="20"/>
          <w:lang w:val="fr-FR"/>
        </w:rPr>
        <w:t>’</w:t>
      </w:r>
      <w:r w:rsidR="00B42C41" w:rsidRPr="00AB492E">
        <w:rPr>
          <w:rFonts w:ascii="Arial" w:hAnsi="Arial" w:cs="Arial"/>
          <w:color w:val="000000"/>
          <w:sz w:val="20"/>
          <w:szCs w:val="20"/>
          <w:lang w:val="fr-FR"/>
        </w:rPr>
        <w:t>obtenteur et de la société dans son ensemble.</w:t>
      </w:r>
      <w:r w:rsidR="00FB78BF" w:rsidRPr="00AB492E">
        <w:rPr>
          <w:rFonts w:ascii="Arial" w:hAnsi="Arial" w:cs="Arial"/>
          <w:color w:val="000000"/>
          <w:sz w:val="20"/>
          <w:szCs w:val="20"/>
          <w:lang w:val="fr-FR"/>
        </w:rPr>
        <w:br/>
      </w:r>
    </w:p>
    <w:p w14:paraId="58E69C37" w14:textId="1C804E18" w:rsidR="001A2D10" w:rsidRPr="00AB492E" w:rsidRDefault="002B3860" w:rsidP="003A0779">
      <w:pPr>
        <w:numPr>
          <w:ilvl w:val="0"/>
          <w:numId w:val="7"/>
        </w:numPr>
        <w:tabs>
          <w:tab w:val="clear" w:pos="720"/>
          <w:tab w:val="left" w:pos="1134"/>
        </w:tabs>
        <w:ind w:left="1134" w:hanging="567"/>
        <w:jc w:val="both"/>
        <w:rPr>
          <w:rFonts w:ascii="Arial" w:hAnsi="Arial" w:cs="Arial"/>
          <w:sz w:val="20"/>
          <w:szCs w:val="20"/>
          <w:lang w:val="fr-FR"/>
        </w:rPr>
      </w:pPr>
      <w:hyperlink r:id="rId23" w:history="1">
        <w:r w:rsidR="001A2D10" w:rsidRPr="00AB492E">
          <w:rPr>
            <w:rStyle w:val="Hyperlink"/>
            <w:rFonts w:cs="Arial"/>
            <w:sz w:val="20"/>
            <w:szCs w:val="20"/>
            <w:lang w:val="fr-FR"/>
          </w:rPr>
          <w:t>Séminaire sur la protection des variétés végétales et le transfert de technologie</w:t>
        </w:r>
        <w:r w:rsidR="00AB492E">
          <w:rPr>
            <w:rStyle w:val="Hyperlink"/>
            <w:rFonts w:cs="Arial"/>
            <w:sz w:val="20"/>
            <w:szCs w:val="20"/>
            <w:lang w:val="fr-FR"/>
          </w:rPr>
          <w:t> </w:t>
        </w:r>
        <w:r w:rsidR="005E5826" w:rsidRPr="00AB492E">
          <w:rPr>
            <w:rStyle w:val="Hyperlink"/>
            <w:rFonts w:cs="Arial"/>
            <w:sz w:val="20"/>
            <w:szCs w:val="20"/>
            <w:lang w:val="fr-FR"/>
          </w:rPr>
          <w:t>:</w:t>
        </w:r>
        <w:r w:rsidR="001A2D10" w:rsidRPr="00AB492E">
          <w:rPr>
            <w:rStyle w:val="Hyperlink"/>
            <w:rFonts w:cs="Arial"/>
            <w:sz w:val="20"/>
            <w:szCs w:val="20"/>
            <w:lang w:val="fr-FR"/>
          </w:rPr>
          <w:t xml:space="preserve"> les avantages d</w:t>
        </w:r>
        <w:r w:rsidR="002932A6" w:rsidRPr="00AB492E">
          <w:rPr>
            <w:rStyle w:val="Hyperlink"/>
            <w:rFonts w:cs="Arial"/>
            <w:sz w:val="20"/>
            <w:szCs w:val="20"/>
            <w:lang w:val="fr-FR"/>
          </w:rPr>
          <w:t>’</w:t>
        </w:r>
        <w:r w:rsidR="001A2D10" w:rsidRPr="00AB492E">
          <w:rPr>
            <w:rStyle w:val="Hyperlink"/>
            <w:rFonts w:cs="Arial"/>
            <w:sz w:val="20"/>
            <w:szCs w:val="20"/>
            <w:lang w:val="fr-FR"/>
          </w:rPr>
          <w:t>un partenariat secteur public secteur privé</w:t>
        </w:r>
      </w:hyperlink>
    </w:p>
    <w:p w14:paraId="5681FF42" w14:textId="43B9E492" w:rsidR="002932A6" w:rsidRPr="00AB492E" w:rsidRDefault="002B3860" w:rsidP="003A0779">
      <w:pPr>
        <w:numPr>
          <w:ilvl w:val="0"/>
          <w:numId w:val="7"/>
        </w:numPr>
        <w:tabs>
          <w:tab w:val="clear" w:pos="720"/>
          <w:tab w:val="left" w:pos="1134"/>
        </w:tabs>
        <w:spacing w:before="60" w:after="100" w:afterAutospacing="1"/>
        <w:ind w:left="1134" w:hanging="567"/>
        <w:jc w:val="both"/>
        <w:rPr>
          <w:rFonts w:ascii="Arial" w:hAnsi="Arial" w:cs="Arial"/>
          <w:sz w:val="20"/>
          <w:szCs w:val="20"/>
          <w:lang w:val="fr-FR"/>
        </w:rPr>
      </w:pPr>
      <w:hyperlink r:id="rId24" w:history="1">
        <w:r w:rsidR="00A45628" w:rsidRPr="00AB492E">
          <w:rPr>
            <w:rStyle w:val="Hyperlink"/>
            <w:rFonts w:cs="Arial"/>
            <w:sz w:val="20"/>
            <w:szCs w:val="20"/>
            <w:lang w:val="fr-FR"/>
          </w:rPr>
          <w:t>Rapport de l</w:t>
        </w:r>
        <w:r w:rsidR="002932A6" w:rsidRPr="00AB492E">
          <w:rPr>
            <w:rStyle w:val="Hyperlink"/>
            <w:rFonts w:cs="Arial"/>
            <w:sz w:val="20"/>
            <w:szCs w:val="20"/>
            <w:lang w:val="fr-FR"/>
          </w:rPr>
          <w:t>’</w:t>
        </w:r>
        <w:r w:rsidR="00A45628" w:rsidRPr="00AB492E">
          <w:rPr>
            <w:rStyle w:val="Hyperlink"/>
            <w:rFonts w:cs="Arial"/>
            <w:sz w:val="20"/>
            <w:szCs w:val="20"/>
            <w:lang w:val="fr-FR"/>
          </w:rPr>
          <w:t>UPOV sur l</w:t>
        </w:r>
        <w:r w:rsidR="002932A6" w:rsidRPr="00AB492E">
          <w:rPr>
            <w:rStyle w:val="Hyperlink"/>
            <w:rFonts w:cs="Arial"/>
            <w:sz w:val="20"/>
            <w:szCs w:val="20"/>
            <w:lang w:val="fr-FR"/>
          </w:rPr>
          <w:t>’</w:t>
        </w:r>
        <w:r w:rsidR="00A45628" w:rsidRPr="00AB492E">
          <w:rPr>
            <w:rStyle w:val="Hyperlink"/>
            <w:rFonts w:cs="Arial"/>
            <w:sz w:val="20"/>
            <w:szCs w:val="20"/>
            <w:lang w:val="fr-FR"/>
          </w:rPr>
          <w:t>impact de la protection des obtentions végétales</w:t>
        </w:r>
      </w:hyperlink>
    </w:p>
    <w:p w14:paraId="4C0699BD" w14:textId="6B57216E" w:rsidR="000D262F" w:rsidRPr="00AB492E" w:rsidRDefault="00B248BF"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Outre le fait de prévoir la protection des obtentions végétales,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autres mesures visant à promouvoir les activités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amélioration des plantes comprennent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augmentation des fonds publics alloués aux activités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amélioration des plantes, la facilitation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accès aux ressources génétiques et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encouragement des partenariats public</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privé.</w:t>
      </w:r>
    </w:p>
    <w:p w14:paraId="3444B7AF" w14:textId="2CEB9755" w:rsidR="000D262F" w:rsidRPr="00AB492E" w:rsidRDefault="002B3860" w:rsidP="000D262F">
      <w:pPr>
        <w:keepNext/>
        <w:spacing w:before="100" w:beforeAutospacing="1" w:after="100" w:afterAutospacing="1"/>
        <w:jc w:val="both"/>
        <w:outlineLvl w:val="1"/>
        <w:rPr>
          <w:rFonts w:ascii="Arial" w:hAnsi="Arial" w:cs="Arial"/>
          <w:b/>
          <w:bCs/>
          <w:color w:val="000000"/>
          <w:sz w:val="24"/>
          <w:szCs w:val="20"/>
          <w:lang w:val="fr-FR"/>
        </w:rPr>
      </w:pPr>
      <w:hyperlink r:id="rId25" w:anchor="QG50" w:history="1">
        <w:bookmarkStart w:id="18" w:name="_Toc146204780"/>
        <w:bookmarkStart w:id="19" w:name="_Toc146700564"/>
        <w:bookmarkStart w:id="20" w:name="_Toc146893268"/>
        <w:bookmarkStart w:id="21" w:name="_Toc148604592"/>
        <w:r w:rsidR="00A057E2" w:rsidRPr="00AB492E">
          <w:rPr>
            <w:rStyle w:val="Hyperlink"/>
            <w:rFonts w:cs="Arial"/>
            <w:b/>
            <w:color w:val="auto"/>
            <w:sz w:val="24"/>
            <w:szCs w:val="20"/>
            <w:u w:val="none"/>
            <w:lang w:val="fr-FR"/>
          </w:rPr>
          <w:t>Quels sont les avantages de la protection des obtentions végétales et de l</w:t>
        </w:r>
        <w:r w:rsidR="002932A6" w:rsidRPr="00AB492E">
          <w:rPr>
            <w:rStyle w:val="Hyperlink"/>
            <w:rFonts w:cs="Arial"/>
            <w:b/>
            <w:color w:val="auto"/>
            <w:sz w:val="24"/>
            <w:szCs w:val="20"/>
            <w:u w:val="none"/>
            <w:lang w:val="fr-FR"/>
          </w:rPr>
          <w:t>’</w:t>
        </w:r>
        <w:r w:rsidR="00A057E2" w:rsidRPr="00AB492E">
          <w:rPr>
            <w:rStyle w:val="Hyperlink"/>
            <w:rFonts w:cs="Arial"/>
            <w:b/>
            <w:color w:val="auto"/>
            <w:sz w:val="24"/>
            <w:szCs w:val="20"/>
            <w:u w:val="none"/>
            <w:lang w:val="fr-FR"/>
          </w:rPr>
          <w:t>adhésion à l</w:t>
        </w:r>
        <w:r w:rsidR="002932A6" w:rsidRPr="00AB492E">
          <w:rPr>
            <w:rStyle w:val="Hyperlink"/>
            <w:rFonts w:cs="Arial"/>
            <w:b/>
            <w:color w:val="auto"/>
            <w:sz w:val="24"/>
            <w:szCs w:val="20"/>
            <w:u w:val="none"/>
            <w:lang w:val="fr-FR"/>
          </w:rPr>
          <w:t>’</w:t>
        </w:r>
        <w:r w:rsidR="00A057E2" w:rsidRPr="00AB492E">
          <w:rPr>
            <w:rStyle w:val="Hyperlink"/>
            <w:rFonts w:cs="Arial"/>
            <w:b/>
            <w:color w:val="auto"/>
            <w:sz w:val="24"/>
            <w:szCs w:val="20"/>
            <w:u w:val="none"/>
            <w:lang w:val="fr-FR"/>
          </w:rPr>
          <w:t>UPOV</w:t>
        </w:r>
        <w:r w:rsidR="000D262F" w:rsidRPr="00AB492E">
          <w:rPr>
            <w:rStyle w:val="Hyperlink"/>
            <w:rFonts w:cs="Arial"/>
            <w:b/>
            <w:color w:val="auto"/>
            <w:sz w:val="24"/>
            <w:szCs w:val="20"/>
            <w:u w:val="none"/>
            <w:lang w:val="fr-FR"/>
          </w:rPr>
          <w:t>?</w:t>
        </w:r>
        <w:bookmarkEnd w:id="18"/>
        <w:bookmarkEnd w:id="19"/>
        <w:bookmarkEnd w:id="20"/>
        <w:bookmarkEnd w:id="21"/>
      </w:hyperlink>
    </w:p>
    <w:p w14:paraId="0A8E7823" w14:textId="433D4405" w:rsidR="00E5766B" w:rsidRPr="00AB492E" w:rsidRDefault="00AA3AFA" w:rsidP="003A0779">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 xml:space="preserve">Le </w:t>
      </w:r>
      <w:hyperlink r:id="rId26" w:history="1">
        <w:r w:rsidRPr="003A0779">
          <w:rPr>
            <w:rStyle w:val="Hyperlink"/>
            <w:rFonts w:cs="Arial"/>
            <w:color w:val="auto"/>
            <w:sz w:val="20"/>
            <w:szCs w:val="20"/>
            <w:lang w:val="fr-FR"/>
          </w:rPr>
          <w:t>rapport de l</w:t>
        </w:r>
        <w:r w:rsidR="002932A6" w:rsidRPr="003A0779">
          <w:rPr>
            <w:rStyle w:val="Hyperlink"/>
            <w:rFonts w:cs="Arial"/>
            <w:color w:val="auto"/>
            <w:sz w:val="20"/>
            <w:szCs w:val="20"/>
            <w:lang w:val="fr-FR"/>
          </w:rPr>
          <w:t>’</w:t>
        </w:r>
        <w:r w:rsidRPr="003A0779">
          <w:rPr>
            <w:rStyle w:val="Hyperlink"/>
            <w:rFonts w:cs="Arial"/>
            <w:color w:val="auto"/>
            <w:sz w:val="20"/>
            <w:szCs w:val="20"/>
            <w:lang w:val="fr-FR"/>
          </w:rPr>
          <w:t>UPOV sur l</w:t>
        </w:r>
        <w:r w:rsidR="002932A6" w:rsidRPr="003A0779">
          <w:rPr>
            <w:rStyle w:val="Hyperlink"/>
            <w:rFonts w:cs="Arial"/>
            <w:color w:val="auto"/>
            <w:sz w:val="20"/>
            <w:szCs w:val="20"/>
            <w:lang w:val="fr-FR"/>
          </w:rPr>
          <w:t>’</w:t>
        </w:r>
        <w:r w:rsidRPr="003A0779">
          <w:rPr>
            <w:rStyle w:val="Hyperlink"/>
            <w:rFonts w:cs="Arial"/>
            <w:color w:val="auto"/>
            <w:sz w:val="20"/>
            <w:szCs w:val="20"/>
            <w:lang w:val="fr-FR"/>
          </w:rPr>
          <w:t>impact de la protection des obtentions végétales</w:t>
        </w:r>
      </w:hyperlink>
      <w:r w:rsidRPr="00AB492E">
        <w:rPr>
          <w:rFonts w:ascii="Arial" w:hAnsi="Arial" w:cs="Arial"/>
          <w:color w:val="000000"/>
          <w:sz w:val="20"/>
          <w:szCs w:val="20"/>
          <w:lang w:val="fr-FR"/>
        </w:rPr>
        <w:t xml:space="preserve"> a démontré que pour tirer pleinement parti des avantages de la protection des obtentions végétales, il est important à la fois de mettre en œuvre 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et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être membre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Uni</w:t>
      </w:r>
      <w:r w:rsidR="005E5826" w:rsidRPr="00AB492E">
        <w:rPr>
          <w:rFonts w:ascii="Arial" w:hAnsi="Arial" w:cs="Arial"/>
          <w:color w:val="000000"/>
          <w:sz w:val="20"/>
          <w:szCs w:val="20"/>
          <w:lang w:val="fr-FR"/>
        </w:rPr>
        <w:t>on.  Il</w:t>
      </w:r>
      <w:r w:rsidR="00E5766B" w:rsidRPr="00AB492E">
        <w:rPr>
          <w:rFonts w:ascii="Arial" w:hAnsi="Arial" w:cs="Arial"/>
          <w:color w:val="000000"/>
          <w:sz w:val="20"/>
          <w:szCs w:val="20"/>
          <w:lang w:val="fr-FR"/>
        </w:rPr>
        <w:t xml:space="preserve"> a été estimé que la mise en place du système de protection des obtentions végétales de l</w:t>
      </w:r>
      <w:r w:rsidR="002932A6" w:rsidRPr="00AB492E">
        <w:rPr>
          <w:rFonts w:ascii="Arial" w:hAnsi="Arial" w:cs="Arial"/>
          <w:color w:val="000000"/>
          <w:sz w:val="20"/>
          <w:szCs w:val="20"/>
          <w:lang w:val="fr-FR"/>
        </w:rPr>
        <w:t>’</w:t>
      </w:r>
      <w:r w:rsidR="00E5766B" w:rsidRPr="00AB492E">
        <w:rPr>
          <w:rFonts w:ascii="Arial" w:hAnsi="Arial" w:cs="Arial"/>
          <w:color w:val="000000"/>
          <w:sz w:val="20"/>
          <w:szCs w:val="20"/>
          <w:lang w:val="fr-FR"/>
        </w:rPr>
        <w:t>UPOV et l</w:t>
      </w:r>
      <w:r w:rsidR="002932A6" w:rsidRPr="00AB492E">
        <w:rPr>
          <w:rFonts w:ascii="Arial" w:hAnsi="Arial" w:cs="Arial"/>
          <w:color w:val="000000"/>
          <w:sz w:val="20"/>
          <w:szCs w:val="20"/>
          <w:lang w:val="fr-FR"/>
        </w:rPr>
        <w:t>’</w:t>
      </w:r>
      <w:r w:rsidR="00E5766B" w:rsidRPr="00AB492E">
        <w:rPr>
          <w:rFonts w:ascii="Arial" w:hAnsi="Arial" w:cs="Arial"/>
          <w:color w:val="000000"/>
          <w:sz w:val="20"/>
          <w:szCs w:val="20"/>
          <w:lang w:val="fr-FR"/>
        </w:rPr>
        <w:t>adhésion à l</w:t>
      </w:r>
      <w:r w:rsidR="002932A6" w:rsidRPr="00AB492E">
        <w:rPr>
          <w:rFonts w:ascii="Arial" w:hAnsi="Arial" w:cs="Arial"/>
          <w:color w:val="000000"/>
          <w:sz w:val="20"/>
          <w:szCs w:val="20"/>
          <w:lang w:val="fr-FR"/>
        </w:rPr>
        <w:t>’</w:t>
      </w:r>
      <w:r w:rsidR="00E5766B" w:rsidRPr="00AB492E">
        <w:rPr>
          <w:rFonts w:ascii="Arial" w:hAnsi="Arial" w:cs="Arial"/>
          <w:color w:val="000000"/>
          <w:sz w:val="20"/>
          <w:szCs w:val="20"/>
          <w:lang w:val="fr-FR"/>
        </w:rPr>
        <w:t>Union ont pour effet</w:t>
      </w:r>
      <w:r w:rsidR="002932A6" w:rsidRPr="00AB492E">
        <w:rPr>
          <w:rFonts w:ascii="Arial" w:hAnsi="Arial" w:cs="Arial"/>
          <w:color w:val="000000"/>
          <w:sz w:val="20"/>
          <w:szCs w:val="20"/>
          <w:lang w:val="fr-FR"/>
        </w:rPr>
        <w:t> :</w:t>
      </w:r>
    </w:p>
    <w:p w14:paraId="1A5E1275" w14:textId="0C5C63C3" w:rsidR="00E5766B" w:rsidRPr="00AB492E" w:rsidRDefault="00E5766B" w:rsidP="003A0779">
      <w:pPr>
        <w:pStyle w:val="NormalWeb"/>
        <w:tabs>
          <w:tab w:val="left" w:pos="1134"/>
        </w:tabs>
        <w:spacing w:before="0" w:beforeAutospacing="0" w:after="0" w:afterAutospacing="0"/>
        <w:ind w:left="1134" w:hanging="567"/>
        <w:jc w:val="both"/>
        <w:rPr>
          <w:rFonts w:ascii="Arial" w:hAnsi="Arial" w:cs="Arial"/>
          <w:color w:val="000000"/>
          <w:sz w:val="20"/>
          <w:szCs w:val="20"/>
          <w:lang w:val="fr-FR"/>
        </w:rPr>
      </w:pPr>
      <w:r w:rsidRPr="00AB492E">
        <w:rPr>
          <w:rFonts w:ascii="Arial" w:hAnsi="Arial" w:cs="Arial"/>
          <w:color w:val="000000"/>
          <w:sz w:val="20"/>
          <w:szCs w:val="20"/>
          <w:lang w:val="fr-FR"/>
        </w:rPr>
        <w:t>a)</w:t>
      </w:r>
      <w:r w:rsidR="003A0779">
        <w:rPr>
          <w:rFonts w:ascii="Arial" w:hAnsi="Arial" w:cs="Arial"/>
          <w:color w:val="000000"/>
          <w:sz w:val="20"/>
          <w:szCs w:val="20"/>
          <w:lang w:val="fr-FR"/>
        </w:rPr>
        <w:tab/>
      </w:r>
      <w:r w:rsidRPr="00AB492E">
        <w:rPr>
          <w:rFonts w:ascii="Arial" w:hAnsi="Arial" w:cs="Arial"/>
          <w:color w:val="000000"/>
          <w:sz w:val="20"/>
          <w:szCs w:val="20"/>
          <w:lang w:val="fr-FR"/>
        </w:rPr>
        <w:t>de renforcer les activités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amélioration des plantes;</w:t>
      </w:r>
    </w:p>
    <w:p w14:paraId="0B9F4B9C" w14:textId="7780FD2A" w:rsidR="00E5766B" w:rsidRPr="00AB492E" w:rsidRDefault="00E5766B" w:rsidP="003A0779">
      <w:pPr>
        <w:pStyle w:val="NormalWeb"/>
        <w:tabs>
          <w:tab w:val="left" w:pos="1134"/>
        </w:tabs>
        <w:spacing w:before="0" w:beforeAutospacing="0" w:after="0" w:afterAutospacing="0"/>
        <w:ind w:left="1134" w:hanging="567"/>
        <w:jc w:val="both"/>
        <w:rPr>
          <w:rFonts w:ascii="Arial" w:hAnsi="Arial" w:cs="Arial"/>
          <w:color w:val="000000"/>
          <w:sz w:val="20"/>
          <w:szCs w:val="20"/>
          <w:lang w:val="fr-FR"/>
        </w:rPr>
      </w:pPr>
      <w:r w:rsidRPr="00AB492E">
        <w:rPr>
          <w:rFonts w:ascii="Arial" w:hAnsi="Arial" w:cs="Arial"/>
          <w:color w:val="000000"/>
          <w:sz w:val="20"/>
          <w:szCs w:val="20"/>
          <w:lang w:val="fr-FR"/>
        </w:rPr>
        <w:t>b)</w:t>
      </w:r>
      <w:r w:rsidR="003A0779">
        <w:rPr>
          <w:rFonts w:ascii="Arial" w:hAnsi="Arial" w:cs="Arial"/>
          <w:color w:val="000000"/>
          <w:sz w:val="20"/>
          <w:szCs w:val="20"/>
          <w:lang w:val="fr-FR"/>
        </w:rPr>
        <w:tab/>
      </w:r>
      <w:r w:rsidRPr="00AB492E">
        <w:rPr>
          <w:rFonts w:ascii="Arial" w:hAnsi="Arial" w:cs="Arial"/>
          <w:color w:val="000000"/>
          <w:sz w:val="20"/>
          <w:szCs w:val="20"/>
          <w:lang w:val="fr-FR"/>
        </w:rPr>
        <w:t>de donner accès à des variétés améliorées;</w:t>
      </w:r>
    </w:p>
    <w:p w14:paraId="04FAC36D" w14:textId="2149997E" w:rsidR="00E5766B" w:rsidRPr="00AB492E" w:rsidRDefault="00E5766B" w:rsidP="003A0779">
      <w:pPr>
        <w:pStyle w:val="NormalWeb"/>
        <w:tabs>
          <w:tab w:val="left" w:pos="1134"/>
        </w:tabs>
        <w:spacing w:before="0" w:beforeAutospacing="0" w:after="0" w:afterAutospacing="0"/>
        <w:ind w:left="1134" w:hanging="567"/>
        <w:jc w:val="both"/>
        <w:rPr>
          <w:rFonts w:ascii="Arial" w:hAnsi="Arial" w:cs="Arial"/>
          <w:color w:val="000000"/>
          <w:sz w:val="20"/>
          <w:szCs w:val="20"/>
          <w:lang w:val="fr-FR"/>
        </w:rPr>
      </w:pPr>
      <w:r w:rsidRPr="00AB492E">
        <w:rPr>
          <w:rFonts w:ascii="Arial" w:hAnsi="Arial" w:cs="Arial"/>
          <w:color w:val="000000"/>
          <w:sz w:val="20"/>
          <w:szCs w:val="20"/>
          <w:lang w:val="fr-FR"/>
        </w:rPr>
        <w:t>c)</w:t>
      </w:r>
      <w:r w:rsidR="003A0779">
        <w:rPr>
          <w:rFonts w:ascii="Arial" w:hAnsi="Arial" w:cs="Arial"/>
          <w:color w:val="000000"/>
          <w:sz w:val="20"/>
          <w:szCs w:val="20"/>
          <w:lang w:val="fr-FR"/>
        </w:rPr>
        <w:tab/>
      </w:r>
      <w:r w:rsidRPr="00AB492E">
        <w:rPr>
          <w:rFonts w:ascii="Arial" w:hAnsi="Arial" w:cs="Arial"/>
          <w:color w:val="000000"/>
          <w:sz w:val="20"/>
          <w:szCs w:val="20"/>
          <w:lang w:val="fr-FR"/>
        </w:rPr>
        <w:t>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augmenter le nombre de nouvelles variétés;</w:t>
      </w:r>
    </w:p>
    <w:p w14:paraId="49312894" w14:textId="4AC6CD3C" w:rsidR="00E5766B" w:rsidRPr="00AB492E" w:rsidRDefault="00E5766B" w:rsidP="003A0779">
      <w:pPr>
        <w:pStyle w:val="NormalWeb"/>
        <w:tabs>
          <w:tab w:val="left" w:pos="1134"/>
        </w:tabs>
        <w:spacing w:before="0" w:beforeAutospacing="0" w:after="0" w:afterAutospacing="0"/>
        <w:ind w:left="1134" w:hanging="567"/>
        <w:jc w:val="both"/>
        <w:rPr>
          <w:rFonts w:ascii="Arial" w:hAnsi="Arial" w:cs="Arial"/>
          <w:color w:val="000000"/>
          <w:sz w:val="20"/>
          <w:szCs w:val="20"/>
          <w:lang w:val="fr-FR"/>
        </w:rPr>
      </w:pPr>
      <w:r w:rsidRPr="00AB492E">
        <w:rPr>
          <w:rFonts w:ascii="Arial" w:hAnsi="Arial" w:cs="Arial"/>
          <w:color w:val="000000"/>
          <w:sz w:val="20"/>
          <w:szCs w:val="20"/>
          <w:lang w:val="fr-FR"/>
        </w:rPr>
        <w:t>d)</w:t>
      </w:r>
      <w:r w:rsidR="003A0779">
        <w:rPr>
          <w:rFonts w:ascii="Arial" w:hAnsi="Arial" w:cs="Arial"/>
          <w:color w:val="000000"/>
          <w:sz w:val="20"/>
          <w:szCs w:val="20"/>
          <w:lang w:val="fr-FR"/>
        </w:rPr>
        <w:tab/>
      </w:r>
      <w:r w:rsidRPr="00AB492E">
        <w:rPr>
          <w:rFonts w:ascii="Arial" w:hAnsi="Arial" w:cs="Arial"/>
          <w:color w:val="000000"/>
          <w:sz w:val="20"/>
          <w:szCs w:val="20"/>
          <w:lang w:val="fr-FR"/>
        </w:rPr>
        <w:t>de contribuer à la diversification des types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obtenteurs (particuliers, chercheurs);</w:t>
      </w:r>
    </w:p>
    <w:p w14:paraId="4383C4EE" w14:textId="1CFB7F92" w:rsidR="00E5766B" w:rsidRPr="00AB492E" w:rsidRDefault="00E5766B" w:rsidP="003A0779">
      <w:pPr>
        <w:pStyle w:val="NormalWeb"/>
        <w:tabs>
          <w:tab w:val="left" w:pos="1134"/>
        </w:tabs>
        <w:spacing w:before="0" w:beforeAutospacing="0" w:after="0" w:afterAutospacing="0"/>
        <w:ind w:left="1134" w:hanging="567"/>
        <w:jc w:val="both"/>
        <w:rPr>
          <w:rFonts w:ascii="Arial" w:hAnsi="Arial" w:cs="Arial"/>
          <w:color w:val="000000"/>
          <w:sz w:val="20"/>
          <w:szCs w:val="20"/>
          <w:lang w:val="fr-FR"/>
        </w:rPr>
      </w:pPr>
      <w:r w:rsidRPr="00AB492E">
        <w:rPr>
          <w:rFonts w:ascii="Arial" w:hAnsi="Arial" w:cs="Arial"/>
          <w:color w:val="000000"/>
          <w:sz w:val="20"/>
          <w:szCs w:val="20"/>
          <w:lang w:val="fr-FR"/>
        </w:rPr>
        <w:t>e)</w:t>
      </w:r>
      <w:r w:rsidR="003A0779">
        <w:rPr>
          <w:rFonts w:ascii="Arial" w:hAnsi="Arial" w:cs="Arial"/>
          <w:color w:val="000000"/>
          <w:sz w:val="20"/>
          <w:szCs w:val="20"/>
          <w:lang w:val="fr-FR"/>
        </w:rPr>
        <w:tab/>
      </w:r>
      <w:r w:rsidRPr="00AB492E">
        <w:rPr>
          <w:rFonts w:ascii="Arial" w:hAnsi="Arial" w:cs="Arial"/>
          <w:color w:val="000000"/>
          <w:sz w:val="20"/>
          <w:szCs w:val="20"/>
          <w:lang w:val="fr-FR"/>
        </w:rPr>
        <w:t>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augmenter le nombre de nouvelles variétés étrangères;</w:t>
      </w:r>
    </w:p>
    <w:p w14:paraId="3511B84D" w14:textId="4CBEBCA0" w:rsidR="00E5766B" w:rsidRPr="00AB492E" w:rsidRDefault="00E5766B" w:rsidP="003A0779">
      <w:pPr>
        <w:pStyle w:val="NormalWeb"/>
        <w:tabs>
          <w:tab w:val="left" w:pos="1134"/>
        </w:tabs>
        <w:spacing w:before="0" w:beforeAutospacing="0" w:after="0" w:afterAutospacing="0"/>
        <w:ind w:left="1134" w:hanging="567"/>
        <w:jc w:val="both"/>
        <w:rPr>
          <w:rFonts w:ascii="Arial" w:hAnsi="Arial" w:cs="Arial"/>
          <w:color w:val="000000"/>
          <w:sz w:val="20"/>
          <w:szCs w:val="20"/>
          <w:lang w:val="fr-FR"/>
        </w:rPr>
      </w:pPr>
      <w:r w:rsidRPr="00AB492E">
        <w:rPr>
          <w:rFonts w:ascii="Arial" w:hAnsi="Arial" w:cs="Arial"/>
          <w:color w:val="000000"/>
          <w:sz w:val="20"/>
          <w:szCs w:val="20"/>
          <w:lang w:val="fr-FR"/>
        </w:rPr>
        <w:t>f)</w:t>
      </w:r>
      <w:r w:rsidR="003A0779">
        <w:rPr>
          <w:rFonts w:ascii="Arial" w:hAnsi="Arial" w:cs="Arial"/>
          <w:color w:val="000000"/>
          <w:sz w:val="20"/>
          <w:szCs w:val="20"/>
          <w:lang w:val="fr-FR"/>
        </w:rPr>
        <w:tab/>
      </w:r>
      <w:r w:rsidRPr="00AB492E">
        <w:rPr>
          <w:rFonts w:ascii="Arial" w:hAnsi="Arial" w:cs="Arial"/>
          <w:color w:val="000000"/>
          <w:sz w:val="20"/>
          <w:szCs w:val="20"/>
          <w:lang w:val="fr-FR"/>
        </w:rPr>
        <w:t>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encourager une nouvelle compétitivité des entreprises sur les marchés </w:t>
      </w:r>
      <w:proofErr w:type="gramStart"/>
      <w:r w:rsidRPr="00AB492E">
        <w:rPr>
          <w:rFonts w:ascii="Arial" w:hAnsi="Arial" w:cs="Arial"/>
          <w:color w:val="000000"/>
          <w:sz w:val="20"/>
          <w:szCs w:val="20"/>
          <w:lang w:val="fr-FR"/>
        </w:rPr>
        <w:t xml:space="preserve">étrangers; </w:t>
      </w:r>
      <w:r w:rsidR="00D161BA" w:rsidRPr="00AB492E">
        <w:rPr>
          <w:rFonts w:ascii="Arial" w:hAnsi="Arial" w:cs="Arial"/>
          <w:color w:val="000000"/>
          <w:sz w:val="20"/>
          <w:szCs w:val="20"/>
          <w:lang w:val="fr-FR"/>
        </w:rPr>
        <w:t xml:space="preserve"> </w:t>
      </w:r>
      <w:r w:rsidRPr="00AB492E">
        <w:rPr>
          <w:rFonts w:ascii="Arial" w:hAnsi="Arial" w:cs="Arial"/>
          <w:color w:val="000000"/>
          <w:sz w:val="20"/>
          <w:szCs w:val="20"/>
          <w:lang w:val="fr-FR"/>
        </w:rPr>
        <w:t>et</w:t>
      </w:r>
      <w:proofErr w:type="gramEnd"/>
    </w:p>
    <w:p w14:paraId="5726F8DC" w14:textId="482F78D9" w:rsidR="00A057E2" w:rsidRPr="00AB492E" w:rsidRDefault="00E5766B" w:rsidP="003A0779">
      <w:pPr>
        <w:pStyle w:val="NormalWeb"/>
        <w:tabs>
          <w:tab w:val="left" w:pos="1134"/>
        </w:tabs>
        <w:spacing w:before="0" w:beforeAutospacing="0" w:after="0" w:afterAutospacing="0"/>
        <w:ind w:left="1134" w:hanging="567"/>
        <w:jc w:val="both"/>
        <w:rPr>
          <w:rFonts w:ascii="Arial" w:hAnsi="Arial" w:cs="Arial"/>
          <w:color w:val="000000"/>
          <w:sz w:val="20"/>
          <w:szCs w:val="20"/>
          <w:lang w:val="fr-FR"/>
        </w:rPr>
      </w:pPr>
      <w:r w:rsidRPr="00AB492E">
        <w:rPr>
          <w:rFonts w:ascii="Arial" w:hAnsi="Arial" w:cs="Arial"/>
          <w:color w:val="000000"/>
          <w:sz w:val="20"/>
          <w:szCs w:val="20"/>
          <w:lang w:val="fr-FR"/>
        </w:rPr>
        <w:t>g)</w:t>
      </w:r>
      <w:r w:rsidR="003A0779">
        <w:rPr>
          <w:rFonts w:ascii="Arial" w:hAnsi="Arial" w:cs="Arial"/>
          <w:color w:val="000000"/>
          <w:sz w:val="20"/>
          <w:szCs w:val="20"/>
          <w:lang w:val="fr-FR"/>
        </w:rPr>
        <w:tab/>
      </w:r>
      <w:r w:rsidRPr="00AB492E">
        <w:rPr>
          <w:rFonts w:ascii="Arial" w:hAnsi="Arial" w:cs="Arial"/>
          <w:color w:val="000000"/>
          <w:sz w:val="20"/>
          <w:szCs w:val="20"/>
          <w:lang w:val="fr-FR"/>
        </w:rPr>
        <w:t>de favoriser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accès aux variétés végétales étrangères et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améliorer les programmes de sélection nationaux.</w:t>
      </w:r>
    </w:p>
    <w:p w14:paraId="5F23F889" w14:textId="78058998" w:rsidR="000D262F" w:rsidRPr="00AB492E" w:rsidRDefault="00AF00C9" w:rsidP="00C210FF">
      <w:pPr>
        <w:pStyle w:val="NormalWeb"/>
        <w:rPr>
          <w:rFonts w:ascii="Arial" w:hAnsi="Arial" w:cs="Arial"/>
          <w:color w:val="000000"/>
          <w:sz w:val="20"/>
          <w:szCs w:val="20"/>
          <w:lang w:val="fr-FR"/>
        </w:rPr>
      </w:pPr>
      <w:r w:rsidRPr="00AB492E">
        <w:rPr>
          <w:rFonts w:ascii="Arial" w:hAnsi="Arial" w:cs="Arial"/>
          <w:color w:val="000000"/>
          <w:sz w:val="20"/>
          <w:szCs w:val="20"/>
          <w:lang w:val="fr-FR"/>
        </w:rPr>
        <w:t>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adhésion à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requiert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avis du Conseil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quant à la conformité de la législation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un futur membre avec les dispositions de la </w:t>
      </w:r>
      <w:r w:rsidR="002932A6" w:rsidRPr="00AB492E">
        <w:rPr>
          <w:rFonts w:ascii="Arial" w:hAnsi="Arial" w:cs="Arial"/>
          <w:color w:val="000000"/>
          <w:sz w:val="20"/>
          <w:szCs w:val="20"/>
          <w:lang w:val="fr-FR"/>
        </w:rPr>
        <w:t>Convention U</w:t>
      </w:r>
      <w:r w:rsidR="005E5826" w:rsidRPr="00AB492E">
        <w:rPr>
          <w:rFonts w:ascii="Arial" w:hAnsi="Arial" w:cs="Arial"/>
          <w:color w:val="000000"/>
          <w:sz w:val="20"/>
          <w:szCs w:val="20"/>
          <w:lang w:val="fr-FR"/>
        </w:rPr>
        <w:t>POV.  Ce</w:t>
      </w:r>
      <w:r w:rsidR="006C2367" w:rsidRPr="00AB492E">
        <w:rPr>
          <w:rFonts w:ascii="Arial" w:hAnsi="Arial" w:cs="Arial"/>
          <w:color w:val="000000"/>
          <w:sz w:val="20"/>
          <w:szCs w:val="20"/>
          <w:lang w:val="fr-FR"/>
        </w:rPr>
        <w:t>tte procédure entraîne, en elle</w:t>
      </w:r>
      <w:r w:rsidR="002932A6" w:rsidRPr="00AB492E">
        <w:rPr>
          <w:rFonts w:ascii="Arial" w:hAnsi="Arial" w:cs="Arial"/>
          <w:color w:val="000000"/>
          <w:sz w:val="20"/>
          <w:szCs w:val="20"/>
          <w:lang w:val="fr-FR"/>
        </w:rPr>
        <w:t>-</w:t>
      </w:r>
      <w:r w:rsidR="006C2367" w:rsidRPr="00AB492E">
        <w:rPr>
          <w:rFonts w:ascii="Arial" w:hAnsi="Arial" w:cs="Arial"/>
          <w:color w:val="000000"/>
          <w:sz w:val="20"/>
          <w:szCs w:val="20"/>
          <w:lang w:val="fr-FR"/>
        </w:rPr>
        <w:t>même, un haut degré d</w:t>
      </w:r>
      <w:r w:rsidR="002932A6" w:rsidRPr="00AB492E">
        <w:rPr>
          <w:rFonts w:ascii="Arial" w:hAnsi="Arial" w:cs="Arial"/>
          <w:color w:val="000000"/>
          <w:sz w:val="20"/>
          <w:szCs w:val="20"/>
          <w:lang w:val="fr-FR"/>
        </w:rPr>
        <w:t>’</w:t>
      </w:r>
      <w:r w:rsidR="006C2367" w:rsidRPr="00AB492E">
        <w:rPr>
          <w:rFonts w:ascii="Arial" w:hAnsi="Arial" w:cs="Arial"/>
          <w:color w:val="000000"/>
          <w:sz w:val="20"/>
          <w:szCs w:val="20"/>
          <w:lang w:val="fr-FR"/>
        </w:rPr>
        <w:t>harmonie dans les législations, facilitant ainsi la coopération entre les membres dans la mise en œuvre du système.</w:t>
      </w:r>
    </w:p>
    <w:p w14:paraId="020292DD" w14:textId="46A7D3B6" w:rsidR="000D262F" w:rsidRPr="00AB492E" w:rsidRDefault="002B3860" w:rsidP="000D262F">
      <w:pPr>
        <w:keepNext/>
        <w:spacing w:before="100" w:beforeAutospacing="1" w:after="100" w:afterAutospacing="1"/>
        <w:jc w:val="both"/>
        <w:outlineLvl w:val="1"/>
        <w:rPr>
          <w:rStyle w:val="Hyperlink"/>
          <w:rFonts w:cs="Arial"/>
          <w:color w:val="auto"/>
          <w:sz w:val="24"/>
          <w:szCs w:val="20"/>
          <w:u w:val="none"/>
          <w:lang w:val="fr-FR"/>
        </w:rPr>
      </w:pPr>
      <w:hyperlink r:id="rId27" w:anchor="QG70" w:history="1">
        <w:bookmarkStart w:id="22" w:name="_Toc146204781"/>
        <w:bookmarkStart w:id="23" w:name="_Toc146700565"/>
        <w:bookmarkStart w:id="24" w:name="_Toc146893269"/>
        <w:bookmarkStart w:id="25" w:name="_Toc148604593"/>
        <w:r w:rsidR="00C754E7" w:rsidRPr="00AB492E">
          <w:rPr>
            <w:rStyle w:val="Hyperlink"/>
            <w:rFonts w:cs="Arial"/>
            <w:b/>
            <w:color w:val="auto"/>
            <w:sz w:val="24"/>
            <w:szCs w:val="20"/>
            <w:u w:val="none"/>
            <w:lang w:val="fr-FR"/>
          </w:rPr>
          <w:t>Est</w:t>
        </w:r>
        <w:r w:rsidR="002932A6" w:rsidRPr="00AB492E">
          <w:rPr>
            <w:rStyle w:val="Hyperlink"/>
            <w:rFonts w:cs="Arial"/>
            <w:b/>
            <w:color w:val="auto"/>
            <w:sz w:val="24"/>
            <w:szCs w:val="20"/>
            <w:u w:val="none"/>
            <w:lang w:val="fr-FR"/>
          </w:rPr>
          <w:t>-</w:t>
        </w:r>
        <w:r w:rsidR="00C754E7" w:rsidRPr="00AB492E">
          <w:rPr>
            <w:rStyle w:val="Hyperlink"/>
            <w:rFonts w:cs="Arial"/>
            <w:b/>
            <w:color w:val="auto"/>
            <w:sz w:val="24"/>
            <w:szCs w:val="20"/>
            <w:u w:val="none"/>
            <w:lang w:val="fr-FR"/>
          </w:rPr>
          <w:t>il vrai que l</w:t>
        </w:r>
        <w:r w:rsidR="002932A6" w:rsidRPr="00AB492E">
          <w:rPr>
            <w:rStyle w:val="Hyperlink"/>
            <w:rFonts w:cs="Arial"/>
            <w:b/>
            <w:color w:val="auto"/>
            <w:sz w:val="24"/>
            <w:szCs w:val="20"/>
            <w:u w:val="none"/>
            <w:lang w:val="fr-FR"/>
          </w:rPr>
          <w:t>’</w:t>
        </w:r>
        <w:r w:rsidR="00C754E7" w:rsidRPr="00AB492E">
          <w:rPr>
            <w:rStyle w:val="Hyperlink"/>
            <w:rFonts w:cs="Arial"/>
            <w:b/>
            <w:color w:val="auto"/>
            <w:sz w:val="24"/>
            <w:szCs w:val="20"/>
            <w:u w:val="none"/>
            <w:lang w:val="fr-FR"/>
          </w:rPr>
          <w:t>UPOV encourage uniquement la mise au point de variétés végétales à des fins commerciales destinées à l</w:t>
        </w:r>
        <w:r w:rsidR="002932A6" w:rsidRPr="00AB492E">
          <w:rPr>
            <w:rStyle w:val="Hyperlink"/>
            <w:rFonts w:cs="Arial"/>
            <w:b/>
            <w:color w:val="auto"/>
            <w:sz w:val="24"/>
            <w:szCs w:val="20"/>
            <w:u w:val="none"/>
            <w:lang w:val="fr-FR"/>
          </w:rPr>
          <w:t>’</w:t>
        </w:r>
        <w:r w:rsidR="00C754E7" w:rsidRPr="00AB492E">
          <w:rPr>
            <w:rStyle w:val="Hyperlink"/>
            <w:rFonts w:cs="Arial"/>
            <w:b/>
            <w:color w:val="auto"/>
            <w:sz w:val="24"/>
            <w:szCs w:val="20"/>
            <w:u w:val="none"/>
            <w:lang w:val="fr-FR"/>
          </w:rPr>
          <w:t>agriculture industrielle</w:t>
        </w:r>
        <w:r w:rsidR="000D262F" w:rsidRPr="00AB492E">
          <w:rPr>
            <w:rStyle w:val="Hyperlink"/>
            <w:rFonts w:cs="Arial"/>
            <w:b/>
            <w:color w:val="auto"/>
            <w:sz w:val="24"/>
            <w:szCs w:val="20"/>
            <w:u w:val="none"/>
            <w:lang w:val="fr-FR"/>
          </w:rPr>
          <w:t>?</w:t>
        </w:r>
        <w:bookmarkEnd w:id="22"/>
        <w:bookmarkEnd w:id="23"/>
        <w:bookmarkEnd w:id="24"/>
        <w:bookmarkEnd w:id="25"/>
      </w:hyperlink>
    </w:p>
    <w:p w14:paraId="37C8DBC3" w14:textId="03776F8B" w:rsidR="000D262F" w:rsidRPr="00AB492E" w:rsidRDefault="003C1121" w:rsidP="000E0518">
      <w:pPr>
        <w:pStyle w:val="NormalWeb"/>
        <w:jc w:val="both"/>
        <w:rPr>
          <w:rFonts w:ascii="Arial" w:hAnsi="Arial" w:cs="Arial"/>
          <w:sz w:val="20"/>
          <w:szCs w:val="20"/>
          <w:lang w:val="fr-FR"/>
        </w:rPr>
      </w:pPr>
      <w:r w:rsidRPr="00AB492E">
        <w:rPr>
          <w:rFonts w:ascii="Arial" w:hAnsi="Arial" w:cs="Arial"/>
          <w:color w:val="000000"/>
          <w:sz w:val="20"/>
          <w:szCs w:val="20"/>
          <w:lang w:val="fr-FR"/>
        </w:rPr>
        <w:t>Le but du système UPOV est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encourager la mise au point de nouvelles variétés végétales pour toutes les catégories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agriculteu</w:t>
      </w:r>
      <w:r w:rsidR="005E5826" w:rsidRPr="00AB492E">
        <w:rPr>
          <w:rFonts w:ascii="Arial" w:hAnsi="Arial" w:cs="Arial"/>
          <w:color w:val="000000"/>
          <w:sz w:val="20"/>
          <w:szCs w:val="20"/>
          <w:lang w:val="fr-FR"/>
        </w:rPr>
        <w:t>rs.  Le</w:t>
      </w:r>
      <w:r w:rsidR="00577094" w:rsidRPr="00AB492E">
        <w:rPr>
          <w:rFonts w:ascii="Arial" w:hAnsi="Arial" w:cs="Arial"/>
          <w:color w:val="000000"/>
          <w:sz w:val="20"/>
          <w:szCs w:val="20"/>
          <w:lang w:val="fr-FR"/>
        </w:rPr>
        <w:t xml:space="preserve"> </w:t>
      </w:r>
      <w:r w:rsidR="00AB492E">
        <w:rPr>
          <w:rFonts w:ascii="Arial" w:hAnsi="Arial" w:cs="Arial"/>
          <w:color w:val="000000"/>
          <w:sz w:val="20"/>
          <w:szCs w:val="20"/>
          <w:lang w:val="fr-FR"/>
        </w:rPr>
        <w:t>“</w:t>
      </w:r>
      <w:hyperlink r:id="rId28" w:history="1">
        <w:r w:rsidR="00577094" w:rsidRPr="00AB492E">
          <w:rPr>
            <w:rStyle w:val="Hyperlink"/>
            <w:rFonts w:cs="Arial"/>
            <w:sz w:val="20"/>
            <w:szCs w:val="20"/>
            <w:lang w:val="fr-FR"/>
          </w:rPr>
          <w:t>Séminaire sur la protection des obtentions végétales et le transfert de technologie</w:t>
        </w:r>
        <w:r w:rsidR="00AB492E">
          <w:rPr>
            <w:rStyle w:val="Hyperlink"/>
            <w:rFonts w:cs="Arial"/>
            <w:sz w:val="20"/>
            <w:szCs w:val="20"/>
            <w:lang w:val="fr-FR"/>
          </w:rPr>
          <w:t> </w:t>
        </w:r>
        <w:r w:rsidR="005E5826" w:rsidRPr="00AB492E">
          <w:rPr>
            <w:rStyle w:val="Hyperlink"/>
            <w:rFonts w:cs="Arial"/>
            <w:sz w:val="20"/>
            <w:szCs w:val="20"/>
            <w:lang w:val="fr-FR"/>
          </w:rPr>
          <w:t>:</w:t>
        </w:r>
        <w:r w:rsidR="00577094" w:rsidRPr="00AB492E">
          <w:rPr>
            <w:rStyle w:val="Hyperlink"/>
            <w:rFonts w:cs="Arial"/>
            <w:sz w:val="20"/>
            <w:szCs w:val="20"/>
            <w:lang w:val="fr-FR"/>
          </w:rPr>
          <w:t xml:space="preserve"> avantage des partenariats publics</w:t>
        </w:r>
        <w:r w:rsidR="002932A6" w:rsidRPr="00AB492E">
          <w:rPr>
            <w:rStyle w:val="Hyperlink"/>
            <w:rFonts w:cs="Arial"/>
            <w:sz w:val="20"/>
            <w:szCs w:val="20"/>
            <w:lang w:val="fr-FR"/>
          </w:rPr>
          <w:t>-</w:t>
        </w:r>
        <w:r w:rsidR="00577094" w:rsidRPr="00AB492E">
          <w:rPr>
            <w:rStyle w:val="Hyperlink"/>
            <w:rFonts w:cs="Arial"/>
            <w:sz w:val="20"/>
            <w:szCs w:val="20"/>
            <w:lang w:val="fr-FR"/>
          </w:rPr>
          <w:t>privés</w:t>
        </w:r>
      </w:hyperlink>
      <w:r w:rsidR="00AB492E">
        <w:rPr>
          <w:rFonts w:ascii="Arial" w:hAnsi="Arial" w:cs="Arial"/>
          <w:color w:val="000000"/>
          <w:sz w:val="20"/>
          <w:szCs w:val="20"/>
          <w:lang w:val="fr-FR"/>
        </w:rPr>
        <w:t>”</w:t>
      </w:r>
      <w:r w:rsidR="00577094" w:rsidRPr="00AB492E">
        <w:rPr>
          <w:rFonts w:ascii="Arial" w:hAnsi="Arial" w:cs="Arial"/>
          <w:color w:val="000000"/>
          <w:sz w:val="20"/>
          <w:szCs w:val="20"/>
          <w:lang w:val="fr-FR"/>
        </w:rPr>
        <w:t xml:space="preserve"> et le </w:t>
      </w:r>
      <w:r w:rsidR="0054523F">
        <w:rPr>
          <w:rFonts w:ascii="Arial" w:hAnsi="Arial" w:cs="Arial"/>
          <w:color w:val="000000"/>
          <w:sz w:val="20"/>
          <w:szCs w:val="20"/>
          <w:lang w:val="fr-FR"/>
        </w:rPr>
        <w:t>“</w:t>
      </w:r>
      <w:hyperlink r:id="rId29" w:history="1">
        <w:r w:rsidR="00577094" w:rsidRPr="00AB492E">
          <w:rPr>
            <w:rStyle w:val="Hyperlink"/>
            <w:rFonts w:cs="Arial"/>
            <w:sz w:val="20"/>
            <w:szCs w:val="20"/>
            <w:lang w:val="fr-FR"/>
          </w:rPr>
          <w:t>Colloque sur les avantages de la protection des obtentions végétales pour les agriculteurs et les producteurs</w:t>
        </w:r>
      </w:hyperlink>
      <w:r w:rsidR="0054523F">
        <w:rPr>
          <w:rFonts w:ascii="Arial" w:hAnsi="Arial" w:cs="Arial"/>
          <w:color w:val="000000"/>
          <w:sz w:val="20"/>
          <w:szCs w:val="20"/>
          <w:lang w:val="fr-FR"/>
        </w:rPr>
        <w:t>”</w:t>
      </w:r>
      <w:r w:rsidR="00577094" w:rsidRPr="00AB492E">
        <w:rPr>
          <w:rFonts w:ascii="Arial" w:hAnsi="Arial" w:cs="Arial"/>
          <w:color w:val="000000"/>
          <w:sz w:val="20"/>
          <w:szCs w:val="20"/>
          <w:lang w:val="fr-FR"/>
        </w:rPr>
        <w:t xml:space="preserve"> ont ainsi mis en évidence la façon dont les droits d</w:t>
      </w:r>
      <w:r w:rsidR="002932A6" w:rsidRPr="00AB492E">
        <w:rPr>
          <w:rFonts w:ascii="Arial" w:hAnsi="Arial" w:cs="Arial"/>
          <w:color w:val="000000"/>
          <w:sz w:val="20"/>
          <w:szCs w:val="20"/>
          <w:lang w:val="fr-FR"/>
        </w:rPr>
        <w:t>’</w:t>
      </w:r>
      <w:r w:rsidR="00577094" w:rsidRPr="00AB492E">
        <w:rPr>
          <w:rFonts w:ascii="Arial" w:hAnsi="Arial" w:cs="Arial"/>
          <w:color w:val="000000"/>
          <w:sz w:val="20"/>
          <w:szCs w:val="20"/>
          <w:lang w:val="fr-FR"/>
        </w:rPr>
        <w:t>obtenteur ont été utilisés par le secteur public pour transférer de nouvelles variétés aussi bien à des agriculteurs commerciaux qu</w:t>
      </w:r>
      <w:r w:rsidR="002932A6" w:rsidRPr="00AB492E">
        <w:rPr>
          <w:rFonts w:ascii="Arial" w:hAnsi="Arial" w:cs="Arial"/>
          <w:color w:val="000000"/>
          <w:sz w:val="20"/>
          <w:szCs w:val="20"/>
          <w:lang w:val="fr-FR"/>
        </w:rPr>
        <w:t>’</w:t>
      </w:r>
      <w:r w:rsidR="00577094" w:rsidRPr="00AB492E">
        <w:rPr>
          <w:rFonts w:ascii="Arial" w:hAnsi="Arial" w:cs="Arial"/>
          <w:color w:val="000000"/>
          <w:sz w:val="20"/>
          <w:szCs w:val="20"/>
          <w:lang w:val="fr-FR"/>
        </w:rPr>
        <w:t>à des agriculteurs pauvres en ressources.</w:t>
      </w:r>
    </w:p>
    <w:p w14:paraId="6C226FD7" w14:textId="655B0175" w:rsidR="009B1A67" w:rsidRPr="00AB492E" w:rsidRDefault="002B3860" w:rsidP="000D262F">
      <w:pPr>
        <w:keepNext/>
        <w:spacing w:before="100" w:beforeAutospacing="1" w:after="100" w:afterAutospacing="1"/>
        <w:jc w:val="both"/>
        <w:outlineLvl w:val="1"/>
        <w:rPr>
          <w:rStyle w:val="Hyperlink"/>
          <w:rFonts w:cs="Arial"/>
          <w:b/>
          <w:color w:val="auto"/>
          <w:sz w:val="24"/>
          <w:szCs w:val="20"/>
          <w:u w:val="none"/>
          <w:lang w:val="fr-FR"/>
        </w:rPr>
      </w:pPr>
      <w:hyperlink r:id="rId30" w:anchor="QG71" w:history="1">
        <w:bookmarkStart w:id="26" w:name="_Toc146204782"/>
        <w:bookmarkStart w:id="27" w:name="_Toc146700566"/>
        <w:bookmarkStart w:id="28" w:name="_Toc146893270"/>
        <w:bookmarkStart w:id="29" w:name="_Toc148604594"/>
        <w:r w:rsidR="009B1A67" w:rsidRPr="00AB492E">
          <w:rPr>
            <w:rStyle w:val="Hyperlink"/>
            <w:rFonts w:cs="Arial"/>
            <w:b/>
            <w:color w:val="auto"/>
            <w:sz w:val="24"/>
            <w:szCs w:val="20"/>
            <w:u w:val="none"/>
            <w:lang w:val="fr-FR"/>
          </w:rPr>
          <w:t>Le système de protection des obtentions végétales de l</w:t>
        </w:r>
        <w:r w:rsidR="002932A6" w:rsidRPr="00AB492E">
          <w:rPr>
            <w:rStyle w:val="Hyperlink"/>
            <w:rFonts w:cs="Arial"/>
            <w:b/>
            <w:color w:val="auto"/>
            <w:sz w:val="24"/>
            <w:szCs w:val="20"/>
            <w:u w:val="none"/>
            <w:lang w:val="fr-FR"/>
          </w:rPr>
          <w:t>’</w:t>
        </w:r>
        <w:r w:rsidR="009B1A67" w:rsidRPr="00AB492E">
          <w:rPr>
            <w:rStyle w:val="Hyperlink"/>
            <w:rFonts w:cs="Arial"/>
            <w:b/>
            <w:color w:val="auto"/>
            <w:sz w:val="24"/>
            <w:szCs w:val="20"/>
            <w:u w:val="none"/>
            <w:lang w:val="fr-FR"/>
          </w:rPr>
          <w:t>UPOV ne profite</w:t>
        </w:r>
        <w:r w:rsidR="002932A6" w:rsidRPr="00AB492E">
          <w:rPr>
            <w:rStyle w:val="Hyperlink"/>
            <w:rFonts w:cs="Arial"/>
            <w:b/>
            <w:color w:val="auto"/>
            <w:sz w:val="24"/>
            <w:szCs w:val="20"/>
            <w:u w:val="none"/>
            <w:lang w:val="fr-FR"/>
          </w:rPr>
          <w:t>-</w:t>
        </w:r>
        <w:r w:rsidR="009B1A67" w:rsidRPr="00AB492E">
          <w:rPr>
            <w:rStyle w:val="Hyperlink"/>
            <w:rFonts w:cs="Arial"/>
            <w:b/>
            <w:color w:val="auto"/>
            <w:sz w:val="24"/>
            <w:szCs w:val="20"/>
            <w:u w:val="none"/>
            <w:lang w:val="fr-FR"/>
          </w:rPr>
          <w:t>t</w:t>
        </w:r>
        <w:r w:rsidR="002932A6" w:rsidRPr="00AB492E">
          <w:rPr>
            <w:rStyle w:val="Hyperlink"/>
            <w:rFonts w:cs="Arial"/>
            <w:b/>
            <w:color w:val="auto"/>
            <w:sz w:val="24"/>
            <w:szCs w:val="20"/>
            <w:u w:val="none"/>
            <w:lang w:val="fr-FR"/>
          </w:rPr>
          <w:t>-</w:t>
        </w:r>
        <w:r w:rsidR="009B1A67" w:rsidRPr="00AB492E">
          <w:rPr>
            <w:rStyle w:val="Hyperlink"/>
            <w:rFonts w:cs="Arial"/>
            <w:b/>
            <w:color w:val="auto"/>
            <w:sz w:val="24"/>
            <w:szCs w:val="20"/>
            <w:u w:val="none"/>
            <w:lang w:val="fr-FR"/>
          </w:rPr>
          <w:t>il qu</w:t>
        </w:r>
        <w:r w:rsidR="002932A6" w:rsidRPr="00AB492E">
          <w:rPr>
            <w:rStyle w:val="Hyperlink"/>
            <w:rFonts w:cs="Arial"/>
            <w:b/>
            <w:color w:val="auto"/>
            <w:sz w:val="24"/>
            <w:szCs w:val="20"/>
            <w:u w:val="none"/>
            <w:lang w:val="fr-FR"/>
          </w:rPr>
          <w:t>’</w:t>
        </w:r>
        <w:r w:rsidR="009B1A67" w:rsidRPr="00AB492E">
          <w:rPr>
            <w:rStyle w:val="Hyperlink"/>
            <w:rFonts w:cs="Arial"/>
            <w:b/>
            <w:color w:val="auto"/>
            <w:sz w:val="24"/>
            <w:szCs w:val="20"/>
            <w:u w:val="none"/>
            <w:lang w:val="fr-FR"/>
          </w:rPr>
          <w:t>aux grandes sociétés multinationales</w:t>
        </w:r>
        <w:r w:rsidR="000D262F" w:rsidRPr="00AB492E">
          <w:rPr>
            <w:rStyle w:val="Hyperlink"/>
            <w:rFonts w:cs="Arial"/>
            <w:b/>
            <w:color w:val="auto"/>
            <w:sz w:val="24"/>
            <w:szCs w:val="20"/>
            <w:u w:val="none"/>
            <w:lang w:val="fr-FR"/>
          </w:rPr>
          <w:t>?</w:t>
        </w:r>
        <w:bookmarkEnd w:id="26"/>
        <w:bookmarkEnd w:id="27"/>
        <w:bookmarkEnd w:id="28"/>
        <w:bookmarkEnd w:id="29"/>
      </w:hyperlink>
    </w:p>
    <w:p w14:paraId="2D155131" w14:textId="2C8A7F90" w:rsidR="00142E63" w:rsidRPr="00AB492E" w:rsidRDefault="00714D05"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N</w:t>
      </w:r>
      <w:r w:rsidR="005E5826" w:rsidRPr="00AB492E">
        <w:rPr>
          <w:rFonts w:ascii="Arial" w:hAnsi="Arial" w:cs="Arial"/>
          <w:color w:val="000000"/>
          <w:sz w:val="20"/>
          <w:szCs w:val="20"/>
          <w:lang w:val="fr-FR"/>
        </w:rPr>
        <w:t>on.  Il</w:t>
      </w:r>
      <w:r w:rsidRPr="00AB492E">
        <w:rPr>
          <w:rFonts w:ascii="Arial" w:hAnsi="Arial" w:cs="Arial"/>
          <w:color w:val="000000"/>
          <w:sz w:val="20"/>
          <w:szCs w:val="20"/>
          <w:lang w:val="fr-FR"/>
        </w:rPr>
        <w:t xml:space="preserve"> n</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existe aucune restriction quant à la question de savoir qui peut être considéré comme un obtenteur en vertu du système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w:t>
      </w:r>
      <w:r w:rsidR="002932A6" w:rsidRPr="00AB492E">
        <w:rPr>
          <w:rFonts w:ascii="Arial" w:hAnsi="Arial" w:cs="Arial"/>
          <w:color w:val="000000"/>
          <w:sz w:val="20"/>
          <w:szCs w:val="20"/>
          <w:lang w:val="fr-FR"/>
        </w:rPr>
        <w:t> :</w:t>
      </w:r>
      <w:r w:rsidRPr="00AB492E">
        <w:rPr>
          <w:rFonts w:ascii="Arial" w:hAnsi="Arial" w:cs="Arial"/>
          <w:color w:val="000000"/>
          <w:sz w:val="20"/>
          <w:szCs w:val="20"/>
          <w:lang w:val="fr-FR"/>
        </w:rPr>
        <w:t xml:space="preserve"> un obtenteur peut être un particulier, un agriculteur, une coopérative agricole, un chercheur, un organisme public, une petite ou une grande entrepri</w:t>
      </w:r>
      <w:r w:rsidR="005E5826" w:rsidRPr="00AB492E">
        <w:rPr>
          <w:rFonts w:ascii="Arial" w:hAnsi="Arial" w:cs="Arial"/>
          <w:color w:val="000000"/>
          <w:sz w:val="20"/>
          <w:szCs w:val="20"/>
          <w:lang w:val="fr-FR"/>
        </w:rPr>
        <w:t>se.  Le</w:t>
      </w:r>
      <w:r w:rsidRPr="00AB492E">
        <w:rPr>
          <w:rFonts w:ascii="Arial" w:hAnsi="Arial" w:cs="Arial"/>
          <w:color w:val="000000"/>
          <w:sz w:val="20"/>
          <w:szCs w:val="20"/>
          <w:lang w:val="fr-FR"/>
        </w:rPr>
        <w:t>s obtenteurs peuvent être domiciliés au niveau local, national, régional ou international.</w:t>
      </w:r>
    </w:p>
    <w:p w14:paraId="21F556B5" w14:textId="70E590EA" w:rsidR="000D262F" w:rsidRPr="00AB492E" w:rsidRDefault="006E4502" w:rsidP="00751DA0">
      <w:pPr>
        <w:pStyle w:val="NormalWeb"/>
        <w:jc w:val="both"/>
        <w:rPr>
          <w:rFonts w:ascii="Arial" w:hAnsi="Arial" w:cs="Arial"/>
          <w:sz w:val="20"/>
          <w:szCs w:val="20"/>
          <w:lang w:val="fr-FR"/>
        </w:rPr>
      </w:pPr>
      <w:r w:rsidRPr="00AB492E">
        <w:rPr>
          <w:rFonts w:ascii="Arial" w:hAnsi="Arial" w:cs="Arial"/>
          <w:color w:val="000000"/>
          <w:sz w:val="20"/>
          <w:szCs w:val="20"/>
          <w:lang w:val="fr-FR"/>
        </w:rPr>
        <w:lastRenderedPageBreak/>
        <w:t>Le système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a été créé pour encourager le développement de nouvelles variétés végétales dans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intérêt de la société en soutenant les obtenteu</w:t>
      </w:r>
      <w:r w:rsidR="005E5826" w:rsidRPr="00AB492E">
        <w:rPr>
          <w:rFonts w:ascii="Arial" w:hAnsi="Arial" w:cs="Arial"/>
          <w:color w:val="000000"/>
          <w:sz w:val="20"/>
          <w:szCs w:val="20"/>
          <w:lang w:val="fr-FR"/>
        </w:rPr>
        <w:t>rs.  Vo</w:t>
      </w:r>
      <w:r w:rsidRPr="00AB492E">
        <w:rPr>
          <w:rFonts w:ascii="Arial" w:hAnsi="Arial" w:cs="Arial"/>
          <w:color w:val="000000"/>
          <w:sz w:val="20"/>
          <w:szCs w:val="20"/>
          <w:lang w:val="fr-FR"/>
        </w:rPr>
        <w:t xml:space="preserve">ir </w:t>
      </w:r>
      <w:r w:rsidR="0054523F">
        <w:rPr>
          <w:rFonts w:ascii="Arial" w:hAnsi="Arial" w:cs="Arial"/>
          <w:color w:val="000000"/>
          <w:sz w:val="20"/>
          <w:szCs w:val="20"/>
          <w:lang w:val="fr-FR"/>
        </w:rPr>
        <w:t>“</w:t>
      </w:r>
      <w:hyperlink r:id="rId31" w:anchor="QG50" w:history="1">
        <w:r w:rsidRPr="00AB492E">
          <w:rPr>
            <w:rStyle w:val="Hyperlink"/>
            <w:rFonts w:cs="Arial"/>
            <w:sz w:val="20"/>
            <w:szCs w:val="20"/>
            <w:lang w:val="fr-FR"/>
          </w:rPr>
          <w:t>Quels sont les avantages découlant de la protection des obtentions végétales et de l</w:t>
        </w:r>
        <w:r w:rsidR="002932A6" w:rsidRPr="00AB492E">
          <w:rPr>
            <w:rStyle w:val="Hyperlink"/>
            <w:rFonts w:cs="Arial"/>
            <w:sz w:val="20"/>
            <w:szCs w:val="20"/>
            <w:lang w:val="fr-FR"/>
          </w:rPr>
          <w:t>’</w:t>
        </w:r>
        <w:r w:rsidRPr="00AB492E">
          <w:rPr>
            <w:rStyle w:val="Hyperlink"/>
            <w:rFonts w:cs="Arial"/>
            <w:sz w:val="20"/>
            <w:szCs w:val="20"/>
            <w:lang w:val="fr-FR"/>
          </w:rPr>
          <w:t>adhésion à l</w:t>
        </w:r>
        <w:r w:rsidR="002932A6" w:rsidRPr="00AB492E">
          <w:rPr>
            <w:rStyle w:val="Hyperlink"/>
            <w:rFonts w:cs="Arial"/>
            <w:sz w:val="20"/>
            <w:szCs w:val="20"/>
            <w:lang w:val="fr-FR"/>
          </w:rPr>
          <w:t>’</w:t>
        </w:r>
        <w:r w:rsidRPr="00AB492E">
          <w:rPr>
            <w:rStyle w:val="Hyperlink"/>
            <w:rFonts w:cs="Arial"/>
            <w:sz w:val="20"/>
            <w:szCs w:val="20"/>
            <w:lang w:val="fr-FR"/>
          </w:rPr>
          <w:t>UPOV?</w:t>
        </w:r>
      </w:hyperlink>
      <w:r w:rsidR="0054523F">
        <w:rPr>
          <w:rFonts w:ascii="Arial" w:hAnsi="Arial" w:cs="Arial"/>
          <w:color w:val="000000"/>
          <w:sz w:val="20"/>
          <w:szCs w:val="20"/>
          <w:lang w:val="fr-FR"/>
        </w:rPr>
        <w:t>”</w:t>
      </w:r>
    </w:p>
    <w:p w14:paraId="0F56B2CD" w14:textId="1DB6DA88" w:rsidR="00751DA0" w:rsidRPr="00AB492E" w:rsidRDefault="008E7CDB" w:rsidP="000D262F">
      <w:pPr>
        <w:pStyle w:val="NormalWeb"/>
        <w:keepNext/>
        <w:spacing w:after="60" w:afterAutospacing="0"/>
        <w:jc w:val="both"/>
        <w:rPr>
          <w:rFonts w:ascii="Arial" w:hAnsi="Arial" w:cs="Arial"/>
          <w:color w:val="000000"/>
          <w:sz w:val="20"/>
          <w:szCs w:val="20"/>
          <w:lang w:val="fr-FR"/>
        </w:rPr>
      </w:pPr>
      <w:r w:rsidRPr="00AB492E">
        <w:rPr>
          <w:rFonts w:ascii="Arial" w:hAnsi="Arial" w:cs="Arial"/>
          <w:color w:val="000000"/>
          <w:sz w:val="20"/>
          <w:szCs w:val="20"/>
          <w:lang w:val="fr-FR"/>
        </w:rPr>
        <w:t>Le site</w:t>
      </w:r>
      <w:r w:rsidR="00D161BA" w:rsidRPr="00AB492E">
        <w:rPr>
          <w:rFonts w:ascii="Arial" w:hAnsi="Arial" w:cs="Arial"/>
          <w:color w:val="000000"/>
          <w:sz w:val="20"/>
          <w:szCs w:val="20"/>
          <w:lang w:val="fr-FR"/>
        </w:rPr>
        <w:t> </w:t>
      </w:r>
      <w:r w:rsidRPr="00AB492E">
        <w:rPr>
          <w:rFonts w:ascii="Arial" w:hAnsi="Arial" w:cs="Arial"/>
          <w:color w:val="000000"/>
          <w:sz w:val="20"/>
          <w:szCs w:val="20"/>
          <w:lang w:val="fr-FR"/>
        </w:rPr>
        <w:t>Web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fournit des renseignements sur la diversité des obtenteurs qui utilisent le système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pour promouvoir leurs activités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amélioration variétale dans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intérêt de la société, </w:t>
      </w:r>
      <w:r w:rsidR="009B339D" w:rsidRPr="00AB492E">
        <w:rPr>
          <w:rFonts w:ascii="Arial" w:hAnsi="Arial" w:cs="Arial"/>
          <w:color w:val="000000"/>
          <w:sz w:val="20"/>
          <w:szCs w:val="20"/>
          <w:lang w:val="fr-FR"/>
        </w:rPr>
        <w:t>notamment</w:t>
      </w:r>
      <w:r w:rsidR="002932A6" w:rsidRPr="00AB492E">
        <w:rPr>
          <w:rFonts w:ascii="Arial" w:hAnsi="Arial" w:cs="Arial"/>
          <w:color w:val="000000"/>
          <w:sz w:val="20"/>
          <w:szCs w:val="20"/>
          <w:lang w:val="fr-FR"/>
        </w:rPr>
        <w:t> :</w:t>
      </w:r>
    </w:p>
    <w:p w14:paraId="643EFD6C" w14:textId="57AAEF64" w:rsidR="009B339D" w:rsidRPr="00AB492E" w:rsidRDefault="009C5892" w:rsidP="003A0779">
      <w:pPr>
        <w:keepNext/>
        <w:numPr>
          <w:ilvl w:val="0"/>
          <w:numId w:val="8"/>
        </w:numPr>
        <w:tabs>
          <w:tab w:val="clear" w:pos="720"/>
          <w:tab w:val="num" w:pos="1134"/>
        </w:tabs>
        <w:spacing w:after="100" w:afterAutospacing="1"/>
        <w:ind w:left="1134" w:hanging="567"/>
        <w:jc w:val="both"/>
        <w:rPr>
          <w:rFonts w:ascii="Arial" w:hAnsi="Arial" w:cs="Arial"/>
          <w:sz w:val="20"/>
          <w:szCs w:val="20"/>
          <w:lang w:val="fr-FR"/>
        </w:rPr>
      </w:pPr>
      <w:r w:rsidRPr="00AB492E">
        <w:rPr>
          <w:rFonts w:ascii="Arial" w:hAnsi="Arial" w:cs="Arial"/>
          <w:sz w:val="20"/>
          <w:szCs w:val="20"/>
          <w:lang w:val="fr-FR"/>
        </w:rPr>
        <w:t xml:space="preserve">le </w:t>
      </w:r>
      <w:hyperlink r:id="rId32" w:history="1">
        <w:r w:rsidRPr="00AB492E">
          <w:rPr>
            <w:rStyle w:val="Hyperlink"/>
            <w:rFonts w:cs="Arial"/>
            <w:sz w:val="20"/>
            <w:szCs w:val="20"/>
            <w:lang w:val="fr-FR"/>
          </w:rPr>
          <w:t>Rapport de l</w:t>
        </w:r>
        <w:r w:rsidR="002932A6" w:rsidRPr="00AB492E">
          <w:rPr>
            <w:rStyle w:val="Hyperlink"/>
            <w:rFonts w:cs="Arial"/>
            <w:sz w:val="20"/>
            <w:szCs w:val="20"/>
            <w:lang w:val="fr-FR"/>
          </w:rPr>
          <w:t>’</w:t>
        </w:r>
        <w:r w:rsidRPr="00AB492E">
          <w:rPr>
            <w:rStyle w:val="Hyperlink"/>
            <w:rFonts w:cs="Arial"/>
            <w:sz w:val="20"/>
            <w:szCs w:val="20"/>
            <w:lang w:val="fr-FR"/>
          </w:rPr>
          <w:t>UPOV sur l</w:t>
        </w:r>
        <w:r w:rsidR="002932A6" w:rsidRPr="00AB492E">
          <w:rPr>
            <w:rStyle w:val="Hyperlink"/>
            <w:rFonts w:cs="Arial"/>
            <w:sz w:val="20"/>
            <w:szCs w:val="20"/>
            <w:lang w:val="fr-FR"/>
          </w:rPr>
          <w:t>’</w:t>
        </w:r>
        <w:r w:rsidRPr="00AB492E">
          <w:rPr>
            <w:rStyle w:val="Hyperlink"/>
            <w:rFonts w:cs="Arial"/>
            <w:sz w:val="20"/>
            <w:szCs w:val="20"/>
            <w:lang w:val="fr-FR"/>
          </w:rPr>
          <w:t>impact de la protection des obtentions végétales</w:t>
        </w:r>
      </w:hyperlink>
    </w:p>
    <w:p w14:paraId="5FE61244" w14:textId="17D0985A" w:rsidR="009C5892" w:rsidRPr="00AB492E" w:rsidRDefault="002B3860" w:rsidP="003A0779">
      <w:pPr>
        <w:keepNext/>
        <w:numPr>
          <w:ilvl w:val="0"/>
          <w:numId w:val="8"/>
        </w:numPr>
        <w:tabs>
          <w:tab w:val="clear" w:pos="720"/>
          <w:tab w:val="num" w:pos="1134"/>
        </w:tabs>
        <w:spacing w:after="100" w:afterAutospacing="1"/>
        <w:ind w:left="1134" w:hanging="567"/>
        <w:jc w:val="both"/>
        <w:rPr>
          <w:rFonts w:ascii="Arial" w:hAnsi="Arial" w:cs="Arial"/>
          <w:sz w:val="20"/>
          <w:szCs w:val="20"/>
          <w:lang w:val="fr-FR"/>
        </w:rPr>
      </w:pPr>
      <w:hyperlink r:id="rId33" w:history="1">
        <w:r w:rsidR="009C5892" w:rsidRPr="00AB492E">
          <w:rPr>
            <w:rStyle w:val="Hyperlink"/>
            <w:rFonts w:cs="Arial"/>
            <w:sz w:val="20"/>
            <w:szCs w:val="20"/>
            <w:lang w:val="fr-FR"/>
          </w:rPr>
          <w:t>Australie</w:t>
        </w:r>
      </w:hyperlink>
    </w:p>
    <w:p w14:paraId="59C0CAC8" w14:textId="2507DCBE" w:rsidR="000D262F" w:rsidRPr="00AB492E" w:rsidRDefault="002B3860" w:rsidP="003A0779">
      <w:pPr>
        <w:keepNext/>
        <w:numPr>
          <w:ilvl w:val="0"/>
          <w:numId w:val="8"/>
        </w:numPr>
        <w:tabs>
          <w:tab w:val="clear" w:pos="720"/>
          <w:tab w:val="num" w:pos="1134"/>
        </w:tabs>
        <w:spacing w:after="100" w:afterAutospacing="1"/>
        <w:ind w:left="1134" w:hanging="567"/>
        <w:jc w:val="both"/>
        <w:rPr>
          <w:rFonts w:ascii="Arial" w:hAnsi="Arial" w:cs="Arial"/>
          <w:sz w:val="20"/>
          <w:szCs w:val="20"/>
          <w:lang w:val="fr-FR"/>
        </w:rPr>
      </w:pPr>
      <w:hyperlink r:id="rId34" w:history="1">
        <w:r w:rsidR="009C5892" w:rsidRPr="00AB492E">
          <w:rPr>
            <w:rStyle w:val="Hyperlink"/>
            <w:rFonts w:cs="Arial"/>
            <w:sz w:val="20"/>
            <w:szCs w:val="20"/>
            <w:lang w:val="fr-FR"/>
          </w:rPr>
          <w:t>Union européenne</w:t>
        </w:r>
      </w:hyperlink>
    </w:p>
    <w:p w14:paraId="59D7CBB0" w14:textId="036F7B43" w:rsidR="009C5892" w:rsidRPr="00AB492E" w:rsidRDefault="002B3860" w:rsidP="003A0779">
      <w:pPr>
        <w:keepNext/>
        <w:numPr>
          <w:ilvl w:val="0"/>
          <w:numId w:val="8"/>
        </w:numPr>
        <w:tabs>
          <w:tab w:val="clear" w:pos="720"/>
          <w:tab w:val="num" w:pos="1134"/>
        </w:tabs>
        <w:spacing w:after="100" w:afterAutospacing="1"/>
        <w:ind w:left="1134" w:hanging="567"/>
        <w:jc w:val="both"/>
        <w:rPr>
          <w:rFonts w:ascii="Arial" w:hAnsi="Arial" w:cs="Arial"/>
          <w:sz w:val="20"/>
          <w:szCs w:val="20"/>
          <w:lang w:val="fr-FR"/>
        </w:rPr>
      </w:pPr>
      <w:hyperlink r:id="rId35" w:history="1">
        <w:r w:rsidR="009C5892" w:rsidRPr="00AB492E">
          <w:rPr>
            <w:rStyle w:val="Hyperlink"/>
            <w:rFonts w:cs="Arial"/>
            <w:sz w:val="20"/>
            <w:szCs w:val="20"/>
            <w:lang w:val="fr-FR"/>
          </w:rPr>
          <w:t>Japon</w:t>
        </w:r>
      </w:hyperlink>
    </w:p>
    <w:p w14:paraId="168E8E37" w14:textId="5B9F1505" w:rsidR="009C5892" w:rsidRPr="00AB492E" w:rsidRDefault="002B3860" w:rsidP="003A0779">
      <w:pPr>
        <w:keepNext/>
        <w:numPr>
          <w:ilvl w:val="0"/>
          <w:numId w:val="8"/>
        </w:numPr>
        <w:tabs>
          <w:tab w:val="clear" w:pos="720"/>
          <w:tab w:val="num" w:pos="1134"/>
        </w:tabs>
        <w:spacing w:after="100" w:afterAutospacing="1"/>
        <w:ind w:left="1134" w:hanging="567"/>
        <w:jc w:val="both"/>
        <w:rPr>
          <w:rFonts w:ascii="Arial" w:hAnsi="Arial" w:cs="Arial"/>
          <w:sz w:val="20"/>
          <w:szCs w:val="20"/>
          <w:lang w:val="fr-FR"/>
        </w:rPr>
      </w:pPr>
      <w:hyperlink r:id="rId36" w:history="1">
        <w:r w:rsidR="009C5892" w:rsidRPr="00AB492E">
          <w:rPr>
            <w:rStyle w:val="Hyperlink"/>
            <w:rFonts w:cs="Arial"/>
            <w:sz w:val="20"/>
            <w:szCs w:val="20"/>
            <w:lang w:val="fr-FR"/>
          </w:rPr>
          <w:t>Kenya</w:t>
        </w:r>
      </w:hyperlink>
    </w:p>
    <w:p w14:paraId="01B66AE3" w14:textId="4B0673C3" w:rsidR="009C5892" w:rsidRPr="00AB492E" w:rsidRDefault="002B3860" w:rsidP="003A0779">
      <w:pPr>
        <w:keepNext/>
        <w:numPr>
          <w:ilvl w:val="0"/>
          <w:numId w:val="8"/>
        </w:numPr>
        <w:tabs>
          <w:tab w:val="clear" w:pos="720"/>
          <w:tab w:val="num" w:pos="1134"/>
        </w:tabs>
        <w:spacing w:after="100" w:afterAutospacing="1"/>
        <w:ind w:left="1134" w:hanging="567"/>
        <w:jc w:val="both"/>
        <w:rPr>
          <w:rFonts w:ascii="Arial" w:hAnsi="Arial" w:cs="Arial"/>
          <w:sz w:val="20"/>
          <w:szCs w:val="20"/>
          <w:lang w:val="fr-FR"/>
        </w:rPr>
      </w:pPr>
      <w:hyperlink r:id="rId37" w:history="1">
        <w:r w:rsidR="009C5892" w:rsidRPr="00AB492E">
          <w:rPr>
            <w:rStyle w:val="Hyperlink"/>
            <w:rFonts w:cs="Arial"/>
            <w:sz w:val="20"/>
            <w:szCs w:val="20"/>
            <w:lang w:val="fr-FR"/>
          </w:rPr>
          <w:t>Mexique</w:t>
        </w:r>
      </w:hyperlink>
    </w:p>
    <w:p w14:paraId="301B597F" w14:textId="0AEA61B6" w:rsidR="009C5892" w:rsidRPr="00AB492E" w:rsidRDefault="002B3860" w:rsidP="003A0779">
      <w:pPr>
        <w:keepNext/>
        <w:numPr>
          <w:ilvl w:val="0"/>
          <w:numId w:val="8"/>
        </w:numPr>
        <w:tabs>
          <w:tab w:val="clear" w:pos="720"/>
          <w:tab w:val="num" w:pos="1134"/>
        </w:tabs>
        <w:spacing w:after="100" w:afterAutospacing="1"/>
        <w:ind w:left="1134" w:hanging="567"/>
        <w:jc w:val="both"/>
        <w:rPr>
          <w:rFonts w:ascii="Arial" w:hAnsi="Arial" w:cs="Arial"/>
          <w:sz w:val="20"/>
          <w:szCs w:val="20"/>
          <w:lang w:val="fr-FR"/>
        </w:rPr>
      </w:pPr>
      <w:hyperlink r:id="rId38" w:history="1">
        <w:r w:rsidR="009C5892" w:rsidRPr="00AB492E">
          <w:rPr>
            <w:rStyle w:val="Hyperlink"/>
            <w:rFonts w:cs="Arial"/>
            <w:sz w:val="20"/>
            <w:szCs w:val="20"/>
            <w:lang w:val="fr-FR"/>
          </w:rPr>
          <w:t>Viet</w:t>
        </w:r>
        <w:r w:rsidR="00D161BA" w:rsidRPr="00AB492E">
          <w:rPr>
            <w:rStyle w:val="Hyperlink"/>
            <w:rFonts w:cs="Arial"/>
            <w:sz w:val="20"/>
            <w:szCs w:val="20"/>
            <w:lang w:val="fr-FR"/>
          </w:rPr>
          <w:t> </w:t>
        </w:r>
        <w:r w:rsidR="009C5892" w:rsidRPr="00AB492E">
          <w:rPr>
            <w:rStyle w:val="Hyperlink"/>
            <w:rFonts w:cs="Arial"/>
            <w:sz w:val="20"/>
            <w:szCs w:val="20"/>
            <w:lang w:val="fr-FR"/>
          </w:rPr>
          <w:t>Nam</w:t>
        </w:r>
      </w:hyperlink>
    </w:p>
    <w:p w14:paraId="0C54396B" w14:textId="6D6BF600" w:rsidR="009279EB" w:rsidRPr="00AB492E" w:rsidRDefault="009279EB" w:rsidP="009279EB">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Des informations supplémentaires sont disponibles sur la manière dont le système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favorise la sélection végétale par le secteur public</w:t>
      </w:r>
      <w:r w:rsidR="002932A6" w:rsidRPr="00AB492E">
        <w:rPr>
          <w:rFonts w:ascii="Arial" w:hAnsi="Arial" w:cs="Arial"/>
          <w:color w:val="000000"/>
          <w:sz w:val="20"/>
          <w:szCs w:val="20"/>
          <w:lang w:val="fr-FR"/>
        </w:rPr>
        <w:t> :</w:t>
      </w:r>
    </w:p>
    <w:p w14:paraId="00A5DCE0" w14:textId="2983D3DA" w:rsidR="009279EB" w:rsidRPr="00AB492E" w:rsidRDefault="002B3860" w:rsidP="003A0779">
      <w:pPr>
        <w:numPr>
          <w:ilvl w:val="0"/>
          <w:numId w:val="9"/>
        </w:numPr>
        <w:tabs>
          <w:tab w:val="clear" w:pos="720"/>
          <w:tab w:val="num" w:pos="1134"/>
        </w:tabs>
        <w:spacing w:before="100" w:beforeAutospacing="1" w:after="100" w:afterAutospacing="1"/>
        <w:ind w:left="1134" w:hanging="567"/>
        <w:jc w:val="both"/>
        <w:rPr>
          <w:rFonts w:ascii="Arial" w:hAnsi="Arial" w:cs="Arial"/>
          <w:sz w:val="20"/>
          <w:szCs w:val="20"/>
          <w:lang w:val="fr-FR"/>
        </w:rPr>
      </w:pPr>
      <w:hyperlink r:id="rId39" w:history="1">
        <w:r w:rsidR="009279EB" w:rsidRPr="00AB492E">
          <w:rPr>
            <w:rStyle w:val="Hyperlink"/>
            <w:rFonts w:cs="Arial"/>
            <w:sz w:val="20"/>
            <w:szCs w:val="20"/>
            <w:lang w:val="fr-FR"/>
          </w:rPr>
          <w:t>Séminaire de l</w:t>
        </w:r>
        <w:r w:rsidR="002932A6" w:rsidRPr="00AB492E">
          <w:rPr>
            <w:rStyle w:val="Hyperlink"/>
            <w:rFonts w:cs="Arial"/>
            <w:sz w:val="20"/>
            <w:szCs w:val="20"/>
            <w:lang w:val="fr-FR"/>
          </w:rPr>
          <w:t>’</w:t>
        </w:r>
        <w:r w:rsidR="009279EB" w:rsidRPr="00AB492E">
          <w:rPr>
            <w:rStyle w:val="Hyperlink"/>
            <w:rFonts w:cs="Arial"/>
            <w:sz w:val="20"/>
            <w:szCs w:val="20"/>
            <w:lang w:val="fr-FR"/>
          </w:rPr>
          <w:t>UPOV sur la protection des variétés végétales et le transfert de technologie</w:t>
        </w:r>
        <w:r w:rsidR="00AB492E">
          <w:rPr>
            <w:rStyle w:val="Hyperlink"/>
            <w:rFonts w:cs="Arial"/>
            <w:sz w:val="20"/>
            <w:szCs w:val="20"/>
            <w:lang w:val="fr-FR"/>
          </w:rPr>
          <w:t> </w:t>
        </w:r>
        <w:r w:rsidR="005E5826" w:rsidRPr="00AB492E">
          <w:rPr>
            <w:rStyle w:val="Hyperlink"/>
            <w:rFonts w:cs="Arial"/>
            <w:sz w:val="20"/>
            <w:szCs w:val="20"/>
            <w:lang w:val="fr-FR"/>
          </w:rPr>
          <w:t>:</w:t>
        </w:r>
        <w:r w:rsidR="009279EB" w:rsidRPr="00AB492E">
          <w:rPr>
            <w:rStyle w:val="Hyperlink"/>
            <w:rFonts w:cs="Arial"/>
            <w:sz w:val="20"/>
            <w:szCs w:val="20"/>
            <w:lang w:val="fr-FR"/>
          </w:rPr>
          <w:t xml:space="preserve"> les avantages d</w:t>
        </w:r>
        <w:r w:rsidR="002932A6" w:rsidRPr="00AB492E">
          <w:rPr>
            <w:rStyle w:val="Hyperlink"/>
            <w:rFonts w:cs="Arial"/>
            <w:sz w:val="20"/>
            <w:szCs w:val="20"/>
            <w:lang w:val="fr-FR"/>
          </w:rPr>
          <w:t>’</w:t>
        </w:r>
        <w:r w:rsidR="009279EB" w:rsidRPr="00AB492E">
          <w:rPr>
            <w:rStyle w:val="Hyperlink"/>
            <w:rFonts w:cs="Arial"/>
            <w:sz w:val="20"/>
            <w:szCs w:val="20"/>
            <w:lang w:val="fr-FR"/>
          </w:rPr>
          <w:t>un partenariat public</w:t>
        </w:r>
        <w:r w:rsidR="002932A6" w:rsidRPr="00AB492E">
          <w:rPr>
            <w:rStyle w:val="Hyperlink"/>
            <w:rFonts w:cs="Arial"/>
            <w:sz w:val="20"/>
            <w:szCs w:val="20"/>
            <w:lang w:val="fr-FR"/>
          </w:rPr>
          <w:t>-</w:t>
        </w:r>
        <w:r w:rsidR="009279EB" w:rsidRPr="00AB492E">
          <w:rPr>
            <w:rStyle w:val="Hyperlink"/>
            <w:rFonts w:cs="Arial"/>
            <w:sz w:val="20"/>
            <w:szCs w:val="20"/>
            <w:lang w:val="fr-FR"/>
          </w:rPr>
          <w:t>privé</w:t>
        </w:r>
      </w:hyperlink>
    </w:p>
    <w:p w14:paraId="03AA399F" w14:textId="5B192929" w:rsidR="000D262F" w:rsidRPr="00AB492E" w:rsidRDefault="002B3860" w:rsidP="003A0779">
      <w:pPr>
        <w:numPr>
          <w:ilvl w:val="0"/>
          <w:numId w:val="9"/>
        </w:numPr>
        <w:tabs>
          <w:tab w:val="clear" w:pos="720"/>
          <w:tab w:val="num" w:pos="1134"/>
        </w:tabs>
        <w:spacing w:before="100" w:beforeAutospacing="1" w:after="100" w:afterAutospacing="1"/>
        <w:ind w:left="1134" w:hanging="567"/>
        <w:jc w:val="both"/>
        <w:rPr>
          <w:rFonts w:ascii="Arial" w:hAnsi="Arial" w:cs="Arial"/>
          <w:sz w:val="20"/>
          <w:szCs w:val="20"/>
          <w:lang w:val="fr-FR"/>
        </w:rPr>
      </w:pPr>
      <w:hyperlink r:id="rId40" w:history="1">
        <w:r w:rsidR="007205C7" w:rsidRPr="00AB492E">
          <w:rPr>
            <w:rStyle w:val="Hyperlink"/>
            <w:rFonts w:cs="Arial"/>
            <w:sz w:val="20"/>
            <w:szCs w:val="20"/>
            <w:lang w:val="fr-FR"/>
          </w:rPr>
          <w:t>Brésil</w:t>
        </w:r>
      </w:hyperlink>
    </w:p>
    <w:p w14:paraId="7946DE4B" w14:textId="0372B142" w:rsidR="002932A6" w:rsidRPr="00AB492E" w:rsidRDefault="000D262F" w:rsidP="003A0779">
      <w:pPr>
        <w:numPr>
          <w:ilvl w:val="0"/>
          <w:numId w:val="9"/>
        </w:numPr>
        <w:tabs>
          <w:tab w:val="clear" w:pos="720"/>
          <w:tab w:val="num" w:pos="1134"/>
        </w:tabs>
        <w:spacing w:before="100" w:beforeAutospacing="1" w:after="100" w:afterAutospacing="1"/>
        <w:ind w:left="1134" w:hanging="567"/>
        <w:jc w:val="both"/>
        <w:rPr>
          <w:rFonts w:ascii="Arial" w:hAnsi="Arial" w:cs="Arial"/>
          <w:color w:val="000000"/>
          <w:sz w:val="20"/>
          <w:szCs w:val="20"/>
          <w:lang w:val="fr-FR"/>
        </w:rPr>
      </w:pPr>
      <w:r w:rsidRPr="00AB492E">
        <w:rPr>
          <w:rFonts w:ascii="Arial" w:hAnsi="Arial" w:cs="Arial"/>
          <w:color w:val="000000"/>
          <w:sz w:val="20"/>
          <w:szCs w:val="20"/>
          <w:lang w:val="fr-FR"/>
        </w:rPr>
        <w:t>Canada</w:t>
      </w:r>
      <w:r w:rsidR="00D161BA" w:rsidRPr="00AB492E">
        <w:rPr>
          <w:rFonts w:ascii="Arial" w:hAnsi="Arial" w:cs="Arial"/>
          <w:color w:val="000000"/>
          <w:sz w:val="20"/>
          <w:szCs w:val="20"/>
          <w:lang w:val="fr-FR"/>
        </w:rPr>
        <w:t> </w:t>
      </w:r>
      <w:r w:rsidRPr="00AB492E">
        <w:rPr>
          <w:rFonts w:ascii="Arial" w:hAnsi="Arial" w:cs="Arial"/>
          <w:color w:val="000000"/>
          <w:sz w:val="20"/>
          <w:szCs w:val="20"/>
          <w:lang w:val="fr-FR"/>
        </w:rPr>
        <w:t>:</w:t>
      </w:r>
    </w:p>
    <w:p w14:paraId="36204025" w14:textId="77777777" w:rsidR="002932A6" w:rsidRPr="00AB492E" w:rsidRDefault="002B3860" w:rsidP="003A0779">
      <w:pPr>
        <w:numPr>
          <w:ilvl w:val="1"/>
          <w:numId w:val="9"/>
        </w:numPr>
        <w:tabs>
          <w:tab w:val="clear" w:pos="1440"/>
          <w:tab w:val="num" w:pos="1701"/>
        </w:tabs>
        <w:spacing w:before="100" w:beforeAutospacing="1" w:after="100" w:afterAutospacing="1"/>
        <w:ind w:left="1701" w:hanging="567"/>
        <w:jc w:val="both"/>
        <w:rPr>
          <w:rFonts w:ascii="Arial" w:hAnsi="Arial" w:cs="Arial"/>
          <w:sz w:val="20"/>
          <w:szCs w:val="20"/>
          <w:lang w:val="fr-FR"/>
        </w:rPr>
      </w:pPr>
      <w:hyperlink r:id="rId41" w:history="1">
        <w:r w:rsidR="007205C7" w:rsidRPr="00AB492E">
          <w:rPr>
            <w:rStyle w:val="Hyperlink"/>
            <w:rFonts w:cs="Arial"/>
            <w:sz w:val="20"/>
            <w:szCs w:val="20"/>
            <w:lang w:val="fr-FR"/>
          </w:rPr>
          <w:t>https://www.upov.int/meetings/fr/doc_details.jsp?meeting_id=64550&amp;doc_id=552252</w:t>
        </w:r>
      </w:hyperlink>
    </w:p>
    <w:p w14:paraId="7AA1BB00" w14:textId="2ECAD37D" w:rsidR="000D262F" w:rsidRPr="00AB492E" w:rsidRDefault="002B3860" w:rsidP="003A0779">
      <w:pPr>
        <w:numPr>
          <w:ilvl w:val="1"/>
          <w:numId w:val="9"/>
        </w:numPr>
        <w:tabs>
          <w:tab w:val="clear" w:pos="1440"/>
          <w:tab w:val="num" w:pos="1701"/>
        </w:tabs>
        <w:spacing w:before="100" w:beforeAutospacing="1" w:after="100" w:afterAutospacing="1"/>
        <w:ind w:left="1701" w:hanging="567"/>
        <w:jc w:val="both"/>
        <w:rPr>
          <w:rFonts w:ascii="Arial" w:hAnsi="Arial" w:cs="Arial"/>
          <w:sz w:val="20"/>
          <w:szCs w:val="20"/>
          <w:lang w:val="fr-FR"/>
        </w:rPr>
      </w:pPr>
      <w:hyperlink r:id="rId42" w:history="1">
        <w:r w:rsidR="007205C7" w:rsidRPr="00AB492E">
          <w:rPr>
            <w:rStyle w:val="Hyperlink"/>
            <w:rFonts w:cs="Arial"/>
            <w:sz w:val="20"/>
            <w:szCs w:val="20"/>
            <w:lang w:val="fr-FR"/>
          </w:rPr>
          <w:t>https://multimedia.wipo.int/upov/fr/canada_cherry_short.mp4</w:t>
        </w:r>
      </w:hyperlink>
    </w:p>
    <w:p w14:paraId="0EA19B5C" w14:textId="0901F7C6" w:rsidR="00EE2A5E" w:rsidRPr="00AB492E" w:rsidRDefault="00EE2A5E" w:rsidP="00EE2A5E">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 xml:space="preserve">Le </w:t>
      </w:r>
      <w:hyperlink r:id="rId43" w:history="1">
        <w:r w:rsidRPr="00AB492E">
          <w:rPr>
            <w:rStyle w:val="Hyperlink"/>
            <w:rFonts w:cs="Arial"/>
            <w:sz w:val="20"/>
            <w:szCs w:val="20"/>
            <w:lang w:val="fr-FR"/>
          </w:rPr>
          <w:t>Colloque sur les avantages de la protection des obtentions végétales pour les agriculteurs et les producteurs</w:t>
        </w:r>
      </w:hyperlink>
      <w:r w:rsidRPr="00AB492E">
        <w:rPr>
          <w:rFonts w:ascii="Arial" w:hAnsi="Arial" w:cs="Arial"/>
          <w:color w:val="000000"/>
          <w:sz w:val="20"/>
          <w:szCs w:val="20"/>
          <w:lang w:val="fr-FR"/>
        </w:rPr>
        <w:t xml:space="preserve"> a démontré le rôle joué par la protection des obtentions végétales pour permettre aux agriculteurs et aux producteurs de devenir des obtenteurs.</w:t>
      </w:r>
    </w:p>
    <w:p w14:paraId="132300D8" w14:textId="0FA435CB" w:rsidR="000D262F" w:rsidRPr="00AB492E" w:rsidRDefault="002B3860" w:rsidP="000D262F">
      <w:pPr>
        <w:shd w:val="clear" w:color="auto" w:fill="FFFFFF"/>
        <w:spacing w:before="300" w:after="150"/>
        <w:jc w:val="both"/>
        <w:outlineLvl w:val="1"/>
        <w:rPr>
          <w:rStyle w:val="Hyperlink"/>
          <w:rFonts w:cs="Arial"/>
          <w:b/>
          <w:color w:val="auto"/>
          <w:sz w:val="24"/>
          <w:szCs w:val="20"/>
          <w:u w:val="none"/>
          <w:lang w:val="fr-FR"/>
        </w:rPr>
      </w:pPr>
      <w:hyperlink r:id="rId44" w:anchor="QG72" w:history="1">
        <w:bookmarkStart w:id="30" w:name="_Toc146204783"/>
        <w:bookmarkStart w:id="31" w:name="_Toc146700567"/>
        <w:bookmarkStart w:id="32" w:name="_Toc146893271"/>
        <w:bookmarkStart w:id="33" w:name="_Toc148604595"/>
        <w:r w:rsidR="002C2631" w:rsidRPr="00AB492E">
          <w:rPr>
            <w:rStyle w:val="Hyperlink"/>
            <w:rFonts w:cs="Arial"/>
            <w:b/>
            <w:color w:val="auto"/>
            <w:sz w:val="24"/>
            <w:szCs w:val="20"/>
            <w:u w:val="none"/>
            <w:lang w:val="fr-FR"/>
          </w:rPr>
          <w:t>Le système de l</w:t>
        </w:r>
        <w:r w:rsidR="002932A6" w:rsidRPr="00AB492E">
          <w:rPr>
            <w:rStyle w:val="Hyperlink"/>
            <w:rFonts w:cs="Arial"/>
            <w:b/>
            <w:color w:val="auto"/>
            <w:sz w:val="24"/>
            <w:szCs w:val="20"/>
            <w:u w:val="none"/>
            <w:lang w:val="fr-FR"/>
          </w:rPr>
          <w:t>’</w:t>
        </w:r>
        <w:r w:rsidR="002C2631" w:rsidRPr="00AB492E">
          <w:rPr>
            <w:rStyle w:val="Hyperlink"/>
            <w:rFonts w:cs="Arial"/>
            <w:b/>
            <w:color w:val="auto"/>
            <w:sz w:val="24"/>
            <w:szCs w:val="20"/>
            <w:u w:val="none"/>
            <w:lang w:val="fr-FR"/>
          </w:rPr>
          <w:t>UPOV rend</w:t>
        </w:r>
        <w:r w:rsidR="002932A6" w:rsidRPr="00AB492E">
          <w:rPr>
            <w:rStyle w:val="Hyperlink"/>
            <w:rFonts w:cs="Arial"/>
            <w:b/>
            <w:color w:val="auto"/>
            <w:sz w:val="24"/>
            <w:szCs w:val="20"/>
            <w:u w:val="none"/>
            <w:lang w:val="fr-FR"/>
          </w:rPr>
          <w:t>-</w:t>
        </w:r>
        <w:r w:rsidR="002C2631" w:rsidRPr="00AB492E">
          <w:rPr>
            <w:rStyle w:val="Hyperlink"/>
            <w:rFonts w:cs="Arial"/>
            <w:b/>
            <w:color w:val="auto"/>
            <w:sz w:val="24"/>
            <w:szCs w:val="20"/>
            <w:u w:val="none"/>
            <w:lang w:val="fr-FR"/>
          </w:rPr>
          <w:t>il les agriculteurs dépendants de niveaux élevés d</w:t>
        </w:r>
        <w:r w:rsidR="002932A6" w:rsidRPr="00AB492E">
          <w:rPr>
            <w:rStyle w:val="Hyperlink"/>
            <w:rFonts w:cs="Arial"/>
            <w:b/>
            <w:color w:val="auto"/>
            <w:sz w:val="24"/>
            <w:szCs w:val="20"/>
            <w:u w:val="none"/>
            <w:lang w:val="fr-FR"/>
          </w:rPr>
          <w:t>’</w:t>
        </w:r>
        <w:r w:rsidR="002C2631" w:rsidRPr="00AB492E">
          <w:rPr>
            <w:rStyle w:val="Hyperlink"/>
            <w:rFonts w:cs="Arial"/>
            <w:b/>
            <w:color w:val="auto"/>
            <w:sz w:val="24"/>
            <w:szCs w:val="20"/>
            <w:u w:val="none"/>
            <w:lang w:val="fr-FR"/>
          </w:rPr>
          <w:t>intrants</w:t>
        </w:r>
        <w:r w:rsidR="000D262F" w:rsidRPr="00AB492E">
          <w:rPr>
            <w:rStyle w:val="Hyperlink"/>
            <w:rFonts w:cs="Arial"/>
            <w:b/>
            <w:color w:val="auto"/>
            <w:sz w:val="24"/>
            <w:szCs w:val="20"/>
            <w:u w:val="none"/>
            <w:lang w:val="fr-FR"/>
          </w:rPr>
          <w:t>?</w:t>
        </w:r>
        <w:bookmarkEnd w:id="30"/>
        <w:bookmarkEnd w:id="31"/>
        <w:bookmarkEnd w:id="32"/>
        <w:bookmarkEnd w:id="33"/>
      </w:hyperlink>
    </w:p>
    <w:p w14:paraId="77225B5D" w14:textId="5944A610" w:rsidR="002C2631" w:rsidRPr="00AB492E" w:rsidRDefault="00C24080" w:rsidP="000D262F">
      <w:pPr>
        <w:pStyle w:val="NormalWeb"/>
        <w:shd w:val="clear" w:color="auto" w:fill="FFFFFF"/>
        <w:spacing w:before="0" w:beforeAutospacing="0" w:after="150" w:afterAutospacing="0"/>
        <w:jc w:val="both"/>
        <w:rPr>
          <w:rFonts w:ascii="Arial" w:hAnsi="Arial" w:cs="Arial"/>
          <w:sz w:val="20"/>
          <w:szCs w:val="20"/>
          <w:lang w:val="fr-FR"/>
        </w:rPr>
      </w:pPr>
      <w:r w:rsidRPr="00AB492E">
        <w:rPr>
          <w:rFonts w:ascii="Arial" w:hAnsi="Arial" w:cs="Arial"/>
          <w:sz w:val="20"/>
          <w:szCs w:val="20"/>
          <w:lang w:val="fr-FR"/>
        </w:rPr>
        <w:t>Non, le système de l</w:t>
      </w:r>
      <w:r w:rsidR="002932A6" w:rsidRPr="00AB492E">
        <w:rPr>
          <w:rFonts w:ascii="Arial" w:hAnsi="Arial" w:cs="Arial"/>
          <w:sz w:val="20"/>
          <w:szCs w:val="20"/>
          <w:lang w:val="fr-FR"/>
        </w:rPr>
        <w:t>’</w:t>
      </w:r>
      <w:r w:rsidRPr="00AB492E">
        <w:rPr>
          <w:rFonts w:ascii="Arial" w:hAnsi="Arial" w:cs="Arial"/>
          <w:sz w:val="20"/>
          <w:szCs w:val="20"/>
          <w:lang w:val="fr-FR"/>
        </w:rPr>
        <w:t>UPOV ne pousse pas les agriculteurs à choisir une variété ou un mode de culture en particulier.</w:t>
      </w:r>
    </w:p>
    <w:p w14:paraId="40E411DF" w14:textId="29049B64" w:rsidR="000D262F" w:rsidRPr="00AB492E" w:rsidRDefault="00583E27" w:rsidP="000D262F">
      <w:pPr>
        <w:pStyle w:val="NormalWeb"/>
        <w:shd w:val="clear" w:color="auto" w:fill="FFFFFF"/>
        <w:spacing w:before="0" w:beforeAutospacing="0" w:after="150" w:afterAutospacing="0"/>
        <w:jc w:val="both"/>
        <w:rPr>
          <w:rFonts w:ascii="Arial" w:hAnsi="Arial" w:cs="Arial"/>
          <w:sz w:val="20"/>
          <w:szCs w:val="20"/>
          <w:lang w:val="fr-FR"/>
        </w:rPr>
      </w:pPr>
      <w:r w:rsidRPr="00AB492E">
        <w:rPr>
          <w:rFonts w:ascii="Arial" w:hAnsi="Arial" w:cs="Arial"/>
          <w:sz w:val="20"/>
          <w:szCs w:val="20"/>
          <w:lang w:val="fr-FR"/>
        </w:rPr>
        <w:t xml:space="preserve">Une étude effectuée au Viet Nam intitulée </w:t>
      </w:r>
      <w:r w:rsidR="0054523F">
        <w:rPr>
          <w:rFonts w:ascii="Arial" w:hAnsi="Arial" w:cs="Arial"/>
          <w:sz w:val="20"/>
          <w:szCs w:val="20"/>
          <w:lang w:val="fr-FR"/>
        </w:rPr>
        <w:t>“</w:t>
      </w:r>
      <w:hyperlink r:id="rId45" w:history="1">
        <w:r w:rsidRPr="00AB492E">
          <w:rPr>
            <w:rStyle w:val="Hyperlink"/>
            <w:rFonts w:cs="Arial"/>
            <w:sz w:val="20"/>
            <w:szCs w:val="20"/>
            <w:lang w:val="fr-FR"/>
          </w:rPr>
          <w:t xml:space="preserve">The </w:t>
        </w:r>
        <w:proofErr w:type="spellStart"/>
        <w:r w:rsidRPr="00AB492E">
          <w:rPr>
            <w:rStyle w:val="Hyperlink"/>
            <w:rFonts w:cs="Arial"/>
            <w:sz w:val="20"/>
            <w:szCs w:val="20"/>
            <w:lang w:val="fr-FR"/>
          </w:rPr>
          <w:t>socio</w:t>
        </w:r>
        <w:r w:rsidR="002932A6" w:rsidRPr="00AB492E">
          <w:rPr>
            <w:rStyle w:val="Hyperlink"/>
            <w:rFonts w:cs="Arial"/>
            <w:sz w:val="20"/>
            <w:szCs w:val="20"/>
            <w:lang w:val="fr-FR"/>
          </w:rPr>
          <w:t>-</w:t>
        </w:r>
        <w:r w:rsidRPr="00AB492E">
          <w:rPr>
            <w:rStyle w:val="Hyperlink"/>
            <w:rFonts w:cs="Arial"/>
            <w:sz w:val="20"/>
            <w:szCs w:val="20"/>
            <w:lang w:val="fr-FR"/>
          </w:rPr>
          <w:t>economic</w:t>
        </w:r>
        <w:proofErr w:type="spellEnd"/>
        <w:r w:rsidRPr="00AB492E">
          <w:rPr>
            <w:rStyle w:val="Hyperlink"/>
            <w:rFonts w:cs="Arial"/>
            <w:sz w:val="20"/>
            <w:szCs w:val="20"/>
            <w:lang w:val="fr-FR"/>
          </w:rPr>
          <w:t xml:space="preserve"> </w:t>
        </w:r>
        <w:proofErr w:type="spellStart"/>
        <w:r w:rsidRPr="00AB492E">
          <w:rPr>
            <w:rStyle w:val="Hyperlink"/>
            <w:rFonts w:cs="Arial"/>
            <w:sz w:val="20"/>
            <w:szCs w:val="20"/>
            <w:lang w:val="fr-FR"/>
          </w:rPr>
          <w:t>benefits</w:t>
        </w:r>
        <w:proofErr w:type="spellEnd"/>
        <w:r w:rsidRPr="00AB492E">
          <w:rPr>
            <w:rStyle w:val="Hyperlink"/>
            <w:rFonts w:cs="Arial"/>
            <w:sz w:val="20"/>
            <w:szCs w:val="20"/>
            <w:lang w:val="fr-FR"/>
          </w:rPr>
          <w:t xml:space="preserve"> of UPOV </w:t>
        </w:r>
        <w:proofErr w:type="spellStart"/>
        <w:r w:rsidRPr="00AB492E">
          <w:rPr>
            <w:rStyle w:val="Hyperlink"/>
            <w:rFonts w:cs="Arial"/>
            <w:sz w:val="20"/>
            <w:szCs w:val="20"/>
            <w:lang w:val="fr-FR"/>
          </w:rPr>
          <w:t>membership</w:t>
        </w:r>
        <w:proofErr w:type="spellEnd"/>
        <w:r w:rsidRPr="00AB492E">
          <w:rPr>
            <w:rStyle w:val="Hyperlink"/>
            <w:rFonts w:cs="Arial"/>
            <w:sz w:val="20"/>
            <w:szCs w:val="20"/>
            <w:lang w:val="fr-FR"/>
          </w:rPr>
          <w:t xml:space="preserve"> in Viet Nam; </w:t>
        </w:r>
        <w:r w:rsidR="00D161BA" w:rsidRPr="00AB492E">
          <w:rPr>
            <w:rStyle w:val="Hyperlink"/>
            <w:rFonts w:cs="Arial"/>
            <w:sz w:val="20"/>
            <w:szCs w:val="20"/>
            <w:lang w:val="fr-FR"/>
          </w:rPr>
          <w:t xml:space="preserve"> </w:t>
        </w:r>
        <w:r w:rsidRPr="00AB492E">
          <w:rPr>
            <w:rStyle w:val="Hyperlink"/>
            <w:rFonts w:cs="Arial"/>
            <w:sz w:val="20"/>
            <w:szCs w:val="20"/>
            <w:lang w:val="fr-FR"/>
          </w:rPr>
          <w:t xml:space="preserve">An ex post </w:t>
        </w:r>
        <w:proofErr w:type="spellStart"/>
        <w:r w:rsidRPr="00AB492E">
          <w:rPr>
            <w:rStyle w:val="Hyperlink"/>
            <w:rFonts w:cs="Arial"/>
            <w:sz w:val="20"/>
            <w:szCs w:val="20"/>
            <w:lang w:val="fr-FR"/>
          </w:rPr>
          <w:t>assessment</w:t>
        </w:r>
        <w:proofErr w:type="spellEnd"/>
        <w:r w:rsidRPr="00AB492E">
          <w:rPr>
            <w:rStyle w:val="Hyperlink"/>
            <w:rFonts w:cs="Arial"/>
            <w:sz w:val="20"/>
            <w:szCs w:val="20"/>
            <w:lang w:val="fr-FR"/>
          </w:rPr>
          <w:t xml:space="preserve"> on plant </w:t>
        </w:r>
        <w:proofErr w:type="spellStart"/>
        <w:r w:rsidRPr="00AB492E">
          <w:rPr>
            <w:rStyle w:val="Hyperlink"/>
            <w:rFonts w:cs="Arial"/>
            <w:sz w:val="20"/>
            <w:szCs w:val="20"/>
            <w:lang w:val="fr-FR"/>
          </w:rPr>
          <w:t>breeding</w:t>
        </w:r>
        <w:proofErr w:type="spellEnd"/>
        <w:r w:rsidRPr="00AB492E">
          <w:rPr>
            <w:rStyle w:val="Hyperlink"/>
            <w:rFonts w:cs="Arial"/>
            <w:sz w:val="20"/>
            <w:szCs w:val="20"/>
            <w:lang w:val="fr-FR"/>
          </w:rPr>
          <w:t xml:space="preserve"> and agricultural </w:t>
        </w:r>
        <w:proofErr w:type="spellStart"/>
        <w:r w:rsidRPr="00AB492E">
          <w:rPr>
            <w:rStyle w:val="Hyperlink"/>
            <w:rFonts w:cs="Arial"/>
            <w:sz w:val="20"/>
            <w:szCs w:val="20"/>
            <w:lang w:val="fr-FR"/>
          </w:rPr>
          <w:t>productivity</w:t>
        </w:r>
        <w:proofErr w:type="spellEnd"/>
        <w:r w:rsidRPr="00AB492E">
          <w:rPr>
            <w:rStyle w:val="Hyperlink"/>
            <w:rFonts w:cs="Arial"/>
            <w:sz w:val="20"/>
            <w:szCs w:val="20"/>
            <w:lang w:val="fr-FR"/>
          </w:rPr>
          <w:t xml:space="preserve"> </w:t>
        </w:r>
        <w:proofErr w:type="spellStart"/>
        <w:r w:rsidRPr="00AB492E">
          <w:rPr>
            <w:rStyle w:val="Hyperlink"/>
            <w:rFonts w:cs="Arial"/>
            <w:sz w:val="20"/>
            <w:szCs w:val="20"/>
            <w:lang w:val="fr-FR"/>
          </w:rPr>
          <w:t>after</w:t>
        </w:r>
        <w:proofErr w:type="spellEnd"/>
        <w:r w:rsidRPr="00AB492E">
          <w:rPr>
            <w:rStyle w:val="Hyperlink"/>
            <w:rFonts w:cs="Arial"/>
            <w:sz w:val="20"/>
            <w:szCs w:val="20"/>
            <w:lang w:val="fr-FR"/>
          </w:rPr>
          <w:t xml:space="preserve"> 10 years</w:t>
        </w:r>
      </w:hyperlink>
      <w:r w:rsidR="002932A6" w:rsidRPr="00AB492E">
        <w:rPr>
          <w:rFonts w:ascii="Arial" w:hAnsi="Arial" w:cs="Arial"/>
          <w:sz w:val="20"/>
          <w:szCs w:val="20"/>
          <w:vertAlign w:val="superscript"/>
          <w:lang w:val="fr-FR"/>
        </w:rPr>
        <w:t>1</w:t>
      </w:r>
      <w:r w:rsidR="002932A6" w:rsidRPr="0054523F">
        <w:rPr>
          <w:rFonts w:ascii="Arial" w:hAnsi="Arial" w:cs="Arial"/>
          <w:sz w:val="20"/>
          <w:szCs w:val="20"/>
          <w:lang w:val="fr-FR"/>
        </w:rPr>
        <w:t>”</w:t>
      </w:r>
      <w:r w:rsidRPr="0054523F">
        <w:rPr>
          <w:rFonts w:ascii="Arial" w:hAnsi="Arial" w:cs="Arial"/>
          <w:sz w:val="20"/>
          <w:szCs w:val="20"/>
          <w:lang w:val="fr-FR"/>
        </w:rPr>
        <w:t xml:space="preserve"> </w:t>
      </w:r>
      <w:r w:rsidRPr="00AB492E">
        <w:rPr>
          <w:rFonts w:ascii="Arial" w:hAnsi="Arial" w:cs="Arial"/>
          <w:sz w:val="20"/>
          <w:szCs w:val="20"/>
          <w:lang w:val="fr-FR"/>
        </w:rPr>
        <w:t>a montré que les rendements des exploitations agricoles ont augmenté au cours des 10 années qui ont suivi l</w:t>
      </w:r>
      <w:r w:rsidR="002932A6" w:rsidRPr="00AB492E">
        <w:rPr>
          <w:rFonts w:ascii="Arial" w:hAnsi="Arial" w:cs="Arial"/>
          <w:sz w:val="20"/>
          <w:szCs w:val="20"/>
          <w:lang w:val="fr-FR"/>
        </w:rPr>
        <w:t>’</w:t>
      </w:r>
      <w:r w:rsidRPr="00AB492E">
        <w:rPr>
          <w:rFonts w:ascii="Arial" w:hAnsi="Arial" w:cs="Arial"/>
          <w:sz w:val="20"/>
          <w:szCs w:val="20"/>
          <w:lang w:val="fr-FR"/>
        </w:rPr>
        <w:t>adhésion à l</w:t>
      </w:r>
      <w:r w:rsidR="002932A6" w:rsidRPr="00AB492E">
        <w:rPr>
          <w:rFonts w:ascii="Arial" w:hAnsi="Arial" w:cs="Arial"/>
          <w:sz w:val="20"/>
          <w:szCs w:val="20"/>
          <w:lang w:val="fr-FR"/>
        </w:rPr>
        <w:t>’</w:t>
      </w:r>
      <w:r w:rsidRPr="00AB492E">
        <w:rPr>
          <w:rFonts w:ascii="Arial" w:hAnsi="Arial" w:cs="Arial"/>
          <w:sz w:val="20"/>
          <w:szCs w:val="20"/>
          <w:lang w:val="fr-FR"/>
        </w:rPr>
        <w:t>UPOV, alors que les intrants ont baissé de 1,2% par an sur la même pério</w:t>
      </w:r>
      <w:r w:rsidR="005E5826" w:rsidRPr="00AB492E">
        <w:rPr>
          <w:rFonts w:ascii="Arial" w:hAnsi="Arial" w:cs="Arial"/>
          <w:sz w:val="20"/>
          <w:szCs w:val="20"/>
          <w:lang w:val="fr-FR"/>
        </w:rPr>
        <w:t>de.  L’a</w:t>
      </w:r>
      <w:r w:rsidR="00C46B78" w:rsidRPr="00AB492E">
        <w:rPr>
          <w:rFonts w:ascii="Arial" w:hAnsi="Arial" w:cs="Arial"/>
          <w:sz w:val="20"/>
          <w:szCs w:val="20"/>
          <w:lang w:val="fr-FR"/>
        </w:rPr>
        <w:t xml:space="preserve">uteur a affirmé que ces variations </w:t>
      </w:r>
      <w:r w:rsidR="002932A6" w:rsidRPr="00AB492E">
        <w:rPr>
          <w:rFonts w:ascii="Arial" w:hAnsi="Arial" w:cs="Arial"/>
          <w:sz w:val="20"/>
          <w:szCs w:val="20"/>
          <w:lang w:val="fr-FR"/>
        </w:rPr>
        <w:t>“s</w:t>
      </w:r>
      <w:r w:rsidR="00C46B78" w:rsidRPr="00AB492E">
        <w:rPr>
          <w:rFonts w:ascii="Arial" w:hAnsi="Arial" w:cs="Arial"/>
          <w:sz w:val="20"/>
          <w:szCs w:val="20"/>
          <w:lang w:val="fr-FR"/>
        </w:rPr>
        <w:t>oulignent l</w:t>
      </w:r>
      <w:r w:rsidR="002932A6" w:rsidRPr="00AB492E">
        <w:rPr>
          <w:rFonts w:ascii="Arial" w:hAnsi="Arial" w:cs="Arial"/>
          <w:sz w:val="20"/>
          <w:szCs w:val="20"/>
          <w:lang w:val="fr-FR"/>
        </w:rPr>
        <w:t>’</w:t>
      </w:r>
      <w:r w:rsidR="00C46B78" w:rsidRPr="00AB492E">
        <w:rPr>
          <w:rFonts w:ascii="Arial" w:hAnsi="Arial" w:cs="Arial"/>
          <w:sz w:val="20"/>
          <w:szCs w:val="20"/>
          <w:lang w:val="fr-FR"/>
        </w:rPr>
        <w:t>évolution technologique exceptionnelle découlant de l</w:t>
      </w:r>
      <w:r w:rsidR="002932A6" w:rsidRPr="00AB492E">
        <w:rPr>
          <w:rFonts w:ascii="Arial" w:hAnsi="Arial" w:cs="Arial"/>
          <w:sz w:val="20"/>
          <w:szCs w:val="20"/>
          <w:lang w:val="fr-FR"/>
        </w:rPr>
        <w:t>’</w:t>
      </w:r>
      <w:r w:rsidR="00C46B78" w:rsidRPr="00AB492E">
        <w:rPr>
          <w:rFonts w:ascii="Arial" w:hAnsi="Arial" w:cs="Arial"/>
          <w:sz w:val="20"/>
          <w:szCs w:val="20"/>
          <w:lang w:val="fr-FR"/>
        </w:rPr>
        <w:t>adhésion du Viet Nam à l</w:t>
      </w:r>
      <w:r w:rsidR="002932A6" w:rsidRPr="00AB492E">
        <w:rPr>
          <w:rFonts w:ascii="Arial" w:hAnsi="Arial" w:cs="Arial"/>
          <w:sz w:val="20"/>
          <w:szCs w:val="20"/>
          <w:lang w:val="fr-FR"/>
        </w:rPr>
        <w:t>’</w:t>
      </w:r>
      <w:r w:rsidR="00C46B78" w:rsidRPr="00AB492E">
        <w:rPr>
          <w:rFonts w:ascii="Arial" w:hAnsi="Arial" w:cs="Arial"/>
          <w:sz w:val="20"/>
          <w:szCs w:val="20"/>
          <w:lang w:val="fr-FR"/>
        </w:rPr>
        <w:t>UPO</w:t>
      </w:r>
      <w:r w:rsidR="002932A6" w:rsidRPr="00AB492E">
        <w:rPr>
          <w:rFonts w:ascii="Arial" w:hAnsi="Arial" w:cs="Arial"/>
          <w:sz w:val="20"/>
          <w:szCs w:val="20"/>
          <w:lang w:val="fr-FR"/>
        </w:rPr>
        <w:t>V”</w:t>
      </w:r>
      <w:r w:rsidR="00C46B78" w:rsidRPr="00AB492E">
        <w:rPr>
          <w:rFonts w:ascii="Arial" w:hAnsi="Arial" w:cs="Arial"/>
          <w:sz w:val="20"/>
          <w:szCs w:val="20"/>
          <w:lang w:val="fr-FR"/>
        </w:rPr>
        <w:t>.</w:t>
      </w:r>
    </w:p>
    <w:p w14:paraId="088E62B8" w14:textId="0C5AD82D" w:rsidR="000D262F" w:rsidRPr="00AB492E" w:rsidRDefault="008A72BB" w:rsidP="000D262F">
      <w:pPr>
        <w:pStyle w:val="NormalWeb"/>
        <w:shd w:val="clear" w:color="auto" w:fill="FFFFFF"/>
        <w:spacing w:before="0" w:beforeAutospacing="0" w:after="150" w:afterAutospacing="0"/>
        <w:jc w:val="both"/>
        <w:rPr>
          <w:rFonts w:ascii="Arial" w:hAnsi="Arial" w:cs="Arial"/>
          <w:spacing w:val="-2"/>
          <w:sz w:val="20"/>
          <w:szCs w:val="20"/>
          <w:lang w:val="fr-FR"/>
        </w:rPr>
      </w:pPr>
      <w:r w:rsidRPr="00AB492E">
        <w:rPr>
          <w:rFonts w:ascii="Arial" w:hAnsi="Arial" w:cs="Arial"/>
          <w:spacing w:val="-2"/>
          <w:sz w:val="20"/>
          <w:szCs w:val="20"/>
          <w:lang w:val="fr-FR"/>
        </w:rPr>
        <w:t xml:space="preserve">Le système </w:t>
      </w:r>
      <w:r w:rsidR="00322393" w:rsidRPr="00AB492E">
        <w:rPr>
          <w:rFonts w:ascii="Arial" w:hAnsi="Arial" w:cs="Arial"/>
          <w:spacing w:val="-2"/>
          <w:sz w:val="20"/>
          <w:szCs w:val="20"/>
          <w:lang w:val="fr-FR"/>
        </w:rPr>
        <w:t>de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UPOV encourage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obtention de nouvelles variétés adaptées aux besoins des agriculteu</w:t>
      </w:r>
      <w:r w:rsidR="005E5826" w:rsidRPr="00AB492E">
        <w:rPr>
          <w:rFonts w:ascii="Arial" w:hAnsi="Arial" w:cs="Arial"/>
          <w:spacing w:val="-2"/>
          <w:sz w:val="20"/>
          <w:szCs w:val="20"/>
          <w:lang w:val="fr-FR"/>
        </w:rPr>
        <w:t>rs.  Si</w:t>
      </w:r>
      <w:r w:rsidR="00F26588" w:rsidRPr="00AB492E">
        <w:rPr>
          <w:rFonts w:ascii="Arial" w:hAnsi="Arial" w:cs="Arial"/>
          <w:spacing w:val="-2"/>
          <w:sz w:val="20"/>
          <w:szCs w:val="20"/>
          <w:lang w:val="fr-FR"/>
        </w:rPr>
        <w:t xml:space="preserve"> les obtenteurs créent des variétés qui ne répondent pas aux besoins des agriculteurs, ces derniers ne cultiveront pas lesdites variétés et les obtenteurs ne percevront pas de revenus.</w:t>
      </w:r>
    </w:p>
    <w:p w14:paraId="596DE3FD" w14:textId="1672E0BB" w:rsidR="000D262F" w:rsidRPr="00AB492E" w:rsidRDefault="00681EE6" w:rsidP="000D262F">
      <w:pPr>
        <w:pStyle w:val="NormalWeb"/>
        <w:shd w:val="clear" w:color="auto" w:fill="FFFFFF"/>
        <w:spacing w:before="0" w:beforeAutospacing="0" w:after="150" w:afterAutospacing="0"/>
        <w:jc w:val="both"/>
        <w:rPr>
          <w:rFonts w:ascii="Arial" w:hAnsi="Arial" w:cs="Arial"/>
          <w:sz w:val="20"/>
          <w:szCs w:val="20"/>
          <w:lang w:val="fr-FR"/>
        </w:rPr>
      </w:pPr>
      <w:r w:rsidRPr="00AB492E">
        <w:rPr>
          <w:rFonts w:ascii="Arial" w:hAnsi="Arial" w:cs="Arial"/>
          <w:sz w:val="20"/>
          <w:szCs w:val="20"/>
          <w:lang w:val="fr-FR"/>
        </w:rPr>
        <w:t>Les nouvelles variétés végétales, qui se caractérisent par un rendement plus élevé, une plus grande résistance aux parasites et aux maladies, une meilleure tolérance au sel et à la sécheresse, ou une meilleure capacité d</w:t>
      </w:r>
      <w:r w:rsidR="002932A6" w:rsidRPr="00AB492E">
        <w:rPr>
          <w:rFonts w:ascii="Arial" w:hAnsi="Arial" w:cs="Arial"/>
          <w:sz w:val="20"/>
          <w:szCs w:val="20"/>
          <w:lang w:val="fr-FR"/>
        </w:rPr>
        <w:t>’</w:t>
      </w:r>
      <w:r w:rsidRPr="00AB492E">
        <w:rPr>
          <w:rFonts w:ascii="Arial" w:hAnsi="Arial" w:cs="Arial"/>
          <w:sz w:val="20"/>
          <w:szCs w:val="20"/>
          <w:lang w:val="fr-FR"/>
        </w:rPr>
        <w:t>adaptation au stress climatique, sont des facteurs essentiels de l</w:t>
      </w:r>
      <w:r w:rsidR="002932A6" w:rsidRPr="00AB492E">
        <w:rPr>
          <w:rFonts w:ascii="Arial" w:hAnsi="Arial" w:cs="Arial"/>
          <w:sz w:val="20"/>
          <w:szCs w:val="20"/>
          <w:lang w:val="fr-FR"/>
        </w:rPr>
        <w:t>’</w:t>
      </w:r>
      <w:r w:rsidRPr="00AB492E">
        <w:rPr>
          <w:rFonts w:ascii="Arial" w:hAnsi="Arial" w:cs="Arial"/>
          <w:sz w:val="20"/>
          <w:szCs w:val="20"/>
          <w:lang w:val="fr-FR"/>
        </w:rPr>
        <w:t>augmentation de la productivité et de la qualité des produits dans les domaines de l</w:t>
      </w:r>
      <w:r w:rsidR="002932A6" w:rsidRPr="00AB492E">
        <w:rPr>
          <w:rFonts w:ascii="Arial" w:hAnsi="Arial" w:cs="Arial"/>
          <w:sz w:val="20"/>
          <w:szCs w:val="20"/>
          <w:lang w:val="fr-FR"/>
        </w:rPr>
        <w:t>’</w:t>
      </w:r>
      <w:r w:rsidRPr="00AB492E">
        <w:rPr>
          <w:rFonts w:ascii="Arial" w:hAnsi="Arial" w:cs="Arial"/>
          <w:sz w:val="20"/>
          <w:szCs w:val="20"/>
          <w:lang w:val="fr-FR"/>
        </w:rPr>
        <w:t>agriculture, de l</w:t>
      </w:r>
      <w:r w:rsidR="002932A6" w:rsidRPr="00AB492E">
        <w:rPr>
          <w:rFonts w:ascii="Arial" w:hAnsi="Arial" w:cs="Arial"/>
          <w:sz w:val="20"/>
          <w:szCs w:val="20"/>
          <w:lang w:val="fr-FR"/>
        </w:rPr>
        <w:t>’</w:t>
      </w:r>
      <w:r w:rsidRPr="00AB492E">
        <w:rPr>
          <w:rFonts w:ascii="Arial" w:hAnsi="Arial" w:cs="Arial"/>
          <w:sz w:val="20"/>
          <w:szCs w:val="20"/>
          <w:lang w:val="fr-FR"/>
        </w:rPr>
        <w:t>horticulture et de la sylviculture, et réduisent par ailleurs la pression exercée sur l</w:t>
      </w:r>
      <w:r w:rsidR="002932A6" w:rsidRPr="00AB492E">
        <w:rPr>
          <w:rFonts w:ascii="Arial" w:hAnsi="Arial" w:cs="Arial"/>
          <w:sz w:val="20"/>
          <w:szCs w:val="20"/>
          <w:lang w:val="fr-FR"/>
        </w:rPr>
        <w:t>’</w:t>
      </w:r>
      <w:r w:rsidRPr="00AB492E">
        <w:rPr>
          <w:rFonts w:ascii="Arial" w:hAnsi="Arial" w:cs="Arial"/>
          <w:sz w:val="20"/>
          <w:szCs w:val="20"/>
          <w:lang w:val="fr-FR"/>
        </w:rPr>
        <w:t>environnement natur</w:t>
      </w:r>
      <w:r w:rsidR="005E5826" w:rsidRPr="00AB492E">
        <w:rPr>
          <w:rFonts w:ascii="Arial" w:hAnsi="Arial" w:cs="Arial"/>
          <w:sz w:val="20"/>
          <w:szCs w:val="20"/>
          <w:lang w:val="fr-FR"/>
        </w:rPr>
        <w:t>el.  L’a</w:t>
      </w:r>
      <w:r w:rsidRPr="00AB492E">
        <w:rPr>
          <w:rFonts w:ascii="Arial" w:hAnsi="Arial" w:cs="Arial"/>
          <w:sz w:val="20"/>
          <w:szCs w:val="20"/>
          <w:lang w:val="fr-FR"/>
        </w:rPr>
        <w:t>pparition en permanence de nouveaux parasites et maladies, les changements des conditions climatiques et l</w:t>
      </w:r>
      <w:r w:rsidR="002932A6" w:rsidRPr="00AB492E">
        <w:rPr>
          <w:rFonts w:ascii="Arial" w:hAnsi="Arial" w:cs="Arial"/>
          <w:sz w:val="20"/>
          <w:szCs w:val="20"/>
          <w:lang w:val="fr-FR"/>
        </w:rPr>
        <w:t>’</w:t>
      </w:r>
      <w:r w:rsidRPr="00AB492E">
        <w:rPr>
          <w:rFonts w:ascii="Arial" w:hAnsi="Arial" w:cs="Arial"/>
          <w:sz w:val="20"/>
          <w:szCs w:val="20"/>
          <w:lang w:val="fr-FR"/>
        </w:rPr>
        <w:t>évolution des besoins des utilisateurs vont de pair avec une demande continue de nouvelles variétés végétales de la part des agriculteurs et producteurs, et avec le développement de nouvelles variétés par les obtenteurs (</w:t>
      </w:r>
      <w:hyperlink r:id="rId46" w:anchor="QF10" w:history="1">
        <w:r w:rsidRPr="00AB492E">
          <w:rPr>
            <w:rStyle w:val="Hyperlink"/>
            <w:rFonts w:cs="Arial"/>
            <w:sz w:val="20"/>
            <w:szCs w:val="20"/>
            <w:lang w:val="fr-FR"/>
          </w:rPr>
          <w:t>Pourquoi les agriculteurs et les producteurs ont</w:t>
        </w:r>
        <w:r w:rsidR="002932A6" w:rsidRPr="00AB492E">
          <w:rPr>
            <w:rStyle w:val="Hyperlink"/>
            <w:rFonts w:cs="Arial"/>
            <w:sz w:val="20"/>
            <w:szCs w:val="20"/>
            <w:lang w:val="fr-FR"/>
          </w:rPr>
          <w:t>-</w:t>
        </w:r>
        <w:r w:rsidRPr="00AB492E">
          <w:rPr>
            <w:rStyle w:val="Hyperlink"/>
            <w:rFonts w:cs="Arial"/>
            <w:sz w:val="20"/>
            <w:szCs w:val="20"/>
            <w:lang w:val="fr-FR"/>
          </w:rPr>
          <w:t>ils besoin d</w:t>
        </w:r>
        <w:r w:rsidR="002932A6" w:rsidRPr="00AB492E">
          <w:rPr>
            <w:rStyle w:val="Hyperlink"/>
            <w:rFonts w:cs="Arial"/>
            <w:sz w:val="20"/>
            <w:szCs w:val="20"/>
            <w:lang w:val="fr-FR"/>
          </w:rPr>
          <w:t>’</w:t>
        </w:r>
        <w:r w:rsidRPr="00AB492E">
          <w:rPr>
            <w:rStyle w:val="Hyperlink"/>
            <w:rFonts w:cs="Arial"/>
            <w:sz w:val="20"/>
            <w:szCs w:val="20"/>
            <w:lang w:val="fr-FR"/>
          </w:rPr>
          <w:t>obtentions végétales?</w:t>
        </w:r>
      </w:hyperlink>
      <w:r w:rsidRPr="00AB492E">
        <w:rPr>
          <w:rFonts w:ascii="Arial" w:hAnsi="Arial" w:cs="Arial"/>
          <w:sz w:val="20"/>
          <w:szCs w:val="20"/>
          <w:lang w:val="fr-FR"/>
        </w:rPr>
        <w:t>)</w:t>
      </w:r>
      <w:r w:rsidR="00AB492E">
        <w:rPr>
          <w:rFonts w:ascii="Arial" w:hAnsi="Arial" w:cs="Arial"/>
          <w:sz w:val="20"/>
          <w:szCs w:val="20"/>
          <w:lang w:val="fr-FR"/>
        </w:rPr>
        <w:t>.</w:t>
      </w:r>
    </w:p>
    <w:p w14:paraId="3E5E7BE6" w14:textId="2B665492" w:rsidR="000D262F" w:rsidRPr="00AB492E" w:rsidRDefault="000D262F" w:rsidP="0054523F">
      <w:pPr>
        <w:pStyle w:val="NormalWeb"/>
        <w:shd w:val="clear" w:color="auto" w:fill="FFFFFF"/>
        <w:tabs>
          <w:tab w:val="left" w:pos="284"/>
        </w:tabs>
        <w:spacing w:before="0" w:beforeAutospacing="0" w:after="150" w:afterAutospacing="0"/>
        <w:jc w:val="both"/>
        <w:rPr>
          <w:rFonts w:ascii="Arial" w:hAnsi="Arial" w:cs="Arial"/>
          <w:sz w:val="20"/>
          <w:szCs w:val="20"/>
          <w:lang w:val="fr-FR"/>
        </w:rPr>
      </w:pPr>
      <w:r w:rsidRPr="00AB492E">
        <w:rPr>
          <w:rFonts w:ascii="Arial" w:hAnsi="Arial" w:cs="Arial"/>
          <w:sz w:val="20"/>
          <w:szCs w:val="20"/>
          <w:vertAlign w:val="superscript"/>
          <w:lang w:val="fr-FR"/>
        </w:rPr>
        <w:t>1</w:t>
      </w:r>
      <w:r w:rsidR="0054523F">
        <w:rPr>
          <w:rFonts w:ascii="Arial" w:hAnsi="Arial" w:cs="Arial"/>
          <w:sz w:val="20"/>
          <w:szCs w:val="20"/>
          <w:vertAlign w:val="superscript"/>
          <w:lang w:val="fr-FR"/>
        </w:rPr>
        <w:t xml:space="preserve"> </w:t>
      </w:r>
      <w:r w:rsidR="0054523F">
        <w:rPr>
          <w:rFonts w:ascii="Arial" w:hAnsi="Arial" w:cs="Arial"/>
          <w:sz w:val="20"/>
          <w:szCs w:val="20"/>
          <w:vertAlign w:val="superscript"/>
          <w:lang w:val="fr-FR"/>
        </w:rPr>
        <w:tab/>
      </w:r>
      <w:r w:rsidRPr="00AB492E">
        <w:rPr>
          <w:rFonts w:ascii="Arial" w:hAnsi="Arial" w:cs="Arial"/>
          <w:sz w:val="20"/>
          <w:szCs w:val="20"/>
          <w:lang w:val="fr-FR"/>
        </w:rPr>
        <w:t>(</w:t>
      </w:r>
      <w:r w:rsidR="00BE2F3E" w:rsidRPr="00AB492E">
        <w:rPr>
          <w:rFonts w:ascii="Arial" w:hAnsi="Arial" w:cs="Arial"/>
          <w:sz w:val="20"/>
          <w:szCs w:val="20"/>
          <w:lang w:val="fr-FR"/>
        </w:rPr>
        <w:t>Auteur principal</w:t>
      </w:r>
      <w:r w:rsidR="002932A6" w:rsidRPr="00AB492E">
        <w:rPr>
          <w:rFonts w:ascii="Arial" w:hAnsi="Arial" w:cs="Arial"/>
          <w:sz w:val="20"/>
          <w:szCs w:val="20"/>
          <w:lang w:val="fr-FR"/>
        </w:rPr>
        <w:t> :</w:t>
      </w:r>
      <w:r w:rsidR="00BE2F3E" w:rsidRPr="00AB492E">
        <w:rPr>
          <w:rFonts w:ascii="Arial" w:hAnsi="Arial" w:cs="Arial"/>
          <w:sz w:val="20"/>
          <w:szCs w:val="20"/>
          <w:lang w:val="fr-FR"/>
        </w:rPr>
        <w:t xml:space="preserve"> </w:t>
      </w:r>
      <w:r w:rsidRPr="00AB492E">
        <w:rPr>
          <w:rFonts w:ascii="Arial" w:hAnsi="Arial" w:cs="Arial"/>
          <w:sz w:val="20"/>
          <w:szCs w:val="20"/>
          <w:lang w:val="fr-FR"/>
        </w:rPr>
        <w:t xml:space="preserve">Steffen </w:t>
      </w:r>
      <w:proofErr w:type="spellStart"/>
      <w:r w:rsidRPr="00AB492E">
        <w:rPr>
          <w:rFonts w:ascii="Arial" w:hAnsi="Arial" w:cs="Arial"/>
          <w:sz w:val="20"/>
          <w:szCs w:val="20"/>
          <w:lang w:val="fr-FR"/>
        </w:rPr>
        <w:t>Noleppa</w:t>
      </w:r>
      <w:proofErr w:type="spellEnd"/>
      <w:r w:rsidRPr="00AB492E">
        <w:rPr>
          <w:rFonts w:ascii="Arial" w:hAnsi="Arial" w:cs="Arial"/>
          <w:sz w:val="20"/>
          <w:szCs w:val="20"/>
          <w:lang w:val="fr-FR"/>
        </w:rPr>
        <w:t>)</w:t>
      </w:r>
      <w:r w:rsidR="00BE2F3E" w:rsidRPr="00AB492E">
        <w:rPr>
          <w:rFonts w:ascii="Arial" w:hAnsi="Arial" w:cs="Arial"/>
          <w:sz w:val="20"/>
          <w:szCs w:val="20"/>
          <w:lang w:val="fr-FR"/>
        </w:rPr>
        <w:t>,</w:t>
      </w:r>
      <w:r w:rsidRPr="00AB492E">
        <w:rPr>
          <w:rFonts w:ascii="Arial" w:hAnsi="Arial" w:cs="Arial"/>
          <w:sz w:val="20"/>
          <w:szCs w:val="20"/>
          <w:lang w:val="fr-FR"/>
        </w:rPr>
        <w:t xml:space="preserve"> HFFA </w:t>
      </w:r>
      <w:proofErr w:type="spellStart"/>
      <w:r w:rsidRPr="00AB492E">
        <w:rPr>
          <w:rFonts w:ascii="Arial" w:hAnsi="Arial" w:cs="Arial"/>
          <w:sz w:val="20"/>
          <w:szCs w:val="20"/>
          <w:lang w:val="fr-FR"/>
        </w:rPr>
        <w:t>Research</w:t>
      </w:r>
      <w:proofErr w:type="spellEnd"/>
      <w:r w:rsidRPr="00AB492E">
        <w:rPr>
          <w:rFonts w:ascii="Arial" w:hAnsi="Arial" w:cs="Arial"/>
          <w:sz w:val="20"/>
          <w:szCs w:val="20"/>
          <w:lang w:val="fr-FR"/>
        </w:rPr>
        <w:t xml:space="preserve"> </w:t>
      </w:r>
      <w:proofErr w:type="spellStart"/>
      <w:r w:rsidRPr="00AB492E">
        <w:rPr>
          <w:rFonts w:ascii="Arial" w:hAnsi="Arial" w:cs="Arial"/>
          <w:sz w:val="20"/>
          <w:szCs w:val="20"/>
          <w:lang w:val="fr-FR"/>
        </w:rPr>
        <w:t>GmbH</w:t>
      </w:r>
      <w:proofErr w:type="spellEnd"/>
    </w:p>
    <w:p w14:paraId="49C40723" w14:textId="3BC6A6F2" w:rsidR="000D262F" w:rsidRPr="00AB492E" w:rsidRDefault="002E20F4" w:rsidP="000D262F">
      <w:pPr>
        <w:keepNext/>
        <w:shd w:val="clear" w:color="auto" w:fill="FFFFFF"/>
        <w:spacing w:before="300" w:after="150"/>
        <w:jc w:val="both"/>
        <w:outlineLvl w:val="1"/>
        <w:rPr>
          <w:rStyle w:val="Hyperlink"/>
          <w:rFonts w:cs="Arial"/>
          <w:b/>
          <w:color w:val="auto"/>
          <w:sz w:val="24"/>
          <w:szCs w:val="20"/>
          <w:u w:val="none"/>
          <w:lang w:val="fr-FR"/>
        </w:rPr>
      </w:pPr>
      <w:bookmarkStart w:id="34" w:name="_Toc148604596"/>
      <w:r w:rsidRPr="00AB492E">
        <w:rPr>
          <w:rStyle w:val="Hyperlink"/>
          <w:rFonts w:cs="Arial"/>
          <w:b/>
          <w:color w:val="auto"/>
          <w:sz w:val="24"/>
          <w:szCs w:val="20"/>
          <w:u w:val="none"/>
          <w:lang w:val="fr-FR"/>
        </w:rPr>
        <w:lastRenderedPageBreak/>
        <w:t>Est</w:t>
      </w:r>
      <w:r w:rsidR="002932A6" w:rsidRPr="00AB492E">
        <w:rPr>
          <w:rStyle w:val="Hyperlink"/>
          <w:rFonts w:cs="Arial"/>
          <w:b/>
          <w:color w:val="auto"/>
          <w:sz w:val="24"/>
          <w:szCs w:val="20"/>
          <w:u w:val="none"/>
          <w:lang w:val="fr-FR"/>
        </w:rPr>
        <w:t>-</w:t>
      </w:r>
      <w:r w:rsidRPr="00AB492E">
        <w:rPr>
          <w:rStyle w:val="Hyperlink"/>
          <w:rFonts w:cs="Arial"/>
          <w:b/>
          <w:color w:val="auto"/>
          <w:sz w:val="24"/>
          <w:szCs w:val="20"/>
          <w:u w:val="none"/>
          <w:lang w:val="fr-FR"/>
        </w:rPr>
        <w:t xml:space="preserve">ce que la </w:t>
      </w:r>
      <w:r w:rsidR="002932A6" w:rsidRPr="00AB492E">
        <w:rPr>
          <w:rStyle w:val="Hyperlink"/>
          <w:rFonts w:cs="Arial"/>
          <w:b/>
          <w:color w:val="auto"/>
          <w:sz w:val="24"/>
          <w:szCs w:val="20"/>
          <w:u w:val="none"/>
          <w:lang w:val="fr-FR"/>
        </w:rPr>
        <w:t>Convention UPOV</w:t>
      </w:r>
      <w:r w:rsidRPr="00AB492E">
        <w:rPr>
          <w:rStyle w:val="Hyperlink"/>
          <w:rFonts w:cs="Arial"/>
          <w:b/>
          <w:color w:val="auto"/>
          <w:sz w:val="24"/>
          <w:szCs w:val="20"/>
          <w:u w:val="none"/>
          <w:lang w:val="fr-FR"/>
        </w:rPr>
        <w:t xml:space="preserve"> réglemente les variétés qui ne sont pas protégées par des droits d</w:t>
      </w:r>
      <w:r w:rsidR="002932A6" w:rsidRPr="00AB492E">
        <w:rPr>
          <w:rStyle w:val="Hyperlink"/>
          <w:rFonts w:cs="Arial"/>
          <w:b/>
          <w:color w:val="auto"/>
          <w:sz w:val="24"/>
          <w:szCs w:val="20"/>
          <w:u w:val="none"/>
          <w:lang w:val="fr-FR"/>
        </w:rPr>
        <w:t>’</w:t>
      </w:r>
      <w:r w:rsidRPr="00AB492E">
        <w:rPr>
          <w:rStyle w:val="Hyperlink"/>
          <w:rFonts w:cs="Arial"/>
          <w:b/>
          <w:color w:val="auto"/>
          <w:sz w:val="24"/>
          <w:szCs w:val="20"/>
          <w:u w:val="none"/>
          <w:lang w:val="fr-FR"/>
        </w:rPr>
        <w:t>obtenteurs?</w:t>
      </w:r>
      <w:bookmarkEnd w:id="34"/>
    </w:p>
    <w:p w14:paraId="7D3C1F48" w14:textId="46578F03" w:rsidR="002E20F4" w:rsidRPr="00AB492E" w:rsidRDefault="00C5634C" w:rsidP="000D262F">
      <w:pPr>
        <w:pStyle w:val="NormalWeb"/>
        <w:shd w:val="clear" w:color="auto" w:fill="FFFFFF"/>
        <w:spacing w:before="0" w:beforeAutospacing="0" w:after="150" w:afterAutospacing="0"/>
        <w:jc w:val="both"/>
        <w:rPr>
          <w:rFonts w:ascii="Arial" w:hAnsi="Arial" w:cs="Arial"/>
          <w:sz w:val="20"/>
          <w:szCs w:val="20"/>
          <w:lang w:val="fr-FR"/>
        </w:rPr>
      </w:pPr>
      <w:r w:rsidRPr="00AB492E">
        <w:rPr>
          <w:rFonts w:ascii="Arial" w:hAnsi="Arial" w:cs="Arial"/>
          <w:sz w:val="20"/>
          <w:szCs w:val="20"/>
          <w:lang w:val="fr-FR"/>
        </w:rPr>
        <w:t>Le système de l</w:t>
      </w:r>
      <w:r w:rsidR="002932A6" w:rsidRPr="00AB492E">
        <w:rPr>
          <w:rFonts w:ascii="Arial" w:hAnsi="Arial" w:cs="Arial"/>
          <w:sz w:val="20"/>
          <w:szCs w:val="20"/>
          <w:lang w:val="fr-FR"/>
        </w:rPr>
        <w:t>’</w:t>
      </w:r>
      <w:r w:rsidRPr="00AB492E">
        <w:rPr>
          <w:rFonts w:ascii="Arial" w:hAnsi="Arial" w:cs="Arial"/>
          <w:sz w:val="20"/>
          <w:szCs w:val="20"/>
          <w:lang w:val="fr-FR"/>
        </w:rPr>
        <w:t>UPOV ne réglemente pas les variétés qui ne sont pas ou plus visées par la protection des variétés végétal</w:t>
      </w:r>
      <w:r w:rsidR="005E5826" w:rsidRPr="00AB492E">
        <w:rPr>
          <w:rFonts w:ascii="Arial" w:hAnsi="Arial" w:cs="Arial"/>
          <w:sz w:val="20"/>
          <w:szCs w:val="20"/>
          <w:lang w:val="fr-FR"/>
        </w:rPr>
        <w:t>es.  Un</w:t>
      </w:r>
      <w:r w:rsidRPr="00AB492E">
        <w:rPr>
          <w:rFonts w:ascii="Arial" w:hAnsi="Arial" w:cs="Arial"/>
          <w:sz w:val="20"/>
          <w:szCs w:val="20"/>
          <w:lang w:val="fr-FR"/>
        </w:rPr>
        <w:t xml:space="preserve"> agriculteur peut donc replanter de nombreuses variétés sans avoir à solliciter l</w:t>
      </w:r>
      <w:r w:rsidR="002932A6" w:rsidRPr="00AB492E">
        <w:rPr>
          <w:rFonts w:ascii="Arial" w:hAnsi="Arial" w:cs="Arial"/>
          <w:sz w:val="20"/>
          <w:szCs w:val="20"/>
          <w:lang w:val="fr-FR"/>
        </w:rPr>
        <w:t>’</w:t>
      </w:r>
      <w:r w:rsidRPr="00AB492E">
        <w:rPr>
          <w:rFonts w:ascii="Arial" w:hAnsi="Arial" w:cs="Arial"/>
          <w:sz w:val="20"/>
          <w:szCs w:val="20"/>
          <w:lang w:val="fr-FR"/>
        </w:rPr>
        <w:t>autorisation de l</w:t>
      </w:r>
      <w:r w:rsidR="002932A6" w:rsidRPr="00AB492E">
        <w:rPr>
          <w:rFonts w:ascii="Arial" w:hAnsi="Arial" w:cs="Arial"/>
          <w:sz w:val="20"/>
          <w:szCs w:val="20"/>
          <w:lang w:val="fr-FR"/>
        </w:rPr>
        <w:t>’</w:t>
      </w:r>
      <w:r w:rsidRPr="00AB492E">
        <w:rPr>
          <w:rFonts w:ascii="Arial" w:hAnsi="Arial" w:cs="Arial"/>
          <w:sz w:val="20"/>
          <w:szCs w:val="20"/>
          <w:lang w:val="fr-FR"/>
        </w:rPr>
        <w:t>obtenteur.</w:t>
      </w:r>
    </w:p>
    <w:p w14:paraId="7E1FA755" w14:textId="5AE7493F" w:rsidR="000D262F" w:rsidRPr="00AB492E" w:rsidRDefault="00C5634C" w:rsidP="00C5634C">
      <w:pPr>
        <w:pStyle w:val="NormalWeb"/>
        <w:shd w:val="clear" w:color="auto" w:fill="FFFFFF"/>
        <w:spacing w:before="0" w:beforeAutospacing="0" w:after="150" w:afterAutospacing="0"/>
        <w:jc w:val="both"/>
        <w:rPr>
          <w:rFonts w:ascii="Arial" w:hAnsi="Arial" w:cs="Arial"/>
          <w:sz w:val="20"/>
          <w:szCs w:val="20"/>
          <w:lang w:val="fr-FR"/>
        </w:rPr>
      </w:pPr>
      <w:r w:rsidRPr="00AB492E">
        <w:rPr>
          <w:rFonts w:ascii="Arial" w:hAnsi="Arial" w:cs="Arial"/>
          <w:sz w:val="20"/>
          <w:szCs w:val="20"/>
          <w:lang w:val="fr-FR"/>
        </w:rPr>
        <w:t>L</w:t>
      </w:r>
      <w:r w:rsidR="002932A6" w:rsidRPr="00AB492E">
        <w:rPr>
          <w:rFonts w:ascii="Arial" w:hAnsi="Arial" w:cs="Arial"/>
          <w:sz w:val="20"/>
          <w:szCs w:val="20"/>
          <w:lang w:val="fr-FR"/>
        </w:rPr>
        <w:t>’</w:t>
      </w:r>
      <w:r w:rsidRPr="00AB492E">
        <w:rPr>
          <w:rFonts w:ascii="Arial" w:hAnsi="Arial" w:cs="Arial"/>
          <w:sz w:val="20"/>
          <w:szCs w:val="20"/>
          <w:lang w:val="fr-FR"/>
        </w:rPr>
        <w:t>UPOV ne réglemente aucun autre système de droits de propriété intellectuelle régissant la protection des variétés végétal</w:t>
      </w:r>
      <w:r w:rsidR="005E5826" w:rsidRPr="00AB492E">
        <w:rPr>
          <w:rFonts w:ascii="Arial" w:hAnsi="Arial" w:cs="Arial"/>
          <w:sz w:val="20"/>
          <w:szCs w:val="20"/>
          <w:lang w:val="fr-FR"/>
        </w:rPr>
        <w:t>es.  Il</w:t>
      </w:r>
      <w:r w:rsidRPr="00AB492E">
        <w:rPr>
          <w:rFonts w:ascii="Arial" w:hAnsi="Arial" w:cs="Arial"/>
          <w:sz w:val="20"/>
          <w:szCs w:val="20"/>
          <w:lang w:val="fr-FR"/>
        </w:rPr>
        <w:t xml:space="preserve"> convient de consulter la législation en vigueur dans chacune des parties contractantes de l</w:t>
      </w:r>
      <w:r w:rsidR="002932A6" w:rsidRPr="00AB492E">
        <w:rPr>
          <w:rFonts w:ascii="Arial" w:hAnsi="Arial" w:cs="Arial"/>
          <w:sz w:val="20"/>
          <w:szCs w:val="20"/>
          <w:lang w:val="fr-FR"/>
        </w:rPr>
        <w:t>’</w:t>
      </w:r>
      <w:r w:rsidRPr="00AB492E">
        <w:rPr>
          <w:rFonts w:ascii="Arial" w:hAnsi="Arial" w:cs="Arial"/>
          <w:sz w:val="20"/>
          <w:szCs w:val="20"/>
          <w:lang w:val="fr-FR"/>
        </w:rPr>
        <w:t>UPOV afin de prendre connaissance de la situation dans l</w:t>
      </w:r>
      <w:r w:rsidR="002932A6" w:rsidRPr="00AB492E">
        <w:rPr>
          <w:rFonts w:ascii="Arial" w:hAnsi="Arial" w:cs="Arial"/>
          <w:sz w:val="20"/>
          <w:szCs w:val="20"/>
          <w:lang w:val="fr-FR"/>
        </w:rPr>
        <w:t>’</w:t>
      </w:r>
      <w:r w:rsidRPr="00AB492E">
        <w:rPr>
          <w:rFonts w:ascii="Arial" w:hAnsi="Arial" w:cs="Arial"/>
          <w:sz w:val="20"/>
          <w:szCs w:val="20"/>
          <w:lang w:val="fr-FR"/>
        </w:rPr>
        <w:t>État membre en question et d</w:t>
      </w:r>
      <w:r w:rsidR="002932A6" w:rsidRPr="00AB492E">
        <w:rPr>
          <w:rFonts w:ascii="Arial" w:hAnsi="Arial" w:cs="Arial"/>
          <w:sz w:val="20"/>
          <w:szCs w:val="20"/>
          <w:lang w:val="fr-FR"/>
        </w:rPr>
        <w:t>’</w:t>
      </w:r>
      <w:r w:rsidRPr="00AB492E">
        <w:rPr>
          <w:rFonts w:ascii="Arial" w:hAnsi="Arial" w:cs="Arial"/>
          <w:sz w:val="20"/>
          <w:szCs w:val="20"/>
          <w:lang w:val="fr-FR"/>
        </w:rPr>
        <w:t>obtenir une réponse.</w:t>
      </w:r>
    </w:p>
    <w:p w14:paraId="1F6357D3" w14:textId="77777777" w:rsidR="000D262F"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3BAC9D70" w14:textId="682F5E52" w:rsidR="002932A6"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w:t>
      </w:r>
      <w:r w:rsidR="00C5634C" w:rsidRPr="00AB492E">
        <w:rPr>
          <w:rFonts w:ascii="Arial" w:hAnsi="Arial" w:cs="Arial"/>
          <w:sz w:val="20"/>
          <w:szCs w:val="20"/>
          <w:lang w:val="fr-FR"/>
        </w:rPr>
        <w:t>ition des États</w:t>
      </w:r>
      <w:r w:rsidR="002932A6" w:rsidRPr="00AB492E">
        <w:rPr>
          <w:rFonts w:ascii="Arial" w:hAnsi="Arial" w:cs="Arial"/>
          <w:sz w:val="20"/>
          <w:szCs w:val="20"/>
          <w:lang w:val="fr-FR"/>
        </w:rPr>
        <w:t>-</w:t>
      </w:r>
      <w:r w:rsidR="00C5634C" w:rsidRPr="00AB492E">
        <w:rPr>
          <w:rFonts w:ascii="Arial" w:hAnsi="Arial" w:cs="Arial"/>
          <w:sz w:val="20"/>
          <w:szCs w:val="20"/>
          <w:lang w:val="fr-FR"/>
        </w:rPr>
        <w:t>Unis d</w:t>
      </w:r>
      <w:r w:rsidR="002932A6" w:rsidRPr="00AB492E">
        <w:rPr>
          <w:rFonts w:ascii="Arial" w:hAnsi="Arial" w:cs="Arial"/>
          <w:sz w:val="20"/>
          <w:szCs w:val="20"/>
          <w:lang w:val="fr-FR"/>
        </w:rPr>
        <w:t>’</w:t>
      </w:r>
      <w:r w:rsidR="00C5634C" w:rsidRPr="00AB492E">
        <w:rPr>
          <w:rFonts w:ascii="Arial" w:hAnsi="Arial" w:cs="Arial"/>
          <w:sz w:val="20"/>
          <w:szCs w:val="20"/>
          <w:lang w:val="fr-FR"/>
        </w:rPr>
        <w:t>Amérique</w:t>
      </w:r>
      <w:r w:rsidR="002932A6" w:rsidRPr="00AB492E">
        <w:rPr>
          <w:rFonts w:ascii="Arial" w:hAnsi="Arial" w:cs="Arial"/>
          <w:sz w:val="20"/>
          <w:szCs w:val="20"/>
          <w:lang w:val="fr-FR"/>
        </w:rPr>
        <w:t> :</w:t>
      </w:r>
    </w:p>
    <w:p w14:paraId="77DBEB41" w14:textId="0E49AE33" w:rsidR="000D262F"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0E182DDA" w14:textId="2DAF75F5" w:rsidR="00C5634C" w:rsidRPr="00AB492E" w:rsidRDefault="00C5634C" w:rsidP="00C5634C">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Question</w:t>
      </w:r>
      <w:r w:rsidR="002932A6" w:rsidRPr="00AB492E">
        <w:rPr>
          <w:rFonts w:ascii="Arial" w:hAnsi="Arial" w:cs="Arial"/>
          <w:sz w:val="20"/>
          <w:szCs w:val="20"/>
          <w:lang w:val="fr-FR"/>
        </w:rPr>
        <w:t>-</w:t>
      </w:r>
      <w:r w:rsidRPr="00AB492E">
        <w:rPr>
          <w:rFonts w:ascii="Arial" w:hAnsi="Arial" w:cs="Arial"/>
          <w:sz w:val="20"/>
          <w:szCs w:val="20"/>
          <w:lang w:val="fr-FR"/>
        </w:rPr>
        <w:t>réponse </w:t>
      </w:r>
      <w:r w:rsidR="002932A6" w:rsidRPr="00AB492E">
        <w:rPr>
          <w:rFonts w:ascii="Arial" w:hAnsi="Arial" w:cs="Arial"/>
          <w:sz w:val="20"/>
          <w:szCs w:val="20"/>
          <w:lang w:val="fr-FR"/>
        </w:rPr>
        <w:t>“E</w:t>
      </w:r>
      <w:r w:rsidRPr="00AB492E">
        <w:rPr>
          <w:rFonts w:ascii="Arial" w:hAnsi="Arial" w:cs="Arial"/>
          <w:sz w:val="20"/>
          <w:szCs w:val="20"/>
          <w:lang w:val="fr-FR"/>
        </w:rPr>
        <w:t>st</w:t>
      </w:r>
      <w:r w:rsidR="002932A6" w:rsidRPr="00AB492E">
        <w:rPr>
          <w:rFonts w:ascii="Arial" w:hAnsi="Arial" w:cs="Arial"/>
          <w:sz w:val="20"/>
          <w:szCs w:val="20"/>
          <w:lang w:val="fr-FR"/>
        </w:rPr>
        <w:t>-</w:t>
      </w:r>
      <w:r w:rsidRPr="00AB492E">
        <w:rPr>
          <w:rFonts w:ascii="Arial" w:hAnsi="Arial" w:cs="Arial"/>
          <w:sz w:val="20"/>
          <w:szCs w:val="20"/>
          <w:lang w:val="fr-FR"/>
        </w:rPr>
        <w:t xml:space="preserve">ce que la </w:t>
      </w:r>
      <w:r w:rsidR="002932A6" w:rsidRPr="00AB492E">
        <w:rPr>
          <w:rFonts w:ascii="Arial" w:hAnsi="Arial" w:cs="Arial"/>
          <w:sz w:val="20"/>
          <w:szCs w:val="20"/>
          <w:lang w:val="fr-FR"/>
        </w:rPr>
        <w:t>Convention UPOV</w:t>
      </w:r>
      <w:r w:rsidRPr="00AB492E">
        <w:rPr>
          <w:rFonts w:ascii="Arial" w:hAnsi="Arial" w:cs="Arial"/>
          <w:sz w:val="20"/>
          <w:szCs w:val="20"/>
          <w:lang w:val="fr-FR"/>
        </w:rPr>
        <w:t xml:space="preserve"> réglemente les variétés qui ne sont pas protégées par des droits d</w:t>
      </w:r>
      <w:r w:rsidR="002932A6" w:rsidRPr="00AB492E">
        <w:rPr>
          <w:rFonts w:ascii="Arial" w:hAnsi="Arial" w:cs="Arial"/>
          <w:sz w:val="20"/>
          <w:szCs w:val="20"/>
          <w:lang w:val="fr-FR"/>
        </w:rPr>
        <w:t>’</w:t>
      </w:r>
      <w:r w:rsidRPr="00AB492E">
        <w:rPr>
          <w:rFonts w:ascii="Arial" w:hAnsi="Arial" w:cs="Arial"/>
          <w:sz w:val="20"/>
          <w:szCs w:val="20"/>
          <w:lang w:val="fr-FR"/>
        </w:rPr>
        <w:t>obtenteurs?</w:t>
      </w:r>
      <w:r w:rsidR="009513D7">
        <w:rPr>
          <w:rFonts w:ascii="Arial" w:hAnsi="Arial" w:cs="Arial"/>
          <w:sz w:val="20"/>
          <w:szCs w:val="20"/>
          <w:lang w:val="fr-FR"/>
        </w:rPr>
        <w:t>”</w:t>
      </w:r>
      <w:r w:rsidRPr="00AB492E">
        <w:rPr>
          <w:rFonts w:ascii="Arial" w:hAnsi="Arial" w:cs="Arial"/>
          <w:sz w:val="20"/>
          <w:szCs w:val="20"/>
          <w:lang w:val="fr-FR"/>
        </w:rPr>
        <w:t xml:space="preserve"> </w:t>
      </w:r>
      <w:r w:rsidR="004E1D03">
        <w:rPr>
          <w:rFonts w:ascii="Arial" w:hAnsi="Arial" w:cs="Arial"/>
          <w:sz w:val="20"/>
          <w:szCs w:val="20"/>
          <w:lang w:val="fr-FR"/>
        </w:rPr>
        <w:t>à</w:t>
      </w:r>
      <w:r w:rsidRPr="00AB492E">
        <w:rPr>
          <w:rFonts w:ascii="Arial" w:hAnsi="Arial" w:cs="Arial"/>
          <w:sz w:val="20"/>
          <w:szCs w:val="20"/>
          <w:lang w:val="fr-FR"/>
        </w:rPr>
        <w:t xml:space="preserve"> modifier de la manière suivante</w:t>
      </w:r>
      <w:r w:rsidR="002932A6" w:rsidRPr="00AB492E">
        <w:rPr>
          <w:rFonts w:ascii="Arial" w:hAnsi="Arial" w:cs="Arial"/>
          <w:sz w:val="20"/>
          <w:szCs w:val="20"/>
          <w:lang w:val="fr-FR"/>
        </w:rPr>
        <w:t> :</w:t>
      </w:r>
    </w:p>
    <w:p w14:paraId="6616439B" w14:textId="3DBD0ACB" w:rsidR="00C5634C" w:rsidRPr="00AB492E" w:rsidRDefault="00C5634C" w:rsidP="00C5634C">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50A3BD5D" w14:textId="42433FB7" w:rsidR="00C5634C" w:rsidRPr="00AB492E" w:rsidRDefault="00C5634C" w:rsidP="00C5634C">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FE53A3">
        <w:rPr>
          <w:rFonts w:ascii="Arial" w:hAnsi="Arial" w:cs="Arial"/>
          <w:strike/>
          <w:sz w:val="20"/>
          <w:szCs w:val="20"/>
          <w:highlight w:val="lightGray"/>
          <w:lang w:val="fr-FR"/>
        </w:rPr>
        <w:t>Le système</w:t>
      </w:r>
      <w:r w:rsidRPr="00AB492E">
        <w:rPr>
          <w:rFonts w:ascii="Arial" w:hAnsi="Arial" w:cs="Arial"/>
          <w:sz w:val="20"/>
          <w:szCs w:val="20"/>
          <w:lang w:val="fr-FR"/>
        </w:rPr>
        <w:t xml:space="preserve"> </w:t>
      </w:r>
      <w:r w:rsidRPr="00FE53A3">
        <w:rPr>
          <w:rFonts w:ascii="Arial" w:hAnsi="Arial" w:cs="Arial"/>
          <w:sz w:val="20"/>
          <w:szCs w:val="20"/>
          <w:highlight w:val="lightGray"/>
          <w:u w:val="single"/>
          <w:lang w:val="fr-FR"/>
        </w:rPr>
        <w:t xml:space="preserve">La </w:t>
      </w:r>
      <w:r w:rsidR="002932A6" w:rsidRPr="00FE53A3">
        <w:rPr>
          <w:rFonts w:ascii="Arial" w:hAnsi="Arial" w:cs="Arial"/>
          <w:sz w:val="20"/>
          <w:szCs w:val="20"/>
          <w:highlight w:val="lightGray"/>
          <w:u w:val="single"/>
          <w:lang w:val="fr-FR"/>
        </w:rPr>
        <w:t>Convention UPOV</w:t>
      </w:r>
      <w:r w:rsidRPr="00AB492E">
        <w:rPr>
          <w:rFonts w:ascii="Arial" w:hAnsi="Arial" w:cs="Arial"/>
          <w:sz w:val="20"/>
          <w:szCs w:val="20"/>
          <w:lang w:val="fr-FR"/>
        </w:rPr>
        <w:t xml:space="preserve"> ne réglemente pas les variétés qui ne sont pas ou plus visées par la protection des variétés végétal</w:t>
      </w:r>
      <w:r w:rsidR="005E5826" w:rsidRPr="00AB492E">
        <w:rPr>
          <w:rFonts w:ascii="Arial" w:hAnsi="Arial" w:cs="Arial"/>
          <w:sz w:val="20"/>
          <w:szCs w:val="20"/>
          <w:lang w:val="fr-FR"/>
        </w:rPr>
        <w:t xml:space="preserve">es.  </w:t>
      </w:r>
      <w:r w:rsidR="005E5826" w:rsidRPr="00FE53A3">
        <w:rPr>
          <w:rFonts w:ascii="Arial" w:hAnsi="Arial" w:cs="Arial"/>
          <w:strike/>
          <w:sz w:val="20"/>
          <w:szCs w:val="20"/>
          <w:highlight w:val="lightGray"/>
          <w:lang w:val="fr-FR"/>
        </w:rPr>
        <w:t>Un</w:t>
      </w:r>
      <w:r w:rsidRPr="00FE53A3">
        <w:rPr>
          <w:rFonts w:ascii="Arial" w:hAnsi="Arial" w:cs="Arial"/>
          <w:strike/>
          <w:sz w:val="20"/>
          <w:szCs w:val="20"/>
          <w:highlight w:val="lightGray"/>
          <w:lang w:val="fr-FR"/>
        </w:rPr>
        <w:t xml:space="preserve"> agriculteur peut donc replanter</w:t>
      </w:r>
      <w:r w:rsidRPr="00AB492E">
        <w:rPr>
          <w:rFonts w:ascii="Arial" w:hAnsi="Arial" w:cs="Arial"/>
          <w:sz w:val="20"/>
          <w:szCs w:val="20"/>
          <w:lang w:val="fr-FR"/>
        </w:rPr>
        <w:t xml:space="preserve"> </w:t>
      </w:r>
      <w:r w:rsidR="00192489" w:rsidRPr="00FE53A3">
        <w:rPr>
          <w:rFonts w:ascii="Arial" w:hAnsi="Arial" w:cs="Arial"/>
          <w:sz w:val="20"/>
          <w:szCs w:val="20"/>
          <w:highlight w:val="lightGray"/>
          <w:u w:val="single"/>
          <w:lang w:val="fr-FR"/>
        </w:rPr>
        <w:t>Il existe</w:t>
      </w:r>
      <w:r w:rsidR="00192489" w:rsidRPr="00AB492E">
        <w:rPr>
          <w:rFonts w:ascii="Arial" w:hAnsi="Arial" w:cs="Arial"/>
          <w:sz w:val="20"/>
          <w:szCs w:val="20"/>
          <w:lang w:val="fr-FR"/>
        </w:rPr>
        <w:t xml:space="preserve"> </w:t>
      </w:r>
      <w:r w:rsidRPr="00AB492E">
        <w:rPr>
          <w:rFonts w:ascii="Arial" w:hAnsi="Arial" w:cs="Arial"/>
          <w:sz w:val="20"/>
          <w:szCs w:val="20"/>
          <w:lang w:val="fr-FR"/>
        </w:rPr>
        <w:t>de nombreuses variétés</w:t>
      </w:r>
      <w:r w:rsidR="00192489" w:rsidRPr="00AB492E">
        <w:rPr>
          <w:rFonts w:ascii="Arial" w:hAnsi="Arial" w:cs="Arial"/>
          <w:sz w:val="20"/>
          <w:szCs w:val="20"/>
          <w:lang w:val="fr-FR"/>
        </w:rPr>
        <w:t xml:space="preserve"> </w:t>
      </w:r>
      <w:r w:rsidR="00192489" w:rsidRPr="00FE53A3">
        <w:rPr>
          <w:rFonts w:ascii="Arial" w:hAnsi="Arial" w:cs="Arial"/>
          <w:sz w:val="20"/>
          <w:szCs w:val="20"/>
          <w:highlight w:val="lightGray"/>
          <w:u w:val="single"/>
          <w:lang w:val="fr-FR"/>
        </w:rPr>
        <w:t>végétales qui se trouvent dans le domaine public et qu</w:t>
      </w:r>
      <w:r w:rsidR="002932A6" w:rsidRPr="00FE53A3">
        <w:rPr>
          <w:rFonts w:ascii="Arial" w:hAnsi="Arial" w:cs="Arial"/>
          <w:sz w:val="20"/>
          <w:szCs w:val="20"/>
          <w:highlight w:val="lightGray"/>
          <w:u w:val="single"/>
          <w:lang w:val="fr-FR"/>
        </w:rPr>
        <w:t>’</w:t>
      </w:r>
      <w:r w:rsidR="00192489" w:rsidRPr="00FE53A3">
        <w:rPr>
          <w:rFonts w:ascii="Arial" w:hAnsi="Arial" w:cs="Arial"/>
          <w:sz w:val="20"/>
          <w:szCs w:val="20"/>
          <w:highlight w:val="lightGray"/>
          <w:u w:val="single"/>
          <w:lang w:val="fr-FR"/>
        </w:rPr>
        <w:t>un agriculteur peut replanter</w:t>
      </w:r>
      <w:r w:rsidRPr="00AB492E">
        <w:rPr>
          <w:rFonts w:ascii="Arial" w:hAnsi="Arial" w:cs="Arial"/>
          <w:sz w:val="20"/>
          <w:szCs w:val="20"/>
          <w:lang w:val="fr-FR"/>
        </w:rPr>
        <w:t xml:space="preserve"> sans avoir à solliciter l</w:t>
      </w:r>
      <w:r w:rsidR="002932A6" w:rsidRPr="00AB492E">
        <w:rPr>
          <w:rFonts w:ascii="Arial" w:hAnsi="Arial" w:cs="Arial"/>
          <w:sz w:val="20"/>
          <w:szCs w:val="20"/>
          <w:lang w:val="fr-FR"/>
        </w:rPr>
        <w:t>’</w:t>
      </w:r>
      <w:r w:rsidRPr="00AB492E">
        <w:rPr>
          <w:rFonts w:ascii="Arial" w:hAnsi="Arial" w:cs="Arial"/>
          <w:sz w:val="20"/>
          <w:szCs w:val="20"/>
          <w:lang w:val="fr-FR"/>
        </w:rPr>
        <w:t>autorisation de l</w:t>
      </w:r>
      <w:r w:rsidR="002932A6" w:rsidRPr="00AB492E">
        <w:rPr>
          <w:rFonts w:ascii="Arial" w:hAnsi="Arial" w:cs="Arial"/>
          <w:sz w:val="20"/>
          <w:szCs w:val="20"/>
          <w:lang w:val="fr-FR"/>
        </w:rPr>
        <w:t>’</w:t>
      </w:r>
      <w:r w:rsidRPr="00AB492E">
        <w:rPr>
          <w:rFonts w:ascii="Arial" w:hAnsi="Arial" w:cs="Arial"/>
          <w:sz w:val="20"/>
          <w:szCs w:val="20"/>
          <w:lang w:val="fr-FR"/>
        </w:rPr>
        <w:t>obtenteur.</w:t>
      </w:r>
    </w:p>
    <w:p w14:paraId="4F56FA3B" w14:textId="77777777" w:rsidR="00C5634C" w:rsidRPr="00AB492E" w:rsidRDefault="00C5634C" w:rsidP="00C5634C">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34490BAD" w14:textId="36F7D3B4" w:rsidR="000D262F" w:rsidRPr="00AB492E" w:rsidRDefault="00C5634C" w:rsidP="0094617E">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r w:rsidRPr="00AB492E">
        <w:rPr>
          <w:rFonts w:ascii="Arial" w:hAnsi="Arial" w:cs="Arial"/>
          <w:sz w:val="20"/>
          <w:szCs w:val="20"/>
          <w:lang w:val="fr-FR"/>
        </w:rPr>
        <w:t>L</w:t>
      </w:r>
      <w:r w:rsidR="002932A6" w:rsidRPr="00AB492E">
        <w:rPr>
          <w:rFonts w:ascii="Arial" w:hAnsi="Arial" w:cs="Arial"/>
          <w:sz w:val="20"/>
          <w:szCs w:val="20"/>
          <w:lang w:val="fr-FR"/>
        </w:rPr>
        <w:t>’</w:t>
      </w:r>
      <w:r w:rsidRPr="00AB492E">
        <w:rPr>
          <w:rFonts w:ascii="Arial" w:hAnsi="Arial" w:cs="Arial"/>
          <w:sz w:val="20"/>
          <w:szCs w:val="20"/>
          <w:lang w:val="fr-FR"/>
        </w:rPr>
        <w:t>UPOV ne réglemente aucun autre système de droits de propriété intellectuelle régissant la protection des variétés végétales</w:t>
      </w:r>
      <w:r w:rsidR="0094617E" w:rsidRPr="00AB492E">
        <w:rPr>
          <w:rFonts w:ascii="Arial" w:hAnsi="Arial" w:cs="Arial"/>
          <w:sz w:val="20"/>
          <w:szCs w:val="20"/>
          <w:lang w:val="fr-FR"/>
        </w:rPr>
        <w:t xml:space="preserve"> </w:t>
      </w:r>
      <w:r w:rsidR="0094617E" w:rsidRPr="00FE53A3">
        <w:rPr>
          <w:rFonts w:ascii="Arial" w:hAnsi="Arial" w:cs="Arial"/>
          <w:sz w:val="20"/>
          <w:szCs w:val="20"/>
          <w:highlight w:val="lightGray"/>
          <w:u w:val="single"/>
          <w:lang w:val="fr-FR"/>
        </w:rPr>
        <w:t>à l</w:t>
      </w:r>
      <w:r w:rsidR="002932A6" w:rsidRPr="00FE53A3">
        <w:rPr>
          <w:rFonts w:ascii="Arial" w:hAnsi="Arial" w:cs="Arial"/>
          <w:sz w:val="20"/>
          <w:szCs w:val="20"/>
          <w:highlight w:val="lightGray"/>
          <w:u w:val="single"/>
          <w:lang w:val="fr-FR"/>
        </w:rPr>
        <w:t>’</w:t>
      </w:r>
      <w:r w:rsidR="0094617E" w:rsidRPr="00FE53A3">
        <w:rPr>
          <w:rFonts w:ascii="Arial" w:hAnsi="Arial" w:cs="Arial"/>
          <w:sz w:val="20"/>
          <w:szCs w:val="20"/>
          <w:highlight w:val="lightGray"/>
          <w:u w:val="single"/>
          <w:lang w:val="fr-FR"/>
        </w:rPr>
        <w:t>échelle nationale ou régiona</w:t>
      </w:r>
      <w:r w:rsidR="005E5826" w:rsidRPr="00FE53A3">
        <w:rPr>
          <w:rFonts w:ascii="Arial" w:hAnsi="Arial" w:cs="Arial"/>
          <w:sz w:val="20"/>
          <w:szCs w:val="20"/>
          <w:highlight w:val="lightGray"/>
          <w:u w:val="single"/>
          <w:lang w:val="fr-FR"/>
        </w:rPr>
        <w:t>le</w:t>
      </w:r>
      <w:r w:rsidR="005E5826" w:rsidRPr="00FE53A3">
        <w:rPr>
          <w:rFonts w:ascii="Arial" w:hAnsi="Arial" w:cs="Arial"/>
          <w:sz w:val="20"/>
          <w:szCs w:val="20"/>
          <w:lang w:val="fr-FR"/>
        </w:rPr>
        <w:t xml:space="preserve">.  </w:t>
      </w:r>
      <w:r w:rsidR="005E5826" w:rsidRPr="00AB492E">
        <w:rPr>
          <w:rFonts w:ascii="Arial" w:hAnsi="Arial" w:cs="Arial"/>
          <w:sz w:val="20"/>
          <w:szCs w:val="20"/>
          <w:lang w:val="fr-FR"/>
        </w:rPr>
        <w:t>Il</w:t>
      </w:r>
      <w:r w:rsidRPr="00AB492E">
        <w:rPr>
          <w:rFonts w:ascii="Arial" w:hAnsi="Arial" w:cs="Arial"/>
          <w:sz w:val="20"/>
          <w:szCs w:val="20"/>
          <w:lang w:val="fr-FR"/>
        </w:rPr>
        <w:t xml:space="preserve"> convient de consulter la législation en vigueur dans chacune des parties contractantes de l</w:t>
      </w:r>
      <w:r w:rsidR="002932A6" w:rsidRPr="00AB492E">
        <w:rPr>
          <w:rFonts w:ascii="Arial" w:hAnsi="Arial" w:cs="Arial"/>
          <w:sz w:val="20"/>
          <w:szCs w:val="20"/>
          <w:lang w:val="fr-FR"/>
        </w:rPr>
        <w:t>’</w:t>
      </w:r>
      <w:r w:rsidRPr="00AB492E">
        <w:rPr>
          <w:rFonts w:ascii="Arial" w:hAnsi="Arial" w:cs="Arial"/>
          <w:sz w:val="20"/>
          <w:szCs w:val="20"/>
          <w:lang w:val="fr-FR"/>
        </w:rPr>
        <w:t>UPOV afin de prendre connaissance de la situation dans l</w:t>
      </w:r>
      <w:r w:rsidR="002932A6" w:rsidRPr="00AB492E">
        <w:rPr>
          <w:rFonts w:ascii="Arial" w:hAnsi="Arial" w:cs="Arial"/>
          <w:sz w:val="20"/>
          <w:szCs w:val="20"/>
          <w:lang w:val="fr-FR"/>
        </w:rPr>
        <w:t>’</w:t>
      </w:r>
      <w:r w:rsidRPr="00AB492E">
        <w:rPr>
          <w:rFonts w:ascii="Arial" w:hAnsi="Arial" w:cs="Arial"/>
          <w:sz w:val="20"/>
          <w:szCs w:val="20"/>
          <w:lang w:val="fr-FR"/>
        </w:rPr>
        <w:t>État membre en question et d</w:t>
      </w:r>
      <w:r w:rsidR="002932A6" w:rsidRPr="00AB492E">
        <w:rPr>
          <w:rFonts w:ascii="Arial" w:hAnsi="Arial" w:cs="Arial"/>
          <w:sz w:val="20"/>
          <w:szCs w:val="20"/>
          <w:lang w:val="fr-FR"/>
        </w:rPr>
        <w:t>’</w:t>
      </w:r>
      <w:r w:rsidRPr="00AB492E">
        <w:rPr>
          <w:rFonts w:ascii="Arial" w:hAnsi="Arial" w:cs="Arial"/>
          <w:sz w:val="20"/>
          <w:szCs w:val="20"/>
          <w:lang w:val="fr-FR"/>
        </w:rPr>
        <w:t>obtenir une réponse.</w:t>
      </w:r>
    </w:p>
    <w:p w14:paraId="7151B01B"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65DDE7DA" w14:textId="77777777" w:rsidR="000D262F" w:rsidRPr="00AB492E" w:rsidRDefault="000D262F" w:rsidP="000D262F">
      <w:pPr>
        <w:pStyle w:val="NormalWeb"/>
        <w:shd w:val="clear" w:color="auto" w:fill="FFFFFF"/>
        <w:spacing w:before="0" w:beforeAutospacing="0" w:after="360" w:afterAutospacing="0"/>
        <w:jc w:val="both"/>
        <w:rPr>
          <w:rFonts w:ascii="Arial" w:hAnsi="Arial" w:cs="Arial"/>
          <w:sz w:val="20"/>
          <w:szCs w:val="20"/>
          <w:lang w:val="fr-FR"/>
        </w:rPr>
      </w:pPr>
    </w:p>
    <w:p w14:paraId="0D1493B4" w14:textId="29B05895" w:rsidR="000D262F" w:rsidRPr="00AB492E" w:rsidRDefault="002B3860" w:rsidP="000D262F">
      <w:pPr>
        <w:keepNext/>
        <w:spacing w:before="100" w:beforeAutospacing="1" w:after="100" w:afterAutospacing="1"/>
        <w:jc w:val="both"/>
        <w:outlineLvl w:val="1"/>
        <w:rPr>
          <w:rStyle w:val="Hyperlink"/>
          <w:rFonts w:cs="Arial"/>
          <w:color w:val="auto"/>
          <w:sz w:val="24"/>
          <w:szCs w:val="20"/>
          <w:u w:val="none"/>
          <w:lang w:val="fr-FR"/>
        </w:rPr>
      </w:pPr>
      <w:hyperlink r:id="rId47" w:anchor="QG90" w:history="1">
        <w:bookmarkStart w:id="35" w:name="_Toc146204785"/>
        <w:bookmarkStart w:id="36" w:name="_Toc146700569"/>
        <w:bookmarkStart w:id="37" w:name="_Toc146893273"/>
        <w:bookmarkStart w:id="38" w:name="_Toc148604597"/>
        <w:r w:rsidR="00D308F2" w:rsidRPr="00AB492E">
          <w:rPr>
            <w:rStyle w:val="Hyperlink"/>
            <w:rFonts w:cs="Arial"/>
            <w:b/>
            <w:color w:val="auto"/>
            <w:sz w:val="24"/>
            <w:szCs w:val="20"/>
            <w:u w:val="none"/>
            <w:lang w:val="fr-FR"/>
          </w:rPr>
          <w:t>Qui peut protéger une obtention végétale</w:t>
        </w:r>
        <w:r w:rsidR="000D262F" w:rsidRPr="00AB492E">
          <w:rPr>
            <w:rStyle w:val="Hyperlink"/>
            <w:rFonts w:cs="Arial"/>
            <w:b/>
            <w:color w:val="auto"/>
            <w:sz w:val="24"/>
            <w:szCs w:val="20"/>
            <w:u w:val="none"/>
            <w:lang w:val="fr-FR"/>
          </w:rPr>
          <w:t>?</w:t>
        </w:r>
        <w:bookmarkEnd w:id="35"/>
        <w:bookmarkEnd w:id="36"/>
        <w:bookmarkEnd w:id="37"/>
        <w:bookmarkEnd w:id="38"/>
      </w:hyperlink>
    </w:p>
    <w:p w14:paraId="69731D61" w14:textId="58F12353" w:rsidR="000D262F" w:rsidRPr="00AB492E" w:rsidRDefault="002B628E"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Seul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une variété végétale nouvelle peut la protég</w:t>
      </w:r>
      <w:r w:rsidR="005E5826" w:rsidRPr="00AB492E">
        <w:rPr>
          <w:rFonts w:ascii="Arial" w:hAnsi="Arial" w:cs="Arial"/>
          <w:color w:val="000000"/>
          <w:sz w:val="20"/>
          <w:szCs w:val="20"/>
          <w:lang w:val="fr-FR"/>
        </w:rPr>
        <w:t>er.  Un</w:t>
      </w:r>
      <w:r w:rsidRPr="00AB492E">
        <w:rPr>
          <w:rFonts w:ascii="Arial" w:hAnsi="Arial" w:cs="Arial"/>
          <w:color w:val="000000"/>
          <w:sz w:val="20"/>
          <w:szCs w:val="20"/>
          <w:lang w:val="fr-FR"/>
        </w:rPr>
        <w:t>e personne autre que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 n</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est pas habilitée à demander la protection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une variété.</w:t>
      </w:r>
    </w:p>
    <w:p w14:paraId="003B0CE6" w14:textId="0CD7C8E2" w:rsidR="000D262F" w:rsidRPr="00AB492E" w:rsidRDefault="002B628E" w:rsidP="002B628E">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Il n</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existe aucune restriction quant </w:t>
      </w:r>
      <w:r w:rsidR="002932A6" w:rsidRPr="00AB492E">
        <w:rPr>
          <w:rFonts w:ascii="Arial" w:hAnsi="Arial" w:cs="Arial"/>
          <w:color w:val="000000"/>
          <w:sz w:val="20"/>
          <w:szCs w:val="20"/>
          <w:lang w:val="fr-FR"/>
        </w:rPr>
        <w:t>à savoir</w:t>
      </w:r>
      <w:r w:rsidRPr="00AB492E">
        <w:rPr>
          <w:rFonts w:ascii="Arial" w:hAnsi="Arial" w:cs="Arial"/>
          <w:color w:val="000000"/>
          <w:sz w:val="20"/>
          <w:szCs w:val="20"/>
          <w:lang w:val="fr-FR"/>
        </w:rPr>
        <w:t xml:space="preserve"> qui peut être considéré comme un obtenteur en vertu du système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w:t>
      </w:r>
      <w:r w:rsidR="002932A6" w:rsidRPr="00AB492E">
        <w:rPr>
          <w:rFonts w:ascii="Arial" w:hAnsi="Arial" w:cs="Arial"/>
          <w:color w:val="000000"/>
          <w:sz w:val="20"/>
          <w:szCs w:val="20"/>
          <w:lang w:val="fr-FR"/>
        </w:rPr>
        <w:t> :</w:t>
      </w:r>
      <w:r w:rsidRPr="00AB492E">
        <w:rPr>
          <w:rFonts w:ascii="Arial" w:hAnsi="Arial" w:cs="Arial"/>
          <w:color w:val="000000"/>
          <w:sz w:val="20"/>
          <w:szCs w:val="20"/>
          <w:lang w:val="fr-FR"/>
        </w:rPr>
        <w:t xml:space="preserve"> un obtenteur peut être un particulier, un agriculteur, un chercheur, un organisme public, une entreprise privée, etc.</w:t>
      </w:r>
    </w:p>
    <w:p w14:paraId="04FAEE38" w14:textId="096CAE53" w:rsidR="001B318A" w:rsidRPr="00AB492E" w:rsidRDefault="001B318A" w:rsidP="00352B02">
      <w:pPr>
        <w:numPr>
          <w:ilvl w:val="0"/>
          <w:numId w:val="10"/>
        </w:numPr>
        <w:tabs>
          <w:tab w:val="clear" w:pos="720"/>
          <w:tab w:val="num" w:pos="1134"/>
        </w:tabs>
        <w:spacing w:before="100" w:beforeAutospacing="1" w:after="100" w:afterAutospacing="1"/>
        <w:ind w:left="1134" w:hanging="567"/>
        <w:jc w:val="both"/>
        <w:rPr>
          <w:rFonts w:ascii="Arial" w:hAnsi="Arial" w:cs="Arial"/>
          <w:sz w:val="20"/>
          <w:szCs w:val="20"/>
          <w:lang w:val="fr-FR"/>
        </w:rPr>
      </w:pPr>
      <w:r w:rsidRPr="00AB492E">
        <w:rPr>
          <w:rFonts w:ascii="Arial" w:hAnsi="Arial" w:cs="Arial"/>
          <w:sz w:val="20"/>
          <w:szCs w:val="20"/>
          <w:lang w:val="fr-FR"/>
        </w:rPr>
        <w:t xml:space="preserve">Voir le </w:t>
      </w:r>
      <w:r w:rsidR="002932A6" w:rsidRPr="00AB492E">
        <w:rPr>
          <w:rFonts w:ascii="Arial" w:hAnsi="Arial" w:cs="Arial"/>
          <w:sz w:val="20"/>
          <w:szCs w:val="20"/>
          <w:lang w:val="fr-FR"/>
        </w:rPr>
        <w:t>document UP</w:t>
      </w:r>
      <w:r w:rsidRPr="00AB492E">
        <w:rPr>
          <w:rFonts w:ascii="Arial" w:hAnsi="Arial" w:cs="Arial"/>
          <w:sz w:val="20"/>
          <w:szCs w:val="20"/>
          <w:lang w:val="fr-FR"/>
        </w:rPr>
        <w:t>OV/EXN/BRD</w:t>
      </w:r>
      <w:r w:rsidR="002932A6" w:rsidRPr="00AB492E">
        <w:rPr>
          <w:rFonts w:ascii="Arial" w:hAnsi="Arial" w:cs="Arial"/>
          <w:sz w:val="20"/>
          <w:szCs w:val="20"/>
          <w:lang w:val="fr-FR"/>
        </w:rPr>
        <w:t> :</w:t>
      </w:r>
      <w:r w:rsidRPr="00AB492E">
        <w:rPr>
          <w:rFonts w:ascii="Arial" w:hAnsi="Arial" w:cs="Arial"/>
          <w:sz w:val="20"/>
          <w:szCs w:val="20"/>
          <w:lang w:val="fr-FR"/>
        </w:rPr>
        <w:t xml:space="preserve"> </w:t>
      </w:r>
      <w:r w:rsidR="009513D7">
        <w:rPr>
          <w:rFonts w:ascii="Arial" w:hAnsi="Arial" w:cs="Arial"/>
          <w:sz w:val="20"/>
          <w:szCs w:val="20"/>
          <w:lang w:val="fr-FR"/>
        </w:rPr>
        <w:t>“</w:t>
      </w:r>
      <w:hyperlink r:id="rId48" w:history="1">
        <w:r w:rsidRPr="00AB492E">
          <w:rPr>
            <w:rStyle w:val="Hyperlink"/>
            <w:rFonts w:cs="Arial"/>
            <w:sz w:val="20"/>
            <w:szCs w:val="20"/>
            <w:lang w:val="fr-FR"/>
          </w:rPr>
          <w:t>Notes explicatives sur la définition de la variété selon l</w:t>
        </w:r>
        <w:r w:rsidR="002932A6" w:rsidRPr="00AB492E">
          <w:rPr>
            <w:rStyle w:val="Hyperlink"/>
            <w:rFonts w:cs="Arial"/>
            <w:sz w:val="20"/>
            <w:szCs w:val="20"/>
            <w:lang w:val="fr-FR"/>
          </w:rPr>
          <w:t>’</w:t>
        </w:r>
        <w:r w:rsidRPr="00AB492E">
          <w:rPr>
            <w:rStyle w:val="Hyperlink"/>
            <w:rFonts w:cs="Arial"/>
            <w:sz w:val="20"/>
            <w:szCs w:val="20"/>
            <w:lang w:val="fr-FR"/>
          </w:rPr>
          <w:t>Acte de 1991 de la </w:t>
        </w:r>
        <w:r w:rsidR="002932A6" w:rsidRPr="00AB492E">
          <w:rPr>
            <w:rStyle w:val="Hyperlink"/>
            <w:rFonts w:cs="Arial"/>
            <w:sz w:val="20"/>
            <w:szCs w:val="20"/>
            <w:lang w:val="fr-FR"/>
          </w:rPr>
          <w:t>Convention UPOV</w:t>
        </w:r>
      </w:hyperlink>
      <w:r w:rsidR="009513D7">
        <w:rPr>
          <w:rFonts w:ascii="Arial" w:hAnsi="Arial" w:cs="Arial"/>
          <w:sz w:val="20"/>
          <w:szCs w:val="20"/>
          <w:lang w:val="fr-FR"/>
        </w:rPr>
        <w:t>”</w:t>
      </w:r>
    </w:p>
    <w:p w14:paraId="498EFE23" w14:textId="4163218C" w:rsidR="002932A6" w:rsidRPr="00AB492E" w:rsidRDefault="002B3860" w:rsidP="00352B02">
      <w:pPr>
        <w:numPr>
          <w:ilvl w:val="0"/>
          <w:numId w:val="10"/>
        </w:numPr>
        <w:tabs>
          <w:tab w:val="clear" w:pos="720"/>
          <w:tab w:val="num" w:pos="1134"/>
        </w:tabs>
        <w:spacing w:before="100" w:beforeAutospacing="1" w:after="100" w:afterAutospacing="1"/>
        <w:ind w:left="1134" w:hanging="567"/>
        <w:jc w:val="both"/>
        <w:rPr>
          <w:rFonts w:ascii="Arial" w:hAnsi="Arial" w:cs="Arial"/>
          <w:sz w:val="20"/>
          <w:szCs w:val="20"/>
          <w:lang w:val="fr-FR"/>
        </w:rPr>
      </w:pPr>
      <w:hyperlink r:id="rId49" w:history="1">
        <w:r w:rsidR="000029F2" w:rsidRPr="00AB492E">
          <w:rPr>
            <w:rStyle w:val="Hyperlink"/>
            <w:rFonts w:cs="Arial"/>
            <w:sz w:val="20"/>
            <w:szCs w:val="20"/>
            <w:lang w:val="fr-FR"/>
          </w:rPr>
          <w:t>Séminaire sur la protection des variétés végétales et le transfert de technologie</w:t>
        </w:r>
        <w:r w:rsidR="00AB492E">
          <w:rPr>
            <w:rStyle w:val="Hyperlink"/>
            <w:rFonts w:cs="Arial"/>
            <w:sz w:val="20"/>
            <w:szCs w:val="20"/>
            <w:lang w:val="fr-FR"/>
          </w:rPr>
          <w:t> </w:t>
        </w:r>
        <w:r w:rsidR="005E5826" w:rsidRPr="00AB492E">
          <w:rPr>
            <w:rStyle w:val="Hyperlink"/>
            <w:rFonts w:cs="Arial"/>
            <w:sz w:val="20"/>
            <w:szCs w:val="20"/>
            <w:lang w:val="fr-FR"/>
          </w:rPr>
          <w:t>:</w:t>
        </w:r>
        <w:r w:rsidR="000029F2" w:rsidRPr="00AB492E">
          <w:rPr>
            <w:rStyle w:val="Hyperlink"/>
            <w:rFonts w:cs="Arial"/>
            <w:sz w:val="20"/>
            <w:szCs w:val="20"/>
            <w:lang w:val="fr-FR"/>
          </w:rPr>
          <w:t xml:space="preserve"> les avantages d</w:t>
        </w:r>
        <w:r w:rsidR="002932A6" w:rsidRPr="00AB492E">
          <w:rPr>
            <w:rStyle w:val="Hyperlink"/>
            <w:rFonts w:cs="Arial"/>
            <w:sz w:val="20"/>
            <w:szCs w:val="20"/>
            <w:lang w:val="fr-FR"/>
          </w:rPr>
          <w:t>’</w:t>
        </w:r>
        <w:r w:rsidR="000029F2" w:rsidRPr="00AB492E">
          <w:rPr>
            <w:rStyle w:val="Hyperlink"/>
            <w:rFonts w:cs="Arial"/>
            <w:sz w:val="20"/>
            <w:szCs w:val="20"/>
            <w:lang w:val="fr-FR"/>
          </w:rPr>
          <w:t>un partenariat secteur public</w:t>
        </w:r>
        <w:r w:rsidR="002932A6" w:rsidRPr="00AB492E">
          <w:rPr>
            <w:rStyle w:val="Hyperlink"/>
            <w:rFonts w:cs="Arial"/>
            <w:sz w:val="20"/>
            <w:szCs w:val="20"/>
            <w:lang w:val="fr-FR"/>
          </w:rPr>
          <w:t>-</w:t>
        </w:r>
        <w:r w:rsidR="000029F2" w:rsidRPr="00AB492E">
          <w:rPr>
            <w:rStyle w:val="Hyperlink"/>
            <w:rFonts w:cs="Arial"/>
            <w:sz w:val="20"/>
            <w:szCs w:val="20"/>
            <w:lang w:val="fr-FR"/>
          </w:rPr>
          <w:t>secteur privé</w:t>
        </w:r>
      </w:hyperlink>
    </w:p>
    <w:p w14:paraId="4B4659B0" w14:textId="55346C82" w:rsidR="000D262F" w:rsidRPr="00AB492E" w:rsidRDefault="00736B7E" w:rsidP="0017399F">
      <w:pPr>
        <w:keepNext/>
        <w:spacing w:before="100" w:beforeAutospacing="1" w:after="100" w:afterAutospacing="1"/>
        <w:jc w:val="both"/>
        <w:outlineLvl w:val="1"/>
        <w:rPr>
          <w:rFonts w:ascii="Arial" w:hAnsi="Arial" w:cs="Arial"/>
          <w:b/>
          <w:sz w:val="24"/>
          <w:szCs w:val="20"/>
          <w:lang w:val="fr-FR"/>
        </w:rPr>
      </w:pPr>
      <w:bookmarkStart w:id="39" w:name="_Toc148604598"/>
      <w:r w:rsidRPr="00AB492E">
        <w:rPr>
          <w:rStyle w:val="Hyperlink"/>
          <w:rFonts w:cs="Arial"/>
          <w:b/>
          <w:color w:val="auto"/>
          <w:sz w:val="24"/>
          <w:szCs w:val="20"/>
          <w:u w:val="none"/>
          <w:lang w:val="fr-FR"/>
        </w:rPr>
        <w:t>Le système de l</w:t>
      </w:r>
      <w:r w:rsidR="002932A6" w:rsidRPr="00AB492E">
        <w:rPr>
          <w:rStyle w:val="Hyperlink"/>
          <w:rFonts w:cs="Arial"/>
          <w:b/>
          <w:color w:val="auto"/>
          <w:sz w:val="24"/>
          <w:szCs w:val="20"/>
          <w:u w:val="none"/>
          <w:lang w:val="fr-FR"/>
        </w:rPr>
        <w:t>’</w:t>
      </w:r>
      <w:r w:rsidRPr="00AB492E">
        <w:rPr>
          <w:rStyle w:val="Hyperlink"/>
          <w:rFonts w:cs="Arial"/>
          <w:b/>
          <w:color w:val="auto"/>
          <w:sz w:val="24"/>
          <w:szCs w:val="20"/>
          <w:u w:val="none"/>
          <w:lang w:val="fr-FR"/>
        </w:rPr>
        <w:t>UPOV oblige</w:t>
      </w:r>
      <w:r w:rsidR="002932A6" w:rsidRPr="00AB492E">
        <w:rPr>
          <w:rStyle w:val="Hyperlink"/>
          <w:rFonts w:cs="Arial"/>
          <w:b/>
          <w:color w:val="auto"/>
          <w:sz w:val="24"/>
          <w:szCs w:val="20"/>
          <w:u w:val="none"/>
          <w:lang w:val="fr-FR"/>
        </w:rPr>
        <w:t>-</w:t>
      </w:r>
      <w:r w:rsidRPr="00AB492E">
        <w:rPr>
          <w:rStyle w:val="Hyperlink"/>
          <w:rFonts w:cs="Arial"/>
          <w:b/>
          <w:color w:val="auto"/>
          <w:sz w:val="24"/>
          <w:szCs w:val="20"/>
          <w:u w:val="none"/>
          <w:lang w:val="fr-FR"/>
        </w:rPr>
        <w:t>t</w:t>
      </w:r>
      <w:r w:rsidR="002932A6" w:rsidRPr="00AB492E">
        <w:rPr>
          <w:rStyle w:val="Hyperlink"/>
          <w:rFonts w:cs="Arial"/>
          <w:b/>
          <w:color w:val="auto"/>
          <w:sz w:val="24"/>
          <w:szCs w:val="20"/>
          <w:u w:val="none"/>
          <w:lang w:val="fr-FR"/>
        </w:rPr>
        <w:t>-</w:t>
      </w:r>
      <w:r w:rsidRPr="00AB492E">
        <w:rPr>
          <w:rStyle w:val="Hyperlink"/>
          <w:rFonts w:cs="Arial"/>
          <w:b/>
          <w:color w:val="auto"/>
          <w:sz w:val="24"/>
          <w:szCs w:val="20"/>
          <w:u w:val="none"/>
          <w:lang w:val="fr-FR"/>
        </w:rPr>
        <w:t>il les agriculteurs à cultiver des variétés protégées?</w:t>
      </w:r>
      <w:bookmarkEnd w:id="39"/>
    </w:p>
    <w:p w14:paraId="59E6C7A3" w14:textId="25286460" w:rsidR="00263B6C" w:rsidRPr="00AB492E" w:rsidRDefault="00263B6C" w:rsidP="00263B6C">
      <w:pPr>
        <w:rPr>
          <w:rFonts w:ascii="Arial" w:hAnsi="Arial" w:cs="Arial"/>
          <w:sz w:val="20"/>
          <w:szCs w:val="20"/>
          <w:lang w:val="fr-FR"/>
        </w:rPr>
      </w:pPr>
      <w:bookmarkStart w:id="40" w:name="_Toc146204787"/>
      <w:bookmarkStart w:id="41" w:name="_Toc146700571"/>
      <w:bookmarkStart w:id="42" w:name="_Toc146893275"/>
      <w:r w:rsidRPr="00AB492E">
        <w:rPr>
          <w:rFonts w:ascii="Arial" w:hAnsi="Arial" w:cs="Arial"/>
          <w:sz w:val="20"/>
          <w:szCs w:val="20"/>
          <w:lang w:val="fr-FR"/>
        </w:rPr>
        <w:t>Non, le système de l</w:t>
      </w:r>
      <w:r w:rsidR="002932A6" w:rsidRPr="00AB492E">
        <w:rPr>
          <w:rFonts w:ascii="Arial" w:hAnsi="Arial" w:cs="Arial"/>
          <w:sz w:val="20"/>
          <w:szCs w:val="20"/>
          <w:lang w:val="fr-FR"/>
        </w:rPr>
        <w:t>’</w:t>
      </w:r>
      <w:r w:rsidRPr="00AB492E">
        <w:rPr>
          <w:rFonts w:ascii="Arial" w:hAnsi="Arial" w:cs="Arial"/>
          <w:sz w:val="20"/>
          <w:szCs w:val="20"/>
          <w:lang w:val="fr-FR"/>
        </w:rPr>
        <w:t>UPOV n</w:t>
      </w:r>
      <w:r w:rsidR="002932A6" w:rsidRPr="00AB492E">
        <w:rPr>
          <w:rFonts w:ascii="Arial" w:hAnsi="Arial" w:cs="Arial"/>
          <w:sz w:val="20"/>
          <w:szCs w:val="20"/>
          <w:lang w:val="fr-FR"/>
        </w:rPr>
        <w:t>’</w:t>
      </w:r>
      <w:r w:rsidRPr="00AB492E">
        <w:rPr>
          <w:rFonts w:ascii="Arial" w:hAnsi="Arial" w:cs="Arial"/>
          <w:sz w:val="20"/>
          <w:szCs w:val="20"/>
          <w:lang w:val="fr-FR"/>
        </w:rPr>
        <w:t>oblige pas les agriculteurs à cultiver des variétés protégé</w:t>
      </w:r>
      <w:r w:rsidR="005E5826" w:rsidRPr="00AB492E">
        <w:rPr>
          <w:rFonts w:ascii="Arial" w:hAnsi="Arial" w:cs="Arial"/>
          <w:sz w:val="20"/>
          <w:szCs w:val="20"/>
          <w:lang w:val="fr-FR"/>
        </w:rPr>
        <w:t>es.  Il</w:t>
      </w:r>
      <w:r w:rsidRPr="00AB492E">
        <w:rPr>
          <w:rFonts w:ascii="Arial" w:hAnsi="Arial" w:cs="Arial"/>
          <w:sz w:val="20"/>
          <w:szCs w:val="20"/>
          <w:lang w:val="fr-FR"/>
        </w:rPr>
        <w:t xml:space="preserve"> encourage l</w:t>
      </w:r>
      <w:r w:rsidR="002932A6" w:rsidRPr="00AB492E">
        <w:rPr>
          <w:rFonts w:ascii="Arial" w:hAnsi="Arial" w:cs="Arial"/>
          <w:sz w:val="20"/>
          <w:szCs w:val="20"/>
          <w:lang w:val="fr-FR"/>
        </w:rPr>
        <w:t>’</w:t>
      </w:r>
      <w:r w:rsidRPr="00AB492E">
        <w:rPr>
          <w:rFonts w:ascii="Arial" w:hAnsi="Arial" w:cs="Arial"/>
          <w:sz w:val="20"/>
          <w:szCs w:val="20"/>
          <w:lang w:val="fr-FR"/>
        </w:rPr>
        <w:t>obtention de nouvelles variétés, ce qui offre de nouvelles possibilités aux agriculteurs.</w:t>
      </w:r>
      <w:bookmarkEnd w:id="40"/>
      <w:bookmarkEnd w:id="41"/>
      <w:bookmarkEnd w:id="42"/>
    </w:p>
    <w:p w14:paraId="64EB8170" w14:textId="2A6C5BAE" w:rsidR="000D262F" w:rsidRPr="00AB492E" w:rsidRDefault="00604EB2" w:rsidP="000D262F">
      <w:pPr>
        <w:keepNext/>
        <w:spacing w:before="100" w:beforeAutospacing="1" w:after="100" w:afterAutospacing="1"/>
        <w:jc w:val="both"/>
        <w:outlineLvl w:val="1"/>
        <w:rPr>
          <w:rStyle w:val="Hyperlink"/>
          <w:rFonts w:cs="Arial"/>
          <w:color w:val="auto"/>
          <w:sz w:val="24"/>
          <w:szCs w:val="20"/>
          <w:u w:val="none"/>
          <w:lang w:val="fr-FR"/>
        </w:rPr>
      </w:pPr>
      <w:bookmarkStart w:id="43" w:name="_Toc148604599"/>
      <w:r w:rsidRPr="00AB492E">
        <w:rPr>
          <w:rStyle w:val="Hyperlink"/>
          <w:rFonts w:cs="Arial"/>
          <w:b/>
          <w:color w:val="auto"/>
          <w:sz w:val="24"/>
          <w:szCs w:val="20"/>
          <w:u w:val="none"/>
          <w:lang w:val="fr-FR"/>
        </w:rPr>
        <w:t>Le système de l</w:t>
      </w:r>
      <w:r w:rsidR="002932A6" w:rsidRPr="00AB492E">
        <w:rPr>
          <w:rStyle w:val="Hyperlink"/>
          <w:rFonts w:cs="Arial"/>
          <w:b/>
          <w:color w:val="auto"/>
          <w:sz w:val="24"/>
          <w:szCs w:val="20"/>
          <w:u w:val="none"/>
          <w:lang w:val="fr-FR"/>
        </w:rPr>
        <w:t>’</w:t>
      </w:r>
      <w:r w:rsidRPr="00AB492E">
        <w:rPr>
          <w:rStyle w:val="Hyperlink"/>
          <w:rFonts w:cs="Arial"/>
          <w:b/>
          <w:color w:val="auto"/>
          <w:sz w:val="24"/>
          <w:szCs w:val="20"/>
          <w:u w:val="none"/>
          <w:lang w:val="fr-FR"/>
        </w:rPr>
        <w:t xml:space="preserve">UPOV </w:t>
      </w:r>
      <w:r w:rsidR="00BB1E48" w:rsidRPr="00AB492E">
        <w:rPr>
          <w:rStyle w:val="Hyperlink"/>
          <w:rFonts w:cs="Arial"/>
          <w:b/>
          <w:color w:val="auto"/>
          <w:sz w:val="24"/>
          <w:szCs w:val="20"/>
          <w:u w:val="none"/>
          <w:lang w:val="fr-FR"/>
        </w:rPr>
        <w:t>restreint</w:t>
      </w:r>
      <w:r w:rsidR="002932A6" w:rsidRPr="00AB492E">
        <w:rPr>
          <w:rStyle w:val="Hyperlink"/>
          <w:rFonts w:cs="Arial"/>
          <w:b/>
          <w:color w:val="auto"/>
          <w:sz w:val="24"/>
          <w:szCs w:val="20"/>
          <w:u w:val="none"/>
          <w:lang w:val="fr-FR"/>
        </w:rPr>
        <w:t>-</w:t>
      </w:r>
      <w:r w:rsidR="00BB1E48" w:rsidRPr="00AB492E">
        <w:rPr>
          <w:rStyle w:val="Hyperlink"/>
          <w:rFonts w:cs="Arial"/>
          <w:b/>
          <w:color w:val="auto"/>
          <w:sz w:val="24"/>
          <w:szCs w:val="20"/>
          <w:u w:val="none"/>
          <w:lang w:val="fr-FR"/>
        </w:rPr>
        <w:t>il l</w:t>
      </w:r>
      <w:r w:rsidR="002932A6" w:rsidRPr="00AB492E">
        <w:rPr>
          <w:rStyle w:val="Hyperlink"/>
          <w:rFonts w:cs="Arial"/>
          <w:b/>
          <w:color w:val="auto"/>
          <w:sz w:val="24"/>
          <w:szCs w:val="20"/>
          <w:u w:val="none"/>
          <w:lang w:val="fr-FR"/>
        </w:rPr>
        <w:t>’</w:t>
      </w:r>
      <w:r w:rsidR="00BB1E48" w:rsidRPr="00AB492E">
        <w:rPr>
          <w:rStyle w:val="Hyperlink"/>
          <w:rFonts w:cs="Arial"/>
          <w:b/>
          <w:color w:val="auto"/>
          <w:sz w:val="24"/>
          <w:szCs w:val="20"/>
          <w:u w:val="none"/>
          <w:lang w:val="fr-FR"/>
        </w:rPr>
        <w:t>accès aux variétés patrimoniales</w:t>
      </w:r>
      <w:r w:rsidR="006875DE" w:rsidRPr="00AB492E">
        <w:rPr>
          <w:rStyle w:val="Hyperlink"/>
          <w:rFonts w:cs="Arial"/>
          <w:b/>
          <w:color w:val="auto"/>
          <w:sz w:val="24"/>
          <w:szCs w:val="20"/>
          <w:u w:val="none"/>
          <w:lang w:val="fr-FR"/>
        </w:rPr>
        <w:t xml:space="preserve"> ou </w:t>
      </w:r>
      <w:r w:rsidR="00BB1E48" w:rsidRPr="00AB492E">
        <w:rPr>
          <w:rStyle w:val="Hyperlink"/>
          <w:rFonts w:cs="Arial"/>
          <w:b/>
          <w:color w:val="auto"/>
          <w:sz w:val="24"/>
          <w:szCs w:val="20"/>
          <w:u w:val="none"/>
          <w:lang w:val="fr-FR"/>
        </w:rPr>
        <w:t>familiales</w:t>
      </w:r>
      <w:r w:rsidRPr="00AB492E">
        <w:rPr>
          <w:rStyle w:val="Hyperlink"/>
          <w:rFonts w:cs="Arial"/>
          <w:b/>
          <w:color w:val="auto"/>
          <w:sz w:val="24"/>
          <w:szCs w:val="20"/>
          <w:u w:val="none"/>
          <w:lang w:val="fr-FR"/>
        </w:rPr>
        <w:t>?</w:t>
      </w:r>
      <w:bookmarkEnd w:id="43"/>
    </w:p>
    <w:p w14:paraId="39D190FC" w14:textId="4CF536CE" w:rsidR="000D262F" w:rsidRPr="00AB492E" w:rsidRDefault="0007524D" w:rsidP="0007524D">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Non, le système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UPOV </w:t>
      </w:r>
      <w:r w:rsidR="00BB1E48" w:rsidRPr="00AB492E">
        <w:rPr>
          <w:rFonts w:ascii="Arial" w:hAnsi="Arial" w:cs="Arial"/>
          <w:color w:val="000000"/>
          <w:sz w:val="20"/>
          <w:szCs w:val="20"/>
          <w:lang w:val="fr-FR"/>
        </w:rPr>
        <w:t>ne réglemente pas l</w:t>
      </w:r>
      <w:r w:rsidR="002932A6" w:rsidRPr="00AB492E">
        <w:rPr>
          <w:rFonts w:ascii="Arial" w:hAnsi="Arial" w:cs="Arial"/>
          <w:color w:val="000000"/>
          <w:sz w:val="20"/>
          <w:szCs w:val="20"/>
          <w:lang w:val="fr-FR"/>
        </w:rPr>
        <w:t>’</w:t>
      </w:r>
      <w:r w:rsidR="00BB1E48" w:rsidRPr="00AB492E">
        <w:rPr>
          <w:rFonts w:ascii="Arial" w:hAnsi="Arial" w:cs="Arial"/>
          <w:color w:val="000000"/>
          <w:sz w:val="20"/>
          <w:szCs w:val="20"/>
          <w:lang w:val="fr-FR"/>
        </w:rPr>
        <w:t>accès aux variétés patrimoniales ou familiales</w:t>
      </w:r>
      <w:r w:rsidRPr="00AB492E">
        <w:rPr>
          <w:rFonts w:ascii="Arial" w:hAnsi="Arial" w:cs="Arial"/>
          <w:color w:val="000000"/>
          <w:sz w:val="20"/>
          <w:szCs w:val="20"/>
          <w:lang w:val="fr-FR"/>
        </w:rPr>
        <w:t xml:space="preserve"> (voir </w:t>
      </w:r>
      <w:r w:rsidR="00D73B4D" w:rsidRPr="00AB492E">
        <w:rPr>
          <w:rFonts w:ascii="Arial" w:hAnsi="Arial" w:cs="Arial"/>
          <w:color w:val="000000"/>
          <w:sz w:val="20"/>
          <w:szCs w:val="20"/>
          <w:lang w:val="fr-FR"/>
        </w:rPr>
        <w:t>aussi</w:t>
      </w:r>
      <w:r w:rsidRPr="00AB492E">
        <w:rPr>
          <w:rFonts w:ascii="Arial" w:hAnsi="Arial" w:cs="Arial"/>
          <w:color w:val="000000"/>
          <w:sz w:val="20"/>
          <w:szCs w:val="20"/>
          <w:lang w:val="fr-FR"/>
        </w:rPr>
        <w:t xml:space="preserve"> </w:t>
      </w:r>
      <w:r w:rsidR="009513D7">
        <w:rPr>
          <w:rFonts w:ascii="Arial" w:hAnsi="Arial" w:cs="Arial"/>
          <w:color w:val="000000"/>
          <w:sz w:val="20"/>
          <w:szCs w:val="20"/>
          <w:lang w:val="fr-FR"/>
        </w:rPr>
        <w:t>“</w:t>
      </w:r>
      <w:hyperlink r:id="rId50" w:anchor="QG80" w:history="1">
        <w:r w:rsidRPr="00AB492E">
          <w:rPr>
            <w:rStyle w:val="Hyperlink"/>
            <w:rFonts w:cs="Arial"/>
            <w:sz w:val="20"/>
            <w:szCs w:val="20"/>
            <w:lang w:val="fr-FR"/>
          </w:rPr>
          <w:t>Est</w:t>
        </w:r>
        <w:r w:rsidR="002932A6" w:rsidRPr="00AB492E">
          <w:rPr>
            <w:rStyle w:val="Hyperlink"/>
            <w:rFonts w:cs="Arial"/>
            <w:sz w:val="20"/>
            <w:szCs w:val="20"/>
            <w:lang w:val="fr-FR"/>
          </w:rPr>
          <w:t>-</w:t>
        </w:r>
        <w:r w:rsidRPr="00AB492E">
          <w:rPr>
            <w:rStyle w:val="Hyperlink"/>
            <w:rFonts w:cs="Arial"/>
            <w:sz w:val="20"/>
            <w:szCs w:val="20"/>
            <w:lang w:val="fr-FR"/>
          </w:rPr>
          <w:t xml:space="preserve">ce que la </w:t>
        </w:r>
        <w:r w:rsidR="002932A6" w:rsidRPr="00AB492E">
          <w:rPr>
            <w:rStyle w:val="Hyperlink"/>
            <w:rFonts w:cs="Arial"/>
            <w:sz w:val="20"/>
            <w:szCs w:val="20"/>
            <w:lang w:val="fr-FR"/>
          </w:rPr>
          <w:t>Convention UPOV</w:t>
        </w:r>
        <w:r w:rsidRPr="00AB492E">
          <w:rPr>
            <w:rStyle w:val="Hyperlink"/>
            <w:rFonts w:cs="Arial"/>
            <w:sz w:val="20"/>
            <w:szCs w:val="20"/>
            <w:lang w:val="fr-FR"/>
          </w:rPr>
          <w:t xml:space="preserve"> réglemente les variétés qui ne sont pas protégées par des droits d</w:t>
        </w:r>
        <w:r w:rsidR="002932A6" w:rsidRPr="00AB492E">
          <w:rPr>
            <w:rStyle w:val="Hyperlink"/>
            <w:rFonts w:cs="Arial"/>
            <w:sz w:val="20"/>
            <w:szCs w:val="20"/>
            <w:lang w:val="fr-FR"/>
          </w:rPr>
          <w:t>’</w:t>
        </w:r>
        <w:r w:rsidRPr="00AB492E">
          <w:rPr>
            <w:rStyle w:val="Hyperlink"/>
            <w:rFonts w:cs="Arial"/>
            <w:sz w:val="20"/>
            <w:szCs w:val="20"/>
            <w:lang w:val="fr-FR"/>
          </w:rPr>
          <w:t>obtenteurs?</w:t>
        </w:r>
      </w:hyperlink>
      <w:r w:rsidR="009513D7">
        <w:rPr>
          <w:rFonts w:ascii="Arial" w:hAnsi="Arial" w:cs="Arial"/>
          <w:color w:val="000000"/>
          <w:sz w:val="20"/>
          <w:szCs w:val="20"/>
          <w:lang w:val="fr-FR"/>
        </w:rPr>
        <w:t>”</w:t>
      </w:r>
      <w:r w:rsidRPr="00AB492E">
        <w:rPr>
          <w:rFonts w:ascii="Arial" w:hAnsi="Arial" w:cs="Arial"/>
          <w:color w:val="000000"/>
          <w:sz w:val="20"/>
          <w:szCs w:val="20"/>
          <w:lang w:val="fr-FR"/>
        </w:rPr>
        <w:t>)</w:t>
      </w:r>
    </w:p>
    <w:p w14:paraId="37B3F195" w14:textId="62D2265F" w:rsidR="000D262F" w:rsidRPr="00AB492E" w:rsidRDefault="00101378" w:rsidP="00101378">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Seul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une nouvelle variété végétale peut obtenir une protection des obtentions végétales en vertu du système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w:t>
      </w:r>
    </w:p>
    <w:p w14:paraId="0D47B966" w14:textId="6D430991" w:rsidR="000D262F" w:rsidRPr="00AB492E" w:rsidRDefault="002B3860" w:rsidP="000D262F">
      <w:pPr>
        <w:keepNext/>
        <w:spacing w:before="100" w:beforeAutospacing="1" w:after="100" w:afterAutospacing="1"/>
        <w:jc w:val="both"/>
        <w:outlineLvl w:val="1"/>
        <w:rPr>
          <w:rStyle w:val="Hyperlink"/>
          <w:rFonts w:cs="Arial"/>
          <w:b/>
          <w:color w:val="auto"/>
          <w:sz w:val="24"/>
          <w:szCs w:val="20"/>
          <w:u w:val="none"/>
          <w:lang w:val="fr-FR"/>
        </w:rPr>
      </w:pPr>
      <w:hyperlink r:id="rId51" w:anchor="QG113" w:history="1">
        <w:bookmarkStart w:id="44" w:name="_Toc146204789"/>
        <w:bookmarkStart w:id="45" w:name="_Toc146700573"/>
        <w:bookmarkStart w:id="46" w:name="_Toc146893277"/>
        <w:bookmarkStart w:id="47" w:name="_Toc148604600"/>
        <w:r w:rsidR="00FF63B7" w:rsidRPr="00AB492E">
          <w:rPr>
            <w:rStyle w:val="Hyperlink"/>
            <w:rFonts w:cs="Arial"/>
            <w:b/>
            <w:color w:val="auto"/>
            <w:sz w:val="24"/>
            <w:szCs w:val="20"/>
            <w:u w:val="none"/>
            <w:lang w:val="fr-FR"/>
          </w:rPr>
          <w:t>Le système de l</w:t>
        </w:r>
        <w:r w:rsidR="002932A6" w:rsidRPr="00AB492E">
          <w:rPr>
            <w:rStyle w:val="Hyperlink"/>
            <w:rFonts w:cs="Arial"/>
            <w:b/>
            <w:color w:val="auto"/>
            <w:sz w:val="24"/>
            <w:szCs w:val="20"/>
            <w:u w:val="none"/>
            <w:lang w:val="fr-FR"/>
          </w:rPr>
          <w:t>’</w:t>
        </w:r>
        <w:r w:rsidR="00FF63B7" w:rsidRPr="00AB492E">
          <w:rPr>
            <w:rStyle w:val="Hyperlink"/>
            <w:rFonts w:cs="Arial"/>
            <w:b/>
            <w:color w:val="auto"/>
            <w:sz w:val="24"/>
            <w:szCs w:val="20"/>
            <w:u w:val="none"/>
            <w:lang w:val="fr-FR"/>
          </w:rPr>
          <w:t>UPOV empêche</w:t>
        </w:r>
        <w:r w:rsidR="002932A6" w:rsidRPr="00AB492E">
          <w:rPr>
            <w:rStyle w:val="Hyperlink"/>
            <w:rFonts w:cs="Arial"/>
            <w:b/>
            <w:color w:val="auto"/>
            <w:sz w:val="24"/>
            <w:szCs w:val="20"/>
            <w:u w:val="none"/>
            <w:lang w:val="fr-FR"/>
          </w:rPr>
          <w:t>-</w:t>
        </w:r>
        <w:r w:rsidR="00FF63B7" w:rsidRPr="00AB492E">
          <w:rPr>
            <w:rStyle w:val="Hyperlink"/>
            <w:rFonts w:cs="Arial"/>
            <w:b/>
            <w:color w:val="auto"/>
            <w:sz w:val="24"/>
            <w:szCs w:val="20"/>
            <w:u w:val="none"/>
            <w:lang w:val="fr-FR"/>
          </w:rPr>
          <w:t>t</w:t>
        </w:r>
        <w:r w:rsidR="002932A6" w:rsidRPr="00AB492E">
          <w:rPr>
            <w:rStyle w:val="Hyperlink"/>
            <w:rFonts w:cs="Arial"/>
            <w:b/>
            <w:color w:val="auto"/>
            <w:sz w:val="24"/>
            <w:szCs w:val="20"/>
            <w:u w:val="none"/>
            <w:lang w:val="fr-FR"/>
          </w:rPr>
          <w:t>-</w:t>
        </w:r>
        <w:r w:rsidR="00FF63B7" w:rsidRPr="00AB492E">
          <w:rPr>
            <w:rStyle w:val="Hyperlink"/>
            <w:rFonts w:cs="Arial"/>
            <w:b/>
            <w:color w:val="auto"/>
            <w:sz w:val="24"/>
            <w:szCs w:val="20"/>
            <w:u w:val="none"/>
            <w:lang w:val="fr-FR"/>
          </w:rPr>
          <w:t>il les agriculteurs d</w:t>
        </w:r>
        <w:r w:rsidR="002932A6" w:rsidRPr="00AB492E">
          <w:rPr>
            <w:rStyle w:val="Hyperlink"/>
            <w:rFonts w:cs="Arial"/>
            <w:b/>
            <w:color w:val="auto"/>
            <w:sz w:val="24"/>
            <w:szCs w:val="20"/>
            <w:u w:val="none"/>
            <w:lang w:val="fr-FR"/>
          </w:rPr>
          <w:t>’</w:t>
        </w:r>
        <w:r w:rsidR="00FF63B7" w:rsidRPr="00AB492E">
          <w:rPr>
            <w:rStyle w:val="Hyperlink"/>
            <w:rFonts w:cs="Arial"/>
            <w:b/>
            <w:color w:val="auto"/>
            <w:sz w:val="24"/>
            <w:szCs w:val="20"/>
            <w:u w:val="none"/>
            <w:lang w:val="fr-FR"/>
          </w:rPr>
          <w:t xml:space="preserve">utiliser </w:t>
        </w:r>
        <w:r w:rsidR="00417B18" w:rsidRPr="00AB492E">
          <w:rPr>
            <w:rStyle w:val="Hyperlink"/>
            <w:rFonts w:cs="Arial"/>
            <w:b/>
            <w:color w:val="auto"/>
            <w:sz w:val="24"/>
            <w:szCs w:val="20"/>
            <w:u w:val="none"/>
            <w:lang w:val="fr-FR"/>
          </w:rPr>
          <w:t>d</w:t>
        </w:r>
        <w:r w:rsidR="00FF63B7" w:rsidRPr="00AB492E">
          <w:rPr>
            <w:rStyle w:val="Hyperlink"/>
            <w:rFonts w:cs="Arial"/>
            <w:b/>
            <w:color w:val="auto"/>
            <w:sz w:val="24"/>
            <w:szCs w:val="20"/>
            <w:u w:val="none"/>
            <w:lang w:val="fr-FR"/>
          </w:rPr>
          <w:t>es variétés traditionnelles</w:t>
        </w:r>
        <w:r w:rsidR="000D262F" w:rsidRPr="00AB492E">
          <w:rPr>
            <w:rStyle w:val="Hyperlink"/>
            <w:rFonts w:cs="Arial"/>
            <w:b/>
            <w:color w:val="auto"/>
            <w:sz w:val="24"/>
            <w:szCs w:val="20"/>
            <w:u w:val="none"/>
            <w:lang w:val="fr-FR"/>
          </w:rPr>
          <w:t>?</w:t>
        </w:r>
        <w:bookmarkEnd w:id="44"/>
        <w:bookmarkEnd w:id="45"/>
        <w:bookmarkEnd w:id="46"/>
        <w:bookmarkEnd w:id="47"/>
      </w:hyperlink>
    </w:p>
    <w:p w14:paraId="72C75EB1" w14:textId="3937910B" w:rsidR="00FF63B7" w:rsidRPr="00AB492E" w:rsidRDefault="00FF63B7" w:rsidP="000D262F">
      <w:pPr>
        <w:pStyle w:val="NormalWeb"/>
        <w:keepNext/>
        <w:rPr>
          <w:rFonts w:ascii="Arial" w:hAnsi="Arial" w:cs="Arial"/>
          <w:color w:val="000000"/>
          <w:sz w:val="20"/>
          <w:szCs w:val="20"/>
          <w:lang w:val="fr-FR"/>
        </w:rPr>
      </w:pPr>
      <w:r w:rsidRPr="00AB492E">
        <w:rPr>
          <w:rFonts w:ascii="Arial" w:hAnsi="Arial" w:cs="Arial"/>
          <w:color w:val="000000"/>
          <w:sz w:val="20"/>
          <w:szCs w:val="20"/>
          <w:lang w:val="fr-FR"/>
        </w:rPr>
        <w:t>Non, le système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n</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empêche pas les agriculteurs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utiliser </w:t>
      </w:r>
      <w:r w:rsidR="00244648" w:rsidRPr="00AB492E">
        <w:rPr>
          <w:rFonts w:ascii="Arial" w:hAnsi="Arial" w:cs="Arial"/>
          <w:color w:val="000000"/>
          <w:sz w:val="20"/>
          <w:szCs w:val="20"/>
          <w:lang w:val="fr-FR"/>
        </w:rPr>
        <w:t>d</w:t>
      </w:r>
      <w:r w:rsidRPr="00AB492E">
        <w:rPr>
          <w:rFonts w:ascii="Arial" w:hAnsi="Arial" w:cs="Arial"/>
          <w:color w:val="000000"/>
          <w:sz w:val="20"/>
          <w:szCs w:val="20"/>
          <w:lang w:val="fr-FR"/>
        </w:rPr>
        <w:t>es variétés traditionnell</w:t>
      </w:r>
      <w:r w:rsidR="005E5826" w:rsidRPr="00AB492E">
        <w:rPr>
          <w:rFonts w:ascii="Arial" w:hAnsi="Arial" w:cs="Arial"/>
          <w:color w:val="000000"/>
          <w:sz w:val="20"/>
          <w:szCs w:val="20"/>
          <w:lang w:val="fr-FR"/>
        </w:rPr>
        <w:t>es.  Le</w:t>
      </w:r>
      <w:r w:rsidR="001E0D1C" w:rsidRPr="00AB492E">
        <w:rPr>
          <w:rFonts w:ascii="Arial" w:hAnsi="Arial" w:cs="Arial"/>
          <w:color w:val="000000"/>
          <w:sz w:val="20"/>
          <w:szCs w:val="20"/>
          <w:lang w:val="fr-FR"/>
        </w:rPr>
        <w:t>s agriculteurs peuvent choisir de cultiver des variétés protégées ou non protégé</w:t>
      </w:r>
      <w:r w:rsidR="005E5826" w:rsidRPr="00AB492E">
        <w:rPr>
          <w:rFonts w:ascii="Arial" w:hAnsi="Arial" w:cs="Arial"/>
          <w:color w:val="000000"/>
          <w:sz w:val="20"/>
          <w:szCs w:val="20"/>
          <w:lang w:val="fr-FR"/>
        </w:rPr>
        <w:t>es.  Le</w:t>
      </w:r>
      <w:r w:rsidR="001E0D1C" w:rsidRPr="00AB492E">
        <w:rPr>
          <w:rFonts w:ascii="Arial" w:hAnsi="Arial" w:cs="Arial"/>
          <w:color w:val="000000"/>
          <w:sz w:val="20"/>
          <w:szCs w:val="20"/>
          <w:lang w:val="fr-FR"/>
        </w:rPr>
        <w:t xml:space="preserve"> système de l</w:t>
      </w:r>
      <w:r w:rsidR="002932A6" w:rsidRPr="00AB492E">
        <w:rPr>
          <w:rFonts w:ascii="Arial" w:hAnsi="Arial" w:cs="Arial"/>
          <w:color w:val="000000"/>
          <w:sz w:val="20"/>
          <w:szCs w:val="20"/>
          <w:lang w:val="fr-FR"/>
        </w:rPr>
        <w:t>’</w:t>
      </w:r>
      <w:r w:rsidR="001E0D1C" w:rsidRPr="00AB492E">
        <w:rPr>
          <w:rFonts w:ascii="Arial" w:hAnsi="Arial" w:cs="Arial"/>
          <w:color w:val="000000"/>
          <w:sz w:val="20"/>
          <w:szCs w:val="20"/>
          <w:lang w:val="fr-FR"/>
        </w:rPr>
        <w:t>UPOV encourage l</w:t>
      </w:r>
      <w:r w:rsidR="002932A6" w:rsidRPr="00AB492E">
        <w:rPr>
          <w:rFonts w:ascii="Arial" w:hAnsi="Arial" w:cs="Arial"/>
          <w:color w:val="000000"/>
          <w:sz w:val="20"/>
          <w:szCs w:val="20"/>
          <w:lang w:val="fr-FR"/>
        </w:rPr>
        <w:t>’</w:t>
      </w:r>
      <w:r w:rsidR="001E0D1C" w:rsidRPr="00AB492E">
        <w:rPr>
          <w:rFonts w:ascii="Arial" w:hAnsi="Arial" w:cs="Arial"/>
          <w:color w:val="000000"/>
          <w:sz w:val="20"/>
          <w:szCs w:val="20"/>
          <w:lang w:val="fr-FR"/>
        </w:rPr>
        <w:t>obtention de nouvelles variétés, ce qui offre de nouvelles possibilités aux agriculteurs.</w:t>
      </w:r>
    </w:p>
    <w:p w14:paraId="2E369BA7" w14:textId="1C69B563" w:rsidR="00FF63B7" w:rsidRPr="00AB492E" w:rsidRDefault="00FF63B7" w:rsidP="000D262F">
      <w:pPr>
        <w:pStyle w:val="NormalWeb"/>
        <w:spacing w:after="60" w:afterAutospacing="0"/>
        <w:rPr>
          <w:rFonts w:ascii="Arial" w:hAnsi="Arial" w:cs="Arial"/>
          <w:color w:val="000000"/>
          <w:sz w:val="20"/>
          <w:szCs w:val="20"/>
          <w:lang w:val="fr-FR"/>
        </w:rPr>
      </w:pPr>
      <w:r w:rsidRPr="00AB492E">
        <w:rPr>
          <w:rFonts w:ascii="Arial" w:hAnsi="Arial" w:cs="Arial"/>
          <w:color w:val="000000"/>
          <w:sz w:val="20"/>
          <w:szCs w:val="20"/>
          <w:lang w:val="fr-FR"/>
        </w:rPr>
        <w:t>Seul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une nouvelle variété végétale peut obtenir une protection des obtentions végétales en vertu du système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UPOV (voir aussi </w:t>
      </w:r>
      <w:r w:rsidR="009513D7">
        <w:rPr>
          <w:rFonts w:ascii="Arial" w:hAnsi="Arial" w:cs="Arial"/>
          <w:color w:val="000000"/>
          <w:sz w:val="20"/>
          <w:szCs w:val="20"/>
          <w:lang w:val="fr-FR"/>
        </w:rPr>
        <w:t>“</w:t>
      </w:r>
      <w:hyperlink r:id="rId52" w:anchor="QG80" w:history="1">
        <w:r w:rsidRPr="00AB492E">
          <w:rPr>
            <w:rStyle w:val="Hyperlink"/>
            <w:rFonts w:cs="Arial"/>
            <w:sz w:val="20"/>
            <w:szCs w:val="20"/>
            <w:lang w:val="fr-FR"/>
          </w:rPr>
          <w:t>Est</w:t>
        </w:r>
        <w:r w:rsidR="002932A6" w:rsidRPr="00AB492E">
          <w:rPr>
            <w:rStyle w:val="Hyperlink"/>
            <w:rFonts w:cs="Arial"/>
            <w:sz w:val="20"/>
            <w:szCs w:val="20"/>
            <w:lang w:val="fr-FR"/>
          </w:rPr>
          <w:t>-</w:t>
        </w:r>
        <w:r w:rsidRPr="00AB492E">
          <w:rPr>
            <w:rStyle w:val="Hyperlink"/>
            <w:rFonts w:cs="Arial"/>
            <w:sz w:val="20"/>
            <w:szCs w:val="20"/>
            <w:lang w:val="fr-FR"/>
          </w:rPr>
          <w:t xml:space="preserve">ce que la </w:t>
        </w:r>
        <w:r w:rsidR="002932A6" w:rsidRPr="00AB492E">
          <w:rPr>
            <w:rStyle w:val="Hyperlink"/>
            <w:rFonts w:cs="Arial"/>
            <w:sz w:val="20"/>
            <w:szCs w:val="20"/>
            <w:lang w:val="fr-FR"/>
          </w:rPr>
          <w:t>Convention UPOV</w:t>
        </w:r>
        <w:r w:rsidRPr="00AB492E">
          <w:rPr>
            <w:rStyle w:val="Hyperlink"/>
            <w:rFonts w:cs="Arial"/>
            <w:sz w:val="20"/>
            <w:szCs w:val="20"/>
            <w:lang w:val="fr-FR"/>
          </w:rPr>
          <w:t xml:space="preserve"> réglemente les variétés qui ne sont pas protégées par des droits d</w:t>
        </w:r>
        <w:r w:rsidR="002932A6" w:rsidRPr="00AB492E">
          <w:rPr>
            <w:rStyle w:val="Hyperlink"/>
            <w:rFonts w:cs="Arial"/>
            <w:sz w:val="20"/>
            <w:szCs w:val="20"/>
            <w:lang w:val="fr-FR"/>
          </w:rPr>
          <w:t>’</w:t>
        </w:r>
        <w:r w:rsidRPr="00AB492E">
          <w:rPr>
            <w:rStyle w:val="Hyperlink"/>
            <w:rFonts w:cs="Arial"/>
            <w:sz w:val="20"/>
            <w:szCs w:val="20"/>
            <w:lang w:val="fr-FR"/>
          </w:rPr>
          <w:t>obtenteurs?</w:t>
        </w:r>
      </w:hyperlink>
      <w:r w:rsidR="009513D7">
        <w:rPr>
          <w:rFonts w:ascii="Arial" w:hAnsi="Arial" w:cs="Arial"/>
          <w:color w:val="000000"/>
          <w:sz w:val="20"/>
          <w:szCs w:val="20"/>
          <w:lang w:val="fr-FR"/>
        </w:rPr>
        <w:t>”</w:t>
      </w:r>
      <w:r w:rsidRPr="00AB492E">
        <w:rPr>
          <w:rFonts w:ascii="Arial" w:hAnsi="Arial" w:cs="Arial"/>
          <w:color w:val="000000"/>
          <w:sz w:val="20"/>
          <w:szCs w:val="20"/>
          <w:lang w:val="fr-FR"/>
        </w:rPr>
        <w:t>)</w:t>
      </w:r>
    </w:p>
    <w:p w14:paraId="63EC106A" w14:textId="197B7B30" w:rsidR="000D262F" w:rsidRPr="00AB492E" w:rsidRDefault="004C2FAC" w:rsidP="000D262F">
      <w:pPr>
        <w:keepNext/>
        <w:keepLines/>
        <w:shd w:val="clear" w:color="auto" w:fill="FFFFFF"/>
        <w:spacing w:before="300" w:after="150"/>
        <w:jc w:val="both"/>
        <w:outlineLvl w:val="1"/>
        <w:rPr>
          <w:rStyle w:val="Hyperlink"/>
          <w:rFonts w:cs="Arial"/>
          <w:b/>
          <w:color w:val="auto"/>
          <w:sz w:val="24"/>
          <w:szCs w:val="20"/>
          <w:u w:val="none"/>
          <w:lang w:val="fr-FR"/>
        </w:rPr>
      </w:pPr>
      <w:bookmarkStart w:id="48" w:name="_Toc148604601"/>
      <w:r w:rsidRPr="00AB492E">
        <w:rPr>
          <w:rStyle w:val="Hyperlink"/>
          <w:rFonts w:cs="Arial"/>
          <w:b/>
          <w:color w:val="auto"/>
          <w:sz w:val="24"/>
          <w:szCs w:val="20"/>
          <w:u w:val="none"/>
          <w:lang w:val="fr-FR"/>
        </w:rPr>
        <w:t>Les obtenteurs peuvent</w:t>
      </w:r>
      <w:r w:rsidR="002932A6" w:rsidRPr="00AB492E">
        <w:rPr>
          <w:rStyle w:val="Hyperlink"/>
          <w:rFonts w:cs="Arial"/>
          <w:b/>
          <w:color w:val="auto"/>
          <w:sz w:val="24"/>
          <w:szCs w:val="20"/>
          <w:u w:val="none"/>
          <w:lang w:val="fr-FR"/>
        </w:rPr>
        <w:t>-</w:t>
      </w:r>
      <w:r w:rsidRPr="00AB492E">
        <w:rPr>
          <w:rStyle w:val="Hyperlink"/>
          <w:rFonts w:cs="Arial"/>
          <w:b/>
          <w:color w:val="auto"/>
          <w:sz w:val="24"/>
          <w:szCs w:val="20"/>
          <w:u w:val="none"/>
          <w:lang w:val="fr-FR"/>
        </w:rPr>
        <w:t>ils utiliser des variétés protégées dans leurs programmes de sélection?</w:t>
      </w:r>
      <w:bookmarkEnd w:id="48"/>
    </w:p>
    <w:p w14:paraId="1996CD29" w14:textId="6E616086" w:rsidR="004C2FAC" w:rsidRPr="00AB492E" w:rsidRDefault="004C2FAC" w:rsidP="000D262F">
      <w:pPr>
        <w:pStyle w:val="NormalWeb"/>
        <w:keepNext/>
        <w:keepLines/>
        <w:shd w:val="clear" w:color="auto" w:fill="FFFFFF"/>
        <w:spacing w:before="0" w:beforeAutospacing="0" w:after="150" w:afterAutospacing="0"/>
        <w:rPr>
          <w:rFonts w:ascii="Arial" w:hAnsi="Arial" w:cs="Arial"/>
          <w:sz w:val="20"/>
          <w:szCs w:val="20"/>
          <w:lang w:val="fr-FR"/>
        </w:rPr>
      </w:pPr>
      <w:r w:rsidRPr="00AB492E">
        <w:rPr>
          <w:rFonts w:ascii="Arial" w:hAnsi="Arial" w:cs="Arial"/>
          <w:sz w:val="20"/>
          <w:szCs w:val="20"/>
          <w:lang w:val="fr-FR"/>
        </w:rPr>
        <w:t>En vertu de l</w:t>
      </w:r>
      <w:r w:rsidR="002932A6" w:rsidRPr="00AB492E">
        <w:rPr>
          <w:rFonts w:ascii="Arial" w:hAnsi="Arial" w:cs="Arial"/>
          <w:sz w:val="20"/>
          <w:szCs w:val="20"/>
          <w:lang w:val="fr-FR"/>
        </w:rPr>
        <w:t>’“e</w:t>
      </w:r>
      <w:r w:rsidRPr="00AB492E">
        <w:rPr>
          <w:rFonts w:ascii="Arial" w:hAnsi="Arial" w:cs="Arial"/>
          <w:sz w:val="20"/>
          <w:szCs w:val="20"/>
          <w:lang w:val="fr-FR"/>
        </w:rPr>
        <w:t>xception en faveur de l</w:t>
      </w:r>
      <w:r w:rsidR="002932A6" w:rsidRPr="00AB492E">
        <w:rPr>
          <w:rFonts w:ascii="Arial" w:hAnsi="Arial" w:cs="Arial"/>
          <w:sz w:val="20"/>
          <w:szCs w:val="20"/>
          <w:lang w:val="fr-FR"/>
        </w:rPr>
        <w:t>’</w:t>
      </w:r>
      <w:r w:rsidRPr="00AB492E">
        <w:rPr>
          <w:rFonts w:ascii="Arial" w:hAnsi="Arial" w:cs="Arial"/>
          <w:sz w:val="20"/>
          <w:szCs w:val="20"/>
          <w:lang w:val="fr-FR"/>
        </w:rPr>
        <w:t xml:space="preserve">obtenteur” prévue dans la </w:t>
      </w:r>
      <w:r w:rsidR="002932A6" w:rsidRPr="00AB492E">
        <w:rPr>
          <w:rFonts w:ascii="Arial" w:hAnsi="Arial" w:cs="Arial"/>
          <w:sz w:val="20"/>
          <w:szCs w:val="20"/>
          <w:lang w:val="fr-FR"/>
        </w:rPr>
        <w:t>Convention UPOV</w:t>
      </w:r>
      <w:r w:rsidRPr="00AB492E">
        <w:rPr>
          <w:rFonts w:ascii="Arial" w:hAnsi="Arial" w:cs="Arial"/>
          <w:sz w:val="20"/>
          <w:szCs w:val="20"/>
          <w:lang w:val="fr-FR"/>
        </w:rPr>
        <w:t>, l</w:t>
      </w:r>
      <w:r w:rsidR="002932A6" w:rsidRPr="00AB492E">
        <w:rPr>
          <w:rFonts w:ascii="Arial" w:hAnsi="Arial" w:cs="Arial"/>
          <w:sz w:val="20"/>
          <w:szCs w:val="20"/>
          <w:lang w:val="fr-FR"/>
        </w:rPr>
        <w:t>’</w:t>
      </w:r>
      <w:r w:rsidRPr="00AB492E">
        <w:rPr>
          <w:rFonts w:ascii="Arial" w:hAnsi="Arial" w:cs="Arial"/>
          <w:sz w:val="20"/>
          <w:szCs w:val="20"/>
          <w:lang w:val="fr-FR"/>
        </w:rPr>
        <w:t>utilisation de variétés protégées en vue de la création d</w:t>
      </w:r>
      <w:r w:rsidR="002932A6" w:rsidRPr="00AB492E">
        <w:rPr>
          <w:rFonts w:ascii="Arial" w:hAnsi="Arial" w:cs="Arial"/>
          <w:sz w:val="20"/>
          <w:szCs w:val="20"/>
          <w:lang w:val="fr-FR"/>
        </w:rPr>
        <w:t>’</w:t>
      </w:r>
      <w:r w:rsidRPr="00AB492E">
        <w:rPr>
          <w:rFonts w:ascii="Arial" w:hAnsi="Arial" w:cs="Arial"/>
          <w:sz w:val="20"/>
          <w:szCs w:val="20"/>
          <w:lang w:val="fr-FR"/>
        </w:rPr>
        <w:t>autres variétés ne nécessite pas l</w:t>
      </w:r>
      <w:r w:rsidR="002932A6" w:rsidRPr="00AB492E">
        <w:rPr>
          <w:rFonts w:ascii="Arial" w:hAnsi="Arial" w:cs="Arial"/>
          <w:sz w:val="20"/>
          <w:szCs w:val="20"/>
          <w:lang w:val="fr-FR"/>
        </w:rPr>
        <w:t>’</w:t>
      </w:r>
      <w:r w:rsidRPr="00AB492E">
        <w:rPr>
          <w:rFonts w:ascii="Arial" w:hAnsi="Arial" w:cs="Arial"/>
          <w:sz w:val="20"/>
          <w:szCs w:val="20"/>
          <w:lang w:val="fr-FR"/>
        </w:rPr>
        <w:t>autorisation de l</w:t>
      </w:r>
      <w:r w:rsidR="002932A6" w:rsidRPr="00AB492E">
        <w:rPr>
          <w:rFonts w:ascii="Arial" w:hAnsi="Arial" w:cs="Arial"/>
          <w:sz w:val="20"/>
          <w:szCs w:val="20"/>
          <w:lang w:val="fr-FR"/>
        </w:rPr>
        <w:t>’</w:t>
      </w:r>
      <w:r w:rsidRPr="00AB492E">
        <w:rPr>
          <w:rFonts w:ascii="Arial" w:hAnsi="Arial" w:cs="Arial"/>
          <w:sz w:val="20"/>
          <w:szCs w:val="20"/>
          <w:lang w:val="fr-FR"/>
        </w:rPr>
        <w:t>obtenteur.</w:t>
      </w:r>
    </w:p>
    <w:p w14:paraId="723EAF8F" w14:textId="5A79BAB7" w:rsidR="000D262F" w:rsidRPr="00AB492E" w:rsidRDefault="005227E9" w:rsidP="000D262F">
      <w:pPr>
        <w:pStyle w:val="NormalWeb"/>
        <w:keepNext/>
        <w:keepLines/>
        <w:shd w:val="clear" w:color="auto" w:fill="FFFFFF"/>
        <w:spacing w:before="0" w:beforeAutospacing="0" w:after="150" w:afterAutospacing="0"/>
        <w:rPr>
          <w:rFonts w:ascii="Arial" w:hAnsi="Arial" w:cs="Arial"/>
          <w:sz w:val="20"/>
          <w:szCs w:val="20"/>
          <w:lang w:val="fr-FR"/>
        </w:rPr>
      </w:pPr>
      <w:r w:rsidRPr="00AB492E">
        <w:rPr>
          <w:rFonts w:ascii="Arial" w:hAnsi="Arial" w:cs="Arial"/>
          <w:sz w:val="20"/>
          <w:szCs w:val="20"/>
          <w:lang w:val="fr-FR"/>
        </w:rPr>
        <w:t>Les dispositions pertinentes de l</w:t>
      </w:r>
      <w:r w:rsidR="002932A6" w:rsidRPr="00AB492E">
        <w:rPr>
          <w:rFonts w:ascii="Arial" w:hAnsi="Arial" w:cs="Arial"/>
          <w:sz w:val="20"/>
          <w:szCs w:val="20"/>
          <w:lang w:val="fr-FR"/>
        </w:rPr>
        <w:t>’</w:t>
      </w:r>
      <w:r w:rsidRPr="00AB492E">
        <w:rPr>
          <w:rFonts w:ascii="Arial" w:hAnsi="Arial" w:cs="Arial"/>
          <w:sz w:val="20"/>
          <w:szCs w:val="20"/>
          <w:lang w:val="fr-FR"/>
        </w:rPr>
        <w:t>Acte de 1978 et de l</w:t>
      </w:r>
      <w:r w:rsidR="002932A6" w:rsidRPr="00AB492E">
        <w:rPr>
          <w:rFonts w:ascii="Arial" w:hAnsi="Arial" w:cs="Arial"/>
          <w:sz w:val="20"/>
          <w:szCs w:val="20"/>
          <w:lang w:val="fr-FR"/>
        </w:rPr>
        <w:t>’</w:t>
      </w:r>
      <w:r w:rsidRPr="00AB492E">
        <w:rPr>
          <w:rFonts w:ascii="Arial" w:hAnsi="Arial" w:cs="Arial"/>
          <w:sz w:val="20"/>
          <w:szCs w:val="20"/>
          <w:lang w:val="fr-FR"/>
        </w:rPr>
        <w:t xml:space="preserve">Acte de 1991 de la </w:t>
      </w:r>
      <w:r w:rsidR="002932A6" w:rsidRPr="00AB492E">
        <w:rPr>
          <w:rFonts w:ascii="Arial" w:hAnsi="Arial" w:cs="Arial"/>
          <w:sz w:val="20"/>
          <w:szCs w:val="20"/>
          <w:lang w:val="fr-FR"/>
        </w:rPr>
        <w:t>Convention UPOV</w:t>
      </w:r>
      <w:r w:rsidRPr="00AB492E">
        <w:rPr>
          <w:rFonts w:ascii="Arial" w:hAnsi="Arial" w:cs="Arial"/>
          <w:sz w:val="20"/>
          <w:szCs w:val="20"/>
          <w:lang w:val="fr-FR"/>
        </w:rPr>
        <w:t xml:space="preserve"> sont reproduites et expliquées ci</w:t>
      </w:r>
      <w:r w:rsidR="002932A6" w:rsidRPr="00AB492E">
        <w:rPr>
          <w:rFonts w:ascii="Arial" w:hAnsi="Arial" w:cs="Arial"/>
          <w:sz w:val="20"/>
          <w:szCs w:val="20"/>
          <w:lang w:val="fr-FR"/>
        </w:rPr>
        <w:t>-</w:t>
      </w:r>
      <w:r w:rsidRPr="00AB492E">
        <w:rPr>
          <w:rFonts w:ascii="Arial" w:hAnsi="Arial" w:cs="Arial"/>
          <w:sz w:val="20"/>
          <w:szCs w:val="20"/>
          <w:lang w:val="fr-FR"/>
        </w:rPr>
        <w:t>après</w:t>
      </w:r>
      <w:r w:rsidR="002932A6" w:rsidRPr="00AB492E">
        <w:rPr>
          <w:rFonts w:ascii="Arial" w:hAnsi="Arial" w:cs="Arial"/>
          <w:sz w:val="20"/>
          <w:szCs w:val="20"/>
          <w:lang w:val="fr-FR"/>
        </w:rPr>
        <w:t> :</w:t>
      </w:r>
    </w:p>
    <w:p w14:paraId="1F3BDC5E" w14:textId="1AD3446A" w:rsidR="000D262F" w:rsidRPr="00AB492E" w:rsidRDefault="000704FE" w:rsidP="00352B02">
      <w:pPr>
        <w:pStyle w:val="NormalWeb"/>
        <w:shd w:val="clear" w:color="auto" w:fill="FFFFFF"/>
        <w:spacing w:before="0" w:beforeAutospacing="0" w:after="200" w:afterAutospacing="0"/>
        <w:ind w:left="567"/>
        <w:jc w:val="both"/>
        <w:rPr>
          <w:rStyle w:val="Hyperlink"/>
          <w:rFonts w:cs="Arial"/>
          <w:sz w:val="20"/>
          <w:szCs w:val="20"/>
          <w:lang w:val="fr-FR"/>
        </w:rPr>
      </w:pPr>
      <w:r w:rsidRPr="00AB492E">
        <w:rPr>
          <w:rFonts w:ascii="Arial" w:hAnsi="Arial" w:cs="Arial"/>
          <w:sz w:val="20"/>
          <w:szCs w:val="20"/>
          <w:lang w:val="fr-FR"/>
        </w:rPr>
        <w:fldChar w:fldCharType="begin"/>
      </w:r>
      <w:r w:rsidRPr="00AB492E">
        <w:rPr>
          <w:rFonts w:ascii="Arial" w:hAnsi="Arial" w:cs="Arial"/>
          <w:sz w:val="20"/>
          <w:szCs w:val="20"/>
          <w:lang w:val="fr-FR"/>
        </w:rPr>
        <w:instrText>HYPERLINK "https://www.upov.int/edocs/pubdocs/fr/upov_pub_295.pdf" \t "_self"</w:instrText>
      </w:r>
      <w:r w:rsidRPr="00AB492E">
        <w:rPr>
          <w:rFonts w:ascii="Arial" w:hAnsi="Arial" w:cs="Arial"/>
          <w:sz w:val="20"/>
          <w:szCs w:val="20"/>
          <w:lang w:val="fr-FR"/>
        </w:rPr>
        <w:fldChar w:fldCharType="separate"/>
      </w:r>
      <w:r w:rsidR="000D262F" w:rsidRPr="00AB492E">
        <w:rPr>
          <w:rStyle w:val="Hyperlink"/>
          <w:rFonts w:cs="Arial"/>
          <w:sz w:val="20"/>
          <w:szCs w:val="20"/>
          <w:lang w:val="fr-FR"/>
        </w:rPr>
        <w:t>A</w:t>
      </w:r>
      <w:r w:rsidR="005227E9" w:rsidRPr="00AB492E">
        <w:rPr>
          <w:rStyle w:val="Hyperlink"/>
          <w:rFonts w:cs="Arial"/>
          <w:sz w:val="20"/>
          <w:szCs w:val="20"/>
          <w:lang w:val="fr-FR"/>
        </w:rPr>
        <w:t xml:space="preserve">cte </w:t>
      </w:r>
      <w:r w:rsidR="002932A6" w:rsidRPr="00AB492E">
        <w:rPr>
          <w:rStyle w:val="Hyperlink"/>
          <w:rFonts w:cs="Arial"/>
          <w:sz w:val="20"/>
          <w:szCs w:val="20"/>
          <w:lang w:val="fr-FR"/>
        </w:rPr>
        <w:t>de 1978</w:t>
      </w:r>
    </w:p>
    <w:p w14:paraId="5681C0A3" w14:textId="4950148E" w:rsidR="000D262F" w:rsidRPr="00AB492E" w:rsidRDefault="000704FE" w:rsidP="00352B02">
      <w:pPr>
        <w:pStyle w:val="NormalWeb"/>
        <w:shd w:val="clear" w:color="auto" w:fill="FFFFFF"/>
        <w:spacing w:before="0" w:beforeAutospacing="0" w:after="200" w:afterAutospacing="0"/>
        <w:ind w:left="567"/>
        <w:jc w:val="both"/>
        <w:rPr>
          <w:rFonts w:ascii="Arial" w:hAnsi="Arial" w:cs="Arial"/>
          <w:sz w:val="20"/>
          <w:szCs w:val="20"/>
          <w:lang w:val="fr-FR"/>
        </w:rPr>
      </w:pPr>
      <w:r w:rsidRPr="00AB492E">
        <w:rPr>
          <w:rFonts w:ascii="Arial" w:hAnsi="Arial" w:cs="Arial"/>
          <w:sz w:val="20"/>
          <w:szCs w:val="20"/>
          <w:lang w:val="fr-FR"/>
        </w:rPr>
        <w:fldChar w:fldCharType="end"/>
      </w:r>
      <w:r w:rsidR="002932A6" w:rsidRPr="00AB492E">
        <w:rPr>
          <w:rFonts w:ascii="Arial" w:hAnsi="Arial" w:cs="Arial"/>
          <w:sz w:val="20"/>
          <w:szCs w:val="20"/>
          <w:lang w:val="fr-FR"/>
        </w:rPr>
        <w:t>Article 5</w:t>
      </w:r>
      <w:r w:rsidR="00D161BA" w:rsidRPr="00AB492E">
        <w:rPr>
          <w:rFonts w:ascii="Arial" w:hAnsi="Arial" w:cs="Arial"/>
          <w:sz w:val="20"/>
          <w:szCs w:val="20"/>
          <w:lang w:val="fr-FR"/>
        </w:rPr>
        <w:t> </w:t>
      </w:r>
      <w:r w:rsidR="000D262F" w:rsidRPr="00AB492E">
        <w:rPr>
          <w:rFonts w:ascii="Arial" w:hAnsi="Arial" w:cs="Arial"/>
          <w:sz w:val="20"/>
          <w:szCs w:val="20"/>
          <w:lang w:val="fr-FR"/>
        </w:rPr>
        <w:t xml:space="preserve">: </w:t>
      </w:r>
      <w:r w:rsidRPr="00AB492E">
        <w:rPr>
          <w:rFonts w:ascii="Arial" w:hAnsi="Arial" w:cs="Arial"/>
          <w:sz w:val="20"/>
          <w:szCs w:val="20"/>
          <w:lang w:val="fr-FR"/>
        </w:rPr>
        <w:t xml:space="preserve">Droits </w:t>
      </w:r>
      <w:proofErr w:type="gramStart"/>
      <w:r w:rsidRPr="00AB492E">
        <w:rPr>
          <w:rFonts w:ascii="Arial" w:hAnsi="Arial" w:cs="Arial"/>
          <w:sz w:val="20"/>
          <w:szCs w:val="20"/>
          <w:lang w:val="fr-FR"/>
        </w:rPr>
        <w:t>protégés;</w:t>
      </w:r>
      <w:r w:rsidR="00D161BA" w:rsidRPr="00AB492E">
        <w:rPr>
          <w:rFonts w:ascii="Arial" w:hAnsi="Arial" w:cs="Arial"/>
          <w:sz w:val="20"/>
          <w:szCs w:val="20"/>
          <w:lang w:val="fr-FR"/>
        </w:rPr>
        <w:t xml:space="preserve"> </w:t>
      </w:r>
      <w:r w:rsidRPr="00AB492E">
        <w:rPr>
          <w:rFonts w:ascii="Arial" w:hAnsi="Arial" w:cs="Arial"/>
          <w:sz w:val="20"/>
          <w:szCs w:val="20"/>
          <w:lang w:val="fr-FR"/>
        </w:rPr>
        <w:t xml:space="preserve"> étendue</w:t>
      </w:r>
      <w:proofErr w:type="gramEnd"/>
      <w:r w:rsidRPr="00AB492E">
        <w:rPr>
          <w:rFonts w:ascii="Arial" w:hAnsi="Arial" w:cs="Arial"/>
          <w:sz w:val="20"/>
          <w:szCs w:val="20"/>
          <w:lang w:val="fr-FR"/>
        </w:rPr>
        <w:t xml:space="preserve"> de la protection</w:t>
      </w:r>
    </w:p>
    <w:p w14:paraId="4AC819C9" w14:textId="3031AB24" w:rsidR="000D262F" w:rsidRPr="00AB492E" w:rsidRDefault="009513D7" w:rsidP="00352B02">
      <w:pPr>
        <w:pStyle w:val="NormalWeb"/>
        <w:shd w:val="clear" w:color="auto" w:fill="FFFFFF"/>
        <w:spacing w:before="0" w:beforeAutospacing="0" w:after="200" w:afterAutospacing="0"/>
        <w:ind w:left="567"/>
        <w:jc w:val="both"/>
        <w:rPr>
          <w:rFonts w:ascii="Arial" w:hAnsi="Arial" w:cs="Arial"/>
          <w:sz w:val="20"/>
          <w:szCs w:val="20"/>
          <w:lang w:val="fr-FR"/>
        </w:rPr>
      </w:pPr>
      <w:r>
        <w:rPr>
          <w:rFonts w:ascii="Arial" w:hAnsi="Arial" w:cs="Arial"/>
          <w:sz w:val="20"/>
          <w:szCs w:val="20"/>
          <w:lang w:val="fr-FR"/>
        </w:rPr>
        <w:t>“</w:t>
      </w:r>
      <w:r w:rsidR="000D262F" w:rsidRPr="00AB492E">
        <w:rPr>
          <w:rFonts w:ascii="Arial" w:hAnsi="Arial" w:cs="Arial"/>
          <w:sz w:val="20"/>
          <w:szCs w:val="20"/>
          <w:lang w:val="fr-FR"/>
        </w:rPr>
        <w:t>3)</w:t>
      </w:r>
      <w:r w:rsidR="00352B02">
        <w:rPr>
          <w:rFonts w:ascii="Arial" w:hAnsi="Arial" w:cs="Arial"/>
          <w:sz w:val="20"/>
          <w:szCs w:val="20"/>
          <w:lang w:val="fr-FR"/>
        </w:rPr>
        <w:tab/>
      </w:r>
      <w:r w:rsidR="000704FE" w:rsidRPr="00AB492E">
        <w:rPr>
          <w:rFonts w:ascii="Arial" w:hAnsi="Arial" w:cs="Arial"/>
          <w:sz w:val="20"/>
          <w:szCs w:val="20"/>
          <w:lang w:val="fr-FR"/>
        </w:rPr>
        <w:t>L</w:t>
      </w:r>
      <w:r w:rsidR="002932A6" w:rsidRPr="00AB492E">
        <w:rPr>
          <w:rFonts w:ascii="Arial" w:hAnsi="Arial" w:cs="Arial"/>
          <w:sz w:val="20"/>
          <w:szCs w:val="20"/>
          <w:lang w:val="fr-FR"/>
        </w:rPr>
        <w:t>’</w:t>
      </w:r>
      <w:r w:rsidR="000704FE" w:rsidRPr="00AB492E">
        <w:rPr>
          <w:rFonts w:ascii="Arial" w:hAnsi="Arial" w:cs="Arial"/>
          <w:sz w:val="20"/>
          <w:szCs w:val="20"/>
          <w:lang w:val="fr-FR"/>
        </w:rPr>
        <w:t>autorisation de l</w:t>
      </w:r>
      <w:r w:rsidR="002932A6" w:rsidRPr="00AB492E">
        <w:rPr>
          <w:rFonts w:ascii="Arial" w:hAnsi="Arial" w:cs="Arial"/>
          <w:sz w:val="20"/>
          <w:szCs w:val="20"/>
          <w:lang w:val="fr-FR"/>
        </w:rPr>
        <w:t>’</w:t>
      </w:r>
      <w:r w:rsidR="000704FE" w:rsidRPr="00AB492E">
        <w:rPr>
          <w:rFonts w:ascii="Arial" w:hAnsi="Arial" w:cs="Arial"/>
          <w:sz w:val="20"/>
          <w:szCs w:val="20"/>
          <w:lang w:val="fr-FR"/>
        </w:rPr>
        <w:t>obtenteur n</w:t>
      </w:r>
      <w:r w:rsidR="002932A6" w:rsidRPr="00AB492E">
        <w:rPr>
          <w:rFonts w:ascii="Arial" w:hAnsi="Arial" w:cs="Arial"/>
          <w:sz w:val="20"/>
          <w:szCs w:val="20"/>
          <w:lang w:val="fr-FR"/>
        </w:rPr>
        <w:t>’</w:t>
      </w:r>
      <w:r w:rsidR="000704FE" w:rsidRPr="00AB492E">
        <w:rPr>
          <w:rFonts w:ascii="Arial" w:hAnsi="Arial" w:cs="Arial"/>
          <w:sz w:val="20"/>
          <w:szCs w:val="20"/>
          <w:lang w:val="fr-FR"/>
        </w:rPr>
        <w:t>est pas nécessaire pour l</w:t>
      </w:r>
      <w:r w:rsidR="002932A6" w:rsidRPr="00AB492E">
        <w:rPr>
          <w:rFonts w:ascii="Arial" w:hAnsi="Arial" w:cs="Arial"/>
          <w:sz w:val="20"/>
          <w:szCs w:val="20"/>
          <w:lang w:val="fr-FR"/>
        </w:rPr>
        <w:t>’</w:t>
      </w:r>
      <w:r w:rsidR="000704FE" w:rsidRPr="00AB492E">
        <w:rPr>
          <w:rFonts w:ascii="Arial" w:hAnsi="Arial" w:cs="Arial"/>
          <w:sz w:val="20"/>
          <w:szCs w:val="20"/>
          <w:lang w:val="fr-FR"/>
        </w:rPr>
        <w:t>emploi de la variété comme source initiale de variation en vue de la création d</w:t>
      </w:r>
      <w:r w:rsidR="002932A6" w:rsidRPr="00AB492E">
        <w:rPr>
          <w:rFonts w:ascii="Arial" w:hAnsi="Arial" w:cs="Arial"/>
          <w:sz w:val="20"/>
          <w:szCs w:val="20"/>
          <w:lang w:val="fr-FR"/>
        </w:rPr>
        <w:t>’</w:t>
      </w:r>
      <w:r w:rsidR="000704FE" w:rsidRPr="00AB492E">
        <w:rPr>
          <w:rFonts w:ascii="Arial" w:hAnsi="Arial" w:cs="Arial"/>
          <w:sz w:val="20"/>
          <w:szCs w:val="20"/>
          <w:lang w:val="fr-FR"/>
        </w:rPr>
        <w:t>autres variétés, ni pour la commercialisation de celles</w:t>
      </w:r>
      <w:r w:rsidR="002932A6" w:rsidRPr="00AB492E">
        <w:rPr>
          <w:rFonts w:ascii="Arial" w:hAnsi="Arial" w:cs="Arial"/>
          <w:sz w:val="20"/>
          <w:szCs w:val="20"/>
          <w:lang w:val="fr-FR"/>
        </w:rPr>
        <w:t>-</w:t>
      </w:r>
      <w:r w:rsidR="005E5826" w:rsidRPr="00AB492E">
        <w:rPr>
          <w:rFonts w:ascii="Arial" w:hAnsi="Arial" w:cs="Arial"/>
          <w:sz w:val="20"/>
          <w:szCs w:val="20"/>
          <w:lang w:val="fr-FR"/>
        </w:rPr>
        <w:t>ci.  Pa</w:t>
      </w:r>
      <w:r w:rsidR="000704FE" w:rsidRPr="00AB492E">
        <w:rPr>
          <w:rFonts w:ascii="Arial" w:hAnsi="Arial" w:cs="Arial"/>
          <w:sz w:val="20"/>
          <w:szCs w:val="20"/>
          <w:lang w:val="fr-FR"/>
        </w:rPr>
        <w:t>r contre, cette autorisation est requise lorsque l</w:t>
      </w:r>
      <w:r w:rsidR="002932A6" w:rsidRPr="00AB492E">
        <w:rPr>
          <w:rFonts w:ascii="Arial" w:hAnsi="Arial" w:cs="Arial"/>
          <w:sz w:val="20"/>
          <w:szCs w:val="20"/>
          <w:lang w:val="fr-FR"/>
        </w:rPr>
        <w:t>’</w:t>
      </w:r>
      <w:r w:rsidR="000704FE" w:rsidRPr="00AB492E">
        <w:rPr>
          <w:rFonts w:ascii="Arial" w:hAnsi="Arial" w:cs="Arial"/>
          <w:sz w:val="20"/>
          <w:szCs w:val="20"/>
          <w:lang w:val="fr-FR"/>
        </w:rPr>
        <w:t>emploi répété de la variété est nécessaire à la production commerciale d</w:t>
      </w:r>
      <w:r w:rsidR="002932A6" w:rsidRPr="00AB492E">
        <w:rPr>
          <w:rFonts w:ascii="Arial" w:hAnsi="Arial" w:cs="Arial"/>
          <w:sz w:val="20"/>
          <w:szCs w:val="20"/>
          <w:lang w:val="fr-FR"/>
        </w:rPr>
        <w:t>’</w:t>
      </w:r>
      <w:r w:rsidR="000704FE" w:rsidRPr="00AB492E">
        <w:rPr>
          <w:rFonts w:ascii="Arial" w:hAnsi="Arial" w:cs="Arial"/>
          <w:sz w:val="20"/>
          <w:szCs w:val="20"/>
          <w:lang w:val="fr-FR"/>
        </w:rPr>
        <w:t>une autre variété</w:t>
      </w:r>
      <w:r w:rsidR="002932A6" w:rsidRPr="00AB492E">
        <w:rPr>
          <w:rFonts w:ascii="Arial" w:hAnsi="Arial" w:cs="Arial"/>
          <w:sz w:val="20"/>
          <w:szCs w:val="20"/>
          <w:lang w:val="fr-FR"/>
        </w:rPr>
        <w:t>.”</w:t>
      </w:r>
    </w:p>
    <w:p w14:paraId="7992156C" w14:textId="2C38D409" w:rsidR="000D262F" w:rsidRPr="00AB492E" w:rsidRDefault="000704FE" w:rsidP="00352B02">
      <w:pPr>
        <w:pStyle w:val="NormalWeb"/>
        <w:shd w:val="clear" w:color="auto" w:fill="FFFFFF"/>
        <w:spacing w:before="0" w:beforeAutospacing="0" w:after="200" w:afterAutospacing="0"/>
        <w:ind w:left="567"/>
        <w:jc w:val="both"/>
        <w:rPr>
          <w:rStyle w:val="Hyperlink"/>
          <w:rFonts w:cs="Arial"/>
          <w:sz w:val="20"/>
          <w:szCs w:val="20"/>
          <w:lang w:val="fr-FR"/>
        </w:rPr>
      </w:pPr>
      <w:r w:rsidRPr="00AB492E">
        <w:rPr>
          <w:rFonts w:ascii="Arial" w:hAnsi="Arial" w:cs="Arial"/>
          <w:sz w:val="20"/>
          <w:szCs w:val="20"/>
          <w:lang w:val="fr-FR"/>
        </w:rPr>
        <w:fldChar w:fldCharType="begin"/>
      </w:r>
      <w:r w:rsidRPr="00AB492E">
        <w:rPr>
          <w:rFonts w:ascii="Arial" w:hAnsi="Arial" w:cs="Arial"/>
          <w:sz w:val="20"/>
          <w:szCs w:val="20"/>
          <w:lang w:val="fr-FR"/>
        </w:rPr>
        <w:instrText>HYPERLINK "https://www.upov.int/edocs/pubdocs/fr/upov_pub_221.pdf" \t "_self"</w:instrText>
      </w:r>
      <w:r w:rsidRPr="00AB492E">
        <w:rPr>
          <w:rFonts w:ascii="Arial" w:hAnsi="Arial" w:cs="Arial"/>
          <w:sz w:val="20"/>
          <w:szCs w:val="20"/>
          <w:lang w:val="fr-FR"/>
        </w:rPr>
        <w:fldChar w:fldCharType="separate"/>
      </w:r>
      <w:r w:rsidRPr="00AB492E">
        <w:rPr>
          <w:rStyle w:val="Hyperlink"/>
          <w:rFonts w:cs="Arial"/>
          <w:sz w:val="20"/>
          <w:szCs w:val="20"/>
          <w:lang w:val="fr-FR"/>
        </w:rPr>
        <w:t xml:space="preserve">Acte </w:t>
      </w:r>
      <w:r w:rsidR="002932A6" w:rsidRPr="00AB492E">
        <w:rPr>
          <w:rStyle w:val="Hyperlink"/>
          <w:rFonts w:cs="Arial"/>
          <w:sz w:val="20"/>
          <w:szCs w:val="20"/>
          <w:lang w:val="fr-FR"/>
        </w:rPr>
        <w:t>de 1991</w:t>
      </w:r>
    </w:p>
    <w:p w14:paraId="744CD587" w14:textId="20315D43" w:rsidR="000D262F" w:rsidRPr="00AB492E" w:rsidRDefault="000704FE" w:rsidP="00352B02">
      <w:pPr>
        <w:pStyle w:val="NormalWeb"/>
        <w:shd w:val="clear" w:color="auto" w:fill="FFFFFF"/>
        <w:spacing w:before="0" w:beforeAutospacing="0" w:after="200" w:afterAutospacing="0"/>
        <w:ind w:left="567"/>
        <w:jc w:val="both"/>
        <w:rPr>
          <w:rFonts w:ascii="Arial" w:hAnsi="Arial" w:cs="Arial"/>
          <w:sz w:val="20"/>
          <w:szCs w:val="20"/>
          <w:lang w:val="fr-FR"/>
        </w:rPr>
      </w:pPr>
      <w:r w:rsidRPr="00AB492E">
        <w:rPr>
          <w:rFonts w:ascii="Arial" w:hAnsi="Arial" w:cs="Arial"/>
          <w:sz w:val="20"/>
          <w:szCs w:val="20"/>
          <w:lang w:val="fr-FR"/>
        </w:rPr>
        <w:fldChar w:fldCharType="end"/>
      </w:r>
      <w:r w:rsidR="002932A6" w:rsidRPr="00AB492E">
        <w:rPr>
          <w:rFonts w:ascii="Arial" w:hAnsi="Arial" w:cs="Arial"/>
          <w:sz w:val="20"/>
          <w:szCs w:val="20"/>
          <w:lang w:val="fr-FR"/>
        </w:rPr>
        <w:t>Article 1</w:t>
      </w:r>
      <w:r w:rsidR="000D262F" w:rsidRPr="00AB492E">
        <w:rPr>
          <w:rFonts w:ascii="Arial" w:hAnsi="Arial" w:cs="Arial"/>
          <w:sz w:val="20"/>
          <w:szCs w:val="20"/>
          <w:lang w:val="fr-FR"/>
        </w:rPr>
        <w:t>5</w:t>
      </w:r>
      <w:r w:rsidR="00D161BA" w:rsidRPr="00AB492E">
        <w:rPr>
          <w:rFonts w:ascii="Arial" w:hAnsi="Arial" w:cs="Arial"/>
          <w:sz w:val="20"/>
          <w:szCs w:val="20"/>
          <w:lang w:val="fr-FR"/>
        </w:rPr>
        <w:t> </w:t>
      </w:r>
      <w:r w:rsidR="000D262F" w:rsidRPr="00AB492E">
        <w:rPr>
          <w:rFonts w:ascii="Arial" w:hAnsi="Arial" w:cs="Arial"/>
          <w:sz w:val="20"/>
          <w:szCs w:val="20"/>
          <w:lang w:val="fr-FR"/>
        </w:rPr>
        <w:t xml:space="preserve">: </w:t>
      </w:r>
      <w:r w:rsidRPr="00AB492E">
        <w:rPr>
          <w:rFonts w:ascii="Arial" w:hAnsi="Arial" w:cs="Arial"/>
          <w:sz w:val="20"/>
          <w:szCs w:val="20"/>
          <w:lang w:val="fr-FR"/>
        </w:rPr>
        <w:t>Exceptions au droit d</w:t>
      </w:r>
      <w:r w:rsidR="002932A6" w:rsidRPr="00AB492E">
        <w:rPr>
          <w:rFonts w:ascii="Arial" w:hAnsi="Arial" w:cs="Arial"/>
          <w:sz w:val="20"/>
          <w:szCs w:val="20"/>
          <w:lang w:val="fr-FR"/>
        </w:rPr>
        <w:t>’</w:t>
      </w:r>
      <w:r w:rsidRPr="00AB492E">
        <w:rPr>
          <w:rFonts w:ascii="Arial" w:hAnsi="Arial" w:cs="Arial"/>
          <w:sz w:val="20"/>
          <w:szCs w:val="20"/>
          <w:lang w:val="fr-FR"/>
        </w:rPr>
        <w:t>obtenteur</w:t>
      </w:r>
    </w:p>
    <w:p w14:paraId="6C8C804E" w14:textId="51BDEC58" w:rsidR="000704FE" w:rsidRPr="00AB492E" w:rsidRDefault="009513D7" w:rsidP="00352B02">
      <w:pPr>
        <w:spacing w:after="200"/>
        <w:ind w:left="567"/>
        <w:rPr>
          <w:rFonts w:ascii="Arial" w:hAnsi="Arial" w:cs="Arial"/>
          <w:sz w:val="20"/>
          <w:szCs w:val="20"/>
          <w:lang w:val="fr-FR"/>
        </w:rPr>
      </w:pPr>
      <w:r>
        <w:rPr>
          <w:rFonts w:ascii="Arial" w:hAnsi="Arial" w:cs="Arial"/>
          <w:sz w:val="20"/>
          <w:szCs w:val="20"/>
          <w:lang w:val="fr-FR"/>
        </w:rPr>
        <w:t>“</w:t>
      </w:r>
      <w:r w:rsidR="000D262F" w:rsidRPr="00AB492E">
        <w:rPr>
          <w:rFonts w:ascii="Arial" w:hAnsi="Arial" w:cs="Arial"/>
          <w:sz w:val="20"/>
          <w:szCs w:val="20"/>
          <w:lang w:val="fr-FR"/>
        </w:rPr>
        <w:t xml:space="preserve">1) </w:t>
      </w:r>
      <w:r w:rsidR="00352B02">
        <w:rPr>
          <w:rFonts w:ascii="Arial" w:hAnsi="Arial" w:cs="Arial"/>
          <w:sz w:val="20"/>
          <w:szCs w:val="20"/>
          <w:lang w:val="fr-FR"/>
        </w:rPr>
        <w:tab/>
      </w:r>
      <w:r w:rsidR="000704FE" w:rsidRPr="00AB492E">
        <w:rPr>
          <w:rFonts w:ascii="Arial" w:hAnsi="Arial" w:cs="Arial"/>
          <w:sz w:val="20"/>
          <w:szCs w:val="20"/>
          <w:lang w:val="fr-FR"/>
        </w:rPr>
        <w:t>[</w:t>
      </w:r>
      <w:r w:rsidR="000704FE" w:rsidRPr="00AB492E">
        <w:rPr>
          <w:rFonts w:ascii="Arial" w:hAnsi="Arial" w:cs="Arial"/>
          <w:iCs/>
          <w:sz w:val="20"/>
          <w:szCs w:val="20"/>
          <w:lang w:val="fr-FR"/>
        </w:rPr>
        <w:t>Exceptions obligatoires</w:t>
      </w:r>
      <w:r w:rsidR="000704FE" w:rsidRPr="00AB492E">
        <w:rPr>
          <w:rFonts w:ascii="Arial" w:hAnsi="Arial" w:cs="Arial"/>
          <w:sz w:val="20"/>
          <w:szCs w:val="20"/>
          <w:lang w:val="fr-FR"/>
        </w:rPr>
        <w:t>] Le droit d</w:t>
      </w:r>
      <w:r w:rsidR="002932A6" w:rsidRPr="00AB492E">
        <w:rPr>
          <w:rFonts w:ascii="Arial" w:hAnsi="Arial" w:cs="Arial"/>
          <w:sz w:val="20"/>
          <w:szCs w:val="20"/>
          <w:lang w:val="fr-FR"/>
        </w:rPr>
        <w:t>’</w:t>
      </w:r>
      <w:r w:rsidR="000704FE" w:rsidRPr="00AB492E">
        <w:rPr>
          <w:rFonts w:ascii="Arial" w:hAnsi="Arial" w:cs="Arial"/>
          <w:sz w:val="20"/>
          <w:szCs w:val="20"/>
          <w:lang w:val="fr-FR"/>
        </w:rPr>
        <w:t>obtenteur ne s</w:t>
      </w:r>
      <w:r w:rsidR="002932A6" w:rsidRPr="00AB492E">
        <w:rPr>
          <w:rFonts w:ascii="Arial" w:hAnsi="Arial" w:cs="Arial"/>
          <w:sz w:val="20"/>
          <w:szCs w:val="20"/>
          <w:lang w:val="fr-FR"/>
        </w:rPr>
        <w:t>’</w:t>
      </w:r>
      <w:r w:rsidR="000704FE" w:rsidRPr="00AB492E">
        <w:rPr>
          <w:rFonts w:ascii="Arial" w:hAnsi="Arial" w:cs="Arial"/>
          <w:sz w:val="20"/>
          <w:szCs w:val="20"/>
          <w:lang w:val="fr-FR"/>
        </w:rPr>
        <w:t>étend pas […]</w:t>
      </w:r>
    </w:p>
    <w:p w14:paraId="42A8A1A4" w14:textId="3AE72D34" w:rsidR="000D262F" w:rsidRPr="00AB492E" w:rsidRDefault="00352B02" w:rsidP="00352B02">
      <w:pPr>
        <w:tabs>
          <w:tab w:val="decimal" w:pos="851"/>
          <w:tab w:val="left" w:pos="1134"/>
        </w:tabs>
        <w:spacing w:after="200"/>
        <w:ind w:left="567"/>
        <w:rPr>
          <w:rFonts w:ascii="Arial" w:hAnsi="Arial" w:cs="Arial"/>
          <w:sz w:val="20"/>
          <w:szCs w:val="20"/>
          <w:lang w:val="fr-FR"/>
        </w:rPr>
      </w:pPr>
      <w:r>
        <w:rPr>
          <w:rFonts w:ascii="Arial" w:hAnsi="Arial" w:cs="Arial"/>
          <w:sz w:val="20"/>
          <w:szCs w:val="20"/>
          <w:lang w:val="fr-FR"/>
        </w:rPr>
        <w:t>“</w:t>
      </w:r>
      <w:r w:rsidR="000704FE" w:rsidRPr="00AB492E">
        <w:rPr>
          <w:rFonts w:ascii="Arial" w:hAnsi="Arial" w:cs="Arial"/>
          <w:sz w:val="20"/>
          <w:szCs w:val="20"/>
          <w:lang w:val="fr-FR"/>
        </w:rPr>
        <w:t>iii)</w:t>
      </w:r>
      <w:r>
        <w:rPr>
          <w:rFonts w:ascii="Arial" w:hAnsi="Arial" w:cs="Arial"/>
          <w:sz w:val="20"/>
          <w:szCs w:val="20"/>
          <w:lang w:val="fr-FR"/>
        </w:rPr>
        <w:t xml:space="preserve"> </w:t>
      </w:r>
      <w:r w:rsidR="000704FE" w:rsidRPr="00AB492E">
        <w:rPr>
          <w:rFonts w:ascii="Arial" w:hAnsi="Arial" w:cs="Arial"/>
          <w:sz w:val="20"/>
          <w:szCs w:val="20"/>
          <w:lang w:val="fr-FR"/>
        </w:rPr>
        <w:tab/>
        <w:t>aux actes accomplis aux fins de la création de nouvelles variétés ainsi que, à moins que les dispositions de l</w:t>
      </w:r>
      <w:r w:rsidR="002932A6" w:rsidRPr="00AB492E">
        <w:rPr>
          <w:rFonts w:ascii="Arial" w:hAnsi="Arial" w:cs="Arial"/>
          <w:sz w:val="20"/>
          <w:szCs w:val="20"/>
          <w:lang w:val="fr-FR"/>
        </w:rPr>
        <w:t>’</w:t>
      </w:r>
      <w:r w:rsidR="000704FE" w:rsidRPr="00AB492E">
        <w:rPr>
          <w:rFonts w:ascii="Arial" w:hAnsi="Arial" w:cs="Arial"/>
          <w:sz w:val="20"/>
          <w:szCs w:val="20"/>
          <w:lang w:val="fr-FR"/>
        </w:rPr>
        <w:t>article 14.5) ne soient applicables, aux actes mentionnés à l</w:t>
      </w:r>
      <w:r w:rsidR="002932A6" w:rsidRPr="00AB492E">
        <w:rPr>
          <w:rFonts w:ascii="Arial" w:hAnsi="Arial" w:cs="Arial"/>
          <w:sz w:val="20"/>
          <w:szCs w:val="20"/>
          <w:lang w:val="fr-FR"/>
        </w:rPr>
        <w:t>’</w:t>
      </w:r>
      <w:r w:rsidR="000704FE" w:rsidRPr="00AB492E">
        <w:rPr>
          <w:rFonts w:ascii="Arial" w:hAnsi="Arial" w:cs="Arial"/>
          <w:sz w:val="20"/>
          <w:szCs w:val="20"/>
          <w:lang w:val="fr-FR"/>
        </w:rPr>
        <w:t>article 14.1) à 4) accomplis avec de telles variétés</w:t>
      </w:r>
      <w:r w:rsidR="002932A6" w:rsidRPr="00AB492E">
        <w:rPr>
          <w:rFonts w:ascii="Arial" w:hAnsi="Arial" w:cs="Arial"/>
          <w:sz w:val="20"/>
          <w:szCs w:val="20"/>
          <w:lang w:val="fr-FR"/>
        </w:rPr>
        <w:t>.”</w:t>
      </w:r>
    </w:p>
    <w:p w14:paraId="7DC5092D" w14:textId="77777777" w:rsidR="00BD577A" w:rsidRPr="00AB492E" w:rsidRDefault="00BD577A" w:rsidP="00BD577A">
      <w:pPr>
        <w:tabs>
          <w:tab w:val="decimal" w:pos="851"/>
          <w:tab w:val="left" w:pos="1134"/>
        </w:tabs>
        <w:rPr>
          <w:rFonts w:ascii="Arial" w:hAnsi="Arial" w:cs="Arial"/>
          <w:sz w:val="20"/>
          <w:szCs w:val="20"/>
          <w:lang w:val="fr-FR"/>
        </w:rPr>
      </w:pPr>
    </w:p>
    <w:p w14:paraId="12F624D7" w14:textId="772061FD" w:rsidR="000704FE" w:rsidRPr="00AB492E" w:rsidRDefault="00BD577A" w:rsidP="000D262F">
      <w:pPr>
        <w:pStyle w:val="NormalWeb"/>
        <w:keepLines/>
        <w:shd w:val="clear" w:color="auto" w:fill="FFFFFF"/>
        <w:spacing w:before="0" w:beforeAutospacing="0" w:after="150" w:afterAutospacing="0"/>
        <w:jc w:val="both"/>
        <w:rPr>
          <w:rFonts w:ascii="Arial" w:hAnsi="Arial" w:cs="Arial"/>
          <w:spacing w:val="-2"/>
          <w:sz w:val="20"/>
          <w:szCs w:val="20"/>
          <w:highlight w:val="cyan"/>
          <w:lang w:val="fr-FR"/>
        </w:rPr>
      </w:pPr>
      <w:r w:rsidRPr="00AB492E">
        <w:rPr>
          <w:rFonts w:ascii="Arial" w:hAnsi="Arial" w:cs="Arial"/>
          <w:spacing w:val="-2"/>
          <w:sz w:val="20"/>
          <w:szCs w:val="20"/>
          <w:lang w:val="fr-FR"/>
        </w:rPr>
        <w:t>Aussi, en ce qui concerne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utilisation de variétés protégées en vue de la création d</w:t>
      </w:r>
      <w:r w:rsidR="002932A6" w:rsidRPr="00AB492E">
        <w:rPr>
          <w:rFonts w:ascii="Arial" w:hAnsi="Arial" w:cs="Arial"/>
          <w:spacing w:val="-2"/>
          <w:sz w:val="20"/>
          <w:szCs w:val="20"/>
          <w:lang w:val="fr-FR"/>
        </w:rPr>
        <w:t>’“a</w:t>
      </w:r>
      <w:r w:rsidRPr="00AB492E">
        <w:rPr>
          <w:rFonts w:ascii="Arial" w:hAnsi="Arial" w:cs="Arial"/>
          <w:spacing w:val="-2"/>
          <w:sz w:val="20"/>
          <w:szCs w:val="20"/>
          <w:lang w:val="fr-FR"/>
        </w:rPr>
        <w:t>utre</w:t>
      </w:r>
      <w:r w:rsidR="002932A6" w:rsidRPr="00AB492E">
        <w:rPr>
          <w:rFonts w:ascii="Arial" w:hAnsi="Arial" w:cs="Arial"/>
          <w:spacing w:val="-2"/>
          <w:sz w:val="20"/>
          <w:szCs w:val="20"/>
          <w:lang w:val="fr-FR"/>
        </w:rPr>
        <w:t>s”</w:t>
      </w:r>
      <w:r w:rsidRPr="00AB492E">
        <w:rPr>
          <w:rFonts w:ascii="Arial" w:hAnsi="Arial" w:cs="Arial"/>
          <w:spacing w:val="-2"/>
          <w:sz w:val="20"/>
          <w:szCs w:val="20"/>
          <w:lang w:val="fr-FR"/>
        </w:rPr>
        <w:t xml:space="preserve"> variétés,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autorisation de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obtenteur de la variété protégée n</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est requise ni aux termes de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Acte de 1978 (</w:t>
      </w:r>
      <w:r w:rsidR="002932A6" w:rsidRPr="00AB492E">
        <w:rPr>
          <w:rFonts w:ascii="Arial" w:hAnsi="Arial" w:cs="Arial"/>
          <w:spacing w:val="-2"/>
          <w:sz w:val="20"/>
          <w:szCs w:val="20"/>
          <w:lang w:val="fr-FR"/>
        </w:rPr>
        <w:t>“L’</w:t>
      </w:r>
      <w:r w:rsidRPr="00AB492E">
        <w:rPr>
          <w:rFonts w:ascii="Arial" w:hAnsi="Arial" w:cs="Arial"/>
          <w:spacing w:val="-2"/>
          <w:sz w:val="20"/>
          <w:szCs w:val="20"/>
          <w:lang w:val="fr-FR"/>
        </w:rPr>
        <w:t>autorisation de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obtenteur n</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est pas nécessaire pour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emploi de la variété comme source initiale de variation en vue de la création d</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autres variétés…</w:t>
      </w:r>
      <w:r w:rsidR="009513D7">
        <w:rPr>
          <w:rFonts w:ascii="Arial" w:hAnsi="Arial" w:cs="Arial"/>
          <w:spacing w:val="-2"/>
          <w:sz w:val="20"/>
          <w:szCs w:val="20"/>
          <w:lang w:val="fr-FR"/>
        </w:rPr>
        <w:t>”</w:t>
      </w:r>
      <w:r w:rsidRPr="00AB492E">
        <w:rPr>
          <w:rFonts w:ascii="Arial" w:hAnsi="Arial" w:cs="Arial"/>
          <w:spacing w:val="-2"/>
          <w:sz w:val="20"/>
          <w:szCs w:val="20"/>
          <w:lang w:val="fr-FR"/>
        </w:rPr>
        <w:t>), ni en vertu de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Acte de 1991 (</w:t>
      </w:r>
      <w:r w:rsidR="002932A6" w:rsidRPr="00AB492E">
        <w:rPr>
          <w:rFonts w:ascii="Arial" w:hAnsi="Arial" w:cs="Arial"/>
          <w:spacing w:val="-2"/>
          <w:sz w:val="20"/>
          <w:szCs w:val="20"/>
          <w:lang w:val="fr-FR"/>
        </w:rPr>
        <w:t>“L</w:t>
      </w:r>
      <w:r w:rsidRPr="00AB492E">
        <w:rPr>
          <w:rFonts w:ascii="Arial" w:hAnsi="Arial" w:cs="Arial"/>
          <w:spacing w:val="-2"/>
          <w:sz w:val="20"/>
          <w:szCs w:val="20"/>
          <w:lang w:val="fr-FR"/>
        </w:rPr>
        <w:t>e droit d</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obtenteur ne s</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étend pas… aux actes accomplis aux fins de la création de nouvelles variété</w:t>
      </w:r>
      <w:r w:rsidR="002932A6" w:rsidRPr="00AB492E">
        <w:rPr>
          <w:rFonts w:ascii="Arial" w:hAnsi="Arial" w:cs="Arial"/>
          <w:spacing w:val="-2"/>
          <w:sz w:val="20"/>
          <w:szCs w:val="20"/>
          <w:lang w:val="fr-FR"/>
        </w:rPr>
        <w:t>s”</w:t>
      </w:r>
      <w:r w:rsidRPr="00AB492E">
        <w:rPr>
          <w:rFonts w:ascii="Arial" w:hAnsi="Arial" w:cs="Arial"/>
          <w:spacing w:val="-2"/>
          <w:sz w:val="20"/>
          <w:szCs w:val="20"/>
          <w:lang w:val="fr-FR"/>
        </w:rPr>
        <w:t>).</w:t>
      </w:r>
    </w:p>
    <w:p w14:paraId="79636555" w14:textId="1964650F" w:rsidR="000D262F" w:rsidRPr="00AB492E" w:rsidRDefault="009E6EA5" w:rsidP="001568A5">
      <w:pPr>
        <w:pStyle w:val="NormalWeb"/>
        <w:shd w:val="clear" w:color="auto" w:fill="FFFFFF"/>
        <w:spacing w:before="0" w:beforeAutospacing="0" w:after="150" w:afterAutospacing="0"/>
        <w:jc w:val="both"/>
        <w:rPr>
          <w:rFonts w:ascii="Arial" w:hAnsi="Arial" w:cs="Arial"/>
          <w:color w:val="333333"/>
          <w:sz w:val="20"/>
          <w:szCs w:val="20"/>
          <w:lang w:val="fr-FR"/>
        </w:rPr>
      </w:pPr>
      <w:r w:rsidRPr="00AB492E">
        <w:rPr>
          <w:rFonts w:ascii="Arial" w:hAnsi="Arial" w:cs="Arial"/>
          <w:spacing w:val="-2"/>
          <w:sz w:val="20"/>
          <w:szCs w:val="20"/>
          <w:lang w:val="fr-FR"/>
        </w:rPr>
        <w:t>En outre,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autorisation de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obtenteur de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espèce protégée n</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 xml:space="preserve">est pas requise pour les actes accomplis </w:t>
      </w:r>
      <w:r w:rsidR="002932A6" w:rsidRPr="00AB492E">
        <w:rPr>
          <w:rFonts w:ascii="Arial" w:hAnsi="Arial" w:cs="Arial"/>
          <w:spacing w:val="-2"/>
          <w:sz w:val="20"/>
          <w:szCs w:val="20"/>
          <w:lang w:val="fr-FR"/>
        </w:rPr>
        <w:t>à l’égard</w:t>
      </w:r>
      <w:r w:rsidRPr="00AB492E">
        <w:rPr>
          <w:rFonts w:ascii="Arial" w:hAnsi="Arial" w:cs="Arial"/>
          <w:spacing w:val="-2"/>
          <w:sz w:val="20"/>
          <w:szCs w:val="20"/>
          <w:lang w:val="fr-FR"/>
        </w:rPr>
        <w:t xml:space="preserve"> des </w:t>
      </w:r>
      <w:r w:rsidR="002932A6" w:rsidRPr="00AB492E">
        <w:rPr>
          <w:rFonts w:ascii="Arial" w:hAnsi="Arial" w:cs="Arial"/>
          <w:spacing w:val="-2"/>
          <w:sz w:val="20"/>
          <w:szCs w:val="20"/>
          <w:lang w:val="fr-FR"/>
        </w:rPr>
        <w:t>“a</w:t>
      </w:r>
      <w:r w:rsidRPr="00AB492E">
        <w:rPr>
          <w:rFonts w:ascii="Arial" w:hAnsi="Arial" w:cs="Arial"/>
          <w:spacing w:val="-2"/>
          <w:sz w:val="20"/>
          <w:szCs w:val="20"/>
          <w:lang w:val="fr-FR"/>
        </w:rPr>
        <w:t>utre</w:t>
      </w:r>
      <w:r w:rsidR="002932A6" w:rsidRPr="00AB492E">
        <w:rPr>
          <w:rFonts w:ascii="Arial" w:hAnsi="Arial" w:cs="Arial"/>
          <w:spacing w:val="-2"/>
          <w:sz w:val="20"/>
          <w:szCs w:val="20"/>
          <w:lang w:val="fr-FR"/>
        </w:rPr>
        <w:t>s”</w:t>
      </w:r>
      <w:r w:rsidR="00C3727C" w:rsidRPr="00AB492E">
        <w:rPr>
          <w:rFonts w:ascii="Arial" w:hAnsi="Arial" w:cs="Arial"/>
          <w:spacing w:val="-2"/>
          <w:sz w:val="20"/>
          <w:szCs w:val="20"/>
          <w:lang w:val="fr-FR"/>
        </w:rPr>
        <w:t xml:space="preserve"> </w:t>
      </w:r>
      <w:r w:rsidRPr="00AB492E">
        <w:rPr>
          <w:rFonts w:ascii="Arial" w:hAnsi="Arial" w:cs="Arial"/>
          <w:spacing w:val="-2"/>
          <w:sz w:val="20"/>
          <w:szCs w:val="20"/>
          <w:lang w:val="fr-FR"/>
        </w:rPr>
        <w:t>variétés (par exemple leur commercialisation), à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exception des cas énoncés dans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Acte de 1978 et dans l</w:t>
      </w:r>
      <w:r w:rsidR="002932A6" w:rsidRPr="00AB492E">
        <w:rPr>
          <w:rFonts w:ascii="Arial" w:hAnsi="Arial" w:cs="Arial"/>
          <w:spacing w:val="-2"/>
          <w:sz w:val="20"/>
          <w:szCs w:val="20"/>
          <w:lang w:val="fr-FR"/>
        </w:rPr>
        <w:t>’</w:t>
      </w:r>
      <w:r w:rsidRPr="00AB492E">
        <w:rPr>
          <w:rFonts w:ascii="Arial" w:hAnsi="Arial" w:cs="Arial"/>
          <w:spacing w:val="-2"/>
          <w:sz w:val="20"/>
          <w:szCs w:val="20"/>
          <w:lang w:val="fr-FR"/>
        </w:rPr>
        <w:t xml:space="preserve">Acte de 1991.  </w:t>
      </w:r>
      <w:r w:rsidR="00747D8F" w:rsidRPr="00AB492E">
        <w:rPr>
          <w:rFonts w:ascii="Arial" w:hAnsi="Arial" w:cs="Arial"/>
          <w:spacing w:val="-2"/>
          <w:sz w:val="20"/>
          <w:szCs w:val="20"/>
          <w:lang w:val="fr-FR"/>
        </w:rPr>
        <w:t>Aux termes de l</w:t>
      </w:r>
      <w:r w:rsidR="002932A6" w:rsidRPr="00AB492E">
        <w:rPr>
          <w:rFonts w:ascii="Arial" w:hAnsi="Arial" w:cs="Arial"/>
          <w:spacing w:val="-2"/>
          <w:sz w:val="20"/>
          <w:szCs w:val="20"/>
          <w:lang w:val="fr-FR"/>
        </w:rPr>
        <w:t>’</w:t>
      </w:r>
      <w:r w:rsidR="00747D8F" w:rsidRPr="00AB492E">
        <w:rPr>
          <w:rFonts w:ascii="Arial" w:hAnsi="Arial" w:cs="Arial"/>
          <w:spacing w:val="-2"/>
          <w:sz w:val="20"/>
          <w:szCs w:val="20"/>
          <w:lang w:val="fr-FR"/>
        </w:rPr>
        <w:t>article 5.3) de l</w:t>
      </w:r>
      <w:r w:rsidR="002932A6" w:rsidRPr="00AB492E">
        <w:rPr>
          <w:rFonts w:ascii="Arial" w:hAnsi="Arial" w:cs="Arial"/>
          <w:spacing w:val="-2"/>
          <w:sz w:val="20"/>
          <w:szCs w:val="20"/>
          <w:lang w:val="fr-FR"/>
        </w:rPr>
        <w:t>’</w:t>
      </w:r>
      <w:r w:rsidR="00747D8F" w:rsidRPr="00AB492E">
        <w:rPr>
          <w:rFonts w:ascii="Arial" w:hAnsi="Arial" w:cs="Arial"/>
          <w:spacing w:val="-2"/>
          <w:sz w:val="20"/>
          <w:szCs w:val="20"/>
          <w:lang w:val="fr-FR"/>
        </w:rPr>
        <w:t>acte de 1978 (voir ci</w:t>
      </w:r>
      <w:r w:rsidR="002932A6" w:rsidRPr="00AB492E">
        <w:rPr>
          <w:rFonts w:ascii="Arial" w:hAnsi="Arial" w:cs="Arial"/>
          <w:spacing w:val="-2"/>
          <w:sz w:val="20"/>
          <w:szCs w:val="20"/>
          <w:lang w:val="fr-FR"/>
        </w:rPr>
        <w:t>-</w:t>
      </w:r>
      <w:r w:rsidR="00747D8F" w:rsidRPr="00AB492E">
        <w:rPr>
          <w:rFonts w:ascii="Arial" w:hAnsi="Arial" w:cs="Arial"/>
          <w:spacing w:val="-2"/>
          <w:sz w:val="20"/>
          <w:szCs w:val="20"/>
          <w:lang w:val="fr-FR"/>
        </w:rPr>
        <w:t xml:space="preserve">dessus), </w:t>
      </w:r>
      <w:r w:rsidR="002932A6" w:rsidRPr="00AB492E">
        <w:rPr>
          <w:rFonts w:ascii="Arial" w:hAnsi="Arial" w:cs="Arial"/>
          <w:spacing w:val="-2"/>
          <w:sz w:val="20"/>
          <w:szCs w:val="20"/>
          <w:lang w:val="fr-FR"/>
        </w:rPr>
        <w:t>“l’</w:t>
      </w:r>
      <w:r w:rsidR="00747D8F" w:rsidRPr="00AB492E">
        <w:rPr>
          <w:rFonts w:ascii="Arial" w:hAnsi="Arial" w:cs="Arial"/>
          <w:spacing w:val="-2"/>
          <w:sz w:val="20"/>
          <w:szCs w:val="20"/>
          <w:lang w:val="fr-FR"/>
        </w:rPr>
        <w:t xml:space="preserve">autorisation est requise </w:t>
      </w:r>
      <w:r w:rsidR="006467F9" w:rsidRPr="00AB492E">
        <w:rPr>
          <w:rFonts w:ascii="Arial" w:hAnsi="Arial" w:cs="Arial"/>
          <w:spacing w:val="-2"/>
          <w:sz w:val="20"/>
          <w:szCs w:val="20"/>
          <w:lang w:val="fr-FR"/>
        </w:rPr>
        <w:t xml:space="preserve">(…) </w:t>
      </w:r>
      <w:r w:rsidR="00747D8F" w:rsidRPr="00AB492E">
        <w:rPr>
          <w:rFonts w:ascii="Arial" w:hAnsi="Arial" w:cs="Arial"/>
          <w:spacing w:val="-2"/>
          <w:sz w:val="20"/>
          <w:szCs w:val="20"/>
          <w:lang w:val="fr-FR"/>
        </w:rPr>
        <w:t>lorsque l</w:t>
      </w:r>
      <w:r w:rsidR="002932A6" w:rsidRPr="00AB492E">
        <w:rPr>
          <w:rFonts w:ascii="Arial" w:hAnsi="Arial" w:cs="Arial"/>
          <w:spacing w:val="-2"/>
          <w:sz w:val="20"/>
          <w:szCs w:val="20"/>
          <w:lang w:val="fr-FR"/>
        </w:rPr>
        <w:t>’</w:t>
      </w:r>
      <w:r w:rsidR="00747D8F" w:rsidRPr="00AB492E">
        <w:rPr>
          <w:rFonts w:ascii="Arial" w:hAnsi="Arial" w:cs="Arial"/>
          <w:spacing w:val="-2"/>
          <w:sz w:val="20"/>
          <w:szCs w:val="20"/>
          <w:lang w:val="fr-FR"/>
        </w:rPr>
        <w:t>emploi répété de la variété est nécessaire à la production commerciale d</w:t>
      </w:r>
      <w:r w:rsidR="002932A6" w:rsidRPr="00AB492E">
        <w:rPr>
          <w:rFonts w:ascii="Arial" w:hAnsi="Arial" w:cs="Arial"/>
          <w:spacing w:val="-2"/>
          <w:sz w:val="20"/>
          <w:szCs w:val="20"/>
          <w:lang w:val="fr-FR"/>
        </w:rPr>
        <w:t>’</w:t>
      </w:r>
      <w:r w:rsidR="00747D8F" w:rsidRPr="00AB492E">
        <w:rPr>
          <w:rFonts w:ascii="Arial" w:hAnsi="Arial" w:cs="Arial"/>
          <w:spacing w:val="-2"/>
          <w:sz w:val="20"/>
          <w:szCs w:val="20"/>
          <w:lang w:val="fr-FR"/>
        </w:rPr>
        <w:t>une autre variét</w:t>
      </w:r>
      <w:r w:rsidR="002932A6" w:rsidRPr="00AB492E">
        <w:rPr>
          <w:rFonts w:ascii="Arial" w:hAnsi="Arial" w:cs="Arial"/>
          <w:spacing w:val="-2"/>
          <w:sz w:val="20"/>
          <w:szCs w:val="20"/>
          <w:lang w:val="fr-FR"/>
        </w:rPr>
        <w:t>é”</w:t>
      </w:r>
      <w:r w:rsidR="00747D8F" w:rsidRPr="00AB492E">
        <w:rPr>
          <w:rFonts w:ascii="Arial" w:hAnsi="Arial" w:cs="Arial"/>
          <w:spacing w:val="-2"/>
          <w:sz w:val="20"/>
          <w:szCs w:val="20"/>
          <w:lang w:val="fr-FR"/>
        </w:rPr>
        <w:t>.</w:t>
      </w:r>
      <w:r w:rsidR="00755DDC" w:rsidRPr="00AB492E">
        <w:rPr>
          <w:rFonts w:ascii="Arial" w:hAnsi="Arial" w:cs="Arial"/>
          <w:spacing w:val="-2"/>
          <w:sz w:val="20"/>
          <w:szCs w:val="20"/>
          <w:lang w:val="fr-FR"/>
        </w:rPr>
        <w:t xml:space="preserve">  L</w:t>
      </w:r>
      <w:r w:rsidR="002932A6" w:rsidRPr="00AB492E">
        <w:rPr>
          <w:rFonts w:ascii="Arial" w:hAnsi="Arial" w:cs="Arial"/>
          <w:spacing w:val="-2"/>
          <w:sz w:val="20"/>
          <w:szCs w:val="20"/>
          <w:lang w:val="fr-FR"/>
        </w:rPr>
        <w:t>’</w:t>
      </w:r>
      <w:r w:rsidR="00755DDC" w:rsidRPr="00AB492E">
        <w:rPr>
          <w:rFonts w:ascii="Arial" w:hAnsi="Arial" w:cs="Arial"/>
          <w:spacing w:val="-2"/>
          <w:sz w:val="20"/>
          <w:szCs w:val="20"/>
          <w:lang w:val="fr-FR"/>
        </w:rPr>
        <w:t>Acte de 1991 dispose que l</w:t>
      </w:r>
      <w:r w:rsidR="002932A6" w:rsidRPr="00AB492E">
        <w:rPr>
          <w:rFonts w:ascii="Arial" w:hAnsi="Arial" w:cs="Arial"/>
          <w:spacing w:val="-2"/>
          <w:sz w:val="20"/>
          <w:szCs w:val="20"/>
          <w:lang w:val="fr-FR"/>
        </w:rPr>
        <w:t>’</w:t>
      </w:r>
      <w:r w:rsidR="00755DDC" w:rsidRPr="00AB492E">
        <w:rPr>
          <w:rFonts w:ascii="Arial" w:hAnsi="Arial" w:cs="Arial"/>
          <w:spacing w:val="-2"/>
          <w:sz w:val="20"/>
          <w:szCs w:val="20"/>
          <w:lang w:val="fr-FR"/>
        </w:rPr>
        <w:t>autorisation de l</w:t>
      </w:r>
      <w:r w:rsidR="002932A6" w:rsidRPr="00AB492E">
        <w:rPr>
          <w:rFonts w:ascii="Arial" w:hAnsi="Arial" w:cs="Arial"/>
          <w:spacing w:val="-2"/>
          <w:sz w:val="20"/>
          <w:szCs w:val="20"/>
          <w:lang w:val="fr-FR"/>
        </w:rPr>
        <w:t>’</w:t>
      </w:r>
      <w:r w:rsidR="00755DDC" w:rsidRPr="00AB492E">
        <w:rPr>
          <w:rFonts w:ascii="Arial" w:hAnsi="Arial" w:cs="Arial"/>
          <w:spacing w:val="-2"/>
          <w:sz w:val="20"/>
          <w:szCs w:val="20"/>
          <w:lang w:val="fr-FR"/>
        </w:rPr>
        <w:t>obtenteur est nécessaire, lorsque les dispositions de l</w:t>
      </w:r>
      <w:r w:rsidR="002932A6" w:rsidRPr="00AB492E">
        <w:rPr>
          <w:rFonts w:ascii="Arial" w:hAnsi="Arial" w:cs="Arial"/>
          <w:spacing w:val="-2"/>
          <w:sz w:val="20"/>
          <w:szCs w:val="20"/>
          <w:lang w:val="fr-FR"/>
        </w:rPr>
        <w:t>’</w:t>
      </w:r>
      <w:r w:rsidR="00755DDC" w:rsidRPr="00AB492E">
        <w:rPr>
          <w:rFonts w:ascii="Arial" w:hAnsi="Arial" w:cs="Arial"/>
          <w:spacing w:val="-2"/>
          <w:sz w:val="20"/>
          <w:szCs w:val="20"/>
          <w:lang w:val="fr-FR"/>
        </w:rPr>
        <w:t xml:space="preserve">article 14.5) (variétés dérivées et certaines autres variétés) sont applicables, pour les actes accomplis </w:t>
      </w:r>
      <w:r w:rsidR="002932A6" w:rsidRPr="00AB492E">
        <w:rPr>
          <w:rFonts w:ascii="Arial" w:hAnsi="Arial" w:cs="Arial"/>
          <w:spacing w:val="-2"/>
          <w:sz w:val="20"/>
          <w:szCs w:val="20"/>
          <w:lang w:val="fr-FR"/>
        </w:rPr>
        <w:t>à l’égard</w:t>
      </w:r>
      <w:r w:rsidR="00755DDC" w:rsidRPr="00AB492E">
        <w:rPr>
          <w:rFonts w:ascii="Arial" w:hAnsi="Arial" w:cs="Arial"/>
          <w:spacing w:val="-2"/>
          <w:sz w:val="20"/>
          <w:szCs w:val="20"/>
          <w:lang w:val="fr-FR"/>
        </w:rPr>
        <w:t xml:space="preserve"> du matériel visé à l</w:t>
      </w:r>
      <w:r w:rsidR="002932A6" w:rsidRPr="00AB492E">
        <w:rPr>
          <w:rFonts w:ascii="Arial" w:hAnsi="Arial" w:cs="Arial"/>
          <w:spacing w:val="-2"/>
          <w:sz w:val="20"/>
          <w:szCs w:val="20"/>
          <w:lang w:val="fr-FR"/>
        </w:rPr>
        <w:t>’</w:t>
      </w:r>
      <w:r w:rsidR="00755DDC" w:rsidRPr="00AB492E">
        <w:rPr>
          <w:rFonts w:ascii="Arial" w:hAnsi="Arial" w:cs="Arial"/>
          <w:spacing w:val="-2"/>
          <w:sz w:val="20"/>
          <w:szCs w:val="20"/>
          <w:lang w:val="fr-FR"/>
        </w:rPr>
        <w:t xml:space="preserve">article 14.1) à 4) (voir </w:t>
      </w:r>
      <w:hyperlink r:id="rId53" w:history="1">
        <w:r w:rsidR="00755DDC" w:rsidRPr="00AB492E">
          <w:rPr>
            <w:rStyle w:val="Hyperlink"/>
            <w:rFonts w:cs="Arial"/>
            <w:spacing w:val="-2"/>
            <w:sz w:val="20"/>
            <w:szCs w:val="20"/>
            <w:lang w:val="fr-FR"/>
          </w:rPr>
          <w:t>https://www.upov.int/overview/fr/exceptions.html</w:t>
        </w:r>
      </w:hyperlink>
      <w:r w:rsidR="00755DDC" w:rsidRPr="00AB492E">
        <w:rPr>
          <w:rFonts w:ascii="Arial" w:hAnsi="Arial" w:cs="Arial"/>
          <w:spacing w:val="-2"/>
          <w:sz w:val="20"/>
          <w:szCs w:val="20"/>
          <w:lang w:val="fr-FR"/>
        </w:rPr>
        <w:t>).</w:t>
      </w:r>
    </w:p>
    <w:p w14:paraId="75337951" w14:textId="7FDA0EE1" w:rsidR="000D262F" w:rsidRPr="00AB492E" w:rsidRDefault="00043EF9" w:rsidP="000D262F">
      <w:pPr>
        <w:keepNext/>
        <w:spacing w:before="100" w:beforeAutospacing="1" w:after="100" w:afterAutospacing="1"/>
        <w:jc w:val="both"/>
        <w:outlineLvl w:val="1"/>
        <w:rPr>
          <w:rStyle w:val="Hyperlink"/>
          <w:rFonts w:cs="Arial"/>
          <w:b/>
          <w:color w:val="auto"/>
          <w:sz w:val="24"/>
          <w:szCs w:val="20"/>
          <w:u w:val="none"/>
          <w:lang w:val="fr-FR"/>
        </w:rPr>
      </w:pPr>
      <w:bookmarkStart w:id="49" w:name="_Toc148604602"/>
      <w:r w:rsidRPr="00AB492E">
        <w:rPr>
          <w:rStyle w:val="Hyperlink"/>
          <w:rFonts w:cs="Arial"/>
          <w:b/>
          <w:color w:val="auto"/>
          <w:sz w:val="24"/>
          <w:szCs w:val="20"/>
          <w:u w:val="none"/>
          <w:lang w:val="fr-FR"/>
        </w:rPr>
        <w:lastRenderedPageBreak/>
        <w:t xml:space="preserve">Comment le système </w:t>
      </w:r>
      <w:r w:rsidR="00F91F99" w:rsidRPr="00AB492E">
        <w:rPr>
          <w:rStyle w:val="Hyperlink"/>
          <w:rFonts w:cs="Arial"/>
          <w:b/>
          <w:color w:val="auto"/>
          <w:sz w:val="24"/>
          <w:szCs w:val="20"/>
          <w:u w:val="none"/>
          <w:lang w:val="fr-FR"/>
        </w:rPr>
        <w:t>de l</w:t>
      </w:r>
      <w:r w:rsidR="002932A6" w:rsidRPr="00AB492E">
        <w:rPr>
          <w:rStyle w:val="Hyperlink"/>
          <w:rFonts w:cs="Arial"/>
          <w:b/>
          <w:color w:val="auto"/>
          <w:sz w:val="24"/>
          <w:szCs w:val="20"/>
          <w:u w:val="none"/>
          <w:lang w:val="fr-FR"/>
        </w:rPr>
        <w:t>’</w:t>
      </w:r>
      <w:r w:rsidRPr="00AB492E">
        <w:rPr>
          <w:rStyle w:val="Hyperlink"/>
          <w:rFonts w:cs="Arial"/>
          <w:b/>
          <w:color w:val="auto"/>
          <w:sz w:val="24"/>
          <w:szCs w:val="20"/>
          <w:u w:val="none"/>
          <w:lang w:val="fr-FR"/>
        </w:rPr>
        <w:t>UPOV contribue</w:t>
      </w:r>
      <w:r w:rsidR="002932A6" w:rsidRPr="00AB492E">
        <w:rPr>
          <w:rStyle w:val="Hyperlink"/>
          <w:rFonts w:cs="Arial"/>
          <w:b/>
          <w:color w:val="auto"/>
          <w:sz w:val="24"/>
          <w:szCs w:val="20"/>
          <w:u w:val="none"/>
          <w:lang w:val="fr-FR"/>
        </w:rPr>
        <w:t>-</w:t>
      </w:r>
      <w:r w:rsidRPr="00AB492E">
        <w:rPr>
          <w:rStyle w:val="Hyperlink"/>
          <w:rFonts w:cs="Arial"/>
          <w:b/>
          <w:color w:val="auto"/>
          <w:sz w:val="24"/>
          <w:szCs w:val="20"/>
          <w:u w:val="none"/>
          <w:lang w:val="fr-FR"/>
        </w:rPr>
        <w:t>t</w:t>
      </w:r>
      <w:r w:rsidR="002932A6" w:rsidRPr="00AB492E">
        <w:rPr>
          <w:rStyle w:val="Hyperlink"/>
          <w:rFonts w:cs="Arial"/>
          <w:b/>
          <w:color w:val="auto"/>
          <w:sz w:val="24"/>
          <w:szCs w:val="20"/>
          <w:u w:val="none"/>
          <w:lang w:val="fr-FR"/>
        </w:rPr>
        <w:t>-</w:t>
      </w:r>
      <w:r w:rsidRPr="00AB492E">
        <w:rPr>
          <w:rStyle w:val="Hyperlink"/>
          <w:rFonts w:cs="Arial"/>
          <w:b/>
          <w:color w:val="auto"/>
          <w:sz w:val="24"/>
          <w:szCs w:val="20"/>
          <w:u w:val="none"/>
          <w:lang w:val="fr-FR"/>
        </w:rPr>
        <w:t xml:space="preserve">il aux objectifs de développement durable des </w:t>
      </w:r>
      <w:r w:rsidR="002932A6" w:rsidRPr="00AB492E">
        <w:rPr>
          <w:rStyle w:val="Hyperlink"/>
          <w:rFonts w:cs="Arial"/>
          <w:b/>
          <w:color w:val="auto"/>
          <w:sz w:val="24"/>
          <w:szCs w:val="20"/>
          <w:u w:val="none"/>
          <w:lang w:val="fr-FR"/>
        </w:rPr>
        <w:t>Nations Unies</w:t>
      </w:r>
      <w:r w:rsidRPr="00AB492E">
        <w:rPr>
          <w:rStyle w:val="Hyperlink"/>
          <w:rFonts w:cs="Arial"/>
          <w:b/>
          <w:color w:val="auto"/>
          <w:sz w:val="24"/>
          <w:szCs w:val="20"/>
          <w:u w:val="none"/>
          <w:lang w:val="fr-FR"/>
        </w:rPr>
        <w:t>?</w:t>
      </w:r>
      <w:bookmarkEnd w:id="49"/>
    </w:p>
    <w:p w14:paraId="2F3E044F" w14:textId="775A82E0" w:rsidR="00043EF9" w:rsidRPr="00AB492E" w:rsidRDefault="00731D0F" w:rsidP="001568A5">
      <w:pPr>
        <w:pStyle w:val="NormalWeb"/>
        <w:keepNext/>
        <w:keepLines/>
        <w:jc w:val="both"/>
        <w:rPr>
          <w:rFonts w:ascii="Arial" w:hAnsi="Arial" w:cs="Arial"/>
          <w:color w:val="000000"/>
          <w:spacing w:val="-2"/>
          <w:sz w:val="20"/>
          <w:szCs w:val="20"/>
          <w:lang w:val="fr-FR"/>
        </w:rPr>
      </w:pPr>
      <w:r w:rsidRPr="00AB492E">
        <w:rPr>
          <w:rFonts w:ascii="Arial" w:hAnsi="Arial" w:cs="Arial"/>
          <w:color w:val="000000"/>
          <w:spacing w:val="-2"/>
          <w:sz w:val="20"/>
          <w:szCs w:val="20"/>
          <w:lang w:val="fr-FR"/>
        </w:rPr>
        <w:t>Le projet défini dans le Programme de développement durable à l</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horizon 2030 (voir</w:t>
      </w:r>
      <w:r w:rsidRPr="00AB492E">
        <w:rPr>
          <w:lang w:val="fr-FR"/>
        </w:rPr>
        <w:t xml:space="preserve"> </w:t>
      </w:r>
      <w:hyperlink r:id="rId54" w:history="1">
        <w:r w:rsidRPr="00AB492E">
          <w:rPr>
            <w:rStyle w:val="Hyperlink"/>
            <w:rFonts w:cs="Arial"/>
            <w:spacing w:val="-2"/>
            <w:sz w:val="20"/>
            <w:szCs w:val="20"/>
            <w:lang w:val="fr-FR"/>
          </w:rPr>
          <w:t>https://www.un.org/sustainabledevelopment/fr/</w:t>
        </w:r>
      </w:hyperlink>
      <w:r w:rsidRPr="00AB492E">
        <w:rPr>
          <w:rFonts w:ascii="Arial" w:hAnsi="Arial" w:cs="Arial"/>
          <w:color w:val="000000"/>
          <w:spacing w:val="-2"/>
          <w:sz w:val="20"/>
          <w:szCs w:val="20"/>
          <w:lang w:val="fr-FR"/>
        </w:rPr>
        <w:t>) porte l</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espoir d</w:t>
      </w:r>
      <w:r w:rsidR="002932A6" w:rsidRPr="00AB492E">
        <w:rPr>
          <w:rFonts w:ascii="Arial" w:hAnsi="Arial" w:cs="Arial"/>
          <w:color w:val="000000"/>
          <w:spacing w:val="-2"/>
          <w:sz w:val="20"/>
          <w:szCs w:val="20"/>
          <w:lang w:val="fr-FR"/>
        </w:rPr>
        <w:t>’“u</w:t>
      </w:r>
      <w:r w:rsidRPr="00AB492E">
        <w:rPr>
          <w:rFonts w:ascii="Arial" w:hAnsi="Arial" w:cs="Arial"/>
          <w:color w:val="000000"/>
          <w:spacing w:val="-2"/>
          <w:sz w:val="20"/>
          <w:szCs w:val="20"/>
          <w:lang w:val="fr-FR"/>
        </w:rPr>
        <w:t>n monde où il y ait des aliments en quantité suffisante pour tous et où chacun puisse se nourrir de manière saine et nutritive quels que soient ses moyen</w:t>
      </w:r>
      <w:r w:rsidR="002932A6" w:rsidRPr="00AB492E">
        <w:rPr>
          <w:rFonts w:ascii="Arial" w:hAnsi="Arial" w:cs="Arial"/>
          <w:color w:val="000000"/>
          <w:spacing w:val="-2"/>
          <w:sz w:val="20"/>
          <w:szCs w:val="20"/>
          <w:lang w:val="fr-FR"/>
        </w:rPr>
        <w:t>s”</w:t>
      </w:r>
      <w:r w:rsidRPr="00AB492E">
        <w:rPr>
          <w:rFonts w:ascii="Arial" w:hAnsi="Arial" w:cs="Arial"/>
          <w:color w:val="000000"/>
          <w:spacing w:val="-2"/>
          <w:sz w:val="20"/>
          <w:szCs w:val="20"/>
          <w:lang w:val="fr-FR"/>
        </w:rPr>
        <w:t xml:space="preserve">, marqué </w:t>
      </w:r>
      <w:r w:rsidR="002932A6" w:rsidRPr="00AB492E">
        <w:rPr>
          <w:rFonts w:ascii="Arial" w:hAnsi="Arial" w:cs="Arial"/>
          <w:color w:val="000000"/>
          <w:spacing w:val="-2"/>
          <w:sz w:val="20"/>
          <w:szCs w:val="20"/>
          <w:lang w:val="fr-FR"/>
        </w:rPr>
        <w:t>“p</w:t>
      </w:r>
      <w:r w:rsidRPr="00AB492E">
        <w:rPr>
          <w:rFonts w:ascii="Arial" w:hAnsi="Arial" w:cs="Arial"/>
          <w:color w:val="000000"/>
          <w:spacing w:val="-2"/>
          <w:sz w:val="20"/>
          <w:szCs w:val="20"/>
          <w:lang w:val="fr-FR"/>
        </w:rPr>
        <w:t>ar une croissance économique soutenue et partagée, le développement social, la protection de l</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environnement et l</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élimination de la faim et de la pauvret</w:t>
      </w:r>
      <w:r w:rsidR="002932A6" w:rsidRPr="00AB492E">
        <w:rPr>
          <w:rFonts w:ascii="Arial" w:hAnsi="Arial" w:cs="Arial"/>
          <w:color w:val="000000"/>
          <w:spacing w:val="-2"/>
          <w:sz w:val="20"/>
          <w:szCs w:val="20"/>
          <w:lang w:val="fr-FR"/>
        </w:rPr>
        <w:t>é”</w:t>
      </w:r>
      <w:r w:rsidRPr="00AB492E">
        <w:rPr>
          <w:rFonts w:ascii="Arial" w:hAnsi="Arial" w:cs="Arial"/>
          <w:color w:val="000000"/>
          <w:spacing w:val="-2"/>
          <w:sz w:val="20"/>
          <w:szCs w:val="20"/>
          <w:lang w:val="fr-FR"/>
        </w:rPr>
        <w:t xml:space="preserve"> et </w:t>
      </w:r>
      <w:r w:rsidR="002932A6" w:rsidRPr="00AB492E">
        <w:rPr>
          <w:rFonts w:ascii="Arial" w:hAnsi="Arial" w:cs="Arial"/>
          <w:color w:val="000000"/>
          <w:spacing w:val="-2"/>
          <w:sz w:val="20"/>
          <w:szCs w:val="20"/>
          <w:lang w:val="fr-FR"/>
        </w:rPr>
        <w:t>“d</w:t>
      </w:r>
      <w:r w:rsidRPr="00AB492E">
        <w:rPr>
          <w:rFonts w:ascii="Arial" w:hAnsi="Arial" w:cs="Arial"/>
          <w:color w:val="000000"/>
          <w:spacing w:val="-2"/>
          <w:sz w:val="20"/>
          <w:szCs w:val="20"/>
          <w:lang w:val="fr-FR"/>
        </w:rPr>
        <w:t>ans lequel le développement et l</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usage des technologies soient respectueux du climat et de la biodiversité et soient résilient</w:t>
      </w:r>
      <w:r w:rsidR="002932A6" w:rsidRPr="00AB492E">
        <w:rPr>
          <w:rFonts w:ascii="Arial" w:hAnsi="Arial" w:cs="Arial"/>
          <w:color w:val="000000"/>
          <w:spacing w:val="-2"/>
          <w:sz w:val="20"/>
          <w:szCs w:val="20"/>
          <w:lang w:val="fr-FR"/>
        </w:rPr>
        <w:t>s”</w:t>
      </w:r>
      <w:r w:rsidRPr="00AB492E">
        <w:rPr>
          <w:rFonts w:ascii="Arial" w:hAnsi="Arial" w:cs="Arial"/>
          <w:color w:val="000000"/>
          <w:spacing w:val="-2"/>
          <w:sz w:val="20"/>
          <w:szCs w:val="20"/>
          <w:lang w:val="fr-FR"/>
        </w:rPr>
        <w:t xml:space="preserve">.  </w:t>
      </w:r>
      <w:r w:rsidR="00112428" w:rsidRPr="00AB492E">
        <w:rPr>
          <w:rFonts w:ascii="Arial" w:hAnsi="Arial" w:cs="Arial"/>
          <w:color w:val="000000"/>
          <w:spacing w:val="-2"/>
          <w:sz w:val="20"/>
          <w:szCs w:val="20"/>
          <w:lang w:val="fr-FR"/>
        </w:rPr>
        <w:t>La mission de l</w:t>
      </w:r>
      <w:r w:rsidR="002932A6" w:rsidRPr="00AB492E">
        <w:rPr>
          <w:rFonts w:ascii="Arial" w:hAnsi="Arial" w:cs="Arial"/>
          <w:color w:val="000000"/>
          <w:spacing w:val="-2"/>
          <w:sz w:val="20"/>
          <w:szCs w:val="20"/>
          <w:lang w:val="fr-FR"/>
        </w:rPr>
        <w:t>’</w:t>
      </w:r>
      <w:r w:rsidR="00112428" w:rsidRPr="00AB492E">
        <w:rPr>
          <w:rFonts w:ascii="Arial" w:hAnsi="Arial" w:cs="Arial"/>
          <w:color w:val="000000"/>
          <w:spacing w:val="-2"/>
          <w:sz w:val="20"/>
          <w:szCs w:val="20"/>
          <w:lang w:val="fr-FR"/>
        </w:rPr>
        <w:t>UPOV consiste à mettre en place et à promouvoir un système efficace de protection des variétés végétales afin d</w:t>
      </w:r>
      <w:r w:rsidR="002932A6" w:rsidRPr="00AB492E">
        <w:rPr>
          <w:rFonts w:ascii="Arial" w:hAnsi="Arial" w:cs="Arial"/>
          <w:color w:val="000000"/>
          <w:spacing w:val="-2"/>
          <w:sz w:val="20"/>
          <w:szCs w:val="20"/>
          <w:lang w:val="fr-FR"/>
        </w:rPr>
        <w:t>’</w:t>
      </w:r>
      <w:r w:rsidR="00112428" w:rsidRPr="00AB492E">
        <w:rPr>
          <w:rFonts w:ascii="Arial" w:hAnsi="Arial" w:cs="Arial"/>
          <w:color w:val="000000"/>
          <w:spacing w:val="-2"/>
          <w:sz w:val="20"/>
          <w:szCs w:val="20"/>
          <w:lang w:val="fr-FR"/>
        </w:rPr>
        <w:t>encourager l</w:t>
      </w:r>
      <w:r w:rsidR="002932A6" w:rsidRPr="00AB492E">
        <w:rPr>
          <w:rFonts w:ascii="Arial" w:hAnsi="Arial" w:cs="Arial"/>
          <w:color w:val="000000"/>
          <w:spacing w:val="-2"/>
          <w:sz w:val="20"/>
          <w:szCs w:val="20"/>
          <w:lang w:val="fr-FR"/>
        </w:rPr>
        <w:t>’</w:t>
      </w:r>
      <w:r w:rsidR="00112428" w:rsidRPr="00AB492E">
        <w:rPr>
          <w:rFonts w:ascii="Arial" w:hAnsi="Arial" w:cs="Arial"/>
          <w:color w:val="000000"/>
          <w:spacing w:val="-2"/>
          <w:sz w:val="20"/>
          <w:szCs w:val="20"/>
          <w:lang w:val="fr-FR"/>
        </w:rPr>
        <w:t>obtention de variétés, dans l</w:t>
      </w:r>
      <w:r w:rsidR="002932A6" w:rsidRPr="00AB492E">
        <w:rPr>
          <w:rFonts w:ascii="Arial" w:hAnsi="Arial" w:cs="Arial"/>
          <w:color w:val="000000"/>
          <w:spacing w:val="-2"/>
          <w:sz w:val="20"/>
          <w:szCs w:val="20"/>
          <w:lang w:val="fr-FR"/>
        </w:rPr>
        <w:t>’</w:t>
      </w:r>
      <w:r w:rsidR="00112428" w:rsidRPr="00AB492E">
        <w:rPr>
          <w:rFonts w:ascii="Arial" w:hAnsi="Arial" w:cs="Arial"/>
          <w:color w:val="000000"/>
          <w:spacing w:val="-2"/>
          <w:sz w:val="20"/>
          <w:szCs w:val="20"/>
          <w:lang w:val="fr-FR"/>
        </w:rPr>
        <w:t>intérêt de to</w:t>
      </w:r>
      <w:r w:rsidR="005E5826" w:rsidRPr="00AB492E">
        <w:rPr>
          <w:rFonts w:ascii="Arial" w:hAnsi="Arial" w:cs="Arial"/>
          <w:color w:val="000000"/>
          <w:spacing w:val="-2"/>
          <w:sz w:val="20"/>
          <w:szCs w:val="20"/>
          <w:lang w:val="fr-FR"/>
        </w:rPr>
        <w:t>us.  Le</w:t>
      </w:r>
      <w:r w:rsidR="00112428" w:rsidRPr="00AB492E">
        <w:rPr>
          <w:rFonts w:ascii="Arial" w:hAnsi="Arial" w:cs="Arial"/>
          <w:color w:val="000000"/>
          <w:spacing w:val="-2"/>
          <w:sz w:val="20"/>
          <w:szCs w:val="20"/>
          <w:lang w:val="fr-FR"/>
        </w:rPr>
        <w:t xml:space="preserve">s avantages du système </w:t>
      </w:r>
      <w:r w:rsidR="00F91F99" w:rsidRPr="00AB492E">
        <w:rPr>
          <w:rFonts w:ascii="Arial" w:hAnsi="Arial" w:cs="Arial"/>
          <w:color w:val="000000"/>
          <w:spacing w:val="-2"/>
          <w:sz w:val="20"/>
          <w:szCs w:val="20"/>
          <w:lang w:val="fr-FR"/>
        </w:rPr>
        <w:t>de l</w:t>
      </w:r>
      <w:r w:rsidR="002932A6" w:rsidRPr="00AB492E">
        <w:rPr>
          <w:rFonts w:ascii="Arial" w:hAnsi="Arial" w:cs="Arial"/>
          <w:color w:val="000000"/>
          <w:spacing w:val="-2"/>
          <w:sz w:val="20"/>
          <w:szCs w:val="20"/>
          <w:lang w:val="fr-FR"/>
        </w:rPr>
        <w:t>’</w:t>
      </w:r>
      <w:r w:rsidR="00112428" w:rsidRPr="00AB492E">
        <w:rPr>
          <w:rFonts w:ascii="Arial" w:hAnsi="Arial" w:cs="Arial"/>
          <w:color w:val="000000"/>
          <w:spacing w:val="-2"/>
          <w:sz w:val="20"/>
          <w:szCs w:val="20"/>
          <w:lang w:val="fr-FR"/>
        </w:rPr>
        <w:t>UPOV pour la société seront un élément important pour concrétiser le projet défini dans le Programme de développement durable à l</w:t>
      </w:r>
      <w:r w:rsidR="002932A6" w:rsidRPr="00AB492E">
        <w:rPr>
          <w:rFonts w:ascii="Arial" w:hAnsi="Arial" w:cs="Arial"/>
          <w:color w:val="000000"/>
          <w:spacing w:val="-2"/>
          <w:sz w:val="20"/>
          <w:szCs w:val="20"/>
          <w:lang w:val="fr-FR"/>
        </w:rPr>
        <w:t>’</w:t>
      </w:r>
      <w:r w:rsidR="00112428" w:rsidRPr="00AB492E">
        <w:rPr>
          <w:rFonts w:ascii="Arial" w:hAnsi="Arial" w:cs="Arial"/>
          <w:color w:val="000000"/>
          <w:spacing w:val="-2"/>
          <w:sz w:val="20"/>
          <w:szCs w:val="20"/>
          <w:lang w:val="fr-FR"/>
        </w:rPr>
        <w:t>horizon 2030.</w:t>
      </w:r>
    </w:p>
    <w:p w14:paraId="52C219FA" w14:textId="47DC154B" w:rsidR="000D262F" w:rsidRPr="00AB492E" w:rsidRDefault="00D213F1" w:rsidP="000D262F">
      <w:pPr>
        <w:pStyle w:val="NormalWeb"/>
        <w:jc w:val="both"/>
        <w:rPr>
          <w:rFonts w:ascii="Arial" w:hAnsi="Arial" w:cs="Arial"/>
          <w:color w:val="000000"/>
          <w:spacing w:val="-2"/>
          <w:sz w:val="20"/>
          <w:szCs w:val="20"/>
          <w:lang w:val="fr-FR"/>
        </w:rPr>
      </w:pPr>
      <w:r w:rsidRPr="00AB492E">
        <w:rPr>
          <w:rFonts w:ascii="Arial" w:hAnsi="Arial" w:cs="Arial"/>
          <w:color w:val="000000"/>
          <w:spacing w:val="-2"/>
          <w:sz w:val="20"/>
          <w:szCs w:val="20"/>
          <w:lang w:val="fr-FR"/>
        </w:rPr>
        <w:t>L</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UPOV a pour mission de mettre en place et promouvoir un système efficace de protection des variétés végétales afin d</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encourager l</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obtention de variétés dans l</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intérêt de to</w:t>
      </w:r>
      <w:r w:rsidR="005E5826" w:rsidRPr="00AB492E">
        <w:rPr>
          <w:rFonts w:ascii="Arial" w:hAnsi="Arial" w:cs="Arial"/>
          <w:color w:val="000000"/>
          <w:spacing w:val="-2"/>
          <w:sz w:val="20"/>
          <w:szCs w:val="20"/>
          <w:lang w:val="fr-FR"/>
        </w:rPr>
        <w:t>us.  Le</w:t>
      </w:r>
      <w:r w:rsidRPr="00AB492E">
        <w:rPr>
          <w:rFonts w:ascii="Arial" w:hAnsi="Arial" w:cs="Arial"/>
          <w:color w:val="000000"/>
          <w:spacing w:val="-2"/>
          <w:sz w:val="20"/>
          <w:szCs w:val="20"/>
          <w:lang w:val="fr-FR"/>
        </w:rPr>
        <w:t>s obtentions végétales constituent un moyen important pour surmonter les difficultés associées à une population croissante et de plus en plus urbanisée, au changement climatique, à la demande de production tant alimentaire qu</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énergétique ainsi qu</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à l</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évolution des besoins humains.</w:t>
      </w:r>
    </w:p>
    <w:p w14:paraId="627E122F" w14:textId="0D0BC9DF" w:rsidR="000D262F" w:rsidRPr="00AB492E" w:rsidRDefault="008920D1" w:rsidP="008920D1">
      <w:pPr>
        <w:pStyle w:val="NormalWeb"/>
        <w:jc w:val="both"/>
        <w:rPr>
          <w:rFonts w:ascii="Arial" w:hAnsi="Arial" w:cs="Arial"/>
          <w:sz w:val="20"/>
          <w:szCs w:val="20"/>
          <w:lang w:val="fr-FR"/>
        </w:rPr>
      </w:pPr>
      <w:r w:rsidRPr="00AB492E">
        <w:rPr>
          <w:rFonts w:ascii="Arial" w:hAnsi="Arial" w:cs="Arial"/>
          <w:color w:val="000000"/>
          <w:sz w:val="20"/>
          <w:szCs w:val="20"/>
          <w:lang w:val="fr-FR"/>
        </w:rPr>
        <w:t>Les progrès considérables réalisés en matière de productivité agricole dans différentes régions du monde s</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expliquent dans une large mesure par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amélioration des variétés et des pratiques agricoles, dont dépendra la sécurité alimentaire à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aven</w:t>
      </w:r>
      <w:r w:rsidR="005E5826" w:rsidRPr="00AB492E">
        <w:rPr>
          <w:rFonts w:ascii="Arial" w:hAnsi="Arial" w:cs="Arial"/>
          <w:color w:val="000000"/>
          <w:sz w:val="20"/>
          <w:szCs w:val="20"/>
          <w:lang w:val="fr-FR"/>
        </w:rPr>
        <w:t>ir.  Il</w:t>
      </w:r>
      <w:r w:rsidRPr="00AB492E">
        <w:rPr>
          <w:rFonts w:ascii="Arial" w:hAnsi="Arial" w:cs="Arial"/>
          <w:color w:val="000000"/>
          <w:sz w:val="20"/>
          <w:szCs w:val="20"/>
          <w:lang w:val="fr-FR"/>
        </w:rPr>
        <w:t xml:space="preserve"> faudra également accroître encore la production de denrées alimentaires à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horizon 2030.  La population mondiale devrait continuer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augmenter jusqu</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en 2050, et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urbanisation va se poursuiv</w:t>
      </w:r>
      <w:r w:rsidR="005E5826" w:rsidRPr="00AB492E">
        <w:rPr>
          <w:rFonts w:ascii="Arial" w:hAnsi="Arial" w:cs="Arial"/>
          <w:color w:val="000000"/>
          <w:sz w:val="20"/>
          <w:szCs w:val="20"/>
          <w:lang w:val="fr-FR"/>
        </w:rPr>
        <w:t>re.  Au</w:t>
      </w:r>
      <w:r w:rsidRPr="00AB492E">
        <w:rPr>
          <w:rFonts w:ascii="Arial" w:hAnsi="Arial" w:cs="Arial"/>
          <w:color w:val="000000"/>
          <w:sz w:val="20"/>
          <w:szCs w:val="20"/>
          <w:lang w:val="fr-FR"/>
        </w:rPr>
        <w:t>ssi la nécessité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une productivité accrue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agriculture durable continuera</w:t>
      </w:r>
      <w:r w:rsidR="002932A6" w:rsidRPr="00AB492E">
        <w:rPr>
          <w:rFonts w:ascii="Arial" w:hAnsi="Arial" w:cs="Arial"/>
          <w:color w:val="000000"/>
          <w:sz w:val="20"/>
          <w:szCs w:val="20"/>
          <w:lang w:val="fr-FR"/>
        </w:rPr>
        <w:t>-</w:t>
      </w:r>
      <w:r w:rsidR="006422E6" w:rsidRPr="00AB492E">
        <w:rPr>
          <w:rFonts w:ascii="Arial" w:hAnsi="Arial" w:cs="Arial"/>
          <w:color w:val="000000"/>
          <w:sz w:val="20"/>
          <w:szCs w:val="20"/>
          <w:lang w:val="fr-FR"/>
        </w:rPr>
        <w:t>t</w:t>
      </w:r>
      <w:r w:rsidR="002932A6" w:rsidRPr="00AB492E">
        <w:rPr>
          <w:rFonts w:ascii="Arial" w:hAnsi="Arial" w:cs="Arial"/>
          <w:color w:val="000000"/>
          <w:sz w:val="20"/>
          <w:szCs w:val="20"/>
          <w:lang w:val="fr-FR"/>
        </w:rPr>
        <w:t>-</w:t>
      </w:r>
      <w:r w:rsidR="006422E6" w:rsidRPr="00AB492E">
        <w:rPr>
          <w:rFonts w:ascii="Arial" w:hAnsi="Arial" w:cs="Arial"/>
          <w:color w:val="000000"/>
          <w:sz w:val="20"/>
          <w:szCs w:val="20"/>
          <w:lang w:val="fr-FR"/>
        </w:rPr>
        <w:t>elle</w:t>
      </w:r>
      <w:r w:rsidRPr="00AB492E">
        <w:rPr>
          <w:rFonts w:ascii="Arial" w:hAnsi="Arial" w:cs="Arial"/>
          <w:color w:val="000000"/>
          <w:sz w:val="20"/>
          <w:szCs w:val="20"/>
          <w:lang w:val="fr-FR"/>
        </w:rPr>
        <w:t xml:space="preserve"> de se faire sentir dans un proche aven</w:t>
      </w:r>
      <w:r w:rsidR="005E5826" w:rsidRPr="00AB492E">
        <w:rPr>
          <w:rFonts w:ascii="Arial" w:hAnsi="Arial" w:cs="Arial"/>
          <w:color w:val="000000"/>
          <w:sz w:val="20"/>
          <w:szCs w:val="20"/>
          <w:lang w:val="fr-FR"/>
        </w:rPr>
        <w:t>ir.  Le</w:t>
      </w:r>
      <w:r w:rsidRPr="00AB492E">
        <w:rPr>
          <w:rFonts w:ascii="Arial" w:hAnsi="Arial" w:cs="Arial"/>
          <w:color w:val="000000"/>
          <w:sz w:val="20"/>
          <w:szCs w:val="20"/>
          <w:lang w:val="fr-FR"/>
        </w:rPr>
        <w:t>s obtentions végétales qui se caractérisent par un rendement plus élevé, une plus grande résistance aux parasites et aux maladies, une meilleure tolérance au sel et à la sécheresse, ou une meilleure capacité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adaptation au stress climatique sont des facteurs essentiels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augmentation de la productivité et de la qualité des produits dans les domaines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agriculture,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horticulture et de la sylviculture, et réduisent par ailleurs la pression exercée sur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environnement natur</w:t>
      </w:r>
      <w:r w:rsidR="005E5826" w:rsidRPr="00AB492E">
        <w:rPr>
          <w:rFonts w:ascii="Arial" w:hAnsi="Arial" w:cs="Arial"/>
          <w:color w:val="000000"/>
          <w:sz w:val="20"/>
          <w:szCs w:val="20"/>
          <w:lang w:val="fr-FR"/>
        </w:rPr>
        <w:t>el.  L’a</w:t>
      </w:r>
      <w:r w:rsidRPr="00AB492E">
        <w:rPr>
          <w:rFonts w:ascii="Arial" w:hAnsi="Arial" w:cs="Arial"/>
          <w:color w:val="000000"/>
          <w:sz w:val="20"/>
          <w:szCs w:val="20"/>
          <w:lang w:val="fr-FR"/>
        </w:rPr>
        <w:t>pparition en permanence de nouveaux parasites et maladies, les changements des conditions climatiques et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évolution des besoins des utilisateurs vont de pair avec une demande continue de nouvelles variétés végétales de la part des agriculteurs et producteurs et avec le développement de nouvelles variétés par les obtenteurs</w:t>
      </w:r>
      <w:r w:rsidR="00060ADD"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 </w:t>
      </w:r>
      <w:r w:rsidR="00D161BA" w:rsidRPr="00AB492E">
        <w:rPr>
          <w:rFonts w:ascii="Arial" w:hAnsi="Arial" w:cs="Arial"/>
          <w:color w:val="000000"/>
          <w:sz w:val="20"/>
          <w:szCs w:val="20"/>
          <w:lang w:val="fr-FR"/>
        </w:rPr>
        <w:t xml:space="preserve"> </w:t>
      </w:r>
      <w:r w:rsidRPr="00AB492E">
        <w:rPr>
          <w:rFonts w:ascii="Arial" w:hAnsi="Arial" w:cs="Arial"/>
          <w:color w:val="000000"/>
          <w:sz w:val="20"/>
          <w:szCs w:val="20"/>
          <w:lang w:val="fr-FR"/>
        </w:rPr>
        <w:t>(</w:t>
      </w:r>
      <w:hyperlink r:id="rId55" w:anchor="QF10" w:history="1">
        <w:r w:rsidRPr="00AB492E">
          <w:rPr>
            <w:rStyle w:val="Hyperlink"/>
            <w:rFonts w:cs="Arial"/>
            <w:sz w:val="20"/>
            <w:szCs w:val="20"/>
            <w:lang w:val="fr-FR"/>
          </w:rPr>
          <w:t>Pourquoi les agriculteurs et les producteurs ont</w:t>
        </w:r>
        <w:r w:rsidR="002932A6" w:rsidRPr="00AB492E">
          <w:rPr>
            <w:rStyle w:val="Hyperlink"/>
            <w:rFonts w:cs="Arial"/>
            <w:sz w:val="20"/>
            <w:szCs w:val="20"/>
            <w:lang w:val="fr-FR"/>
          </w:rPr>
          <w:t>-</w:t>
        </w:r>
        <w:r w:rsidRPr="00AB492E">
          <w:rPr>
            <w:rStyle w:val="Hyperlink"/>
            <w:rFonts w:cs="Arial"/>
            <w:sz w:val="20"/>
            <w:szCs w:val="20"/>
            <w:lang w:val="fr-FR"/>
          </w:rPr>
          <w:t>ils besoin d</w:t>
        </w:r>
        <w:r w:rsidR="002932A6" w:rsidRPr="00AB492E">
          <w:rPr>
            <w:rStyle w:val="Hyperlink"/>
            <w:rFonts w:cs="Arial"/>
            <w:sz w:val="20"/>
            <w:szCs w:val="20"/>
            <w:lang w:val="fr-FR"/>
          </w:rPr>
          <w:t>’</w:t>
        </w:r>
        <w:r w:rsidRPr="00AB492E">
          <w:rPr>
            <w:rStyle w:val="Hyperlink"/>
            <w:rFonts w:cs="Arial"/>
            <w:sz w:val="20"/>
            <w:szCs w:val="20"/>
            <w:lang w:val="fr-FR"/>
          </w:rPr>
          <w:t>obtentions végétales?</w:t>
        </w:r>
      </w:hyperlink>
      <w:r w:rsidRPr="00AB492E">
        <w:rPr>
          <w:rFonts w:ascii="Arial" w:hAnsi="Arial" w:cs="Arial"/>
          <w:color w:val="000000"/>
          <w:sz w:val="20"/>
          <w:szCs w:val="20"/>
          <w:lang w:val="fr-FR"/>
        </w:rPr>
        <w:t>)</w:t>
      </w:r>
    </w:p>
    <w:p w14:paraId="198C8C4A" w14:textId="3FBDC91D" w:rsidR="000D262F" w:rsidRPr="00AB492E" w:rsidRDefault="003E7A50" w:rsidP="00B71FE4">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 xml:space="preserve">La diversité des obtenteurs et la création de nouvelles variétés </w:t>
      </w:r>
      <w:r w:rsidR="00921776" w:rsidRPr="00AB492E">
        <w:rPr>
          <w:rFonts w:ascii="Arial" w:hAnsi="Arial" w:cs="Arial"/>
          <w:color w:val="000000"/>
          <w:sz w:val="20"/>
          <w:szCs w:val="20"/>
          <w:lang w:val="fr-FR"/>
        </w:rPr>
        <w:t>sont</w:t>
      </w:r>
      <w:r w:rsidRPr="00AB492E">
        <w:rPr>
          <w:rFonts w:ascii="Arial" w:hAnsi="Arial" w:cs="Arial"/>
          <w:color w:val="000000"/>
          <w:sz w:val="20"/>
          <w:szCs w:val="20"/>
          <w:lang w:val="fr-FR"/>
        </w:rPr>
        <w:t xml:space="preserve"> nécessaire</w:t>
      </w:r>
      <w:r w:rsidR="00921776" w:rsidRPr="00AB492E">
        <w:rPr>
          <w:rFonts w:ascii="Arial" w:hAnsi="Arial" w:cs="Arial"/>
          <w:color w:val="000000"/>
          <w:sz w:val="20"/>
          <w:szCs w:val="20"/>
          <w:lang w:val="fr-FR"/>
        </w:rPr>
        <w:t>s</w:t>
      </w:r>
      <w:r w:rsidRPr="00AB492E">
        <w:rPr>
          <w:rFonts w:ascii="Arial" w:hAnsi="Arial" w:cs="Arial"/>
          <w:color w:val="000000"/>
          <w:sz w:val="20"/>
          <w:szCs w:val="20"/>
          <w:lang w:val="fr-FR"/>
        </w:rPr>
        <w:t xml:space="preserve"> pour obtenir des variétés qui permettent de relever des défis aussi vari</w:t>
      </w:r>
      <w:r w:rsidR="005E5826" w:rsidRPr="00AB492E">
        <w:rPr>
          <w:rFonts w:ascii="Arial" w:hAnsi="Arial" w:cs="Arial"/>
          <w:color w:val="000000"/>
          <w:sz w:val="20"/>
          <w:szCs w:val="20"/>
          <w:lang w:val="fr-FR"/>
        </w:rPr>
        <w:t>és.  Le</w:t>
      </w:r>
      <w:r w:rsidR="00B91209" w:rsidRPr="00AB492E">
        <w:rPr>
          <w:rFonts w:ascii="Arial" w:hAnsi="Arial" w:cs="Arial"/>
          <w:color w:val="000000"/>
          <w:sz w:val="20"/>
          <w:szCs w:val="20"/>
          <w:lang w:val="fr-FR"/>
        </w:rPr>
        <w:t xml:space="preserve"> système UPOV de protection des obtentions végétales offre un mécanisme efficace aux obtenteurs tant du secteur public que du secteur privé et facilite les partenariats public</w:t>
      </w:r>
      <w:r w:rsidR="002932A6" w:rsidRPr="00AB492E">
        <w:rPr>
          <w:rFonts w:ascii="Arial" w:hAnsi="Arial" w:cs="Arial"/>
          <w:color w:val="000000"/>
          <w:sz w:val="20"/>
          <w:szCs w:val="20"/>
          <w:lang w:val="fr-FR"/>
        </w:rPr>
        <w:t>-</w:t>
      </w:r>
      <w:r w:rsidR="00B91209" w:rsidRPr="00AB492E">
        <w:rPr>
          <w:rFonts w:ascii="Arial" w:hAnsi="Arial" w:cs="Arial"/>
          <w:color w:val="000000"/>
          <w:sz w:val="20"/>
          <w:szCs w:val="20"/>
          <w:lang w:val="fr-FR"/>
        </w:rPr>
        <w:t>pri</w:t>
      </w:r>
      <w:r w:rsidR="005E5826" w:rsidRPr="00AB492E">
        <w:rPr>
          <w:rFonts w:ascii="Arial" w:hAnsi="Arial" w:cs="Arial"/>
          <w:color w:val="000000"/>
          <w:sz w:val="20"/>
          <w:szCs w:val="20"/>
          <w:lang w:val="fr-FR"/>
        </w:rPr>
        <w:t>vé.  Ce</w:t>
      </w:r>
      <w:r w:rsidR="008A178E" w:rsidRPr="00AB492E">
        <w:rPr>
          <w:rFonts w:ascii="Arial" w:hAnsi="Arial" w:cs="Arial"/>
          <w:color w:val="000000"/>
          <w:sz w:val="20"/>
          <w:szCs w:val="20"/>
          <w:lang w:val="fr-FR"/>
        </w:rPr>
        <w:t xml:space="preserve"> système est tout aussi pertinent pour les obtenteurs individuels, les petites et moyennes entreprises (PME) ainsi que pour les instituts ou entreprises d</w:t>
      </w:r>
      <w:r w:rsidR="002932A6" w:rsidRPr="00AB492E">
        <w:rPr>
          <w:rFonts w:ascii="Arial" w:hAnsi="Arial" w:cs="Arial"/>
          <w:color w:val="000000"/>
          <w:sz w:val="20"/>
          <w:szCs w:val="20"/>
          <w:lang w:val="fr-FR"/>
        </w:rPr>
        <w:t>’</w:t>
      </w:r>
      <w:r w:rsidR="008A178E" w:rsidRPr="00AB492E">
        <w:rPr>
          <w:rFonts w:ascii="Arial" w:hAnsi="Arial" w:cs="Arial"/>
          <w:color w:val="000000"/>
          <w:sz w:val="20"/>
          <w:szCs w:val="20"/>
          <w:lang w:val="fr-FR"/>
        </w:rPr>
        <w:t>amélioration des plantes plus importan</w:t>
      </w:r>
      <w:r w:rsidR="005E5826" w:rsidRPr="00AB492E">
        <w:rPr>
          <w:rFonts w:ascii="Arial" w:hAnsi="Arial" w:cs="Arial"/>
          <w:color w:val="000000"/>
          <w:sz w:val="20"/>
          <w:szCs w:val="20"/>
          <w:lang w:val="fr-FR"/>
        </w:rPr>
        <w:t>ts.  La</w:t>
      </w:r>
      <w:r w:rsidR="009832A4" w:rsidRPr="00AB492E">
        <w:rPr>
          <w:rFonts w:ascii="Arial" w:hAnsi="Arial" w:cs="Arial"/>
          <w:color w:val="000000"/>
          <w:sz w:val="20"/>
          <w:szCs w:val="20"/>
          <w:lang w:val="fr-FR"/>
        </w:rPr>
        <w:t xml:space="preserve"> protection des obtentions végétales soutient l</w:t>
      </w:r>
      <w:r w:rsidR="002932A6" w:rsidRPr="00AB492E">
        <w:rPr>
          <w:rFonts w:ascii="Arial" w:hAnsi="Arial" w:cs="Arial"/>
          <w:color w:val="000000"/>
          <w:sz w:val="20"/>
          <w:szCs w:val="20"/>
          <w:lang w:val="fr-FR"/>
        </w:rPr>
        <w:t>’</w:t>
      </w:r>
      <w:r w:rsidR="009832A4" w:rsidRPr="00AB492E">
        <w:rPr>
          <w:rFonts w:ascii="Arial" w:hAnsi="Arial" w:cs="Arial"/>
          <w:color w:val="000000"/>
          <w:sz w:val="20"/>
          <w:szCs w:val="20"/>
          <w:lang w:val="fr-FR"/>
        </w:rPr>
        <w:t>investissement à long terme en faveur de la création de nouvelles variétés et fournit un cadre propice à l</w:t>
      </w:r>
      <w:r w:rsidR="002932A6" w:rsidRPr="00AB492E">
        <w:rPr>
          <w:rFonts w:ascii="Arial" w:hAnsi="Arial" w:cs="Arial"/>
          <w:color w:val="000000"/>
          <w:sz w:val="20"/>
          <w:szCs w:val="20"/>
          <w:lang w:val="fr-FR"/>
        </w:rPr>
        <w:t>’</w:t>
      </w:r>
      <w:r w:rsidR="009832A4" w:rsidRPr="00AB492E">
        <w:rPr>
          <w:rFonts w:ascii="Arial" w:hAnsi="Arial" w:cs="Arial"/>
          <w:color w:val="000000"/>
          <w:sz w:val="20"/>
          <w:szCs w:val="20"/>
          <w:lang w:val="fr-FR"/>
        </w:rPr>
        <w:t>investissement dans la fourniture de semences et d</w:t>
      </w:r>
      <w:r w:rsidR="002932A6" w:rsidRPr="00AB492E">
        <w:rPr>
          <w:rFonts w:ascii="Arial" w:hAnsi="Arial" w:cs="Arial"/>
          <w:color w:val="000000"/>
          <w:sz w:val="20"/>
          <w:szCs w:val="20"/>
          <w:lang w:val="fr-FR"/>
        </w:rPr>
        <w:t>’</w:t>
      </w:r>
      <w:r w:rsidR="009832A4" w:rsidRPr="00AB492E">
        <w:rPr>
          <w:rFonts w:ascii="Arial" w:hAnsi="Arial" w:cs="Arial"/>
          <w:color w:val="000000"/>
          <w:sz w:val="20"/>
          <w:szCs w:val="20"/>
          <w:lang w:val="fr-FR"/>
        </w:rPr>
        <w:t>autres types de matériel de reproduction de variétés qui répondent aux besoins des agriculteurs.</w:t>
      </w:r>
    </w:p>
    <w:p w14:paraId="27DF05BA" w14:textId="4A955E03" w:rsidR="00B71FE4" w:rsidRPr="00AB492E" w:rsidRDefault="00B22951" w:rsidP="00B71FE4">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Le système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encourage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obtention de nouvelles variétés végétales, ce qui favorise une plus grande diversité.  L</w:t>
      </w:r>
      <w:r w:rsidR="002932A6" w:rsidRPr="00AB492E">
        <w:rPr>
          <w:rFonts w:ascii="Arial" w:hAnsi="Arial" w:cs="Arial"/>
          <w:color w:val="000000"/>
          <w:sz w:val="20"/>
          <w:szCs w:val="20"/>
          <w:lang w:val="fr-FR"/>
        </w:rPr>
        <w:t>’“e</w:t>
      </w:r>
      <w:r w:rsidRPr="00AB492E">
        <w:rPr>
          <w:rFonts w:ascii="Arial" w:hAnsi="Arial" w:cs="Arial"/>
          <w:color w:val="000000"/>
          <w:sz w:val="20"/>
          <w:szCs w:val="20"/>
          <w:lang w:val="fr-FR"/>
        </w:rPr>
        <w:t>xception en faveur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w:t>
      </w:r>
      <w:r w:rsidR="002932A6" w:rsidRPr="00AB492E">
        <w:rPr>
          <w:rFonts w:ascii="Arial" w:hAnsi="Arial" w:cs="Arial"/>
          <w:color w:val="000000"/>
          <w:sz w:val="20"/>
          <w:szCs w:val="20"/>
          <w:lang w:val="fr-FR"/>
        </w:rPr>
        <w:t>r”</w:t>
      </w:r>
      <w:r w:rsidRPr="00AB492E">
        <w:rPr>
          <w:rFonts w:ascii="Arial" w:hAnsi="Arial" w:cs="Arial"/>
          <w:color w:val="000000"/>
          <w:sz w:val="20"/>
          <w:szCs w:val="20"/>
          <w:lang w:val="fr-FR"/>
        </w:rPr>
        <w:t xml:space="preserve"> prévue dans 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permet de tirer parti de la diversité végétale à des fins de création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autres variétés</w:t>
      </w:r>
      <w:r w:rsidR="000461C1"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 étant donné que les actes accomplis aux fins de la création de nouvelles variétés ne sont soumis à aucune restriction de la part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w:t>
      </w:r>
      <w:r w:rsidR="005E5826" w:rsidRPr="00AB492E">
        <w:rPr>
          <w:rFonts w:ascii="Arial" w:hAnsi="Arial" w:cs="Arial"/>
          <w:color w:val="000000"/>
          <w:sz w:val="20"/>
          <w:szCs w:val="20"/>
          <w:lang w:val="fr-FR"/>
        </w:rPr>
        <w:t>ur.  Ce</w:t>
      </w:r>
      <w:r w:rsidR="00EA3A2D" w:rsidRPr="00AB492E">
        <w:rPr>
          <w:rFonts w:ascii="Arial" w:hAnsi="Arial" w:cs="Arial"/>
          <w:color w:val="000000"/>
          <w:sz w:val="20"/>
          <w:szCs w:val="20"/>
          <w:lang w:val="fr-FR"/>
        </w:rPr>
        <w:t>la tient au fait que l</w:t>
      </w:r>
      <w:r w:rsidR="002932A6" w:rsidRPr="00AB492E">
        <w:rPr>
          <w:rFonts w:ascii="Arial" w:hAnsi="Arial" w:cs="Arial"/>
          <w:color w:val="000000"/>
          <w:sz w:val="20"/>
          <w:szCs w:val="20"/>
          <w:lang w:val="fr-FR"/>
        </w:rPr>
        <w:t>’</w:t>
      </w:r>
      <w:r w:rsidR="00EA3A2D" w:rsidRPr="00AB492E">
        <w:rPr>
          <w:rFonts w:ascii="Arial" w:hAnsi="Arial" w:cs="Arial"/>
          <w:color w:val="000000"/>
          <w:sz w:val="20"/>
          <w:szCs w:val="20"/>
          <w:lang w:val="fr-FR"/>
        </w:rPr>
        <w:t>accès à des variétés protégées contribue à la réalisation de progrès considérables dans la création variétale et partant, à l</w:t>
      </w:r>
      <w:r w:rsidR="002932A6" w:rsidRPr="00AB492E">
        <w:rPr>
          <w:rFonts w:ascii="Arial" w:hAnsi="Arial" w:cs="Arial"/>
          <w:color w:val="000000"/>
          <w:sz w:val="20"/>
          <w:szCs w:val="20"/>
          <w:lang w:val="fr-FR"/>
        </w:rPr>
        <w:t>’</w:t>
      </w:r>
      <w:r w:rsidR="00EA3A2D" w:rsidRPr="00AB492E">
        <w:rPr>
          <w:rFonts w:ascii="Arial" w:hAnsi="Arial" w:cs="Arial"/>
          <w:color w:val="000000"/>
          <w:sz w:val="20"/>
          <w:szCs w:val="20"/>
          <w:lang w:val="fr-FR"/>
        </w:rPr>
        <w:t>utilisation optimale des ressources génétiques dans l</w:t>
      </w:r>
      <w:r w:rsidR="002932A6" w:rsidRPr="00AB492E">
        <w:rPr>
          <w:rFonts w:ascii="Arial" w:hAnsi="Arial" w:cs="Arial"/>
          <w:color w:val="000000"/>
          <w:sz w:val="20"/>
          <w:szCs w:val="20"/>
          <w:lang w:val="fr-FR"/>
        </w:rPr>
        <w:t>’</w:t>
      </w:r>
      <w:r w:rsidR="00EA3A2D" w:rsidRPr="00AB492E">
        <w:rPr>
          <w:rFonts w:ascii="Arial" w:hAnsi="Arial" w:cs="Arial"/>
          <w:color w:val="000000"/>
          <w:sz w:val="20"/>
          <w:szCs w:val="20"/>
          <w:lang w:val="fr-FR"/>
        </w:rPr>
        <w:t>intérêt de tous.  (</w:t>
      </w:r>
      <w:hyperlink r:id="rId56" w:anchor="QG110" w:history="1">
        <w:r w:rsidR="00EA3A2D" w:rsidRPr="00AB492E">
          <w:rPr>
            <w:rStyle w:val="Hyperlink"/>
            <w:rFonts w:cs="Arial"/>
            <w:sz w:val="20"/>
            <w:szCs w:val="20"/>
            <w:lang w:val="fr-FR"/>
          </w:rPr>
          <w:t>Pourquoi l</w:t>
        </w:r>
        <w:r w:rsidR="002932A6" w:rsidRPr="00AB492E">
          <w:rPr>
            <w:rStyle w:val="Hyperlink"/>
            <w:rFonts w:cs="Arial"/>
            <w:sz w:val="20"/>
            <w:szCs w:val="20"/>
            <w:lang w:val="fr-FR"/>
          </w:rPr>
          <w:t>’</w:t>
        </w:r>
        <w:r w:rsidR="00EA3A2D" w:rsidRPr="00AB492E">
          <w:rPr>
            <w:rStyle w:val="Hyperlink"/>
            <w:rFonts w:cs="Arial"/>
            <w:sz w:val="20"/>
            <w:szCs w:val="20"/>
            <w:lang w:val="fr-FR"/>
          </w:rPr>
          <w:t>UPOV exige</w:t>
        </w:r>
        <w:r w:rsidR="002932A6" w:rsidRPr="00AB492E">
          <w:rPr>
            <w:rStyle w:val="Hyperlink"/>
            <w:rFonts w:cs="Arial"/>
            <w:sz w:val="20"/>
            <w:szCs w:val="20"/>
            <w:lang w:val="fr-FR"/>
          </w:rPr>
          <w:t>-</w:t>
        </w:r>
        <w:r w:rsidR="00EA3A2D" w:rsidRPr="00AB492E">
          <w:rPr>
            <w:rStyle w:val="Hyperlink"/>
            <w:rFonts w:cs="Arial"/>
            <w:sz w:val="20"/>
            <w:szCs w:val="20"/>
            <w:lang w:val="fr-FR"/>
          </w:rPr>
          <w:t>t</w:t>
        </w:r>
        <w:r w:rsidR="002932A6" w:rsidRPr="00AB492E">
          <w:rPr>
            <w:rStyle w:val="Hyperlink"/>
            <w:rFonts w:cs="Arial"/>
            <w:sz w:val="20"/>
            <w:szCs w:val="20"/>
            <w:lang w:val="fr-FR"/>
          </w:rPr>
          <w:t>-</w:t>
        </w:r>
        <w:r w:rsidR="00EA3A2D" w:rsidRPr="00AB492E">
          <w:rPr>
            <w:rStyle w:val="Hyperlink"/>
            <w:rFonts w:cs="Arial"/>
            <w:sz w:val="20"/>
            <w:szCs w:val="20"/>
            <w:lang w:val="fr-FR"/>
          </w:rPr>
          <w:t xml:space="preserve">elle que les variétés soient homogènes et stables? </w:t>
        </w:r>
        <w:r w:rsidR="00D161BA" w:rsidRPr="00AB492E">
          <w:rPr>
            <w:rStyle w:val="Hyperlink"/>
            <w:rFonts w:cs="Arial"/>
            <w:sz w:val="20"/>
            <w:szCs w:val="20"/>
            <w:lang w:val="fr-FR"/>
          </w:rPr>
          <w:t xml:space="preserve"> </w:t>
        </w:r>
        <w:r w:rsidR="00EA3A2D" w:rsidRPr="00AB492E">
          <w:rPr>
            <w:rStyle w:val="Hyperlink"/>
            <w:rFonts w:cs="Arial"/>
            <w:sz w:val="20"/>
            <w:szCs w:val="20"/>
            <w:lang w:val="fr-FR"/>
          </w:rPr>
          <w:t>Ces exigences n</w:t>
        </w:r>
        <w:r w:rsidR="002932A6" w:rsidRPr="00AB492E">
          <w:rPr>
            <w:rStyle w:val="Hyperlink"/>
            <w:rFonts w:cs="Arial"/>
            <w:sz w:val="20"/>
            <w:szCs w:val="20"/>
            <w:lang w:val="fr-FR"/>
          </w:rPr>
          <w:t>’</w:t>
        </w:r>
        <w:r w:rsidR="00EA3A2D" w:rsidRPr="00AB492E">
          <w:rPr>
            <w:rStyle w:val="Hyperlink"/>
            <w:rFonts w:cs="Arial"/>
            <w:sz w:val="20"/>
            <w:szCs w:val="20"/>
            <w:lang w:val="fr-FR"/>
          </w:rPr>
          <w:t>entraînent</w:t>
        </w:r>
        <w:r w:rsidR="002932A6" w:rsidRPr="00AB492E">
          <w:rPr>
            <w:rStyle w:val="Hyperlink"/>
            <w:rFonts w:cs="Arial"/>
            <w:sz w:val="20"/>
            <w:szCs w:val="20"/>
            <w:lang w:val="fr-FR"/>
          </w:rPr>
          <w:t>-</w:t>
        </w:r>
        <w:r w:rsidR="00EA3A2D" w:rsidRPr="00AB492E">
          <w:rPr>
            <w:rStyle w:val="Hyperlink"/>
            <w:rFonts w:cs="Arial"/>
            <w:sz w:val="20"/>
            <w:szCs w:val="20"/>
            <w:lang w:val="fr-FR"/>
          </w:rPr>
          <w:t>elles pas une diminution de la diversité?</w:t>
        </w:r>
      </w:hyperlink>
      <w:r w:rsidR="00EA3A2D" w:rsidRPr="00AB492E">
        <w:rPr>
          <w:rFonts w:ascii="Arial" w:hAnsi="Arial" w:cs="Arial"/>
          <w:color w:val="000000"/>
          <w:sz w:val="20"/>
          <w:szCs w:val="20"/>
          <w:lang w:val="fr-FR"/>
        </w:rPr>
        <w:t>)</w:t>
      </w:r>
    </w:p>
    <w:p w14:paraId="3FEEA5FC" w14:textId="4A049260" w:rsidR="000D262F" w:rsidRPr="00AB492E" w:rsidRDefault="00DE7F81" w:rsidP="000D262F">
      <w:pPr>
        <w:pStyle w:val="NormalWeb"/>
        <w:jc w:val="both"/>
        <w:rPr>
          <w:rFonts w:ascii="Arial" w:hAnsi="Arial" w:cs="Arial"/>
          <w:sz w:val="20"/>
          <w:szCs w:val="20"/>
          <w:lang w:val="fr-FR"/>
        </w:rPr>
      </w:pPr>
      <w:r w:rsidRPr="00AB492E">
        <w:rPr>
          <w:rFonts w:ascii="Arial" w:hAnsi="Arial" w:cs="Arial"/>
          <w:color w:val="000000"/>
          <w:sz w:val="20"/>
          <w:szCs w:val="20"/>
          <w:lang w:val="fr-FR"/>
        </w:rPr>
        <w:t xml:space="preserve">Le </w:t>
      </w:r>
      <w:hyperlink r:id="rId57" w:history="1">
        <w:r w:rsidRPr="00AB492E">
          <w:rPr>
            <w:rStyle w:val="Hyperlink"/>
            <w:rFonts w:cs="Arial"/>
            <w:sz w:val="20"/>
            <w:szCs w:val="20"/>
            <w:lang w:val="fr-FR"/>
          </w:rPr>
          <w:t>Rapport de l</w:t>
        </w:r>
        <w:r w:rsidR="002932A6" w:rsidRPr="00AB492E">
          <w:rPr>
            <w:rStyle w:val="Hyperlink"/>
            <w:rFonts w:cs="Arial"/>
            <w:sz w:val="20"/>
            <w:szCs w:val="20"/>
            <w:lang w:val="fr-FR"/>
          </w:rPr>
          <w:t>’</w:t>
        </w:r>
        <w:r w:rsidRPr="00AB492E">
          <w:rPr>
            <w:rStyle w:val="Hyperlink"/>
            <w:rFonts w:cs="Arial"/>
            <w:sz w:val="20"/>
            <w:szCs w:val="20"/>
            <w:lang w:val="fr-FR"/>
          </w:rPr>
          <w:t>UPOV sur l</w:t>
        </w:r>
        <w:r w:rsidR="002932A6" w:rsidRPr="00AB492E">
          <w:rPr>
            <w:rStyle w:val="Hyperlink"/>
            <w:rFonts w:cs="Arial"/>
            <w:sz w:val="20"/>
            <w:szCs w:val="20"/>
            <w:lang w:val="fr-FR"/>
          </w:rPr>
          <w:t>’</w:t>
        </w:r>
        <w:r w:rsidRPr="00AB492E">
          <w:rPr>
            <w:rStyle w:val="Hyperlink"/>
            <w:rFonts w:cs="Arial"/>
            <w:sz w:val="20"/>
            <w:szCs w:val="20"/>
            <w:lang w:val="fr-FR"/>
          </w:rPr>
          <w:t>impact de la protection des obtentions végétales</w:t>
        </w:r>
      </w:hyperlink>
      <w:r w:rsidRPr="00AB492E">
        <w:rPr>
          <w:rFonts w:ascii="Arial" w:hAnsi="Arial" w:cs="Arial"/>
          <w:color w:val="000000"/>
          <w:sz w:val="20"/>
          <w:szCs w:val="20"/>
          <w:lang w:val="fr-FR"/>
        </w:rPr>
        <w:t xml:space="preserve"> (étude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impact) indique que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adhésion à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permet aux membres de bénéficier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une assistance technique importante et favorise les possibilités de coopération, ce qui facilite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élargissement de la gamme des genres et espèces de plantes protégées et permet aux membres de tirer le meilleur parti des avantages offerts par ce système.</w:t>
      </w:r>
    </w:p>
    <w:p w14:paraId="7C4B05A7" w14:textId="55789D65" w:rsidR="000D262F" w:rsidRPr="00AB492E" w:rsidRDefault="00753BB4" w:rsidP="001568A5">
      <w:pPr>
        <w:pStyle w:val="NormalWeb"/>
        <w:keepNext/>
        <w:spacing w:before="60" w:beforeAutospacing="0"/>
        <w:jc w:val="both"/>
        <w:rPr>
          <w:rFonts w:ascii="Arial" w:hAnsi="Arial" w:cs="Arial"/>
          <w:color w:val="000000"/>
          <w:spacing w:val="-2"/>
          <w:sz w:val="20"/>
          <w:szCs w:val="20"/>
          <w:lang w:val="fr-FR"/>
        </w:rPr>
      </w:pPr>
      <w:r w:rsidRPr="00AB492E">
        <w:rPr>
          <w:rFonts w:ascii="Arial" w:hAnsi="Arial" w:cs="Arial"/>
          <w:color w:val="000000"/>
          <w:spacing w:val="-2"/>
          <w:sz w:val="20"/>
          <w:szCs w:val="20"/>
          <w:lang w:val="fr-FR"/>
        </w:rPr>
        <w:lastRenderedPageBreak/>
        <w:t xml:space="preserve">Le système </w:t>
      </w:r>
      <w:r w:rsidR="00F91F99" w:rsidRPr="00AB492E">
        <w:rPr>
          <w:rFonts w:ascii="Arial" w:hAnsi="Arial" w:cs="Arial"/>
          <w:color w:val="000000"/>
          <w:spacing w:val="-2"/>
          <w:sz w:val="20"/>
          <w:szCs w:val="20"/>
          <w:lang w:val="fr-FR"/>
        </w:rPr>
        <w:t>de l</w:t>
      </w:r>
      <w:r w:rsidR="002932A6" w:rsidRPr="00AB492E">
        <w:rPr>
          <w:rFonts w:ascii="Arial" w:hAnsi="Arial" w:cs="Arial"/>
          <w:color w:val="000000"/>
          <w:spacing w:val="-2"/>
          <w:sz w:val="20"/>
          <w:szCs w:val="20"/>
          <w:lang w:val="fr-FR"/>
        </w:rPr>
        <w:t>’</w:t>
      </w:r>
      <w:r w:rsidRPr="00AB492E">
        <w:rPr>
          <w:rFonts w:ascii="Arial" w:hAnsi="Arial" w:cs="Arial"/>
          <w:color w:val="000000"/>
          <w:spacing w:val="-2"/>
          <w:sz w:val="20"/>
          <w:szCs w:val="20"/>
          <w:lang w:val="fr-FR"/>
        </w:rPr>
        <w:t xml:space="preserve">UPOV revêt une importance particulière </w:t>
      </w:r>
      <w:r w:rsidR="002932A6" w:rsidRPr="00AB492E">
        <w:rPr>
          <w:rFonts w:ascii="Arial" w:hAnsi="Arial" w:cs="Arial"/>
          <w:color w:val="000000"/>
          <w:spacing w:val="-2"/>
          <w:sz w:val="20"/>
          <w:szCs w:val="20"/>
          <w:lang w:val="fr-FR"/>
        </w:rPr>
        <w:t>à l’égard</w:t>
      </w:r>
      <w:r w:rsidRPr="00AB492E">
        <w:rPr>
          <w:rFonts w:ascii="Arial" w:hAnsi="Arial" w:cs="Arial"/>
          <w:color w:val="000000"/>
          <w:spacing w:val="-2"/>
          <w:sz w:val="20"/>
          <w:szCs w:val="20"/>
          <w:lang w:val="fr-FR"/>
        </w:rPr>
        <w:t xml:space="preserve"> des objectifs de développement durable des </w:t>
      </w:r>
      <w:r w:rsidR="002932A6" w:rsidRPr="00AB492E">
        <w:rPr>
          <w:rFonts w:ascii="Arial" w:hAnsi="Arial" w:cs="Arial"/>
          <w:color w:val="000000"/>
          <w:spacing w:val="-2"/>
          <w:sz w:val="20"/>
          <w:szCs w:val="20"/>
          <w:lang w:val="fr-FR"/>
        </w:rPr>
        <w:t>Nations Unies</w:t>
      </w:r>
      <w:r w:rsidRPr="00AB492E">
        <w:rPr>
          <w:rFonts w:ascii="Arial" w:hAnsi="Arial" w:cs="Arial"/>
          <w:color w:val="000000"/>
          <w:spacing w:val="-2"/>
          <w:sz w:val="20"/>
          <w:szCs w:val="20"/>
          <w:lang w:val="fr-FR"/>
        </w:rPr>
        <w:t xml:space="preserve"> suivants</w:t>
      </w:r>
      <w:r w:rsidR="002932A6" w:rsidRPr="00AB492E">
        <w:rPr>
          <w:rFonts w:ascii="Arial" w:hAnsi="Arial" w:cs="Arial"/>
          <w:color w:val="000000"/>
          <w:spacing w:val="-2"/>
          <w:sz w:val="20"/>
          <w:szCs w:val="20"/>
          <w:lang w:val="fr-FR"/>
        </w:rPr>
        <w:t> :</w:t>
      </w:r>
    </w:p>
    <w:tbl>
      <w:tblPr>
        <w:tblW w:w="9683" w:type="dxa"/>
        <w:tblCellSpacing w:w="15" w:type="dxa"/>
        <w:tblCellMar>
          <w:top w:w="15" w:type="dxa"/>
          <w:left w:w="15" w:type="dxa"/>
          <w:bottom w:w="15" w:type="dxa"/>
          <w:right w:w="15" w:type="dxa"/>
        </w:tblCellMar>
        <w:tblLook w:val="04A0" w:firstRow="1" w:lastRow="0" w:firstColumn="1" w:lastColumn="0" w:noHBand="0" w:noVBand="1"/>
      </w:tblPr>
      <w:tblGrid>
        <w:gridCol w:w="136"/>
        <w:gridCol w:w="1140"/>
        <w:gridCol w:w="8407"/>
      </w:tblGrid>
      <w:tr w:rsidR="000D262F" w:rsidRPr="00AB492E" w14:paraId="15F6B05A" w14:textId="77777777" w:rsidTr="00753BB4">
        <w:trPr>
          <w:tblCellSpacing w:w="15" w:type="dxa"/>
        </w:trPr>
        <w:tc>
          <w:tcPr>
            <w:tcW w:w="91" w:type="dxa"/>
            <w:vAlign w:val="center"/>
            <w:hideMark/>
          </w:tcPr>
          <w:p w14:paraId="6524CA62" w14:textId="77777777" w:rsidR="000D262F" w:rsidRPr="00AB492E" w:rsidRDefault="000D262F" w:rsidP="00D33B01">
            <w:pPr>
              <w:jc w:val="both"/>
              <w:rPr>
                <w:rFonts w:ascii="Arial" w:hAnsi="Arial" w:cs="Arial"/>
                <w:color w:val="000000"/>
                <w:sz w:val="20"/>
                <w:szCs w:val="20"/>
                <w:lang w:val="fr-FR"/>
              </w:rPr>
            </w:pPr>
          </w:p>
        </w:tc>
        <w:tc>
          <w:tcPr>
            <w:tcW w:w="1110" w:type="dxa"/>
            <w:hideMark/>
          </w:tcPr>
          <w:p w14:paraId="4F74EF09" w14:textId="70A0B95A" w:rsidR="000D262F" w:rsidRPr="00AB492E" w:rsidRDefault="00753BB4" w:rsidP="00D33B01">
            <w:pPr>
              <w:jc w:val="both"/>
              <w:rPr>
                <w:rFonts w:ascii="Arial" w:hAnsi="Arial" w:cs="Arial"/>
                <w:color w:val="000000"/>
                <w:sz w:val="20"/>
                <w:szCs w:val="20"/>
                <w:lang w:val="fr-FR"/>
              </w:rPr>
            </w:pPr>
            <w:r w:rsidRPr="00AB492E">
              <w:rPr>
                <w:rFonts w:ascii="Arial" w:hAnsi="Arial" w:cs="Arial"/>
                <w:color w:val="000000"/>
                <w:sz w:val="20"/>
                <w:szCs w:val="20"/>
                <w:lang w:val="fr-FR"/>
              </w:rPr>
              <w:t>Objectif</w:t>
            </w:r>
            <w:r w:rsidR="00AB492E">
              <w:rPr>
                <w:rFonts w:ascii="Arial" w:hAnsi="Arial" w:cs="Arial"/>
                <w:color w:val="000000"/>
                <w:sz w:val="20"/>
                <w:szCs w:val="20"/>
                <w:lang w:val="fr-FR"/>
              </w:rPr>
              <w:t> </w:t>
            </w:r>
            <w:r w:rsidR="000D262F" w:rsidRPr="00AB492E">
              <w:rPr>
                <w:rFonts w:ascii="Arial" w:hAnsi="Arial" w:cs="Arial"/>
                <w:color w:val="000000"/>
                <w:sz w:val="20"/>
                <w:szCs w:val="20"/>
                <w:lang w:val="fr-FR"/>
              </w:rPr>
              <w:t>1</w:t>
            </w:r>
          </w:p>
        </w:tc>
        <w:tc>
          <w:tcPr>
            <w:tcW w:w="8362" w:type="dxa"/>
            <w:vAlign w:val="center"/>
            <w:hideMark/>
          </w:tcPr>
          <w:p w14:paraId="54031984" w14:textId="0E171477" w:rsidR="000D262F" w:rsidRPr="00AB492E" w:rsidRDefault="00753BB4" w:rsidP="00D33B01">
            <w:pPr>
              <w:jc w:val="both"/>
              <w:rPr>
                <w:rFonts w:ascii="Arial" w:hAnsi="Arial" w:cs="Arial"/>
                <w:color w:val="000000"/>
                <w:sz w:val="20"/>
                <w:szCs w:val="20"/>
                <w:lang w:val="fr-FR"/>
              </w:rPr>
            </w:pPr>
            <w:r w:rsidRPr="00AB492E">
              <w:rPr>
                <w:rFonts w:ascii="Arial" w:hAnsi="Arial" w:cs="Arial"/>
                <w:color w:val="000000"/>
                <w:sz w:val="20"/>
                <w:szCs w:val="20"/>
                <w:lang w:val="fr-FR"/>
              </w:rPr>
              <w:t>Éliminer la pauvreté sous toutes ses formes et partout dans le monde</w:t>
            </w:r>
            <w:r w:rsidR="000D262F" w:rsidRPr="00AB492E">
              <w:rPr>
                <w:rFonts w:ascii="Arial" w:hAnsi="Arial" w:cs="Arial"/>
                <w:color w:val="000000"/>
                <w:sz w:val="20"/>
                <w:szCs w:val="20"/>
                <w:lang w:val="fr-FR"/>
              </w:rPr>
              <w:t xml:space="preserve"> (</w:t>
            </w:r>
            <w:r w:rsidRPr="00AB492E">
              <w:rPr>
                <w:rFonts w:ascii="Arial" w:hAnsi="Arial" w:cs="Arial"/>
                <w:color w:val="000000"/>
                <w:sz w:val="20"/>
                <w:szCs w:val="20"/>
                <w:lang w:val="fr-FR"/>
              </w:rPr>
              <w:t>cibles</w:t>
            </w:r>
            <w:r w:rsidR="000D262F" w:rsidRPr="00AB492E">
              <w:rPr>
                <w:rFonts w:ascii="Arial" w:hAnsi="Arial" w:cs="Arial"/>
                <w:color w:val="000000"/>
                <w:sz w:val="20"/>
                <w:szCs w:val="20"/>
                <w:lang w:val="fr-FR"/>
              </w:rPr>
              <w:t xml:space="preserve"> 1.1, 1.4, 1.5, 1.a, 1.b)</w:t>
            </w:r>
          </w:p>
        </w:tc>
      </w:tr>
      <w:tr w:rsidR="000D262F" w:rsidRPr="00AB492E" w14:paraId="5F22DDB1" w14:textId="77777777" w:rsidTr="00753BB4">
        <w:trPr>
          <w:tblCellSpacing w:w="15" w:type="dxa"/>
        </w:trPr>
        <w:tc>
          <w:tcPr>
            <w:tcW w:w="91" w:type="dxa"/>
            <w:vAlign w:val="center"/>
            <w:hideMark/>
          </w:tcPr>
          <w:p w14:paraId="33D8268B" w14:textId="77777777" w:rsidR="000D262F" w:rsidRPr="00AB492E" w:rsidRDefault="000D262F" w:rsidP="00D33B01">
            <w:pPr>
              <w:jc w:val="both"/>
              <w:rPr>
                <w:rFonts w:ascii="Arial" w:hAnsi="Arial" w:cs="Arial"/>
                <w:color w:val="000000"/>
                <w:sz w:val="20"/>
                <w:szCs w:val="20"/>
                <w:lang w:val="fr-FR"/>
              </w:rPr>
            </w:pPr>
          </w:p>
        </w:tc>
        <w:tc>
          <w:tcPr>
            <w:tcW w:w="1110" w:type="dxa"/>
            <w:hideMark/>
          </w:tcPr>
          <w:p w14:paraId="064B5EAB" w14:textId="00A62EC0" w:rsidR="000D262F" w:rsidRPr="00AB492E" w:rsidRDefault="00753BB4" w:rsidP="00D33B01">
            <w:pPr>
              <w:jc w:val="both"/>
              <w:rPr>
                <w:rFonts w:ascii="Arial" w:hAnsi="Arial" w:cs="Arial"/>
                <w:color w:val="000000"/>
                <w:sz w:val="20"/>
                <w:szCs w:val="20"/>
                <w:lang w:val="fr-FR"/>
              </w:rPr>
            </w:pPr>
            <w:r w:rsidRPr="00AB492E">
              <w:rPr>
                <w:rFonts w:ascii="Arial" w:hAnsi="Arial" w:cs="Arial"/>
                <w:color w:val="000000"/>
                <w:sz w:val="20"/>
                <w:szCs w:val="20"/>
                <w:lang w:val="fr-FR"/>
              </w:rPr>
              <w:t>Objectif</w:t>
            </w:r>
            <w:r w:rsidR="00AB492E">
              <w:rPr>
                <w:rFonts w:ascii="Arial" w:hAnsi="Arial" w:cs="Arial"/>
                <w:color w:val="000000"/>
                <w:sz w:val="20"/>
                <w:szCs w:val="20"/>
                <w:lang w:val="fr-FR"/>
              </w:rPr>
              <w:t> </w:t>
            </w:r>
            <w:r w:rsidR="000D262F" w:rsidRPr="00AB492E">
              <w:rPr>
                <w:rFonts w:ascii="Arial" w:hAnsi="Arial" w:cs="Arial"/>
                <w:color w:val="000000"/>
                <w:sz w:val="20"/>
                <w:szCs w:val="20"/>
                <w:lang w:val="fr-FR"/>
              </w:rPr>
              <w:t>2</w:t>
            </w:r>
          </w:p>
        </w:tc>
        <w:tc>
          <w:tcPr>
            <w:tcW w:w="8362" w:type="dxa"/>
            <w:vAlign w:val="center"/>
            <w:hideMark/>
          </w:tcPr>
          <w:p w14:paraId="147B7421" w14:textId="69FBF9C9" w:rsidR="000D262F" w:rsidRPr="00AB492E" w:rsidRDefault="00630875" w:rsidP="00D33B01">
            <w:pPr>
              <w:jc w:val="both"/>
              <w:rPr>
                <w:rFonts w:ascii="Arial" w:hAnsi="Arial" w:cs="Arial"/>
                <w:color w:val="000000"/>
                <w:sz w:val="20"/>
                <w:szCs w:val="20"/>
                <w:lang w:val="fr-FR"/>
              </w:rPr>
            </w:pPr>
            <w:r w:rsidRPr="00AB492E">
              <w:rPr>
                <w:rFonts w:ascii="Arial" w:hAnsi="Arial" w:cs="Arial"/>
                <w:color w:val="000000"/>
                <w:sz w:val="20"/>
                <w:szCs w:val="20"/>
                <w:lang w:val="fr-FR"/>
              </w:rPr>
              <w:t>Éliminer la faim, assurer la sécurité alimentaire, améliorer la nutrition et promouvoir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agriculture durable </w:t>
            </w:r>
            <w:r w:rsidR="000D262F" w:rsidRPr="00AB492E">
              <w:rPr>
                <w:rFonts w:ascii="Arial" w:hAnsi="Arial" w:cs="Arial"/>
                <w:color w:val="000000"/>
                <w:sz w:val="20"/>
                <w:szCs w:val="20"/>
                <w:lang w:val="fr-FR"/>
              </w:rPr>
              <w:t>(</w:t>
            </w:r>
            <w:r w:rsidR="00753BB4" w:rsidRPr="00AB492E">
              <w:rPr>
                <w:rFonts w:ascii="Arial" w:hAnsi="Arial" w:cs="Arial"/>
                <w:color w:val="000000"/>
                <w:sz w:val="20"/>
                <w:szCs w:val="20"/>
                <w:lang w:val="fr-FR"/>
              </w:rPr>
              <w:t xml:space="preserve">cibles </w:t>
            </w:r>
            <w:r w:rsidR="000D262F" w:rsidRPr="00AB492E">
              <w:rPr>
                <w:rFonts w:ascii="Arial" w:hAnsi="Arial" w:cs="Arial"/>
                <w:color w:val="000000"/>
                <w:sz w:val="20"/>
                <w:szCs w:val="20"/>
                <w:lang w:val="fr-FR"/>
              </w:rPr>
              <w:t>2.1, 2.2, 2.3, 2.4, 2.5, 2.a)</w:t>
            </w:r>
          </w:p>
        </w:tc>
      </w:tr>
      <w:tr w:rsidR="000D262F" w:rsidRPr="00AB492E" w14:paraId="5ACCCF7A" w14:textId="77777777" w:rsidTr="00753BB4">
        <w:trPr>
          <w:tblCellSpacing w:w="15" w:type="dxa"/>
        </w:trPr>
        <w:tc>
          <w:tcPr>
            <w:tcW w:w="91" w:type="dxa"/>
            <w:vAlign w:val="center"/>
            <w:hideMark/>
          </w:tcPr>
          <w:p w14:paraId="579FC8FC" w14:textId="77777777" w:rsidR="000D262F" w:rsidRPr="00AB492E" w:rsidRDefault="000D262F" w:rsidP="00D33B01">
            <w:pPr>
              <w:jc w:val="both"/>
              <w:rPr>
                <w:rFonts w:ascii="Arial" w:hAnsi="Arial" w:cs="Arial"/>
                <w:color w:val="000000"/>
                <w:sz w:val="20"/>
                <w:szCs w:val="20"/>
                <w:lang w:val="fr-FR"/>
              </w:rPr>
            </w:pPr>
          </w:p>
        </w:tc>
        <w:tc>
          <w:tcPr>
            <w:tcW w:w="1110" w:type="dxa"/>
            <w:hideMark/>
          </w:tcPr>
          <w:p w14:paraId="27EE44CA" w14:textId="25A0B4D7" w:rsidR="000D262F" w:rsidRPr="00AB492E" w:rsidRDefault="00753BB4" w:rsidP="00D33B01">
            <w:pPr>
              <w:jc w:val="both"/>
              <w:rPr>
                <w:rFonts w:ascii="Arial" w:hAnsi="Arial" w:cs="Arial"/>
                <w:color w:val="000000"/>
                <w:sz w:val="20"/>
                <w:szCs w:val="20"/>
                <w:lang w:val="fr-FR"/>
              </w:rPr>
            </w:pPr>
            <w:r w:rsidRPr="00AB492E">
              <w:rPr>
                <w:rFonts w:ascii="Arial" w:hAnsi="Arial" w:cs="Arial"/>
                <w:color w:val="000000"/>
                <w:sz w:val="20"/>
                <w:szCs w:val="20"/>
                <w:lang w:val="fr-FR"/>
              </w:rPr>
              <w:t>Objectif</w:t>
            </w:r>
            <w:r w:rsidR="00AB492E">
              <w:rPr>
                <w:rFonts w:ascii="Arial" w:hAnsi="Arial" w:cs="Arial"/>
                <w:color w:val="000000"/>
                <w:sz w:val="20"/>
                <w:szCs w:val="20"/>
                <w:lang w:val="fr-FR"/>
              </w:rPr>
              <w:t> </w:t>
            </w:r>
            <w:r w:rsidR="000D262F" w:rsidRPr="00AB492E">
              <w:rPr>
                <w:rFonts w:ascii="Arial" w:hAnsi="Arial" w:cs="Arial"/>
                <w:color w:val="000000"/>
                <w:sz w:val="20"/>
                <w:szCs w:val="20"/>
                <w:lang w:val="fr-FR"/>
              </w:rPr>
              <w:t>9</w:t>
            </w:r>
          </w:p>
        </w:tc>
        <w:tc>
          <w:tcPr>
            <w:tcW w:w="8362" w:type="dxa"/>
            <w:vAlign w:val="center"/>
            <w:hideMark/>
          </w:tcPr>
          <w:p w14:paraId="7AD1B9AB" w14:textId="247CCE4D" w:rsidR="000D262F" w:rsidRPr="00AB492E" w:rsidRDefault="00630875" w:rsidP="00D33B01">
            <w:pPr>
              <w:jc w:val="both"/>
              <w:rPr>
                <w:rFonts w:ascii="Arial" w:hAnsi="Arial" w:cs="Arial"/>
                <w:color w:val="000000"/>
                <w:sz w:val="20"/>
                <w:szCs w:val="20"/>
                <w:lang w:val="fr-FR"/>
              </w:rPr>
            </w:pPr>
            <w:r w:rsidRPr="00AB492E">
              <w:rPr>
                <w:rFonts w:ascii="Arial" w:hAnsi="Arial" w:cs="Arial"/>
                <w:color w:val="000000"/>
                <w:sz w:val="20"/>
                <w:szCs w:val="20"/>
                <w:lang w:val="fr-FR"/>
              </w:rPr>
              <w:t>Bâtir une infrastructure résiliente, promouvoir une industrialisation durable qui profite à tous et encourager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innovation </w:t>
            </w:r>
            <w:r w:rsidR="000D262F" w:rsidRPr="00AB492E">
              <w:rPr>
                <w:rFonts w:ascii="Arial" w:hAnsi="Arial" w:cs="Arial"/>
                <w:color w:val="000000"/>
                <w:sz w:val="20"/>
                <w:szCs w:val="20"/>
                <w:lang w:val="fr-FR"/>
              </w:rPr>
              <w:t>(</w:t>
            </w:r>
            <w:r w:rsidR="00753BB4" w:rsidRPr="00AB492E">
              <w:rPr>
                <w:rFonts w:ascii="Arial" w:hAnsi="Arial" w:cs="Arial"/>
                <w:color w:val="000000"/>
                <w:sz w:val="20"/>
                <w:szCs w:val="20"/>
                <w:lang w:val="fr-FR"/>
              </w:rPr>
              <w:t>cible</w:t>
            </w:r>
            <w:r w:rsidR="00AB492E">
              <w:rPr>
                <w:rFonts w:ascii="Arial" w:hAnsi="Arial" w:cs="Arial"/>
                <w:color w:val="000000"/>
                <w:sz w:val="20"/>
                <w:szCs w:val="20"/>
                <w:lang w:val="fr-FR"/>
              </w:rPr>
              <w:t> </w:t>
            </w:r>
            <w:r w:rsidR="000D262F" w:rsidRPr="00AB492E">
              <w:rPr>
                <w:rFonts w:ascii="Arial" w:hAnsi="Arial" w:cs="Arial"/>
                <w:color w:val="000000"/>
                <w:sz w:val="20"/>
                <w:szCs w:val="20"/>
                <w:lang w:val="fr-FR"/>
              </w:rPr>
              <w:t>9.5)</w:t>
            </w:r>
          </w:p>
        </w:tc>
      </w:tr>
      <w:tr w:rsidR="000D262F" w:rsidRPr="00AB492E" w14:paraId="458D8DE1" w14:textId="77777777" w:rsidTr="00753BB4">
        <w:trPr>
          <w:tblCellSpacing w:w="15" w:type="dxa"/>
        </w:trPr>
        <w:tc>
          <w:tcPr>
            <w:tcW w:w="91" w:type="dxa"/>
            <w:vAlign w:val="center"/>
            <w:hideMark/>
          </w:tcPr>
          <w:p w14:paraId="7E406CFC" w14:textId="77777777" w:rsidR="000D262F" w:rsidRPr="00AB492E" w:rsidRDefault="000D262F" w:rsidP="00D33B01">
            <w:pPr>
              <w:jc w:val="both"/>
              <w:rPr>
                <w:rFonts w:ascii="Arial" w:hAnsi="Arial" w:cs="Arial"/>
                <w:color w:val="000000"/>
                <w:sz w:val="20"/>
                <w:szCs w:val="20"/>
                <w:lang w:val="fr-FR"/>
              </w:rPr>
            </w:pPr>
          </w:p>
        </w:tc>
        <w:tc>
          <w:tcPr>
            <w:tcW w:w="1110" w:type="dxa"/>
            <w:hideMark/>
          </w:tcPr>
          <w:p w14:paraId="08A1EE72" w14:textId="096B34BD" w:rsidR="000D262F" w:rsidRPr="00AB492E" w:rsidRDefault="00753BB4" w:rsidP="00D33B01">
            <w:pPr>
              <w:jc w:val="both"/>
              <w:rPr>
                <w:rFonts w:ascii="Arial" w:hAnsi="Arial" w:cs="Arial"/>
                <w:color w:val="000000"/>
                <w:sz w:val="20"/>
                <w:szCs w:val="20"/>
                <w:lang w:val="fr-FR"/>
              </w:rPr>
            </w:pPr>
            <w:r w:rsidRPr="00AB492E">
              <w:rPr>
                <w:rFonts w:ascii="Arial" w:hAnsi="Arial" w:cs="Arial"/>
                <w:color w:val="000000"/>
                <w:sz w:val="20"/>
                <w:szCs w:val="20"/>
                <w:lang w:val="fr-FR"/>
              </w:rPr>
              <w:t>Objectif</w:t>
            </w:r>
            <w:r w:rsidR="00AB492E">
              <w:rPr>
                <w:rFonts w:ascii="Arial" w:hAnsi="Arial" w:cs="Arial"/>
                <w:color w:val="000000"/>
                <w:sz w:val="20"/>
                <w:szCs w:val="20"/>
                <w:lang w:val="fr-FR"/>
              </w:rPr>
              <w:t> </w:t>
            </w:r>
            <w:r w:rsidR="000D262F" w:rsidRPr="00AB492E">
              <w:rPr>
                <w:rFonts w:ascii="Arial" w:hAnsi="Arial" w:cs="Arial"/>
                <w:color w:val="000000"/>
                <w:sz w:val="20"/>
                <w:szCs w:val="20"/>
                <w:lang w:val="fr-FR"/>
              </w:rPr>
              <w:t>12</w:t>
            </w:r>
          </w:p>
        </w:tc>
        <w:tc>
          <w:tcPr>
            <w:tcW w:w="8362" w:type="dxa"/>
            <w:vAlign w:val="center"/>
            <w:hideMark/>
          </w:tcPr>
          <w:p w14:paraId="4745384C" w14:textId="14254E0E" w:rsidR="000D262F" w:rsidRPr="00AB492E" w:rsidRDefault="00630875" w:rsidP="00D33B01">
            <w:pPr>
              <w:jc w:val="both"/>
              <w:rPr>
                <w:rFonts w:ascii="Arial" w:hAnsi="Arial" w:cs="Arial"/>
                <w:color w:val="000000"/>
                <w:sz w:val="20"/>
                <w:szCs w:val="20"/>
                <w:lang w:val="fr-FR"/>
              </w:rPr>
            </w:pPr>
            <w:r w:rsidRPr="00AB492E">
              <w:rPr>
                <w:rFonts w:ascii="Arial" w:hAnsi="Arial" w:cs="Arial"/>
                <w:color w:val="000000"/>
                <w:sz w:val="20"/>
                <w:szCs w:val="20"/>
                <w:lang w:val="fr-FR"/>
              </w:rPr>
              <w:t xml:space="preserve">Établir des modes de consommation et de production durables </w:t>
            </w:r>
            <w:r w:rsidR="000D262F" w:rsidRPr="00AB492E">
              <w:rPr>
                <w:rFonts w:ascii="Arial" w:hAnsi="Arial" w:cs="Arial"/>
                <w:color w:val="000000"/>
                <w:sz w:val="20"/>
                <w:szCs w:val="20"/>
                <w:lang w:val="fr-FR"/>
              </w:rPr>
              <w:t>(</w:t>
            </w:r>
            <w:r w:rsidR="00753BB4" w:rsidRPr="00AB492E">
              <w:rPr>
                <w:rFonts w:ascii="Arial" w:hAnsi="Arial" w:cs="Arial"/>
                <w:color w:val="000000"/>
                <w:sz w:val="20"/>
                <w:szCs w:val="20"/>
                <w:lang w:val="fr-FR"/>
              </w:rPr>
              <w:t xml:space="preserve">cibles </w:t>
            </w:r>
            <w:r w:rsidR="000D262F" w:rsidRPr="00AB492E">
              <w:rPr>
                <w:rFonts w:ascii="Arial" w:hAnsi="Arial" w:cs="Arial"/>
                <w:color w:val="000000"/>
                <w:sz w:val="20"/>
                <w:szCs w:val="20"/>
                <w:lang w:val="fr-FR"/>
              </w:rPr>
              <w:t>12.2, 12.3, 12.4, 12.a)</w:t>
            </w:r>
          </w:p>
        </w:tc>
      </w:tr>
      <w:tr w:rsidR="000D262F" w:rsidRPr="00AB492E" w14:paraId="72779E50" w14:textId="77777777" w:rsidTr="00753BB4">
        <w:trPr>
          <w:tblCellSpacing w:w="15" w:type="dxa"/>
        </w:trPr>
        <w:tc>
          <w:tcPr>
            <w:tcW w:w="91" w:type="dxa"/>
            <w:vAlign w:val="center"/>
            <w:hideMark/>
          </w:tcPr>
          <w:p w14:paraId="6288DB82" w14:textId="77777777" w:rsidR="000D262F" w:rsidRPr="00AB492E" w:rsidRDefault="000D262F" w:rsidP="00D33B01">
            <w:pPr>
              <w:jc w:val="both"/>
              <w:rPr>
                <w:rFonts w:ascii="Arial" w:hAnsi="Arial" w:cs="Arial"/>
                <w:color w:val="000000"/>
                <w:sz w:val="20"/>
                <w:szCs w:val="20"/>
                <w:lang w:val="fr-FR"/>
              </w:rPr>
            </w:pPr>
          </w:p>
        </w:tc>
        <w:tc>
          <w:tcPr>
            <w:tcW w:w="1110" w:type="dxa"/>
            <w:hideMark/>
          </w:tcPr>
          <w:p w14:paraId="375A0436" w14:textId="68EE158B" w:rsidR="000D262F" w:rsidRPr="00AB492E" w:rsidRDefault="00753BB4" w:rsidP="00D33B01">
            <w:pPr>
              <w:jc w:val="both"/>
              <w:rPr>
                <w:rFonts w:ascii="Arial" w:hAnsi="Arial" w:cs="Arial"/>
                <w:color w:val="000000"/>
                <w:sz w:val="20"/>
                <w:szCs w:val="20"/>
                <w:lang w:val="fr-FR"/>
              </w:rPr>
            </w:pPr>
            <w:r w:rsidRPr="00AB492E">
              <w:rPr>
                <w:rFonts w:ascii="Arial" w:hAnsi="Arial" w:cs="Arial"/>
                <w:color w:val="000000"/>
                <w:sz w:val="20"/>
                <w:szCs w:val="20"/>
                <w:lang w:val="fr-FR"/>
              </w:rPr>
              <w:t>Objectif</w:t>
            </w:r>
            <w:r w:rsidR="00AB492E">
              <w:rPr>
                <w:rFonts w:ascii="Arial" w:hAnsi="Arial" w:cs="Arial"/>
                <w:color w:val="000000"/>
                <w:sz w:val="20"/>
                <w:szCs w:val="20"/>
                <w:lang w:val="fr-FR"/>
              </w:rPr>
              <w:t> </w:t>
            </w:r>
            <w:r w:rsidR="000D262F" w:rsidRPr="00AB492E">
              <w:rPr>
                <w:rFonts w:ascii="Arial" w:hAnsi="Arial" w:cs="Arial"/>
                <w:color w:val="000000"/>
                <w:sz w:val="20"/>
                <w:szCs w:val="20"/>
                <w:lang w:val="fr-FR"/>
              </w:rPr>
              <w:t>15</w:t>
            </w:r>
          </w:p>
        </w:tc>
        <w:tc>
          <w:tcPr>
            <w:tcW w:w="8362" w:type="dxa"/>
            <w:vAlign w:val="center"/>
            <w:hideMark/>
          </w:tcPr>
          <w:p w14:paraId="13605A5F" w14:textId="4F8CE35F" w:rsidR="000D262F" w:rsidRPr="00AB492E" w:rsidRDefault="00B2513B" w:rsidP="00D33B01">
            <w:pPr>
              <w:jc w:val="both"/>
              <w:rPr>
                <w:rFonts w:ascii="Arial" w:hAnsi="Arial" w:cs="Arial"/>
                <w:color w:val="000000"/>
                <w:sz w:val="20"/>
                <w:szCs w:val="20"/>
                <w:lang w:val="fr-FR"/>
              </w:rPr>
            </w:pPr>
            <w:r w:rsidRPr="00AB492E">
              <w:rPr>
                <w:rFonts w:ascii="Arial" w:hAnsi="Arial" w:cs="Arial"/>
                <w:color w:val="000000"/>
                <w:sz w:val="20"/>
                <w:szCs w:val="20"/>
                <w:lang w:val="fr-FR"/>
              </w:rPr>
              <w:t>Préserver et restaurer les écosystèmes terrestres, en veillant à les exploiter de façon durable, gérer durablement les forêts, lutter contre la désertification, enrayer et inverser le processus de dégradation des terres et mettre fin à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appauvrissement de la biodiversité </w:t>
            </w:r>
            <w:r w:rsidR="000D262F" w:rsidRPr="00AB492E">
              <w:rPr>
                <w:rFonts w:ascii="Arial" w:hAnsi="Arial" w:cs="Arial"/>
                <w:color w:val="000000"/>
                <w:sz w:val="20"/>
                <w:szCs w:val="20"/>
                <w:lang w:val="fr-FR"/>
              </w:rPr>
              <w:t>(</w:t>
            </w:r>
            <w:r w:rsidR="00753BB4" w:rsidRPr="00AB492E">
              <w:rPr>
                <w:rFonts w:ascii="Arial" w:hAnsi="Arial" w:cs="Arial"/>
                <w:color w:val="000000"/>
                <w:sz w:val="20"/>
                <w:szCs w:val="20"/>
                <w:lang w:val="fr-FR"/>
              </w:rPr>
              <w:t>cible</w:t>
            </w:r>
            <w:r w:rsidR="00AB492E">
              <w:rPr>
                <w:rFonts w:ascii="Arial" w:hAnsi="Arial" w:cs="Arial"/>
                <w:color w:val="000000"/>
                <w:sz w:val="20"/>
                <w:szCs w:val="20"/>
                <w:lang w:val="fr-FR"/>
              </w:rPr>
              <w:t> </w:t>
            </w:r>
            <w:r w:rsidR="000D262F" w:rsidRPr="00AB492E">
              <w:rPr>
                <w:rFonts w:ascii="Arial" w:hAnsi="Arial" w:cs="Arial"/>
                <w:color w:val="000000"/>
                <w:sz w:val="20"/>
                <w:szCs w:val="20"/>
                <w:lang w:val="fr-FR"/>
              </w:rPr>
              <w:t>15.3)</w:t>
            </w:r>
          </w:p>
        </w:tc>
      </w:tr>
      <w:tr w:rsidR="000D262F" w:rsidRPr="00AB492E" w14:paraId="55CC69EE" w14:textId="77777777" w:rsidTr="00753BB4">
        <w:trPr>
          <w:tblCellSpacing w:w="15" w:type="dxa"/>
        </w:trPr>
        <w:tc>
          <w:tcPr>
            <w:tcW w:w="91" w:type="dxa"/>
            <w:vAlign w:val="center"/>
            <w:hideMark/>
          </w:tcPr>
          <w:p w14:paraId="72015EEB" w14:textId="77777777" w:rsidR="000D262F" w:rsidRPr="00AB492E" w:rsidRDefault="000D262F" w:rsidP="00D33B01">
            <w:pPr>
              <w:jc w:val="both"/>
              <w:rPr>
                <w:rFonts w:ascii="Arial" w:hAnsi="Arial" w:cs="Arial"/>
                <w:color w:val="000000"/>
                <w:sz w:val="20"/>
                <w:szCs w:val="20"/>
                <w:lang w:val="fr-FR"/>
              </w:rPr>
            </w:pPr>
          </w:p>
        </w:tc>
        <w:tc>
          <w:tcPr>
            <w:tcW w:w="1110" w:type="dxa"/>
            <w:hideMark/>
          </w:tcPr>
          <w:p w14:paraId="39A340F4" w14:textId="4FBB03BF" w:rsidR="000D262F" w:rsidRPr="00AB492E" w:rsidRDefault="00753BB4" w:rsidP="00D33B01">
            <w:pPr>
              <w:jc w:val="both"/>
              <w:rPr>
                <w:rFonts w:ascii="Arial" w:hAnsi="Arial" w:cs="Arial"/>
                <w:color w:val="000000"/>
                <w:sz w:val="20"/>
                <w:szCs w:val="20"/>
                <w:lang w:val="fr-FR"/>
              </w:rPr>
            </w:pPr>
            <w:r w:rsidRPr="00AB492E">
              <w:rPr>
                <w:rFonts w:ascii="Arial" w:hAnsi="Arial" w:cs="Arial"/>
                <w:color w:val="000000"/>
                <w:sz w:val="20"/>
                <w:szCs w:val="20"/>
                <w:lang w:val="fr-FR"/>
              </w:rPr>
              <w:t>Objectif</w:t>
            </w:r>
            <w:r w:rsidR="00AB492E">
              <w:rPr>
                <w:rFonts w:ascii="Arial" w:hAnsi="Arial" w:cs="Arial"/>
                <w:color w:val="000000"/>
                <w:sz w:val="20"/>
                <w:szCs w:val="20"/>
                <w:lang w:val="fr-FR"/>
              </w:rPr>
              <w:t> </w:t>
            </w:r>
            <w:r w:rsidR="000D262F" w:rsidRPr="00AB492E">
              <w:rPr>
                <w:rFonts w:ascii="Arial" w:hAnsi="Arial" w:cs="Arial"/>
                <w:color w:val="000000"/>
                <w:sz w:val="20"/>
                <w:szCs w:val="20"/>
                <w:lang w:val="fr-FR"/>
              </w:rPr>
              <w:t>17</w:t>
            </w:r>
          </w:p>
        </w:tc>
        <w:tc>
          <w:tcPr>
            <w:tcW w:w="8362" w:type="dxa"/>
            <w:vAlign w:val="center"/>
            <w:hideMark/>
          </w:tcPr>
          <w:p w14:paraId="46FF938D" w14:textId="0911D3C8" w:rsidR="000D262F" w:rsidRPr="00AB492E" w:rsidRDefault="00B2513B" w:rsidP="00D33B01">
            <w:pPr>
              <w:jc w:val="both"/>
              <w:rPr>
                <w:rFonts w:ascii="Arial" w:hAnsi="Arial" w:cs="Arial"/>
                <w:color w:val="000000"/>
                <w:sz w:val="20"/>
                <w:szCs w:val="20"/>
                <w:lang w:val="fr-FR"/>
              </w:rPr>
            </w:pPr>
            <w:r w:rsidRPr="00AB492E">
              <w:rPr>
                <w:rFonts w:ascii="Arial" w:hAnsi="Arial" w:cs="Arial"/>
                <w:color w:val="000000"/>
                <w:sz w:val="20"/>
                <w:szCs w:val="20"/>
                <w:lang w:val="fr-FR"/>
              </w:rPr>
              <w:t>Renforcer les moyens de mettre en œuvre le Partenariat mondial pour le développement durable et le revitaliser (Questions structurelles</w:t>
            </w:r>
            <w:r w:rsidR="002932A6" w:rsidRPr="00AB492E">
              <w:rPr>
                <w:rFonts w:ascii="Arial" w:hAnsi="Arial" w:cs="Arial"/>
                <w:color w:val="000000"/>
                <w:sz w:val="20"/>
                <w:szCs w:val="20"/>
                <w:lang w:val="fr-FR"/>
              </w:rPr>
              <w:t> :</w:t>
            </w:r>
            <w:r w:rsidRPr="00AB492E">
              <w:rPr>
                <w:rFonts w:ascii="Arial" w:hAnsi="Arial" w:cs="Arial"/>
                <w:color w:val="000000"/>
                <w:sz w:val="20"/>
                <w:szCs w:val="20"/>
                <w:lang w:val="fr-FR"/>
              </w:rPr>
              <w:t xml:space="preserve"> partenariats multipartites) </w:t>
            </w:r>
            <w:r w:rsidR="000D262F" w:rsidRPr="00AB492E">
              <w:rPr>
                <w:rFonts w:ascii="Arial" w:hAnsi="Arial" w:cs="Arial"/>
                <w:color w:val="000000"/>
                <w:sz w:val="20"/>
                <w:szCs w:val="20"/>
                <w:lang w:val="fr-FR"/>
              </w:rPr>
              <w:t>(</w:t>
            </w:r>
            <w:r w:rsidR="00753BB4" w:rsidRPr="00AB492E">
              <w:rPr>
                <w:rFonts w:ascii="Arial" w:hAnsi="Arial" w:cs="Arial"/>
                <w:color w:val="000000"/>
                <w:sz w:val="20"/>
                <w:szCs w:val="20"/>
                <w:lang w:val="fr-FR"/>
              </w:rPr>
              <w:t>cible</w:t>
            </w:r>
            <w:r w:rsidR="00AB492E">
              <w:rPr>
                <w:rFonts w:ascii="Arial" w:hAnsi="Arial" w:cs="Arial"/>
                <w:color w:val="000000"/>
                <w:sz w:val="20"/>
                <w:szCs w:val="20"/>
                <w:lang w:val="fr-FR"/>
              </w:rPr>
              <w:t> </w:t>
            </w:r>
            <w:r w:rsidR="000D262F" w:rsidRPr="00AB492E">
              <w:rPr>
                <w:rFonts w:ascii="Arial" w:hAnsi="Arial" w:cs="Arial"/>
                <w:color w:val="000000"/>
                <w:sz w:val="20"/>
                <w:szCs w:val="20"/>
                <w:lang w:val="fr-FR"/>
              </w:rPr>
              <w:t>17.17)</w:t>
            </w:r>
          </w:p>
        </w:tc>
      </w:tr>
    </w:tbl>
    <w:p w14:paraId="1E08A3E8" w14:textId="45283F13" w:rsidR="000D262F" w:rsidRPr="00AB492E" w:rsidRDefault="002B3860" w:rsidP="000D262F">
      <w:pPr>
        <w:keepNext/>
        <w:spacing w:before="100" w:beforeAutospacing="1" w:after="100" w:afterAutospacing="1"/>
        <w:jc w:val="both"/>
        <w:outlineLvl w:val="1"/>
        <w:rPr>
          <w:rStyle w:val="Hyperlink"/>
          <w:rFonts w:cs="Arial"/>
          <w:color w:val="auto"/>
          <w:sz w:val="24"/>
          <w:szCs w:val="20"/>
          <w:u w:val="none"/>
          <w:lang w:val="fr-FR"/>
        </w:rPr>
      </w:pPr>
      <w:hyperlink r:id="rId58" w:anchor="QS11" w:history="1">
        <w:bookmarkStart w:id="50" w:name="_Toc146204792"/>
        <w:bookmarkStart w:id="51" w:name="_Toc146700576"/>
        <w:bookmarkStart w:id="52" w:name="_Toc146893280"/>
        <w:bookmarkStart w:id="53" w:name="_Toc148604603"/>
        <w:r w:rsidR="005B2118" w:rsidRPr="00AB492E">
          <w:rPr>
            <w:rStyle w:val="Hyperlink"/>
            <w:rFonts w:cs="Arial"/>
            <w:b/>
            <w:color w:val="auto"/>
            <w:sz w:val="24"/>
            <w:szCs w:val="20"/>
            <w:u w:val="none"/>
            <w:lang w:val="fr-FR"/>
          </w:rPr>
          <w:t>Comment le système de l</w:t>
        </w:r>
        <w:r w:rsidR="002932A6" w:rsidRPr="00AB492E">
          <w:rPr>
            <w:rStyle w:val="Hyperlink"/>
            <w:rFonts w:cs="Arial"/>
            <w:b/>
            <w:color w:val="auto"/>
            <w:sz w:val="24"/>
            <w:szCs w:val="20"/>
            <w:u w:val="none"/>
            <w:lang w:val="fr-FR"/>
          </w:rPr>
          <w:t>’</w:t>
        </w:r>
        <w:r w:rsidR="005B2118" w:rsidRPr="00AB492E">
          <w:rPr>
            <w:rStyle w:val="Hyperlink"/>
            <w:rFonts w:cs="Arial"/>
            <w:b/>
            <w:color w:val="auto"/>
            <w:sz w:val="24"/>
            <w:szCs w:val="20"/>
            <w:u w:val="none"/>
            <w:lang w:val="fr-FR"/>
          </w:rPr>
          <w:t>UPOV favorise</w:t>
        </w:r>
        <w:r w:rsidR="002932A6" w:rsidRPr="00AB492E">
          <w:rPr>
            <w:rStyle w:val="Hyperlink"/>
            <w:rFonts w:cs="Arial"/>
            <w:b/>
            <w:color w:val="auto"/>
            <w:sz w:val="24"/>
            <w:szCs w:val="20"/>
            <w:u w:val="none"/>
            <w:lang w:val="fr-FR"/>
          </w:rPr>
          <w:t>-</w:t>
        </w:r>
        <w:r w:rsidR="005B2118" w:rsidRPr="00AB492E">
          <w:rPr>
            <w:rStyle w:val="Hyperlink"/>
            <w:rFonts w:cs="Arial"/>
            <w:b/>
            <w:color w:val="auto"/>
            <w:sz w:val="24"/>
            <w:szCs w:val="20"/>
            <w:u w:val="none"/>
            <w:lang w:val="fr-FR"/>
          </w:rPr>
          <w:t>t</w:t>
        </w:r>
        <w:r w:rsidR="002932A6" w:rsidRPr="00AB492E">
          <w:rPr>
            <w:rStyle w:val="Hyperlink"/>
            <w:rFonts w:cs="Arial"/>
            <w:b/>
            <w:color w:val="auto"/>
            <w:sz w:val="24"/>
            <w:szCs w:val="20"/>
            <w:u w:val="none"/>
            <w:lang w:val="fr-FR"/>
          </w:rPr>
          <w:t>-</w:t>
        </w:r>
        <w:r w:rsidR="005B2118" w:rsidRPr="00AB492E">
          <w:rPr>
            <w:rStyle w:val="Hyperlink"/>
            <w:rFonts w:cs="Arial"/>
            <w:b/>
            <w:color w:val="auto"/>
            <w:sz w:val="24"/>
            <w:szCs w:val="20"/>
            <w:u w:val="none"/>
            <w:lang w:val="fr-FR"/>
          </w:rPr>
          <w:t>il le développement durable</w:t>
        </w:r>
        <w:r w:rsidR="000D262F" w:rsidRPr="00AB492E">
          <w:rPr>
            <w:rStyle w:val="Hyperlink"/>
            <w:rFonts w:cs="Arial"/>
            <w:b/>
            <w:color w:val="auto"/>
            <w:sz w:val="24"/>
            <w:szCs w:val="20"/>
            <w:u w:val="none"/>
            <w:lang w:val="fr-FR"/>
          </w:rPr>
          <w:t>?</w:t>
        </w:r>
        <w:bookmarkEnd w:id="50"/>
        <w:bookmarkEnd w:id="51"/>
        <w:bookmarkEnd w:id="52"/>
        <w:bookmarkEnd w:id="53"/>
      </w:hyperlink>
    </w:p>
    <w:p w14:paraId="02F268FF" w14:textId="45724025" w:rsidR="000E5069" w:rsidRPr="00AB492E" w:rsidRDefault="000E5069"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Le projet défini dans le Programme de développement durable à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horizon 2030 (voir </w:t>
      </w:r>
      <w:hyperlink r:id="rId59" w:history="1">
        <w:r w:rsidRPr="00AB492E">
          <w:rPr>
            <w:rStyle w:val="Hyperlink"/>
            <w:rFonts w:cs="Arial"/>
            <w:sz w:val="20"/>
            <w:szCs w:val="20"/>
            <w:lang w:val="fr-FR"/>
          </w:rPr>
          <w:t>http://www.un.org/sustainabledevelopment/fr/objectifs</w:t>
        </w:r>
        <w:r w:rsidR="002932A6" w:rsidRPr="00AB492E">
          <w:rPr>
            <w:rStyle w:val="Hyperlink"/>
            <w:rFonts w:cs="Arial"/>
            <w:sz w:val="20"/>
            <w:szCs w:val="20"/>
            <w:lang w:val="fr-FR"/>
          </w:rPr>
          <w:t>-</w:t>
        </w:r>
        <w:r w:rsidRPr="00AB492E">
          <w:rPr>
            <w:rStyle w:val="Hyperlink"/>
            <w:rFonts w:cs="Arial"/>
            <w:sz w:val="20"/>
            <w:szCs w:val="20"/>
            <w:lang w:val="fr-FR"/>
          </w:rPr>
          <w:t>de</w:t>
        </w:r>
        <w:r w:rsidR="002932A6" w:rsidRPr="00AB492E">
          <w:rPr>
            <w:rStyle w:val="Hyperlink"/>
            <w:rFonts w:cs="Arial"/>
            <w:sz w:val="20"/>
            <w:szCs w:val="20"/>
            <w:lang w:val="fr-FR"/>
          </w:rPr>
          <w:t>-</w:t>
        </w:r>
        <w:r w:rsidRPr="00AB492E">
          <w:rPr>
            <w:rStyle w:val="Hyperlink"/>
            <w:rFonts w:cs="Arial"/>
            <w:sz w:val="20"/>
            <w:szCs w:val="20"/>
            <w:lang w:val="fr-FR"/>
          </w:rPr>
          <w:t>developpement</w:t>
        </w:r>
        <w:r w:rsidR="002932A6" w:rsidRPr="00AB492E">
          <w:rPr>
            <w:rStyle w:val="Hyperlink"/>
            <w:rFonts w:cs="Arial"/>
            <w:sz w:val="20"/>
            <w:szCs w:val="20"/>
            <w:lang w:val="fr-FR"/>
          </w:rPr>
          <w:t>-</w:t>
        </w:r>
        <w:r w:rsidRPr="00AB492E">
          <w:rPr>
            <w:rStyle w:val="Hyperlink"/>
            <w:rFonts w:cs="Arial"/>
            <w:sz w:val="20"/>
            <w:szCs w:val="20"/>
            <w:lang w:val="fr-FR"/>
          </w:rPr>
          <w:t>durable/</w:t>
        </w:r>
      </w:hyperlink>
      <w:r w:rsidRPr="00AB492E">
        <w:rPr>
          <w:rFonts w:ascii="Arial" w:hAnsi="Arial" w:cs="Arial"/>
          <w:color w:val="000000"/>
          <w:sz w:val="20"/>
          <w:szCs w:val="20"/>
          <w:lang w:val="fr-FR"/>
        </w:rPr>
        <w:t>) porte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espoir d</w:t>
      </w:r>
      <w:r w:rsidR="002932A6" w:rsidRPr="00AB492E">
        <w:rPr>
          <w:rFonts w:ascii="Arial" w:hAnsi="Arial" w:cs="Arial"/>
          <w:color w:val="000000"/>
          <w:sz w:val="20"/>
          <w:szCs w:val="20"/>
          <w:lang w:val="fr-FR"/>
        </w:rPr>
        <w:t>’“u</w:t>
      </w:r>
      <w:r w:rsidRPr="00AB492E">
        <w:rPr>
          <w:rFonts w:ascii="Arial" w:hAnsi="Arial" w:cs="Arial"/>
          <w:color w:val="000000"/>
          <w:sz w:val="20"/>
          <w:szCs w:val="20"/>
          <w:lang w:val="fr-FR"/>
        </w:rPr>
        <w:t>n monde où il y ait des aliments en quantité suffisante pour tous et où chacun puisse se nourrir de manière saine et nutritive, quels que soient ses moyen</w:t>
      </w:r>
      <w:r w:rsidR="002932A6" w:rsidRPr="00AB492E">
        <w:rPr>
          <w:rFonts w:ascii="Arial" w:hAnsi="Arial" w:cs="Arial"/>
          <w:color w:val="000000"/>
          <w:sz w:val="20"/>
          <w:szCs w:val="20"/>
          <w:lang w:val="fr-FR"/>
        </w:rPr>
        <w:t>s”</w:t>
      </w:r>
      <w:r w:rsidRPr="00AB492E">
        <w:rPr>
          <w:rFonts w:ascii="Arial" w:hAnsi="Arial" w:cs="Arial"/>
          <w:color w:val="000000"/>
          <w:sz w:val="20"/>
          <w:szCs w:val="20"/>
          <w:lang w:val="fr-FR"/>
        </w:rPr>
        <w:t xml:space="preserve">, marqué </w:t>
      </w:r>
      <w:r w:rsidR="002932A6" w:rsidRPr="00AB492E">
        <w:rPr>
          <w:rFonts w:ascii="Arial" w:hAnsi="Arial" w:cs="Arial"/>
          <w:color w:val="000000"/>
          <w:sz w:val="20"/>
          <w:szCs w:val="20"/>
          <w:lang w:val="fr-FR"/>
        </w:rPr>
        <w:t>“p</w:t>
      </w:r>
      <w:r w:rsidRPr="00AB492E">
        <w:rPr>
          <w:rFonts w:ascii="Arial" w:hAnsi="Arial" w:cs="Arial"/>
          <w:color w:val="000000"/>
          <w:sz w:val="20"/>
          <w:szCs w:val="20"/>
          <w:lang w:val="fr-FR"/>
        </w:rPr>
        <w:t>ar une croissance économique soutenue et partagée, le développement social, la protection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environnement et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élimination de la faim et de la pauvret</w:t>
      </w:r>
      <w:r w:rsidR="002932A6" w:rsidRPr="00AB492E">
        <w:rPr>
          <w:rFonts w:ascii="Arial" w:hAnsi="Arial" w:cs="Arial"/>
          <w:color w:val="000000"/>
          <w:sz w:val="20"/>
          <w:szCs w:val="20"/>
          <w:lang w:val="fr-FR"/>
        </w:rPr>
        <w:t>é”</w:t>
      </w:r>
      <w:r w:rsidRPr="00AB492E">
        <w:rPr>
          <w:rFonts w:ascii="Arial" w:hAnsi="Arial" w:cs="Arial"/>
          <w:color w:val="000000"/>
          <w:sz w:val="20"/>
          <w:szCs w:val="20"/>
          <w:lang w:val="fr-FR"/>
        </w:rPr>
        <w:t xml:space="preserve"> et </w:t>
      </w:r>
      <w:r w:rsidR="002932A6" w:rsidRPr="00AB492E">
        <w:rPr>
          <w:rFonts w:ascii="Arial" w:hAnsi="Arial" w:cs="Arial"/>
          <w:color w:val="000000"/>
          <w:sz w:val="20"/>
          <w:szCs w:val="20"/>
          <w:lang w:val="fr-FR"/>
        </w:rPr>
        <w:t>“d</w:t>
      </w:r>
      <w:r w:rsidRPr="00AB492E">
        <w:rPr>
          <w:rFonts w:ascii="Arial" w:hAnsi="Arial" w:cs="Arial"/>
          <w:color w:val="000000"/>
          <w:sz w:val="20"/>
          <w:szCs w:val="20"/>
          <w:lang w:val="fr-FR"/>
        </w:rPr>
        <w:t>ans lequel le développement et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usage des technologies soient respectueux du climat et de la biodiversité et soient résilient</w:t>
      </w:r>
      <w:r w:rsidR="002932A6" w:rsidRPr="00AB492E">
        <w:rPr>
          <w:rFonts w:ascii="Arial" w:hAnsi="Arial" w:cs="Arial"/>
          <w:color w:val="000000"/>
          <w:sz w:val="20"/>
          <w:szCs w:val="20"/>
          <w:lang w:val="fr-FR"/>
        </w:rPr>
        <w:t>s”</w:t>
      </w:r>
      <w:r w:rsidRPr="00AB492E">
        <w:rPr>
          <w:rFonts w:ascii="Arial" w:hAnsi="Arial" w:cs="Arial"/>
          <w:color w:val="000000"/>
          <w:sz w:val="20"/>
          <w:szCs w:val="20"/>
          <w:lang w:val="fr-FR"/>
        </w:rPr>
        <w:t>.</w:t>
      </w:r>
    </w:p>
    <w:p w14:paraId="4C84C9F5" w14:textId="4A546A3A" w:rsidR="000D262F" w:rsidRPr="00AB492E" w:rsidRDefault="00457C48"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La croissance de la population mondiale et la progression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urbanisation s</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accompagnent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exigences accrues en matière de production agricole, tant sur le plan de la quantité que de la quali</w:t>
      </w:r>
      <w:r w:rsidR="005E5826" w:rsidRPr="00AB492E">
        <w:rPr>
          <w:rFonts w:ascii="Arial" w:hAnsi="Arial" w:cs="Arial"/>
          <w:color w:val="000000"/>
          <w:sz w:val="20"/>
          <w:szCs w:val="20"/>
          <w:lang w:val="fr-FR"/>
        </w:rPr>
        <w:t>té.  Da</w:t>
      </w:r>
      <w:r w:rsidRPr="00AB492E">
        <w:rPr>
          <w:rFonts w:ascii="Arial" w:hAnsi="Arial" w:cs="Arial"/>
          <w:color w:val="000000"/>
          <w:sz w:val="20"/>
          <w:szCs w:val="20"/>
          <w:lang w:val="fr-FR"/>
        </w:rPr>
        <w:t>ns le même temps, pour préserver la biodiversité, il est nécessaire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enrayer ou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inverser le processus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expansion des terres agricoles, et ce alors qu</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il existe en parallèle des besoins de terres agricoles pour la production alimentaire et énergétiq</w:t>
      </w:r>
      <w:r w:rsidR="005E5826" w:rsidRPr="00AB492E">
        <w:rPr>
          <w:rFonts w:ascii="Arial" w:hAnsi="Arial" w:cs="Arial"/>
          <w:color w:val="000000"/>
          <w:sz w:val="20"/>
          <w:szCs w:val="20"/>
          <w:lang w:val="fr-FR"/>
        </w:rPr>
        <w:t>ue.  Ce</w:t>
      </w:r>
      <w:r w:rsidRPr="00AB492E">
        <w:rPr>
          <w:rFonts w:ascii="Arial" w:hAnsi="Arial" w:cs="Arial"/>
          <w:color w:val="000000"/>
          <w:sz w:val="20"/>
          <w:szCs w:val="20"/>
          <w:lang w:val="fr-FR"/>
        </w:rPr>
        <w:t>la signifie qu</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il est nécessaire de produire davantage à partir des terres agricoles existantes,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une manière durable.</w:t>
      </w:r>
    </w:p>
    <w:p w14:paraId="699D2381" w14:textId="395CC842" w:rsidR="000D262F" w:rsidRPr="00AB492E" w:rsidRDefault="00AC7D89" w:rsidP="00AC7D89">
      <w:pPr>
        <w:pStyle w:val="NormalWeb"/>
        <w:keepLines/>
        <w:jc w:val="both"/>
        <w:rPr>
          <w:rFonts w:ascii="Arial" w:hAnsi="Arial" w:cs="Arial"/>
          <w:color w:val="000000"/>
          <w:sz w:val="20"/>
          <w:szCs w:val="20"/>
          <w:lang w:val="fr-FR"/>
        </w:rPr>
      </w:pPr>
      <w:r w:rsidRPr="00AB492E">
        <w:rPr>
          <w:rFonts w:ascii="Arial" w:hAnsi="Arial" w:cs="Arial"/>
          <w:color w:val="000000"/>
          <w:sz w:val="20"/>
          <w:szCs w:val="20"/>
          <w:lang w:val="fr-FR"/>
        </w:rPr>
        <w:t>Les progrès considérables réalisés en matière de productivité agricole dans différentes régions du monde s</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expliquent dans une large mesure par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amélioration des variétés et des pratiques agricol</w:t>
      </w:r>
      <w:r w:rsidR="005E5826" w:rsidRPr="00AB492E">
        <w:rPr>
          <w:rFonts w:ascii="Arial" w:hAnsi="Arial" w:cs="Arial"/>
          <w:color w:val="000000"/>
          <w:sz w:val="20"/>
          <w:szCs w:val="20"/>
          <w:lang w:val="fr-FR"/>
        </w:rPr>
        <w:t>es.  La</w:t>
      </w:r>
      <w:r w:rsidRPr="00AB492E">
        <w:rPr>
          <w:rFonts w:ascii="Arial" w:hAnsi="Arial" w:cs="Arial"/>
          <w:color w:val="000000"/>
          <w:sz w:val="20"/>
          <w:szCs w:val="20"/>
          <w:lang w:val="fr-FR"/>
        </w:rPr>
        <w:t xml:space="preserve"> sélection de variétés végétales au rendement plus élevé, une utilisation plus efficace des nutriments, une plus grande résistance aux parasites et aux maladies, une meilleure tolérance au sel et à la sécheresse et une meilleure capacité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adaptation au stress climatique peuvent augmenter la productivité et la qualité des produits de manière durable en agriculture, en horticulture et en sylviculture et réduire la pression qui s</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exerce sur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environnement natur</w:t>
      </w:r>
      <w:r w:rsidR="005E5826" w:rsidRPr="00AB492E">
        <w:rPr>
          <w:rFonts w:ascii="Arial" w:hAnsi="Arial" w:cs="Arial"/>
          <w:color w:val="000000"/>
          <w:sz w:val="20"/>
          <w:szCs w:val="20"/>
          <w:lang w:val="fr-FR"/>
        </w:rPr>
        <w:t>el.  Pa</w:t>
      </w:r>
      <w:r w:rsidRPr="00AB492E">
        <w:rPr>
          <w:rFonts w:ascii="Arial" w:hAnsi="Arial" w:cs="Arial"/>
          <w:color w:val="000000"/>
          <w:sz w:val="20"/>
          <w:szCs w:val="20"/>
          <w:lang w:val="fr-FR"/>
        </w:rPr>
        <w:t>r ailleurs,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obtention de variétés adaptées à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environnement dans lequel elles sont cultivées élargit le choix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aliments sains, savoureux et nutritifs disponibles tout en fournissant aux agriculteurs un revenu suffisant.</w:t>
      </w:r>
    </w:p>
    <w:p w14:paraId="4133E602" w14:textId="40C25D16" w:rsidR="00AC7D89" w:rsidRPr="00AB492E" w:rsidRDefault="00424B3E"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Le système UPOV de protection des variétés végétales soutient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investissement à long terme en faveur de la création de nouvelles variétés et </w:t>
      </w:r>
      <w:r w:rsidR="007C5743" w:rsidRPr="00AB492E">
        <w:rPr>
          <w:rFonts w:ascii="Arial" w:hAnsi="Arial" w:cs="Arial"/>
          <w:color w:val="000000"/>
          <w:sz w:val="20"/>
          <w:szCs w:val="20"/>
          <w:lang w:val="fr-FR"/>
        </w:rPr>
        <w:t>offre</w:t>
      </w:r>
      <w:r w:rsidRPr="00AB492E">
        <w:rPr>
          <w:rFonts w:ascii="Arial" w:hAnsi="Arial" w:cs="Arial"/>
          <w:color w:val="000000"/>
          <w:sz w:val="20"/>
          <w:szCs w:val="20"/>
          <w:lang w:val="fr-FR"/>
        </w:rPr>
        <w:t xml:space="preserve"> un cadre propice à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investissement dans la fourniture de semences et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autres types de matériel de reproduction de variétés qui répondent aux besoins des agriculteurs.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a été créée en 1961 aux fins du développement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agriculture et, depuis, a montré son efficacité pour aider tous les types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obtenteurs</w:t>
      </w:r>
      <w:r w:rsidR="002932A6" w:rsidRPr="00AB492E">
        <w:rPr>
          <w:rFonts w:ascii="Arial" w:hAnsi="Arial" w:cs="Arial"/>
          <w:color w:val="000000"/>
          <w:sz w:val="20"/>
          <w:szCs w:val="20"/>
          <w:lang w:val="fr-FR"/>
        </w:rPr>
        <w:t> :</w:t>
      </w:r>
      <w:r w:rsidRPr="00AB492E">
        <w:rPr>
          <w:rFonts w:ascii="Arial" w:hAnsi="Arial" w:cs="Arial"/>
          <w:color w:val="000000"/>
          <w:sz w:val="20"/>
          <w:szCs w:val="20"/>
          <w:lang w:val="fr-FR"/>
        </w:rPr>
        <w:t xml:space="preserve"> obtenteurs individuels, agriculteurs, petites et moyennes entreprises et instituts ou entreprises de sélection végétale plus importantes, du secteur public comme privé.</w:t>
      </w:r>
    </w:p>
    <w:p w14:paraId="4A486C07" w14:textId="1B1A3CEB" w:rsidR="000D262F" w:rsidRPr="00AB492E" w:rsidRDefault="00935555" w:rsidP="00E758B0">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 xml:space="preserve">Le </w:t>
      </w:r>
      <w:r w:rsidR="000C5BBF" w:rsidRPr="00AB492E">
        <w:rPr>
          <w:rFonts w:ascii="Arial" w:hAnsi="Arial" w:cs="Arial"/>
          <w:color w:val="000000"/>
          <w:sz w:val="20"/>
          <w:szCs w:val="20"/>
          <w:lang w:val="fr-FR"/>
        </w:rPr>
        <w:t>système de l</w:t>
      </w:r>
      <w:r w:rsidR="002932A6" w:rsidRPr="00AB492E">
        <w:rPr>
          <w:rFonts w:ascii="Arial" w:hAnsi="Arial" w:cs="Arial"/>
          <w:color w:val="000000"/>
          <w:sz w:val="20"/>
          <w:szCs w:val="20"/>
          <w:lang w:val="fr-FR"/>
        </w:rPr>
        <w:t>’</w:t>
      </w:r>
      <w:r w:rsidR="000C5BBF" w:rsidRPr="00AB492E">
        <w:rPr>
          <w:rFonts w:ascii="Arial" w:hAnsi="Arial" w:cs="Arial"/>
          <w:color w:val="000000"/>
          <w:sz w:val="20"/>
          <w:szCs w:val="20"/>
          <w:lang w:val="fr-FR"/>
        </w:rPr>
        <w:t xml:space="preserve">UPOV </w:t>
      </w:r>
      <w:r w:rsidRPr="00AB492E">
        <w:rPr>
          <w:rFonts w:ascii="Arial" w:hAnsi="Arial" w:cs="Arial"/>
          <w:color w:val="000000"/>
          <w:sz w:val="20"/>
          <w:szCs w:val="20"/>
          <w:lang w:val="fr-FR"/>
        </w:rPr>
        <w:t>a été conçu dès le départ pour faire progresser le plus possible la sélection végétale et, partant,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agriculture de manière durable, dans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intérêt des agriculteurs et de la société dans son ensemb</w:t>
      </w:r>
      <w:r w:rsidR="005E5826" w:rsidRPr="00AB492E">
        <w:rPr>
          <w:rFonts w:ascii="Arial" w:hAnsi="Arial" w:cs="Arial"/>
          <w:color w:val="000000"/>
          <w:sz w:val="20"/>
          <w:szCs w:val="20"/>
          <w:lang w:val="fr-FR"/>
        </w:rPr>
        <w:t>le.  Ce</w:t>
      </w:r>
      <w:r w:rsidR="0019027C" w:rsidRPr="00AB492E">
        <w:rPr>
          <w:rFonts w:ascii="Arial" w:hAnsi="Arial" w:cs="Arial"/>
          <w:color w:val="000000"/>
          <w:sz w:val="20"/>
          <w:szCs w:val="20"/>
          <w:lang w:val="fr-FR"/>
        </w:rPr>
        <w:t>tte notion est consacrée par l</w:t>
      </w:r>
      <w:r w:rsidR="002932A6" w:rsidRPr="00AB492E">
        <w:rPr>
          <w:rFonts w:ascii="Arial" w:hAnsi="Arial" w:cs="Arial"/>
          <w:color w:val="000000"/>
          <w:sz w:val="20"/>
          <w:szCs w:val="20"/>
          <w:lang w:val="fr-FR"/>
        </w:rPr>
        <w:t>’“e</w:t>
      </w:r>
      <w:r w:rsidR="0019027C" w:rsidRPr="00AB492E">
        <w:rPr>
          <w:rFonts w:ascii="Arial" w:hAnsi="Arial" w:cs="Arial"/>
          <w:color w:val="000000"/>
          <w:sz w:val="20"/>
          <w:szCs w:val="20"/>
          <w:lang w:val="fr-FR"/>
        </w:rPr>
        <w:t xml:space="preserve">xception </w:t>
      </w:r>
      <w:r w:rsidR="00D00AA0" w:rsidRPr="00AB492E">
        <w:rPr>
          <w:rFonts w:ascii="Arial" w:hAnsi="Arial" w:cs="Arial"/>
          <w:color w:val="000000"/>
          <w:sz w:val="20"/>
          <w:szCs w:val="20"/>
          <w:lang w:val="fr-FR"/>
        </w:rPr>
        <w:t>au droit</w:t>
      </w:r>
      <w:r w:rsidR="0019027C" w:rsidRPr="00AB492E">
        <w:rPr>
          <w:rFonts w:ascii="Arial" w:hAnsi="Arial" w:cs="Arial"/>
          <w:color w:val="000000"/>
          <w:sz w:val="20"/>
          <w:szCs w:val="20"/>
          <w:lang w:val="fr-FR"/>
        </w:rPr>
        <w:t xml:space="preserve"> d</w:t>
      </w:r>
      <w:r w:rsidR="002932A6" w:rsidRPr="00AB492E">
        <w:rPr>
          <w:rFonts w:ascii="Arial" w:hAnsi="Arial" w:cs="Arial"/>
          <w:color w:val="000000"/>
          <w:sz w:val="20"/>
          <w:szCs w:val="20"/>
          <w:lang w:val="fr-FR"/>
        </w:rPr>
        <w:t>’</w:t>
      </w:r>
      <w:r w:rsidR="0019027C" w:rsidRPr="00AB492E">
        <w:rPr>
          <w:rFonts w:ascii="Arial" w:hAnsi="Arial" w:cs="Arial"/>
          <w:color w:val="000000"/>
          <w:sz w:val="20"/>
          <w:szCs w:val="20"/>
          <w:lang w:val="fr-FR"/>
        </w:rPr>
        <w:t>obtenteur”, une particularité du système de l</w:t>
      </w:r>
      <w:r w:rsidR="002932A6" w:rsidRPr="00AB492E">
        <w:rPr>
          <w:rFonts w:ascii="Arial" w:hAnsi="Arial" w:cs="Arial"/>
          <w:color w:val="000000"/>
          <w:sz w:val="20"/>
          <w:szCs w:val="20"/>
          <w:lang w:val="fr-FR"/>
        </w:rPr>
        <w:t>’</w:t>
      </w:r>
      <w:r w:rsidR="0019027C" w:rsidRPr="00AB492E">
        <w:rPr>
          <w:rFonts w:ascii="Arial" w:hAnsi="Arial" w:cs="Arial"/>
          <w:color w:val="000000"/>
          <w:sz w:val="20"/>
          <w:szCs w:val="20"/>
          <w:lang w:val="fr-FR"/>
        </w:rPr>
        <w:t>UPOV qui permet de tirer parti des variétés végétales protégées à des fins de création d</w:t>
      </w:r>
      <w:r w:rsidR="002932A6" w:rsidRPr="00AB492E">
        <w:rPr>
          <w:rFonts w:ascii="Arial" w:hAnsi="Arial" w:cs="Arial"/>
          <w:color w:val="000000"/>
          <w:sz w:val="20"/>
          <w:szCs w:val="20"/>
          <w:lang w:val="fr-FR"/>
        </w:rPr>
        <w:t>’</w:t>
      </w:r>
      <w:r w:rsidR="0019027C" w:rsidRPr="00AB492E">
        <w:rPr>
          <w:rFonts w:ascii="Arial" w:hAnsi="Arial" w:cs="Arial"/>
          <w:color w:val="000000"/>
          <w:sz w:val="20"/>
          <w:szCs w:val="20"/>
          <w:lang w:val="fr-FR"/>
        </w:rPr>
        <w:t>autres variétés par tous les obtenteu</w:t>
      </w:r>
      <w:r w:rsidR="005E5826" w:rsidRPr="00AB492E">
        <w:rPr>
          <w:rFonts w:ascii="Arial" w:hAnsi="Arial" w:cs="Arial"/>
          <w:color w:val="000000"/>
          <w:sz w:val="20"/>
          <w:szCs w:val="20"/>
          <w:lang w:val="fr-FR"/>
        </w:rPr>
        <w:t>rs.  Ce</w:t>
      </w:r>
      <w:r w:rsidR="0019027C" w:rsidRPr="00AB492E">
        <w:rPr>
          <w:rFonts w:ascii="Arial" w:hAnsi="Arial" w:cs="Arial"/>
          <w:color w:val="000000"/>
          <w:sz w:val="20"/>
          <w:szCs w:val="20"/>
          <w:lang w:val="fr-FR"/>
        </w:rPr>
        <w:t>tte exception permet de tirer parti des variétés végétales protégées à des fins de création d</w:t>
      </w:r>
      <w:r w:rsidR="002932A6" w:rsidRPr="00AB492E">
        <w:rPr>
          <w:rFonts w:ascii="Arial" w:hAnsi="Arial" w:cs="Arial"/>
          <w:color w:val="000000"/>
          <w:sz w:val="20"/>
          <w:szCs w:val="20"/>
          <w:lang w:val="fr-FR"/>
        </w:rPr>
        <w:t>’</w:t>
      </w:r>
      <w:r w:rsidR="0019027C" w:rsidRPr="00AB492E">
        <w:rPr>
          <w:rFonts w:ascii="Arial" w:hAnsi="Arial" w:cs="Arial"/>
          <w:color w:val="000000"/>
          <w:sz w:val="20"/>
          <w:szCs w:val="20"/>
          <w:lang w:val="fr-FR"/>
        </w:rPr>
        <w:t>autres variétés par tous les types d</w:t>
      </w:r>
      <w:r w:rsidR="002932A6" w:rsidRPr="00AB492E">
        <w:rPr>
          <w:rFonts w:ascii="Arial" w:hAnsi="Arial" w:cs="Arial"/>
          <w:color w:val="000000"/>
          <w:sz w:val="20"/>
          <w:szCs w:val="20"/>
          <w:lang w:val="fr-FR"/>
        </w:rPr>
        <w:t>’</w:t>
      </w:r>
      <w:r w:rsidR="0019027C" w:rsidRPr="00AB492E">
        <w:rPr>
          <w:rFonts w:ascii="Arial" w:hAnsi="Arial" w:cs="Arial"/>
          <w:color w:val="000000"/>
          <w:sz w:val="20"/>
          <w:szCs w:val="20"/>
          <w:lang w:val="fr-FR"/>
        </w:rPr>
        <w:t>obtenteurs, ce qui revient à reconnaître que l</w:t>
      </w:r>
      <w:r w:rsidR="002932A6" w:rsidRPr="00AB492E">
        <w:rPr>
          <w:rFonts w:ascii="Arial" w:hAnsi="Arial" w:cs="Arial"/>
          <w:color w:val="000000"/>
          <w:sz w:val="20"/>
          <w:szCs w:val="20"/>
          <w:lang w:val="fr-FR"/>
        </w:rPr>
        <w:t>’</w:t>
      </w:r>
      <w:r w:rsidR="0019027C" w:rsidRPr="00AB492E">
        <w:rPr>
          <w:rFonts w:ascii="Arial" w:hAnsi="Arial" w:cs="Arial"/>
          <w:color w:val="000000"/>
          <w:sz w:val="20"/>
          <w:szCs w:val="20"/>
          <w:lang w:val="fr-FR"/>
        </w:rPr>
        <w:t>accès aux ressources génétiques est une condition préalable à tout type de création variétale.</w:t>
      </w:r>
    </w:p>
    <w:p w14:paraId="576515A5" w14:textId="214BDFC6" w:rsidR="000D262F" w:rsidRPr="00AB492E" w:rsidRDefault="00C85F83" w:rsidP="000D262F">
      <w:pPr>
        <w:keepNext/>
        <w:spacing w:before="100" w:beforeAutospacing="1" w:after="100" w:afterAutospacing="1"/>
        <w:jc w:val="both"/>
        <w:outlineLvl w:val="1"/>
        <w:rPr>
          <w:rStyle w:val="Hyperlink"/>
          <w:rFonts w:cs="Arial"/>
          <w:color w:val="auto"/>
          <w:sz w:val="24"/>
          <w:szCs w:val="20"/>
          <w:u w:val="none"/>
          <w:lang w:val="fr-FR"/>
        </w:rPr>
      </w:pPr>
      <w:bookmarkStart w:id="54" w:name="_Toc148604604"/>
      <w:r w:rsidRPr="00AB492E">
        <w:rPr>
          <w:rStyle w:val="Hyperlink"/>
          <w:rFonts w:cs="Arial"/>
          <w:b/>
          <w:color w:val="auto"/>
          <w:sz w:val="24"/>
          <w:szCs w:val="20"/>
          <w:u w:val="none"/>
          <w:lang w:val="fr-FR"/>
        </w:rPr>
        <w:lastRenderedPageBreak/>
        <w:t>Quel est le lien entre les droits d</w:t>
      </w:r>
      <w:r w:rsidR="002932A6" w:rsidRPr="00AB492E">
        <w:rPr>
          <w:rStyle w:val="Hyperlink"/>
          <w:rFonts w:cs="Arial"/>
          <w:b/>
          <w:color w:val="auto"/>
          <w:sz w:val="24"/>
          <w:szCs w:val="20"/>
          <w:u w:val="none"/>
          <w:lang w:val="fr-FR"/>
        </w:rPr>
        <w:t>’</w:t>
      </w:r>
      <w:r w:rsidRPr="00AB492E">
        <w:rPr>
          <w:rStyle w:val="Hyperlink"/>
          <w:rFonts w:cs="Arial"/>
          <w:b/>
          <w:color w:val="auto"/>
          <w:sz w:val="24"/>
          <w:szCs w:val="20"/>
          <w:u w:val="none"/>
          <w:lang w:val="fr-FR"/>
        </w:rPr>
        <w:t>obtenteur et les mesures de réglementation du commerce, par exemple la certification des semences, le registre officiel des variétés admises à la commercialisation (liste nationale, catalogue officiel), etc.?</w:t>
      </w:r>
      <w:bookmarkEnd w:id="54"/>
    </w:p>
    <w:p w14:paraId="5E76E7A4" w14:textId="37FE2904" w:rsidR="00C85F83" w:rsidRPr="00AB492E" w:rsidRDefault="000C5BBF" w:rsidP="000D262F">
      <w:pPr>
        <w:pStyle w:val="NormalWeb"/>
        <w:keepLines/>
        <w:jc w:val="both"/>
        <w:rPr>
          <w:rFonts w:ascii="Arial" w:hAnsi="Arial" w:cs="Arial"/>
          <w:color w:val="000000"/>
          <w:sz w:val="20"/>
          <w:szCs w:val="20"/>
          <w:lang w:val="fr-FR"/>
        </w:rPr>
      </w:pPr>
      <w:r w:rsidRPr="00AB492E">
        <w:rPr>
          <w:rFonts w:ascii="Arial" w:hAnsi="Arial" w:cs="Arial"/>
          <w:color w:val="000000"/>
          <w:sz w:val="20"/>
          <w:szCs w:val="20"/>
          <w:lang w:val="fr-FR"/>
        </w:rPr>
        <w:t>Le système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n</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 pas pour rôle de réglementer le marc</w:t>
      </w:r>
      <w:r w:rsidR="005E5826" w:rsidRPr="00AB492E">
        <w:rPr>
          <w:rFonts w:ascii="Arial" w:hAnsi="Arial" w:cs="Arial"/>
          <w:color w:val="000000"/>
          <w:sz w:val="20"/>
          <w:szCs w:val="20"/>
          <w:lang w:val="fr-FR"/>
        </w:rPr>
        <w:t>hé.  La</w:t>
      </w:r>
      <w:r w:rsidRPr="00AB492E">
        <w:rPr>
          <w:rFonts w:ascii="Arial" w:hAnsi="Arial" w:cs="Arial"/>
          <w:color w:val="000000"/>
          <w:sz w:val="20"/>
          <w:szCs w:val="20"/>
          <w:lang w:val="fr-FR"/>
        </w:rPr>
        <w:t xml:space="preserve">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dispose que </w:t>
      </w:r>
      <w:r w:rsidR="002932A6" w:rsidRPr="00AB492E">
        <w:rPr>
          <w:rFonts w:ascii="Arial" w:hAnsi="Arial" w:cs="Arial"/>
          <w:color w:val="000000"/>
          <w:sz w:val="20"/>
          <w:szCs w:val="20"/>
          <w:lang w:val="fr-FR"/>
        </w:rPr>
        <w:t>“l</w:t>
      </w:r>
      <w:r w:rsidRPr="00AB492E">
        <w:rPr>
          <w:rFonts w:ascii="Arial" w:hAnsi="Arial" w:cs="Arial"/>
          <w:color w:val="000000"/>
          <w:sz w:val="20"/>
          <w:szCs w:val="20"/>
          <w:lang w:val="fr-FR"/>
        </w:rPr>
        <w:t>e droit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 est indépendant des mesures adoptées par une partie contractante en vue de réglementer sur son territoire la production, le contrôle et la commercialisation du matériel des variétés, ou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importation et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exportation de ce matéri</w:t>
      </w:r>
      <w:r w:rsidR="005E5826" w:rsidRPr="00AB492E">
        <w:rPr>
          <w:rFonts w:ascii="Arial" w:hAnsi="Arial" w:cs="Arial"/>
          <w:color w:val="000000"/>
          <w:sz w:val="20"/>
          <w:szCs w:val="20"/>
          <w:lang w:val="fr-FR"/>
        </w:rPr>
        <w:t>el.  En</w:t>
      </w:r>
      <w:r w:rsidRPr="00AB492E">
        <w:rPr>
          <w:rFonts w:ascii="Arial" w:hAnsi="Arial" w:cs="Arial"/>
          <w:color w:val="000000"/>
          <w:sz w:val="20"/>
          <w:szCs w:val="20"/>
          <w:lang w:val="fr-FR"/>
        </w:rPr>
        <w:t xml:space="preserve"> tout état de cause, ces mesures ne devront pas porter atteinte à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application des dispositions de la présente Convention”.  Cette mise au point ne signifie pas que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est en faveur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une réglementation spécifique du marché mais plutôt qu</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elle considère que cette réglementation doit relever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 mécanisme approprié, spécifique et indépendant.</w:t>
      </w:r>
    </w:p>
    <w:p w14:paraId="74FA9467" w14:textId="77777777" w:rsidR="000D262F"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7459CD19" w14:textId="0013C4FB" w:rsidR="002932A6"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w:t>
      </w:r>
      <w:r w:rsidR="00100E71" w:rsidRPr="00AB492E">
        <w:rPr>
          <w:rFonts w:ascii="Arial" w:hAnsi="Arial" w:cs="Arial"/>
          <w:sz w:val="20"/>
          <w:szCs w:val="20"/>
          <w:lang w:val="fr-FR"/>
        </w:rPr>
        <w:t>ition des États</w:t>
      </w:r>
      <w:r w:rsidR="002932A6" w:rsidRPr="00AB492E">
        <w:rPr>
          <w:rFonts w:ascii="Arial" w:hAnsi="Arial" w:cs="Arial"/>
          <w:sz w:val="20"/>
          <w:szCs w:val="20"/>
          <w:lang w:val="fr-FR"/>
        </w:rPr>
        <w:t>-</w:t>
      </w:r>
      <w:r w:rsidR="00100E71" w:rsidRPr="00AB492E">
        <w:rPr>
          <w:rFonts w:ascii="Arial" w:hAnsi="Arial" w:cs="Arial"/>
          <w:sz w:val="20"/>
          <w:szCs w:val="20"/>
          <w:lang w:val="fr-FR"/>
        </w:rPr>
        <w:t>Unis d</w:t>
      </w:r>
      <w:r w:rsidR="002932A6" w:rsidRPr="00AB492E">
        <w:rPr>
          <w:rFonts w:ascii="Arial" w:hAnsi="Arial" w:cs="Arial"/>
          <w:sz w:val="20"/>
          <w:szCs w:val="20"/>
          <w:lang w:val="fr-FR"/>
        </w:rPr>
        <w:t>’</w:t>
      </w:r>
      <w:r w:rsidR="00100E71" w:rsidRPr="00AB492E">
        <w:rPr>
          <w:rFonts w:ascii="Arial" w:hAnsi="Arial" w:cs="Arial"/>
          <w:sz w:val="20"/>
          <w:szCs w:val="20"/>
          <w:lang w:val="fr-FR"/>
        </w:rPr>
        <w:t>Amérique</w:t>
      </w:r>
      <w:r w:rsidR="002932A6" w:rsidRPr="00AB492E">
        <w:rPr>
          <w:rFonts w:ascii="Arial" w:hAnsi="Arial" w:cs="Arial"/>
          <w:sz w:val="20"/>
          <w:szCs w:val="20"/>
          <w:lang w:val="fr-FR"/>
        </w:rPr>
        <w:t> :</w:t>
      </w:r>
    </w:p>
    <w:p w14:paraId="712BCA20" w14:textId="257AD568"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497BA12D" w14:textId="33D620D7" w:rsidR="00100E71" w:rsidRPr="00AB492E" w:rsidRDefault="00100E71" w:rsidP="00100E71">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Question</w:t>
      </w:r>
      <w:r w:rsidR="002932A6" w:rsidRPr="00AB492E">
        <w:rPr>
          <w:rFonts w:ascii="Arial" w:hAnsi="Arial" w:cs="Arial"/>
          <w:sz w:val="20"/>
          <w:szCs w:val="20"/>
          <w:lang w:val="fr-FR"/>
        </w:rPr>
        <w:t>-</w:t>
      </w:r>
      <w:r w:rsidRPr="00AB492E">
        <w:rPr>
          <w:rFonts w:ascii="Arial" w:hAnsi="Arial" w:cs="Arial"/>
          <w:sz w:val="20"/>
          <w:szCs w:val="20"/>
          <w:lang w:val="fr-FR"/>
        </w:rPr>
        <w:t>réponse</w:t>
      </w:r>
      <w:r w:rsidR="000D262F" w:rsidRPr="00AB492E">
        <w:rPr>
          <w:rFonts w:ascii="Arial" w:hAnsi="Arial" w:cs="Arial"/>
          <w:sz w:val="20"/>
          <w:szCs w:val="20"/>
          <w:lang w:val="fr-FR"/>
        </w:rPr>
        <w:t xml:space="preserve"> </w:t>
      </w:r>
      <w:r w:rsidR="002932A6" w:rsidRPr="00AB492E">
        <w:rPr>
          <w:rFonts w:ascii="Arial" w:hAnsi="Arial" w:cs="Arial"/>
          <w:sz w:val="20"/>
          <w:szCs w:val="20"/>
          <w:lang w:val="fr-FR"/>
        </w:rPr>
        <w:t>“Q</w:t>
      </w:r>
      <w:r w:rsidRPr="00AB492E">
        <w:rPr>
          <w:rFonts w:ascii="Arial" w:hAnsi="Arial" w:cs="Arial"/>
          <w:sz w:val="20"/>
          <w:szCs w:val="20"/>
          <w:lang w:val="fr-FR"/>
        </w:rPr>
        <w:t>uel est le lien entre les droits d</w:t>
      </w:r>
      <w:r w:rsidR="002932A6" w:rsidRPr="00AB492E">
        <w:rPr>
          <w:rFonts w:ascii="Arial" w:hAnsi="Arial" w:cs="Arial"/>
          <w:sz w:val="20"/>
          <w:szCs w:val="20"/>
          <w:lang w:val="fr-FR"/>
        </w:rPr>
        <w:t>’</w:t>
      </w:r>
      <w:r w:rsidRPr="00AB492E">
        <w:rPr>
          <w:rFonts w:ascii="Arial" w:hAnsi="Arial" w:cs="Arial"/>
          <w:sz w:val="20"/>
          <w:szCs w:val="20"/>
          <w:lang w:val="fr-FR"/>
        </w:rPr>
        <w:t>obtenteur et les mesures de réglementation du commerce, par exemple la certification des semences, le registre officiel des variétés admises à la commercialisation (liste nationale, catalogue officiel), etc.?</w:t>
      </w:r>
      <w:r w:rsidR="009513D7">
        <w:rPr>
          <w:rFonts w:ascii="Arial" w:hAnsi="Arial" w:cs="Arial"/>
          <w:sz w:val="20"/>
          <w:szCs w:val="20"/>
          <w:lang w:val="fr-FR"/>
        </w:rPr>
        <w:t>”</w:t>
      </w:r>
      <w:r w:rsidRPr="00AB492E">
        <w:rPr>
          <w:rFonts w:ascii="Arial" w:hAnsi="Arial" w:cs="Arial"/>
          <w:sz w:val="20"/>
          <w:szCs w:val="20"/>
          <w:lang w:val="fr-FR"/>
        </w:rPr>
        <w:t xml:space="preserve"> </w:t>
      </w:r>
      <w:r w:rsidR="001568A5">
        <w:rPr>
          <w:rFonts w:ascii="Arial" w:hAnsi="Arial" w:cs="Arial"/>
          <w:sz w:val="20"/>
          <w:szCs w:val="20"/>
          <w:lang w:val="fr-FR"/>
        </w:rPr>
        <w:t>à</w:t>
      </w:r>
      <w:r w:rsidRPr="00AB492E">
        <w:rPr>
          <w:rFonts w:ascii="Arial" w:hAnsi="Arial" w:cs="Arial"/>
          <w:sz w:val="20"/>
          <w:szCs w:val="20"/>
          <w:lang w:val="fr-FR"/>
        </w:rPr>
        <w:t xml:space="preserve"> modifier de la manière suivante</w:t>
      </w:r>
      <w:r w:rsidR="002932A6" w:rsidRPr="00AB492E">
        <w:rPr>
          <w:rFonts w:ascii="Arial" w:hAnsi="Arial" w:cs="Arial"/>
          <w:sz w:val="20"/>
          <w:szCs w:val="20"/>
          <w:lang w:val="fr-FR"/>
        </w:rPr>
        <w:t> :</w:t>
      </w:r>
    </w:p>
    <w:p w14:paraId="56F6DF85" w14:textId="77777777" w:rsidR="00100E71" w:rsidRPr="00AB492E" w:rsidRDefault="00100E71" w:rsidP="00100E71">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7830C32A" w14:textId="542DEBE0" w:rsidR="00100E71" w:rsidRPr="00AB492E" w:rsidRDefault="00100E71" w:rsidP="00100E71">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Le système de l</w:t>
      </w:r>
      <w:r w:rsidR="002932A6" w:rsidRPr="00AB492E">
        <w:rPr>
          <w:rFonts w:ascii="Arial" w:hAnsi="Arial" w:cs="Arial"/>
          <w:sz w:val="20"/>
          <w:szCs w:val="20"/>
          <w:lang w:val="fr-FR"/>
        </w:rPr>
        <w:t>’</w:t>
      </w:r>
      <w:r w:rsidRPr="00AB492E">
        <w:rPr>
          <w:rFonts w:ascii="Arial" w:hAnsi="Arial" w:cs="Arial"/>
          <w:sz w:val="20"/>
          <w:szCs w:val="20"/>
          <w:lang w:val="fr-FR"/>
        </w:rPr>
        <w:t>UPOV n</w:t>
      </w:r>
      <w:r w:rsidR="002932A6" w:rsidRPr="00AB492E">
        <w:rPr>
          <w:rFonts w:ascii="Arial" w:hAnsi="Arial" w:cs="Arial"/>
          <w:sz w:val="20"/>
          <w:szCs w:val="20"/>
          <w:lang w:val="fr-FR"/>
        </w:rPr>
        <w:t>’</w:t>
      </w:r>
      <w:r w:rsidRPr="00AB492E">
        <w:rPr>
          <w:rFonts w:ascii="Arial" w:hAnsi="Arial" w:cs="Arial"/>
          <w:sz w:val="20"/>
          <w:szCs w:val="20"/>
          <w:lang w:val="fr-FR"/>
        </w:rPr>
        <w:t>a pas pour rôle de réglementer le marc</w:t>
      </w:r>
      <w:r w:rsidR="005E5826" w:rsidRPr="00AB492E">
        <w:rPr>
          <w:rFonts w:ascii="Arial" w:hAnsi="Arial" w:cs="Arial"/>
          <w:sz w:val="20"/>
          <w:szCs w:val="20"/>
          <w:lang w:val="fr-FR"/>
        </w:rPr>
        <w:t>hé.  La</w:t>
      </w:r>
      <w:r w:rsidRPr="00AB492E">
        <w:rPr>
          <w:rFonts w:ascii="Arial" w:hAnsi="Arial" w:cs="Arial"/>
          <w:sz w:val="20"/>
          <w:szCs w:val="20"/>
          <w:lang w:val="fr-FR"/>
        </w:rPr>
        <w:t xml:space="preserve"> </w:t>
      </w:r>
      <w:r w:rsidR="002932A6" w:rsidRPr="00AB492E">
        <w:rPr>
          <w:rFonts w:ascii="Arial" w:hAnsi="Arial" w:cs="Arial"/>
          <w:sz w:val="20"/>
          <w:szCs w:val="20"/>
          <w:lang w:val="fr-FR"/>
        </w:rPr>
        <w:t>Convention UPOV</w:t>
      </w:r>
      <w:r w:rsidRPr="00AB492E">
        <w:rPr>
          <w:rFonts w:ascii="Arial" w:hAnsi="Arial" w:cs="Arial"/>
          <w:sz w:val="20"/>
          <w:szCs w:val="20"/>
          <w:lang w:val="fr-FR"/>
        </w:rPr>
        <w:t xml:space="preserve"> dispose que </w:t>
      </w:r>
      <w:r w:rsidR="002932A6" w:rsidRPr="00AB492E">
        <w:rPr>
          <w:rFonts w:ascii="Arial" w:hAnsi="Arial" w:cs="Arial"/>
          <w:sz w:val="20"/>
          <w:szCs w:val="20"/>
          <w:lang w:val="fr-FR"/>
        </w:rPr>
        <w:t>l</w:t>
      </w:r>
      <w:r w:rsidRPr="00AB492E">
        <w:rPr>
          <w:rFonts w:ascii="Arial" w:hAnsi="Arial" w:cs="Arial"/>
          <w:sz w:val="20"/>
          <w:szCs w:val="20"/>
          <w:lang w:val="fr-FR"/>
        </w:rPr>
        <w:t xml:space="preserve">e </w:t>
      </w:r>
      <w:r w:rsidRPr="001568A5">
        <w:rPr>
          <w:rFonts w:ascii="Arial" w:hAnsi="Arial" w:cs="Arial"/>
          <w:sz w:val="20"/>
          <w:szCs w:val="20"/>
          <w:highlight w:val="lightGray"/>
          <w:u w:val="single"/>
          <w:lang w:val="fr-FR"/>
        </w:rPr>
        <w:t xml:space="preserve">droit </w:t>
      </w:r>
      <w:r w:rsidR="006B2CF0" w:rsidRPr="001568A5">
        <w:rPr>
          <w:rFonts w:ascii="Arial" w:hAnsi="Arial" w:cs="Arial"/>
          <w:sz w:val="20"/>
          <w:szCs w:val="20"/>
          <w:highlight w:val="lightGray"/>
          <w:u w:val="single"/>
          <w:lang w:val="fr-FR"/>
        </w:rPr>
        <w:t>national concernant la protection du</w:t>
      </w:r>
      <w:r w:rsidR="006B2CF0" w:rsidRPr="00AB492E">
        <w:rPr>
          <w:rFonts w:ascii="Arial" w:hAnsi="Arial" w:cs="Arial"/>
          <w:sz w:val="20"/>
          <w:szCs w:val="20"/>
          <w:lang w:val="fr-FR"/>
        </w:rPr>
        <w:t xml:space="preserve"> droit </w:t>
      </w:r>
      <w:r w:rsidRPr="00AB492E">
        <w:rPr>
          <w:rFonts w:ascii="Arial" w:hAnsi="Arial" w:cs="Arial"/>
          <w:sz w:val="20"/>
          <w:szCs w:val="20"/>
          <w:lang w:val="fr-FR"/>
        </w:rPr>
        <w:t>d</w:t>
      </w:r>
      <w:r w:rsidR="002932A6" w:rsidRPr="00AB492E">
        <w:rPr>
          <w:rFonts w:ascii="Arial" w:hAnsi="Arial" w:cs="Arial"/>
          <w:sz w:val="20"/>
          <w:szCs w:val="20"/>
          <w:lang w:val="fr-FR"/>
        </w:rPr>
        <w:t>’</w:t>
      </w:r>
      <w:r w:rsidRPr="00AB492E">
        <w:rPr>
          <w:rFonts w:ascii="Arial" w:hAnsi="Arial" w:cs="Arial"/>
          <w:sz w:val="20"/>
          <w:szCs w:val="20"/>
          <w:lang w:val="fr-FR"/>
        </w:rPr>
        <w:t>obtenteur</w:t>
      </w:r>
      <w:r w:rsidR="006B2CF0" w:rsidRPr="00AB492E">
        <w:rPr>
          <w:rFonts w:ascii="Arial" w:hAnsi="Arial" w:cs="Arial"/>
          <w:sz w:val="20"/>
          <w:szCs w:val="20"/>
          <w:lang w:val="fr-FR"/>
        </w:rPr>
        <w:t xml:space="preserve"> </w:t>
      </w:r>
      <w:r w:rsidRPr="00AB492E">
        <w:rPr>
          <w:rFonts w:ascii="Arial" w:hAnsi="Arial" w:cs="Arial"/>
          <w:sz w:val="20"/>
          <w:szCs w:val="20"/>
          <w:lang w:val="fr-FR"/>
        </w:rPr>
        <w:t xml:space="preserve">est indépendant des mesures adoptées par une </w:t>
      </w:r>
      <w:r w:rsidR="006B2CF0" w:rsidRPr="00AB492E">
        <w:rPr>
          <w:rFonts w:ascii="Arial" w:hAnsi="Arial" w:cs="Arial"/>
          <w:sz w:val="20"/>
          <w:szCs w:val="20"/>
          <w:lang w:val="fr-FR"/>
        </w:rPr>
        <w:t>P</w:t>
      </w:r>
      <w:r w:rsidRPr="00AB492E">
        <w:rPr>
          <w:rFonts w:ascii="Arial" w:hAnsi="Arial" w:cs="Arial"/>
          <w:sz w:val="20"/>
          <w:szCs w:val="20"/>
          <w:lang w:val="fr-FR"/>
        </w:rPr>
        <w:t>artie contractante en vue de réglementer sur son territoire la production, le contrôle et la commercialisation du matériel des variétés, ou l</w:t>
      </w:r>
      <w:r w:rsidR="002932A6" w:rsidRPr="00AB492E">
        <w:rPr>
          <w:rFonts w:ascii="Arial" w:hAnsi="Arial" w:cs="Arial"/>
          <w:sz w:val="20"/>
          <w:szCs w:val="20"/>
          <w:lang w:val="fr-FR"/>
        </w:rPr>
        <w:t>’</w:t>
      </w:r>
      <w:r w:rsidRPr="00AB492E">
        <w:rPr>
          <w:rFonts w:ascii="Arial" w:hAnsi="Arial" w:cs="Arial"/>
          <w:sz w:val="20"/>
          <w:szCs w:val="20"/>
          <w:lang w:val="fr-FR"/>
        </w:rPr>
        <w:t>importation et l</w:t>
      </w:r>
      <w:r w:rsidR="002932A6" w:rsidRPr="00AB492E">
        <w:rPr>
          <w:rFonts w:ascii="Arial" w:hAnsi="Arial" w:cs="Arial"/>
          <w:sz w:val="20"/>
          <w:szCs w:val="20"/>
          <w:lang w:val="fr-FR"/>
        </w:rPr>
        <w:t>’</w:t>
      </w:r>
      <w:r w:rsidRPr="00AB492E">
        <w:rPr>
          <w:rFonts w:ascii="Arial" w:hAnsi="Arial" w:cs="Arial"/>
          <w:sz w:val="20"/>
          <w:szCs w:val="20"/>
          <w:lang w:val="fr-FR"/>
        </w:rPr>
        <w:t>exportation de ce matéri</w:t>
      </w:r>
      <w:r w:rsidR="005E5826" w:rsidRPr="00AB492E">
        <w:rPr>
          <w:rFonts w:ascii="Arial" w:hAnsi="Arial" w:cs="Arial"/>
          <w:sz w:val="20"/>
          <w:szCs w:val="20"/>
          <w:lang w:val="fr-FR"/>
        </w:rPr>
        <w:t>el.  En</w:t>
      </w:r>
      <w:r w:rsidRPr="00AB492E">
        <w:rPr>
          <w:rFonts w:ascii="Arial" w:hAnsi="Arial" w:cs="Arial"/>
          <w:sz w:val="20"/>
          <w:szCs w:val="20"/>
          <w:lang w:val="fr-FR"/>
        </w:rPr>
        <w:t xml:space="preserve"> tout état de cause, ces mesures ne devront pas porter atteinte à l</w:t>
      </w:r>
      <w:r w:rsidR="002932A6" w:rsidRPr="00AB492E">
        <w:rPr>
          <w:rFonts w:ascii="Arial" w:hAnsi="Arial" w:cs="Arial"/>
          <w:sz w:val="20"/>
          <w:szCs w:val="20"/>
          <w:lang w:val="fr-FR"/>
        </w:rPr>
        <w:t>’</w:t>
      </w:r>
      <w:r w:rsidRPr="00AB492E">
        <w:rPr>
          <w:rFonts w:ascii="Arial" w:hAnsi="Arial" w:cs="Arial"/>
          <w:sz w:val="20"/>
          <w:szCs w:val="20"/>
          <w:lang w:val="fr-FR"/>
        </w:rPr>
        <w:t>application des dispositions de la présente Convention.  Cette mise au point ne signifie pas que l</w:t>
      </w:r>
      <w:r w:rsidR="002932A6" w:rsidRPr="00AB492E">
        <w:rPr>
          <w:rFonts w:ascii="Arial" w:hAnsi="Arial" w:cs="Arial"/>
          <w:sz w:val="20"/>
          <w:szCs w:val="20"/>
          <w:lang w:val="fr-FR"/>
        </w:rPr>
        <w:t>’</w:t>
      </w:r>
      <w:r w:rsidRPr="00AB492E">
        <w:rPr>
          <w:rFonts w:ascii="Arial" w:hAnsi="Arial" w:cs="Arial"/>
          <w:sz w:val="20"/>
          <w:szCs w:val="20"/>
          <w:lang w:val="fr-FR"/>
        </w:rPr>
        <w:t>UPOV est en faveur d</w:t>
      </w:r>
      <w:r w:rsidR="002932A6" w:rsidRPr="00AB492E">
        <w:rPr>
          <w:rFonts w:ascii="Arial" w:hAnsi="Arial" w:cs="Arial"/>
          <w:sz w:val="20"/>
          <w:szCs w:val="20"/>
          <w:lang w:val="fr-FR"/>
        </w:rPr>
        <w:t>’</w:t>
      </w:r>
      <w:r w:rsidRPr="00AB492E">
        <w:rPr>
          <w:rFonts w:ascii="Arial" w:hAnsi="Arial" w:cs="Arial"/>
          <w:sz w:val="20"/>
          <w:szCs w:val="20"/>
          <w:lang w:val="fr-FR"/>
        </w:rPr>
        <w:t>une réglementation spécifique du marché mais plutôt qu</w:t>
      </w:r>
      <w:r w:rsidR="002932A6" w:rsidRPr="00AB492E">
        <w:rPr>
          <w:rFonts w:ascii="Arial" w:hAnsi="Arial" w:cs="Arial"/>
          <w:sz w:val="20"/>
          <w:szCs w:val="20"/>
          <w:lang w:val="fr-FR"/>
        </w:rPr>
        <w:t>’</w:t>
      </w:r>
      <w:r w:rsidRPr="00AB492E">
        <w:rPr>
          <w:rFonts w:ascii="Arial" w:hAnsi="Arial" w:cs="Arial"/>
          <w:sz w:val="20"/>
          <w:szCs w:val="20"/>
          <w:lang w:val="fr-FR"/>
        </w:rPr>
        <w:t>elle considère que cette réglementation doit relever d</w:t>
      </w:r>
      <w:r w:rsidR="002932A6" w:rsidRPr="00AB492E">
        <w:rPr>
          <w:rFonts w:ascii="Arial" w:hAnsi="Arial" w:cs="Arial"/>
          <w:sz w:val="20"/>
          <w:szCs w:val="20"/>
          <w:lang w:val="fr-FR"/>
        </w:rPr>
        <w:t>’</w:t>
      </w:r>
      <w:r w:rsidRPr="00AB492E">
        <w:rPr>
          <w:rFonts w:ascii="Arial" w:hAnsi="Arial" w:cs="Arial"/>
          <w:sz w:val="20"/>
          <w:szCs w:val="20"/>
          <w:lang w:val="fr-FR"/>
        </w:rPr>
        <w:t>un mécanisme approprié, spécifique et indépenda</w:t>
      </w:r>
      <w:r w:rsidR="005E5826" w:rsidRPr="00AB492E">
        <w:rPr>
          <w:rFonts w:ascii="Arial" w:hAnsi="Arial" w:cs="Arial"/>
          <w:sz w:val="20"/>
          <w:szCs w:val="20"/>
          <w:lang w:val="fr-FR"/>
        </w:rPr>
        <w:t xml:space="preserve">nt.  </w:t>
      </w:r>
      <w:r w:rsidR="005E5826" w:rsidRPr="001568A5">
        <w:rPr>
          <w:rFonts w:ascii="Arial" w:hAnsi="Arial" w:cs="Arial"/>
          <w:sz w:val="20"/>
          <w:szCs w:val="20"/>
          <w:highlight w:val="lightGray"/>
          <w:u w:val="single"/>
          <w:lang w:val="fr-FR"/>
        </w:rPr>
        <w:t>Dè</w:t>
      </w:r>
      <w:r w:rsidR="006B2CF0" w:rsidRPr="001568A5">
        <w:rPr>
          <w:rFonts w:ascii="Arial" w:hAnsi="Arial" w:cs="Arial"/>
          <w:sz w:val="20"/>
          <w:szCs w:val="20"/>
          <w:highlight w:val="lightGray"/>
          <w:u w:val="single"/>
          <w:lang w:val="fr-FR"/>
        </w:rPr>
        <w:t xml:space="preserve">s lors, </w:t>
      </w:r>
      <w:r w:rsidR="002F3841" w:rsidRPr="001568A5">
        <w:rPr>
          <w:rFonts w:ascii="Arial" w:hAnsi="Arial" w:cs="Arial"/>
          <w:sz w:val="20"/>
          <w:szCs w:val="20"/>
          <w:highlight w:val="lightGray"/>
          <w:u w:val="single"/>
          <w:lang w:val="fr-FR"/>
        </w:rPr>
        <w:t>les actes autorisés par les droits d</w:t>
      </w:r>
      <w:r w:rsidR="002932A6" w:rsidRPr="001568A5">
        <w:rPr>
          <w:rFonts w:ascii="Arial" w:hAnsi="Arial" w:cs="Arial"/>
          <w:sz w:val="20"/>
          <w:szCs w:val="20"/>
          <w:highlight w:val="lightGray"/>
          <w:u w:val="single"/>
          <w:lang w:val="fr-FR"/>
        </w:rPr>
        <w:t>’</w:t>
      </w:r>
      <w:r w:rsidR="002F3841" w:rsidRPr="001568A5">
        <w:rPr>
          <w:rFonts w:ascii="Arial" w:hAnsi="Arial" w:cs="Arial"/>
          <w:sz w:val="20"/>
          <w:szCs w:val="20"/>
          <w:highlight w:val="lightGray"/>
          <w:u w:val="single"/>
          <w:lang w:val="fr-FR"/>
        </w:rPr>
        <w:t xml:space="preserve">obtenteur </w:t>
      </w:r>
      <w:r w:rsidR="002F04B2" w:rsidRPr="001568A5">
        <w:rPr>
          <w:rFonts w:ascii="Arial" w:hAnsi="Arial" w:cs="Arial"/>
          <w:sz w:val="20"/>
          <w:szCs w:val="20"/>
          <w:highlight w:val="lightGray"/>
          <w:u w:val="single"/>
          <w:lang w:val="fr-FR"/>
        </w:rPr>
        <w:t>ou les exceptions prévues par le système de l</w:t>
      </w:r>
      <w:r w:rsidR="002932A6" w:rsidRPr="001568A5">
        <w:rPr>
          <w:rFonts w:ascii="Arial" w:hAnsi="Arial" w:cs="Arial"/>
          <w:sz w:val="20"/>
          <w:szCs w:val="20"/>
          <w:highlight w:val="lightGray"/>
          <w:u w:val="single"/>
          <w:lang w:val="fr-FR"/>
        </w:rPr>
        <w:t>’</w:t>
      </w:r>
      <w:r w:rsidR="002F04B2" w:rsidRPr="001568A5">
        <w:rPr>
          <w:rFonts w:ascii="Arial" w:hAnsi="Arial" w:cs="Arial"/>
          <w:sz w:val="20"/>
          <w:szCs w:val="20"/>
          <w:highlight w:val="lightGray"/>
          <w:u w:val="single"/>
          <w:lang w:val="fr-FR"/>
        </w:rPr>
        <w:t>UPOV peuvent être soumis à d</w:t>
      </w:r>
      <w:r w:rsidR="002932A6" w:rsidRPr="001568A5">
        <w:rPr>
          <w:rFonts w:ascii="Arial" w:hAnsi="Arial" w:cs="Arial"/>
          <w:sz w:val="20"/>
          <w:szCs w:val="20"/>
          <w:highlight w:val="lightGray"/>
          <w:u w:val="single"/>
          <w:lang w:val="fr-FR"/>
        </w:rPr>
        <w:t>’</w:t>
      </w:r>
      <w:r w:rsidR="002F04B2" w:rsidRPr="001568A5">
        <w:rPr>
          <w:rFonts w:ascii="Arial" w:hAnsi="Arial" w:cs="Arial"/>
          <w:sz w:val="20"/>
          <w:szCs w:val="20"/>
          <w:highlight w:val="lightGray"/>
          <w:u w:val="single"/>
          <w:lang w:val="fr-FR"/>
        </w:rPr>
        <w:t>autres mesures nationales ou régionales de réglementation du commerce, notamment des exigences imposées au titre d</w:t>
      </w:r>
      <w:r w:rsidR="002932A6" w:rsidRPr="001568A5">
        <w:rPr>
          <w:rFonts w:ascii="Arial" w:hAnsi="Arial" w:cs="Arial"/>
          <w:sz w:val="20"/>
          <w:szCs w:val="20"/>
          <w:highlight w:val="lightGray"/>
          <w:u w:val="single"/>
          <w:lang w:val="fr-FR"/>
        </w:rPr>
        <w:t>’</w:t>
      </w:r>
      <w:r w:rsidR="002F04B2" w:rsidRPr="001568A5">
        <w:rPr>
          <w:rFonts w:ascii="Arial" w:hAnsi="Arial" w:cs="Arial"/>
          <w:sz w:val="20"/>
          <w:szCs w:val="20"/>
          <w:highlight w:val="lightGray"/>
          <w:u w:val="single"/>
          <w:lang w:val="fr-FR"/>
        </w:rPr>
        <w:t>une liste nationale ou d</w:t>
      </w:r>
      <w:r w:rsidR="002932A6" w:rsidRPr="001568A5">
        <w:rPr>
          <w:rFonts w:ascii="Arial" w:hAnsi="Arial" w:cs="Arial"/>
          <w:sz w:val="20"/>
          <w:szCs w:val="20"/>
          <w:highlight w:val="lightGray"/>
          <w:u w:val="single"/>
          <w:lang w:val="fr-FR"/>
        </w:rPr>
        <w:t>’</w:t>
      </w:r>
      <w:r w:rsidR="002F04B2" w:rsidRPr="001568A5">
        <w:rPr>
          <w:rFonts w:ascii="Arial" w:hAnsi="Arial" w:cs="Arial"/>
          <w:sz w:val="20"/>
          <w:szCs w:val="20"/>
          <w:highlight w:val="lightGray"/>
          <w:u w:val="single"/>
          <w:lang w:val="fr-FR"/>
        </w:rPr>
        <w:t>un catalogue officiel.</w:t>
      </w:r>
    </w:p>
    <w:p w14:paraId="47D7FD18"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44156BAB" w14:textId="77777777" w:rsidR="000D262F" w:rsidRPr="00AB492E" w:rsidRDefault="000D262F" w:rsidP="000D262F">
      <w:pPr>
        <w:jc w:val="both"/>
        <w:rPr>
          <w:rFonts w:ascii="Arial" w:hAnsi="Arial" w:cs="Arial"/>
          <w:sz w:val="20"/>
          <w:szCs w:val="20"/>
          <w:lang w:val="fr-FR"/>
        </w:rPr>
      </w:pPr>
    </w:p>
    <w:p w14:paraId="04D052D2" w14:textId="3FD2FDC8" w:rsidR="000D262F" w:rsidRPr="00AB492E" w:rsidRDefault="002B3860" w:rsidP="000D262F">
      <w:pPr>
        <w:keepNext/>
        <w:spacing w:before="100" w:beforeAutospacing="1" w:after="100" w:afterAutospacing="1"/>
        <w:jc w:val="both"/>
        <w:outlineLvl w:val="1"/>
        <w:rPr>
          <w:rStyle w:val="Hyperlink"/>
          <w:rFonts w:cs="Arial"/>
          <w:color w:val="auto"/>
          <w:sz w:val="24"/>
          <w:szCs w:val="20"/>
          <w:u w:val="none"/>
          <w:lang w:val="fr-FR"/>
        </w:rPr>
      </w:pPr>
      <w:hyperlink r:id="rId60" w:anchor="QF10" w:history="1">
        <w:bookmarkStart w:id="55" w:name="_Toc146204794"/>
        <w:bookmarkStart w:id="56" w:name="_Toc146700578"/>
        <w:bookmarkStart w:id="57" w:name="_Toc146893282"/>
        <w:bookmarkStart w:id="58" w:name="_Toc148604605"/>
        <w:r w:rsidR="005C240B" w:rsidRPr="00AB492E">
          <w:rPr>
            <w:rStyle w:val="Hyperlink"/>
            <w:rFonts w:cs="Arial"/>
            <w:b/>
            <w:color w:val="auto"/>
            <w:sz w:val="24"/>
            <w:szCs w:val="20"/>
            <w:u w:val="none"/>
            <w:lang w:val="fr-FR"/>
          </w:rPr>
          <w:t>Pourquoi les agriculteurs et les producteurs ont</w:t>
        </w:r>
        <w:r w:rsidR="002932A6" w:rsidRPr="00AB492E">
          <w:rPr>
            <w:rStyle w:val="Hyperlink"/>
            <w:rFonts w:cs="Arial"/>
            <w:b/>
            <w:color w:val="auto"/>
            <w:sz w:val="24"/>
            <w:szCs w:val="20"/>
            <w:u w:val="none"/>
            <w:lang w:val="fr-FR"/>
          </w:rPr>
          <w:t>-</w:t>
        </w:r>
        <w:r w:rsidR="005C240B" w:rsidRPr="00AB492E">
          <w:rPr>
            <w:rStyle w:val="Hyperlink"/>
            <w:rFonts w:cs="Arial"/>
            <w:b/>
            <w:color w:val="auto"/>
            <w:sz w:val="24"/>
            <w:szCs w:val="20"/>
            <w:u w:val="none"/>
            <w:lang w:val="fr-FR"/>
          </w:rPr>
          <w:t>ils besoin d</w:t>
        </w:r>
        <w:r w:rsidR="002932A6" w:rsidRPr="00AB492E">
          <w:rPr>
            <w:rStyle w:val="Hyperlink"/>
            <w:rFonts w:cs="Arial"/>
            <w:b/>
            <w:color w:val="auto"/>
            <w:sz w:val="24"/>
            <w:szCs w:val="20"/>
            <w:u w:val="none"/>
            <w:lang w:val="fr-FR"/>
          </w:rPr>
          <w:t>’</w:t>
        </w:r>
        <w:r w:rsidR="005C240B" w:rsidRPr="00AB492E">
          <w:rPr>
            <w:rStyle w:val="Hyperlink"/>
            <w:rFonts w:cs="Arial"/>
            <w:b/>
            <w:color w:val="auto"/>
            <w:sz w:val="24"/>
            <w:szCs w:val="20"/>
            <w:u w:val="none"/>
            <w:lang w:val="fr-FR"/>
          </w:rPr>
          <w:t>obtentions végétales?</w:t>
        </w:r>
        <w:bookmarkEnd w:id="55"/>
        <w:bookmarkEnd w:id="56"/>
        <w:bookmarkEnd w:id="57"/>
        <w:bookmarkEnd w:id="58"/>
      </w:hyperlink>
    </w:p>
    <w:p w14:paraId="3A0F162A" w14:textId="1D92B099" w:rsidR="005C240B" w:rsidRPr="00AB492E" w:rsidRDefault="00186B90"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Les obtentions végétales qui se caractérisent par un rendement plus élevé, une plus grande résistance aux parasites et aux maladies, une meilleure tolérance au sel et à la sécheresse, ou une meilleure capacité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adaptation au stress climatique sont des facteurs essentiels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augmentation de la productivité et de la qualité des produits en agriculture, en horticulture et en sylviculture et réduisent la pression qui s</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exerce sur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environnement natur</w:t>
      </w:r>
      <w:r w:rsidR="005E5826" w:rsidRPr="00AB492E">
        <w:rPr>
          <w:rFonts w:ascii="Arial" w:hAnsi="Arial" w:cs="Arial"/>
          <w:color w:val="000000"/>
          <w:sz w:val="20"/>
          <w:szCs w:val="20"/>
          <w:lang w:val="fr-FR"/>
        </w:rPr>
        <w:t>el.  L’a</w:t>
      </w:r>
      <w:r w:rsidRPr="00AB492E">
        <w:rPr>
          <w:rFonts w:ascii="Arial" w:hAnsi="Arial" w:cs="Arial"/>
          <w:color w:val="000000"/>
          <w:sz w:val="20"/>
          <w:szCs w:val="20"/>
          <w:lang w:val="fr-FR"/>
        </w:rPr>
        <w:t>pparition de nouveaux parasites et maladies, les changements des conditions climatiques et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évolution des besoins des utilisateurs suscitent une demande continue de nouvelles variétés végétales de la part des agriculteurs et producteurs et le développement de nouvelles variétés par les obtenteurs.</w:t>
      </w:r>
    </w:p>
    <w:p w14:paraId="4A1418FD" w14:textId="062FE45F" w:rsidR="000D262F" w:rsidRPr="00AB492E" w:rsidRDefault="00186B90" w:rsidP="00186B90">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Les progrès considérables réalisés en matière de productivité agricole dans différentes régions du monde s</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expliquent dans une large mesure par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amélioration des variétés et des pratiques agricoles, dont dépendra la sécurité alimentaire à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avenir.</w:t>
      </w:r>
    </w:p>
    <w:p w14:paraId="02124BEE" w14:textId="77777777" w:rsidR="002932A6" w:rsidRPr="00AB492E" w:rsidRDefault="002B3860" w:rsidP="001568A5">
      <w:pPr>
        <w:numPr>
          <w:ilvl w:val="0"/>
          <w:numId w:val="11"/>
        </w:numPr>
        <w:tabs>
          <w:tab w:val="clear" w:pos="720"/>
        </w:tabs>
        <w:spacing w:before="100" w:beforeAutospacing="1" w:after="100" w:afterAutospacing="1"/>
        <w:ind w:left="1134" w:hanging="567"/>
        <w:jc w:val="both"/>
        <w:rPr>
          <w:rFonts w:ascii="Arial" w:hAnsi="Arial" w:cs="Arial"/>
          <w:sz w:val="20"/>
          <w:szCs w:val="20"/>
          <w:lang w:val="fr-FR"/>
        </w:rPr>
      </w:pPr>
      <w:hyperlink r:id="rId61" w:history="1">
        <w:r w:rsidR="00C92BD1" w:rsidRPr="00AB492E">
          <w:rPr>
            <w:rStyle w:val="Hyperlink"/>
            <w:rFonts w:cs="Arial"/>
            <w:sz w:val="20"/>
            <w:szCs w:val="20"/>
            <w:lang w:val="fr-FR"/>
          </w:rPr>
          <w:t>Colloque sur les avantages de la protection des obtentions végétales pour les agriculteurs et les producteurs</w:t>
        </w:r>
      </w:hyperlink>
    </w:p>
    <w:p w14:paraId="6C72ED46" w14:textId="21B1E249" w:rsidR="000D262F" w:rsidRPr="00AB492E" w:rsidRDefault="002B3860" w:rsidP="000D262F">
      <w:pPr>
        <w:keepNext/>
        <w:keepLines/>
        <w:spacing w:before="100" w:beforeAutospacing="1" w:after="100" w:afterAutospacing="1"/>
        <w:jc w:val="both"/>
        <w:outlineLvl w:val="1"/>
        <w:rPr>
          <w:rStyle w:val="Hyperlink"/>
          <w:rFonts w:cs="Arial"/>
          <w:b/>
          <w:color w:val="auto"/>
          <w:sz w:val="24"/>
          <w:szCs w:val="20"/>
          <w:u w:val="none"/>
          <w:lang w:val="fr-FR"/>
        </w:rPr>
      </w:pPr>
      <w:hyperlink r:id="rId62" w:anchor="QF11" w:history="1"/>
      <w:bookmarkStart w:id="59" w:name="_Toc148604606"/>
      <w:r w:rsidR="00C92BD1" w:rsidRPr="00AB492E">
        <w:rPr>
          <w:rStyle w:val="Hyperlink"/>
          <w:rFonts w:cs="Arial"/>
          <w:b/>
          <w:color w:val="auto"/>
          <w:sz w:val="24"/>
          <w:szCs w:val="20"/>
          <w:u w:val="none"/>
          <w:lang w:val="fr-FR"/>
        </w:rPr>
        <w:t>Le système de l</w:t>
      </w:r>
      <w:r w:rsidR="002932A6" w:rsidRPr="00AB492E">
        <w:rPr>
          <w:rStyle w:val="Hyperlink"/>
          <w:rFonts w:cs="Arial"/>
          <w:b/>
          <w:color w:val="auto"/>
          <w:sz w:val="24"/>
          <w:szCs w:val="20"/>
          <w:u w:val="none"/>
          <w:lang w:val="fr-FR"/>
        </w:rPr>
        <w:t>’</w:t>
      </w:r>
      <w:r w:rsidR="00C92BD1" w:rsidRPr="00AB492E">
        <w:rPr>
          <w:rStyle w:val="Hyperlink"/>
          <w:rFonts w:cs="Arial"/>
          <w:b/>
          <w:color w:val="auto"/>
          <w:sz w:val="24"/>
          <w:szCs w:val="20"/>
          <w:u w:val="none"/>
          <w:lang w:val="fr-FR"/>
        </w:rPr>
        <w:t>UPOV signifie</w:t>
      </w:r>
      <w:r w:rsidR="002932A6" w:rsidRPr="00AB492E">
        <w:rPr>
          <w:rStyle w:val="Hyperlink"/>
          <w:rFonts w:cs="Arial"/>
          <w:b/>
          <w:color w:val="auto"/>
          <w:sz w:val="24"/>
          <w:szCs w:val="20"/>
          <w:u w:val="none"/>
          <w:lang w:val="fr-FR"/>
        </w:rPr>
        <w:t>-</w:t>
      </w:r>
      <w:r w:rsidR="00C92BD1" w:rsidRPr="00AB492E">
        <w:rPr>
          <w:rStyle w:val="Hyperlink"/>
          <w:rFonts w:cs="Arial"/>
          <w:b/>
          <w:color w:val="auto"/>
          <w:sz w:val="24"/>
          <w:szCs w:val="20"/>
          <w:u w:val="none"/>
          <w:lang w:val="fr-FR"/>
        </w:rPr>
        <w:t>t</w:t>
      </w:r>
      <w:r w:rsidR="002932A6" w:rsidRPr="00AB492E">
        <w:rPr>
          <w:rStyle w:val="Hyperlink"/>
          <w:rFonts w:cs="Arial"/>
          <w:b/>
          <w:color w:val="auto"/>
          <w:sz w:val="24"/>
          <w:szCs w:val="20"/>
          <w:u w:val="none"/>
          <w:lang w:val="fr-FR"/>
        </w:rPr>
        <w:t>-</w:t>
      </w:r>
      <w:r w:rsidR="00C92BD1" w:rsidRPr="00AB492E">
        <w:rPr>
          <w:rStyle w:val="Hyperlink"/>
          <w:rFonts w:cs="Arial"/>
          <w:b/>
          <w:color w:val="auto"/>
          <w:sz w:val="24"/>
          <w:szCs w:val="20"/>
          <w:u w:val="none"/>
          <w:lang w:val="fr-FR"/>
        </w:rPr>
        <w:t>il que les agriculteurs doivent obtenir l</w:t>
      </w:r>
      <w:r w:rsidR="002932A6" w:rsidRPr="00AB492E">
        <w:rPr>
          <w:rStyle w:val="Hyperlink"/>
          <w:rFonts w:cs="Arial"/>
          <w:b/>
          <w:color w:val="auto"/>
          <w:sz w:val="24"/>
          <w:szCs w:val="20"/>
          <w:u w:val="none"/>
          <w:lang w:val="fr-FR"/>
        </w:rPr>
        <w:t>’</w:t>
      </w:r>
      <w:r w:rsidR="00C92BD1" w:rsidRPr="00AB492E">
        <w:rPr>
          <w:rStyle w:val="Hyperlink"/>
          <w:rFonts w:cs="Arial"/>
          <w:b/>
          <w:color w:val="auto"/>
          <w:sz w:val="24"/>
          <w:szCs w:val="20"/>
          <w:u w:val="none"/>
          <w:lang w:val="fr-FR"/>
        </w:rPr>
        <w:t>autorisation de l</w:t>
      </w:r>
      <w:r w:rsidR="002932A6" w:rsidRPr="00AB492E">
        <w:rPr>
          <w:rStyle w:val="Hyperlink"/>
          <w:rFonts w:cs="Arial"/>
          <w:b/>
          <w:color w:val="auto"/>
          <w:sz w:val="24"/>
          <w:szCs w:val="20"/>
          <w:u w:val="none"/>
          <w:lang w:val="fr-FR"/>
        </w:rPr>
        <w:t>’</w:t>
      </w:r>
      <w:r w:rsidR="00C92BD1" w:rsidRPr="00AB492E">
        <w:rPr>
          <w:rStyle w:val="Hyperlink"/>
          <w:rFonts w:cs="Arial"/>
          <w:b/>
          <w:color w:val="auto"/>
          <w:sz w:val="24"/>
          <w:szCs w:val="20"/>
          <w:u w:val="none"/>
          <w:lang w:val="fr-FR"/>
        </w:rPr>
        <w:t>obtenteur pour vendre leur récolte?</w:t>
      </w:r>
      <w:bookmarkEnd w:id="59"/>
    </w:p>
    <w:p w14:paraId="2F8B4A83" w14:textId="127F3B5B" w:rsidR="00C92BD1" w:rsidRPr="00AB492E" w:rsidRDefault="00B41AD2" w:rsidP="000D262F">
      <w:pPr>
        <w:pStyle w:val="NormalWeb"/>
        <w:keepNext/>
        <w:keepLines/>
        <w:jc w:val="both"/>
        <w:rPr>
          <w:rFonts w:ascii="Arial" w:hAnsi="Arial" w:cs="Arial"/>
          <w:color w:val="000000"/>
          <w:sz w:val="20"/>
          <w:szCs w:val="20"/>
          <w:lang w:val="fr-FR"/>
        </w:rPr>
      </w:pPr>
      <w:r w:rsidRPr="00AB492E">
        <w:rPr>
          <w:rFonts w:ascii="Arial" w:hAnsi="Arial" w:cs="Arial"/>
          <w:color w:val="000000"/>
          <w:sz w:val="20"/>
          <w:szCs w:val="20"/>
          <w:lang w:val="fr-FR"/>
        </w:rPr>
        <w:t>Les agriculteurs n</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ont pas besoin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autorisation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 pour vendre leur récolte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une variété protégée s</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ils ont ensemencé leurs parcelles avec des semences fournies avec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autorisation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 ou avec des semences de leur précédente récolte, dans le cadre des exceptions au droit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obtenteur prévues par la législation du pays concerné (voir </w:t>
      </w:r>
      <w:r w:rsidR="009513D7">
        <w:rPr>
          <w:rFonts w:ascii="Arial" w:hAnsi="Arial" w:cs="Arial"/>
          <w:color w:val="000000"/>
          <w:sz w:val="20"/>
          <w:szCs w:val="20"/>
          <w:lang w:val="fr-FR"/>
        </w:rPr>
        <w:t>“</w:t>
      </w:r>
      <w:hyperlink r:id="rId63" w:history="1">
        <w:r w:rsidRPr="00AB492E">
          <w:rPr>
            <w:rStyle w:val="Hyperlink"/>
            <w:rFonts w:cs="Arial"/>
            <w:sz w:val="20"/>
            <w:szCs w:val="20"/>
            <w:lang w:val="fr-FR"/>
          </w:rPr>
          <w:t>Notes explicatives sur les exceptions au droit d</w:t>
        </w:r>
        <w:r w:rsidR="002932A6" w:rsidRPr="00AB492E">
          <w:rPr>
            <w:rStyle w:val="Hyperlink"/>
            <w:rFonts w:cs="Arial"/>
            <w:sz w:val="20"/>
            <w:szCs w:val="20"/>
            <w:lang w:val="fr-FR"/>
          </w:rPr>
          <w:t>’</w:t>
        </w:r>
        <w:r w:rsidRPr="00AB492E">
          <w:rPr>
            <w:rStyle w:val="Hyperlink"/>
            <w:rFonts w:cs="Arial"/>
            <w:sz w:val="20"/>
            <w:szCs w:val="20"/>
            <w:lang w:val="fr-FR"/>
          </w:rPr>
          <w:t>obtenteur selon l</w:t>
        </w:r>
        <w:r w:rsidR="002932A6" w:rsidRPr="00AB492E">
          <w:rPr>
            <w:rStyle w:val="Hyperlink"/>
            <w:rFonts w:cs="Arial"/>
            <w:sz w:val="20"/>
            <w:szCs w:val="20"/>
            <w:lang w:val="fr-FR"/>
          </w:rPr>
          <w:t>’</w:t>
        </w:r>
        <w:r w:rsidRPr="00AB492E">
          <w:rPr>
            <w:rStyle w:val="Hyperlink"/>
            <w:rFonts w:cs="Arial"/>
            <w:sz w:val="20"/>
            <w:szCs w:val="20"/>
            <w:lang w:val="fr-FR"/>
          </w:rPr>
          <w:t xml:space="preserve">Acte de 1991 de la </w:t>
        </w:r>
        <w:r w:rsidR="002932A6" w:rsidRPr="00AB492E">
          <w:rPr>
            <w:rStyle w:val="Hyperlink"/>
            <w:rFonts w:cs="Arial"/>
            <w:sz w:val="20"/>
            <w:szCs w:val="20"/>
            <w:lang w:val="fr-FR"/>
          </w:rPr>
          <w:t>Convention UPOV</w:t>
        </w:r>
      </w:hyperlink>
      <w:r w:rsidRPr="00AB492E">
        <w:rPr>
          <w:rFonts w:ascii="Arial" w:hAnsi="Arial" w:cs="Arial"/>
          <w:color w:val="000000"/>
          <w:sz w:val="20"/>
          <w:szCs w:val="20"/>
          <w:lang w:val="fr-FR"/>
        </w:rPr>
        <w:t>”).</w:t>
      </w:r>
    </w:p>
    <w:p w14:paraId="3F9C1964" w14:textId="77777777" w:rsidR="000D262F" w:rsidRPr="00AB492E" w:rsidRDefault="000D262F" w:rsidP="000D262F">
      <w:pPr>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42B6790F" w14:textId="5AE74CD6" w:rsidR="002932A6" w:rsidRPr="00AB492E" w:rsidRDefault="000D262F" w:rsidP="000D262F">
      <w:pPr>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w:t>
      </w:r>
      <w:r w:rsidR="009F4CA5" w:rsidRPr="00AB492E">
        <w:rPr>
          <w:rFonts w:ascii="Arial" w:hAnsi="Arial" w:cs="Arial"/>
          <w:sz w:val="20"/>
          <w:szCs w:val="20"/>
          <w:lang w:val="fr-FR"/>
        </w:rPr>
        <w:t>ition des Pays</w:t>
      </w:r>
      <w:r w:rsidR="002932A6" w:rsidRPr="00AB492E">
        <w:rPr>
          <w:rFonts w:ascii="Arial" w:hAnsi="Arial" w:cs="Arial"/>
          <w:sz w:val="20"/>
          <w:szCs w:val="20"/>
          <w:lang w:val="fr-FR"/>
        </w:rPr>
        <w:t>-</w:t>
      </w:r>
      <w:r w:rsidR="009F4CA5" w:rsidRPr="00AB492E">
        <w:rPr>
          <w:rFonts w:ascii="Arial" w:hAnsi="Arial" w:cs="Arial"/>
          <w:sz w:val="20"/>
          <w:szCs w:val="20"/>
          <w:lang w:val="fr-FR"/>
        </w:rPr>
        <w:t>Bas</w:t>
      </w:r>
      <w:r w:rsidR="002932A6" w:rsidRPr="00AB492E">
        <w:rPr>
          <w:rFonts w:ascii="Arial" w:hAnsi="Arial" w:cs="Arial"/>
          <w:sz w:val="20"/>
          <w:szCs w:val="20"/>
          <w:lang w:val="fr-FR"/>
        </w:rPr>
        <w:t> :</w:t>
      </w:r>
    </w:p>
    <w:p w14:paraId="6C82C798" w14:textId="12F7AD0D" w:rsidR="000D262F" w:rsidRPr="00AB492E" w:rsidRDefault="000D262F" w:rsidP="000D262F">
      <w:pPr>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702FFB1E" w14:textId="4660020A" w:rsidR="000D262F" w:rsidRPr="00AB492E" w:rsidRDefault="009F4CA5" w:rsidP="000D262F">
      <w:pPr>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Question</w:t>
      </w:r>
      <w:r w:rsidR="002932A6" w:rsidRPr="00AB492E">
        <w:rPr>
          <w:rFonts w:ascii="Arial" w:hAnsi="Arial" w:cs="Arial"/>
          <w:sz w:val="20"/>
          <w:szCs w:val="20"/>
          <w:lang w:val="fr-FR"/>
        </w:rPr>
        <w:t>-</w:t>
      </w:r>
      <w:r w:rsidRPr="00AB492E">
        <w:rPr>
          <w:rFonts w:ascii="Arial" w:hAnsi="Arial" w:cs="Arial"/>
          <w:sz w:val="20"/>
          <w:szCs w:val="20"/>
          <w:lang w:val="fr-FR"/>
        </w:rPr>
        <w:t>réponse</w:t>
      </w:r>
      <w:r w:rsidR="000D262F" w:rsidRPr="00AB492E">
        <w:rPr>
          <w:rFonts w:ascii="Arial" w:hAnsi="Arial" w:cs="Arial"/>
          <w:sz w:val="20"/>
          <w:szCs w:val="20"/>
          <w:lang w:val="fr-FR"/>
        </w:rPr>
        <w:t xml:space="preserve"> </w:t>
      </w:r>
      <w:r w:rsidR="009513D7">
        <w:rPr>
          <w:rFonts w:ascii="Arial" w:hAnsi="Arial" w:cs="Arial"/>
          <w:sz w:val="20"/>
          <w:szCs w:val="20"/>
          <w:lang w:val="fr-FR"/>
        </w:rPr>
        <w:t>“</w:t>
      </w:r>
      <w:r w:rsidRPr="00AB492E">
        <w:rPr>
          <w:rFonts w:ascii="Arial" w:hAnsi="Arial" w:cs="Arial"/>
          <w:sz w:val="20"/>
          <w:szCs w:val="20"/>
          <w:lang w:val="fr-FR"/>
        </w:rPr>
        <w:t>Le système de l</w:t>
      </w:r>
      <w:r w:rsidR="002932A6" w:rsidRPr="00AB492E">
        <w:rPr>
          <w:rFonts w:ascii="Arial" w:hAnsi="Arial" w:cs="Arial"/>
          <w:sz w:val="20"/>
          <w:szCs w:val="20"/>
          <w:lang w:val="fr-FR"/>
        </w:rPr>
        <w:t>’</w:t>
      </w:r>
      <w:r w:rsidRPr="00AB492E">
        <w:rPr>
          <w:rFonts w:ascii="Arial" w:hAnsi="Arial" w:cs="Arial"/>
          <w:sz w:val="20"/>
          <w:szCs w:val="20"/>
          <w:lang w:val="fr-FR"/>
        </w:rPr>
        <w:t>UPOV signifie</w:t>
      </w:r>
      <w:r w:rsidR="002932A6" w:rsidRPr="00AB492E">
        <w:rPr>
          <w:rFonts w:ascii="Arial" w:hAnsi="Arial" w:cs="Arial"/>
          <w:sz w:val="20"/>
          <w:szCs w:val="20"/>
          <w:lang w:val="fr-FR"/>
        </w:rPr>
        <w:t>-</w:t>
      </w:r>
      <w:r w:rsidRPr="00AB492E">
        <w:rPr>
          <w:rFonts w:ascii="Arial" w:hAnsi="Arial" w:cs="Arial"/>
          <w:sz w:val="20"/>
          <w:szCs w:val="20"/>
          <w:lang w:val="fr-FR"/>
        </w:rPr>
        <w:t>t</w:t>
      </w:r>
      <w:r w:rsidR="002932A6" w:rsidRPr="00AB492E">
        <w:rPr>
          <w:rFonts w:ascii="Arial" w:hAnsi="Arial" w:cs="Arial"/>
          <w:sz w:val="20"/>
          <w:szCs w:val="20"/>
          <w:lang w:val="fr-FR"/>
        </w:rPr>
        <w:t>-</w:t>
      </w:r>
      <w:r w:rsidRPr="00AB492E">
        <w:rPr>
          <w:rFonts w:ascii="Arial" w:hAnsi="Arial" w:cs="Arial"/>
          <w:sz w:val="20"/>
          <w:szCs w:val="20"/>
          <w:lang w:val="fr-FR"/>
        </w:rPr>
        <w:t>il que les agriculteurs doivent obtenir l</w:t>
      </w:r>
      <w:r w:rsidR="002932A6" w:rsidRPr="00AB492E">
        <w:rPr>
          <w:rFonts w:ascii="Arial" w:hAnsi="Arial" w:cs="Arial"/>
          <w:sz w:val="20"/>
          <w:szCs w:val="20"/>
          <w:lang w:val="fr-FR"/>
        </w:rPr>
        <w:t>’</w:t>
      </w:r>
      <w:r w:rsidRPr="00AB492E">
        <w:rPr>
          <w:rFonts w:ascii="Arial" w:hAnsi="Arial" w:cs="Arial"/>
          <w:sz w:val="20"/>
          <w:szCs w:val="20"/>
          <w:lang w:val="fr-FR"/>
        </w:rPr>
        <w:t>autorisation de l</w:t>
      </w:r>
      <w:r w:rsidR="002932A6" w:rsidRPr="00AB492E">
        <w:rPr>
          <w:rFonts w:ascii="Arial" w:hAnsi="Arial" w:cs="Arial"/>
          <w:sz w:val="20"/>
          <w:szCs w:val="20"/>
          <w:lang w:val="fr-FR"/>
        </w:rPr>
        <w:t>’</w:t>
      </w:r>
      <w:r w:rsidRPr="00AB492E">
        <w:rPr>
          <w:rFonts w:ascii="Arial" w:hAnsi="Arial" w:cs="Arial"/>
          <w:sz w:val="20"/>
          <w:szCs w:val="20"/>
          <w:lang w:val="fr-FR"/>
        </w:rPr>
        <w:t>obtenteur pour vendre leur récolte</w:t>
      </w:r>
      <w:r w:rsidR="000D262F" w:rsidRPr="00AB492E">
        <w:rPr>
          <w:rFonts w:ascii="Arial" w:hAnsi="Arial" w:cs="Arial"/>
          <w:sz w:val="20"/>
          <w:szCs w:val="20"/>
          <w:lang w:val="fr-FR"/>
        </w:rPr>
        <w:t>?</w:t>
      </w:r>
      <w:r w:rsidR="009513D7">
        <w:rPr>
          <w:rFonts w:ascii="Arial" w:hAnsi="Arial" w:cs="Arial"/>
          <w:sz w:val="20"/>
          <w:szCs w:val="20"/>
          <w:lang w:val="fr-FR"/>
        </w:rPr>
        <w:t>”</w:t>
      </w:r>
      <w:r w:rsidR="000D262F" w:rsidRPr="00AB492E">
        <w:rPr>
          <w:rFonts w:ascii="Arial" w:hAnsi="Arial" w:cs="Arial"/>
          <w:sz w:val="20"/>
          <w:szCs w:val="20"/>
          <w:lang w:val="fr-FR"/>
        </w:rPr>
        <w:t xml:space="preserve"> </w:t>
      </w:r>
      <w:r w:rsidR="001568A5">
        <w:rPr>
          <w:rFonts w:ascii="Arial" w:hAnsi="Arial" w:cs="Arial"/>
          <w:sz w:val="20"/>
          <w:szCs w:val="20"/>
          <w:lang w:val="fr-FR"/>
        </w:rPr>
        <w:t>à</w:t>
      </w:r>
      <w:r w:rsidRPr="00AB492E">
        <w:rPr>
          <w:rFonts w:ascii="Arial" w:hAnsi="Arial" w:cs="Arial"/>
          <w:sz w:val="20"/>
          <w:szCs w:val="20"/>
          <w:lang w:val="fr-FR"/>
        </w:rPr>
        <w:t xml:space="preserve"> modifier de la manière suivante</w:t>
      </w:r>
      <w:r w:rsidR="002932A6" w:rsidRPr="00AB492E">
        <w:rPr>
          <w:rFonts w:ascii="Arial" w:hAnsi="Arial" w:cs="Arial"/>
          <w:sz w:val="20"/>
          <w:szCs w:val="20"/>
          <w:lang w:val="fr-FR"/>
        </w:rPr>
        <w:t> :</w:t>
      </w:r>
    </w:p>
    <w:p w14:paraId="7BC19320"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4C361BC0" w14:textId="739C4BEB" w:rsidR="000D262F" w:rsidRPr="00AB492E" w:rsidRDefault="00F714B8" w:rsidP="00AB428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1568A5">
        <w:rPr>
          <w:rFonts w:ascii="Arial" w:hAnsi="Arial" w:cs="Arial"/>
          <w:sz w:val="20"/>
          <w:szCs w:val="20"/>
          <w:highlight w:val="lightGray"/>
          <w:u w:val="single"/>
          <w:lang w:val="fr-FR"/>
        </w:rPr>
        <w:t>Tant que les agriculteurs emploient des semences provenant d</w:t>
      </w:r>
      <w:r w:rsidR="002932A6" w:rsidRPr="001568A5">
        <w:rPr>
          <w:rFonts w:ascii="Arial" w:hAnsi="Arial" w:cs="Arial"/>
          <w:sz w:val="20"/>
          <w:szCs w:val="20"/>
          <w:highlight w:val="lightGray"/>
          <w:u w:val="single"/>
          <w:lang w:val="fr-FR"/>
        </w:rPr>
        <w:t>’</w:t>
      </w:r>
      <w:r w:rsidRPr="001568A5">
        <w:rPr>
          <w:rFonts w:ascii="Arial" w:hAnsi="Arial" w:cs="Arial"/>
          <w:sz w:val="20"/>
          <w:szCs w:val="20"/>
          <w:highlight w:val="lightGray"/>
          <w:u w:val="single"/>
          <w:lang w:val="fr-FR"/>
        </w:rPr>
        <w:t>une source licite, ils</w:t>
      </w:r>
      <w:r w:rsidRPr="00AB492E">
        <w:rPr>
          <w:rFonts w:ascii="Arial" w:hAnsi="Arial" w:cs="Arial"/>
          <w:sz w:val="20"/>
          <w:szCs w:val="20"/>
          <w:lang w:val="fr-FR"/>
        </w:rPr>
        <w:t xml:space="preserve"> </w:t>
      </w:r>
      <w:r w:rsidRPr="001568A5">
        <w:rPr>
          <w:rFonts w:ascii="Arial" w:hAnsi="Arial" w:cs="Arial"/>
          <w:strike/>
          <w:sz w:val="20"/>
          <w:szCs w:val="20"/>
          <w:highlight w:val="lightGray"/>
          <w:lang w:val="fr-FR"/>
        </w:rPr>
        <w:t>Les agriculteurs</w:t>
      </w:r>
      <w:r w:rsidRPr="00AB492E">
        <w:rPr>
          <w:rFonts w:ascii="Arial" w:hAnsi="Arial" w:cs="Arial"/>
          <w:sz w:val="20"/>
          <w:szCs w:val="20"/>
          <w:lang w:val="fr-FR"/>
        </w:rPr>
        <w:t xml:space="preserve"> n</w:t>
      </w:r>
      <w:r w:rsidR="002932A6" w:rsidRPr="00AB492E">
        <w:rPr>
          <w:rFonts w:ascii="Arial" w:hAnsi="Arial" w:cs="Arial"/>
          <w:sz w:val="20"/>
          <w:szCs w:val="20"/>
          <w:lang w:val="fr-FR"/>
        </w:rPr>
        <w:t>’</w:t>
      </w:r>
      <w:r w:rsidRPr="00AB492E">
        <w:rPr>
          <w:rFonts w:ascii="Arial" w:hAnsi="Arial" w:cs="Arial"/>
          <w:sz w:val="20"/>
          <w:szCs w:val="20"/>
          <w:lang w:val="fr-FR"/>
        </w:rPr>
        <w:t>ont pas besoin de l</w:t>
      </w:r>
      <w:r w:rsidR="002932A6" w:rsidRPr="00AB492E">
        <w:rPr>
          <w:rFonts w:ascii="Arial" w:hAnsi="Arial" w:cs="Arial"/>
          <w:sz w:val="20"/>
          <w:szCs w:val="20"/>
          <w:lang w:val="fr-FR"/>
        </w:rPr>
        <w:t>’</w:t>
      </w:r>
      <w:r w:rsidRPr="00AB492E">
        <w:rPr>
          <w:rFonts w:ascii="Arial" w:hAnsi="Arial" w:cs="Arial"/>
          <w:sz w:val="20"/>
          <w:szCs w:val="20"/>
          <w:lang w:val="fr-FR"/>
        </w:rPr>
        <w:t>autorisation de l</w:t>
      </w:r>
      <w:r w:rsidR="002932A6" w:rsidRPr="00AB492E">
        <w:rPr>
          <w:rFonts w:ascii="Arial" w:hAnsi="Arial" w:cs="Arial"/>
          <w:sz w:val="20"/>
          <w:szCs w:val="20"/>
          <w:lang w:val="fr-FR"/>
        </w:rPr>
        <w:t>’</w:t>
      </w:r>
      <w:r w:rsidRPr="00AB492E">
        <w:rPr>
          <w:rFonts w:ascii="Arial" w:hAnsi="Arial" w:cs="Arial"/>
          <w:sz w:val="20"/>
          <w:szCs w:val="20"/>
          <w:lang w:val="fr-FR"/>
        </w:rPr>
        <w:t>obtenteur pour vendre leur récolte d</w:t>
      </w:r>
      <w:r w:rsidR="002932A6" w:rsidRPr="00AB492E">
        <w:rPr>
          <w:rFonts w:ascii="Arial" w:hAnsi="Arial" w:cs="Arial"/>
          <w:sz w:val="20"/>
          <w:szCs w:val="20"/>
          <w:lang w:val="fr-FR"/>
        </w:rPr>
        <w:t>’</w:t>
      </w:r>
      <w:r w:rsidRPr="00AB492E">
        <w:rPr>
          <w:rFonts w:ascii="Arial" w:hAnsi="Arial" w:cs="Arial"/>
          <w:sz w:val="20"/>
          <w:szCs w:val="20"/>
          <w:lang w:val="fr-FR"/>
        </w:rPr>
        <w:t>une variété protég</w:t>
      </w:r>
      <w:r w:rsidR="005E5826" w:rsidRPr="00AB492E">
        <w:rPr>
          <w:rFonts w:ascii="Arial" w:hAnsi="Arial" w:cs="Arial"/>
          <w:sz w:val="20"/>
          <w:szCs w:val="20"/>
          <w:lang w:val="fr-FR"/>
        </w:rPr>
        <w:t xml:space="preserve">ée.  </w:t>
      </w:r>
      <w:r w:rsidR="005E5826" w:rsidRPr="001568A5">
        <w:rPr>
          <w:rFonts w:ascii="Arial" w:hAnsi="Arial" w:cs="Arial"/>
          <w:sz w:val="20"/>
          <w:szCs w:val="20"/>
          <w:highlight w:val="lightGray"/>
          <w:u w:val="single"/>
          <w:lang w:val="fr-FR"/>
        </w:rPr>
        <w:t>Te</w:t>
      </w:r>
      <w:r w:rsidR="007D295E" w:rsidRPr="001568A5">
        <w:rPr>
          <w:rFonts w:ascii="Arial" w:hAnsi="Arial" w:cs="Arial"/>
          <w:sz w:val="20"/>
          <w:szCs w:val="20"/>
          <w:highlight w:val="lightGray"/>
          <w:u w:val="single"/>
          <w:lang w:val="fr-FR"/>
        </w:rPr>
        <w:t>l est notamment le cas lorsque les semences employées ont été produites et commercialisées par l</w:t>
      </w:r>
      <w:r w:rsidR="002932A6" w:rsidRPr="001568A5">
        <w:rPr>
          <w:rFonts w:ascii="Arial" w:hAnsi="Arial" w:cs="Arial"/>
          <w:sz w:val="20"/>
          <w:szCs w:val="20"/>
          <w:highlight w:val="lightGray"/>
          <w:u w:val="single"/>
          <w:lang w:val="fr-FR"/>
        </w:rPr>
        <w:t>’</w:t>
      </w:r>
      <w:r w:rsidR="007D295E" w:rsidRPr="001568A5">
        <w:rPr>
          <w:rFonts w:ascii="Arial" w:hAnsi="Arial" w:cs="Arial"/>
          <w:sz w:val="20"/>
          <w:szCs w:val="20"/>
          <w:highlight w:val="lightGray"/>
          <w:u w:val="single"/>
          <w:lang w:val="fr-FR"/>
        </w:rPr>
        <w:t>obtenteur ou avec son autorisation, ou qu</w:t>
      </w:r>
      <w:r w:rsidR="002932A6" w:rsidRPr="001568A5">
        <w:rPr>
          <w:rFonts w:ascii="Arial" w:hAnsi="Arial" w:cs="Arial"/>
          <w:sz w:val="20"/>
          <w:szCs w:val="20"/>
          <w:highlight w:val="lightGray"/>
          <w:u w:val="single"/>
          <w:lang w:val="fr-FR"/>
        </w:rPr>
        <w:t>’</w:t>
      </w:r>
      <w:r w:rsidR="007D295E" w:rsidRPr="001568A5">
        <w:rPr>
          <w:rFonts w:ascii="Arial" w:hAnsi="Arial" w:cs="Arial"/>
          <w:sz w:val="20"/>
          <w:szCs w:val="20"/>
          <w:highlight w:val="lightGray"/>
          <w:u w:val="single"/>
          <w:lang w:val="fr-FR"/>
        </w:rPr>
        <w:t>elles ont été produites</w:t>
      </w:r>
      <w:r w:rsidRPr="00AB492E">
        <w:rPr>
          <w:rFonts w:ascii="Arial" w:hAnsi="Arial" w:cs="Arial"/>
          <w:sz w:val="20"/>
          <w:szCs w:val="20"/>
          <w:lang w:val="fr-FR"/>
        </w:rPr>
        <w:t xml:space="preserve"> </w:t>
      </w:r>
      <w:r w:rsidRPr="001568A5">
        <w:rPr>
          <w:rFonts w:ascii="Arial" w:hAnsi="Arial" w:cs="Arial"/>
          <w:strike/>
          <w:sz w:val="20"/>
          <w:szCs w:val="20"/>
          <w:highlight w:val="lightGray"/>
          <w:lang w:val="fr-FR"/>
        </w:rPr>
        <w:t>s</w:t>
      </w:r>
      <w:r w:rsidR="002932A6" w:rsidRPr="001568A5">
        <w:rPr>
          <w:rFonts w:ascii="Arial" w:hAnsi="Arial" w:cs="Arial"/>
          <w:strike/>
          <w:sz w:val="20"/>
          <w:szCs w:val="20"/>
          <w:highlight w:val="lightGray"/>
          <w:lang w:val="fr-FR"/>
        </w:rPr>
        <w:t>’</w:t>
      </w:r>
      <w:r w:rsidRPr="001568A5">
        <w:rPr>
          <w:rFonts w:ascii="Arial" w:hAnsi="Arial" w:cs="Arial"/>
          <w:strike/>
          <w:sz w:val="20"/>
          <w:szCs w:val="20"/>
          <w:highlight w:val="lightGray"/>
          <w:lang w:val="fr-FR"/>
        </w:rPr>
        <w:t>ils ont ensemencé leurs parcelles avec des semences fournies avec l</w:t>
      </w:r>
      <w:r w:rsidR="002932A6" w:rsidRPr="001568A5">
        <w:rPr>
          <w:rFonts w:ascii="Arial" w:hAnsi="Arial" w:cs="Arial"/>
          <w:strike/>
          <w:sz w:val="20"/>
          <w:szCs w:val="20"/>
          <w:highlight w:val="lightGray"/>
          <w:lang w:val="fr-FR"/>
        </w:rPr>
        <w:t>’</w:t>
      </w:r>
      <w:r w:rsidRPr="001568A5">
        <w:rPr>
          <w:rFonts w:ascii="Arial" w:hAnsi="Arial" w:cs="Arial"/>
          <w:strike/>
          <w:sz w:val="20"/>
          <w:szCs w:val="20"/>
          <w:highlight w:val="lightGray"/>
          <w:lang w:val="fr-FR"/>
        </w:rPr>
        <w:t>autorisation de l</w:t>
      </w:r>
      <w:r w:rsidR="002932A6" w:rsidRPr="001568A5">
        <w:rPr>
          <w:rFonts w:ascii="Arial" w:hAnsi="Arial" w:cs="Arial"/>
          <w:strike/>
          <w:sz w:val="20"/>
          <w:szCs w:val="20"/>
          <w:highlight w:val="lightGray"/>
          <w:lang w:val="fr-FR"/>
        </w:rPr>
        <w:t>’</w:t>
      </w:r>
      <w:r w:rsidRPr="001568A5">
        <w:rPr>
          <w:rFonts w:ascii="Arial" w:hAnsi="Arial" w:cs="Arial"/>
          <w:strike/>
          <w:sz w:val="20"/>
          <w:szCs w:val="20"/>
          <w:highlight w:val="lightGray"/>
          <w:lang w:val="fr-FR"/>
        </w:rPr>
        <w:t>obtenteur, ou avec des semences de leur précédente récolte,</w:t>
      </w:r>
      <w:r w:rsidRPr="00AB492E">
        <w:rPr>
          <w:rFonts w:ascii="Arial" w:hAnsi="Arial" w:cs="Arial"/>
          <w:sz w:val="20"/>
          <w:szCs w:val="20"/>
          <w:lang w:val="fr-FR"/>
        </w:rPr>
        <w:t xml:space="preserve"> dans le cadre des exceptions au droit d</w:t>
      </w:r>
      <w:r w:rsidR="002932A6" w:rsidRPr="00AB492E">
        <w:rPr>
          <w:rFonts w:ascii="Arial" w:hAnsi="Arial" w:cs="Arial"/>
          <w:sz w:val="20"/>
          <w:szCs w:val="20"/>
          <w:lang w:val="fr-FR"/>
        </w:rPr>
        <w:t>’</w:t>
      </w:r>
      <w:r w:rsidRPr="00AB492E">
        <w:rPr>
          <w:rFonts w:ascii="Arial" w:hAnsi="Arial" w:cs="Arial"/>
          <w:sz w:val="20"/>
          <w:szCs w:val="20"/>
          <w:lang w:val="fr-FR"/>
        </w:rPr>
        <w:t>obtenteur prévues par la législation du pays concerné</w:t>
      </w:r>
      <w:r w:rsidR="00AB4284" w:rsidRPr="00AB492E">
        <w:rPr>
          <w:rFonts w:ascii="Arial" w:hAnsi="Arial" w:cs="Arial"/>
          <w:sz w:val="20"/>
          <w:szCs w:val="20"/>
          <w:lang w:val="fr-FR"/>
        </w:rPr>
        <w:t xml:space="preserve"> </w:t>
      </w:r>
      <w:r w:rsidR="00AB4284" w:rsidRPr="00AB492E">
        <w:rPr>
          <w:rFonts w:ascii="Arial" w:hAnsi="Arial" w:cs="Arial"/>
          <w:color w:val="000000"/>
          <w:sz w:val="20"/>
          <w:szCs w:val="20"/>
          <w:lang w:val="fr-FR"/>
        </w:rPr>
        <w:t xml:space="preserve">(voir </w:t>
      </w:r>
      <w:r w:rsidR="009513D7">
        <w:rPr>
          <w:rFonts w:ascii="Arial" w:hAnsi="Arial" w:cs="Arial"/>
          <w:color w:val="000000"/>
          <w:sz w:val="20"/>
          <w:szCs w:val="20"/>
          <w:lang w:val="fr-FR"/>
        </w:rPr>
        <w:t>“</w:t>
      </w:r>
      <w:hyperlink r:id="rId64" w:history="1">
        <w:r w:rsidR="00AB4284" w:rsidRPr="00AB492E">
          <w:rPr>
            <w:rStyle w:val="Hyperlink"/>
            <w:rFonts w:cs="Arial"/>
            <w:sz w:val="20"/>
            <w:szCs w:val="20"/>
            <w:lang w:val="fr-FR"/>
          </w:rPr>
          <w:t>Notes explicatives sur les exceptions au droit d</w:t>
        </w:r>
        <w:r w:rsidR="002932A6" w:rsidRPr="00AB492E">
          <w:rPr>
            <w:rStyle w:val="Hyperlink"/>
            <w:rFonts w:cs="Arial"/>
            <w:sz w:val="20"/>
            <w:szCs w:val="20"/>
            <w:lang w:val="fr-FR"/>
          </w:rPr>
          <w:t>’</w:t>
        </w:r>
        <w:r w:rsidR="00AB4284" w:rsidRPr="00AB492E">
          <w:rPr>
            <w:rStyle w:val="Hyperlink"/>
            <w:rFonts w:cs="Arial"/>
            <w:sz w:val="20"/>
            <w:szCs w:val="20"/>
            <w:lang w:val="fr-FR"/>
          </w:rPr>
          <w:t>obtenteur selon l</w:t>
        </w:r>
        <w:r w:rsidR="002932A6" w:rsidRPr="00AB492E">
          <w:rPr>
            <w:rStyle w:val="Hyperlink"/>
            <w:rFonts w:cs="Arial"/>
            <w:sz w:val="20"/>
            <w:szCs w:val="20"/>
            <w:lang w:val="fr-FR"/>
          </w:rPr>
          <w:t>’</w:t>
        </w:r>
        <w:r w:rsidR="00AB4284" w:rsidRPr="00AB492E">
          <w:rPr>
            <w:rStyle w:val="Hyperlink"/>
            <w:rFonts w:cs="Arial"/>
            <w:sz w:val="20"/>
            <w:szCs w:val="20"/>
            <w:lang w:val="fr-FR"/>
          </w:rPr>
          <w:t xml:space="preserve">Acte de 1991 de la </w:t>
        </w:r>
        <w:r w:rsidR="002932A6" w:rsidRPr="00AB492E">
          <w:rPr>
            <w:rStyle w:val="Hyperlink"/>
            <w:rFonts w:cs="Arial"/>
            <w:sz w:val="20"/>
            <w:szCs w:val="20"/>
            <w:lang w:val="fr-FR"/>
          </w:rPr>
          <w:t>Convention UPOV</w:t>
        </w:r>
      </w:hyperlink>
      <w:r w:rsidR="00AB4284" w:rsidRPr="00AB492E">
        <w:rPr>
          <w:rFonts w:ascii="Arial" w:hAnsi="Arial" w:cs="Arial"/>
          <w:color w:val="000000"/>
          <w:sz w:val="20"/>
          <w:szCs w:val="20"/>
          <w:lang w:val="fr-FR"/>
        </w:rPr>
        <w:t>”).</w:t>
      </w:r>
    </w:p>
    <w:p w14:paraId="52D36898"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136072E0" w14:textId="77777777" w:rsidR="000D262F" w:rsidRPr="00AB492E" w:rsidRDefault="000D262F" w:rsidP="000D262F">
      <w:pPr>
        <w:jc w:val="both"/>
        <w:rPr>
          <w:rFonts w:ascii="Arial" w:hAnsi="Arial" w:cs="Arial"/>
          <w:sz w:val="20"/>
          <w:szCs w:val="20"/>
          <w:lang w:val="fr-FR"/>
        </w:rPr>
      </w:pPr>
    </w:p>
    <w:p w14:paraId="09F8A02F" w14:textId="76577CD5" w:rsidR="002932A6" w:rsidRPr="00AB492E" w:rsidRDefault="002B3860" w:rsidP="00C520F3">
      <w:pPr>
        <w:keepNext/>
        <w:keepLines/>
        <w:spacing w:before="100" w:beforeAutospacing="1" w:after="100" w:afterAutospacing="1"/>
        <w:jc w:val="both"/>
        <w:outlineLvl w:val="1"/>
        <w:rPr>
          <w:rStyle w:val="Hyperlink"/>
          <w:rFonts w:cs="Arial"/>
          <w:b/>
          <w:color w:val="auto"/>
          <w:sz w:val="24"/>
          <w:szCs w:val="24"/>
          <w:u w:val="none"/>
          <w:lang w:val="fr-FR"/>
        </w:rPr>
      </w:pPr>
      <w:hyperlink r:id="rId65" w:anchor="QF20" w:history="1">
        <w:bookmarkStart w:id="60" w:name="_Toc146204796"/>
        <w:bookmarkStart w:id="61" w:name="_Toc146700580"/>
        <w:bookmarkStart w:id="62" w:name="_Toc146893284"/>
        <w:bookmarkStart w:id="63" w:name="_Toc148604607"/>
        <w:r w:rsidR="00096129" w:rsidRPr="00AB492E">
          <w:rPr>
            <w:rStyle w:val="Hyperlink"/>
            <w:rFonts w:cs="Arial"/>
            <w:b/>
            <w:color w:val="auto"/>
            <w:sz w:val="24"/>
            <w:szCs w:val="24"/>
            <w:u w:val="none"/>
            <w:lang w:val="fr-FR"/>
          </w:rPr>
          <w:t>Un agriculteur peut</w:t>
        </w:r>
        <w:r w:rsidR="002932A6" w:rsidRPr="00AB492E">
          <w:rPr>
            <w:rStyle w:val="Hyperlink"/>
            <w:rFonts w:cs="Arial"/>
            <w:b/>
            <w:color w:val="auto"/>
            <w:sz w:val="24"/>
            <w:szCs w:val="24"/>
            <w:u w:val="none"/>
            <w:lang w:val="fr-FR"/>
          </w:rPr>
          <w:t>-</w:t>
        </w:r>
        <w:r w:rsidR="00096129" w:rsidRPr="00AB492E">
          <w:rPr>
            <w:rStyle w:val="Hyperlink"/>
            <w:rFonts w:cs="Arial"/>
            <w:b/>
            <w:color w:val="auto"/>
            <w:sz w:val="24"/>
            <w:szCs w:val="24"/>
            <w:u w:val="none"/>
            <w:lang w:val="fr-FR"/>
          </w:rPr>
          <w:t>il vendre des semences d</w:t>
        </w:r>
        <w:r w:rsidR="002932A6" w:rsidRPr="00AB492E">
          <w:rPr>
            <w:rStyle w:val="Hyperlink"/>
            <w:rFonts w:cs="Arial"/>
            <w:b/>
            <w:color w:val="auto"/>
            <w:sz w:val="24"/>
            <w:szCs w:val="24"/>
            <w:u w:val="none"/>
            <w:lang w:val="fr-FR"/>
          </w:rPr>
          <w:t>’</w:t>
        </w:r>
        <w:r w:rsidR="00096129" w:rsidRPr="00AB492E">
          <w:rPr>
            <w:rStyle w:val="Hyperlink"/>
            <w:rFonts w:cs="Arial"/>
            <w:b/>
            <w:color w:val="auto"/>
            <w:sz w:val="24"/>
            <w:szCs w:val="24"/>
            <w:u w:val="none"/>
            <w:lang w:val="fr-FR"/>
          </w:rPr>
          <w:t>une variété protégée sans avoir obtenu l</w:t>
        </w:r>
        <w:r w:rsidR="002932A6" w:rsidRPr="00AB492E">
          <w:rPr>
            <w:rStyle w:val="Hyperlink"/>
            <w:rFonts w:cs="Arial"/>
            <w:b/>
            <w:color w:val="auto"/>
            <w:sz w:val="24"/>
            <w:szCs w:val="24"/>
            <w:u w:val="none"/>
            <w:lang w:val="fr-FR"/>
          </w:rPr>
          <w:t>’</w:t>
        </w:r>
        <w:r w:rsidR="00096129" w:rsidRPr="00AB492E">
          <w:rPr>
            <w:rStyle w:val="Hyperlink"/>
            <w:rFonts w:cs="Arial"/>
            <w:b/>
            <w:color w:val="auto"/>
            <w:sz w:val="24"/>
            <w:szCs w:val="24"/>
            <w:u w:val="none"/>
            <w:lang w:val="fr-FR"/>
          </w:rPr>
          <w:t>autorisation de l</w:t>
        </w:r>
        <w:r w:rsidR="002932A6" w:rsidRPr="00AB492E">
          <w:rPr>
            <w:rStyle w:val="Hyperlink"/>
            <w:rFonts w:cs="Arial"/>
            <w:b/>
            <w:color w:val="auto"/>
            <w:sz w:val="24"/>
            <w:szCs w:val="24"/>
            <w:u w:val="none"/>
            <w:lang w:val="fr-FR"/>
          </w:rPr>
          <w:t>’</w:t>
        </w:r>
        <w:r w:rsidR="00096129" w:rsidRPr="00AB492E">
          <w:rPr>
            <w:rStyle w:val="Hyperlink"/>
            <w:rFonts w:cs="Arial"/>
            <w:b/>
            <w:color w:val="auto"/>
            <w:sz w:val="24"/>
            <w:szCs w:val="24"/>
            <w:u w:val="none"/>
            <w:lang w:val="fr-FR"/>
          </w:rPr>
          <w:t>obtenteur?</w:t>
        </w:r>
        <w:bookmarkEnd w:id="60"/>
        <w:bookmarkEnd w:id="61"/>
        <w:bookmarkEnd w:id="62"/>
        <w:bookmarkEnd w:id="63"/>
      </w:hyperlink>
    </w:p>
    <w:p w14:paraId="5558A03C" w14:textId="3D68681B" w:rsidR="00096129" w:rsidRPr="00AB492E" w:rsidRDefault="001729F6" w:rsidP="000D262F">
      <w:pPr>
        <w:pStyle w:val="NormalWeb"/>
        <w:keepNext/>
        <w:keepLines/>
        <w:jc w:val="both"/>
        <w:rPr>
          <w:rFonts w:ascii="Arial" w:hAnsi="Arial" w:cs="Arial"/>
          <w:color w:val="000000"/>
          <w:sz w:val="20"/>
          <w:szCs w:val="20"/>
          <w:lang w:val="fr-FR"/>
        </w:rPr>
      </w:pPr>
      <w:r w:rsidRPr="00AB492E">
        <w:rPr>
          <w:rFonts w:ascii="Arial" w:hAnsi="Arial" w:cs="Arial"/>
          <w:color w:val="000000"/>
          <w:sz w:val="20"/>
          <w:szCs w:val="20"/>
          <w:lang w:val="fr-FR"/>
        </w:rPr>
        <w:t xml:space="preserve">La vente </w:t>
      </w:r>
      <w:r w:rsidR="00E17F71" w:rsidRPr="00AB492E">
        <w:rPr>
          <w:rFonts w:ascii="Arial" w:hAnsi="Arial" w:cs="Arial"/>
          <w:color w:val="000000"/>
          <w:sz w:val="20"/>
          <w:szCs w:val="20"/>
          <w:lang w:val="fr-FR"/>
        </w:rPr>
        <w:t xml:space="preserve">par quiconque </w:t>
      </w:r>
      <w:r w:rsidRPr="00AB492E">
        <w:rPr>
          <w:rFonts w:ascii="Arial" w:hAnsi="Arial" w:cs="Arial"/>
          <w:color w:val="000000"/>
          <w:sz w:val="20"/>
          <w:szCs w:val="20"/>
          <w:lang w:val="fr-FR"/>
        </w:rPr>
        <w:t>de semences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une variété protégée est soumise à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autorisation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w:t>
      </w:r>
    </w:p>
    <w:p w14:paraId="55504C54" w14:textId="1079D64F" w:rsidR="000D262F" w:rsidRPr="00AB492E" w:rsidRDefault="00FE1120" w:rsidP="000D262F">
      <w:pPr>
        <w:pStyle w:val="NormalWeb"/>
        <w:keepNext/>
        <w:keepLines/>
        <w:jc w:val="both"/>
        <w:rPr>
          <w:rFonts w:ascii="Arial" w:hAnsi="Arial" w:cs="Arial"/>
          <w:color w:val="000000"/>
          <w:sz w:val="20"/>
          <w:szCs w:val="20"/>
          <w:lang w:val="fr-FR"/>
        </w:rPr>
      </w:pPr>
      <w:r w:rsidRPr="00AB492E">
        <w:rPr>
          <w:rFonts w:ascii="Arial" w:hAnsi="Arial" w:cs="Arial"/>
          <w:color w:val="000000"/>
          <w:sz w:val="20"/>
          <w:szCs w:val="20"/>
          <w:lang w:val="fr-FR"/>
        </w:rPr>
        <w:t>L</w:t>
      </w:r>
      <w:r w:rsidR="002932A6" w:rsidRPr="00AB492E">
        <w:rPr>
          <w:rFonts w:ascii="Arial" w:hAnsi="Arial" w:cs="Arial"/>
          <w:color w:val="000000"/>
          <w:sz w:val="20"/>
          <w:szCs w:val="20"/>
          <w:lang w:val="fr-FR"/>
        </w:rPr>
        <w:t>’</w:t>
      </w:r>
      <w:hyperlink r:id="rId66" w:history="1">
        <w:r w:rsidRPr="00AB492E">
          <w:rPr>
            <w:rStyle w:val="Hyperlink"/>
            <w:rFonts w:cs="Arial"/>
            <w:sz w:val="20"/>
            <w:szCs w:val="20"/>
            <w:lang w:val="fr-FR"/>
          </w:rPr>
          <w:t>Acte de 1978</w:t>
        </w:r>
      </w:hyperlink>
      <w:r w:rsidRPr="00AB492E">
        <w:rPr>
          <w:rFonts w:ascii="Arial" w:hAnsi="Arial" w:cs="Arial"/>
          <w:color w:val="000000"/>
          <w:sz w:val="20"/>
          <w:szCs w:val="20"/>
          <w:lang w:val="fr-FR"/>
        </w:rPr>
        <w:t xml:space="preserve"> de 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(article 5) stipule que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autorisation préalable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obtenteur est requise pour la </w:t>
      </w:r>
      <w:r w:rsidR="002932A6" w:rsidRPr="00AB492E">
        <w:rPr>
          <w:rFonts w:ascii="Arial" w:hAnsi="Arial" w:cs="Arial"/>
          <w:color w:val="000000"/>
          <w:sz w:val="20"/>
          <w:szCs w:val="20"/>
          <w:lang w:val="fr-FR"/>
        </w:rPr>
        <w:t>“m</w:t>
      </w:r>
      <w:r w:rsidRPr="00AB492E">
        <w:rPr>
          <w:rFonts w:ascii="Arial" w:hAnsi="Arial" w:cs="Arial"/>
          <w:color w:val="000000"/>
          <w:sz w:val="20"/>
          <w:szCs w:val="20"/>
          <w:lang w:val="fr-FR"/>
        </w:rPr>
        <w:t xml:space="preserve">ise en vente” et la </w:t>
      </w:r>
      <w:r w:rsidR="002932A6" w:rsidRPr="00AB492E">
        <w:rPr>
          <w:rFonts w:ascii="Arial" w:hAnsi="Arial" w:cs="Arial"/>
          <w:color w:val="000000"/>
          <w:sz w:val="20"/>
          <w:szCs w:val="20"/>
          <w:lang w:val="fr-FR"/>
        </w:rPr>
        <w:t>“c</w:t>
      </w:r>
      <w:r w:rsidRPr="00AB492E">
        <w:rPr>
          <w:rFonts w:ascii="Arial" w:hAnsi="Arial" w:cs="Arial"/>
          <w:color w:val="000000"/>
          <w:sz w:val="20"/>
          <w:szCs w:val="20"/>
          <w:lang w:val="fr-FR"/>
        </w:rPr>
        <w:t>ommercialisation” du matériel de reproduction ou de multiplication végétative, en tant que tel, de la variété.</w:t>
      </w:r>
    </w:p>
    <w:p w14:paraId="048D0B76" w14:textId="29D9DC4A" w:rsidR="000D262F" w:rsidRPr="00AB492E" w:rsidRDefault="00FE1120"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L</w:t>
      </w:r>
      <w:r w:rsidR="002932A6" w:rsidRPr="00AB492E">
        <w:rPr>
          <w:rFonts w:ascii="Arial" w:hAnsi="Arial" w:cs="Arial"/>
          <w:color w:val="000000"/>
          <w:sz w:val="20"/>
          <w:szCs w:val="20"/>
          <w:lang w:val="fr-FR"/>
        </w:rPr>
        <w:t>’</w:t>
      </w:r>
      <w:hyperlink r:id="rId67" w:history="1">
        <w:r w:rsidRPr="00AB492E">
          <w:rPr>
            <w:rStyle w:val="Hyperlink"/>
            <w:rFonts w:cs="Arial"/>
            <w:sz w:val="20"/>
            <w:szCs w:val="20"/>
            <w:lang w:val="fr-FR"/>
          </w:rPr>
          <w:t>Acte de 1991</w:t>
        </w:r>
      </w:hyperlink>
      <w:r w:rsidRPr="00AB492E">
        <w:rPr>
          <w:rFonts w:ascii="Arial" w:hAnsi="Arial" w:cs="Arial"/>
          <w:color w:val="000000"/>
          <w:sz w:val="20"/>
          <w:szCs w:val="20"/>
          <w:lang w:val="fr-FR"/>
        </w:rPr>
        <w:t xml:space="preserve"> de 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(article 14.1)) dispose que </w:t>
      </w:r>
      <w:r w:rsidR="002932A6" w:rsidRPr="00AB492E">
        <w:rPr>
          <w:rFonts w:ascii="Arial" w:hAnsi="Arial" w:cs="Arial"/>
          <w:color w:val="000000"/>
          <w:sz w:val="20"/>
          <w:szCs w:val="20"/>
          <w:lang w:val="fr-FR"/>
        </w:rPr>
        <w:t>“l’</w:t>
      </w:r>
      <w:r w:rsidRPr="00AB492E">
        <w:rPr>
          <w:rFonts w:ascii="Arial" w:hAnsi="Arial" w:cs="Arial"/>
          <w:color w:val="000000"/>
          <w:sz w:val="20"/>
          <w:szCs w:val="20"/>
          <w:lang w:val="fr-FR"/>
        </w:rPr>
        <w:t xml:space="preserve">offre à la vente” et </w:t>
      </w:r>
      <w:r w:rsidR="002932A6" w:rsidRPr="00AB492E">
        <w:rPr>
          <w:rFonts w:ascii="Arial" w:hAnsi="Arial" w:cs="Arial"/>
          <w:color w:val="000000"/>
          <w:sz w:val="20"/>
          <w:szCs w:val="20"/>
          <w:lang w:val="fr-FR"/>
        </w:rPr>
        <w:t>“l</w:t>
      </w:r>
      <w:r w:rsidRPr="00AB492E">
        <w:rPr>
          <w:rFonts w:ascii="Arial" w:hAnsi="Arial" w:cs="Arial"/>
          <w:color w:val="000000"/>
          <w:sz w:val="20"/>
          <w:szCs w:val="20"/>
          <w:lang w:val="fr-FR"/>
        </w:rPr>
        <w:t>a vente ou toute autre forme de commercialisation” du matériel de reproduction ou de multiplication de la variété protégée nécessitent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autorisation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w:t>
      </w:r>
    </w:p>
    <w:p w14:paraId="5E4A78A2" w14:textId="61FBF40A" w:rsidR="000D262F" w:rsidRPr="00AB492E" w:rsidRDefault="00FE1120" w:rsidP="00FE1120">
      <w:pPr>
        <w:pStyle w:val="NormalWeb"/>
        <w:jc w:val="both"/>
        <w:rPr>
          <w:rFonts w:ascii="Arial" w:hAnsi="Arial" w:cs="Arial"/>
          <w:sz w:val="20"/>
          <w:szCs w:val="20"/>
          <w:lang w:val="fr-FR"/>
        </w:rPr>
      </w:pPr>
      <w:r w:rsidRPr="00AB492E">
        <w:rPr>
          <w:rFonts w:ascii="Arial" w:hAnsi="Arial" w:cs="Arial"/>
          <w:color w:val="000000"/>
          <w:sz w:val="20"/>
          <w:szCs w:val="20"/>
          <w:lang w:val="fr-FR"/>
        </w:rPr>
        <w:t>(</w:t>
      </w:r>
      <w:hyperlink r:id="rId68" w:history="1">
        <w:r w:rsidRPr="00AB492E">
          <w:rPr>
            <w:rStyle w:val="Hyperlink"/>
            <w:rFonts w:cs="Arial"/>
            <w:sz w:val="20"/>
            <w:szCs w:val="20"/>
            <w:lang w:val="fr-FR"/>
          </w:rPr>
          <w:t>Notes explicatives sur les exceptions au droit d</w:t>
        </w:r>
        <w:r w:rsidR="002932A6" w:rsidRPr="00AB492E">
          <w:rPr>
            <w:rStyle w:val="Hyperlink"/>
            <w:rFonts w:cs="Arial"/>
            <w:sz w:val="20"/>
            <w:szCs w:val="20"/>
            <w:lang w:val="fr-FR"/>
          </w:rPr>
          <w:t>’</w:t>
        </w:r>
        <w:r w:rsidRPr="00AB492E">
          <w:rPr>
            <w:rStyle w:val="Hyperlink"/>
            <w:rFonts w:cs="Arial"/>
            <w:sz w:val="20"/>
            <w:szCs w:val="20"/>
            <w:lang w:val="fr-FR"/>
          </w:rPr>
          <w:t>obtenteur selon l</w:t>
        </w:r>
        <w:r w:rsidR="002932A6" w:rsidRPr="00AB492E">
          <w:rPr>
            <w:rStyle w:val="Hyperlink"/>
            <w:rFonts w:cs="Arial"/>
            <w:sz w:val="20"/>
            <w:szCs w:val="20"/>
            <w:lang w:val="fr-FR"/>
          </w:rPr>
          <w:t>’</w:t>
        </w:r>
        <w:r w:rsidRPr="00AB492E">
          <w:rPr>
            <w:rStyle w:val="Hyperlink"/>
            <w:rFonts w:cs="Arial"/>
            <w:sz w:val="20"/>
            <w:szCs w:val="20"/>
            <w:lang w:val="fr-FR"/>
          </w:rPr>
          <w:t xml:space="preserve">Acte de 1991 de la </w:t>
        </w:r>
        <w:r w:rsidR="002932A6" w:rsidRPr="00AB492E">
          <w:rPr>
            <w:rStyle w:val="Hyperlink"/>
            <w:rFonts w:cs="Arial"/>
            <w:sz w:val="20"/>
            <w:szCs w:val="20"/>
            <w:lang w:val="fr-FR"/>
          </w:rPr>
          <w:t>Convention UPOV</w:t>
        </w:r>
      </w:hyperlink>
      <w:r w:rsidRPr="00AB492E">
        <w:rPr>
          <w:rFonts w:ascii="Arial" w:hAnsi="Arial" w:cs="Arial"/>
          <w:sz w:val="20"/>
          <w:szCs w:val="20"/>
          <w:lang w:val="fr-FR"/>
        </w:rPr>
        <w:t>)</w:t>
      </w:r>
    </w:p>
    <w:p w14:paraId="6A02CEF1" w14:textId="77777777" w:rsidR="000D262F"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0"/>
          <w:szCs w:val="10"/>
          <w:lang w:val="fr-FR"/>
        </w:rPr>
      </w:pPr>
    </w:p>
    <w:p w14:paraId="21649E12" w14:textId="7728615D" w:rsidR="002932A6"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w:t>
      </w:r>
      <w:r w:rsidR="008D5F07" w:rsidRPr="00AB492E">
        <w:rPr>
          <w:rFonts w:ascii="Arial" w:hAnsi="Arial" w:cs="Arial"/>
          <w:sz w:val="20"/>
          <w:szCs w:val="20"/>
          <w:lang w:val="fr-FR"/>
        </w:rPr>
        <w:t>ition des Pays</w:t>
      </w:r>
      <w:r w:rsidR="002932A6" w:rsidRPr="00AB492E">
        <w:rPr>
          <w:rFonts w:ascii="Arial" w:hAnsi="Arial" w:cs="Arial"/>
          <w:sz w:val="20"/>
          <w:szCs w:val="20"/>
          <w:lang w:val="fr-FR"/>
        </w:rPr>
        <w:t>-</w:t>
      </w:r>
      <w:r w:rsidR="008D5F07" w:rsidRPr="00AB492E">
        <w:rPr>
          <w:rFonts w:ascii="Arial" w:hAnsi="Arial" w:cs="Arial"/>
          <w:sz w:val="20"/>
          <w:szCs w:val="20"/>
          <w:lang w:val="fr-FR"/>
        </w:rPr>
        <w:t>Bas</w:t>
      </w:r>
      <w:r w:rsidR="002932A6" w:rsidRPr="00AB492E">
        <w:rPr>
          <w:rFonts w:ascii="Arial" w:hAnsi="Arial" w:cs="Arial"/>
          <w:sz w:val="20"/>
          <w:szCs w:val="20"/>
          <w:lang w:val="fr-FR"/>
        </w:rPr>
        <w:t> :</w:t>
      </w:r>
    </w:p>
    <w:p w14:paraId="45121660" w14:textId="2225DB8E" w:rsidR="000D262F"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61F12B47" w14:textId="25FB3810" w:rsidR="000D262F" w:rsidRPr="00AB492E" w:rsidRDefault="008D5F07" w:rsidP="001F70AA">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Question</w:t>
      </w:r>
      <w:r w:rsidR="002932A6" w:rsidRPr="00AB492E">
        <w:rPr>
          <w:rFonts w:ascii="Arial" w:hAnsi="Arial" w:cs="Arial"/>
          <w:sz w:val="20"/>
          <w:szCs w:val="20"/>
          <w:lang w:val="fr-FR"/>
        </w:rPr>
        <w:t>-</w:t>
      </w:r>
      <w:r w:rsidRPr="00AB492E">
        <w:rPr>
          <w:rFonts w:ascii="Arial" w:hAnsi="Arial" w:cs="Arial"/>
          <w:sz w:val="20"/>
          <w:szCs w:val="20"/>
          <w:lang w:val="fr-FR"/>
        </w:rPr>
        <w:t xml:space="preserve">réponse </w:t>
      </w:r>
      <w:r w:rsidR="002932A6" w:rsidRPr="00AB492E">
        <w:rPr>
          <w:rFonts w:ascii="Arial" w:hAnsi="Arial" w:cs="Arial"/>
          <w:sz w:val="20"/>
          <w:szCs w:val="20"/>
          <w:lang w:val="fr-FR"/>
        </w:rPr>
        <w:t>“U</w:t>
      </w:r>
      <w:r w:rsidR="001F70AA" w:rsidRPr="00AB492E">
        <w:rPr>
          <w:rFonts w:ascii="Arial" w:hAnsi="Arial" w:cs="Arial"/>
          <w:sz w:val="20"/>
          <w:szCs w:val="20"/>
          <w:lang w:val="fr-FR"/>
        </w:rPr>
        <w:t>n agriculteur peut</w:t>
      </w:r>
      <w:r w:rsidR="002932A6" w:rsidRPr="00AB492E">
        <w:rPr>
          <w:rFonts w:ascii="Arial" w:hAnsi="Arial" w:cs="Arial"/>
          <w:sz w:val="20"/>
          <w:szCs w:val="20"/>
          <w:lang w:val="fr-FR"/>
        </w:rPr>
        <w:t>-</w:t>
      </w:r>
      <w:r w:rsidR="001F70AA" w:rsidRPr="00AB492E">
        <w:rPr>
          <w:rFonts w:ascii="Arial" w:hAnsi="Arial" w:cs="Arial"/>
          <w:sz w:val="20"/>
          <w:szCs w:val="20"/>
          <w:lang w:val="fr-FR"/>
        </w:rPr>
        <w:t>il vendre des semences d</w:t>
      </w:r>
      <w:r w:rsidR="002932A6" w:rsidRPr="00AB492E">
        <w:rPr>
          <w:rFonts w:ascii="Arial" w:hAnsi="Arial" w:cs="Arial"/>
          <w:sz w:val="20"/>
          <w:szCs w:val="20"/>
          <w:lang w:val="fr-FR"/>
        </w:rPr>
        <w:t>’</w:t>
      </w:r>
      <w:r w:rsidR="001F70AA" w:rsidRPr="00AB492E">
        <w:rPr>
          <w:rFonts w:ascii="Arial" w:hAnsi="Arial" w:cs="Arial"/>
          <w:sz w:val="20"/>
          <w:szCs w:val="20"/>
          <w:lang w:val="fr-FR"/>
        </w:rPr>
        <w:t>une variété protégée sans avoir obtenu l</w:t>
      </w:r>
      <w:r w:rsidR="002932A6" w:rsidRPr="00AB492E">
        <w:rPr>
          <w:rFonts w:ascii="Arial" w:hAnsi="Arial" w:cs="Arial"/>
          <w:sz w:val="20"/>
          <w:szCs w:val="20"/>
          <w:lang w:val="fr-FR"/>
        </w:rPr>
        <w:t>’</w:t>
      </w:r>
      <w:r w:rsidR="001F70AA" w:rsidRPr="00AB492E">
        <w:rPr>
          <w:rFonts w:ascii="Arial" w:hAnsi="Arial" w:cs="Arial"/>
          <w:sz w:val="20"/>
          <w:szCs w:val="20"/>
          <w:lang w:val="fr-FR"/>
        </w:rPr>
        <w:t>autorisation de l</w:t>
      </w:r>
      <w:r w:rsidR="002932A6" w:rsidRPr="00AB492E">
        <w:rPr>
          <w:rFonts w:ascii="Arial" w:hAnsi="Arial" w:cs="Arial"/>
          <w:sz w:val="20"/>
          <w:szCs w:val="20"/>
          <w:lang w:val="fr-FR"/>
        </w:rPr>
        <w:t>’</w:t>
      </w:r>
      <w:r w:rsidR="001F70AA" w:rsidRPr="00AB492E">
        <w:rPr>
          <w:rFonts w:ascii="Arial" w:hAnsi="Arial" w:cs="Arial"/>
          <w:sz w:val="20"/>
          <w:szCs w:val="20"/>
          <w:lang w:val="fr-FR"/>
        </w:rPr>
        <w:t>obtenteur?</w:t>
      </w:r>
      <w:r w:rsidR="009513D7">
        <w:rPr>
          <w:rFonts w:ascii="Arial" w:hAnsi="Arial" w:cs="Arial"/>
          <w:sz w:val="20"/>
          <w:szCs w:val="20"/>
          <w:lang w:val="fr-FR"/>
        </w:rPr>
        <w:t>”</w:t>
      </w:r>
      <w:r w:rsidR="001F70AA" w:rsidRPr="00AB492E">
        <w:rPr>
          <w:rFonts w:ascii="Arial" w:hAnsi="Arial" w:cs="Arial"/>
          <w:sz w:val="20"/>
          <w:szCs w:val="20"/>
          <w:lang w:val="fr-FR"/>
        </w:rPr>
        <w:t xml:space="preserve"> </w:t>
      </w:r>
      <w:r w:rsidR="00DE28CA">
        <w:rPr>
          <w:rFonts w:ascii="Arial" w:hAnsi="Arial" w:cs="Arial"/>
          <w:sz w:val="20"/>
          <w:szCs w:val="20"/>
          <w:lang w:val="fr-FR"/>
        </w:rPr>
        <w:t>à</w:t>
      </w:r>
      <w:r w:rsidR="001F70AA" w:rsidRPr="00AB492E">
        <w:rPr>
          <w:rFonts w:ascii="Arial" w:hAnsi="Arial" w:cs="Arial"/>
          <w:sz w:val="20"/>
          <w:szCs w:val="20"/>
          <w:lang w:val="fr-FR"/>
        </w:rPr>
        <w:t xml:space="preserve"> modifier de la manière suivante</w:t>
      </w:r>
      <w:r w:rsidR="002932A6" w:rsidRPr="00AB492E">
        <w:rPr>
          <w:rFonts w:ascii="Arial" w:hAnsi="Arial" w:cs="Arial"/>
          <w:sz w:val="20"/>
          <w:szCs w:val="20"/>
          <w:lang w:val="fr-FR"/>
        </w:rPr>
        <w:t> :</w:t>
      </w:r>
    </w:p>
    <w:p w14:paraId="7C162ACA"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79748C14" w14:textId="31A276AF" w:rsidR="000D262F" w:rsidRPr="00AB492E" w:rsidRDefault="001F70AA" w:rsidP="001F70AA">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u w:val="single"/>
          <w:lang w:val="fr-FR"/>
        </w:rPr>
      </w:pPr>
      <w:r w:rsidRPr="00DE28CA">
        <w:rPr>
          <w:rFonts w:ascii="Arial" w:hAnsi="Arial" w:cs="Arial"/>
          <w:sz w:val="20"/>
          <w:szCs w:val="20"/>
          <w:highlight w:val="lightGray"/>
          <w:u w:val="single"/>
          <w:lang w:val="fr-FR"/>
        </w:rPr>
        <w:t xml:space="preserve">En règle générale, </w:t>
      </w:r>
      <w:proofErr w:type="spellStart"/>
      <w:r w:rsidRPr="00DE28CA">
        <w:rPr>
          <w:rFonts w:ascii="Arial" w:hAnsi="Arial" w:cs="Arial"/>
          <w:sz w:val="20"/>
          <w:szCs w:val="20"/>
          <w:highlight w:val="lightGray"/>
          <w:u w:val="single"/>
          <w:lang w:val="fr-FR"/>
        </w:rPr>
        <w:t>l</w:t>
      </w:r>
      <w:r w:rsidR="00DE28CA" w:rsidRPr="00DE28CA">
        <w:rPr>
          <w:rFonts w:ascii="Arial" w:hAnsi="Arial" w:cs="Arial"/>
          <w:strike/>
          <w:sz w:val="20"/>
          <w:szCs w:val="20"/>
          <w:highlight w:val="lightGray"/>
          <w:lang w:val="fr-FR"/>
        </w:rPr>
        <w:t>L</w:t>
      </w:r>
      <w:r w:rsidRPr="00AB492E">
        <w:rPr>
          <w:rFonts w:ascii="Arial" w:hAnsi="Arial" w:cs="Arial"/>
          <w:sz w:val="20"/>
          <w:szCs w:val="20"/>
          <w:lang w:val="fr-FR"/>
        </w:rPr>
        <w:t>a</w:t>
      </w:r>
      <w:proofErr w:type="spellEnd"/>
      <w:r w:rsidRPr="00AB492E">
        <w:rPr>
          <w:rFonts w:ascii="Arial" w:hAnsi="Arial" w:cs="Arial"/>
          <w:sz w:val="20"/>
          <w:szCs w:val="20"/>
          <w:lang w:val="fr-FR"/>
        </w:rPr>
        <w:t xml:space="preserve"> vente </w:t>
      </w:r>
      <w:r w:rsidR="00284060" w:rsidRPr="00AB492E">
        <w:rPr>
          <w:rFonts w:ascii="Arial" w:hAnsi="Arial" w:cs="Arial"/>
          <w:sz w:val="20"/>
          <w:szCs w:val="20"/>
          <w:lang w:val="fr-FR"/>
        </w:rPr>
        <w:t xml:space="preserve">par quiconque </w:t>
      </w:r>
      <w:r w:rsidRPr="00AB492E">
        <w:rPr>
          <w:rFonts w:ascii="Arial" w:hAnsi="Arial" w:cs="Arial"/>
          <w:sz w:val="20"/>
          <w:szCs w:val="20"/>
          <w:lang w:val="fr-FR"/>
        </w:rPr>
        <w:t>de semences d</w:t>
      </w:r>
      <w:r w:rsidR="002932A6" w:rsidRPr="00AB492E">
        <w:rPr>
          <w:rFonts w:ascii="Arial" w:hAnsi="Arial" w:cs="Arial"/>
          <w:sz w:val="20"/>
          <w:szCs w:val="20"/>
          <w:lang w:val="fr-FR"/>
        </w:rPr>
        <w:t>’</w:t>
      </w:r>
      <w:r w:rsidRPr="00AB492E">
        <w:rPr>
          <w:rFonts w:ascii="Arial" w:hAnsi="Arial" w:cs="Arial"/>
          <w:sz w:val="20"/>
          <w:szCs w:val="20"/>
          <w:lang w:val="fr-FR"/>
        </w:rPr>
        <w:t>une variété protégée est soumise à l</w:t>
      </w:r>
      <w:r w:rsidR="002932A6" w:rsidRPr="00AB492E">
        <w:rPr>
          <w:rFonts w:ascii="Arial" w:hAnsi="Arial" w:cs="Arial"/>
          <w:sz w:val="20"/>
          <w:szCs w:val="20"/>
          <w:lang w:val="fr-FR"/>
        </w:rPr>
        <w:t>’</w:t>
      </w:r>
      <w:r w:rsidRPr="00AB492E">
        <w:rPr>
          <w:rFonts w:ascii="Arial" w:hAnsi="Arial" w:cs="Arial"/>
          <w:sz w:val="20"/>
          <w:szCs w:val="20"/>
          <w:lang w:val="fr-FR"/>
        </w:rPr>
        <w:t>autorisation de l</w:t>
      </w:r>
      <w:r w:rsidR="002932A6" w:rsidRPr="00AB492E">
        <w:rPr>
          <w:rFonts w:ascii="Arial" w:hAnsi="Arial" w:cs="Arial"/>
          <w:sz w:val="20"/>
          <w:szCs w:val="20"/>
          <w:lang w:val="fr-FR"/>
        </w:rPr>
        <w:t>’</w:t>
      </w:r>
      <w:r w:rsidRPr="00AB492E">
        <w:rPr>
          <w:rFonts w:ascii="Arial" w:hAnsi="Arial" w:cs="Arial"/>
          <w:sz w:val="20"/>
          <w:szCs w:val="20"/>
          <w:lang w:val="fr-FR"/>
        </w:rPr>
        <w:t>obtenteur.</w:t>
      </w:r>
    </w:p>
    <w:p w14:paraId="687F0DD2" w14:textId="77777777" w:rsidR="001F70AA" w:rsidRPr="00AB492E" w:rsidRDefault="001F70AA" w:rsidP="001F70AA">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p>
    <w:p w14:paraId="75D5248B" w14:textId="27B6BD6B" w:rsidR="001F70AA" w:rsidRPr="00AB492E" w:rsidRDefault="001F70AA" w:rsidP="001F70AA">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r w:rsidRPr="00AB492E">
        <w:rPr>
          <w:rFonts w:ascii="Arial" w:hAnsi="Arial" w:cs="Arial"/>
          <w:color w:val="000000"/>
          <w:sz w:val="20"/>
          <w:szCs w:val="20"/>
          <w:lang w:val="fr-FR"/>
        </w:rPr>
        <w:t>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Acte </w:t>
      </w:r>
      <w:r w:rsidR="002932A6" w:rsidRPr="00AB492E">
        <w:rPr>
          <w:rFonts w:ascii="Arial" w:hAnsi="Arial" w:cs="Arial"/>
          <w:color w:val="000000"/>
          <w:sz w:val="20"/>
          <w:szCs w:val="20"/>
          <w:lang w:val="fr-FR"/>
        </w:rPr>
        <w:t>de 1978</w:t>
      </w:r>
      <w:r w:rsidRPr="00AB492E">
        <w:rPr>
          <w:rFonts w:ascii="Arial" w:hAnsi="Arial" w:cs="Arial"/>
          <w:color w:val="000000"/>
          <w:sz w:val="20"/>
          <w:szCs w:val="20"/>
          <w:lang w:val="fr-FR"/>
        </w:rPr>
        <w:t xml:space="preserve"> de 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w:t>
      </w:r>
      <w:r w:rsidR="002932A6" w:rsidRPr="00AB492E">
        <w:rPr>
          <w:rFonts w:ascii="Arial" w:hAnsi="Arial" w:cs="Arial"/>
          <w:color w:val="000000"/>
          <w:sz w:val="20"/>
          <w:szCs w:val="20"/>
          <w:lang w:val="fr-FR"/>
        </w:rPr>
        <w:t>article 5</w:t>
      </w:r>
      <w:r w:rsidRPr="00AB492E">
        <w:rPr>
          <w:rFonts w:ascii="Arial" w:hAnsi="Arial" w:cs="Arial"/>
          <w:color w:val="000000"/>
          <w:sz w:val="20"/>
          <w:szCs w:val="20"/>
          <w:lang w:val="fr-FR"/>
        </w:rPr>
        <w:t>) stipule que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autorisation préalable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obtenteur est requise pour la </w:t>
      </w:r>
      <w:r w:rsidR="002932A6" w:rsidRPr="00AB492E">
        <w:rPr>
          <w:rFonts w:ascii="Arial" w:hAnsi="Arial" w:cs="Arial"/>
          <w:color w:val="000000"/>
          <w:sz w:val="20"/>
          <w:szCs w:val="20"/>
          <w:lang w:val="fr-FR"/>
        </w:rPr>
        <w:t>“m</w:t>
      </w:r>
      <w:r w:rsidRPr="00AB492E">
        <w:rPr>
          <w:rFonts w:ascii="Arial" w:hAnsi="Arial" w:cs="Arial"/>
          <w:color w:val="000000"/>
          <w:sz w:val="20"/>
          <w:szCs w:val="20"/>
          <w:lang w:val="fr-FR"/>
        </w:rPr>
        <w:t xml:space="preserve">ise en vente” et la </w:t>
      </w:r>
      <w:r w:rsidR="002932A6" w:rsidRPr="00AB492E">
        <w:rPr>
          <w:rFonts w:ascii="Arial" w:hAnsi="Arial" w:cs="Arial"/>
          <w:color w:val="000000"/>
          <w:sz w:val="20"/>
          <w:szCs w:val="20"/>
          <w:lang w:val="fr-FR"/>
        </w:rPr>
        <w:t>“c</w:t>
      </w:r>
      <w:r w:rsidRPr="00AB492E">
        <w:rPr>
          <w:rFonts w:ascii="Arial" w:hAnsi="Arial" w:cs="Arial"/>
          <w:color w:val="000000"/>
          <w:sz w:val="20"/>
          <w:szCs w:val="20"/>
          <w:lang w:val="fr-FR"/>
        </w:rPr>
        <w:t>ommercialisation” du matériel de reproduction ou de multiplication végétative, en tant que tel, de la variété.</w:t>
      </w:r>
    </w:p>
    <w:p w14:paraId="65753A66" w14:textId="77777777" w:rsidR="001F70AA" w:rsidRPr="00AB492E" w:rsidRDefault="001F70AA" w:rsidP="001F70AA">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p>
    <w:p w14:paraId="1D8E962D" w14:textId="32EB79A9" w:rsidR="001F70AA" w:rsidRPr="00AB492E" w:rsidRDefault="001F70AA" w:rsidP="001F70AA">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r w:rsidRPr="00AB492E">
        <w:rPr>
          <w:rFonts w:ascii="Arial" w:hAnsi="Arial" w:cs="Arial"/>
          <w:color w:val="000000"/>
          <w:sz w:val="20"/>
          <w:szCs w:val="20"/>
          <w:lang w:val="fr-FR"/>
        </w:rPr>
        <w:t>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Acte </w:t>
      </w:r>
      <w:r w:rsidR="002932A6" w:rsidRPr="00AB492E">
        <w:rPr>
          <w:rFonts w:ascii="Arial" w:hAnsi="Arial" w:cs="Arial"/>
          <w:color w:val="000000"/>
          <w:sz w:val="20"/>
          <w:szCs w:val="20"/>
          <w:lang w:val="fr-FR"/>
        </w:rPr>
        <w:t>de 1991</w:t>
      </w:r>
      <w:r w:rsidRPr="00AB492E">
        <w:rPr>
          <w:rFonts w:ascii="Arial" w:hAnsi="Arial" w:cs="Arial"/>
          <w:color w:val="000000"/>
          <w:sz w:val="20"/>
          <w:szCs w:val="20"/>
          <w:lang w:val="fr-FR"/>
        </w:rPr>
        <w:t xml:space="preserve"> de 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w:t>
      </w:r>
      <w:r w:rsidR="002932A6" w:rsidRPr="00AB492E">
        <w:rPr>
          <w:rFonts w:ascii="Arial" w:hAnsi="Arial" w:cs="Arial"/>
          <w:color w:val="000000"/>
          <w:sz w:val="20"/>
          <w:szCs w:val="20"/>
          <w:lang w:val="fr-FR"/>
        </w:rPr>
        <w:t>article 1</w:t>
      </w:r>
      <w:r w:rsidRPr="00AB492E">
        <w:rPr>
          <w:rFonts w:ascii="Arial" w:hAnsi="Arial" w:cs="Arial"/>
          <w:color w:val="000000"/>
          <w:sz w:val="20"/>
          <w:szCs w:val="20"/>
          <w:lang w:val="fr-FR"/>
        </w:rPr>
        <w:t xml:space="preserve">4.1)) dispose que </w:t>
      </w:r>
      <w:r w:rsidR="002932A6" w:rsidRPr="00AB492E">
        <w:rPr>
          <w:rFonts w:ascii="Arial" w:hAnsi="Arial" w:cs="Arial"/>
          <w:color w:val="000000"/>
          <w:sz w:val="20"/>
          <w:szCs w:val="20"/>
          <w:lang w:val="fr-FR"/>
        </w:rPr>
        <w:t>“l’</w:t>
      </w:r>
      <w:r w:rsidRPr="00AB492E">
        <w:rPr>
          <w:rFonts w:ascii="Arial" w:hAnsi="Arial" w:cs="Arial"/>
          <w:color w:val="000000"/>
          <w:sz w:val="20"/>
          <w:szCs w:val="20"/>
          <w:lang w:val="fr-FR"/>
        </w:rPr>
        <w:t xml:space="preserve">offre à la vente” et </w:t>
      </w:r>
      <w:r w:rsidR="002932A6" w:rsidRPr="00AB492E">
        <w:rPr>
          <w:rFonts w:ascii="Arial" w:hAnsi="Arial" w:cs="Arial"/>
          <w:color w:val="000000"/>
          <w:sz w:val="20"/>
          <w:szCs w:val="20"/>
          <w:lang w:val="fr-FR"/>
        </w:rPr>
        <w:t>“l</w:t>
      </w:r>
      <w:r w:rsidRPr="00AB492E">
        <w:rPr>
          <w:rFonts w:ascii="Arial" w:hAnsi="Arial" w:cs="Arial"/>
          <w:color w:val="000000"/>
          <w:sz w:val="20"/>
          <w:szCs w:val="20"/>
          <w:lang w:val="fr-FR"/>
        </w:rPr>
        <w:t>a vente ou toute autre forme de commercialisation” du matériel de reproduction ou de multiplication de la variété protégée nécessitent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autorisation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w:t>
      </w:r>
    </w:p>
    <w:p w14:paraId="7E3F813B" w14:textId="77777777" w:rsidR="001F70AA" w:rsidRPr="00AB492E" w:rsidRDefault="001F70AA" w:rsidP="001F70AA">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p>
    <w:p w14:paraId="72F1ED8C" w14:textId="6E18AF21" w:rsidR="001F70AA" w:rsidRPr="00AB492E" w:rsidRDefault="001F70AA" w:rsidP="001F70AA">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u w:val="single"/>
          <w:lang w:val="fr-FR"/>
        </w:rPr>
      </w:pPr>
      <w:r w:rsidRPr="00DE28CA">
        <w:rPr>
          <w:rFonts w:ascii="Arial" w:hAnsi="Arial" w:cs="Arial"/>
          <w:color w:val="000000"/>
          <w:sz w:val="20"/>
          <w:szCs w:val="20"/>
          <w:highlight w:val="lightGray"/>
          <w:u w:val="single"/>
          <w:lang w:val="fr-FR"/>
        </w:rPr>
        <w:t>D</w:t>
      </w:r>
      <w:r w:rsidR="002932A6" w:rsidRPr="00DE28CA">
        <w:rPr>
          <w:rFonts w:ascii="Arial" w:hAnsi="Arial" w:cs="Arial"/>
          <w:color w:val="000000"/>
          <w:sz w:val="20"/>
          <w:szCs w:val="20"/>
          <w:highlight w:val="lightGray"/>
          <w:u w:val="single"/>
          <w:lang w:val="fr-FR"/>
        </w:rPr>
        <w:t>’</w:t>
      </w:r>
      <w:r w:rsidRPr="00DE28CA">
        <w:rPr>
          <w:rFonts w:ascii="Arial" w:hAnsi="Arial" w:cs="Arial"/>
          <w:color w:val="000000"/>
          <w:sz w:val="20"/>
          <w:szCs w:val="20"/>
          <w:highlight w:val="lightGray"/>
          <w:u w:val="single"/>
          <w:lang w:val="fr-FR"/>
        </w:rPr>
        <w:t>une manière générale, la revente de semences initialement commercialisées par l</w:t>
      </w:r>
      <w:r w:rsidR="002932A6" w:rsidRPr="00DE28CA">
        <w:rPr>
          <w:rFonts w:ascii="Arial" w:hAnsi="Arial" w:cs="Arial"/>
          <w:color w:val="000000"/>
          <w:sz w:val="20"/>
          <w:szCs w:val="20"/>
          <w:highlight w:val="lightGray"/>
          <w:u w:val="single"/>
          <w:lang w:val="fr-FR"/>
        </w:rPr>
        <w:t>’</w:t>
      </w:r>
      <w:r w:rsidRPr="00DE28CA">
        <w:rPr>
          <w:rFonts w:ascii="Arial" w:hAnsi="Arial" w:cs="Arial"/>
          <w:color w:val="000000"/>
          <w:sz w:val="20"/>
          <w:szCs w:val="20"/>
          <w:highlight w:val="lightGray"/>
          <w:u w:val="single"/>
          <w:lang w:val="fr-FR"/>
        </w:rPr>
        <w:t>obtenteur ou avec son consentement n</w:t>
      </w:r>
      <w:r w:rsidR="002932A6" w:rsidRPr="00DE28CA">
        <w:rPr>
          <w:rFonts w:ascii="Arial" w:hAnsi="Arial" w:cs="Arial"/>
          <w:color w:val="000000"/>
          <w:sz w:val="20"/>
          <w:szCs w:val="20"/>
          <w:highlight w:val="lightGray"/>
          <w:u w:val="single"/>
          <w:lang w:val="fr-FR"/>
        </w:rPr>
        <w:t>’</w:t>
      </w:r>
      <w:r w:rsidRPr="00DE28CA">
        <w:rPr>
          <w:rFonts w:ascii="Arial" w:hAnsi="Arial" w:cs="Arial"/>
          <w:color w:val="000000"/>
          <w:sz w:val="20"/>
          <w:szCs w:val="20"/>
          <w:highlight w:val="lightGray"/>
          <w:u w:val="single"/>
          <w:lang w:val="fr-FR"/>
        </w:rPr>
        <w:t>est pas interdite par l</w:t>
      </w:r>
      <w:r w:rsidR="002932A6" w:rsidRPr="00DE28CA">
        <w:rPr>
          <w:rFonts w:ascii="Arial" w:hAnsi="Arial" w:cs="Arial"/>
          <w:color w:val="000000"/>
          <w:sz w:val="20"/>
          <w:szCs w:val="20"/>
          <w:highlight w:val="lightGray"/>
          <w:u w:val="single"/>
          <w:lang w:val="fr-FR"/>
        </w:rPr>
        <w:t>’</w:t>
      </w:r>
      <w:r w:rsidRPr="00DE28CA">
        <w:rPr>
          <w:rFonts w:ascii="Arial" w:hAnsi="Arial" w:cs="Arial"/>
          <w:color w:val="000000"/>
          <w:sz w:val="20"/>
          <w:szCs w:val="20"/>
          <w:highlight w:val="lightGray"/>
          <w:u w:val="single"/>
          <w:lang w:val="fr-FR"/>
        </w:rPr>
        <w:t>UPOV.</w:t>
      </w:r>
    </w:p>
    <w:p w14:paraId="6E00F06B" w14:textId="77777777" w:rsidR="001F70AA" w:rsidRPr="00AB492E" w:rsidRDefault="001F70AA" w:rsidP="001F70AA">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u w:val="single"/>
          <w:lang w:val="fr-FR"/>
        </w:rPr>
      </w:pPr>
    </w:p>
    <w:p w14:paraId="6BCAE2B5" w14:textId="337E8813" w:rsidR="000D262F" w:rsidRPr="002B3860" w:rsidRDefault="001F70AA" w:rsidP="00376A16">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pacing w:val="-4"/>
          <w:sz w:val="20"/>
          <w:szCs w:val="20"/>
          <w:u w:val="single"/>
          <w:lang w:val="fr-FR"/>
        </w:rPr>
      </w:pPr>
      <w:r w:rsidRPr="002B3860">
        <w:rPr>
          <w:rFonts w:ascii="Arial" w:hAnsi="Arial" w:cs="Arial"/>
          <w:color w:val="000000"/>
          <w:spacing w:val="-4"/>
          <w:sz w:val="20"/>
          <w:szCs w:val="20"/>
          <w:highlight w:val="lightGray"/>
          <w:u w:val="single"/>
          <w:lang w:val="fr-FR"/>
        </w:rPr>
        <w:lastRenderedPageBreak/>
        <w:t xml:space="preserve">En outre, les actes effectués </w:t>
      </w:r>
      <w:r w:rsidR="00940933" w:rsidRPr="002B3860">
        <w:rPr>
          <w:rFonts w:ascii="Arial" w:hAnsi="Arial" w:cs="Arial"/>
          <w:color w:val="000000"/>
          <w:spacing w:val="-4"/>
          <w:sz w:val="20"/>
          <w:szCs w:val="20"/>
          <w:highlight w:val="lightGray"/>
          <w:u w:val="single"/>
          <w:lang w:val="fr-FR"/>
        </w:rPr>
        <w:t>dans un cadre</w:t>
      </w:r>
      <w:r w:rsidRPr="002B3860">
        <w:rPr>
          <w:rFonts w:ascii="Arial" w:hAnsi="Arial" w:cs="Arial"/>
          <w:color w:val="000000"/>
          <w:spacing w:val="-4"/>
          <w:sz w:val="20"/>
          <w:szCs w:val="20"/>
          <w:highlight w:val="lightGray"/>
          <w:u w:val="single"/>
          <w:lang w:val="fr-FR"/>
        </w:rPr>
        <w:t xml:space="preserve"> privé </w:t>
      </w:r>
      <w:r w:rsidR="00940933" w:rsidRPr="002B3860">
        <w:rPr>
          <w:rFonts w:ascii="Arial" w:hAnsi="Arial" w:cs="Arial"/>
          <w:color w:val="000000"/>
          <w:spacing w:val="-4"/>
          <w:sz w:val="20"/>
          <w:szCs w:val="20"/>
          <w:highlight w:val="lightGray"/>
          <w:u w:val="single"/>
          <w:lang w:val="fr-FR"/>
        </w:rPr>
        <w:t xml:space="preserve">à des fins </w:t>
      </w:r>
      <w:r w:rsidRPr="002B3860">
        <w:rPr>
          <w:rFonts w:ascii="Arial" w:hAnsi="Arial" w:cs="Arial"/>
          <w:color w:val="000000"/>
          <w:spacing w:val="-4"/>
          <w:sz w:val="20"/>
          <w:szCs w:val="20"/>
          <w:highlight w:val="lightGray"/>
          <w:u w:val="single"/>
          <w:lang w:val="fr-FR"/>
        </w:rPr>
        <w:t>non commercial</w:t>
      </w:r>
      <w:r w:rsidR="00940933" w:rsidRPr="002B3860">
        <w:rPr>
          <w:rFonts w:ascii="Arial" w:hAnsi="Arial" w:cs="Arial"/>
          <w:color w:val="000000"/>
          <w:spacing w:val="-4"/>
          <w:sz w:val="20"/>
          <w:szCs w:val="20"/>
          <w:highlight w:val="lightGray"/>
          <w:u w:val="single"/>
          <w:lang w:val="fr-FR"/>
        </w:rPr>
        <w:t>es</w:t>
      </w:r>
      <w:r w:rsidRPr="002B3860">
        <w:rPr>
          <w:rFonts w:ascii="Arial" w:hAnsi="Arial" w:cs="Arial"/>
          <w:color w:val="000000"/>
          <w:spacing w:val="-4"/>
          <w:sz w:val="20"/>
          <w:szCs w:val="20"/>
          <w:highlight w:val="lightGray"/>
          <w:u w:val="single"/>
          <w:lang w:val="fr-FR"/>
        </w:rPr>
        <w:t xml:space="preserve"> ne nécessitent pas l</w:t>
      </w:r>
      <w:r w:rsidR="002932A6" w:rsidRPr="002B3860">
        <w:rPr>
          <w:rFonts w:ascii="Arial" w:hAnsi="Arial" w:cs="Arial"/>
          <w:color w:val="000000"/>
          <w:spacing w:val="-4"/>
          <w:sz w:val="20"/>
          <w:szCs w:val="20"/>
          <w:highlight w:val="lightGray"/>
          <w:u w:val="single"/>
          <w:lang w:val="fr-FR"/>
        </w:rPr>
        <w:t>’</w:t>
      </w:r>
      <w:r w:rsidRPr="002B3860">
        <w:rPr>
          <w:rFonts w:ascii="Arial" w:hAnsi="Arial" w:cs="Arial"/>
          <w:color w:val="000000"/>
          <w:spacing w:val="-4"/>
          <w:sz w:val="20"/>
          <w:szCs w:val="20"/>
          <w:highlight w:val="lightGray"/>
          <w:u w:val="single"/>
          <w:lang w:val="fr-FR"/>
        </w:rPr>
        <w:t>autorisation de l</w:t>
      </w:r>
      <w:r w:rsidR="002932A6" w:rsidRPr="002B3860">
        <w:rPr>
          <w:rFonts w:ascii="Arial" w:hAnsi="Arial" w:cs="Arial"/>
          <w:color w:val="000000"/>
          <w:spacing w:val="-4"/>
          <w:sz w:val="20"/>
          <w:szCs w:val="20"/>
          <w:highlight w:val="lightGray"/>
          <w:u w:val="single"/>
          <w:lang w:val="fr-FR"/>
        </w:rPr>
        <w:t>’</w:t>
      </w:r>
      <w:r w:rsidRPr="002B3860">
        <w:rPr>
          <w:rFonts w:ascii="Arial" w:hAnsi="Arial" w:cs="Arial"/>
          <w:color w:val="000000"/>
          <w:spacing w:val="-4"/>
          <w:sz w:val="20"/>
          <w:szCs w:val="20"/>
          <w:highlight w:val="lightGray"/>
          <w:u w:val="single"/>
          <w:lang w:val="fr-FR"/>
        </w:rPr>
        <w:t>obtente</w:t>
      </w:r>
      <w:r w:rsidR="005E5826" w:rsidRPr="002B3860">
        <w:rPr>
          <w:rFonts w:ascii="Arial" w:hAnsi="Arial" w:cs="Arial"/>
          <w:color w:val="000000"/>
          <w:spacing w:val="-4"/>
          <w:sz w:val="20"/>
          <w:szCs w:val="20"/>
          <w:highlight w:val="lightGray"/>
          <w:u w:val="single"/>
          <w:lang w:val="fr-FR"/>
        </w:rPr>
        <w:t>ur.  Le</w:t>
      </w:r>
      <w:r w:rsidR="00B96D98" w:rsidRPr="002B3860">
        <w:rPr>
          <w:rFonts w:ascii="Arial" w:hAnsi="Arial" w:cs="Arial"/>
          <w:color w:val="000000"/>
          <w:spacing w:val="-4"/>
          <w:sz w:val="20"/>
          <w:szCs w:val="20"/>
          <w:highlight w:val="lightGray"/>
          <w:u w:val="single"/>
          <w:lang w:val="fr-FR"/>
        </w:rPr>
        <w:t xml:space="preserve"> droit national applicable détermine si et à quelles conditions les ventes locales par un </w:t>
      </w:r>
      <w:r w:rsidR="007425BF" w:rsidRPr="002B3860">
        <w:rPr>
          <w:rFonts w:ascii="Arial" w:hAnsi="Arial" w:cs="Arial"/>
          <w:color w:val="000000"/>
          <w:spacing w:val="-4"/>
          <w:sz w:val="20"/>
          <w:szCs w:val="20"/>
          <w:highlight w:val="lightGray"/>
          <w:u w:val="single"/>
          <w:lang w:val="fr-FR"/>
        </w:rPr>
        <w:t>petit exploitant agricole ou un agriculteur de subsistance</w:t>
      </w:r>
      <w:r w:rsidR="00376A16" w:rsidRPr="002B3860">
        <w:rPr>
          <w:rFonts w:ascii="Arial" w:hAnsi="Arial" w:cs="Arial"/>
          <w:color w:val="000000"/>
          <w:spacing w:val="-4"/>
          <w:sz w:val="20"/>
          <w:szCs w:val="20"/>
          <w:highlight w:val="lightGray"/>
          <w:u w:val="single"/>
          <w:lang w:val="fr-FR"/>
        </w:rPr>
        <w:t xml:space="preserve"> d</w:t>
      </w:r>
      <w:r w:rsidR="0088032A" w:rsidRPr="002B3860">
        <w:rPr>
          <w:rFonts w:ascii="Arial" w:hAnsi="Arial" w:cs="Arial"/>
          <w:color w:val="000000"/>
          <w:spacing w:val="-4"/>
          <w:sz w:val="20"/>
          <w:szCs w:val="20"/>
          <w:highlight w:val="lightGray"/>
          <w:u w:val="single"/>
          <w:lang w:val="fr-FR"/>
        </w:rPr>
        <w:t>u surplus</w:t>
      </w:r>
      <w:r w:rsidR="00376A16" w:rsidRPr="002B3860">
        <w:rPr>
          <w:rFonts w:ascii="Arial" w:hAnsi="Arial" w:cs="Arial"/>
          <w:color w:val="000000"/>
          <w:spacing w:val="-4"/>
          <w:sz w:val="20"/>
          <w:szCs w:val="20"/>
          <w:highlight w:val="lightGray"/>
          <w:u w:val="single"/>
          <w:lang w:val="fr-FR"/>
        </w:rPr>
        <w:t xml:space="preserve"> de récolte d</w:t>
      </w:r>
      <w:r w:rsidR="002932A6" w:rsidRPr="002B3860">
        <w:rPr>
          <w:rFonts w:ascii="Arial" w:hAnsi="Arial" w:cs="Arial"/>
          <w:color w:val="000000"/>
          <w:spacing w:val="-4"/>
          <w:sz w:val="20"/>
          <w:szCs w:val="20"/>
          <w:highlight w:val="lightGray"/>
          <w:u w:val="single"/>
          <w:lang w:val="fr-FR"/>
        </w:rPr>
        <w:t>’</w:t>
      </w:r>
      <w:r w:rsidR="00376A16" w:rsidRPr="002B3860">
        <w:rPr>
          <w:rFonts w:ascii="Arial" w:hAnsi="Arial" w:cs="Arial"/>
          <w:color w:val="000000"/>
          <w:spacing w:val="-4"/>
          <w:sz w:val="20"/>
          <w:szCs w:val="20"/>
          <w:highlight w:val="lightGray"/>
          <w:u w:val="single"/>
          <w:lang w:val="fr-FR"/>
        </w:rPr>
        <w:t>une obtention protégée, c</w:t>
      </w:r>
      <w:r w:rsidR="002932A6" w:rsidRPr="002B3860">
        <w:rPr>
          <w:rFonts w:ascii="Arial" w:hAnsi="Arial" w:cs="Arial"/>
          <w:color w:val="000000"/>
          <w:spacing w:val="-4"/>
          <w:sz w:val="20"/>
          <w:szCs w:val="20"/>
          <w:highlight w:val="lightGray"/>
          <w:u w:val="single"/>
          <w:lang w:val="fr-FR"/>
        </w:rPr>
        <w:t>’</w:t>
      </w:r>
      <w:r w:rsidR="00376A16" w:rsidRPr="002B3860">
        <w:rPr>
          <w:rFonts w:ascii="Arial" w:hAnsi="Arial" w:cs="Arial"/>
          <w:color w:val="000000"/>
          <w:spacing w:val="-4"/>
          <w:sz w:val="20"/>
          <w:szCs w:val="20"/>
          <w:highlight w:val="lightGray"/>
          <w:u w:val="single"/>
          <w:lang w:val="fr-FR"/>
        </w:rPr>
        <w:t>est</w:t>
      </w:r>
      <w:r w:rsidR="002932A6" w:rsidRPr="002B3860">
        <w:rPr>
          <w:rFonts w:ascii="Arial" w:hAnsi="Arial" w:cs="Arial"/>
          <w:color w:val="000000"/>
          <w:spacing w:val="-4"/>
          <w:sz w:val="20"/>
          <w:szCs w:val="20"/>
          <w:highlight w:val="lightGray"/>
          <w:u w:val="single"/>
          <w:lang w:val="fr-FR"/>
        </w:rPr>
        <w:t>-</w:t>
      </w:r>
      <w:r w:rsidR="00376A16" w:rsidRPr="002B3860">
        <w:rPr>
          <w:rFonts w:ascii="Arial" w:hAnsi="Arial" w:cs="Arial"/>
          <w:color w:val="000000"/>
          <w:spacing w:val="-4"/>
          <w:sz w:val="20"/>
          <w:szCs w:val="20"/>
          <w:highlight w:val="lightGray"/>
          <w:u w:val="single"/>
          <w:lang w:val="fr-FR"/>
        </w:rPr>
        <w:t>à</w:t>
      </w:r>
      <w:r w:rsidR="002932A6" w:rsidRPr="002B3860">
        <w:rPr>
          <w:rFonts w:ascii="Arial" w:hAnsi="Arial" w:cs="Arial"/>
          <w:color w:val="000000"/>
          <w:spacing w:val="-4"/>
          <w:sz w:val="20"/>
          <w:szCs w:val="20"/>
          <w:highlight w:val="lightGray"/>
          <w:u w:val="single"/>
          <w:lang w:val="fr-FR"/>
        </w:rPr>
        <w:t>-</w:t>
      </w:r>
      <w:r w:rsidR="00376A16" w:rsidRPr="002B3860">
        <w:rPr>
          <w:rFonts w:ascii="Arial" w:hAnsi="Arial" w:cs="Arial"/>
          <w:color w:val="000000"/>
          <w:spacing w:val="-4"/>
          <w:sz w:val="20"/>
          <w:szCs w:val="20"/>
          <w:highlight w:val="lightGray"/>
          <w:u w:val="single"/>
          <w:lang w:val="fr-FR"/>
        </w:rPr>
        <w:t>dire la partie de la récolte qui n</w:t>
      </w:r>
      <w:r w:rsidR="002932A6" w:rsidRPr="002B3860">
        <w:rPr>
          <w:rFonts w:ascii="Arial" w:hAnsi="Arial" w:cs="Arial"/>
          <w:color w:val="000000"/>
          <w:spacing w:val="-4"/>
          <w:sz w:val="20"/>
          <w:szCs w:val="20"/>
          <w:highlight w:val="lightGray"/>
          <w:u w:val="single"/>
          <w:lang w:val="fr-FR"/>
        </w:rPr>
        <w:t>’</w:t>
      </w:r>
      <w:r w:rsidR="00376A16" w:rsidRPr="002B3860">
        <w:rPr>
          <w:rFonts w:ascii="Arial" w:hAnsi="Arial" w:cs="Arial"/>
          <w:color w:val="000000"/>
          <w:spacing w:val="-4"/>
          <w:sz w:val="20"/>
          <w:szCs w:val="20"/>
          <w:highlight w:val="lightGray"/>
          <w:u w:val="single"/>
          <w:lang w:val="fr-FR"/>
        </w:rPr>
        <w:t>a pas été consommée par le foyer de cet agriculteur, à d</w:t>
      </w:r>
      <w:r w:rsidR="002932A6" w:rsidRPr="002B3860">
        <w:rPr>
          <w:rFonts w:ascii="Arial" w:hAnsi="Arial" w:cs="Arial"/>
          <w:color w:val="000000"/>
          <w:spacing w:val="-4"/>
          <w:sz w:val="20"/>
          <w:szCs w:val="20"/>
          <w:highlight w:val="lightGray"/>
          <w:u w:val="single"/>
          <w:lang w:val="fr-FR"/>
        </w:rPr>
        <w:t>’</w:t>
      </w:r>
      <w:r w:rsidR="00376A16" w:rsidRPr="002B3860">
        <w:rPr>
          <w:rFonts w:ascii="Arial" w:hAnsi="Arial" w:cs="Arial"/>
          <w:color w:val="000000"/>
          <w:spacing w:val="-4"/>
          <w:sz w:val="20"/>
          <w:szCs w:val="20"/>
          <w:highlight w:val="lightGray"/>
          <w:u w:val="single"/>
          <w:lang w:val="fr-FR"/>
        </w:rPr>
        <w:t>autres petits exploitants agricoles ou agriculteurs de subsistance peu</w:t>
      </w:r>
      <w:r w:rsidR="00D3234E" w:rsidRPr="002B3860">
        <w:rPr>
          <w:rFonts w:ascii="Arial" w:hAnsi="Arial" w:cs="Arial"/>
          <w:color w:val="000000"/>
          <w:spacing w:val="-4"/>
          <w:sz w:val="20"/>
          <w:szCs w:val="20"/>
          <w:highlight w:val="lightGray"/>
          <w:u w:val="single"/>
          <w:lang w:val="fr-FR"/>
        </w:rPr>
        <w:t>ven</w:t>
      </w:r>
      <w:r w:rsidR="00376A16" w:rsidRPr="002B3860">
        <w:rPr>
          <w:rFonts w:ascii="Arial" w:hAnsi="Arial" w:cs="Arial"/>
          <w:color w:val="000000"/>
          <w:spacing w:val="-4"/>
          <w:sz w:val="20"/>
          <w:szCs w:val="20"/>
          <w:highlight w:val="lightGray"/>
          <w:u w:val="single"/>
          <w:lang w:val="fr-FR"/>
        </w:rPr>
        <w:t>t être considéré</w:t>
      </w:r>
      <w:r w:rsidR="00D3234E" w:rsidRPr="002B3860">
        <w:rPr>
          <w:rFonts w:ascii="Arial" w:hAnsi="Arial" w:cs="Arial"/>
          <w:color w:val="000000"/>
          <w:spacing w:val="-4"/>
          <w:sz w:val="20"/>
          <w:szCs w:val="20"/>
          <w:highlight w:val="lightGray"/>
          <w:u w:val="single"/>
          <w:lang w:val="fr-FR"/>
        </w:rPr>
        <w:t>es</w:t>
      </w:r>
      <w:r w:rsidR="00376A16" w:rsidRPr="002B3860">
        <w:rPr>
          <w:rFonts w:ascii="Arial" w:hAnsi="Arial" w:cs="Arial"/>
          <w:color w:val="000000"/>
          <w:spacing w:val="-4"/>
          <w:sz w:val="20"/>
          <w:szCs w:val="20"/>
          <w:highlight w:val="lightGray"/>
          <w:u w:val="single"/>
          <w:lang w:val="fr-FR"/>
        </w:rPr>
        <w:t xml:space="preserve"> comme un acte effectué </w:t>
      </w:r>
      <w:r w:rsidR="00940933" w:rsidRPr="002B3860">
        <w:rPr>
          <w:rFonts w:ascii="Arial" w:hAnsi="Arial" w:cs="Arial"/>
          <w:color w:val="000000"/>
          <w:spacing w:val="-4"/>
          <w:sz w:val="20"/>
          <w:szCs w:val="20"/>
          <w:highlight w:val="lightGray"/>
          <w:u w:val="single"/>
          <w:lang w:val="fr-FR"/>
        </w:rPr>
        <w:t>dans un cadre privé à des fins non commerciales</w:t>
      </w:r>
      <w:r w:rsidR="00376A16" w:rsidRPr="002B3860">
        <w:rPr>
          <w:rFonts w:ascii="Arial" w:hAnsi="Arial" w:cs="Arial"/>
          <w:color w:val="000000"/>
          <w:spacing w:val="-4"/>
          <w:sz w:val="20"/>
          <w:szCs w:val="20"/>
          <w:highlight w:val="lightGray"/>
          <w:u w:val="single"/>
          <w:lang w:val="fr-FR"/>
        </w:rPr>
        <w:t>.</w:t>
      </w:r>
    </w:p>
    <w:p w14:paraId="319D277B" w14:textId="77777777" w:rsidR="00376A16" w:rsidRPr="00AB492E" w:rsidRDefault="00376A16" w:rsidP="00376A16">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u w:val="single"/>
          <w:lang w:val="fr-FR"/>
        </w:rPr>
      </w:pPr>
    </w:p>
    <w:p w14:paraId="7176B7F2" w14:textId="790FCB16" w:rsidR="000D262F" w:rsidRPr="00AB492E" w:rsidRDefault="00376A16" w:rsidP="00376A16">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trike/>
          <w:sz w:val="20"/>
          <w:szCs w:val="20"/>
          <w:lang w:val="fr-FR"/>
        </w:rPr>
      </w:pPr>
      <w:r w:rsidRPr="00DE28CA">
        <w:rPr>
          <w:rFonts w:ascii="Arial" w:hAnsi="Arial" w:cs="Arial"/>
          <w:strike/>
          <w:color w:val="000000"/>
          <w:sz w:val="20"/>
          <w:szCs w:val="20"/>
          <w:highlight w:val="lightGray"/>
          <w:u w:val="single"/>
          <w:lang w:val="fr-FR"/>
        </w:rPr>
        <w:t>(</w:t>
      </w:r>
      <w:hyperlink r:id="rId69" w:history="1">
        <w:r w:rsidRPr="00DE28CA">
          <w:rPr>
            <w:rStyle w:val="Hyperlink"/>
            <w:rFonts w:cs="Arial"/>
            <w:strike/>
            <w:sz w:val="20"/>
            <w:szCs w:val="20"/>
            <w:highlight w:val="lightGray"/>
            <w:lang w:val="fr-FR"/>
          </w:rPr>
          <w:t>Notes explicatives sur les exceptions au droit d</w:t>
        </w:r>
        <w:r w:rsidR="002932A6" w:rsidRPr="00DE28CA">
          <w:rPr>
            <w:rStyle w:val="Hyperlink"/>
            <w:rFonts w:cs="Arial"/>
            <w:strike/>
            <w:sz w:val="20"/>
            <w:szCs w:val="20"/>
            <w:highlight w:val="lightGray"/>
            <w:lang w:val="fr-FR"/>
          </w:rPr>
          <w:t>’</w:t>
        </w:r>
        <w:r w:rsidRPr="00DE28CA">
          <w:rPr>
            <w:rStyle w:val="Hyperlink"/>
            <w:rFonts w:cs="Arial"/>
            <w:strike/>
            <w:sz w:val="20"/>
            <w:szCs w:val="20"/>
            <w:highlight w:val="lightGray"/>
            <w:lang w:val="fr-FR"/>
          </w:rPr>
          <w:t>obtenteur selon l</w:t>
        </w:r>
        <w:r w:rsidR="002932A6" w:rsidRPr="00DE28CA">
          <w:rPr>
            <w:rStyle w:val="Hyperlink"/>
            <w:rFonts w:cs="Arial"/>
            <w:strike/>
            <w:sz w:val="20"/>
            <w:szCs w:val="20"/>
            <w:highlight w:val="lightGray"/>
            <w:lang w:val="fr-FR"/>
          </w:rPr>
          <w:t>’</w:t>
        </w:r>
        <w:r w:rsidRPr="00DE28CA">
          <w:rPr>
            <w:rStyle w:val="Hyperlink"/>
            <w:rFonts w:cs="Arial"/>
            <w:strike/>
            <w:sz w:val="20"/>
            <w:szCs w:val="20"/>
            <w:highlight w:val="lightGray"/>
            <w:lang w:val="fr-FR"/>
          </w:rPr>
          <w:t xml:space="preserve">Acte </w:t>
        </w:r>
        <w:r w:rsidR="002932A6" w:rsidRPr="00DE28CA">
          <w:rPr>
            <w:rStyle w:val="Hyperlink"/>
            <w:rFonts w:cs="Arial"/>
            <w:strike/>
            <w:sz w:val="20"/>
            <w:szCs w:val="20"/>
            <w:highlight w:val="lightGray"/>
            <w:lang w:val="fr-FR"/>
          </w:rPr>
          <w:t>de 1991</w:t>
        </w:r>
        <w:r w:rsidRPr="00DE28CA">
          <w:rPr>
            <w:rStyle w:val="Hyperlink"/>
            <w:rFonts w:cs="Arial"/>
            <w:strike/>
            <w:sz w:val="20"/>
            <w:szCs w:val="20"/>
            <w:highlight w:val="lightGray"/>
            <w:lang w:val="fr-FR"/>
          </w:rPr>
          <w:t xml:space="preserve"> de la </w:t>
        </w:r>
        <w:r w:rsidR="002932A6" w:rsidRPr="00DE28CA">
          <w:rPr>
            <w:rStyle w:val="Hyperlink"/>
            <w:rFonts w:cs="Arial"/>
            <w:strike/>
            <w:sz w:val="20"/>
            <w:szCs w:val="20"/>
            <w:highlight w:val="lightGray"/>
            <w:lang w:val="fr-FR"/>
          </w:rPr>
          <w:t>Convention UPOV</w:t>
        </w:r>
      </w:hyperlink>
      <w:r w:rsidRPr="00DE28CA">
        <w:rPr>
          <w:rFonts w:ascii="Arial" w:hAnsi="Arial" w:cs="Arial"/>
          <w:strike/>
          <w:color w:val="000000"/>
          <w:sz w:val="20"/>
          <w:szCs w:val="20"/>
          <w:highlight w:val="lightGray"/>
          <w:u w:val="single"/>
          <w:lang w:val="fr-FR"/>
        </w:rPr>
        <w:t>)</w:t>
      </w:r>
    </w:p>
    <w:p w14:paraId="727BAC4E"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trike/>
          <w:color w:val="000000"/>
          <w:sz w:val="10"/>
          <w:szCs w:val="10"/>
          <w:lang w:val="fr-FR"/>
        </w:rPr>
      </w:pPr>
    </w:p>
    <w:p w14:paraId="0D8E3409" w14:textId="77777777" w:rsidR="000D262F" w:rsidRPr="00AB492E" w:rsidRDefault="000D262F" w:rsidP="000D262F">
      <w:pPr>
        <w:jc w:val="both"/>
        <w:rPr>
          <w:rFonts w:ascii="Arial" w:hAnsi="Arial" w:cs="Arial"/>
          <w:sz w:val="20"/>
          <w:szCs w:val="20"/>
          <w:lang w:val="fr-FR"/>
        </w:rPr>
      </w:pPr>
    </w:p>
    <w:p w14:paraId="1D13343F" w14:textId="5793EE78" w:rsidR="002932A6" w:rsidRPr="00AB492E" w:rsidRDefault="002B3860" w:rsidP="000D262F">
      <w:pPr>
        <w:keepNext/>
        <w:spacing w:before="100" w:beforeAutospacing="1" w:after="100" w:afterAutospacing="1"/>
        <w:jc w:val="both"/>
        <w:outlineLvl w:val="1"/>
        <w:rPr>
          <w:rStyle w:val="Hyperlink"/>
          <w:rFonts w:cs="Arial"/>
          <w:b/>
          <w:color w:val="auto"/>
          <w:spacing w:val="-4"/>
          <w:sz w:val="24"/>
          <w:szCs w:val="20"/>
          <w:u w:val="none"/>
          <w:lang w:val="fr-FR"/>
        </w:rPr>
      </w:pPr>
      <w:hyperlink r:id="rId70" w:anchor="QF30" w:history="1">
        <w:bookmarkStart w:id="64" w:name="_Toc146204797"/>
        <w:bookmarkStart w:id="65" w:name="_Toc146700581"/>
        <w:bookmarkStart w:id="66" w:name="_Toc146893285"/>
        <w:bookmarkStart w:id="67" w:name="_Toc148604608"/>
        <w:r w:rsidR="00E311A4" w:rsidRPr="00AB492E">
          <w:rPr>
            <w:rStyle w:val="Hyperlink"/>
            <w:rFonts w:cs="Arial"/>
            <w:b/>
            <w:color w:val="auto"/>
            <w:spacing w:val="-4"/>
            <w:sz w:val="24"/>
            <w:szCs w:val="20"/>
            <w:u w:val="none"/>
            <w:lang w:val="fr-FR"/>
          </w:rPr>
          <w:t>Un agriculteur peut</w:t>
        </w:r>
        <w:r w:rsidR="002932A6" w:rsidRPr="00AB492E">
          <w:rPr>
            <w:rStyle w:val="Hyperlink"/>
            <w:rFonts w:cs="Arial"/>
            <w:b/>
            <w:color w:val="auto"/>
            <w:spacing w:val="-4"/>
            <w:sz w:val="24"/>
            <w:szCs w:val="20"/>
            <w:u w:val="none"/>
            <w:lang w:val="fr-FR"/>
          </w:rPr>
          <w:t>-</w:t>
        </w:r>
        <w:r w:rsidR="00E311A4" w:rsidRPr="00AB492E">
          <w:rPr>
            <w:rStyle w:val="Hyperlink"/>
            <w:rFonts w:cs="Arial"/>
            <w:b/>
            <w:color w:val="auto"/>
            <w:spacing w:val="-4"/>
            <w:sz w:val="24"/>
            <w:szCs w:val="20"/>
            <w:u w:val="none"/>
            <w:lang w:val="fr-FR"/>
          </w:rPr>
          <w:t>il replanter des semences d</w:t>
        </w:r>
        <w:r w:rsidR="002932A6" w:rsidRPr="00AB492E">
          <w:rPr>
            <w:rStyle w:val="Hyperlink"/>
            <w:rFonts w:cs="Arial"/>
            <w:b/>
            <w:color w:val="auto"/>
            <w:spacing w:val="-4"/>
            <w:sz w:val="24"/>
            <w:szCs w:val="20"/>
            <w:u w:val="none"/>
            <w:lang w:val="fr-FR"/>
          </w:rPr>
          <w:t>’</w:t>
        </w:r>
        <w:r w:rsidR="00E311A4" w:rsidRPr="00AB492E">
          <w:rPr>
            <w:rStyle w:val="Hyperlink"/>
            <w:rFonts w:cs="Arial"/>
            <w:b/>
            <w:color w:val="auto"/>
            <w:spacing w:val="-4"/>
            <w:sz w:val="24"/>
            <w:szCs w:val="20"/>
            <w:u w:val="none"/>
            <w:lang w:val="fr-FR"/>
          </w:rPr>
          <w:t>une variété protégée sans avoir obtenu l</w:t>
        </w:r>
        <w:r w:rsidR="002932A6" w:rsidRPr="00AB492E">
          <w:rPr>
            <w:rStyle w:val="Hyperlink"/>
            <w:rFonts w:cs="Arial"/>
            <w:b/>
            <w:color w:val="auto"/>
            <w:spacing w:val="-4"/>
            <w:sz w:val="24"/>
            <w:szCs w:val="20"/>
            <w:u w:val="none"/>
            <w:lang w:val="fr-FR"/>
          </w:rPr>
          <w:t>’</w:t>
        </w:r>
        <w:r w:rsidR="00E311A4" w:rsidRPr="00AB492E">
          <w:rPr>
            <w:rStyle w:val="Hyperlink"/>
            <w:rFonts w:cs="Arial"/>
            <w:b/>
            <w:color w:val="auto"/>
            <w:spacing w:val="-4"/>
            <w:sz w:val="24"/>
            <w:szCs w:val="20"/>
            <w:u w:val="none"/>
            <w:lang w:val="fr-FR"/>
          </w:rPr>
          <w:t>autorisation de l</w:t>
        </w:r>
        <w:r w:rsidR="002932A6" w:rsidRPr="00AB492E">
          <w:rPr>
            <w:rStyle w:val="Hyperlink"/>
            <w:rFonts w:cs="Arial"/>
            <w:b/>
            <w:color w:val="auto"/>
            <w:spacing w:val="-4"/>
            <w:sz w:val="24"/>
            <w:szCs w:val="20"/>
            <w:u w:val="none"/>
            <w:lang w:val="fr-FR"/>
          </w:rPr>
          <w:t>’</w:t>
        </w:r>
        <w:r w:rsidR="00E311A4" w:rsidRPr="00AB492E">
          <w:rPr>
            <w:rStyle w:val="Hyperlink"/>
            <w:rFonts w:cs="Arial"/>
            <w:b/>
            <w:color w:val="auto"/>
            <w:spacing w:val="-4"/>
            <w:sz w:val="24"/>
            <w:szCs w:val="20"/>
            <w:u w:val="none"/>
            <w:lang w:val="fr-FR"/>
          </w:rPr>
          <w:t>obtenteur?</w:t>
        </w:r>
        <w:bookmarkEnd w:id="64"/>
        <w:bookmarkEnd w:id="65"/>
        <w:bookmarkEnd w:id="66"/>
        <w:bookmarkEnd w:id="67"/>
      </w:hyperlink>
    </w:p>
    <w:p w14:paraId="71D1A429" w14:textId="2C10D6F5" w:rsidR="000D262F" w:rsidRPr="00AB492E" w:rsidRDefault="00E311A4" w:rsidP="000D262F">
      <w:pPr>
        <w:pStyle w:val="NormalWeb"/>
        <w:jc w:val="both"/>
        <w:rPr>
          <w:rFonts w:ascii="Arial" w:hAnsi="Arial" w:cs="Arial"/>
          <w:color w:val="000000"/>
          <w:sz w:val="20"/>
          <w:szCs w:val="20"/>
          <w:lang w:val="fr-FR"/>
        </w:rPr>
      </w:pPr>
      <w:r w:rsidRPr="00AB492E">
        <w:rPr>
          <w:rStyle w:val="Emphasis"/>
          <w:rFonts w:ascii="Arial" w:hAnsi="Arial" w:cs="Arial"/>
          <w:color w:val="000000"/>
          <w:sz w:val="20"/>
          <w:szCs w:val="20"/>
          <w:lang w:val="fr-FR"/>
        </w:rPr>
        <w:t>Exploitations commerciales</w:t>
      </w:r>
    </w:p>
    <w:p w14:paraId="28310755" w14:textId="13B0FFAC" w:rsidR="00E311A4" w:rsidRPr="00AB492E" w:rsidRDefault="00E311A4"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Il faut consulter la législation en vigueur dans chacun des membres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pour obtenir une réponse à cette question.</w:t>
      </w:r>
    </w:p>
    <w:p w14:paraId="1293A877" w14:textId="48123935" w:rsidR="000D262F" w:rsidRPr="00AB492E" w:rsidRDefault="00281CF0"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En vertu de l</w:t>
      </w:r>
      <w:r w:rsidR="002932A6" w:rsidRPr="00AB492E">
        <w:rPr>
          <w:rFonts w:ascii="Arial" w:hAnsi="Arial" w:cs="Arial"/>
          <w:color w:val="000000"/>
          <w:sz w:val="20"/>
          <w:szCs w:val="20"/>
          <w:lang w:val="fr-FR"/>
        </w:rPr>
        <w:t>’</w:t>
      </w:r>
      <w:hyperlink r:id="rId71" w:history="1">
        <w:r w:rsidRPr="00AB492E">
          <w:rPr>
            <w:rStyle w:val="Hyperlink"/>
            <w:rFonts w:cs="Arial"/>
            <w:sz w:val="20"/>
            <w:szCs w:val="20"/>
            <w:lang w:val="fr-FR"/>
          </w:rPr>
          <w:t>Acte de 1978</w:t>
        </w:r>
      </w:hyperlink>
      <w:r w:rsidRPr="00AB492E">
        <w:rPr>
          <w:rFonts w:ascii="Arial" w:hAnsi="Arial" w:cs="Arial"/>
          <w:color w:val="000000"/>
          <w:sz w:val="20"/>
          <w:szCs w:val="20"/>
          <w:lang w:val="fr-FR"/>
        </w:rPr>
        <w:t xml:space="preserve"> de 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(article 5), la production à des fins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écoulement commercial d</w:t>
      </w:r>
      <w:r w:rsidR="00361E49" w:rsidRPr="00AB492E">
        <w:rPr>
          <w:rFonts w:ascii="Arial" w:hAnsi="Arial" w:cs="Arial"/>
          <w:color w:val="000000"/>
          <w:sz w:val="20"/>
          <w:szCs w:val="20"/>
          <w:lang w:val="fr-FR"/>
        </w:rPr>
        <w:t>u</w:t>
      </w:r>
      <w:r w:rsidRPr="00AB492E">
        <w:rPr>
          <w:rFonts w:ascii="Arial" w:hAnsi="Arial" w:cs="Arial"/>
          <w:color w:val="000000"/>
          <w:sz w:val="20"/>
          <w:szCs w:val="20"/>
          <w:lang w:val="fr-FR"/>
        </w:rPr>
        <w:t xml:space="preserve"> matériel de reproduction ou de multiplication végétative, en tant que tel, de la variété </w:t>
      </w:r>
      <w:r w:rsidR="00361E49" w:rsidRPr="00AB492E">
        <w:rPr>
          <w:rFonts w:ascii="Arial" w:hAnsi="Arial" w:cs="Arial"/>
          <w:color w:val="000000"/>
          <w:sz w:val="20"/>
          <w:szCs w:val="20"/>
          <w:lang w:val="fr-FR"/>
        </w:rPr>
        <w:t>est</w:t>
      </w:r>
      <w:r w:rsidRPr="00AB492E">
        <w:rPr>
          <w:rFonts w:ascii="Arial" w:hAnsi="Arial" w:cs="Arial"/>
          <w:color w:val="000000"/>
          <w:sz w:val="20"/>
          <w:szCs w:val="20"/>
          <w:lang w:val="fr-FR"/>
        </w:rPr>
        <w:t xml:space="preserve"> soumise à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autorisation préalable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w:t>
      </w:r>
      <w:r w:rsidR="005E5826" w:rsidRPr="00AB492E">
        <w:rPr>
          <w:rFonts w:ascii="Arial" w:hAnsi="Arial" w:cs="Arial"/>
          <w:color w:val="000000"/>
          <w:sz w:val="20"/>
          <w:szCs w:val="20"/>
          <w:lang w:val="fr-FR"/>
        </w:rPr>
        <w:t>ur.  Il</w:t>
      </w:r>
      <w:r w:rsidRPr="00AB492E">
        <w:rPr>
          <w:rFonts w:ascii="Arial" w:hAnsi="Arial" w:cs="Arial"/>
          <w:color w:val="000000"/>
          <w:sz w:val="20"/>
          <w:szCs w:val="20"/>
          <w:lang w:val="fr-FR"/>
        </w:rPr>
        <w:t xml:space="preserve"> n</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est toutefois pas fait mention de la replantation de semences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une variété protégée par les agriculteu</w:t>
      </w:r>
      <w:r w:rsidR="005E5826" w:rsidRPr="00AB492E">
        <w:rPr>
          <w:rFonts w:ascii="Arial" w:hAnsi="Arial" w:cs="Arial"/>
          <w:color w:val="000000"/>
          <w:sz w:val="20"/>
          <w:szCs w:val="20"/>
          <w:lang w:val="fr-FR"/>
        </w:rPr>
        <w:t>rs.  Il</w:t>
      </w:r>
      <w:r w:rsidRPr="00AB492E">
        <w:rPr>
          <w:rFonts w:ascii="Arial" w:hAnsi="Arial" w:cs="Arial"/>
          <w:color w:val="000000"/>
          <w:sz w:val="20"/>
          <w:szCs w:val="20"/>
          <w:lang w:val="fr-FR"/>
        </w:rPr>
        <w:t xml:space="preserve"> faut donc consulter la législation en vigueur dans chaque pays membre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w:t>
      </w:r>
    </w:p>
    <w:p w14:paraId="56AF1BA4" w14:textId="1AE04C37" w:rsidR="00281CF0" w:rsidRPr="00AB492E" w:rsidRDefault="00281CF0"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L</w:t>
      </w:r>
      <w:r w:rsidR="002932A6" w:rsidRPr="00AB492E">
        <w:rPr>
          <w:rFonts w:ascii="Arial" w:hAnsi="Arial" w:cs="Arial"/>
          <w:color w:val="000000"/>
          <w:sz w:val="20"/>
          <w:szCs w:val="20"/>
          <w:lang w:val="fr-FR"/>
        </w:rPr>
        <w:t>’</w:t>
      </w:r>
      <w:hyperlink r:id="rId72" w:history="1">
        <w:r w:rsidRPr="00AB492E">
          <w:rPr>
            <w:rStyle w:val="Hyperlink"/>
            <w:rFonts w:cs="Arial"/>
            <w:sz w:val="20"/>
            <w:szCs w:val="20"/>
            <w:lang w:val="fr-FR"/>
          </w:rPr>
          <w:t>Acte de 1991</w:t>
        </w:r>
      </w:hyperlink>
      <w:r w:rsidRPr="00AB492E">
        <w:rPr>
          <w:rFonts w:ascii="Arial" w:hAnsi="Arial" w:cs="Arial"/>
          <w:color w:val="000000"/>
          <w:sz w:val="20"/>
          <w:szCs w:val="20"/>
          <w:lang w:val="fr-FR"/>
        </w:rPr>
        <w:t xml:space="preserve"> de 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(article 15.2)) prévoit une exception facultative au droit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 selon laquelle chaque membre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peut, dans certaines circonstances, permettre à des agriculteurs de replanter des semences sur leurs propres exploitations sans solliciter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autorisation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w:t>
      </w:r>
      <w:r w:rsidR="005E5826" w:rsidRPr="00AB492E">
        <w:rPr>
          <w:rFonts w:ascii="Arial" w:hAnsi="Arial" w:cs="Arial"/>
          <w:color w:val="000000"/>
          <w:sz w:val="20"/>
          <w:szCs w:val="20"/>
          <w:lang w:val="fr-FR"/>
        </w:rPr>
        <w:t>ur.  Ce</w:t>
      </w:r>
      <w:r w:rsidRPr="00AB492E">
        <w:rPr>
          <w:rFonts w:ascii="Arial" w:hAnsi="Arial" w:cs="Arial"/>
          <w:color w:val="000000"/>
          <w:sz w:val="20"/>
          <w:szCs w:val="20"/>
          <w:lang w:val="fr-FR"/>
        </w:rPr>
        <w:t>tte exception facultative est formulée de la manière suivante</w:t>
      </w:r>
      <w:r w:rsidR="002932A6" w:rsidRPr="00AB492E">
        <w:rPr>
          <w:rFonts w:ascii="Arial" w:hAnsi="Arial" w:cs="Arial"/>
          <w:color w:val="000000"/>
          <w:sz w:val="20"/>
          <w:szCs w:val="20"/>
          <w:lang w:val="fr-FR"/>
        </w:rPr>
        <w:t> :</w:t>
      </w:r>
    </w:p>
    <w:p w14:paraId="695F3DF6" w14:textId="35346870" w:rsidR="000D262F" w:rsidRPr="00AB492E" w:rsidRDefault="002932A6" w:rsidP="004E1D03">
      <w:pPr>
        <w:pStyle w:val="NormalWeb"/>
        <w:ind w:left="567"/>
        <w:jc w:val="both"/>
        <w:rPr>
          <w:rFonts w:ascii="Arial" w:hAnsi="Arial" w:cs="Arial"/>
          <w:color w:val="000000"/>
          <w:sz w:val="20"/>
          <w:szCs w:val="20"/>
          <w:lang w:val="fr-FR"/>
        </w:rPr>
      </w:pPr>
      <w:r w:rsidRPr="00AB492E">
        <w:rPr>
          <w:rFonts w:ascii="Arial" w:hAnsi="Arial" w:cs="Arial"/>
          <w:color w:val="000000"/>
          <w:sz w:val="20"/>
          <w:szCs w:val="20"/>
          <w:lang w:val="fr-FR"/>
        </w:rPr>
        <w:t>“E</w:t>
      </w:r>
      <w:r w:rsidR="009C7BF0" w:rsidRPr="00AB492E">
        <w:rPr>
          <w:rFonts w:ascii="Arial" w:hAnsi="Arial" w:cs="Arial"/>
          <w:color w:val="000000"/>
          <w:sz w:val="20"/>
          <w:szCs w:val="20"/>
          <w:lang w:val="fr-FR"/>
        </w:rPr>
        <w:t>n dérogation des dispositions de l</w:t>
      </w:r>
      <w:r w:rsidRPr="00AB492E">
        <w:rPr>
          <w:rFonts w:ascii="Arial" w:hAnsi="Arial" w:cs="Arial"/>
          <w:color w:val="000000"/>
          <w:sz w:val="20"/>
          <w:szCs w:val="20"/>
          <w:lang w:val="fr-FR"/>
        </w:rPr>
        <w:t>’</w:t>
      </w:r>
      <w:r w:rsidR="009C7BF0" w:rsidRPr="00AB492E">
        <w:rPr>
          <w:rFonts w:ascii="Arial" w:hAnsi="Arial" w:cs="Arial"/>
          <w:color w:val="000000"/>
          <w:sz w:val="20"/>
          <w:szCs w:val="20"/>
          <w:lang w:val="fr-FR"/>
        </w:rPr>
        <w:t>article 14, chaque Partie contractante peut, dans des limites raisonnables et sous réserve de la sauvegarde des intérêts légitimes de l</w:t>
      </w:r>
      <w:r w:rsidRPr="00AB492E">
        <w:rPr>
          <w:rFonts w:ascii="Arial" w:hAnsi="Arial" w:cs="Arial"/>
          <w:color w:val="000000"/>
          <w:sz w:val="20"/>
          <w:szCs w:val="20"/>
          <w:lang w:val="fr-FR"/>
        </w:rPr>
        <w:t>’</w:t>
      </w:r>
      <w:r w:rsidR="009C7BF0" w:rsidRPr="00AB492E">
        <w:rPr>
          <w:rFonts w:ascii="Arial" w:hAnsi="Arial" w:cs="Arial"/>
          <w:color w:val="000000"/>
          <w:sz w:val="20"/>
          <w:szCs w:val="20"/>
          <w:lang w:val="fr-FR"/>
        </w:rPr>
        <w:t>obtenteur, restreindre le droit d</w:t>
      </w:r>
      <w:r w:rsidRPr="00AB492E">
        <w:rPr>
          <w:rFonts w:ascii="Arial" w:hAnsi="Arial" w:cs="Arial"/>
          <w:color w:val="000000"/>
          <w:sz w:val="20"/>
          <w:szCs w:val="20"/>
          <w:lang w:val="fr-FR"/>
        </w:rPr>
        <w:t>’</w:t>
      </w:r>
      <w:r w:rsidR="009C7BF0" w:rsidRPr="00AB492E">
        <w:rPr>
          <w:rFonts w:ascii="Arial" w:hAnsi="Arial" w:cs="Arial"/>
          <w:color w:val="000000"/>
          <w:sz w:val="20"/>
          <w:szCs w:val="20"/>
          <w:lang w:val="fr-FR"/>
        </w:rPr>
        <w:t xml:space="preserve">obtenteur </w:t>
      </w:r>
      <w:r w:rsidRPr="00AB492E">
        <w:rPr>
          <w:rFonts w:ascii="Arial" w:hAnsi="Arial" w:cs="Arial"/>
          <w:color w:val="000000"/>
          <w:sz w:val="20"/>
          <w:szCs w:val="20"/>
          <w:lang w:val="fr-FR"/>
        </w:rPr>
        <w:t>à l’égard</w:t>
      </w:r>
      <w:r w:rsidR="009C7BF0" w:rsidRPr="00AB492E">
        <w:rPr>
          <w:rFonts w:ascii="Arial" w:hAnsi="Arial" w:cs="Arial"/>
          <w:color w:val="000000"/>
          <w:sz w:val="20"/>
          <w:szCs w:val="20"/>
          <w:lang w:val="fr-FR"/>
        </w:rPr>
        <w:t xml:space="preserve"> de toute variété afin de permettre aux agriculteurs d</w:t>
      </w:r>
      <w:r w:rsidRPr="00AB492E">
        <w:rPr>
          <w:rFonts w:ascii="Arial" w:hAnsi="Arial" w:cs="Arial"/>
          <w:color w:val="000000"/>
          <w:sz w:val="20"/>
          <w:szCs w:val="20"/>
          <w:lang w:val="fr-FR"/>
        </w:rPr>
        <w:t>’</w:t>
      </w:r>
      <w:r w:rsidR="009C7BF0" w:rsidRPr="00AB492E">
        <w:rPr>
          <w:rFonts w:ascii="Arial" w:hAnsi="Arial" w:cs="Arial"/>
          <w:color w:val="000000"/>
          <w:sz w:val="20"/>
          <w:szCs w:val="20"/>
          <w:lang w:val="fr-FR"/>
        </w:rPr>
        <w:t>utiliser à des fins de reproduction ou de multiplication, sur leur propre exploitation, le produit de la récolte qu</w:t>
      </w:r>
      <w:r w:rsidRPr="00AB492E">
        <w:rPr>
          <w:rFonts w:ascii="Arial" w:hAnsi="Arial" w:cs="Arial"/>
          <w:color w:val="000000"/>
          <w:sz w:val="20"/>
          <w:szCs w:val="20"/>
          <w:lang w:val="fr-FR"/>
        </w:rPr>
        <w:t>’</w:t>
      </w:r>
      <w:r w:rsidR="009C7BF0" w:rsidRPr="00AB492E">
        <w:rPr>
          <w:rFonts w:ascii="Arial" w:hAnsi="Arial" w:cs="Arial"/>
          <w:color w:val="000000"/>
          <w:sz w:val="20"/>
          <w:szCs w:val="20"/>
          <w:lang w:val="fr-FR"/>
        </w:rPr>
        <w:t>ils ont obtenu par la mise en culture, sur leur propre exploitation, de la variété protégée ou d</w:t>
      </w:r>
      <w:r w:rsidRPr="00AB492E">
        <w:rPr>
          <w:rFonts w:ascii="Arial" w:hAnsi="Arial" w:cs="Arial"/>
          <w:color w:val="000000"/>
          <w:sz w:val="20"/>
          <w:szCs w:val="20"/>
          <w:lang w:val="fr-FR"/>
        </w:rPr>
        <w:t>’</w:t>
      </w:r>
      <w:r w:rsidR="009C7BF0" w:rsidRPr="00AB492E">
        <w:rPr>
          <w:rFonts w:ascii="Arial" w:hAnsi="Arial" w:cs="Arial"/>
          <w:color w:val="000000"/>
          <w:sz w:val="20"/>
          <w:szCs w:val="20"/>
          <w:lang w:val="fr-FR"/>
        </w:rPr>
        <w:t>une variété visée à l</w:t>
      </w:r>
      <w:r w:rsidRPr="00AB492E">
        <w:rPr>
          <w:rFonts w:ascii="Arial" w:hAnsi="Arial" w:cs="Arial"/>
          <w:color w:val="000000"/>
          <w:sz w:val="20"/>
          <w:szCs w:val="20"/>
          <w:lang w:val="fr-FR"/>
        </w:rPr>
        <w:t>’</w:t>
      </w:r>
      <w:r w:rsidR="009C7BF0" w:rsidRPr="00AB492E">
        <w:rPr>
          <w:rFonts w:ascii="Arial" w:hAnsi="Arial" w:cs="Arial"/>
          <w:color w:val="000000"/>
          <w:sz w:val="20"/>
          <w:szCs w:val="20"/>
          <w:lang w:val="fr-FR"/>
        </w:rPr>
        <w:t>article 14.5)a)i) ou ii).”</w:t>
      </w:r>
    </w:p>
    <w:p w14:paraId="05D90779" w14:textId="52D9EEF9" w:rsidR="000D262F" w:rsidRPr="00AB492E" w:rsidRDefault="00EE7A6F" w:rsidP="00EE7A6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Il appartient à chaque membre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de décider s</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il convient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incorporer cette option dans sa législation, et dans quels termes.</w:t>
      </w:r>
    </w:p>
    <w:p w14:paraId="72005F28" w14:textId="73174D00" w:rsidR="000D262F" w:rsidRPr="00AB492E" w:rsidRDefault="00270936" w:rsidP="000D262F">
      <w:pPr>
        <w:pStyle w:val="NormalWeb"/>
        <w:jc w:val="both"/>
        <w:rPr>
          <w:rFonts w:ascii="Arial" w:hAnsi="Arial" w:cs="Arial"/>
          <w:color w:val="000000"/>
          <w:sz w:val="20"/>
          <w:szCs w:val="20"/>
          <w:lang w:val="fr-FR"/>
        </w:rPr>
      </w:pPr>
      <w:r w:rsidRPr="00AB492E">
        <w:rPr>
          <w:rStyle w:val="Emphasis"/>
          <w:rFonts w:ascii="Arial" w:hAnsi="Arial" w:cs="Arial"/>
          <w:color w:val="000000"/>
          <w:sz w:val="20"/>
          <w:szCs w:val="20"/>
          <w:lang w:val="fr-FR"/>
        </w:rPr>
        <w:t>Exploitants pratiquant l</w:t>
      </w:r>
      <w:r w:rsidR="002932A6" w:rsidRPr="00AB492E">
        <w:rPr>
          <w:rStyle w:val="Emphasis"/>
          <w:rFonts w:ascii="Arial" w:hAnsi="Arial" w:cs="Arial"/>
          <w:color w:val="000000"/>
          <w:sz w:val="20"/>
          <w:szCs w:val="20"/>
          <w:lang w:val="fr-FR"/>
        </w:rPr>
        <w:t>’</w:t>
      </w:r>
      <w:r w:rsidRPr="00AB492E">
        <w:rPr>
          <w:rStyle w:val="Emphasis"/>
          <w:rFonts w:ascii="Arial" w:hAnsi="Arial" w:cs="Arial"/>
          <w:color w:val="000000"/>
          <w:sz w:val="20"/>
          <w:szCs w:val="20"/>
          <w:lang w:val="fr-FR"/>
        </w:rPr>
        <w:t>agriculture de subsistance</w:t>
      </w:r>
    </w:p>
    <w:p w14:paraId="7C038C07" w14:textId="4ACEE127" w:rsidR="00270936" w:rsidRPr="00AB492E" w:rsidRDefault="00940933"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 xml:space="preserve">Les Actes de 1991 et de 1978 ne donnant pas de définition des termes </w:t>
      </w:r>
      <w:r w:rsidR="002932A6" w:rsidRPr="00AB492E">
        <w:rPr>
          <w:rFonts w:ascii="Arial" w:hAnsi="Arial" w:cs="Arial"/>
          <w:color w:val="000000"/>
          <w:sz w:val="20"/>
          <w:szCs w:val="20"/>
          <w:lang w:val="fr-FR"/>
        </w:rPr>
        <w:t>“a</w:t>
      </w:r>
      <w:r w:rsidRPr="00AB492E">
        <w:rPr>
          <w:rFonts w:ascii="Arial" w:hAnsi="Arial" w:cs="Arial"/>
          <w:color w:val="000000"/>
          <w:sz w:val="20"/>
          <w:szCs w:val="20"/>
          <w:lang w:val="fr-FR"/>
        </w:rPr>
        <w:t xml:space="preserve">griculture commerciale” et </w:t>
      </w:r>
      <w:r w:rsidR="002932A6" w:rsidRPr="00AB492E">
        <w:rPr>
          <w:rFonts w:ascii="Arial" w:hAnsi="Arial" w:cs="Arial"/>
          <w:color w:val="000000"/>
          <w:sz w:val="20"/>
          <w:szCs w:val="20"/>
          <w:lang w:val="fr-FR"/>
        </w:rPr>
        <w:t>“a</w:t>
      </w:r>
      <w:r w:rsidRPr="00AB492E">
        <w:rPr>
          <w:rFonts w:ascii="Arial" w:hAnsi="Arial" w:cs="Arial"/>
          <w:color w:val="000000"/>
          <w:sz w:val="20"/>
          <w:szCs w:val="20"/>
          <w:lang w:val="fr-FR"/>
        </w:rPr>
        <w:t>griculture de subsistance”, il faut consulter la législation en vigueur dans chaque pays membre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pour connaître la réponse valable dans chaque pays.</w:t>
      </w:r>
    </w:p>
    <w:p w14:paraId="134F7633" w14:textId="5BBA38A0" w:rsidR="000D262F" w:rsidRPr="00AB492E" w:rsidRDefault="00940933"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Selon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Acte de 1978 de 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(article 5),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autorisation préalable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 est requise pour la production à des fins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écoulement commercial de matériel de reproduction ou de multiplication végétative, en tant que tel, de la variété.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Acte de 1978 de 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passe sous silence la question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autorisation préalable pour les exploitants pratiquant une agriculture de </w:t>
      </w:r>
      <w:proofErr w:type="gramStart"/>
      <w:r w:rsidRPr="00AB492E">
        <w:rPr>
          <w:rFonts w:ascii="Arial" w:hAnsi="Arial" w:cs="Arial"/>
          <w:color w:val="000000"/>
          <w:sz w:val="20"/>
          <w:szCs w:val="20"/>
          <w:lang w:val="fr-FR"/>
        </w:rPr>
        <w:t xml:space="preserve">subsistance; </w:t>
      </w:r>
      <w:r w:rsidR="00D161BA" w:rsidRPr="00AB492E">
        <w:rPr>
          <w:rFonts w:ascii="Arial" w:hAnsi="Arial" w:cs="Arial"/>
          <w:color w:val="000000"/>
          <w:sz w:val="20"/>
          <w:szCs w:val="20"/>
          <w:lang w:val="fr-FR"/>
        </w:rPr>
        <w:t xml:space="preserve"> </w:t>
      </w:r>
      <w:r w:rsidRPr="00AB492E">
        <w:rPr>
          <w:rFonts w:ascii="Arial" w:hAnsi="Arial" w:cs="Arial"/>
          <w:color w:val="000000"/>
          <w:sz w:val="20"/>
          <w:szCs w:val="20"/>
          <w:lang w:val="fr-FR"/>
        </w:rPr>
        <w:t>cette</w:t>
      </w:r>
      <w:proofErr w:type="gramEnd"/>
      <w:r w:rsidRPr="00AB492E">
        <w:rPr>
          <w:rFonts w:ascii="Arial" w:hAnsi="Arial" w:cs="Arial"/>
          <w:color w:val="000000"/>
          <w:sz w:val="20"/>
          <w:szCs w:val="20"/>
          <w:lang w:val="fr-FR"/>
        </w:rPr>
        <w:t xml:space="preserve"> question est donc uniquement régie par la législation nationale en vigueur.</w:t>
      </w:r>
    </w:p>
    <w:p w14:paraId="52F46231" w14:textId="403FBFDD" w:rsidR="000D262F" w:rsidRPr="00AB492E" w:rsidRDefault="00940933"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Acte de 1991 de 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(article </w:t>
      </w:r>
      <w:proofErr w:type="gramStart"/>
      <w:r w:rsidRPr="00AB492E">
        <w:rPr>
          <w:rFonts w:ascii="Arial" w:hAnsi="Arial" w:cs="Arial"/>
          <w:color w:val="000000"/>
          <w:sz w:val="20"/>
          <w:szCs w:val="20"/>
          <w:lang w:val="fr-FR"/>
        </w:rPr>
        <w:t>15.1)i</w:t>
      </w:r>
      <w:proofErr w:type="gramEnd"/>
      <w:r w:rsidRPr="00AB492E">
        <w:rPr>
          <w:rFonts w:ascii="Arial" w:hAnsi="Arial" w:cs="Arial"/>
          <w:color w:val="000000"/>
          <w:sz w:val="20"/>
          <w:szCs w:val="20"/>
          <w:lang w:val="fr-FR"/>
        </w:rPr>
        <w:t>)) prévoit une exception obligatoire qui dispose que le droit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 ne s</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étend pas </w:t>
      </w:r>
      <w:r w:rsidR="002932A6" w:rsidRPr="00AB492E">
        <w:rPr>
          <w:rFonts w:ascii="Arial" w:hAnsi="Arial" w:cs="Arial"/>
          <w:color w:val="000000"/>
          <w:sz w:val="20"/>
          <w:szCs w:val="20"/>
          <w:lang w:val="fr-FR"/>
        </w:rPr>
        <w:t>“a</w:t>
      </w:r>
      <w:r w:rsidRPr="00AB492E">
        <w:rPr>
          <w:rFonts w:ascii="Arial" w:hAnsi="Arial" w:cs="Arial"/>
          <w:color w:val="000000"/>
          <w:sz w:val="20"/>
          <w:szCs w:val="20"/>
          <w:lang w:val="fr-FR"/>
        </w:rPr>
        <w:t>ux actes accomplis dans un cadre privé à des fins non commerciales”.  On observe que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agriculteur qui pratique une agriculture de subsistance a une production à peine suffisante pour couvrir ses propres besoins alimentaires et ceux des personnes à sa char</w:t>
      </w:r>
      <w:r w:rsidR="005E5826" w:rsidRPr="00AB492E">
        <w:rPr>
          <w:rFonts w:ascii="Arial" w:hAnsi="Arial" w:cs="Arial"/>
          <w:color w:val="000000"/>
          <w:sz w:val="20"/>
          <w:szCs w:val="20"/>
          <w:lang w:val="fr-FR"/>
        </w:rPr>
        <w:t>ge.  Pa</w:t>
      </w:r>
      <w:r w:rsidRPr="00AB492E">
        <w:rPr>
          <w:rFonts w:ascii="Arial" w:hAnsi="Arial" w:cs="Arial"/>
          <w:color w:val="000000"/>
          <w:sz w:val="20"/>
          <w:szCs w:val="20"/>
          <w:lang w:val="fr-FR"/>
        </w:rPr>
        <w:t>r conséquent, la reproduction ou multiplication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une variété par un agriculteur aux fins exclusives de la production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une culture vivrière intégralement destinée à la consommation de cet agriculteur et des personnes à sa charge peut être considérée comme constituant des actes accomplis dans un cadre privé à des fins non commerciales.</w:t>
      </w:r>
    </w:p>
    <w:p w14:paraId="0467CEF1" w14:textId="77777777" w:rsidR="000D262F"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0AB61549" w14:textId="2C5CB4AA" w:rsidR="002932A6"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w:t>
      </w:r>
      <w:r w:rsidR="00392F93" w:rsidRPr="00AB492E">
        <w:rPr>
          <w:rFonts w:ascii="Arial" w:hAnsi="Arial" w:cs="Arial"/>
          <w:sz w:val="20"/>
          <w:szCs w:val="20"/>
          <w:lang w:val="fr-FR"/>
        </w:rPr>
        <w:t>ition des Pays</w:t>
      </w:r>
      <w:r w:rsidR="002932A6" w:rsidRPr="00AB492E">
        <w:rPr>
          <w:rFonts w:ascii="Arial" w:hAnsi="Arial" w:cs="Arial"/>
          <w:sz w:val="20"/>
          <w:szCs w:val="20"/>
          <w:lang w:val="fr-FR"/>
        </w:rPr>
        <w:t>-</w:t>
      </w:r>
      <w:r w:rsidR="00392F93" w:rsidRPr="00AB492E">
        <w:rPr>
          <w:rFonts w:ascii="Arial" w:hAnsi="Arial" w:cs="Arial"/>
          <w:sz w:val="20"/>
          <w:szCs w:val="20"/>
          <w:lang w:val="fr-FR"/>
        </w:rPr>
        <w:t>Bas</w:t>
      </w:r>
      <w:r w:rsidR="002932A6" w:rsidRPr="00AB492E">
        <w:rPr>
          <w:rFonts w:ascii="Arial" w:hAnsi="Arial" w:cs="Arial"/>
          <w:sz w:val="20"/>
          <w:szCs w:val="20"/>
          <w:lang w:val="fr-FR"/>
        </w:rPr>
        <w:t> :</w:t>
      </w:r>
    </w:p>
    <w:p w14:paraId="0421B7D5" w14:textId="04C8140E" w:rsidR="000D262F"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1C961EBA" w14:textId="62157099" w:rsidR="000D262F" w:rsidRPr="00AB492E" w:rsidRDefault="00392F93" w:rsidP="00392F93">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Question</w:t>
      </w:r>
      <w:r w:rsidR="002932A6" w:rsidRPr="00AB492E">
        <w:rPr>
          <w:rFonts w:ascii="Arial" w:hAnsi="Arial" w:cs="Arial"/>
          <w:sz w:val="20"/>
          <w:szCs w:val="20"/>
          <w:lang w:val="fr-FR"/>
        </w:rPr>
        <w:t>-</w:t>
      </w:r>
      <w:r w:rsidRPr="00AB492E">
        <w:rPr>
          <w:rFonts w:ascii="Arial" w:hAnsi="Arial" w:cs="Arial"/>
          <w:sz w:val="20"/>
          <w:szCs w:val="20"/>
          <w:lang w:val="fr-FR"/>
        </w:rPr>
        <w:t>réponse</w:t>
      </w:r>
      <w:r w:rsidR="000D262F" w:rsidRPr="00AB492E">
        <w:rPr>
          <w:rFonts w:ascii="Arial" w:hAnsi="Arial" w:cs="Arial"/>
          <w:sz w:val="20"/>
          <w:szCs w:val="20"/>
          <w:lang w:val="fr-FR"/>
        </w:rPr>
        <w:t xml:space="preserve"> </w:t>
      </w:r>
      <w:r w:rsidR="002932A6" w:rsidRPr="00AB492E">
        <w:rPr>
          <w:rFonts w:ascii="Arial" w:hAnsi="Arial" w:cs="Arial"/>
          <w:sz w:val="20"/>
          <w:szCs w:val="20"/>
          <w:lang w:val="fr-FR"/>
        </w:rPr>
        <w:t>“U</w:t>
      </w:r>
      <w:r w:rsidRPr="00AB492E">
        <w:rPr>
          <w:rFonts w:ascii="Arial" w:hAnsi="Arial" w:cs="Arial"/>
          <w:sz w:val="20"/>
          <w:szCs w:val="20"/>
          <w:lang w:val="fr-FR"/>
        </w:rPr>
        <w:t>n agriculteur peut</w:t>
      </w:r>
      <w:r w:rsidR="002932A6" w:rsidRPr="00AB492E">
        <w:rPr>
          <w:rFonts w:ascii="Arial" w:hAnsi="Arial" w:cs="Arial"/>
          <w:sz w:val="20"/>
          <w:szCs w:val="20"/>
          <w:lang w:val="fr-FR"/>
        </w:rPr>
        <w:t>-</w:t>
      </w:r>
      <w:r w:rsidRPr="00AB492E">
        <w:rPr>
          <w:rFonts w:ascii="Arial" w:hAnsi="Arial" w:cs="Arial"/>
          <w:sz w:val="20"/>
          <w:szCs w:val="20"/>
          <w:lang w:val="fr-FR"/>
        </w:rPr>
        <w:t>il replanter des semences d</w:t>
      </w:r>
      <w:r w:rsidR="002932A6" w:rsidRPr="00AB492E">
        <w:rPr>
          <w:rFonts w:ascii="Arial" w:hAnsi="Arial" w:cs="Arial"/>
          <w:sz w:val="20"/>
          <w:szCs w:val="20"/>
          <w:lang w:val="fr-FR"/>
        </w:rPr>
        <w:t>’</w:t>
      </w:r>
      <w:r w:rsidRPr="00AB492E">
        <w:rPr>
          <w:rFonts w:ascii="Arial" w:hAnsi="Arial" w:cs="Arial"/>
          <w:sz w:val="20"/>
          <w:szCs w:val="20"/>
          <w:lang w:val="fr-FR"/>
        </w:rPr>
        <w:t>une variété protégée sans avoir obtenu l</w:t>
      </w:r>
      <w:r w:rsidR="002932A6" w:rsidRPr="00AB492E">
        <w:rPr>
          <w:rFonts w:ascii="Arial" w:hAnsi="Arial" w:cs="Arial"/>
          <w:sz w:val="20"/>
          <w:szCs w:val="20"/>
          <w:lang w:val="fr-FR"/>
        </w:rPr>
        <w:t>’</w:t>
      </w:r>
      <w:r w:rsidRPr="00AB492E">
        <w:rPr>
          <w:rFonts w:ascii="Arial" w:hAnsi="Arial" w:cs="Arial"/>
          <w:sz w:val="20"/>
          <w:szCs w:val="20"/>
          <w:lang w:val="fr-FR"/>
        </w:rPr>
        <w:t>autorisation de l</w:t>
      </w:r>
      <w:r w:rsidR="002932A6" w:rsidRPr="00AB492E">
        <w:rPr>
          <w:rFonts w:ascii="Arial" w:hAnsi="Arial" w:cs="Arial"/>
          <w:sz w:val="20"/>
          <w:szCs w:val="20"/>
          <w:lang w:val="fr-FR"/>
        </w:rPr>
        <w:t>’</w:t>
      </w:r>
      <w:r w:rsidRPr="00AB492E">
        <w:rPr>
          <w:rFonts w:ascii="Arial" w:hAnsi="Arial" w:cs="Arial"/>
          <w:sz w:val="20"/>
          <w:szCs w:val="20"/>
          <w:lang w:val="fr-FR"/>
        </w:rPr>
        <w:t>obtenteur?</w:t>
      </w:r>
      <w:r w:rsidR="009513D7">
        <w:rPr>
          <w:rFonts w:ascii="Arial" w:hAnsi="Arial" w:cs="Arial"/>
          <w:sz w:val="20"/>
          <w:szCs w:val="20"/>
          <w:lang w:val="fr-FR"/>
        </w:rPr>
        <w:t>”</w:t>
      </w:r>
      <w:r w:rsidRPr="00AB492E">
        <w:rPr>
          <w:rFonts w:ascii="Arial" w:hAnsi="Arial" w:cs="Arial"/>
          <w:sz w:val="20"/>
          <w:szCs w:val="20"/>
          <w:lang w:val="fr-FR"/>
        </w:rPr>
        <w:t xml:space="preserve"> </w:t>
      </w:r>
      <w:r w:rsidR="004E1D03">
        <w:rPr>
          <w:rFonts w:ascii="Arial" w:hAnsi="Arial" w:cs="Arial"/>
          <w:sz w:val="20"/>
          <w:szCs w:val="20"/>
          <w:lang w:val="fr-FR"/>
        </w:rPr>
        <w:t>à</w:t>
      </w:r>
      <w:r w:rsidRPr="00AB492E">
        <w:rPr>
          <w:rFonts w:ascii="Arial" w:hAnsi="Arial" w:cs="Arial"/>
          <w:sz w:val="20"/>
          <w:szCs w:val="20"/>
          <w:lang w:val="fr-FR"/>
        </w:rPr>
        <w:t xml:space="preserve"> modifier de la manière suivante</w:t>
      </w:r>
      <w:r w:rsidR="002932A6" w:rsidRPr="00AB492E">
        <w:rPr>
          <w:rFonts w:ascii="Arial" w:hAnsi="Arial" w:cs="Arial"/>
          <w:sz w:val="20"/>
          <w:szCs w:val="20"/>
          <w:lang w:val="fr-FR"/>
        </w:rPr>
        <w:t> :</w:t>
      </w:r>
    </w:p>
    <w:p w14:paraId="46258FD3" w14:textId="77777777" w:rsidR="000D262F"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1DC387FB" w14:textId="28F56C8A" w:rsidR="00B635CD" w:rsidRPr="00AB492E" w:rsidRDefault="00B635CD" w:rsidP="00B635CD">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u w:val="single"/>
          <w:lang w:val="fr-FR"/>
        </w:rPr>
      </w:pPr>
      <w:r w:rsidRPr="00AB492E">
        <w:rPr>
          <w:rStyle w:val="Emphasis"/>
          <w:rFonts w:ascii="Arial" w:hAnsi="Arial" w:cs="Arial"/>
          <w:color w:val="000000"/>
          <w:sz w:val="20"/>
          <w:szCs w:val="20"/>
          <w:lang w:val="fr-FR"/>
        </w:rPr>
        <w:t xml:space="preserve">Exploitations commerciales </w:t>
      </w:r>
      <w:r w:rsidRPr="004E1D03">
        <w:rPr>
          <w:rStyle w:val="Emphasis"/>
          <w:rFonts w:ascii="Arial" w:hAnsi="Arial" w:cs="Arial"/>
          <w:color w:val="000000"/>
          <w:sz w:val="20"/>
          <w:szCs w:val="20"/>
          <w:highlight w:val="lightGray"/>
          <w:u w:val="single"/>
          <w:lang w:val="fr-FR"/>
        </w:rPr>
        <w:t>(portée de l</w:t>
      </w:r>
      <w:r w:rsidR="002932A6" w:rsidRPr="004E1D03">
        <w:rPr>
          <w:rStyle w:val="Emphasis"/>
          <w:rFonts w:ascii="Arial" w:hAnsi="Arial" w:cs="Arial"/>
          <w:color w:val="000000"/>
          <w:sz w:val="20"/>
          <w:szCs w:val="20"/>
          <w:highlight w:val="lightGray"/>
          <w:u w:val="single"/>
          <w:lang w:val="fr-FR"/>
        </w:rPr>
        <w:t>’</w:t>
      </w:r>
      <w:r w:rsidRPr="004E1D03">
        <w:rPr>
          <w:rStyle w:val="Emphasis"/>
          <w:rFonts w:ascii="Arial" w:hAnsi="Arial" w:cs="Arial"/>
          <w:color w:val="000000"/>
          <w:sz w:val="20"/>
          <w:szCs w:val="20"/>
          <w:highlight w:val="lightGray"/>
          <w:u w:val="single"/>
          <w:lang w:val="fr-FR"/>
        </w:rPr>
        <w:t>exception facultative prévue à l</w:t>
      </w:r>
      <w:r w:rsidR="002932A6" w:rsidRPr="004E1D03">
        <w:rPr>
          <w:rStyle w:val="Emphasis"/>
          <w:rFonts w:ascii="Arial" w:hAnsi="Arial" w:cs="Arial"/>
          <w:color w:val="000000"/>
          <w:sz w:val="20"/>
          <w:szCs w:val="20"/>
          <w:highlight w:val="lightGray"/>
          <w:u w:val="single"/>
          <w:lang w:val="fr-FR"/>
        </w:rPr>
        <w:t>’</w:t>
      </w:r>
      <w:r w:rsidRPr="004E1D03">
        <w:rPr>
          <w:rStyle w:val="Emphasis"/>
          <w:rFonts w:ascii="Arial" w:hAnsi="Arial" w:cs="Arial"/>
          <w:color w:val="000000"/>
          <w:sz w:val="20"/>
          <w:szCs w:val="20"/>
          <w:highlight w:val="lightGray"/>
          <w:u w:val="single"/>
          <w:lang w:val="fr-FR"/>
        </w:rPr>
        <w:t>article 15.2))</w:t>
      </w:r>
    </w:p>
    <w:p w14:paraId="3B2289A8" w14:textId="77777777" w:rsidR="00B635CD" w:rsidRPr="00AB492E" w:rsidRDefault="00B635CD" w:rsidP="00B635CD">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i w:val="0"/>
          <w:iCs w:val="0"/>
          <w:color w:val="000000"/>
          <w:sz w:val="20"/>
          <w:szCs w:val="20"/>
          <w:lang w:val="fr-FR"/>
        </w:rPr>
      </w:pPr>
    </w:p>
    <w:p w14:paraId="77C5ED0C" w14:textId="59AAA93D" w:rsidR="002932A6" w:rsidRPr="00AB492E" w:rsidRDefault="00B635CD" w:rsidP="00B635CD">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i w:val="0"/>
          <w:iCs w:val="0"/>
          <w:color w:val="000000"/>
          <w:sz w:val="20"/>
          <w:szCs w:val="20"/>
          <w:lang w:val="fr-FR"/>
        </w:rPr>
      </w:pPr>
      <w:r w:rsidRPr="00AB492E">
        <w:rPr>
          <w:rStyle w:val="Emphasis"/>
          <w:rFonts w:ascii="Arial" w:hAnsi="Arial" w:cs="Arial"/>
          <w:i w:val="0"/>
          <w:iCs w:val="0"/>
          <w:color w:val="000000"/>
          <w:sz w:val="20"/>
          <w:szCs w:val="20"/>
          <w:lang w:val="fr-FR"/>
        </w:rPr>
        <w:t>Il faut consulter la législation en vigueur dans chacun des membres de l</w:t>
      </w:r>
      <w:r w:rsidR="002932A6" w:rsidRPr="00AB492E">
        <w:rPr>
          <w:rStyle w:val="Emphasis"/>
          <w:rFonts w:ascii="Arial" w:hAnsi="Arial" w:cs="Arial"/>
          <w:i w:val="0"/>
          <w:iCs w:val="0"/>
          <w:color w:val="000000"/>
          <w:sz w:val="20"/>
          <w:szCs w:val="20"/>
          <w:lang w:val="fr-FR"/>
        </w:rPr>
        <w:t>’</w:t>
      </w:r>
      <w:r w:rsidRPr="00AB492E">
        <w:rPr>
          <w:rStyle w:val="Emphasis"/>
          <w:rFonts w:ascii="Arial" w:hAnsi="Arial" w:cs="Arial"/>
          <w:i w:val="0"/>
          <w:iCs w:val="0"/>
          <w:color w:val="000000"/>
          <w:sz w:val="20"/>
          <w:szCs w:val="20"/>
          <w:lang w:val="fr-FR"/>
        </w:rPr>
        <w:t>UPOV pour obtenir une réponse à cette question.</w:t>
      </w:r>
    </w:p>
    <w:p w14:paraId="3D5C4744" w14:textId="065B4DD7" w:rsidR="00B635CD" w:rsidRPr="00AB492E" w:rsidRDefault="00B635CD" w:rsidP="00B635CD">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i w:val="0"/>
          <w:iCs w:val="0"/>
          <w:color w:val="000000"/>
          <w:sz w:val="20"/>
          <w:szCs w:val="20"/>
          <w:lang w:val="fr-FR"/>
        </w:rPr>
      </w:pPr>
    </w:p>
    <w:p w14:paraId="227949A0" w14:textId="322B5B48" w:rsidR="00495E40" w:rsidRPr="00AB492E" w:rsidRDefault="00495E40" w:rsidP="00495E40">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i w:val="0"/>
          <w:iCs w:val="0"/>
          <w:color w:val="000000"/>
          <w:sz w:val="20"/>
          <w:szCs w:val="20"/>
          <w:lang w:val="fr-FR"/>
        </w:rPr>
      </w:pPr>
      <w:r w:rsidRPr="00AB492E">
        <w:rPr>
          <w:rStyle w:val="Emphasis"/>
          <w:rFonts w:ascii="Arial" w:hAnsi="Arial" w:cs="Arial"/>
          <w:i w:val="0"/>
          <w:iCs w:val="0"/>
          <w:color w:val="000000"/>
          <w:sz w:val="20"/>
          <w:szCs w:val="20"/>
          <w:lang w:val="fr-FR"/>
        </w:rPr>
        <w:t>En vertu de l</w:t>
      </w:r>
      <w:r w:rsidR="002932A6" w:rsidRPr="00AB492E">
        <w:rPr>
          <w:rStyle w:val="Emphasis"/>
          <w:rFonts w:ascii="Arial" w:hAnsi="Arial" w:cs="Arial"/>
          <w:i w:val="0"/>
          <w:iCs w:val="0"/>
          <w:color w:val="000000"/>
          <w:sz w:val="20"/>
          <w:szCs w:val="20"/>
          <w:lang w:val="fr-FR"/>
        </w:rPr>
        <w:t>’</w:t>
      </w:r>
      <w:hyperlink r:id="rId73" w:history="1">
        <w:r w:rsidRPr="00AB492E">
          <w:rPr>
            <w:rStyle w:val="Hyperlink"/>
            <w:rFonts w:cs="Arial"/>
            <w:sz w:val="20"/>
            <w:szCs w:val="20"/>
            <w:lang w:val="fr-FR"/>
          </w:rPr>
          <w:t xml:space="preserve">Acte </w:t>
        </w:r>
        <w:r w:rsidR="002932A6" w:rsidRPr="00AB492E">
          <w:rPr>
            <w:rStyle w:val="Hyperlink"/>
            <w:rFonts w:cs="Arial"/>
            <w:sz w:val="20"/>
            <w:szCs w:val="20"/>
            <w:lang w:val="fr-FR"/>
          </w:rPr>
          <w:t>de 1978</w:t>
        </w:r>
      </w:hyperlink>
      <w:r w:rsidRPr="00AB492E">
        <w:rPr>
          <w:rStyle w:val="Emphasis"/>
          <w:rFonts w:ascii="Arial" w:hAnsi="Arial" w:cs="Arial"/>
          <w:i w:val="0"/>
          <w:iCs w:val="0"/>
          <w:color w:val="000000"/>
          <w:sz w:val="20"/>
          <w:szCs w:val="20"/>
          <w:lang w:val="fr-FR"/>
        </w:rPr>
        <w:t xml:space="preserve"> de la </w:t>
      </w:r>
      <w:r w:rsidR="002932A6" w:rsidRPr="00AB492E">
        <w:rPr>
          <w:rStyle w:val="Emphasis"/>
          <w:rFonts w:ascii="Arial" w:hAnsi="Arial" w:cs="Arial"/>
          <w:i w:val="0"/>
          <w:iCs w:val="0"/>
          <w:color w:val="000000"/>
          <w:sz w:val="20"/>
          <w:szCs w:val="20"/>
          <w:lang w:val="fr-FR"/>
        </w:rPr>
        <w:t>Convention UPOV</w:t>
      </w:r>
      <w:r w:rsidRPr="00AB492E">
        <w:rPr>
          <w:rStyle w:val="Emphasis"/>
          <w:rFonts w:ascii="Arial" w:hAnsi="Arial" w:cs="Arial"/>
          <w:i w:val="0"/>
          <w:iCs w:val="0"/>
          <w:color w:val="000000"/>
          <w:sz w:val="20"/>
          <w:szCs w:val="20"/>
          <w:lang w:val="fr-FR"/>
        </w:rPr>
        <w:t xml:space="preserve"> (</w:t>
      </w:r>
      <w:r w:rsidR="002932A6" w:rsidRPr="00AB492E">
        <w:rPr>
          <w:rStyle w:val="Emphasis"/>
          <w:rFonts w:ascii="Arial" w:hAnsi="Arial" w:cs="Arial"/>
          <w:i w:val="0"/>
          <w:iCs w:val="0"/>
          <w:color w:val="000000"/>
          <w:sz w:val="20"/>
          <w:szCs w:val="20"/>
          <w:lang w:val="fr-FR"/>
        </w:rPr>
        <w:t>article 5</w:t>
      </w:r>
      <w:r w:rsidRPr="00AB492E">
        <w:rPr>
          <w:rStyle w:val="Emphasis"/>
          <w:rFonts w:ascii="Arial" w:hAnsi="Arial" w:cs="Arial"/>
          <w:i w:val="0"/>
          <w:iCs w:val="0"/>
          <w:color w:val="000000"/>
          <w:sz w:val="20"/>
          <w:szCs w:val="20"/>
          <w:lang w:val="fr-FR"/>
        </w:rPr>
        <w:t>), la production à des fins d</w:t>
      </w:r>
      <w:r w:rsidR="002932A6" w:rsidRPr="00AB492E">
        <w:rPr>
          <w:rStyle w:val="Emphasis"/>
          <w:rFonts w:ascii="Arial" w:hAnsi="Arial" w:cs="Arial"/>
          <w:i w:val="0"/>
          <w:iCs w:val="0"/>
          <w:color w:val="000000"/>
          <w:sz w:val="20"/>
          <w:szCs w:val="20"/>
          <w:lang w:val="fr-FR"/>
        </w:rPr>
        <w:t>’</w:t>
      </w:r>
      <w:r w:rsidRPr="00AB492E">
        <w:rPr>
          <w:rStyle w:val="Emphasis"/>
          <w:rFonts w:ascii="Arial" w:hAnsi="Arial" w:cs="Arial"/>
          <w:i w:val="0"/>
          <w:iCs w:val="0"/>
          <w:color w:val="000000"/>
          <w:sz w:val="20"/>
          <w:szCs w:val="20"/>
          <w:lang w:val="fr-FR"/>
        </w:rPr>
        <w:t>écoulement commercial d</w:t>
      </w:r>
      <w:r w:rsidR="00AF6371" w:rsidRPr="00AB492E">
        <w:rPr>
          <w:rStyle w:val="Emphasis"/>
          <w:rFonts w:ascii="Arial" w:hAnsi="Arial" w:cs="Arial"/>
          <w:i w:val="0"/>
          <w:iCs w:val="0"/>
          <w:color w:val="000000"/>
          <w:sz w:val="20"/>
          <w:szCs w:val="20"/>
          <w:lang w:val="fr-FR"/>
        </w:rPr>
        <w:t>u</w:t>
      </w:r>
      <w:r w:rsidRPr="00AB492E">
        <w:rPr>
          <w:rStyle w:val="Emphasis"/>
          <w:rFonts w:ascii="Arial" w:hAnsi="Arial" w:cs="Arial"/>
          <w:i w:val="0"/>
          <w:iCs w:val="0"/>
          <w:color w:val="000000"/>
          <w:sz w:val="20"/>
          <w:szCs w:val="20"/>
          <w:lang w:val="fr-FR"/>
        </w:rPr>
        <w:t xml:space="preserve"> matériel de reproduction ou de multiplication végétative, en tant que tel, de la variété </w:t>
      </w:r>
      <w:r w:rsidR="00AF6371" w:rsidRPr="00AB492E">
        <w:rPr>
          <w:rStyle w:val="Emphasis"/>
          <w:rFonts w:ascii="Arial" w:hAnsi="Arial" w:cs="Arial"/>
          <w:i w:val="0"/>
          <w:iCs w:val="0"/>
          <w:color w:val="000000"/>
          <w:sz w:val="20"/>
          <w:szCs w:val="20"/>
          <w:lang w:val="fr-FR"/>
        </w:rPr>
        <w:t>est</w:t>
      </w:r>
      <w:r w:rsidRPr="00AB492E">
        <w:rPr>
          <w:rStyle w:val="Emphasis"/>
          <w:rFonts w:ascii="Arial" w:hAnsi="Arial" w:cs="Arial"/>
          <w:i w:val="0"/>
          <w:iCs w:val="0"/>
          <w:color w:val="000000"/>
          <w:sz w:val="20"/>
          <w:szCs w:val="20"/>
          <w:lang w:val="fr-FR"/>
        </w:rPr>
        <w:t xml:space="preserve"> soumise à l</w:t>
      </w:r>
      <w:r w:rsidR="002932A6" w:rsidRPr="00AB492E">
        <w:rPr>
          <w:rStyle w:val="Emphasis"/>
          <w:rFonts w:ascii="Arial" w:hAnsi="Arial" w:cs="Arial"/>
          <w:i w:val="0"/>
          <w:iCs w:val="0"/>
          <w:color w:val="000000"/>
          <w:sz w:val="20"/>
          <w:szCs w:val="20"/>
          <w:lang w:val="fr-FR"/>
        </w:rPr>
        <w:t>’</w:t>
      </w:r>
      <w:r w:rsidRPr="00AB492E">
        <w:rPr>
          <w:rStyle w:val="Emphasis"/>
          <w:rFonts w:ascii="Arial" w:hAnsi="Arial" w:cs="Arial"/>
          <w:i w:val="0"/>
          <w:iCs w:val="0"/>
          <w:color w:val="000000"/>
          <w:sz w:val="20"/>
          <w:szCs w:val="20"/>
          <w:lang w:val="fr-FR"/>
        </w:rPr>
        <w:t>autorisation préalable de l</w:t>
      </w:r>
      <w:r w:rsidR="002932A6" w:rsidRPr="00AB492E">
        <w:rPr>
          <w:rStyle w:val="Emphasis"/>
          <w:rFonts w:ascii="Arial" w:hAnsi="Arial" w:cs="Arial"/>
          <w:i w:val="0"/>
          <w:iCs w:val="0"/>
          <w:color w:val="000000"/>
          <w:sz w:val="20"/>
          <w:szCs w:val="20"/>
          <w:lang w:val="fr-FR"/>
        </w:rPr>
        <w:t>’</w:t>
      </w:r>
      <w:r w:rsidRPr="00AB492E">
        <w:rPr>
          <w:rStyle w:val="Emphasis"/>
          <w:rFonts w:ascii="Arial" w:hAnsi="Arial" w:cs="Arial"/>
          <w:i w:val="0"/>
          <w:iCs w:val="0"/>
          <w:color w:val="000000"/>
          <w:sz w:val="20"/>
          <w:szCs w:val="20"/>
          <w:lang w:val="fr-FR"/>
        </w:rPr>
        <w:t>obtente</w:t>
      </w:r>
      <w:r w:rsidR="005E5826" w:rsidRPr="00AB492E">
        <w:rPr>
          <w:rStyle w:val="Emphasis"/>
          <w:rFonts w:ascii="Arial" w:hAnsi="Arial" w:cs="Arial"/>
          <w:i w:val="0"/>
          <w:iCs w:val="0"/>
          <w:color w:val="000000"/>
          <w:sz w:val="20"/>
          <w:szCs w:val="20"/>
          <w:lang w:val="fr-FR"/>
        </w:rPr>
        <w:t>ur.  Il</w:t>
      </w:r>
      <w:r w:rsidRPr="00AB492E">
        <w:rPr>
          <w:rStyle w:val="Emphasis"/>
          <w:rFonts w:ascii="Arial" w:hAnsi="Arial" w:cs="Arial"/>
          <w:i w:val="0"/>
          <w:iCs w:val="0"/>
          <w:color w:val="000000"/>
          <w:sz w:val="20"/>
          <w:szCs w:val="20"/>
          <w:lang w:val="fr-FR"/>
        </w:rPr>
        <w:t xml:space="preserve"> n</w:t>
      </w:r>
      <w:r w:rsidR="002932A6" w:rsidRPr="00AB492E">
        <w:rPr>
          <w:rStyle w:val="Emphasis"/>
          <w:rFonts w:ascii="Arial" w:hAnsi="Arial" w:cs="Arial"/>
          <w:i w:val="0"/>
          <w:iCs w:val="0"/>
          <w:color w:val="000000"/>
          <w:sz w:val="20"/>
          <w:szCs w:val="20"/>
          <w:lang w:val="fr-FR"/>
        </w:rPr>
        <w:t>’</w:t>
      </w:r>
      <w:r w:rsidRPr="00AB492E">
        <w:rPr>
          <w:rStyle w:val="Emphasis"/>
          <w:rFonts w:ascii="Arial" w:hAnsi="Arial" w:cs="Arial"/>
          <w:i w:val="0"/>
          <w:iCs w:val="0"/>
          <w:color w:val="000000"/>
          <w:sz w:val="20"/>
          <w:szCs w:val="20"/>
          <w:lang w:val="fr-FR"/>
        </w:rPr>
        <w:t>est toutefois pas fait mention de la replantation de semences d</w:t>
      </w:r>
      <w:r w:rsidR="002932A6" w:rsidRPr="00AB492E">
        <w:rPr>
          <w:rStyle w:val="Emphasis"/>
          <w:rFonts w:ascii="Arial" w:hAnsi="Arial" w:cs="Arial"/>
          <w:i w:val="0"/>
          <w:iCs w:val="0"/>
          <w:color w:val="000000"/>
          <w:sz w:val="20"/>
          <w:szCs w:val="20"/>
          <w:lang w:val="fr-FR"/>
        </w:rPr>
        <w:t>’</w:t>
      </w:r>
      <w:r w:rsidRPr="00AB492E">
        <w:rPr>
          <w:rStyle w:val="Emphasis"/>
          <w:rFonts w:ascii="Arial" w:hAnsi="Arial" w:cs="Arial"/>
          <w:i w:val="0"/>
          <w:iCs w:val="0"/>
          <w:color w:val="000000"/>
          <w:sz w:val="20"/>
          <w:szCs w:val="20"/>
          <w:lang w:val="fr-FR"/>
        </w:rPr>
        <w:t>une variété protégée par les agriculteu</w:t>
      </w:r>
      <w:r w:rsidR="005E5826" w:rsidRPr="00AB492E">
        <w:rPr>
          <w:rStyle w:val="Emphasis"/>
          <w:rFonts w:ascii="Arial" w:hAnsi="Arial" w:cs="Arial"/>
          <w:i w:val="0"/>
          <w:iCs w:val="0"/>
          <w:color w:val="000000"/>
          <w:sz w:val="20"/>
          <w:szCs w:val="20"/>
          <w:lang w:val="fr-FR"/>
        </w:rPr>
        <w:t>rs.  Il</w:t>
      </w:r>
      <w:r w:rsidRPr="00AB492E">
        <w:rPr>
          <w:rStyle w:val="Emphasis"/>
          <w:rFonts w:ascii="Arial" w:hAnsi="Arial" w:cs="Arial"/>
          <w:i w:val="0"/>
          <w:iCs w:val="0"/>
          <w:color w:val="000000"/>
          <w:sz w:val="20"/>
          <w:szCs w:val="20"/>
          <w:lang w:val="fr-FR"/>
        </w:rPr>
        <w:t xml:space="preserve"> faut donc consulter la législation en vigueur dans chaque pays membre de l</w:t>
      </w:r>
      <w:r w:rsidR="002932A6" w:rsidRPr="00AB492E">
        <w:rPr>
          <w:rStyle w:val="Emphasis"/>
          <w:rFonts w:ascii="Arial" w:hAnsi="Arial" w:cs="Arial"/>
          <w:i w:val="0"/>
          <w:iCs w:val="0"/>
          <w:color w:val="000000"/>
          <w:sz w:val="20"/>
          <w:szCs w:val="20"/>
          <w:lang w:val="fr-FR"/>
        </w:rPr>
        <w:t>’</w:t>
      </w:r>
      <w:r w:rsidRPr="00AB492E">
        <w:rPr>
          <w:rStyle w:val="Emphasis"/>
          <w:rFonts w:ascii="Arial" w:hAnsi="Arial" w:cs="Arial"/>
          <w:i w:val="0"/>
          <w:iCs w:val="0"/>
          <w:color w:val="000000"/>
          <w:sz w:val="20"/>
          <w:szCs w:val="20"/>
          <w:lang w:val="fr-FR"/>
        </w:rPr>
        <w:t>UPOV.</w:t>
      </w:r>
    </w:p>
    <w:p w14:paraId="51A60853" w14:textId="77777777" w:rsidR="00495E40" w:rsidRPr="00AB492E" w:rsidRDefault="00495E40" w:rsidP="00495E40">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i w:val="0"/>
          <w:iCs w:val="0"/>
          <w:color w:val="000000"/>
          <w:sz w:val="20"/>
          <w:szCs w:val="20"/>
          <w:lang w:val="fr-FR"/>
        </w:rPr>
      </w:pPr>
    </w:p>
    <w:p w14:paraId="220A487B" w14:textId="38965ACB" w:rsidR="00495E40" w:rsidRPr="00AB492E" w:rsidRDefault="00495E40" w:rsidP="00495E40">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i w:val="0"/>
          <w:iCs w:val="0"/>
          <w:color w:val="000000"/>
          <w:sz w:val="20"/>
          <w:szCs w:val="20"/>
          <w:lang w:val="fr-FR"/>
        </w:rPr>
      </w:pPr>
      <w:r w:rsidRPr="00AB492E">
        <w:rPr>
          <w:rStyle w:val="Emphasis"/>
          <w:rFonts w:ascii="Arial" w:hAnsi="Arial" w:cs="Arial"/>
          <w:i w:val="0"/>
          <w:iCs w:val="0"/>
          <w:color w:val="000000"/>
          <w:sz w:val="20"/>
          <w:szCs w:val="20"/>
          <w:lang w:val="fr-FR"/>
        </w:rPr>
        <w:t>L</w:t>
      </w:r>
      <w:r w:rsidR="002932A6" w:rsidRPr="00AB492E">
        <w:rPr>
          <w:rStyle w:val="Emphasis"/>
          <w:rFonts w:ascii="Arial" w:hAnsi="Arial" w:cs="Arial"/>
          <w:i w:val="0"/>
          <w:iCs w:val="0"/>
          <w:color w:val="000000"/>
          <w:sz w:val="20"/>
          <w:szCs w:val="20"/>
          <w:lang w:val="fr-FR"/>
        </w:rPr>
        <w:t>’</w:t>
      </w:r>
      <w:hyperlink r:id="rId74" w:history="1">
        <w:r w:rsidRPr="00AB492E">
          <w:rPr>
            <w:rStyle w:val="Hyperlink"/>
            <w:rFonts w:cs="Arial"/>
            <w:sz w:val="20"/>
            <w:szCs w:val="20"/>
            <w:lang w:val="fr-FR"/>
          </w:rPr>
          <w:t xml:space="preserve">Acte </w:t>
        </w:r>
        <w:r w:rsidR="002932A6" w:rsidRPr="00AB492E">
          <w:rPr>
            <w:rStyle w:val="Hyperlink"/>
            <w:rFonts w:cs="Arial"/>
            <w:sz w:val="20"/>
            <w:szCs w:val="20"/>
            <w:lang w:val="fr-FR"/>
          </w:rPr>
          <w:t>de 1991</w:t>
        </w:r>
      </w:hyperlink>
      <w:r w:rsidRPr="00AB492E">
        <w:rPr>
          <w:rStyle w:val="Emphasis"/>
          <w:rFonts w:ascii="Arial" w:hAnsi="Arial" w:cs="Arial"/>
          <w:i w:val="0"/>
          <w:iCs w:val="0"/>
          <w:color w:val="000000"/>
          <w:sz w:val="20"/>
          <w:szCs w:val="20"/>
          <w:lang w:val="fr-FR"/>
        </w:rPr>
        <w:t xml:space="preserve"> de la </w:t>
      </w:r>
      <w:r w:rsidR="002932A6" w:rsidRPr="00AB492E">
        <w:rPr>
          <w:rStyle w:val="Emphasis"/>
          <w:rFonts w:ascii="Arial" w:hAnsi="Arial" w:cs="Arial"/>
          <w:i w:val="0"/>
          <w:iCs w:val="0"/>
          <w:color w:val="000000"/>
          <w:sz w:val="20"/>
          <w:szCs w:val="20"/>
          <w:lang w:val="fr-FR"/>
        </w:rPr>
        <w:t>Convention UPOV</w:t>
      </w:r>
      <w:r w:rsidRPr="00AB492E">
        <w:rPr>
          <w:rStyle w:val="Emphasis"/>
          <w:rFonts w:ascii="Arial" w:hAnsi="Arial" w:cs="Arial"/>
          <w:i w:val="0"/>
          <w:iCs w:val="0"/>
          <w:color w:val="000000"/>
          <w:sz w:val="20"/>
          <w:szCs w:val="20"/>
          <w:lang w:val="fr-FR"/>
        </w:rPr>
        <w:t xml:space="preserve"> (</w:t>
      </w:r>
      <w:r w:rsidR="002932A6" w:rsidRPr="00AB492E">
        <w:rPr>
          <w:rStyle w:val="Emphasis"/>
          <w:rFonts w:ascii="Arial" w:hAnsi="Arial" w:cs="Arial"/>
          <w:i w:val="0"/>
          <w:iCs w:val="0"/>
          <w:color w:val="000000"/>
          <w:sz w:val="20"/>
          <w:szCs w:val="20"/>
          <w:lang w:val="fr-FR"/>
        </w:rPr>
        <w:t>article 1</w:t>
      </w:r>
      <w:r w:rsidRPr="00AB492E">
        <w:rPr>
          <w:rStyle w:val="Emphasis"/>
          <w:rFonts w:ascii="Arial" w:hAnsi="Arial" w:cs="Arial"/>
          <w:i w:val="0"/>
          <w:iCs w:val="0"/>
          <w:color w:val="000000"/>
          <w:sz w:val="20"/>
          <w:szCs w:val="20"/>
          <w:lang w:val="fr-FR"/>
        </w:rPr>
        <w:t>5.2)) prévoit une exception facultative au droit d</w:t>
      </w:r>
      <w:r w:rsidR="002932A6" w:rsidRPr="00AB492E">
        <w:rPr>
          <w:rStyle w:val="Emphasis"/>
          <w:rFonts w:ascii="Arial" w:hAnsi="Arial" w:cs="Arial"/>
          <w:i w:val="0"/>
          <w:iCs w:val="0"/>
          <w:color w:val="000000"/>
          <w:sz w:val="20"/>
          <w:szCs w:val="20"/>
          <w:lang w:val="fr-FR"/>
        </w:rPr>
        <w:t>’</w:t>
      </w:r>
      <w:r w:rsidRPr="00AB492E">
        <w:rPr>
          <w:rStyle w:val="Emphasis"/>
          <w:rFonts w:ascii="Arial" w:hAnsi="Arial" w:cs="Arial"/>
          <w:i w:val="0"/>
          <w:iCs w:val="0"/>
          <w:color w:val="000000"/>
          <w:sz w:val="20"/>
          <w:szCs w:val="20"/>
          <w:lang w:val="fr-FR"/>
        </w:rPr>
        <w:t>obtenteur, selon laquelle chaque membre de l</w:t>
      </w:r>
      <w:r w:rsidR="002932A6" w:rsidRPr="00AB492E">
        <w:rPr>
          <w:rStyle w:val="Emphasis"/>
          <w:rFonts w:ascii="Arial" w:hAnsi="Arial" w:cs="Arial"/>
          <w:i w:val="0"/>
          <w:iCs w:val="0"/>
          <w:color w:val="000000"/>
          <w:sz w:val="20"/>
          <w:szCs w:val="20"/>
          <w:lang w:val="fr-FR"/>
        </w:rPr>
        <w:t>’</w:t>
      </w:r>
      <w:r w:rsidRPr="00AB492E">
        <w:rPr>
          <w:rStyle w:val="Emphasis"/>
          <w:rFonts w:ascii="Arial" w:hAnsi="Arial" w:cs="Arial"/>
          <w:i w:val="0"/>
          <w:iCs w:val="0"/>
          <w:color w:val="000000"/>
          <w:sz w:val="20"/>
          <w:szCs w:val="20"/>
          <w:lang w:val="fr-FR"/>
        </w:rPr>
        <w:t>UPOV peut, dans certaines circonstances, permettre à des agriculteurs de replanter des semences sur leurs propres exploitations sans solliciter l</w:t>
      </w:r>
      <w:r w:rsidR="002932A6" w:rsidRPr="00AB492E">
        <w:rPr>
          <w:rStyle w:val="Emphasis"/>
          <w:rFonts w:ascii="Arial" w:hAnsi="Arial" w:cs="Arial"/>
          <w:i w:val="0"/>
          <w:iCs w:val="0"/>
          <w:color w:val="000000"/>
          <w:sz w:val="20"/>
          <w:szCs w:val="20"/>
          <w:lang w:val="fr-FR"/>
        </w:rPr>
        <w:t>’</w:t>
      </w:r>
      <w:r w:rsidRPr="00AB492E">
        <w:rPr>
          <w:rStyle w:val="Emphasis"/>
          <w:rFonts w:ascii="Arial" w:hAnsi="Arial" w:cs="Arial"/>
          <w:i w:val="0"/>
          <w:iCs w:val="0"/>
          <w:color w:val="000000"/>
          <w:sz w:val="20"/>
          <w:szCs w:val="20"/>
          <w:lang w:val="fr-FR"/>
        </w:rPr>
        <w:t>autorisation de l</w:t>
      </w:r>
      <w:r w:rsidR="002932A6" w:rsidRPr="00AB492E">
        <w:rPr>
          <w:rStyle w:val="Emphasis"/>
          <w:rFonts w:ascii="Arial" w:hAnsi="Arial" w:cs="Arial"/>
          <w:i w:val="0"/>
          <w:iCs w:val="0"/>
          <w:color w:val="000000"/>
          <w:sz w:val="20"/>
          <w:szCs w:val="20"/>
          <w:lang w:val="fr-FR"/>
        </w:rPr>
        <w:t>’</w:t>
      </w:r>
      <w:r w:rsidRPr="00AB492E">
        <w:rPr>
          <w:rStyle w:val="Emphasis"/>
          <w:rFonts w:ascii="Arial" w:hAnsi="Arial" w:cs="Arial"/>
          <w:i w:val="0"/>
          <w:iCs w:val="0"/>
          <w:color w:val="000000"/>
          <w:sz w:val="20"/>
          <w:szCs w:val="20"/>
          <w:lang w:val="fr-FR"/>
        </w:rPr>
        <w:t>obtente</w:t>
      </w:r>
      <w:r w:rsidR="005E5826" w:rsidRPr="00AB492E">
        <w:rPr>
          <w:rStyle w:val="Emphasis"/>
          <w:rFonts w:ascii="Arial" w:hAnsi="Arial" w:cs="Arial"/>
          <w:i w:val="0"/>
          <w:iCs w:val="0"/>
          <w:color w:val="000000"/>
          <w:sz w:val="20"/>
          <w:szCs w:val="20"/>
          <w:lang w:val="fr-FR"/>
        </w:rPr>
        <w:t>ur.  Ce</w:t>
      </w:r>
      <w:r w:rsidRPr="00AB492E">
        <w:rPr>
          <w:rStyle w:val="Emphasis"/>
          <w:rFonts w:ascii="Arial" w:hAnsi="Arial" w:cs="Arial"/>
          <w:i w:val="0"/>
          <w:iCs w:val="0"/>
          <w:color w:val="000000"/>
          <w:sz w:val="20"/>
          <w:szCs w:val="20"/>
          <w:lang w:val="fr-FR"/>
        </w:rPr>
        <w:t>tte exception facultative est formulée de la manière suivante</w:t>
      </w:r>
      <w:r w:rsidR="002932A6" w:rsidRPr="00AB492E">
        <w:rPr>
          <w:rStyle w:val="Emphasis"/>
          <w:rFonts w:ascii="Arial" w:hAnsi="Arial" w:cs="Arial"/>
          <w:i w:val="0"/>
          <w:iCs w:val="0"/>
          <w:color w:val="000000"/>
          <w:sz w:val="20"/>
          <w:szCs w:val="20"/>
          <w:lang w:val="fr-FR"/>
        </w:rPr>
        <w:t> :</w:t>
      </w:r>
    </w:p>
    <w:p w14:paraId="5D039D5B" w14:textId="77777777" w:rsidR="00495E40" w:rsidRPr="00AB492E" w:rsidRDefault="00495E40" w:rsidP="00495E40">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i w:val="0"/>
          <w:iCs w:val="0"/>
          <w:color w:val="000000"/>
          <w:sz w:val="20"/>
          <w:szCs w:val="20"/>
          <w:lang w:val="fr-FR"/>
        </w:rPr>
      </w:pPr>
    </w:p>
    <w:p w14:paraId="7F8B69DA" w14:textId="4C45BC26" w:rsidR="00495E40" w:rsidRPr="00AB492E" w:rsidRDefault="002932A6" w:rsidP="00495E40">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i w:val="0"/>
          <w:iCs w:val="0"/>
          <w:color w:val="000000"/>
          <w:sz w:val="20"/>
          <w:szCs w:val="20"/>
          <w:lang w:val="fr-FR"/>
        </w:rPr>
      </w:pPr>
      <w:r w:rsidRPr="00AB492E">
        <w:rPr>
          <w:rStyle w:val="Emphasis"/>
          <w:rFonts w:ascii="Arial" w:hAnsi="Arial" w:cs="Arial"/>
          <w:i w:val="0"/>
          <w:iCs w:val="0"/>
          <w:color w:val="000000"/>
          <w:sz w:val="20"/>
          <w:szCs w:val="20"/>
          <w:lang w:val="fr-FR"/>
        </w:rPr>
        <w:t>“E</w:t>
      </w:r>
      <w:r w:rsidR="00495E40" w:rsidRPr="00AB492E">
        <w:rPr>
          <w:rStyle w:val="Emphasis"/>
          <w:rFonts w:ascii="Arial" w:hAnsi="Arial" w:cs="Arial"/>
          <w:i w:val="0"/>
          <w:iCs w:val="0"/>
          <w:color w:val="000000"/>
          <w:sz w:val="20"/>
          <w:szCs w:val="20"/>
          <w:lang w:val="fr-FR"/>
        </w:rPr>
        <w:t>n dérogation des dispositions de l</w:t>
      </w:r>
      <w:r w:rsidRPr="00AB492E">
        <w:rPr>
          <w:rStyle w:val="Emphasis"/>
          <w:rFonts w:ascii="Arial" w:hAnsi="Arial" w:cs="Arial"/>
          <w:i w:val="0"/>
          <w:iCs w:val="0"/>
          <w:color w:val="000000"/>
          <w:sz w:val="20"/>
          <w:szCs w:val="20"/>
          <w:lang w:val="fr-FR"/>
        </w:rPr>
        <w:t>’article 1</w:t>
      </w:r>
      <w:r w:rsidR="00495E40" w:rsidRPr="00AB492E">
        <w:rPr>
          <w:rStyle w:val="Emphasis"/>
          <w:rFonts w:ascii="Arial" w:hAnsi="Arial" w:cs="Arial"/>
          <w:i w:val="0"/>
          <w:iCs w:val="0"/>
          <w:color w:val="000000"/>
          <w:sz w:val="20"/>
          <w:szCs w:val="20"/>
          <w:lang w:val="fr-FR"/>
        </w:rPr>
        <w:t>4, chaque Partie contractante peut, dans des limites raisonnables et sous réserve de la sauvegarde des intérêts légitimes de l</w:t>
      </w:r>
      <w:r w:rsidRPr="00AB492E">
        <w:rPr>
          <w:rStyle w:val="Emphasis"/>
          <w:rFonts w:ascii="Arial" w:hAnsi="Arial" w:cs="Arial"/>
          <w:i w:val="0"/>
          <w:iCs w:val="0"/>
          <w:color w:val="000000"/>
          <w:sz w:val="20"/>
          <w:szCs w:val="20"/>
          <w:lang w:val="fr-FR"/>
        </w:rPr>
        <w:t>’</w:t>
      </w:r>
      <w:r w:rsidR="00495E40" w:rsidRPr="00AB492E">
        <w:rPr>
          <w:rStyle w:val="Emphasis"/>
          <w:rFonts w:ascii="Arial" w:hAnsi="Arial" w:cs="Arial"/>
          <w:i w:val="0"/>
          <w:iCs w:val="0"/>
          <w:color w:val="000000"/>
          <w:sz w:val="20"/>
          <w:szCs w:val="20"/>
          <w:lang w:val="fr-FR"/>
        </w:rPr>
        <w:t>obtenteur, restreindre le droit d</w:t>
      </w:r>
      <w:r w:rsidRPr="00AB492E">
        <w:rPr>
          <w:rStyle w:val="Emphasis"/>
          <w:rFonts w:ascii="Arial" w:hAnsi="Arial" w:cs="Arial"/>
          <w:i w:val="0"/>
          <w:iCs w:val="0"/>
          <w:color w:val="000000"/>
          <w:sz w:val="20"/>
          <w:szCs w:val="20"/>
          <w:lang w:val="fr-FR"/>
        </w:rPr>
        <w:t>’</w:t>
      </w:r>
      <w:r w:rsidR="00495E40" w:rsidRPr="00AB492E">
        <w:rPr>
          <w:rStyle w:val="Emphasis"/>
          <w:rFonts w:ascii="Arial" w:hAnsi="Arial" w:cs="Arial"/>
          <w:i w:val="0"/>
          <w:iCs w:val="0"/>
          <w:color w:val="000000"/>
          <w:sz w:val="20"/>
          <w:szCs w:val="20"/>
          <w:lang w:val="fr-FR"/>
        </w:rPr>
        <w:t xml:space="preserve">obtenteur </w:t>
      </w:r>
      <w:r w:rsidRPr="00AB492E">
        <w:rPr>
          <w:rStyle w:val="Emphasis"/>
          <w:rFonts w:ascii="Arial" w:hAnsi="Arial" w:cs="Arial"/>
          <w:i w:val="0"/>
          <w:iCs w:val="0"/>
          <w:color w:val="000000"/>
          <w:sz w:val="20"/>
          <w:szCs w:val="20"/>
          <w:lang w:val="fr-FR"/>
        </w:rPr>
        <w:t>à l’égard</w:t>
      </w:r>
      <w:r w:rsidR="00495E40" w:rsidRPr="00AB492E">
        <w:rPr>
          <w:rStyle w:val="Emphasis"/>
          <w:rFonts w:ascii="Arial" w:hAnsi="Arial" w:cs="Arial"/>
          <w:i w:val="0"/>
          <w:iCs w:val="0"/>
          <w:color w:val="000000"/>
          <w:sz w:val="20"/>
          <w:szCs w:val="20"/>
          <w:lang w:val="fr-FR"/>
        </w:rPr>
        <w:t xml:space="preserve"> de toute variété afin de permettre aux agriculteurs d</w:t>
      </w:r>
      <w:r w:rsidRPr="00AB492E">
        <w:rPr>
          <w:rStyle w:val="Emphasis"/>
          <w:rFonts w:ascii="Arial" w:hAnsi="Arial" w:cs="Arial"/>
          <w:i w:val="0"/>
          <w:iCs w:val="0"/>
          <w:color w:val="000000"/>
          <w:sz w:val="20"/>
          <w:szCs w:val="20"/>
          <w:lang w:val="fr-FR"/>
        </w:rPr>
        <w:t>’</w:t>
      </w:r>
      <w:r w:rsidR="00495E40" w:rsidRPr="00AB492E">
        <w:rPr>
          <w:rStyle w:val="Emphasis"/>
          <w:rFonts w:ascii="Arial" w:hAnsi="Arial" w:cs="Arial"/>
          <w:i w:val="0"/>
          <w:iCs w:val="0"/>
          <w:color w:val="000000"/>
          <w:sz w:val="20"/>
          <w:szCs w:val="20"/>
          <w:lang w:val="fr-FR"/>
        </w:rPr>
        <w:t>utiliser à des fins de reproduction ou de multiplication, sur leur propre exploitation, le produit de la récolte qu</w:t>
      </w:r>
      <w:r w:rsidRPr="00AB492E">
        <w:rPr>
          <w:rStyle w:val="Emphasis"/>
          <w:rFonts w:ascii="Arial" w:hAnsi="Arial" w:cs="Arial"/>
          <w:i w:val="0"/>
          <w:iCs w:val="0"/>
          <w:color w:val="000000"/>
          <w:sz w:val="20"/>
          <w:szCs w:val="20"/>
          <w:lang w:val="fr-FR"/>
        </w:rPr>
        <w:t>’</w:t>
      </w:r>
      <w:r w:rsidR="00495E40" w:rsidRPr="00AB492E">
        <w:rPr>
          <w:rStyle w:val="Emphasis"/>
          <w:rFonts w:ascii="Arial" w:hAnsi="Arial" w:cs="Arial"/>
          <w:i w:val="0"/>
          <w:iCs w:val="0"/>
          <w:color w:val="000000"/>
          <w:sz w:val="20"/>
          <w:szCs w:val="20"/>
          <w:lang w:val="fr-FR"/>
        </w:rPr>
        <w:t>ils ont obtenu par la mise en culture, sur leur propre exploitation, de la variété protégée ou d</w:t>
      </w:r>
      <w:r w:rsidRPr="00AB492E">
        <w:rPr>
          <w:rStyle w:val="Emphasis"/>
          <w:rFonts w:ascii="Arial" w:hAnsi="Arial" w:cs="Arial"/>
          <w:i w:val="0"/>
          <w:iCs w:val="0"/>
          <w:color w:val="000000"/>
          <w:sz w:val="20"/>
          <w:szCs w:val="20"/>
          <w:lang w:val="fr-FR"/>
        </w:rPr>
        <w:t>’</w:t>
      </w:r>
      <w:r w:rsidR="00495E40" w:rsidRPr="00AB492E">
        <w:rPr>
          <w:rStyle w:val="Emphasis"/>
          <w:rFonts w:ascii="Arial" w:hAnsi="Arial" w:cs="Arial"/>
          <w:i w:val="0"/>
          <w:iCs w:val="0"/>
          <w:color w:val="000000"/>
          <w:sz w:val="20"/>
          <w:szCs w:val="20"/>
          <w:lang w:val="fr-FR"/>
        </w:rPr>
        <w:t>une variété visée à l</w:t>
      </w:r>
      <w:r w:rsidRPr="00AB492E">
        <w:rPr>
          <w:rStyle w:val="Emphasis"/>
          <w:rFonts w:ascii="Arial" w:hAnsi="Arial" w:cs="Arial"/>
          <w:i w:val="0"/>
          <w:iCs w:val="0"/>
          <w:color w:val="000000"/>
          <w:sz w:val="20"/>
          <w:szCs w:val="20"/>
          <w:lang w:val="fr-FR"/>
        </w:rPr>
        <w:t>’article 1</w:t>
      </w:r>
      <w:r w:rsidR="00495E40" w:rsidRPr="00AB492E">
        <w:rPr>
          <w:rStyle w:val="Emphasis"/>
          <w:rFonts w:ascii="Arial" w:hAnsi="Arial" w:cs="Arial"/>
          <w:i w:val="0"/>
          <w:iCs w:val="0"/>
          <w:color w:val="000000"/>
          <w:sz w:val="20"/>
          <w:szCs w:val="20"/>
          <w:lang w:val="fr-FR"/>
        </w:rPr>
        <w:t>4.5)a)i) ou ii).”</w:t>
      </w:r>
    </w:p>
    <w:p w14:paraId="3A234123" w14:textId="77777777" w:rsidR="00495E40" w:rsidRPr="00AB492E" w:rsidRDefault="00495E40" w:rsidP="00495E40">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i w:val="0"/>
          <w:iCs w:val="0"/>
          <w:color w:val="000000"/>
          <w:sz w:val="20"/>
          <w:szCs w:val="20"/>
          <w:lang w:val="fr-FR"/>
        </w:rPr>
      </w:pPr>
    </w:p>
    <w:p w14:paraId="50701963" w14:textId="0D79E796" w:rsidR="00377278" w:rsidRPr="00AB492E" w:rsidRDefault="00495E40" w:rsidP="00495E40">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i w:val="0"/>
          <w:iCs w:val="0"/>
          <w:color w:val="000000"/>
          <w:sz w:val="20"/>
          <w:szCs w:val="20"/>
          <w:lang w:val="fr-FR"/>
        </w:rPr>
      </w:pPr>
      <w:r w:rsidRPr="00AB492E">
        <w:rPr>
          <w:rStyle w:val="Emphasis"/>
          <w:rFonts w:ascii="Arial" w:hAnsi="Arial" w:cs="Arial"/>
          <w:i w:val="0"/>
          <w:iCs w:val="0"/>
          <w:color w:val="000000"/>
          <w:sz w:val="20"/>
          <w:szCs w:val="20"/>
          <w:lang w:val="fr-FR"/>
        </w:rPr>
        <w:t>Il appartient à chaque membre de l</w:t>
      </w:r>
      <w:r w:rsidR="002932A6" w:rsidRPr="00AB492E">
        <w:rPr>
          <w:rStyle w:val="Emphasis"/>
          <w:rFonts w:ascii="Arial" w:hAnsi="Arial" w:cs="Arial"/>
          <w:i w:val="0"/>
          <w:iCs w:val="0"/>
          <w:color w:val="000000"/>
          <w:sz w:val="20"/>
          <w:szCs w:val="20"/>
          <w:lang w:val="fr-FR"/>
        </w:rPr>
        <w:t>’</w:t>
      </w:r>
      <w:r w:rsidRPr="00AB492E">
        <w:rPr>
          <w:rStyle w:val="Emphasis"/>
          <w:rFonts w:ascii="Arial" w:hAnsi="Arial" w:cs="Arial"/>
          <w:i w:val="0"/>
          <w:iCs w:val="0"/>
          <w:color w:val="000000"/>
          <w:sz w:val="20"/>
          <w:szCs w:val="20"/>
          <w:lang w:val="fr-FR"/>
        </w:rPr>
        <w:t>UPOV de décider s</w:t>
      </w:r>
      <w:r w:rsidR="002932A6" w:rsidRPr="00AB492E">
        <w:rPr>
          <w:rStyle w:val="Emphasis"/>
          <w:rFonts w:ascii="Arial" w:hAnsi="Arial" w:cs="Arial"/>
          <w:i w:val="0"/>
          <w:iCs w:val="0"/>
          <w:color w:val="000000"/>
          <w:sz w:val="20"/>
          <w:szCs w:val="20"/>
          <w:lang w:val="fr-FR"/>
        </w:rPr>
        <w:t>’</w:t>
      </w:r>
      <w:r w:rsidRPr="00AB492E">
        <w:rPr>
          <w:rStyle w:val="Emphasis"/>
          <w:rFonts w:ascii="Arial" w:hAnsi="Arial" w:cs="Arial"/>
          <w:i w:val="0"/>
          <w:iCs w:val="0"/>
          <w:color w:val="000000"/>
          <w:sz w:val="20"/>
          <w:szCs w:val="20"/>
          <w:lang w:val="fr-FR"/>
        </w:rPr>
        <w:t>il convient d</w:t>
      </w:r>
      <w:r w:rsidR="002932A6" w:rsidRPr="00AB492E">
        <w:rPr>
          <w:rStyle w:val="Emphasis"/>
          <w:rFonts w:ascii="Arial" w:hAnsi="Arial" w:cs="Arial"/>
          <w:i w:val="0"/>
          <w:iCs w:val="0"/>
          <w:color w:val="000000"/>
          <w:sz w:val="20"/>
          <w:szCs w:val="20"/>
          <w:lang w:val="fr-FR"/>
        </w:rPr>
        <w:t>’</w:t>
      </w:r>
      <w:r w:rsidRPr="00AB492E">
        <w:rPr>
          <w:rStyle w:val="Emphasis"/>
          <w:rFonts w:ascii="Arial" w:hAnsi="Arial" w:cs="Arial"/>
          <w:i w:val="0"/>
          <w:iCs w:val="0"/>
          <w:color w:val="000000"/>
          <w:sz w:val="20"/>
          <w:szCs w:val="20"/>
          <w:lang w:val="fr-FR"/>
        </w:rPr>
        <w:t>incorporer cette option dans sa législation, et dans quels termes.</w:t>
      </w:r>
    </w:p>
    <w:p w14:paraId="087C5F36" w14:textId="77777777" w:rsidR="00495E40" w:rsidRPr="00AB492E" w:rsidRDefault="00495E40" w:rsidP="00495E40">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i w:val="0"/>
          <w:iCs w:val="0"/>
          <w:color w:val="000000"/>
          <w:sz w:val="20"/>
          <w:szCs w:val="20"/>
          <w:lang w:val="fr-FR"/>
        </w:rPr>
      </w:pPr>
    </w:p>
    <w:p w14:paraId="63676D73" w14:textId="716F003E" w:rsidR="00495E40" w:rsidRPr="00AB492E" w:rsidRDefault="00B06083" w:rsidP="00495E40">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color w:val="000000"/>
          <w:sz w:val="20"/>
          <w:szCs w:val="20"/>
          <w:lang w:val="fr-FR"/>
        </w:rPr>
      </w:pPr>
      <w:r w:rsidRPr="00AB492E">
        <w:rPr>
          <w:rStyle w:val="Emphasis"/>
          <w:rFonts w:ascii="Arial" w:hAnsi="Arial" w:cs="Arial"/>
          <w:color w:val="000000"/>
          <w:sz w:val="20"/>
          <w:szCs w:val="20"/>
          <w:lang w:val="fr-FR"/>
        </w:rPr>
        <w:t>Exploitants pratiquant l</w:t>
      </w:r>
      <w:r w:rsidR="002932A6" w:rsidRPr="00AB492E">
        <w:rPr>
          <w:rStyle w:val="Emphasis"/>
          <w:rFonts w:ascii="Arial" w:hAnsi="Arial" w:cs="Arial"/>
          <w:color w:val="000000"/>
          <w:sz w:val="20"/>
          <w:szCs w:val="20"/>
          <w:lang w:val="fr-FR"/>
        </w:rPr>
        <w:t>’</w:t>
      </w:r>
      <w:r w:rsidRPr="00AB492E">
        <w:rPr>
          <w:rStyle w:val="Emphasis"/>
          <w:rFonts w:ascii="Arial" w:hAnsi="Arial" w:cs="Arial"/>
          <w:color w:val="000000"/>
          <w:sz w:val="20"/>
          <w:szCs w:val="20"/>
          <w:lang w:val="fr-FR"/>
        </w:rPr>
        <w:t>agriculture de subsistance</w:t>
      </w:r>
      <w:r w:rsidRPr="004E1D03">
        <w:rPr>
          <w:rStyle w:val="Emphasis"/>
          <w:rFonts w:ascii="Arial" w:hAnsi="Arial" w:cs="Arial"/>
          <w:color w:val="000000"/>
          <w:sz w:val="20"/>
          <w:szCs w:val="20"/>
          <w:highlight w:val="lightGray"/>
          <w:u w:val="single"/>
          <w:lang w:val="fr-FR"/>
        </w:rPr>
        <w:t xml:space="preserve">/petits exploitants agricoles </w:t>
      </w:r>
      <w:r w:rsidR="00FC55C7" w:rsidRPr="004E1D03">
        <w:rPr>
          <w:rStyle w:val="Emphasis"/>
          <w:rFonts w:ascii="Arial" w:hAnsi="Arial" w:cs="Arial"/>
          <w:color w:val="000000"/>
          <w:sz w:val="20"/>
          <w:szCs w:val="20"/>
          <w:highlight w:val="lightGray"/>
          <w:u w:val="single"/>
          <w:lang w:val="fr-FR"/>
        </w:rPr>
        <w:t>(portée de l</w:t>
      </w:r>
      <w:r w:rsidR="002932A6" w:rsidRPr="004E1D03">
        <w:rPr>
          <w:rStyle w:val="Emphasis"/>
          <w:rFonts w:ascii="Arial" w:hAnsi="Arial" w:cs="Arial"/>
          <w:color w:val="000000"/>
          <w:sz w:val="20"/>
          <w:szCs w:val="20"/>
          <w:highlight w:val="lightGray"/>
          <w:u w:val="single"/>
          <w:lang w:val="fr-FR"/>
        </w:rPr>
        <w:t>’</w:t>
      </w:r>
      <w:r w:rsidR="00FC55C7" w:rsidRPr="004E1D03">
        <w:rPr>
          <w:rStyle w:val="Emphasis"/>
          <w:rFonts w:ascii="Arial" w:hAnsi="Arial" w:cs="Arial"/>
          <w:color w:val="000000"/>
          <w:sz w:val="20"/>
          <w:szCs w:val="20"/>
          <w:highlight w:val="lightGray"/>
          <w:u w:val="single"/>
          <w:lang w:val="fr-FR"/>
        </w:rPr>
        <w:t>exception obligatoire prévue à l</w:t>
      </w:r>
      <w:r w:rsidR="002932A6" w:rsidRPr="004E1D03">
        <w:rPr>
          <w:rStyle w:val="Emphasis"/>
          <w:rFonts w:ascii="Arial" w:hAnsi="Arial" w:cs="Arial"/>
          <w:color w:val="000000"/>
          <w:sz w:val="20"/>
          <w:szCs w:val="20"/>
          <w:highlight w:val="lightGray"/>
          <w:u w:val="single"/>
          <w:lang w:val="fr-FR"/>
        </w:rPr>
        <w:t>’</w:t>
      </w:r>
      <w:r w:rsidR="00FC55C7" w:rsidRPr="004E1D03">
        <w:rPr>
          <w:rStyle w:val="Emphasis"/>
          <w:rFonts w:ascii="Arial" w:hAnsi="Arial" w:cs="Arial"/>
          <w:color w:val="000000"/>
          <w:sz w:val="20"/>
          <w:szCs w:val="20"/>
          <w:highlight w:val="lightGray"/>
          <w:u w:val="single"/>
          <w:lang w:val="fr-FR"/>
        </w:rPr>
        <w:t>article 15.1))</w:t>
      </w:r>
    </w:p>
    <w:p w14:paraId="1F1FB5AC"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p>
    <w:p w14:paraId="32D65EE0" w14:textId="4A694F12" w:rsidR="000D262F" w:rsidRPr="00AB492E" w:rsidRDefault="00836C33" w:rsidP="00E9169C">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trike/>
          <w:color w:val="000000"/>
          <w:sz w:val="20"/>
          <w:szCs w:val="20"/>
          <w:lang w:val="fr-FR"/>
        </w:rPr>
      </w:pPr>
      <w:r w:rsidRPr="00AB492E">
        <w:rPr>
          <w:rStyle w:val="Emphasis"/>
          <w:rFonts w:ascii="Arial" w:hAnsi="Arial" w:cs="Arial"/>
          <w:i w:val="0"/>
          <w:iCs w:val="0"/>
          <w:color w:val="000000"/>
          <w:sz w:val="20"/>
          <w:szCs w:val="20"/>
          <w:lang w:val="fr-FR"/>
        </w:rPr>
        <w:t xml:space="preserve">Les Actes </w:t>
      </w:r>
      <w:r w:rsidR="002932A6" w:rsidRPr="00AB492E">
        <w:rPr>
          <w:rStyle w:val="Emphasis"/>
          <w:rFonts w:ascii="Arial" w:hAnsi="Arial" w:cs="Arial"/>
          <w:i w:val="0"/>
          <w:iCs w:val="0"/>
          <w:color w:val="000000"/>
          <w:sz w:val="20"/>
          <w:szCs w:val="20"/>
          <w:lang w:val="fr-FR"/>
        </w:rPr>
        <w:t>de 1991</w:t>
      </w:r>
      <w:r w:rsidRPr="00AB492E">
        <w:rPr>
          <w:rStyle w:val="Emphasis"/>
          <w:rFonts w:ascii="Arial" w:hAnsi="Arial" w:cs="Arial"/>
          <w:i w:val="0"/>
          <w:iCs w:val="0"/>
          <w:color w:val="000000"/>
          <w:sz w:val="20"/>
          <w:szCs w:val="20"/>
          <w:lang w:val="fr-FR"/>
        </w:rPr>
        <w:t xml:space="preserve"> et </w:t>
      </w:r>
      <w:r w:rsidR="002932A6" w:rsidRPr="00AB492E">
        <w:rPr>
          <w:rStyle w:val="Emphasis"/>
          <w:rFonts w:ascii="Arial" w:hAnsi="Arial" w:cs="Arial"/>
          <w:i w:val="0"/>
          <w:iCs w:val="0"/>
          <w:color w:val="000000"/>
          <w:sz w:val="20"/>
          <w:szCs w:val="20"/>
          <w:lang w:val="fr-FR"/>
        </w:rPr>
        <w:t>de 1978</w:t>
      </w:r>
      <w:r w:rsidRPr="00AB492E">
        <w:rPr>
          <w:rStyle w:val="Emphasis"/>
          <w:rFonts w:ascii="Arial" w:hAnsi="Arial" w:cs="Arial"/>
          <w:i w:val="0"/>
          <w:iCs w:val="0"/>
          <w:color w:val="000000"/>
          <w:sz w:val="20"/>
          <w:szCs w:val="20"/>
          <w:lang w:val="fr-FR"/>
        </w:rPr>
        <w:t xml:space="preserve"> ne </w:t>
      </w:r>
      <w:r w:rsidRPr="004E1D03">
        <w:rPr>
          <w:rStyle w:val="Emphasis"/>
          <w:rFonts w:ascii="Arial" w:hAnsi="Arial" w:cs="Arial"/>
          <w:i w:val="0"/>
          <w:iCs w:val="0"/>
          <w:strike/>
          <w:color w:val="000000"/>
          <w:sz w:val="20"/>
          <w:szCs w:val="20"/>
          <w:highlight w:val="lightGray"/>
          <w:lang w:val="fr-FR"/>
        </w:rPr>
        <w:t>donnant</w:t>
      </w:r>
      <w:r w:rsidRPr="00AB492E">
        <w:rPr>
          <w:rStyle w:val="Emphasis"/>
          <w:rFonts w:ascii="Arial" w:hAnsi="Arial" w:cs="Arial"/>
          <w:i w:val="0"/>
          <w:iCs w:val="0"/>
          <w:color w:val="000000"/>
          <w:sz w:val="20"/>
          <w:szCs w:val="20"/>
          <w:lang w:val="fr-FR"/>
        </w:rPr>
        <w:t xml:space="preserve"> </w:t>
      </w:r>
      <w:r w:rsidR="009D53E8" w:rsidRPr="004E1D03">
        <w:rPr>
          <w:rStyle w:val="Emphasis"/>
          <w:rFonts w:ascii="Arial" w:hAnsi="Arial" w:cs="Arial"/>
          <w:i w:val="0"/>
          <w:iCs w:val="0"/>
          <w:color w:val="000000"/>
          <w:sz w:val="20"/>
          <w:szCs w:val="20"/>
          <w:highlight w:val="lightGray"/>
          <w:u w:val="single"/>
          <w:lang w:val="fr-FR"/>
        </w:rPr>
        <w:t>donnent</w:t>
      </w:r>
      <w:r w:rsidR="009D53E8" w:rsidRPr="00AB492E">
        <w:rPr>
          <w:rStyle w:val="Emphasis"/>
          <w:rFonts w:ascii="Arial" w:hAnsi="Arial" w:cs="Arial"/>
          <w:i w:val="0"/>
          <w:iCs w:val="0"/>
          <w:color w:val="000000"/>
          <w:sz w:val="20"/>
          <w:szCs w:val="20"/>
          <w:lang w:val="fr-FR"/>
        </w:rPr>
        <w:t xml:space="preserve"> </w:t>
      </w:r>
      <w:r w:rsidRPr="00AB492E">
        <w:rPr>
          <w:rStyle w:val="Emphasis"/>
          <w:rFonts w:ascii="Arial" w:hAnsi="Arial" w:cs="Arial"/>
          <w:i w:val="0"/>
          <w:iCs w:val="0"/>
          <w:color w:val="000000"/>
          <w:sz w:val="20"/>
          <w:szCs w:val="20"/>
          <w:lang w:val="fr-FR"/>
        </w:rPr>
        <w:t xml:space="preserve">pas de définition des termes </w:t>
      </w:r>
      <w:r w:rsidR="002932A6" w:rsidRPr="00AB492E">
        <w:rPr>
          <w:rStyle w:val="Emphasis"/>
          <w:rFonts w:ascii="Arial" w:hAnsi="Arial" w:cs="Arial"/>
          <w:i w:val="0"/>
          <w:iCs w:val="0"/>
          <w:color w:val="000000"/>
          <w:sz w:val="20"/>
          <w:szCs w:val="20"/>
          <w:lang w:val="fr-FR"/>
        </w:rPr>
        <w:t>“a</w:t>
      </w:r>
      <w:r w:rsidRPr="00AB492E">
        <w:rPr>
          <w:rStyle w:val="Emphasis"/>
          <w:rFonts w:ascii="Arial" w:hAnsi="Arial" w:cs="Arial"/>
          <w:i w:val="0"/>
          <w:iCs w:val="0"/>
          <w:color w:val="000000"/>
          <w:sz w:val="20"/>
          <w:szCs w:val="20"/>
          <w:lang w:val="fr-FR"/>
        </w:rPr>
        <w:t>griculture commerciale”</w:t>
      </w:r>
      <w:r w:rsidR="009D53E8" w:rsidRPr="004E1D03">
        <w:rPr>
          <w:rStyle w:val="Emphasis"/>
          <w:rFonts w:ascii="Arial" w:hAnsi="Arial" w:cs="Arial"/>
          <w:i w:val="0"/>
          <w:iCs w:val="0"/>
          <w:color w:val="000000"/>
          <w:sz w:val="20"/>
          <w:szCs w:val="20"/>
          <w:highlight w:val="lightGray"/>
          <w:u w:val="single"/>
          <w:lang w:val="fr-FR"/>
        </w:rPr>
        <w:t>,</w:t>
      </w:r>
      <w:r w:rsidRPr="00AB492E">
        <w:rPr>
          <w:rStyle w:val="Emphasis"/>
          <w:rFonts w:ascii="Arial" w:hAnsi="Arial" w:cs="Arial"/>
          <w:i w:val="0"/>
          <w:iCs w:val="0"/>
          <w:color w:val="000000"/>
          <w:sz w:val="20"/>
          <w:szCs w:val="20"/>
          <w:lang w:val="fr-FR"/>
        </w:rPr>
        <w:t xml:space="preserve"> </w:t>
      </w:r>
      <w:r w:rsidRPr="004E1D03">
        <w:rPr>
          <w:rStyle w:val="Emphasis"/>
          <w:rFonts w:ascii="Arial" w:hAnsi="Arial" w:cs="Arial"/>
          <w:i w:val="0"/>
          <w:iCs w:val="0"/>
          <w:strike/>
          <w:color w:val="000000"/>
          <w:sz w:val="20"/>
          <w:szCs w:val="20"/>
          <w:highlight w:val="lightGray"/>
          <w:lang w:val="fr-FR"/>
        </w:rPr>
        <w:t>et</w:t>
      </w:r>
      <w:r w:rsidRPr="00AB492E">
        <w:rPr>
          <w:rStyle w:val="Emphasis"/>
          <w:rFonts w:ascii="Arial" w:hAnsi="Arial" w:cs="Arial"/>
          <w:i w:val="0"/>
          <w:iCs w:val="0"/>
          <w:color w:val="000000"/>
          <w:sz w:val="20"/>
          <w:szCs w:val="20"/>
          <w:lang w:val="fr-FR"/>
        </w:rPr>
        <w:t xml:space="preserve"> </w:t>
      </w:r>
      <w:r w:rsidR="002932A6" w:rsidRPr="00AB492E">
        <w:rPr>
          <w:rStyle w:val="Emphasis"/>
          <w:rFonts w:ascii="Arial" w:hAnsi="Arial" w:cs="Arial"/>
          <w:i w:val="0"/>
          <w:iCs w:val="0"/>
          <w:color w:val="000000"/>
          <w:sz w:val="20"/>
          <w:szCs w:val="20"/>
          <w:lang w:val="fr-FR"/>
        </w:rPr>
        <w:t>“a</w:t>
      </w:r>
      <w:r w:rsidRPr="00AB492E">
        <w:rPr>
          <w:rStyle w:val="Emphasis"/>
          <w:rFonts w:ascii="Arial" w:hAnsi="Arial" w:cs="Arial"/>
          <w:i w:val="0"/>
          <w:iCs w:val="0"/>
          <w:color w:val="000000"/>
          <w:sz w:val="20"/>
          <w:szCs w:val="20"/>
          <w:lang w:val="fr-FR"/>
        </w:rPr>
        <w:t>griculture de subsistance</w:t>
      </w:r>
      <w:r w:rsidRPr="004E1D03">
        <w:rPr>
          <w:rStyle w:val="Emphasis"/>
          <w:rFonts w:ascii="Arial" w:hAnsi="Arial" w:cs="Arial"/>
          <w:i w:val="0"/>
          <w:iCs w:val="0"/>
          <w:color w:val="000000"/>
          <w:sz w:val="20"/>
          <w:szCs w:val="20"/>
          <w:lang w:val="fr-FR"/>
        </w:rPr>
        <w:t>”</w:t>
      </w:r>
      <w:r w:rsidRPr="004E1D03">
        <w:rPr>
          <w:rStyle w:val="Emphasis"/>
          <w:rFonts w:ascii="Arial" w:hAnsi="Arial" w:cs="Arial"/>
          <w:i w:val="0"/>
          <w:iCs w:val="0"/>
          <w:strike/>
          <w:color w:val="000000"/>
          <w:sz w:val="20"/>
          <w:szCs w:val="20"/>
          <w:highlight w:val="lightGray"/>
          <w:lang w:val="fr-FR"/>
        </w:rPr>
        <w:t>,</w:t>
      </w:r>
      <w:r w:rsidR="009D53E8" w:rsidRPr="00AB492E">
        <w:rPr>
          <w:rStyle w:val="Emphasis"/>
          <w:rFonts w:ascii="Arial" w:hAnsi="Arial" w:cs="Arial"/>
          <w:i w:val="0"/>
          <w:iCs w:val="0"/>
          <w:color w:val="000000"/>
          <w:sz w:val="20"/>
          <w:szCs w:val="20"/>
          <w:lang w:val="fr-FR"/>
        </w:rPr>
        <w:t xml:space="preserve"> </w:t>
      </w:r>
      <w:r w:rsidR="009D53E8" w:rsidRPr="004E1D03">
        <w:rPr>
          <w:rStyle w:val="Emphasis"/>
          <w:rFonts w:ascii="Arial" w:hAnsi="Arial" w:cs="Arial"/>
          <w:i w:val="0"/>
          <w:iCs w:val="0"/>
          <w:color w:val="000000"/>
          <w:sz w:val="20"/>
          <w:szCs w:val="20"/>
          <w:highlight w:val="lightGray"/>
          <w:u w:val="single"/>
          <w:lang w:val="fr-FR"/>
        </w:rPr>
        <w:t xml:space="preserve">ou </w:t>
      </w:r>
      <w:r w:rsidR="002932A6" w:rsidRPr="004E1D03">
        <w:rPr>
          <w:rStyle w:val="Emphasis"/>
          <w:rFonts w:ascii="Arial" w:hAnsi="Arial" w:cs="Arial"/>
          <w:i w:val="0"/>
          <w:iCs w:val="0"/>
          <w:color w:val="000000"/>
          <w:sz w:val="20"/>
          <w:szCs w:val="20"/>
          <w:highlight w:val="lightGray"/>
          <w:u w:val="single"/>
          <w:lang w:val="fr-FR"/>
        </w:rPr>
        <w:t>“p</w:t>
      </w:r>
      <w:r w:rsidR="009D53E8" w:rsidRPr="004E1D03">
        <w:rPr>
          <w:rStyle w:val="Emphasis"/>
          <w:rFonts w:ascii="Arial" w:hAnsi="Arial" w:cs="Arial"/>
          <w:i w:val="0"/>
          <w:iCs w:val="0"/>
          <w:color w:val="000000"/>
          <w:sz w:val="20"/>
          <w:szCs w:val="20"/>
          <w:highlight w:val="lightGray"/>
          <w:u w:val="single"/>
          <w:lang w:val="fr-FR"/>
        </w:rPr>
        <w:t>etite exploitation agrico</w:t>
      </w:r>
      <w:r w:rsidR="005E5826" w:rsidRPr="004E1D03">
        <w:rPr>
          <w:rStyle w:val="Emphasis"/>
          <w:rFonts w:ascii="Arial" w:hAnsi="Arial" w:cs="Arial"/>
          <w:i w:val="0"/>
          <w:iCs w:val="0"/>
          <w:color w:val="000000"/>
          <w:sz w:val="20"/>
          <w:szCs w:val="20"/>
          <w:highlight w:val="lightGray"/>
          <w:u w:val="single"/>
          <w:lang w:val="fr-FR"/>
        </w:rPr>
        <w:t>le</w:t>
      </w:r>
      <w:r w:rsidR="004E1D03" w:rsidRPr="004E1D03">
        <w:rPr>
          <w:rStyle w:val="Emphasis"/>
          <w:rFonts w:ascii="Arial" w:hAnsi="Arial" w:cs="Arial"/>
          <w:i w:val="0"/>
          <w:iCs w:val="0"/>
          <w:color w:val="000000"/>
          <w:sz w:val="20"/>
          <w:szCs w:val="20"/>
          <w:highlight w:val="lightGray"/>
          <w:u w:val="single"/>
          <w:lang w:val="fr-FR"/>
        </w:rPr>
        <w:t>”</w:t>
      </w:r>
      <w:r w:rsidR="005E5826" w:rsidRPr="004E1D03">
        <w:rPr>
          <w:rStyle w:val="Emphasis"/>
          <w:rFonts w:ascii="Arial" w:hAnsi="Arial" w:cs="Arial"/>
          <w:i w:val="0"/>
          <w:iCs w:val="0"/>
          <w:color w:val="000000"/>
          <w:sz w:val="20"/>
          <w:szCs w:val="20"/>
          <w:highlight w:val="lightGray"/>
          <w:u w:val="single"/>
          <w:lang w:val="fr-FR"/>
        </w:rPr>
        <w:t>.  Le</w:t>
      </w:r>
      <w:r w:rsidR="009D53E8" w:rsidRPr="004E1D03">
        <w:rPr>
          <w:rStyle w:val="Emphasis"/>
          <w:rFonts w:ascii="Arial" w:hAnsi="Arial" w:cs="Arial"/>
          <w:i w:val="0"/>
          <w:iCs w:val="0"/>
          <w:color w:val="000000"/>
          <w:sz w:val="20"/>
          <w:szCs w:val="20"/>
          <w:highlight w:val="lightGray"/>
          <w:u w:val="single"/>
          <w:lang w:val="fr-FR"/>
        </w:rPr>
        <w:t xml:space="preserve">s raisons </w:t>
      </w:r>
      <w:r w:rsidR="00C02561" w:rsidRPr="004E1D03">
        <w:rPr>
          <w:rStyle w:val="Emphasis"/>
          <w:rFonts w:ascii="Arial" w:hAnsi="Arial" w:cs="Arial"/>
          <w:i w:val="0"/>
          <w:iCs w:val="0"/>
          <w:color w:val="000000"/>
          <w:sz w:val="20"/>
          <w:szCs w:val="20"/>
          <w:highlight w:val="lightGray"/>
          <w:u w:val="single"/>
          <w:lang w:val="fr-FR"/>
        </w:rPr>
        <w:t xml:space="preserve">en sont </w:t>
      </w:r>
      <w:r w:rsidR="009D53E8" w:rsidRPr="004E1D03">
        <w:rPr>
          <w:rStyle w:val="Emphasis"/>
          <w:rFonts w:ascii="Arial" w:hAnsi="Arial" w:cs="Arial"/>
          <w:i w:val="0"/>
          <w:iCs w:val="0"/>
          <w:color w:val="000000"/>
          <w:sz w:val="20"/>
          <w:szCs w:val="20"/>
          <w:highlight w:val="lightGray"/>
          <w:u w:val="single"/>
          <w:lang w:val="fr-FR"/>
        </w:rPr>
        <w:t xml:space="preserve">évidentes, en particulier pour les termes </w:t>
      </w:r>
      <w:r w:rsidR="002932A6" w:rsidRPr="004E1D03">
        <w:rPr>
          <w:rStyle w:val="Emphasis"/>
          <w:rFonts w:ascii="Arial" w:hAnsi="Arial" w:cs="Arial"/>
          <w:i w:val="0"/>
          <w:iCs w:val="0"/>
          <w:color w:val="000000"/>
          <w:sz w:val="20"/>
          <w:szCs w:val="20"/>
          <w:highlight w:val="lightGray"/>
          <w:u w:val="single"/>
          <w:lang w:val="fr-FR"/>
        </w:rPr>
        <w:t>“s</w:t>
      </w:r>
      <w:r w:rsidR="009D53E8" w:rsidRPr="004E1D03">
        <w:rPr>
          <w:rStyle w:val="Emphasis"/>
          <w:rFonts w:ascii="Arial" w:hAnsi="Arial" w:cs="Arial"/>
          <w:i w:val="0"/>
          <w:iCs w:val="0"/>
          <w:color w:val="000000"/>
          <w:sz w:val="20"/>
          <w:szCs w:val="20"/>
          <w:highlight w:val="lightGray"/>
          <w:u w:val="single"/>
          <w:lang w:val="fr-FR"/>
        </w:rPr>
        <w:t>ubsistanc</w:t>
      </w:r>
      <w:r w:rsidR="002932A6" w:rsidRPr="004E1D03">
        <w:rPr>
          <w:rStyle w:val="Emphasis"/>
          <w:rFonts w:ascii="Arial" w:hAnsi="Arial" w:cs="Arial"/>
          <w:i w:val="0"/>
          <w:iCs w:val="0"/>
          <w:color w:val="000000"/>
          <w:sz w:val="20"/>
          <w:szCs w:val="20"/>
          <w:highlight w:val="lightGray"/>
          <w:u w:val="single"/>
          <w:lang w:val="fr-FR"/>
        </w:rPr>
        <w:t>e”</w:t>
      </w:r>
      <w:r w:rsidR="009D53E8" w:rsidRPr="004E1D03">
        <w:rPr>
          <w:rStyle w:val="Emphasis"/>
          <w:rFonts w:ascii="Arial" w:hAnsi="Arial" w:cs="Arial"/>
          <w:i w:val="0"/>
          <w:iCs w:val="0"/>
          <w:color w:val="000000"/>
          <w:sz w:val="20"/>
          <w:szCs w:val="20"/>
          <w:highlight w:val="lightGray"/>
          <w:u w:val="single"/>
          <w:lang w:val="fr-FR"/>
        </w:rPr>
        <w:t xml:space="preserve"> et </w:t>
      </w:r>
      <w:r w:rsidR="002932A6" w:rsidRPr="004E1D03">
        <w:rPr>
          <w:rStyle w:val="Emphasis"/>
          <w:rFonts w:ascii="Arial" w:hAnsi="Arial" w:cs="Arial"/>
          <w:i w:val="0"/>
          <w:iCs w:val="0"/>
          <w:color w:val="000000"/>
          <w:sz w:val="20"/>
          <w:szCs w:val="20"/>
          <w:highlight w:val="lightGray"/>
          <w:u w:val="single"/>
          <w:lang w:val="fr-FR"/>
        </w:rPr>
        <w:t>“p</w:t>
      </w:r>
      <w:r w:rsidR="009D53E8" w:rsidRPr="004E1D03">
        <w:rPr>
          <w:rStyle w:val="Emphasis"/>
          <w:rFonts w:ascii="Arial" w:hAnsi="Arial" w:cs="Arial"/>
          <w:i w:val="0"/>
          <w:iCs w:val="0"/>
          <w:color w:val="000000"/>
          <w:sz w:val="20"/>
          <w:szCs w:val="20"/>
          <w:highlight w:val="lightGray"/>
          <w:u w:val="single"/>
          <w:lang w:val="fr-FR"/>
        </w:rPr>
        <w:t>etit exploitan</w:t>
      </w:r>
      <w:r w:rsidR="002932A6" w:rsidRPr="004E1D03">
        <w:rPr>
          <w:rStyle w:val="Emphasis"/>
          <w:rFonts w:ascii="Arial" w:hAnsi="Arial" w:cs="Arial"/>
          <w:i w:val="0"/>
          <w:iCs w:val="0"/>
          <w:color w:val="000000"/>
          <w:sz w:val="20"/>
          <w:szCs w:val="20"/>
          <w:highlight w:val="lightGray"/>
          <w:u w:val="single"/>
          <w:lang w:val="fr-FR"/>
        </w:rPr>
        <w:t>t”</w:t>
      </w:r>
      <w:r w:rsidR="009D53E8" w:rsidRPr="004E1D03">
        <w:rPr>
          <w:rStyle w:val="Emphasis"/>
          <w:rFonts w:ascii="Arial" w:hAnsi="Arial" w:cs="Arial"/>
          <w:i w:val="0"/>
          <w:iCs w:val="0"/>
          <w:color w:val="000000"/>
          <w:sz w:val="20"/>
          <w:szCs w:val="20"/>
          <w:highlight w:val="lightGray"/>
          <w:u w:val="single"/>
          <w:lang w:val="fr-FR"/>
        </w:rPr>
        <w:t xml:space="preserve"> car ceux</w:t>
      </w:r>
      <w:r w:rsidR="002932A6" w:rsidRPr="004E1D03">
        <w:rPr>
          <w:rStyle w:val="Emphasis"/>
          <w:rFonts w:ascii="Arial" w:hAnsi="Arial" w:cs="Arial"/>
          <w:i w:val="0"/>
          <w:iCs w:val="0"/>
          <w:color w:val="000000"/>
          <w:sz w:val="20"/>
          <w:szCs w:val="20"/>
          <w:highlight w:val="lightGray"/>
          <w:u w:val="single"/>
          <w:lang w:val="fr-FR"/>
        </w:rPr>
        <w:t>-</w:t>
      </w:r>
      <w:r w:rsidR="009D53E8" w:rsidRPr="004E1D03">
        <w:rPr>
          <w:rStyle w:val="Emphasis"/>
          <w:rFonts w:ascii="Arial" w:hAnsi="Arial" w:cs="Arial"/>
          <w:i w:val="0"/>
          <w:iCs w:val="0"/>
          <w:color w:val="000000"/>
          <w:sz w:val="20"/>
          <w:szCs w:val="20"/>
          <w:highlight w:val="lightGray"/>
          <w:u w:val="single"/>
          <w:lang w:val="fr-FR"/>
        </w:rPr>
        <w:t>ci dépendent notamment du contexte économique et sociét</w:t>
      </w:r>
      <w:r w:rsidR="005E5826" w:rsidRPr="004E1D03">
        <w:rPr>
          <w:rStyle w:val="Emphasis"/>
          <w:rFonts w:ascii="Arial" w:hAnsi="Arial" w:cs="Arial"/>
          <w:i w:val="0"/>
          <w:iCs w:val="0"/>
          <w:color w:val="000000"/>
          <w:sz w:val="20"/>
          <w:szCs w:val="20"/>
          <w:highlight w:val="lightGray"/>
          <w:u w:val="single"/>
          <w:lang w:val="fr-FR"/>
        </w:rPr>
        <w:t>al.  Dè</w:t>
      </w:r>
      <w:r w:rsidR="009D53E8" w:rsidRPr="004E1D03">
        <w:rPr>
          <w:rStyle w:val="Emphasis"/>
          <w:rFonts w:ascii="Arial" w:hAnsi="Arial" w:cs="Arial"/>
          <w:i w:val="0"/>
          <w:iCs w:val="0"/>
          <w:color w:val="000000"/>
          <w:sz w:val="20"/>
          <w:szCs w:val="20"/>
          <w:highlight w:val="lightGray"/>
          <w:u w:val="single"/>
          <w:lang w:val="fr-FR"/>
        </w:rPr>
        <w:t>s lors,</w:t>
      </w:r>
      <w:r w:rsidRPr="00AB492E">
        <w:rPr>
          <w:rStyle w:val="Emphasis"/>
          <w:rFonts w:ascii="Arial" w:hAnsi="Arial" w:cs="Arial"/>
          <w:i w:val="0"/>
          <w:iCs w:val="0"/>
          <w:color w:val="000000"/>
          <w:sz w:val="20"/>
          <w:szCs w:val="20"/>
          <w:lang w:val="fr-FR"/>
        </w:rPr>
        <w:t xml:space="preserve"> il faut consulter la législation en vigueur dans chaque pays membre de l</w:t>
      </w:r>
      <w:r w:rsidR="002932A6" w:rsidRPr="00AB492E">
        <w:rPr>
          <w:rStyle w:val="Emphasis"/>
          <w:rFonts w:ascii="Arial" w:hAnsi="Arial" w:cs="Arial"/>
          <w:i w:val="0"/>
          <w:iCs w:val="0"/>
          <w:color w:val="000000"/>
          <w:sz w:val="20"/>
          <w:szCs w:val="20"/>
          <w:lang w:val="fr-FR"/>
        </w:rPr>
        <w:t>’</w:t>
      </w:r>
      <w:r w:rsidRPr="00AB492E">
        <w:rPr>
          <w:rStyle w:val="Emphasis"/>
          <w:rFonts w:ascii="Arial" w:hAnsi="Arial" w:cs="Arial"/>
          <w:i w:val="0"/>
          <w:iCs w:val="0"/>
          <w:color w:val="000000"/>
          <w:sz w:val="20"/>
          <w:szCs w:val="20"/>
          <w:lang w:val="fr-FR"/>
        </w:rPr>
        <w:t>UPOV pour connaître la réponse valable dans chaque pays.</w:t>
      </w:r>
    </w:p>
    <w:p w14:paraId="40735F4C" w14:textId="77777777" w:rsidR="00E9169C" w:rsidRPr="00AB492E" w:rsidRDefault="00E9169C" w:rsidP="00E9169C">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trike/>
          <w:color w:val="000000"/>
          <w:sz w:val="20"/>
          <w:szCs w:val="20"/>
          <w:lang w:val="fr-FR"/>
        </w:rPr>
      </w:pPr>
    </w:p>
    <w:p w14:paraId="350349D4" w14:textId="121B448B" w:rsidR="00E9169C" w:rsidRPr="00AB492E" w:rsidRDefault="00112E2B" w:rsidP="00E9169C">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r w:rsidRPr="00AB492E">
        <w:rPr>
          <w:rFonts w:ascii="Arial" w:hAnsi="Arial" w:cs="Arial"/>
          <w:color w:val="000000"/>
          <w:sz w:val="20"/>
          <w:szCs w:val="20"/>
          <w:lang w:val="fr-FR"/>
        </w:rPr>
        <w:t>Selon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Acte </w:t>
      </w:r>
      <w:r w:rsidR="002932A6" w:rsidRPr="00AB492E">
        <w:rPr>
          <w:rFonts w:ascii="Arial" w:hAnsi="Arial" w:cs="Arial"/>
          <w:color w:val="000000"/>
          <w:sz w:val="20"/>
          <w:szCs w:val="20"/>
          <w:lang w:val="fr-FR"/>
        </w:rPr>
        <w:t>de 1978</w:t>
      </w:r>
      <w:r w:rsidRPr="00AB492E">
        <w:rPr>
          <w:rFonts w:ascii="Arial" w:hAnsi="Arial" w:cs="Arial"/>
          <w:color w:val="000000"/>
          <w:sz w:val="20"/>
          <w:szCs w:val="20"/>
          <w:lang w:val="fr-FR"/>
        </w:rPr>
        <w:t xml:space="preserve"> de 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w:t>
      </w:r>
      <w:r w:rsidR="002932A6" w:rsidRPr="00AB492E">
        <w:rPr>
          <w:rFonts w:ascii="Arial" w:hAnsi="Arial" w:cs="Arial"/>
          <w:color w:val="000000"/>
          <w:sz w:val="20"/>
          <w:szCs w:val="20"/>
          <w:lang w:val="fr-FR"/>
        </w:rPr>
        <w:t>article 5</w:t>
      </w:r>
      <w:r w:rsidRPr="00AB492E">
        <w:rPr>
          <w:rFonts w:ascii="Arial" w:hAnsi="Arial" w:cs="Arial"/>
          <w:color w:val="000000"/>
          <w:sz w:val="20"/>
          <w:szCs w:val="20"/>
          <w:lang w:val="fr-FR"/>
        </w:rPr>
        <w: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autorisation préalable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 est requise pour la production à des fins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écoulement commercial de matériel de reproduction ou de multiplication végétative, en tant que tel, de la variété.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Acte </w:t>
      </w:r>
      <w:r w:rsidR="002932A6" w:rsidRPr="00AB492E">
        <w:rPr>
          <w:rFonts w:ascii="Arial" w:hAnsi="Arial" w:cs="Arial"/>
          <w:color w:val="000000"/>
          <w:sz w:val="20"/>
          <w:szCs w:val="20"/>
          <w:lang w:val="fr-FR"/>
        </w:rPr>
        <w:t>de 1978</w:t>
      </w:r>
      <w:r w:rsidRPr="00AB492E">
        <w:rPr>
          <w:rFonts w:ascii="Arial" w:hAnsi="Arial" w:cs="Arial"/>
          <w:color w:val="000000"/>
          <w:sz w:val="20"/>
          <w:szCs w:val="20"/>
          <w:lang w:val="fr-FR"/>
        </w:rPr>
        <w:t xml:space="preserve"> de 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passe sous silence la question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autorisation préalable pour les exploitants pratiquant une agriculture de </w:t>
      </w:r>
      <w:proofErr w:type="gramStart"/>
      <w:r w:rsidRPr="00AB492E">
        <w:rPr>
          <w:rFonts w:ascii="Arial" w:hAnsi="Arial" w:cs="Arial"/>
          <w:color w:val="000000"/>
          <w:sz w:val="20"/>
          <w:szCs w:val="20"/>
          <w:lang w:val="fr-FR"/>
        </w:rPr>
        <w:t xml:space="preserve">subsistance; </w:t>
      </w:r>
      <w:r w:rsidR="00D161BA" w:rsidRPr="00AB492E">
        <w:rPr>
          <w:rFonts w:ascii="Arial" w:hAnsi="Arial" w:cs="Arial"/>
          <w:color w:val="000000"/>
          <w:sz w:val="20"/>
          <w:szCs w:val="20"/>
          <w:lang w:val="fr-FR"/>
        </w:rPr>
        <w:t xml:space="preserve"> </w:t>
      </w:r>
      <w:r w:rsidRPr="00AB492E">
        <w:rPr>
          <w:rFonts w:ascii="Arial" w:hAnsi="Arial" w:cs="Arial"/>
          <w:color w:val="000000"/>
          <w:sz w:val="20"/>
          <w:szCs w:val="20"/>
          <w:lang w:val="fr-FR"/>
        </w:rPr>
        <w:t>cette</w:t>
      </w:r>
      <w:proofErr w:type="gramEnd"/>
      <w:r w:rsidRPr="00AB492E">
        <w:rPr>
          <w:rFonts w:ascii="Arial" w:hAnsi="Arial" w:cs="Arial"/>
          <w:color w:val="000000"/>
          <w:sz w:val="20"/>
          <w:szCs w:val="20"/>
          <w:lang w:val="fr-FR"/>
        </w:rPr>
        <w:t xml:space="preserve"> question est donc uniquement régie par la législation nationale en vigueur.</w:t>
      </w:r>
    </w:p>
    <w:p w14:paraId="1380F411" w14:textId="77777777" w:rsidR="00112E2B" w:rsidRPr="00AB492E" w:rsidRDefault="00112E2B" w:rsidP="00E9169C">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p>
    <w:p w14:paraId="609377C1" w14:textId="33BB9EAC" w:rsidR="000D262F" w:rsidRPr="002B3860" w:rsidRDefault="00DC003D" w:rsidP="002B3860">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r w:rsidRPr="00AB492E">
        <w:rPr>
          <w:rFonts w:ascii="Arial" w:hAnsi="Arial" w:cs="Arial"/>
          <w:color w:val="000000"/>
          <w:sz w:val="20"/>
          <w:szCs w:val="20"/>
          <w:lang w:val="fr-FR"/>
        </w:rPr>
        <w:t>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Acte </w:t>
      </w:r>
      <w:r w:rsidR="002932A6" w:rsidRPr="00AB492E">
        <w:rPr>
          <w:rFonts w:ascii="Arial" w:hAnsi="Arial" w:cs="Arial"/>
          <w:color w:val="000000"/>
          <w:sz w:val="20"/>
          <w:szCs w:val="20"/>
          <w:lang w:val="fr-FR"/>
        </w:rPr>
        <w:t>de 1991</w:t>
      </w:r>
      <w:r w:rsidRPr="00AB492E">
        <w:rPr>
          <w:rFonts w:ascii="Arial" w:hAnsi="Arial" w:cs="Arial"/>
          <w:color w:val="000000"/>
          <w:sz w:val="20"/>
          <w:szCs w:val="20"/>
          <w:lang w:val="fr-FR"/>
        </w:rPr>
        <w:t xml:space="preserve"> de 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w:t>
      </w:r>
      <w:r w:rsidR="002932A6" w:rsidRPr="00AB492E">
        <w:rPr>
          <w:rFonts w:ascii="Arial" w:hAnsi="Arial" w:cs="Arial"/>
          <w:color w:val="000000"/>
          <w:sz w:val="20"/>
          <w:szCs w:val="20"/>
          <w:lang w:val="fr-FR"/>
        </w:rPr>
        <w:t>article </w:t>
      </w:r>
      <w:proofErr w:type="gramStart"/>
      <w:r w:rsidR="002932A6" w:rsidRPr="00AB492E">
        <w:rPr>
          <w:rFonts w:ascii="Arial" w:hAnsi="Arial" w:cs="Arial"/>
          <w:color w:val="000000"/>
          <w:sz w:val="20"/>
          <w:szCs w:val="20"/>
          <w:lang w:val="fr-FR"/>
        </w:rPr>
        <w:t>1</w:t>
      </w:r>
      <w:r w:rsidRPr="00AB492E">
        <w:rPr>
          <w:rFonts w:ascii="Arial" w:hAnsi="Arial" w:cs="Arial"/>
          <w:color w:val="000000"/>
          <w:sz w:val="20"/>
          <w:szCs w:val="20"/>
          <w:lang w:val="fr-FR"/>
        </w:rPr>
        <w:t>5.1)i</w:t>
      </w:r>
      <w:proofErr w:type="gramEnd"/>
      <w:r w:rsidRPr="00AB492E">
        <w:rPr>
          <w:rFonts w:ascii="Arial" w:hAnsi="Arial" w:cs="Arial"/>
          <w:color w:val="000000"/>
          <w:sz w:val="20"/>
          <w:szCs w:val="20"/>
          <w:lang w:val="fr-FR"/>
        </w:rPr>
        <w:t>)) prévoit une exception obligatoire qui dispose que le droit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 ne s</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étend pas </w:t>
      </w:r>
      <w:r w:rsidR="002932A6" w:rsidRPr="00AB492E">
        <w:rPr>
          <w:rFonts w:ascii="Arial" w:hAnsi="Arial" w:cs="Arial"/>
          <w:color w:val="000000"/>
          <w:sz w:val="20"/>
          <w:szCs w:val="20"/>
          <w:lang w:val="fr-FR"/>
        </w:rPr>
        <w:t>“a</w:t>
      </w:r>
      <w:r w:rsidRPr="00AB492E">
        <w:rPr>
          <w:rFonts w:ascii="Arial" w:hAnsi="Arial" w:cs="Arial"/>
          <w:color w:val="000000"/>
          <w:sz w:val="20"/>
          <w:szCs w:val="20"/>
          <w:lang w:val="fr-FR"/>
        </w:rPr>
        <w:t xml:space="preserve">ux actes accomplis dans un cadre privé à des fins non commerciales”.  </w:t>
      </w:r>
      <w:r w:rsidRPr="004E1D03">
        <w:rPr>
          <w:rFonts w:ascii="Arial" w:hAnsi="Arial" w:cs="Arial"/>
          <w:strike/>
          <w:color w:val="000000"/>
          <w:sz w:val="20"/>
          <w:szCs w:val="20"/>
          <w:highlight w:val="lightGray"/>
          <w:lang w:val="fr-FR"/>
        </w:rPr>
        <w:t>On observe que l</w:t>
      </w:r>
      <w:r w:rsidR="002932A6" w:rsidRPr="004E1D03">
        <w:rPr>
          <w:rFonts w:ascii="Arial" w:hAnsi="Arial" w:cs="Arial"/>
          <w:strike/>
          <w:color w:val="000000"/>
          <w:sz w:val="20"/>
          <w:szCs w:val="20"/>
          <w:highlight w:val="lightGray"/>
          <w:lang w:val="fr-FR"/>
        </w:rPr>
        <w:t>’</w:t>
      </w:r>
      <w:r w:rsidRPr="004E1D03">
        <w:rPr>
          <w:rFonts w:ascii="Arial" w:hAnsi="Arial" w:cs="Arial"/>
          <w:strike/>
          <w:color w:val="000000"/>
          <w:sz w:val="20"/>
          <w:szCs w:val="20"/>
          <w:highlight w:val="lightGray"/>
          <w:lang w:val="fr-FR"/>
        </w:rPr>
        <w:t>agriculteur qui pratique une agriculture de subsistance</w:t>
      </w:r>
      <w:r w:rsidRPr="00AB492E">
        <w:rPr>
          <w:rFonts w:ascii="Arial" w:hAnsi="Arial" w:cs="Arial"/>
          <w:strike/>
          <w:color w:val="000000"/>
          <w:sz w:val="20"/>
          <w:szCs w:val="20"/>
          <w:lang w:val="fr-FR"/>
        </w:rPr>
        <w:t xml:space="preserve"> </w:t>
      </w:r>
      <w:r w:rsidRPr="004E1D03">
        <w:rPr>
          <w:rFonts w:ascii="Arial" w:hAnsi="Arial" w:cs="Arial"/>
          <w:strike/>
          <w:color w:val="000000"/>
          <w:sz w:val="20"/>
          <w:szCs w:val="20"/>
          <w:highlight w:val="lightGray"/>
          <w:lang w:val="fr-FR"/>
        </w:rPr>
        <w:t>a</w:t>
      </w:r>
      <w:r w:rsidRPr="00AB492E">
        <w:rPr>
          <w:rFonts w:ascii="Arial" w:hAnsi="Arial" w:cs="Arial"/>
          <w:color w:val="000000"/>
          <w:sz w:val="20"/>
          <w:szCs w:val="20"/>
          <w:lang w:val="fr-FR"/>
        </w:rPr>
        <w:t xml:space="preserve"> </w:t>
      </w:r>
      <w:r w:rsidRPr="004E1D03">
        <w:rPr>
          <w:rFonts w:ascii="Arial" w:hAnsi="Arial" w:cs="Arial"/>
          <w:color w:val="000000"/>
          <w:sz w:val="20"/>
          <w:szCs w:val="20"/>
          <w:highlight w:val="lightGray"/>
          <w:u w:val="single"/>
          <w:lang w:val="fr-FR"/>
        </w:rPr>
        <w:t>L</w:t>
      </w:r>
      <w:r w:rsidR="002932A6" w:rsidRPr="004E1D03">
        <w:rPr>
          <w:rFonts w:ascii="Arial" w:hAnsi="Arial" w:cs="Arial"/>
          <w:color w:val="000000"/>
          <w:sz w:val="20"/>
          <w:szCs w:val="20"/>
          <w:highlight w:val="lightGray"/>
          <w:u w:val="single"/>
          <w:lang w:val="fr-FR"/>
        </w:rPr>
        <w:t>’</w:t>
      </w:r>
      <w:r w:rsidRPr="004E1D03">
        <w:rPr>
          <w:rFonts w:ascii="Arial" w:hAnsi="Arial" w:cs="Arial"/>
          <w:color w:val="000000"/>
          <w:sz w:val="20"/>
          <w:szCs w:val="20"/>
          <w:highlight w:val="lightGray"/>
          <w:u w:val="single"/>
          <w:lang w:val="fr-FR"/>
        </w:rPr>
        <w:t xml:space="preserve">agriculteur qui vit à la limite de la pauvreté </w:t>
      </w:r>
      <w:r w:rsidR="009C4D4C" w:rsidRPr="004E1D03">
        <w:rPr>
          <w:rFonts w:ascii="Arial" w:hAnsi="Arial" w:cs="Arial"/>
          <w:color w:val="000000"/>
          <w:sz w:val="20"/>
          <w:szCs w:val="20"/>
          <w:highlight w:val="lightGray"/>
          <w:u w:val="single"/>
          <w:lang w:val="fr-FR"/>
        </w:rPr>
        <w:t>a</w:t>
      </w:r>
      <w:r w:rsidR="00830502" w:rsidRPr="004E1D03">
        <w:rPr>
          <w:rFonts w:ascii="Arial" w:hAnsi="Arial" w:cs="Arial"/>
          <w:color w:val="000000"/>
          <w:sz w:val="20"/>
          <w:szCs w:val="20"/>
          <w:highlight w:val="lightGray"/>
          <w:u w:val="single"/>
          <w:lang w:val="fr-FR"/>
        </w:rPr>
        <w:t xml:space="preserve"> souvent</w:t>
      </w:r>
      <w:r w:rsidRPr="00AB492E">
        <w:rPr>
          <w:rFonts w:ascii="Arial" w:hAnsi="Arial" w:cs="Arial"/>
          <w:color w:val="000000"/>
          <w:sz w:val="20"/>
          <w:szCs w:val="20"/>
          <w:lang w:val="fr-FR"/>
        </w:rPr>
        <w:t xml:space="preserve"> une production à peine suffisante pour couvrir ses propres besoins alimentaires et ceux des personnes à sa char</w:t>
      </w:r>
      <w:r w:rsidR="005E5826" w:rsidRPr="00AB492E">
        <w:rPr>
          <w:rFonts w:ascii="Arial" w:hAnsi="Arial" w:cs="Arial"/>
          <w:color w:val="000000"/>
          <w:sz w:val="20"/>
          <w:szCs w:val="20"/>
          <w:lang w:val="fr-FR"/>
        </w:rPr>
        <w:t xml:space="preserve">ge.  </w:t>
      </w:r>
      <w:r w:rsidR="005E5826" w:rsidRPr="004E1D03">
        <w:rPr>
          <w:rFonts w:ascii="Arial" w:hAnsi="Arial" w:cs="Arial"/>
          <w:color w:val="000000"/>
          <w:sz w:val="20"/>
          <w:szCs w:val="20"/>
          <w:highlight w:val="lightGray"/>
          <w:u w:val="single"/>
          <w:lang w:val="fr-FR"/>
        </w:rPr>
        <w:t>Il</w:t>
      </w:r>
      <w:r w:rsidR="00970D90" w:rsidRPr="004E1D03">
        <w:rPr>
          <w:rFonts w:ascii="Arial" w:hAnsi="Arial" w:cs="Arial"/>
          <w:color w:val="000000"/>
          <w:sz w:val="20"/>
          <w:szCs w:val="20"/>
          <w:highlight w:val="lightGray"/>
          <w:u w:val="single"/>
          <w:lang w:val="fr-FR"/>
        </w:rPr>
        <w:t xml:space="preserve"> peut cependant produire </w:t>
      </w:r>
      <w:r w:rsidR="00105505" w:rsidRPr="004E1D03">
        <w:rPr>
          <w:rFonts w:ascii="Arial" w:hAnsi="Arial" w:cs="Arial"/>
          <w:color w:val="000000"/>
          <w:sz w:val="20"/>
          <w:szCs w:val="20"/>
          <w:highlight w:val="lightGray"/>
          <w:u w:val="single"/>
          <w:lang w:val="fr-FR"/>
        </w:rPr>
        <w:t>occasionnellement</w:t>
      </w:r>
      <w:r w:rsidR="00970D90" w:rsidRPr="004E1D03">
        <w:rPr>
          <w:rFonts w:ascii="Arial" w:hAnsi="Arial" w:cs="Arial"/>
          <w:color w:val="000000"/>
          <w:sz w:val="20"/>
          <w:szCs w:val="20"/>
          <w:highlight w:val="lightGray"/>
          <w:u w:val="single"/>
          <w:lang w:val="fr-FR"/>
        </w:rPr>
        <w:t xml:space="preserve"> plus que ce dont il a besoin pour sa propre consommation, et disposer alors d</w:t>
      </w:r>
      <w:r w:rsidR="002932A6" w:rsidRPr="004E1D03">
        <w:rPr>
          <w:rFonts w:ascii="Arial" w:hAnsi="Arial" w:cs="Arial"/>
          <w:color w:val="000000"/>
          <w:sz w:val="20"/>
          <w:szCs w:val="20"/>
          <w:highlight w:val="lightGray"/>
          <w:u w:val="single"/>
          <w:lang w:val="fr-FR"/>
        </w:rPr>
        <w:t>’</w:t>
      </w:r>
      <w:r w:rsidR="00970D90" w:rsidRPr="004E1D03">
        <w:rPr>
          <w:rFonts w:ascii="Arial" w:hAnsi="Arial" w:cs="Arial"/>
          <w:color w:val="000000"/>
          <w:sz w:val="20"/>
          <w:szCs w:val="20"/>
          <w:highlight w:val="lightGray"/>
          <w:u w:val="single"/>
          <w:lang w:val="fr-FR"/>
        </w:rPr>
        <w:t xml:space="preserve">un certain </w:t>
      </w:r>
      <w:r w:rsidR="0088032A" w:rsidRPr="004E1D03">
        <w:rPr>
          <w:rFonts w:ascii="Arial" w:hAnsi="Arial" w:cs="Arial"/>
          <w:color w:val="000000"/>
          <w:sz w:val="20"/>
          <w:szCs w:val="20"/>
          <w:highlight w:val="lightGray"/>
          <w:u w:val="single"/>
          <w:lang w:val="fr-FR"/>
        </w:rPr>
        <w:t>surplus</w:t>
      </w:r>
      <w:r w:rsidR="00970D90" w:rsidRPr="004E1D03">
        <w:rPr>
          <w:rFonts w:ascii="Arial" w:hAnsi="Arial" w:cs="Arial"/>
          <w:color w:val="000000"/>
          <w:sz w:val="20"/>
          <w:szCs w:val="20"/>
          <w:highlight w:val="lightGray"/>
          <w:u w:val="single"/>
          <w:lang w:val="fr-FR"/>
        </w:rPr>
        <w:t xml:space="preserve"> de production qu</w:t>
      </w:r>
      <w:r w:rsidR="002932A6" w:rsidRPr="004E1D03">
        <w:rPr>
          <w:rFonts w:ascii="Arial" w:hAnsi="Arial" w:cs="Arial"/>
          <w:color w:val="000000"/>
          <w:sz w:val="20"/>
          <w:szCs w:val="20"/>
          <w:highlight w:val="lightGray"/>
          <w:u w:val="single"/>
          <w:lang w:val="fr-FR"/>
        </w:rPr>
        <w:t>’</w:t>
      </w:r>
      <w:r w:rsidR="00970D90" w:rsidRPr="004E1D03">
        <w:rPr>
          <w:rFonts w:ascii="Arial" w:hAnsi="Arial" w:cs="Arial"/>
          <w:color w:val="000000"/>
          <w:sz w:val="20"/>
          <w:szCs w:val="20"/>
          <w:highlight w:val="lightGray"/>
          <w:u w:val="single"/>
          <w:lang w:val="fr-FR"/>
        </w:rPr>
        <w:t>il peut vendre ou échanger contre d</w:t>
      </w:r>
      <w:r w:rsidR="002932A6" w:rsidRPr="004E1D03">
        <w:rPr>
          <w:rFonts w:ascii="Arial" w:hAnsi="Arial" w:cs="Arial"/>
          <w:color w:val="000000"/>
          <w:sz w:val="20"/>
          <w:szCs w:val="20"/>
          <w:highlight w:val="lightGray"/>
          <w:u w:val="single"/>
          <w:lang w:val="fr-FR"/>
        </w:rPr>
        <w:t>’</w:t>
      </w:r>
      <w:r w:rsidR="00970D90" w:rsidRPr="004E1D03">
        <w:rPr>
          <w:rFonts w:ascii="Arial" w:hAnsi="Arial" w:cs="Arial"/>
          <w:color w:val="000000"/>
          <w:sz w:val="20"/>
          <w:szCs w:val="20"/>
          <w:highlight w:val="lightGray"/>
          <w:u w:val="single"/>
          <w:lang w:val="fr-FR"/>
        </w:rPr>
        <w:t xml:space="preserve">autres produits </w:t>
      </w:r>
      <w:r w:rsidR="007E5443" w:rsidRPr="004E1D03">
        <w:rPr>
          <w:rFonts w:ascii="Arial" w:hAnsi="Arial" w:cs="Arial"/>
          <w:color w:val="000000"/>
          <w:sz w:val="20"/>
          <w:szCs w:val="20"/>
          <w:highlight w:val="lightGray"/>
          <w:u w:val="single"/>
          <w:lang w:val="fr-FR"/>
        </w:rPr>
        <w:t>essentiels</w:t>
      </w:r>
      <w:r w:rsidR="00970D90" w:rsidRPr="004E1D03">
        <w:rPr>
          <w:rFonts w:ascii="Arial" w:hAnsi="Arial" w:cs="Arial"/>
          <w:color w:val="000000"/>
          <w:sz w:val="20"/>
          <w:szCs w:val="20"/>
          <w:highlight w:val="lightGray"/>
          <w:u w:val="single"/>
          <w:lang w:val="fr-FR"/>
        </w:rPr>
        <w:t xml:space="preserve"> à l</w:t>
      </w:r>
      <w:r w:rsidR="002932A6" w:rsidRPr="004E1D03">
        <w:rPr>
          <w:rFonts w:ascii="Arial" w:hAnsi="Arial" w:cs="Arial"/>
          <w:color w:val="000000"/>
          <w:sz w:val="20"/>
          <w:szCs w:val="20"/>
          <w:highlight w:val="lightGray"/>
          <w:u w:val="single"/>
          <w:lang w:val="fr-FR"/>
        </w:rPr>
        <w:t>’</w:t>
      </w:r>
      <w:r w:rsidR="00970D90" w:rsidRPr="004E1D03">
        <w:rPr>
          <w:rFonts w:ascii="Arial" w:hAnsi="Arial" w:cs="Arial"/>
          <w:color w:val="000000"/>
          <w:sz w:val="20"/>
          <w:szCs w:val="20"/>
          <w:highlight w:val="lightGray"/>
          <w:u w:val="single"/>
          <w:lang w:val="fr-FR"/>
        </w:rPr>
        <w:t>échelle locale avec d</w:t>
      </w:r>
      <w:r w:rsidR="002932A6" w:rsidRPr="004E1D03">
        <w:rPr>
          <w:rFonts w:ascii="Arial" w:hAnsi="Arial" w:cs="Arial"/>
          <w:color w:val="000000"/>
          <w:sz w:val="20"/>
          <w:szCs w:val="20"/>
          <w:highlight w:val="lightGray"/>
          <w:u w:val="single"/>
          <w:lang w:val="fr-FR"/>
        </w:rPr>
        <w:t>’</w:t>
      </w:r>
      <w:r w:rsidR="00970D90" w:rsidRPr="004E1D03">
        <w:rPr>
          <w:rFonts w:ascii="Arial" w:hAnsi="Arial" w:cs="Arial"/>
          <w:color w:val="000000"/>
          <w:sz w:val="20"/>
          <w:szCs w:val="20"/>
          <w:highlight w:val="lightGray"/>
          <w:u w:val="single"/>
          <w:lang w:val="fr-FR"/>
        </w:rPr>
        <w:t>autres agriculteurs dans la même situation que l</w:t>
      </w:r>
      <w:r w:rsidR="005E5826" w:rsidRPr="004E1D03">
        <w:rPr>
          <w:rFonts w:ascii="Arial" w:hAnsi="Arial" w:cs="Arial"/>
          <w:color w:val="000000"/>
          <w:sz w:val="20"/>
          <w:szCs w:val="20"/>
          <w:highlight w:val="lightGray"/>
          <w:u w:val="single"/>
          <w:lang w:val="fr-FR"/>
        </w:rPr>
        <w:t>ui.</w:t>
      </w:r>
      <w:r w:rsidR="005E5826" w:rsidRPr="00AB492E">
        <w:rPr>
          <w:rFonts w:ascii="Arial" w:hAnsi="Arial" w:cs="Arial"/>
          <w:color w:val="000000"/>
          <w:sz w:val="20"/>
          <w:szCs w:val="20"/>
          <w:u w:val="single"/>
          <w:lang w:val="fr-FR"/>
        </w:rPr>
        <w:t xml:space="preserve">  </w:t>
      </w:r>
      <w:r w:rsidR="005E5826" w:rsidRPr="00AB492E">
        <w:rPr>
          <w:rFonts w:ascii="Arial" w:hAnsi="Arial" w:cs="Arial"/>
          <w:color w:val="000000"/>
          <w:sz w:val="20"/>
          <w:szCs w:val="20"/>
          <w:lang w:val="fr-FR"/>
        </w:rPr>
        <w:t>Pa</w:t>
      </w:r>
      <w:r w:rsidRPr="00AB492E">
        <w:rPr>
          <w:rFonts w:ascii="Arial" w:hAnsi="Arial" w:cs="Arial"/>
          <w:color w:val="000000"/>
          <w:sz w:val="20"/>
          <w:szCs w:val="20"/>
          <w:lang w:val="fr-FR"/>
        </w:rPr>
        <w:t>r</w:t>
      </w:r>
      <w:r w:rsidR="00F37625" w:rsidRPr="00AB492E">
        <w:rPr>
          <w:rFonts w:ascii="Arial" w:hAnsi="Arial" w:cs="Arial"/>
          <w:color w:val="000000"/>
          <w:sz w:val="20"/>
          <w:szCs w:val="20"/>
          <w:lang w:val="fr-FR"/>
        </w:rPr>
        <w:t> </w:t>
      </w:r>
      <w:r w:rsidRPr="00AB492E">
        <w:rPr>
          <w:rFonts w:ascii="Arial" w:hAnsi="Arial" w:cs="Arial"/>
          <w:color w:val="000000"/>
          <w:sz w:val="20"/>
          <w:szCs w:val="20"/>
          <w:lang w:val="fr-FR"/>
        </w:rPr>
        <w:t>conséquent, la reproduction ou multiplication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une variété par un agriculteur aux fins exclusives de la production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une culture vivrière </w:t>
      </w:r>
      <w:r w:rsidRPr="004E1D03">
        <w:rPr>
          <w:rFonts w:ascii="Arial" w:hAnsi="Arial" w:cs="Arial"/>
          <w:strike/>
          <w:color w:val="000000"/>
          <w:sz w:val="20"/>
          <w:szCs w:val="20"/>
          <w:highlight w:val="lightGray"/>
          <w:lang w:val="fr-FR"/>
        </w:rPr>
        <w:t>intégralement</w:t>
      </w:r>
      <w:r w:rsidRPr="00AB492E">
        <w:rPr>
          <w:rFonts w:ascii="Arial" w:hAnsi="Arial" w:cs="Arial"/>
          <w:color w:val="000000"/>
          <w:sz w:val="20"/>
          <w:szCs w:val="20"/>
          <w:lang w:val="fr-FR"/>
        </w:rPr>
        <w:t xml:space="preserve"> </w:t>
      </w:r>
      <w:r w:rsidR="008C221A" w:rsidRPr="004E1D03">
        <w:rPr>
          <w:rFonts w:ascii="Arial" w:hAnsi="Arial" w:cs="Arial"/>
          <w:color w:val="000000"/>
          <w:sz w:val="20"/>
          <w:szCs w:val="20"/>
          <w:highlight w:val="lightGray"/>
          <w:u w:val="single"/>
          <w:lang w:val="fr-FR"/>
        </w:rPr>
        <w:t>essentiellement</w:t>
      </w:r>
      <w:r w:rsidR="008C221A" w:rsidRPr="00AB492E">
        <w:rPr>
          <w:rFonts w:ascii="Arial" w:hAnsi="Arial" w:cs="Arial"/>
          <w:color w:val="000000"/>
          <w:sz w:val="20"/>
          <w:szCs w:val="20"/>
          <w:lang w:val="fr-FR"/>
        </w:rPr>
        <w:t xml:space="preserve"> </w:t>
      </w:r>
      <w:r w:rsidRPr="00AB492E">
        <w:rPr>
          <w:rFonts w:ascii="Arial" w:hAnsi="Arial" w:cs="Arial"/>
          <w:color w:val="000000"/>
          <w:sz w:val="20"/>
          <w:szCs w:val="20"/>
          <w:lang w:val="fr-FR"/>
        </w:rPr>
        <w:t xml:space="preserve">destinée à la consommation de cet agriculteur et des personnes à sa charge </w:t>
      </w:r>
      <w:r w:rsidRPr="004E1D03">
        <w:rPr>
          <w:rFonts w:ascii="Arial" w:hAnsi="Arial" w:cs="Arial"/>
          <w:strike/>
          <w:color w:val="000000"/>
          <w:sz w:val="20"/>
          <w:szCs w:val="20"/>
          <w:highlight w:val="lightGray"/>
          <w:lang w:val="fr-FR"/>
        </w:rPr>
        <w:t>peut être considérée comme constituant</w:t>
      </w:r>
      <w:r w:rsidRPr="00AB492E">
        <w:rPr>
          <w:rFonts w:ascii="Arial" w:hAnsi="Arial" w:cs="Arial"/>
          <w:color w:val="000000"/>
          <w:sz w:val="20"/>
          <w:szCs w:val="20"/>
          <w:lang w:val="fr-FR"/>
        </w:rPr>
        <w:t xml:space="preserve"> </w:t>
      </w:r>
      <w:r w:rsidR="00F63D8A" w:rsidRPr="004E1D03">
        <w:rPr>
          <w:rFonts w:ascii="Arial" w:hAnsi="Arial" w:cs="Arial"/>
          <w:color w:val="000000"/>
          <w:sz w:val="20"/>
          <w:szCs w:val="20"/>
          <w:highlight w:val="lightGray"/>
          <w:u w:val="single"/>
          <w:lang w:val="fr-FR"/>
        </w:rPr>
        <w:t>devrait normalement relever</w:t>
      </w:r>
      <w:r w:rsidR="00F63D8A" w:rsidRPr="00AB492E">
        <w:rPr>
          <w:rFonts w:ascii="Arial" w:hAnsi="Arial" w:cs="Arial"/>
          <w:color w:val="000000"/>
          <w:sz w:val="20"/>
          <w:szCs w:val="20"/>
          <w:lang w:val="fr-FR"/>
        </w:rPr>
        <w:t xml:space="preserve"> </w:t>
      </w:r>
      <w:r w:rsidRPr="00AB492E">
        <w:rPr>
          <w:rFonts w:ascii="Arial" w:hAnsi="Arial" w:cs="Arial"/>
          <w:color w:val="000000"/>
          <w:sz w:val="20"/>
          <w:szCs w:val="20"/>
          <w:lang w:val="fr-FR"/>
        </w:rPr>
        <w:t>des actes accomplis dans un cadre privé à des fins non commerciales.</w:t>
      </w:r>
    </w:p>
    <w:p w14:paraId="14661C87" w14:textId="77777777" w:rsidR="000D262F" w:rsidRPr="00AB492E" w:rsidRDefault="000D262F" w:rsidP="000D262F">
      <w:pPr>
        <w:jc w:val="both"/>
        <w:rPr>
          <w:rFonts w:ascii="Arial" w:hAnsi="Arial" w:cs="Arial"/>
          <w:sz w:val="20"/>
          <w:szCs w:val="20"/>
          <w:lang w:val="fr-FR"/>
        </w:rPr>
      </w:pPr>
    </w:p>
    <w:p w14:paraId="2C6132B9" w14:textId="77777777" w:rsidR="000D262F"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1B36C496" w14:textId="5092FF46" w:rsidR="002932A6"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w:t>
      </w:r>
      <w:r w:rsidR="006A5949" w:rsidRPr="00AB492E">
        <w:rPr>
          <w:rFonts w:ascii="Arial" w:hAnsi="Arial" w:cs="Arial"/>
          <w:sz w:val="20"/>
          <w:szCs w:val="20"/>
          <w:lang w:val="fr-FR"/>
        </w:rPr>
        <w:t>ition des États</w:t>
      </w:r>
      <w:r w:rsidR="002932A6" w:rsidRPr="00AB492E">
        <w:rPr>
          <w:rFonts w:ascii="Arial" w:hAnsi="Arial" w:cs="Arial"/>
          <w:sz w:val="20"/>
          <w:szCs w:val="20"/>
          <w:lang w:val="fr-FR"/>
        </w:rPr>
        <w:t>-</w:t>
      </w:r>
      <w:r w:rsidR="006A5949" w:rsidRPr="00AB492E">
        <w:rPr>
          <w:rFonts w:ascii="Arial" w:hAnsi="Arial" w:cs="Arial"/>
          <w:sz w:val="20"/>
          <w:szCs w:val="20"/>
          <w:lang w:val="fr-FR"/>
        </w:rPr>
        <w:t>Unis d</w:t>
      </w:r>
      <w:r w:rsidR="002932A6" w:rsidRPr="00AB492E">
        <w:rPr>
          <w:rFonts w:ascii="Arial" w:hAnsi="Arial" w:cs="Arial"/>
          <w:sz w:val="20"/>
          <w:szCs w:val="20"/>
          <w:lang w:val="fr-FR"/>
        </w:rPr>
        <w:t>’</w:t>
      </w:r>
      <w:r w:rsidR="006A5949" w:rsidRPr="00AB492E">
        <w:rPr>
          <w:rFonts w:ascii="Arial" w:hAnsi="Arial" w:cs="Arial"/>
          <w:sz w:val="20"/>
          <w:szCs w:val="20"/>
          <w:lang w:val="fr-FR"/>
        </w:rPr>
        <w:t>Amérique</w:t>
      </w:r>
      <w:r w:rsidR="002932A6" w:rsidRPr="00AB492E">
        <w:rPr>
          <w:rFonts w:ascii="Arial" w:hAnsi="Arial" w:cs="Arial"/>
          <w:sz w:val="20"/>
          <w:szCs w:val="20"/>
          <w:lang w:val="fr-FR"/>
        </w:rPr>
        <w:t> :</w:t>
      </w:r>
    </w:p>
    <w:p w14:paraId="4066EA99" w14:textId="7F23CB2F" w:rsidR="006A5949" w:rsidRPr="00AB492E" w:rsidRDefault="006A5949"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157A54F4" w14:textId="05EEBB25" w:rsidR="003128F7" w:rsidRPr="00AB492E" w:rsidRDefault="003128F7" w:rsidP="003128F7">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Question</w:t>
      </w:r>
      <w:r w:rsidR="002932A6" w:rsidRPr="00AB492E">
        <w:rPr>
          <w:rFonts w:ascii="Arial" w:hAnsi="Arial" w:cs="Arial"/>
          <w:sz w:val="20"/>
          <w:szCs w:val="20"/>
          <w:lang w:val="fr-FR"/>
        </w:rPr>
        <w:t>-</w:t>
      </w:r>
      <w:r w:rsidRPr="00AB492E">
        <w:rPr>
          <w:rFonts w:ascii="Arial" w:hAnsi="Arial" w:cs="Arial"/>
          <w:sz w:val="20"/>
          <w:szCs w:val="20"/>
          <w:lang w:val="fr-FR"/>
        </w:rPr>
        <w:t xml:space="preserve">réponse </w:t>
      </w:r>
      <w:r w:rsidR="002932A6" w:rsidRPr="00AB492E">
        <w:rPr>
          <w:rFonts w:ascii="Arial" w:hAnsi="Arial" w:cs="Arial"/>
          <w:sz w:val="20"/>
          <w:szCs w:val="20"/>
          <w:lang w:val="fr-FR"/>
        </w:rPr>
        <w:t>“U</w:t>
      </w:r>
      <w:r w:rsidRPr="00AB492E">
        <w:rPr>
          <w:rFonts w:ascii="Arial" w:hAnsi="Arial" w:cs="Arial"/>
          <w:sz w:val="20"/>
          <w:szCs w:val="20"/>
          <w:lang w:val="fr-FR"/>
        </w:rPr>
        <w:t>n agriculteur peut</w:t>
      </w:r>
      <w:r w:rsidR="002932A6" w:rsidRPr="00AB492E">
        <w:rPr>
          <w:rFonts w:ascii="Arial" w:hAnsi="Arial" w:cs="Arial"/>
          <w:sz w:val="20"/>
          <w:szCs w:val="20"/>
          <w:lang w:val="fr-FR"/>
        </w:rPr>
        <w:t>-</w:t>
      </w:r>
      <w:r w:rsidRPr="00AB492E">
        <w:rPr>
          <w:rFonts w:ascii="Arial" w:hAnsi="Arial" w:cs="Arial"/>
          <w:sz w:val="20"/>
          <w:szCs w:val="20"/>
          <w:lang w:val="fr-FR"/>
        </w:rPr>
        <w:t>il replanter des semences d</w:t>
      </w:r>
      <w:r w:rsidR="002932A6" w:rsidRPr="00AB492E">
        <w:rPr>
          <w:rFonts w:ascii="Arial" w:hAnsi="Arial" w:cs="Arial"/>
          <w:sz w:val="20"/>
          <w:szCs w:val="20"/>
          <w:lang w:val="fr-FR"/>
        </w:rPr>
        <w:t>’</w:t>
      </w:r>
      <w:r w:rsidRPr="00AB492E">
        <w:rPr>
          <w:rFonts w:ascii="Arial" w:hAnsi="Arial" w:cs="Arial"/>
          <w:sz w:val="20"/>
          <w:szCs w:val="20"/>
          <w:lang w:val="fr-FR"/>
        </w:rPr>
        <w:t>une variété protégée sans avoir obtenu l</w:t>
      </w:r>
      <w:r w:rsidR="002932A6" w:rsidRPr="00AB492E">
        <w:rPr>
          <w:rFonts w:ascii="Arial" w:hAnsi="Arial" w:cs="Arial"/>
          <w:sz w:val="20"/>
          <w:szCs w:val="20"/>
          <w:lang w:val="fr-FR"/>
        </w:rPr>
        <w:t>’</w:t>
      </w:r>
      <w:r w:rsidRPr="00AB492E">
        <w:rPr>
          <w:rFonts w:ascii="Arial" w:hAnsi="Arial" w:cs="Arial"/>
          <w:sz w:val="20"/>
          <w:szCs w:val="20"/>
          <w:lang w:val="fr-FR"/>
        </w:rPr>
        <w:t>autorisation de l</w:t>
      </w:r>
      <w:r w:rsidR="002932A6" w:rsidRPr="00AB492E">
        <w:rPr>
          <w:rFonts w:ascii="Arial" w:hAnsi="Arial" w:cs="Arial"/>
          <w:sz w:val="20"/>
          <w:szCs w:val="20"/>
          <w:lang w:val="fr-FR"/>
        </w:rPr>
        <w:t>’</w:t>
      </w:r>
      <w:r w:rsidRPr="00AB492E">
        <w:rPr>
          <w:rFonts w:ascii="Arial" w:hAnsi="Arial" w:cs="Arial"/>
          <w:sz w:val="20"/>
          <w:szCs w:val="20"/>
          <w:lang w:val="fr-FR"/>
        </w:rPr>
        <w:t>obtenteur?</w:t>
      </w:r>
      <w:r w:rsidR="009513D7">
        <w:rPr>
          <w:rFonts w:ascii="Arial" w:hAnsi="Arial" w:cs="Arial"/>
          <w:sz w:val="20"/>
          <w:szCs w:val="20"/>
          <w:lang w:val="fr-FR"/>
        </w:rPr>
        <w:t>”</w:t>
      </w:r>
      <w:r w:rsidRPr="00AB492E">
        <w:rPr>
          <w:rFonts w:ascii="Arial" w:hAnsi="Arial" w:cs="Arial"/>
          <w:sz w:val="20"/>
          <w:szCs w:val="20"/>
          <w:lang w:val="fr-FR"/>
        </w:rPr>
        <w:t xml:space="preserve"> </w:t>
      </w:r>
      <w:r w:rsidR="004E1D03">
        <w:rPr>
          <w:rFonts w:ascii="Arial" w:hAnsi="Arial" w:cs="Arial"/>
          <w:sz w:val="20"/>
          <w:szCs w:val="20"/>
          <w:lang w:val="fr-FR"/>
        </w:rPr>
        <w:t xml:space="preserve">à </w:t>
      </w:r>
      <w:r w:rsidRPr="00AB492E">
        <w:rPr>
          <w:rFonts w:ascii="Arial" w:hAnsi="Arial" w:cs="Arial"/>
          <w:sz w:val="20"/>
          <w:szCs w:val="20"/>
          <w:lang w:val="fr-FR"/>
        </w:rPr>
        <w:t>modifier de la manière suivante</w:t>
      </w:r>
      <w:r w:rsidR="002932A6" w:rsidRPr="00AB492E">
        <w:rPr>
          <w:rFonts w:ascii="Arial" w:hAnsi="Arial" w:cs="Arial"/>
          <w:sz w:val="20"/>
          <w:szCs w:val="20"/>
          <w:lang w:val="fr-FR"/>
        </w:rPr>
        <w:t> :</w:t>
      </w:r>
    </w:p>
    <w:p w14:paraId="5994F23F" w14:textId="77777777" w:rsidR="003128F7" w:rsidRPr="00AB492E" w:rsidRDefault="003128F7" w:rsidP="003128F7">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1B807941" w14:textId="337F3735" w:rsidR="003128F7" w:rsidRPr="00AB492E" w:rsidRDefault="003128F7" w:rsidP="003128F7">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i w:val="0"/>
          <w:iCs w:val="0"/>
          <w:color w:val="000000"/>
          <w:sz w:val="20"/>
          <w:szCs w:val="20"/>
          <w:u w:val="single"/>
          <w:lang w:val="fr-FR"/>
        </w:rPr>
      </w:pPr>
      <w:r w:rsidRPr="00AB492E">
        <w:rPr>
          <w:rStyle w:val="Emphasis"/>
          <w:rFonts w:ascii="Arial" w:hAnsi="Arial" w:cs="Arial"/>
          <w:color w:val="000000"/>
          <w:sz w:val="20"/>
          <w:szCs w:val="20"/>
          <w:lang w:val="fr-FR"/>
        </w:rPr>
        <w:t xml:space="preserve">Exploitations commerciales </w:t>
      </w:r>
      <w:r w:rsidRPr="00356805">
        <w:rPr>
          <w:rStyle w:val="Emphasis"/>
          <w:rFonts w:ascii="Arial" w:hAnsi="Arial" w:cs="Arial"/>
          <w:color w:val="000000"/>
          <w:sz w:val="20"/>
          <w:szCs w:val="20"/>
          <w:highlight w:val="lightGray"/>
          <w:u w:val="single"/>
          <w:lang w:val="fr-FR"/>
        </w:rPr>
        <w:t>et petits exploitants agricoles</w:t>
      </w:r>
    </w:p>
    <w:p w14:paraId="6FA2F914" w14:textId="77777777" w:rsidR="003128F7" w:rsidRPr="00AB492E" w:rsidRDefault="003128F7" w:rsidP="003128F7">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0F7352B1" w14:textId="7DB7B242" w:rsidR="003128F7" w:rsidRPr="00AB492E" w:rsidRDefault="003128F7" w:rsidP="003128F7">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u w:val="single"/>
          <w:lang w:val="fr-FR"/>
        </w:rPr>
      </w:pPr>
      <w:r w:rsidRPr="00AB492E">
        <w:rPr>
          <w:rFonts w:ascii="Arial" w:hAnsi="Arial" w:cs="Arial"/>
          <w:sz w:val="20"/>
          <w:szCs w:val="20"/>
          <w:lang w:val="fr-FR"/>
        </w:rPr>
        <w:t>Il faut consulter la législation en vigueur dans chacun des membres de l</w:t>
      </w:r>
      <w:r w:rsidR="002932A6" w:rsidRPr="00AB492E">
        <w:rPr>
          <w:rFonts w:ascii="Arial" w:hAnsi="Arial" w:cs="Arial"/>
          <w:sz w:val="20"/>
          <w:szCs w:val="20"/>
          <w:lang w:val="fr-FR"/>
        </w:rPr>
        <w:t>’</w:t>
      </w:r>
      <w:r w:rsidRPr="00AB492E">
        <w:rPr>
          <w:rFonts w:ascii="Arial" w:hAnsi="Arial" w:cs="Arial"/>
          <w:sz w:val="20"/>
          <w:szCs w:val="20"/>
          <w:lang w:val="fr-FR"/>
        </w:rPr>
        <w:t>UPOV pour obtenir une réponse à cette questi</w:t>
      </w:r>
      <w:r w:rsidR="005E5826" w:rsidRPr="00AB492E">
        <w:rPr>
          <w:rFonts w:ascii="Arial" w:hAnsi="Arial" w:cs="Arial"/>
          <w:sz w:val="20"/>
          <w:szCs w:val="20"/>
          <w:lang w:val="fr-FR"/>
        </w:rPr>
        <w:t xml:space="preserve">on.  </w:t>
      </w:r>
      <w:r w:rsidR="005E5826" w:rsidRPr="00356805">
        <w:rPr>
          <w:rFonts w:ascii="Arial" w:hAnsi="Arial" w:cs="Arial"/>
          <w:sz w:val="20"/>
          <w:szCs w:val="20"/>
          <w:highlight w:val="lightGray"/>
          <w:u w:val="single"/>
          <w:lang w:val="fr-FR"/>
        </w:rPr>
        <w:t>La</w:t>
      </w:r>
      <w:r w:rsidR="00E240A3" w:rsidRPr="00356805">
        <w:rPr>
          <w:rFonts w:ascii="Arial" w:hAnsi="Arial" w:cs="Arial"/>
          <w:sz w:val="20"/>
          <w:szCs w:val="20"/>
          <w:highlight w:val="lightGray"/>
          <w:u w:val="single"/>
          <w:lang w:val="fr-FR"/>
        </w:rPr>
        <w:t xml:space="preserve"> </w:t>
      </w:r>
      <w:r w:rsidR="002932A6" w:rsidRPr="00356805">
        <w:rPr>
          <w:rFonts w:ascii="Arial" w:hAnsi="Arial" w:cs="Arial"/>
          <w:sz w:val="20"/>
          <w:szCs w:val="20"/>
          <w:highlight w:val="lightGray"/>
          <w:u w:val="single"/>
          <w:lang w:val="fr-FR"/>
        </w:rPr>
        <w:t>Convention UPOV</w:t>
      </w:r>
      <w:r w:rsidR="00E240A3" w:rsidRPr="00356805">
        <w:rPr>
          <w:rFonts w:ascii="Arial" w:hAnsi="Arial" w:cs="Arial"/>
          <w:sz w:val="20"/>
          <w:szCs w:val="20"/>
          <w:highlight w:val="lightGray"/>
          <w:u w:val="single"/>
          <w:lang w:val="fr-FR"/>
        </w:rPr>
        <w:t xml:space="preserve"> ne </w:t>
      </w:r>
      <w:r w:rsidR="008355FD" w:rsidRPr="00356805">
        <w:rPr>
          <w:rFonts w:ascii="Arial" w:hAnsi="Arial" w:cs="Arial"/>
          <w:sz w:val="20"/>
          <w:szCs w:val="20"/>
          <w:highlight w:val="lightGray"/>
          <w:u w:val="single"/>
          <w:lang w:val="fr-FR"/>
        </w:rPr>
        <w:t>donne</w:t>
      </w:r>
      <w:r w:rsidR="00E240A3" w:rsidRPr="00356805">
        <w:rPr>
          <w:rFonts w:ascii="Arial" w:hAnsi="Arial" w:cs="Arial"/>
          <w:sz w:val="20"/>
          <w:szCs w:val="20"/>
          <w:highlight w:val="lightGray"/>
          <w:u w:val="single"/>
          <w:lang w:val="fr-FR"/>
        </w:rPr>
        <w:t xml:space="preserve"> pas de définition d</w:t>
      </w:r>
      <w:r w:rsidR="002932A6" w:rsidRPr="00356805">
        <w:rPr>
          <w:rFonts w:ascii="Arial" w:hAnsi="Arial" w:cs="Arial"/>
          <w:sz w:val="20"/>
          <w:szCs w:val="20"/>
          <w:highlight w:val="lightGray"/>
          <w:u w:val="single"/>
          <w:lang w:val="fr-FR"/>
        </w:rPr>
        <w:t>’</w:t>
      </w:r>
      <w:r w:rsidR="00E240A3" w:rsidRPr="00356805">
        <w:rPr>
          <w:rFonts w:ascii="Arial" w:hAnsi="Arial" w:cs="Arial"/>
          <w:sz w:val="20"/>
          <w:szCs w:val="20"/>
          <w:highlight w:val="lightGray"/>
          <w:u w:val="single"/>
          <w:lang w:val="fr-FR"/>
        </w:rPr>
        <w:t xml:space="preserve">un </w:t>
      </w:r>
      <w:r w:rsidR="002932A6" w:rsidRPr="00356805">
        <w:rPr>
          <w:rFonts w:ascii="Arial" w:hAnsi="Arial" w:cs="Arial"/>
          <w:sz w:val="20"/>
          <w:szCs w:val="20"/>
          <w:highlight w:val="lightGray"/>
          <w:u w:val="single"/>
          <w:lang w:val="fr-FR"/>
        </w:rPr>
        <w:t>“e</w:t>
      </w:r>
      <w:r w:rsidR="00E240A3" w:rsidRPr="00356805">
        <w:rPr>
          <w:rFonts w:ascii="Arial" w:hAnsi="Arial" w:cs="Arial"/>
          <w:sz w:val="20"/>
          <w:szCs w:val="20"/>
          <w:highlight w:val="lightGray"/>
          <w:u w:val="single"/>
          <w:lang w:val="fr-FR"/>
        </w:rPr>
        <w:t>xploitant agricole commercia</w:t>
      </w:r>
      <w:r w:rsidR="002932A6" w:rsidRPr="00356805">
        <w:rPr>
          <w:rFonts w:ascii="Arial" w:hAnsi="Arial" w:cs="Arial"/>
          <w:sz w:val="20"/>
          <w:szCs w:val="20"/>
          <w:highlight w:val="lightGray"/>
          <w:u w:val="single"/>
          <w:lang w:val="fr-FR"/>
        </w:rPr>
        <w:t>l”</w:t>
      </w:r>
      <w:r w:rsidR="00E240A3" w:rsidRPr="00356805">
        <w:rPr>
          <w:rFonts w:ascii="Arial" w:hAnsi="Arial" w:cs="Arial"/>
          <w:sz w:val="20"/>
          <w:szCs w:val="20"/>
          <w:highlight w:val="lightGray"/>
          <w:u w:val="single"/>
          <w:lang w:val="fr-FR"/>
        </w:rPr>
        <w:t xml:space="preserve"> ou d</w:t>
      </w:r>
      <w:r w:rsidR="002932A6" w:rsidRPr="00356805">
        <w:rPr>
          <w:rFonts w:ascii="Arial" w:hAnsi="Arial" w:cs="Arial"/>
          <w:sz w:val="20"/>
          <w:szCs w:val="20"/>
          <w:highlight w:val="lightGray"/>
          <w:u w:val="single"/>
          <w:lang w:val="fr-FR"/>
        </w:rPr>
        <w:t>’</w:t>
      </w:r>
      <w:r w:rsidR="00E240A3" w:rsidRPr="00356805">
        <w:rPr>
          <w:rFonts w:ascii="Arial" w:hAnsi="Arial" w:cs="Arial"/>
          <w:sz w:val="20"/>
          <w:szCs w:val="20"/>
          <w:highlight w:val="lightGray"/>
          <w:u w:val="single"/>
          <w:lang w:val="fr-FR"/>
        </w:rPr>
        <w:t xml:space="preserve">un </w:t>
      </w:r>
      <w:r w:rsidR="002932A6" w:rsidRPr="00356805">
        <w:rPr>
          <w:rFonts w:ascii="Arial" w:hAnsi="Arial" w:cs="Arial"/>
          <w:sz w:val="20"/>
          <w:szCs w:val="20"/>
          <w:highlight w:val="lightGray"/>
          <w:u w:val="single"/>
          <w:lang w:val="fr-FR"/>
        </w:rPr>
        <w:t>“p</w:t>
      </w:r>
      <w:r w:rsidR="00E240A3" w:rsidRPr="00356805">
        <w:rPr>
          <w:rFonts w:ascii="Arial" w:hAnsi="Arial" w:cs="Arial"/>
          <w:sz w:val="20"/>
          <w:szCs w:val="20"/>
          <w:highlight w:val="lightGray"/>
          <w:u w:val="single"/>
          <w:lang w:val="fr-FR"/>
        </w:rPr>
        <w:t>etit exploitant agricol</w:t>
      </w:r>
      <w:r w:rsidR="002932A6" w:rsidRPr="00356805">
        <w:rPr>
          <w:rFonts w:ascii="Arial" w:hAnsi="Arial" w:cs="Arial"/>
          <w:sz w:val="20"/>
          <w:szCs w:val="20"/>
          <w:highlight w:val="lightGray"/>
          <w:u w:val="single"/>
          <w:lang w:val="fr-FR"/>
        </w:rPr>
        <w:t>e”</w:t>
      </w:r>
      <w:r w:rsidR="00E240A3" w:rsidRPr="00356805">
        <w:rPr>
          <w:rFonts w:ascii="Arial" w:hAnsi="Arial" w:cs="Arial"/>
          <w:sz w:val="20"/>
          <w:szCs w:val="20"/>
          <w:highlight w:val="lightGray"/>
          <w:u w:val="single"/>
          <w:lang w:val="fr-FR"/>
        </w:rPr>
        <w:t>.</w:t>
      </w:r>
    </w:p>
    <w:p w14:paraId="7522211F" w14:textId="77777777" w:rsidR="000D262F"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Style w:val="Emphasis"/>
          <w:rFonts w:ascii="Arial" w:hAnsi="Arial" w:cs="Arial"/>
          <w:i w:val="0"/>
          <w:iCs w:val="0"/>
          <w:color w:val="000000"/>
          <w:sz w:val="20"/>
          <w:szCs w:val="20"/>
          <w:lang w:val="fr-FR"/>
        </w:rPr>
      </w:pPr>
    </w:p>
    <w:p w14:paraId="1716C7AE" w14:textId="5D9B5FBE" w:rsidR="002932A6" w:rsidRPr="00AB492E" w:rsidRDefault="006D5860" w:rsidP="000D262F">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r w:rsidRPr="00AB492E">
        <w:rPr>
          <w:rFonts w:ascii="Arial" w:hAnsi="Arial" w:cs="Arial"/>
          <w:color w:val="000000"/>
          <w:sz w:val="20"/>
          <w:szCs w:val="20"/>
          <w:lang w:val="fr-FR"/>
        </w:rPr>
        <w:t>En vertu de l</w:t>
      </w:r>
      <w:r w:rsidR="002932A6" w:rsidRPr="00AB492E">
        <w:rPr>
          <w:rFonts w:ascii="Arial" w:hAnsi="Arial" w:cs="Arial"/>
          <w:color w:val="000000"/>
          <w:sz w:val="20"/>
          <w:szCs w:val="20"/>
          <w:lang w:val="fr-FR"/>
        </w:rPr>
        <w:t>’</w:t>
      </w:r>
      <w:hyperlink r:id="rId75" w:history="1">
        <w:r w:rsidRPr="00AB492E">
          <w:rPr>
            <w:rStyle w:val="Hyperlink"/>
            <w:rFonts w:cs="Arial"/>
            <w:sz w:val="20"/>
            <w:szCs w:val="20"/>
            <w:lang w:val="fr-FR"/>
          </w:rPr>
          <w:t xml:space="preserve">Acte </w:t>
        </w:r>
        <w:r w:rsidR="002932A6" w:rsidRPr="00AB492E">
          <w:rPr>
            <w:rStyle w:val="Hyperlink"/>
            <w:rFonts w:cs="Arial"/>
            <w:sz w:val="20"/>
            <w:szCs w:val="20"/>
            <w:lang w:val="fr-FR"/>
          </w:rPr>
          <w:t>de 1978</w:t>
        </w:r>
      </w:hyperlink>
      <w:r w:rsidRPr="00AB492E">
        <w:rPr>
          <w:rFonts w:ascii="Arial" w:hAnsi="Arial" w:cs="Arial"/>
          <w:color w:val="000000"/>
          <w:sz w:val="20"/>
          <w:szCs w:val="20"/>
          <w:lang w:val="fr-FR"/>
        </w:rPr>
        <w:t xml:space="preserve"> de 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w:t>
      </w:r>
      <w:r w:rsidR="002932A6" w:rsidRPr="00AB492E">
        <w:rPr>
          <w:rFonts w:ascii="Arial" w:hAnsi="Arial" w:cs="Arial"/>
          <w:color w:val="000000"/>
          <w:sz w:val="20"/>
          <w:szCs w:val="20"/>
          <w:lang w:val="fr-FR"/>
        </w:rPr>
        <w:t>article 5</w:t>
      </w:r>
      <w:r w:rsidRPr="00AB492E">
        <w:rPr>
          <w:rFonts w:ascii="Arial" w:hAnsi="Arial" w:cs="Arial"/>
          <w:color w:val="000000"/>
          <w:sz w:val="20"/>
          <w:szCs w:val="20"/>
          <w:lang w:val="fr-FR"/>
        </w:rPr>
        <w:t>), la production à des fins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écoulement commercial d</w:t>
      </w:r>
      <w:r w:rsidR="009E7FC0" w:rsidRPr="00AB492E">
        <w:rPr>
          <w:rFonts w:ascii="Arial" w:hAnsi="Arial" w:cs="Arial"/>
          <w:color w:val="000000"/>
          <w:sz w:val="20"/>
          <w:szCs w:val="20"/>
          <w:lang w:val="fr-FR"/>
        </w:rPr>
        <w:t>u</w:t>
      </w:r>
      <w:r w:rsidRPr="00AB492E">
        <w:rPr>
          <w:rFonts w:ascii="Arial" w:hAnsi="Arial" w:cs="Arial"/>
          <w:color w:val="000000"/>
          <w:sz w:val="20"/>
          <w:szCs w:val="20"/>
          <w:lang w:val="fr-FR"/>
        </w:rPr>
        <w:t xml:space="preserve"> matériel de reproduction ou de multiplication végétative, en tant que tel, de la variété </w:t>
      </w:r>
      <w:r w:rsidR="009E7FC0" w:rsidRPr="00AB492E">
        <w:rPr>
          <w:rFonts w:ascii="Arial" w:hAnsi="Arial" w:cs="Arial"/>
          <w:color w:val="000000"/>
          <w:sz w:val="20"/>
          <w:szCs w:val="20"/>
          <w:lang w:val="fr-FR"/>
        </w:rPr>
        <w:t>est</w:t>
      </w:r>
      <w:r w:rsidRPr="00AB492E">
        <w:rPr>
          <w:rFonts w:ascii="Arial" w:hAnsi="Arial" w:cs="Arial"/>
          <w:color w:val="000000"/>
          <w:sz w:val="20"/>
          <w:szCs w:val="20"/>
          <w:lang w:val="fr-FR"/>
        </w:rPr>
        <w:t xml:space="preserve"> soumise à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autorisation préalable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w:t>
      </w:r>
      <w:r w:rsidR="005E5826" w:rsidRPr="00AB492E">
        <w:rPr>
          <w:rFonts w:ascii="Arial" w:hAnsi="Arial" w:cs="Arial"/>
          <w:color w:val="000000"/>
          <w:sz w:val="20"/>
          <w:szCs w:val="20"/>
          <w:lang w:val="fr-FR"/>
        </w:rPr>
        <w:t>ur.  Il</w:t>
      </w:r>
      <w:r w:rsidRPr="00AB492E">
        <w:rPr>
          <w:rFonts w:ascii="Arial" w:hAnsi="Arial" w:cs="Arial"/>
          <w:color w:val="000000"/>
          <w:sz w:val="20"/>
          <w:szCs w:val="20"/>
          <w:lang w:val="fr-FR"/>
        </w:rPr>
        <w:t xml:space="preserve"> n</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est toutefois pas fait mention de la replantation de semences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une variété protégée par les agriculteu</w:t>
      </w:r>
      <w:r w:rsidR="005E5826" w:rsidRPr="00AB492E">
        <w:rPr>
          <w:rFonts w:ascii="Arial" w:hAnsi="Arial" w:cs="Arial"/>
          <w:color w:val="000000"/>
          <w:sz w:val="20"/>
          <w:szCs w:val="20"/>
          <w:lang w:val="fr-FR"/>
        </w:rPr>
        <w:t>rs.  Il</w:t>
      </w:r>
      <w:r w:rsidRPr="00AB492E">
        <w:rPr>
          <w:rFonts w:ascii="Arial" w:hAnsi="Arial" w:cs="Arial"/>
          <w:color w:val="000000"/>
          <w:sz w:val="20"/>
          <w:szCs w:val="20"/>
          <w:lang w:val="fr-FR"/>
        </w:rPr>
        <w:t xml:space="preserve"> faut donc consulter la législation en vigueur dans chaque pays membre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w:t>
      </w:r>
    </w:p>
    <w:p w14:paraId="522C4A07" w14:textId="3B506A9C" w:rsidR="0001666F" w:rsidRPr="00AB492E" w:rsidRDefault="0001666F" w:rsidP="000D262F">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p>
    <w:p w14:paraId="6E749519" w14:textId="167A63C8" w:rsidR="0001666F" w:rsidRPr="00AB492E" w:rsidRDefault="0001666F" w:rsidP="0001666F">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r w:rsidRPr="00AB492E">
        <w:rPr>
          <w:rFonts w:ascii="Arial" w:hAnsi="Arial" w:cs="Arial"/>
          <w:color w:val="000000"/>
          <w:sz w:val="20"/>
          <w:szCs w:val="20"/>
          <w:lang w:val="fr-FR"/>
        </w:rPr>
        <w:t>L</w:t>
      </w:r>
      <w:r w:rsidR="002932A6" w:rsidRPr="00AB492E">
        <w:rPr>
          <w:rFonts w:ascii="Arial" w:hAnsi="Arial" w:cs="Arial"/>
          <w:color w:val="000000"/>
          <w:sz w:val="20"/>
          <w:szCs w:val="20"/>
          <w:lang w:val="fr-FR"/>
        </w:rPr>
        <w:t>’</w:t>
      </w:r>
      <w:hyperlink r:id="rId76" w:history="1">
        <w:r w:rsidRPr="00AB492E">
          <w:rPr>
            <w:rStyle w:val="Hyperlink"/>
            <w:rFonts w:cs="Arial"/>
            <w:sz w:val="20"/>
            <w:szCs w:val="20"/>
            <w:lang w:val="fr-FR"/>
          </w:rPr>
          <w:t xml:space="preserve">Acte </w:t>
        </w:r>
        <w:r w:rsidR="002932A6" w:rsidRPr="00AB492E">
          <w:rPr>
            <w:rStyle w:val="Hyperlink"/>
            <w:rFonts w:cs="Arial"/>
            <w:sz w:val="20"/>
            <w:szCs w:val="20"/>
            <w:lang w:val="fr-FR"/>
          </w:rPr>
          <w:t>de 1991</w:t>
        </w:r>
      </w:hyperlink>
      <w:r w:rsidRPr="00AB492E">
        <w:rPr>
          <w:rFonts w:ascii="Arial" w:hAnsi="Arial" w:cs="Arial"/>
          <w:color w:val="000000"/>
          <w:sz w:val="20"/>
          <w:szCs w:val="20"/>
          <w:lang w:val="fr-FR"/>
        </w:rPr>
        <w:t xml:space="preserve"> de 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w:t>
      </w:r>
      <w:r w:rsidR="002932A6" w:rsidRPr="00AB492E">
        <w:rPr>
          <w:rFonts w:ascii="Arial" w:hAnsi="Arial" w:cs="Arial"/>
          <w:color w:val="000000"/>
          <w:sz w:val="20"/>
          <w:szCs w:val="20"/>
          <w:lang w:val="fr-FR"/>
        </w:rPr>
        <w:t>article 1</w:t>
      </w:r>
      <w:r w:rsidRPr="00AB492E">
        <w:rPr>
          <w:rFonts w:ascii="Arial" w:hAnsi="Arial" w:cs="Arial"/>
          <w:color w:val="000000"/>
          <w:sz w:val="20"/>
          <w:szCs w:val="20"/>
          <w:lang w:val="fr-FR"/>
        </w:rPr>
        <w:t>5.2)) prévoit une exception facultative au droit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 selon laquelle chaque membre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peut, dans certaines circonstances, permettre à des agriculteurs de replanter des semences sur leurs propres exploitations sans solliciter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autorisation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w:t>
      </w:r>
      <w:r w:rsidR="005E5826" w:rsidRPr="00AB492E">
        <w:rPr>
          <w:rFonts w:ascii="Arial" w:hAnsi="Arial" w:cs="Arial"/>
          <w:color w:val="000000"/>
          <w:sz w:val="20"/>
          <w:szCs w:val="20"/>
          <w:lang w:val="fr-FR"/>
        </w:rPr>
        <w:t>ur.  Ce</w:t>
      </w:r>
      <w:r w:rsidRPr="00AB492E">
        <w:rPr>
          <w:rFonts w:ascii="Arial" w:hAnsi="Arial" w:cs="Arial"/>
          <w:color w:val="000000"/>
          <w:sz w:val="20"/>
          <w:szCs w:val="20"/>
          <w:lang w:val="fr-FR"/>
        </w:rPr>
        <w:t>tte exception facultative est formulée de la manière suivante</w:t>
      </w:r>
      <w:r w:rsidR="002932A6" w:rsidRPr="00AB492E">
        <w:rPr>
          <w:rFonts w:ascii="Arial" w:hAnsi="Arial" w:cs="Arial"/>
          <w:color w:val="000000"/>
          <w:sz w:val="20"/>
          <w:szCs w:val="20"/>
          <w:lang w:val="fr-FR"/>
        </w:rPr>
        <w:t> :</w:t>
      </w:r>
    </w:p>
    <w:p w14:paraId="081A81E5" w14:textId="77777777" w:rsidR="0001666F" w:rsidRPr="00AB492E" w:rsidRDefault="0001666F" w:rsidP="0001666F">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p>
    <w:p w14:paraId="21C57B78" w14:textId="0BC681DD" w:rsidR="0001666F" w:rsidRPr="00AB492E" w:rsidRDefault="002932A6" w:rsidP="0001666F">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r w:rsidRPr="00AB492E">
        <w:rPr>
          <w:rFonts w:ascii="Arial" w:hAnsi="Arial" w:cs="Arial"/>
          <w:color w:val="000000"/>
          <w:sz w:val="20"/>
          <w:szCs w:val="20"/>
          <w:lang w:val="fr-FR"/>
        </w:rPr>
        <w:t>“E</w:t>
      </w:r>
      <w:r w:rsidR="0001666F" w:rsidRPr="00AB492E">
        <w:rPr>
          <w:rFonts w:ascii="Arial" w:hAnsi="Arial" w:cs="Arial"/>
          <w:color w:val="000000"/>
          <w:sz w:val="20"/>
          <w:szCs w:val="20"/>
          <w:lang w:val="fr-FR"/>
        </w:rPr>
        <w:t>n dérogation des dispositions de l</w:t>
      </w:r>
      <w:r w:rsidRPr="00AB492E">
        <w:rPr>
          <w:rFonts w:ascii="Arial" w:hAnsi="Arial" w:cs="Arial"/>
          <w:color w:val="000000"/>
          <w:sz w:val="20"/>
          <w:szCs w:val="20"/>
          <w:lang w:val="fr-FR"/>
        </w:rPr>
        <w:t>’</w:t>
      </w:r>
      <w:r w:rsidR="0001666F" w:rsidRPr="00AB492E">
        <w:rPr>
          <w:rFonts w:ascii="Arial" w:hAnsi="Arial" w:cs="Arial"/>
          <w:color w:val="000000"/>
          <w:sz w:val="20"/>
          <w:szCs w:val="20"/>
          <w:lang w:val="fr-FR"/>
        </w:rPr>
        <w:t>article 14, chaque Partie contractante peut, dans des limites raisonnables et sous réserve de la sauvegarde des intérêts légitimes de l</w:t>
      </w:r>
      <w:r w:rsidRPr="00AB492E">
        <w:rPr>
          <w:rFonts w:ascii="Arial" w:hAnsi="Arial" w:cs="Arial"/>
          <w:color w:val="000000"/>
          <w:sz w:val="20"/>
          <w:szCs w:val="20"/>
          <w:lang w:val="fr-FR"/>
        </w:rPr>
        <w:t>’</w:t>
      </w:r>
      <w:r w:rsidR="0001666F" w:rsidRPr="00AB492E">
        <w:rPr>
          <w:rFonts w:ascii="Arial" w:hAnsi="Arial" w:cs="Arial"/>
          <w:color w:val="000000"/>
          <w:sz w:val="20"/>
          <w:szCs w:val="20"/>
          <w:lang w:val="fr-FR"/>
        </w:rPr>
        <w:t>obtenteur, restreindre le droit d</w:t>
      </w:r>
      <w:r w:rsidRPr="00AB492E">
        <w:rPr>
          <w:rFonts w:ascii="Arial" w:hAnsi="Arial" w:cs="Arial"/>
          <w:color w:val="000000"/>
          <w:sz w:val="20"/>
          <w:szCs w:val="20"/>
          <w:lang w:val="fr-FR"/>
        </w:rPr>
        <w:t>’</w:t>
      </w:r>
      <w:r w:rsidR="0001666F" w:rsidRPr="00AB492E">
        <w:rPr>
          <w:rFonts w:ascii="Arial" w:hAnsi="Arial" w:cs="Arial"/>
          <w:color w:val="000000"/>
          <w:sz w:val="20"/>
          <w:szCs w:val="20"/>
          <w:lang w:val="fr-FR"/>
        </w:rPr>
        <w:t xml:space="preserve">obtenteur </w:t>
      </w:r>
      <w:r w:rsidRPr="00AB492E">
        <w:rPr>
          <w:rFonts w:ascii="Arial" w:hAnsi="Arial" w:cs="Arial"/>
          <w:color w:val="000000"/>
          <w:sz w:val="20"/>
          <w:szCs w:val="20"/>
          <w:lang w:val="fr-FR"/>
        </w:rPr>
        <w:t>à l’égard</w:t>
      </w:r>
      <w:r w:rsidR="0001666F" w:rsidRPr="00AB492E">
        <w:rPr>
          <w:rFonts w:ascii="Arial" w:hAnsi="Arial" w:cs="Arial"/>
          <w:color w:val="000000"/>
          <w:sz w:val="20"/>
          <w:szCs w:val="20"/>
          <w:lang w:val="fr-FR"/>
        </w:rPr>
        <w:t xml:space="preserve"> de toute variété afin de permettre aux agriculteurs d</w:t>
      </w:r>
      <w:r w:rsidRPr="00AB492E">
        <w:rPr>
          <w:rFonts w:ascii="Arial" w:hAnsi="Arial" w:cs="Arial"/>
          <w:color w:val="000000"/>
          <w:sz w:val="20"/>
          <w:szCs w:val="20"/>
          <w:lang w:val="fr-FR"/>
        </w:rPr>
        <w:t>’</w:t>
      </w:r>
      <w:r w:rsidR="0001666F" w:rsidRPr="00AB492E">
        <w:rPr>
          <w:rFonts w:ascii="Arial" w:hAnsi="Arial" w:cs="Arial"/>
          <w:color w:val="000000"/>
          <w:sz w:val="20"/>
          <w:szCs w:val="20"/>
          <w:lang w:val="fr-FR"/>
        </w:rPr>
        <w:t>utiliser à des fins de reproduction ou de multiplication, sur leur propre exploitation, le produit de la récolte qu</w:t>
      </w:r>
      <w:r w:rsidRPr="00AB492E">
        <w:rPr>
          <w:rFonts w:ascii="Arial" w:hAnsi="Arial" w:cs="Arial"/>
          <w:color w:val="000000"/>
          <w:sz w:val="20"/>
          <w:szCs w:val="20"/>
          <w:lang w:val="fr-FR"/>
        </w:rPr>
        <w:t>’</w:t>
      </w:r>
      <w:r w:rsidR="0001666F" w:rsidRPr="00AB492E">
        <w:rPr>
          <w:rFonts w:ascii="Arial" w:hAnsi="Arial" w:cs="Arial"/>
          <w:color w:val="000000"/>
          <w:sz w:val="20"/>
          <w:szCs w:val="20"/>
          <w:lang w:val="fr-FR"/>
        </w:rPr>
        <w:t>ils ont obtenu par la mise en culture, sur leur propre exploitation, de la variété protégée ou d</w:t>
      </w:r>
      <w:r w:rsidRPr="00AB492E">
        <w:rPr>
          <w:rFonts w:ascii="Arial" w:hAnsi="Arial" w:cs="Arial"/>
          <w:color w:val="000000"/>
          <w:sz w:val="20"/>
          <w:szCs w:val="20"/>
          <w:lang w:val="fr-FR"/>
        </w:rPr>
        <w:t>’</w:t>
      </w:r>
      <w:r w:rsidR="0001666F" w:rsidRPr="00AB492E">
        <w:rPr>
          <w:rFonts w:ascii="Arial" w:hAnsi="Arial" w:cs="Arial"/>
          <w:color w:val="000000"/>
          <w:sz w:val="20"/>
          <w:szCs w:val="20"/>
          <w:lang w:val="fr-FR"/>
        </w:rPr>
        <w:t>une variété visée à l</w:t>
      </w:r>
      <w:r w:rsidRPr="00AB492E">
        <w:rPr>
          <w:rFonts w:ascii="Arial" w:hAnsi="Arial" w:cs="Arial"/>
          <w:color w:val="000000"/>
          <w:sz w:val="20"/>
          <w:szCs w:val="20"/>
          <w:lang w:val="fr-FR"/>
        </w:rPr>
        <w:t>’</w:t>
      </w:r>
      <w:r w:rsidR="0001666F" w:rsidRPr="00AB492E">
        <w:rPr>
          <w:rFonts w:ascii="Arial" w:hAnsi="Arial" w:cs="Arial"/>
          <w:color w:val="000000"/>
          <w:sz w:val="20"/>
          <w:szCs w:val="20"/>
          <w:lang w:val="fr-FR"/>
        </w:rPr>
        <w:t>article 14.5)a)i) ou ii).”</w:t>
      </w:r>
    </w:p>
    <w:p w14:paraId="511A040C" w14:textId="77777777" w:rsidR="00D94F0F" w:rsidRPr="00AB492E" w:rsidRDefault="00D94F0F" w:rsidP="0001666F">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p>
    <w:p w14:paraId="29DD7EA0" w14:textId="554D9948" w:rsidR="000D262F" w:rsidRPr="00AB492E" w:rsidRDefault="00D94F0F" w:rsidP="00572500">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r w:rsidRPr="00AB492E">
        <w:rPr>
          <w:rFonts w:ascii="Arial" w:hAnsi="Arial" w:cs="Arial"/>
          <w:color w:val="000000"/>
          <w:sz w:val="20"/>
          <w:szCs w:val="20"/>
          <w:lang w:val="fr-FR"/>
        </w:rPr>
        <w:t>Il appartient à chaque membre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de décider s</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il convient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incorporer cette option dans sa législation, et dans quels termes</w:t>
      </w:r>
      <w:r w:rsidRPr="00356805">
        <w:rPr>
          <w:rFonts w:ascii="Arial" w:hAnsi="Arial" w:cs="Arial"/>
          <w:color w:val="000000"/>
          <w:sz w:val="20"/>
          <w:szCs w:val="20"/>
          <w:highlight w:val="lightGray"/>
          <w:u w:val="single"/>
          <w:lang w:val="fr-FR"/>
        </w:rPr>
        <w:t xml:space="preserve">, dans le but précis de soutenir les </w:t>
      </w:r>
      <w:r w:rsidR="002932A6" w:rsidRPr="00356805">
        <w:rPr>
          <w:rFonts w:ascii="Arial" w:hAnsi="Arial" w:cs="Arial"/>
          <w:color w:val="000000"/>
          <w:sz w:val="20"/>
          <w:szCs w:val="20"/>
          <w:highlight w:val="lightGray"/>
          <w:u w:val="single"/>
          <w:lang w:val="fr-FR"/>
        </w:rPr>
        <w:t>“p</w:t>
      </w:r>
      <w:r w:rsidRPr="00356805">
        <w:rPr>
          <w:rFonts w:ascii="Arial" w:hAnsi="Arial" w:cs="Arial"/>
          <w:color w:val="000000"/>
          <w:sz w:val="20"/>
          <w:szCs w:val="20"/>
          <w:highlight w:val="lightGray"/>
          <w:u w:val="single"/>
          <w:lang w:val="fr-FR"/>
        </w:rPr>
        <w:t>etits exploitants agricole</w:t>
      </w:r>
      <w:r w:rsidR="002932A6" w:rsidRPr="00356805">
        <w:rPr>
          <w:rFonts w:ascii="Arial" w:hAnsi="Arial" w:cs="Arial"/>
          <w:color w:val="000000"/>
          <w:sz w:val="20"/>
          <w:szCs w:val="20"/>
          <w:highlight w:val="lightGray"/>
          <w:u w:val="single"/>
          <w:lang w:val="fr-FR"/>
        </w:rPr>
        <w:t>s”</w:t>
      </w:r>
      <w:r w:rsidRPr="00356805">
        <w:rPr>
          <w:rFonts w:ascii="Arial" w:hAnsi="Arial" w:cs="Arial"/>
          <w:color w:val="000000"/>
          <w:sz w:val="20"/>
          <w:szCs w:val="20"/>
          <w:highlight w:val="lightGray"/>
          <w:u w:val="single"/>
          <w:lang w:val="fr-FR"/>
        </w:rPr>
        <w:t xml:space="preserve"> de ce pays membre</w:t>
      </w:r>
      <w:r w:rsidRPr="00AB492E">
        <w:rPr>
          <w:rFonts w:ascii="Arial" w:hAnsi="Arial" w:cs="Arial"/>
          <w:color w:val="000000"/>
          <w:sz w:val="20"/>
          <w:szCs w:val="20"/>
          <w:lang w:val="fr-FR"/>
        </w:rPr>
        <w:t>.</w:t>
      </w:r>
    </w:p>
    <w:p w14:paraId="314F7780"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12"/>
          <w:szCs w:val="12"/>
          <w:lang w:val="fr-FR"/>
        </w:rPr>
      </w:pPr>
    </w:p>
    <w:p w14:paraId="50A825E4" w14:textId="77777777" w:rsidR="000D262F" w:rsidRPr="00AB492E" w:rsidRDefault="000D262F" w:rsidP="000D262F">
      <w:pPr>
        <w:jc w:val="both"/>
        <w:rPr>
          <w:rFonts w:ascii="Arial" w:hAnsi="Arial" w:cs="Arial"/>
          <w:sz w:val="20"/>
          <w:szCs w:val="20"/>
          <w:lang w:val="fr-FR"/>
        </w:rPr>
      </w:pPr>
    </w:p>
    <w:p w14:paraId="5DC2851A" w14:textId="1C5EB01C" w:rsidR="000D262F" w:rsidRPr="00AB492E" w:rsidRDefault="002B3860" w:rsidP="000D262F">
      <w:pPr>
        <w:keepNext/>
        <w:keepLines/>
        <w:spacing w:before="100" w:beforeAutospacing="1" w:after="100" w:afterAutospacing="1"/>
        <w:jc w:val="both"/>
        <w:outlineLvl w:val="1"/>
        <w:rPr>
          <w:rStyle w:val="Hyperlink"/>
          <w:rFonts w:cs="Arial"/>
          <w:color w:val="auto"/>
          <w:sz w:val="24"/>
          <w:szCs w:val="20"/>
          <w:u w:val="none"/>
          <w:lang w:val="fr-FR"/>
        </w:rPr>
      </w:pPr>
      <w:hyperlink r:id="rId77" w:anchor="QF40" w:history="1">
        <w:bookmarkStart w:id="68" w:name="_Toc146204798"/>
        <w:bookmarkStart w:id="69" w:name="_Toc146700582"/>
        <w:bookmarkStart w:id="70" w:name="_Toc146893286"/>
        <w:bookmarkStart w:id="71" w:name="_Toc148604609"/>
        <w:r w:rsidR="00070883" w:rsidRPr="00AB492E">
          <w:rPr>
            <w:rStyle w:val="Hyperlink"/>
            <w:rFonts w:cs="Arial"/>
            <w:b/>
            <w:color w:val="auto"/>
            <w:sz w:val="24"/>
            <w:szCs w:val="20"/>
            <w:u w:val="none"/>
            <w:lang w:val="fr-FR"/>
          </w:rPr>
          <w:t>Quels sont les effets de la protection de certaines obtentions végétales sur les variétés qui ne sont pas protégées (par exemple les variétés traditionnelles, les variétés locales, etc.)?</w:t>
        </w:r>
        <w:bookmarkEnd w:id="68"/>
        <w:bookmarkEnd w:id="69"/>
        <w:bookmarkEnd w:id="70"/>
        <w:bookmarkEnd w:id="71"/>
      </w:hyperlink>
    </w:p>
    <w:p w14:paraId="0A791828" w14:textId="359DD3BF" w:rsidR="000D262F" w:rsidRPr="00AB492E" w:rsidRDefault="00070883" w:rsidP="00070883">
      <w:pPr>
        <w:pStyle w:val="NormalWeb"/>
        <w:keepNext/>
        <w:keepLines/>
        <w:jc w:val="both"/>
        <w:rPr>
          <w:rFonts w:ascii="Arial" w:hAnsi="Arial" w:cs="Arial"/>
          <w:color w:val="000000"/>
          <w:sz w:val="20"/>
          <w:szCs w:val="20"/>
          <w:lang w:val="fr-FR"/>
        </w:rPr>
      </w:pPr>
      <w:r w:rsidRPr="00AB492E">
        <w:rPr>
          <w:rFonts w:ascii="Arial" w:hAnsi="Arial" w:cs="Arial"/>
          <w:color w:val="000000"/>
          <w:sz w:val="20"/>
          <w:szCs w:val="20"/>
          <w:lang w:val="fr-FR"/>
        </w:rPr>
        <w:t xml:space="preserve">La </w:t>
      </w:r>
      <w:r w:rsidR="002932A6" w:rsidRPr="00AB492E">
        <w:rPr>
          <w:rFonts w:ascii="Arial" w:hAnsi="Arial" w:cs="Arial"/>
          <w:color w:val="000000"/>
          <w:sz w:val="20"/>
          <w:szCs w:val="20"/>
          <w:lang w:val="fr-FR"/>
        </w:rPr>
        <w:t>Convention UPOV</w:t>
      </w:r>
      <w:r w:rsidRPr="00AB492E">
        <w:rPr>
          <w:rFonts w:ascii="Arial" w:hAnsi="Arial" w:cs="Arial"/>
          <w:color w:val="000000"/>
          <w:sz w:val="20"/>
          <w:szCs w:val="20"/>
          <w:lang w:val="fr-FR"/>
        </w:rPr>
        <w:t xml:space="preserve"> n</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offre une protection qu</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aux nouvelles variétés végétales.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ne réglemente pas les variétés qui ne sont pas visées par la protection des variétés végétal</w:t>
      </w:r>
      <w:r w:rsidR="005E5826" w:rsidRPr="00AB492E">
        <w:rPr>
          <w:rFonts w:ascii="Arial" w:hAnsi="Arial" w:cs="Arial"/>
          <w:color w:val="000000"/>
          <w:sz w:val="20"/>
          <w:szCs w:val="20"/>
          <w:lang w:val="fr-FR"/>
        </w:rPr>
        <w:t>es.  De</w:t>
      </w:r>
      <w:r w:rsidRPr="00AB492E">
        <w:rPr>
          <w:rFonts w:ascii="Arial" w:hAnsi="Arial" w:cs="Arial"/>
          <w:color w:val="000000"/>
          <w:sz w:val="20"/>
          <w:szCs w:val="20"/>
          <w:lang w:val="fr-FR"/>
        </w:rPr>
        <w:t xml:space="preserve"> ce fait, la protection des obtentions végétales ne restreint pas la possibilité qu</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ont les agriculteurs de cultiver et de vendre du matériel de reproduction ou de multiplication de variétés non protégées.</w:t>
      </w:r>
    </w:p>
    <w:p w14:paraId="62A0649C" w14:textId="7796DC77" w:rsidR="000D262F" w:rsidRPr="00AB492E" w:rsidRDefault="002B3860" w:rsidP="000D262F">
      <w:pPr>
        <w:keepNext/>
        <w:spacing w:before="100" w:beforeAutospacing="1" w:after="100" w:afterAutospacing="1"/>
        <w:jc w:val="both"/>
        <w:outlineLvl w:val="1"/>
        <w:rPr>
          <w:rStyle w:val="Hyperlink"/>
          <w:rFonts w:cs="Arial"/>
          <w:color w:val="auto"/>
          <w:sz w:val="24"/>
          <w:szCs w:val="20"/>
          <w:u w:val="none"/>
          <w:lang w:val="fr-FR"/>
        </w:rPr>
      </w:pPr>
      <w:hyperlink r:id="rId78" w:anchor="QF50" w:history="1">
        <w:bookmarkStart w:id="72" w:name="_Toc146204799"/>
        <w:bookmarkStart w:id="73" w:name="_Toc146700583"/>
        <w:bookmarkStart w:id="74" w:name="_Toc146893287"/>
        <w:bookmarkStart w:id="75" w:name="_Toc148604610"/>
        <w:r w:rsidR="00C916E7" w:rsidRPr="00AB492E">
          <w:rPr>
            <w:rStyle w:val="Hyperlink"/>
            <w:rFonts w:cs="Arial"/>
            <w:b/>
            <w:color w:val="auto"/>
            <w:sz w:val="24"/>
            <w:szCs w:val="20"/>
            <w:u w:val="none"/>
            <w:lang w:val="fr-FR"/>
          </w:rPr>
          <w:t>Comment puis</w:t>
        </w:r>
        <w:r w:rsidR="002932A6" w:rsidRPr="00AB492E">
          <w:rPr>
            <w:rStyle w:val="Hyperlink"/>
            <w:rFonts w:cs="Arial"/>
            <w:b/>
            <w:color w:val="auto"/>
            <w:sz w:val="24"/>
            <w:szCs w:val="20"/>
            <w:u w:val="none"/>
            <w:lang w:val="fr-FR"/>
          </w:rPr>
          <w:t>-</w:t>
        </w:r>
        <w:r w:rsidR="00C916E7" w:rsidRPr="00AB492E">
          <w:rPr>
            <w:rStyle w:val="Hyperlink"/>
            <w:rFonts w:cs="Arial"/>
            <w:b/>
            <w:color w:val="auto"/>
            <w:sz w:val="24"/>
            <w:szCs w:val="20"/>
            <w:u w:val="none"/>
            <w:lang w:val="fr-FR"/>
          </w:rPr>
          <w:t>je savoir si une variété est protégée?</w:t>
        </w:r>
        <w:bookmarkEnd w:id="72"/>
        <w:bookmarkEnd w:id="73"/>
        <w:bookmarkEnd w:id="74"/>
        <w:bookmarkEnd w:id="75"/>
      </w:hyperlink>
    </w:p>
    <w:p w14:paraId="6AA347E0" w14:textId="2AAC963C" w:rsidR="00C916E7" w:rsidRPr="00AB492E" w:rsidRDefault="002C539D"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Il est nécessaire de consulter la publication officielle concernant les variétés protégées diffusée par le membre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concerné.</w:t>
      </w:r>
    </w:p>
    <w:p w14:paraId="3E40A9B6" w14:textId="3E9AD1C8" w:rsidR="000D262F" w:rsidRPr="00AB492E" w:rsidRDefault="00A63E32" w:rsidP="002B3860">
      <w:pPr>
        <w:pStyle w:val="NormalWeb"/>
        <w:keepLines/>
        <w:jc w:val="both"/>
        <w:rPr>
          <w:rFonts w:ascii="Arial" w:hAnsi="Arial" w:cs="Arial"/>
          <w:color w:val="000000"/>
          <w:sz w:val="20"/>
          <w:szCs w:val="20"/>
          <w:lang w:val="fr-FR"/>
        </w:rPr>
      </w:pPr>
      <w:r w:rsidRPr="00AB492E">
        <w:rPr>
          <w:rFonts w:ascii="Arial" w:hAnsi="Arial" w:cs="Arial"/>
          <w:color w:val="000000"/>
          <w:sz w:val="20"/>
          <w:szCs w:val="20"/>
          <w:lang w:val="fr-FR"/>
        </w:rPr>
        <w:t xml:space="preserve">La </w:t>
      </w:r>
      <w:hyperlink r:id="rId79" w:history="1">
        <w:r w:rsidRPr="00AB492E">
          <w:rPr>
            <w:rStyle w:val="Hyperlink"/>
            <w:rFonts w:cs="Arial"/>
            <w:sz w:val="20"/>
            <w:szCs w:val="20"/>
            <w:lang w:val="fr-FR"/>
          </w:rPr>
          <w:t>base de données de l</w:t>
        </w:r>
        <w:r w:rsidR="002932A6" w:rsidRPr="00AB492E">
          <w:rPr>
            <w:rStyle w:val="Hyperlink"/>
            <w:rFonts w:cs="Arial"/>
            <w:sz w:val="20"/>
            <w:szCs w:val="20"/>
            <w:lang w:val="fr-FR"/>
          </w:rPr>
          <w:t>’</w:t>
        </w:r>
        <w:r w:rsidRPr="00AB492E">
          <w:rPr>
            <w:rStyle w:val="Hyperlink"/>
            <w:rFonts w:cs="Arial"/>
            <w:sz w:val="20"/>
            <w:szCs w:val="20"/>
            <w:lang w:val="fr-FR"/>
          </w:rPr>
          <w:t>UPOV sur les variétés végétales (PLUTO)</w:t>
        </w:r>
      </w:hyperlink>
      <w:r w:rsidRPr="00AB492E">
        <w:rPr>
          <w:rFonts w:ascii="Arial" w:hAnsi="Arial" w:cs="Arial"/>
          <w:color w:val="000000"/>
          <w:sz w:val="20"/>
          <w:szCs w:val="20"/>
          <w:lang w:val="fr-FR"/>
        </w:rPr>
        <w:t xml:space="preserve"> regroupe les données fournies par un grand nombre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autorités compétentes des membres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Uni</w:t>
      </w:r>
      <w:r w:rsidR="005E5826" w:rsidRPr="00AB492E">
        <w:rPr>
          <w:rFonts w:ascii="Arial" w:hAnsi="Arial" w:cs="Arial"/>
          <w:color w:val="000000"/>
          <w:sz w:val="20"/>
          <w:szCs w:val="20"/>
          <w:lang w:val="fr-FR"/>
        </w:rPr>
        <w:t>on.  To</w:t>
      </w:r>
      <w:r w:rsidR="00BF017C" w:rsidRPr="00AB492E">
        <w:rPr>
          <w:rFonts w:ascii="Arial" w:hAnsi="Arial" w:cs="Arial"/>
          <w:color w:val="000000"/>
          <w:sz w:val="20"/>
          <w:szCs w:val="20"/>
          <w:lang w:val="fr-FR"/>
        </w:rPr>
        <w:t>utefois, les informations relatives aux droits d</w:t>
      </w:r>
      <w:r w:rsidR="002932A6" w:rsidRPr="00AB492E">
        <w:rPr>
          <w:rFonts w:ascii="Arial" w:hAnsi="Arial" w:cs="Arial"/>
          <w:color w:val="000000"/>
          <w:sz w:val="20"/>
          <w:szCs w:val="20"/>
          <w:lang w:val="fr-FR"/>
        </w:rPr>
        <w:t>’</w:t>
      </w:r>
      <w:r w:rsidR="00BF017C" w:rsidRPr="00AB492E">
        <w:rPr>
          <w:rFonts w:ascii="Arial" w:hAnsi="Arial" w:cs="Arial"/>
          <w:color w:val="000000"/>
          <w:sz w:val="20"/>
          <w:szCs w:val="20"/>
          <w:lang w:val="fr-FR"/>
        </w:rPr>
        <w:t>obtenteur figurant dans cette base de données n</w:t>
      </w:r>
      <w:r w:rsidR="002932A6" w:rsidRPr="00AB492E">
        <w:rPr>
          <w:rFonts w:ascii="Arial" w:hAnsi="Arial" w:cs="Arial"/>
          <w:color w:val="000000"/>
          <w:sz w:val="20"/>
          <w:szCs w:val="20"/>
          <w:lang w:val="fr-FR"/>
        </w:rPr>
        <w:t>’</w:t>
      </w:r>
      <w:r w:rsidR="00BF017C" w:rsidRPr="00AB492E">
        <w:rPr>
          <w:rFonts w:ascii="Arial" w:hAnsi="Arial" w:cs="Arial"/>
          <w:color w:val="000000"/>
          <w:sz w:val="20"/>
          <w:szCs w:val="20"/>
          <w:lang w:val="fr-FR"/>
        </w:rPr>
        <w:t>ont pas valeur de publication officielle par les services concern</w:t>
      </w:r>
      <w:r w:rsidR="005E5826" w:rsidRPr="00AB492E">
        <w:rPr>
          <w:rFonts w:ascii="Arial" w:hAnsi="Arial" w:cs="Arial"/>
          <w:color w:val="000000"/>
          <w:sz w:val="20"/>
          <w:szCs w:val="20"/>
          <w:lang w:val="fr-FR"/>
        </w:rPr>
        <w:t>és.  Po</w:t>
      </w:r>
      <w:r w:rsidR="00740D96" w:rsidRPr="00AB492E">
        <w:rPr>
          <w:rFonts w:ascii="Arial" w:hAnsi="Arial" w:cs="Arial"/>
          <w:color w:val="000000"/>
          <w:sz w:val="20"/>
          <w:szCs w:val="20"/>
          <w:lang w:val="fr-FR"/>
        </w:rPr>
        <w:t>ur consulter la publication officielle ou pour obtenir des précisions sur le caractère et l</w:t>
      </w:r>
      <w:r w:rsidR="002932A6" w:rsidRPr="00AB492E">
        <w:rPr>
          <w:rFonts w:ascii="Arial" w:hAnsi="Arial" w:cs="Arial"/>
          <w:color w:val="000000"/>
          <w:sz w:val="20"/>
          <w:szCs w:val="20"/>
          <w:lang w:val="fr-FR"/>
        </w:rPr>
        <w:t>’</w:t>
      </w:r>
      <w:r w:rsidR="00740D96" w:rsidRPr="00AB492E">
        <w:rPr>
          <w:rFonts w:ascii="Arial" w:hAnsi="Arial" w:cs="Arial"/>
          <w:color w:val="000000"/>
          <w:sz w:val="20"/>
          <w:szCs w:val="20"/>
          <w:lang w:val="fr-FR"/>
        </w:rPr>
        <w:t xml:space="preserve">exhaustivité des informations figurant dans PLUTO, </w:t>
      </w:r>
      <w:proofErr w:type="spellStart"/>
      <w:r w:rsidR="00740D96" w:rsidRPr="00AB492E">
        <w:rPr>
          <w:rFonts w:ascii="Arial" w:hAnsi="Arial" w:cs="Arial"/>
          <w:color w:val="000000"/>
          <w:sz w:val="20"/>
          <w:szCs w:val="20"/>
          <w:lang w:val="fr-FR"/>
        </w:rPr>
        <w:t>veuillez vous</w:t>
      </w:r>
      <w:proofErr w:type="spellEnd"/>
      <w:r w:rsidR="00740D96" w:rsidRPr="00AB492E">
        <w:rPr>
          <w:rFonts w:ascii="Arial" w:hAnsi="Arial" w:cs="Arial"/>
          <w:color w:val="000000"/>
          <w:sz w:val="20"/>
          <w:szCs w:val="20"/>
          <w:lang w:val="fr-FR"/>
        </w:rPr>
        <w:t xml:space="preserve"> mettre en rapport avec le service compétent dont vous trouverez les coordonnées </w:t>
      </w:r>
      <w:r w:rsidR="005D1CD6" w:rsidRPr="00AB492E">
        <w:rPr>
          <w:rFonts w:ascii="Arial" w:hAnsi="Arial" w:cs="Arial"/>
          <w:color w:val="000000"/>
          <w:sz w:val="20"/>
          <w:szCs w:val="20"/>
          <w:lang w:val="fr-FR"/>
        </w:rPr>
        <w:t>ici</w:t>
      </w:r>
      <w:r w:rsidR="002932A6" w:rsidRPr="00AB492E">
        <w:rPr>
          <w:rFonts w:ascii="Arial" w:hAnsi="Arial" w:cs="Arial"/>
          <w:color w:val="000000"/>
          <w:sz w:val="20"/>
          <w:szCs w:val="20"/>
          <w:lang w:val="fr-FR"/>
        </w:rPr>
        <w:t> :</w:t>
      </w:r>
      <w:r w:rsidR="00740D96" w:rsidRPr="00AB492E">
        <w:rPr>
          <w:rFonts w:ascii="Arial" w:hAnsi="Arial" w:cs="Arial"/>
          <w:color w:val="000000"/>
          <w:sz w:val="20"/>
          <w:szCs w:val="20"/>
          <w:lang w:val="fr-FR"/>
        </w:rPr>
        <w:t xml:space="preserve"> </w:t>
      </w:r>
      <w:hyperlink r:id="rId80" w:history="1">
        <w:r w:rsidR="00740D96" w:rsidRPr="00AB492E">
          <w:rPr>
            <w:rStyle w:val="Hyperlink"/>
            <w:rFonts w:cs="Arial"/>
            <w:sz w:val="20"/>
            <w:szCs w:val="20"/>
            <w:lang w:val="fr-FR"/>
          </w:rPr>
          <w:t>http://www.upov.int/members/fr/pvp_offices.html</w:t>
        </w:r>
      </w:hyperlink>
      <w:r w:rsidR="00740D96" w:rsidRPr="00AB492E">
        <w:rPr>
          <w:rFonts w:ascii="Arial" w:hAnsi="Arial" w:cs="Arial"/>
          <w:color w:val="000000"/>
          <w:sz w:val="20"/>
          <w:szCs w:val="20"/>
          <w:lang w:val="fr-FR"/>
        </w:rPr>
        <w:t>.</w:t>
      </w:r>
    </w:p>
    <w:p w14:paraId="53FD378D" w14:textId="425EBC68" w:rsidR="00740D96" w:rsidRPr="00AB492E" w:rsidRDefault="00740D96" w:rsidP="002B3860">
      <w:pPr>
        <w:pStyle w:val="NormalWeb"/>
        <w:keepLines/>
        <w:jc w:val="both"/>
        <w:rPr>
          <w:rFonts w:ascii="Arial" w:hAnsi="Arial" w:cs="Arial"/>
          <w:color w:val="000000"/>
          <w:sz w:val="20"/>
          <w:szCs w:val="20"/>
          <w:lang w:val="fr-FR"/>
        </w:rPr>
      </w:pPr>
      <w:r w:rsidRPr="00AB492E">
        <w:rPr>
          <w:rFonts w:ascii="Arial" w:hAnsi="Arial" w:cs="Arial"/>
          <w:color w:val="000000"/>
          <w:sz w:val="20"/>
          <w:szCs w:val="20"/>
          <w:lang w:val="fr-FR"/>
        </w:rPr>
        <w:lastRenderedPageBreak/>
        <w:t>Tous les contributeurs à PLUTO sont responsables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exactitude et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exhaustivité des données qu</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ils fournisse</w:t>
      </w:r>
      <w:r w:rsidR="005E5826" w:rsidRPr="00AB492E">
        <w:rPr>
          <w:rFonts w:ascii="Arial" w:hAnsi="Arial" w:cs="Arial"/>
          <w:color w:val="000000"/>
          <w:sz w:val="20"/>
          <w:szCs w:val="20"/>
          <w:lang w:val="fr-FR"/>
        </w:rPr>
        <w:t>nt.  Le</w:t>
      </w:r>
      <w:r w:rsidRPr="00AB492E">
        <w:rPr>
          <w:rFonts w:ascii="Arial" w:hAnsi="Arial" w:cs="Arial"/>
          <w:color w:val="000000"/>
          <w:sz w:val="20"/>
          <w:szCs w:val="20"/>
          <w:lang w:val="fr-FR"/>
        </w:rPr>
        <w:t>s utilisateurs sont p</w:t>
      </w:r>
      <w:bookmarkStart w:id="76" w:name="_GoBack"/>
      <w:bookmarkEnd w:id="76"/>
      <w:r w:rsidRPr="00AB492E">
        <w:rPr>
          <w:rFonts w:ascii="Arial" w:hAnsi="Arial" w:cs="Arial"/>
          <w:color w:val="000000"/>
          <w:sz w:val="20"/>
          <w:szCs w:val="20"/>
          <w:lang w:val="fr-FR"/>
        </w:rPr>
        <w:t>articulièrement invités à noter que les membres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Union ne sont pas tenus de fournir des données pour PLUTO et que, lorsqu</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ils le font, les membres ne sont pas tenus de fournir des données pour toutes les rubriques.</w:t>
      </w:r>
    </w:p>
    <w:bookmarkStart w:id="77" w:name="_Hlk148431467"/>
    <w:p w14:paraId="43F515C3" w14:textId="4CF03220" w:rsidR="000D262F" w:rsidRPr="00AB492E" w:rsidRDefault="002932A6" w:rsidP="000D262F">
      <w:pPr>
        <w:keepNext/>
        <w:spacing w:before="100" w:beforeAutospacing="1" w:after="100" w:afterAutospacing="1"/>
        <w:jc w:val="both"/>
        <w:outlineLvl w:val="1"/>
        <w:rPr>
          <w:rStyle w:val="Hyperlink"/>
          <w:rFonts w:cs="Arial"/>
          <w:color w:val="auto"/>
          <w:sz w:val="24"/>
          <w:szCs w:val="20"/>
          <w:u w:val="none"/>
          <w:lang w:val="fr-FR"/>
        </w:rPr>
      </w:pPr>
      <w:r w:rsidRPr="00AB492E">
        <w:fldChar w:fldCharType="begin"/>
      </w:r>
      <w:r w:rsidRPr="00AB492E">
        <w:rPr>
          <w:lang w:val="fr-FR"/>
        </w:rPr>
        <w:instrText>HYPERLINK "https://www.upov.int/about/en/faq.html" \l "QF60"</w:instrText>
      </w:r>
      <w:r w:rsidRPr="00AB492E">
        <w:fldChar w:fldCharType="separate"/>
      </w:r>
      <w:bookmarkStart w:id="78" w:name="_Toc148604611"/>
      <w:bookmarkStart w:id="79" w:name="_Toc146893288"/>
      <w:bookmarkStart w:id="80" w:name="_Toc146700584"/>
      <w:bookmarkStart w:id="81" w:name="_Toc146204800"/>
      <w:r w:rsidR="00F45976" w:rsidRPr="00AB492E">
        <w:rPr>
          <w:rStyle w:val="Hyperlink"/>
          <w:rFonts w:cs="Arial"/>
          <w:b/>
          <w:color w:val="auto"/>
          <w:sz w:val="24"/>
          <w:szCs w:val="20"/>
          <w:u w:val="none"/>
          <w:lang w:val="fr-FR"/>
        </w:rPr>
        <w:t>Les agriculteurs de subsistance ont</w:t>
      </w:r>
      <w:r w:rsidRPr="00AB492E">
        <w:rPr>
          <w:rStyle w:val="Hyperlink"/>
          <w:rFonts w:cs="Arial"/>
          <w:b/>
          <w:color w:val="auto"/>
          <w:sz w:val="24"/>
          <w:szCs w:val="20"/>
          <w:u w:val="none"/>
          <w:lang w:val="fr-FR"/>
        </w:rPr>
        <w:t>-</w:t>
      </w:r>
      <w:r w:rsidR="00F45976" w:rsidRPr="00AB492E">
        <w:rPr>
          <w:rStyle w:val="Hyperlink"/>
          <w:rFonts w:cs="Arial"/>
          <w:b/>
          <w:color w:val="auto"/>
          <w:sz w:val="24"/>
          <w:szCs w:val="20"/>
          <w:u w:val="none"/>
          <w:lang w:val="fr-FR"/>
        </w:rPr>
        <w:t>ils la possibilité d</w:t>
      </w:r>
      <w:r w:rsidRPr="00AB492E">
        <w:rPr>
          <w:rStyle w:val="Hyperlink"/>
          <w:rFonts w:cs="Arial"/>
          <w:b/>
          <w:color w:val="auto"/>
          <w:sz w:val="24"/>
          <w:szCs w:val="20"/>
          <w:u w:val="none"/>
          <w:lang w:val="fr-FR"/>
        </w:rPr>
        <w:t>’</w:t>
      </w:r>
      <w:r w:rsidR="00F45976" w:rsidRPr="00AB492E">
        <w:rPr>
          <w:rStyle w:val="Hyperlink"/>
          <w:rFonts w:cs="Arial"/>
          <w:b/>
          <w:color w:val="auto"/>
          <w:sz w:val="24"/>
          <w:szCs w:val="20"/>
          <w:u w:val="none"/>
          <w:lang w:val="fr-FR"/>
        </w:rPr>
        <w:t>échanger du matériel de reproduction ou de multiplication de variétés protégées contre d</w:t>
      </w:r>
      <w:r w:rsidRPr="00AB492E">
        <w:rPr>
          <w:rStyle w:val="Hyperlink"/>
          <w:rFonts w:cs="Arial"/>
          <w:b/>
          <w:color w:val="auto"/>
          <w:sz w:val="24"/>
          <w:szCs w:val="20"/>
          <w:u w:val="none"/>
          <w:lang w:val="fr-FR"/>
        </w:rPr>
        <w:t>’</w:t>
      </w:r>
      <w:r w:rsidR="00F45976" w:rsidRPr="00AB492E">
        <w:rPr>
          <w:rStyle w:val="Hyperlink"/>
          <w:rFonts w:cs="Arial"/>
          <w:b/>
          <w:color w:val="auto"/>
          <w:sz w:val="24"/>
          <w:szCs w:val="20"/>
          <w:u w:val="none"/>
          <w:lang w:val="fr-FR"/>
        </w:rPr>
        <w:t>autres produits essentiels au sein de la communauté locale?</w:t>
      </w:r>
      <w:bookmarkEnd w:id="78"/>
      <w:bookmarkEnd w:id="79"/>
      <w:bookmarkEnd w:id="80"/>
      <w:bookmarkEnd w:id="81"/>
      <w:r w:rsidRPr="00AB492E">
        <w:rPr>
          <w:rStyle w:val="Hyperlink"/>
          <w:rFonts w:cs="Arial"/>
          <w:b/>
          <w:color w:val="auto"/>
          <w:sz w:val="24"/>
          <w:szCs w:val="20"/>
          <w:u w:val="none"/>
          <w:lang w:val="fr-FR"/>
        </w:rPr>
        <w:fldChar w:fldCharType="end"/>
      </w:r>
    </w:p>
    <w:p w14:paraId="43AFE3C9" w14:textId="78A641F1" w:rsidR="00F45976" w:rsidRPr="00AB492E" w:rsidRDefault="00F4628C"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Étant donné que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Acte de 1991 et celui de 1978 ne traitent pas spécifiquement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agriculture de subsistance, ni ne la définissent précisément, il convient de consulter la législation en vigueur dans chacune des parties contractantes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afin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obtenir une réponse propre à chaque membre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w:t>
      </w:r>
    </w:p>
    <w:p w14:paraId="30D2F752" w14:textId="1A8E7F1B" w:rsidR="000D262F" w:rsidRPr="00AB492E" w:rsidRDefault="00F4628C" w:rsidP="00F4628C">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Dans le cadre des exceptions au droit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 prévues par les actes de la Convention, les parties contractantes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ont la possibilité de considérer que, dans certains cas et lorsqu</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il n</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est pas porté atteinte de manière significative aux intérêts légitimes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 le matériel de reproduction ou de multiplication de variétés protégées peut être échangé par les agriculteurs de subsistance contre d</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autres produits essentiels au sein de la communauté locale.</w:t>
      </w:r>
    </w:p>
    <w:bookmarkEnd w:id="77"/>
    <w:p w14:paraId="2866DB1C" w14:textId="77777777" w:rsidR="000D262F" w:rsidRPr="00AB492E"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0CF07E3E" w14:textId="2BFB2A63" w:rsidR="000D262F" w:rsidRPr="00AB492E"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w:t>
      </w:r>
      <w:r w:rsidR="00BC28A2" w:rsidRPr="00AB492E">
        <w:rPr>
          <w:rFonts w:ascii="Arial" w:hAnsi="Arial" w:cs="Arial"/>
          <w:sz w:val="20"/>
          <w:szCs w:val="20"/>
          <w:lang w:val="fr-FR"/>
        </w:rPr>
        <w:t>ition de l</w:t>
      </w:r>
      <w:r w:rsidR="002932A6" w:rsidRPr="00AB492E">
        <w:rPr>
          <w:rFonts w:ascii="Arial" w:hAnsi="Arial" w:cs="Arial"/>
          <w:sz w:val="20"/>
          <w:szCs w:val="20"/>
          <w:lang w:val="fr-FR"/>
        </w:rPr>
        <w:t>’</w:t>
      </w:r>
      <w:r w:rsidR="00BC28A2" w:rsidRPr="00AB492E">
        <w:rPr>
          <w:rFonts w:ascii="Arial" w:hAnsi="Arial" w:cs="Arial"/>
          <w:sz w:val="20"/>
          <w:szCs w:val="20"/>
          <w:lang w:val="fr-FR"/>
        </w:rPr>
        <w:t>Union européenne</w:t>
      </w:r>
      <w:r w:rsidR="002932A6" w:rsidRPr="00AB492E">
        <w:rPr>
          <w:rFonts w:ascii="Arial" w:hAnsi="Arial" w:cs="Arial"/>
          <w:sz w:val="20"/>
          <w:szCs w:val="20"/>
          <w:lang w:val="fr-FR"/>
        </w:rPr>
        <w:t> :</w:t>
      </w:r>
    </w:p>
    <w:p w14:paraId="0127C56D" w14:textId="77777777" w:rsidR="000D262F" w:rsidRPr="00AB492E"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6DCDA336" w14:textId="298E511F" w:rsidR="000D262F" w:rsidRPr="00AB492E" w:rsidRDefault="00BD2EB4" w:rsidP="00BD2EB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L</w:t>
      </w:r>
      <w:r w:rsidR="002932A6" w:rsidRPr="00AB492E">
        <w:rPr>
          <w:rFonts w:ascii="Arial" w:hAnsi="Arial" w:cs="Arial"/>
          <w:sz w:val="20"/>
          <w:szCs w:val="20"/>
          <w:lang w:val="fr-FR"/>
        </w:rPr>
        <w:t>’</w:t>
      </w:r>
      <w:r w:rsidRPr="00AB492E">
        <w:rPr>
          <w:rFonts w:ascii="Arial" w:hAnsi="Arial" w:cs="Arial"/>
          <w:sz w:val="20"/>
          <w:szCs w:val="20"/>
          <w:lang w:val="fr-FR"/>
        </w:rPr>
        <w:t>Union européenne a communiqué le commentaire suivant concernant la question</w:t>
      </w:r>
      <w:r w:rsidR="002932A6" w:rsidRPr="00AB492E">
        <w:rPr>
          <w:rFonts w:ascii="Arial" w:hAnsi="Arial" w:cs="Arial"/>
          <w:sz w:val="20"/>
          <w:szCs w:val="20"/>
          <w:lang w:val="fr-FR"/>
        </w:rPr>
        <w:t>-</w:t>
      </w:r>
      <w:r w:rsidRPr="00AB492E">
        <w:rPr>
          <w:rFonts w:ascii="Arial" w:hAnsi="Arial" w:cs="Arial"/>
          <w:sz w:val="20"/>
          <w:szCs w:val="20"/>
          <w:lang w:val="fr-FR"/>
        </w:rPr>
        <w:t xml:space="preserve">réponse </w:t>
      </w:r>
      <w:r w:rsidR="002932A6" w:rsidRPr="00AB492E">
        <w:rPr>
          <w:rFonts w:ascii="Arial" w:hAnsi="Arial" w:cs="Arial"/>
          <w:sz w:val="20"/>
          <w:szCs w:val="20"/>
          <w:lang w:val="fr-FR"/>
        </w:rPr>
        <w:t>“L</w:t>
      </w:r>
      <w:r w:rsidRPr="00AB492E">
        <w:rPr>
          <w:rFonts w:ascii="Arial" w:hAnsi="Arial" w:cs="Arial"/>
          <w:sz w:val="20"/>
          <w:szCs w:val="20"/>
          <w:lang w:val="fr-FR"/>
        </w:rPr>
        <w:t>es agriculteurs de subsistance ont</w:t>
      </w:r>
      <w:r w:rsidR="002932A6" w:rsidRPr="00AB492E">
        <w:rPr>
          <w:rFonts w:ascii="Arial" w:hAnsi="Arial" w:cs="Arial"/>
          <w:sz w:val="20"/>
          <w:szCs w:val="20"/>
          <w:lang w:val="fr-FR"/>
        </w:rPr>
        <w:t>-</w:t>
      </w:r>
      <w:r w:rsidRPr="00AB492E">
        <w:rPr>
          <w:rFonts w:ascii="Arial" w:hAnsi="Arial" w:cs="Arial"/>
          <w:sz w:val="20"/>
          <w:szCs w:val="20"/>
          <w:lang w:val="fr-FR"/>
        </w:rPr>
        <w:t>ils la possibilité d</w:t>
      </w:r>
      <w:r w:rsidR="002932A6" w:rsidRPr="00AB492E">
        <w:rPr>
          <w:rFonts w:ascii="Arial" w:hAnsi="Arial" w:cs="Arial"/>
          <w:sz w:val="20"/>
          <w:szCs w:val="20"/>
          <w:lang w:val="fr-FR"/>
        </w:rPr>
        <w:t>’</w:t>
      </w:r>
      <w:r w:rsidRPr="00AB492E">
        <w:rPr>
          <w:rFonts w:ascii="Arial" w:hAnsi="Arial" w:cs="Arial"/>
          <w:sz w:val="20"/>
          <w:szCs w:val="20"/>
          <w:lang w:val="fr-FR"/>
        </w:rPr>
        <w:t>échanger du matériel de reproduction ou de multiplication de variétés protégées contre d</w:t>
      </w:r>
      <w:r w:rsidR="002932A6" w:rsidRPr="00AB492E">
        <w:rPr>
          <w:rFonts w:ascii="Arial" w:hAnsi="Arial" w:cs="Arial"/>
          <w:sz w:val="20"/>
          <w:szCs w:val="20"/>
          <w:lang w:val="fr-FR"/>
        </w:rPr>
        <w:t>’</w:t>
      </w:r>
      <w:r w:rsidRPr="00AB492E">
        <w:rPr>
          <w:rFonts w:ascii="Arial" w:hAnsi="Arial" w:cs="Arial"/>
          <w:sz w:val="20"/>
          <w:szCs w:val="20"/>
          <w:lang w:val="fr-FR"/>
        </w:rPr>
        <w:t>autres produits essentiels au sein de la communauté locale?</w:t>
      </w:r>
      <w:r w:rsidR="009513D7">
        <w:rPr>
          <w:rFonts w:ascii="Arial" w:hAnsi="Arial" w:cs="Arial"/>
          <w:sz w:val="20"/>
          <w:szCs w:val="20"/>
          <w:lang w:val="fr-FR"/>
        </w:rPr>
        <w:t>”</w:t>
      </w:r>
      <w:r w:rsidR="002932A6" w:rsidRPr="00AB492E">
        <w:rPr>
          <w:rFonts w:ascii="Arial" w:hAnsi="Arial" w:cs="Arial"/>
          <w:sz w:val="20"/>
          <w:szCs w:val="20"/>
          <w:lang w:val="fr-FR"/>
        </w:rPr>
        <w:t> :</w:t>
      </w:r>
    </w:p>
    <w:p w14:paraId="6BE57D88" w14:textId="77777777" w:rsidR="00BD2EB4" w:rsidRPr="00AB492E" w:rsidRDefault="00BD2EB4" w:rsidP="00BD2EB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37BE0EFE" w14:textId="29A58092" w:rsidR="000D262F" w:rsidRPr="00AB492E" w:rsidRDefault="002932A6"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“J</w:t>
      </w:r>
      <w:r w:rsidR="00BD2EB4" w:rsidRPr="00AB492E">
        <w:rPr>
          <w:rFonts w:ascii="Arial" w:hAnsi="Arial" w:cs="Arial"/>
          <w:sz w:val="20"/>
          <w:szCs w:val="20"/>
          <w:lang w:val="fr-FR"/>
        </w:rPr>
        <w:t>e note qu</w:t>
      </w:r>
      <w:r w:rsidRPr="00AB492E">
        <w:rPr>
          <w:rFonts w:ascii="Arial" w:hAnsi="Arial" w:cs="Arial"/>
          <w:sz w:val="20"/>
          <w:szCs w:val="20"/>
          <w:lang w:val="fr-FR"/>
        </w:rPr>
        <w:t>’</w:t>
      </w:r>
      <w:r w:rsidR="00BD2EB4" w:rsidRPr="00AB492E">
        <w:rPr>
          <w:rFonts w:ascii="Arial" w:hAnsi="Arial" w:cs="Arial"/>
          <w:sz w:val="20"/>
          <w:szCs w:val="20"/>
          <w:lang w:val="fr-FR"/>
        </w:rPr>
        <w:t>il existe déjà une question</w:t>
      </w:r>
      <w:r w:rsidRPr="00AB492E">
        <w:rPr>
          <w:rFonts w:ascii="Arial" w:hAnsi="Arial" w:cs="Arial"/>
          <w:sz w:val="20"/>
          <w:szCs w:val="20"/>
          <w:lang w:val="fr-FR"/>
        </w:rPr>
        <w:t>-</w:t>
      </w:r>
      <w:r w:rsidR="00BD2EB4" w:rsidRPr="00AB492E">
        <w:rPr>
          <w:rFonts w:ascii="Arial" w:hAnsi="Arial" w:cs="Arial"/>
          <w:sz w:val="20"/>
          <w:szCs w:val="20"/>
          <w:lang w:val="fr-FR"/>
        </w:rPr>
        <w:t xml:space="preserve">réponse intitulée </w:t>
      </w:r>
      <w:r w:rsidRPr="00AB492E">
        <w:rPr>
          <w:rFonts w:ascii="Arial" w:hAnsi="Arial" w:cs="Arial"/>
          <w:sz w:val="20"/>
          <w:szCs w:val="20"/>
          <w:lang w:val="fr-FR"/>
        </w:rPr>
        <w:t>“</w:t>
      </w:r>
      <w:r w:rsidRPr="00AB492E">
        <w:rPr>
          <w:rFonts w:ascii="Arial" w:hAnsi="Arial" w:cs="Arial"/>
          <w:i/>
          <w:iCs/>
          <w:sz w:val="20"/>
          <w:szCs w:val="20"/>
          <w:lang w:val="fr-FR"/>
        </w:rPr>
        <w:t>L</w:t>
      </w:r>
      <w:r w:rsidR="00BD2EB4" w:rsidRPr="00AB492E">
        <w:rPr>
          <w:rFonts w:ascii="Arial" w:hAnsi="Arial" w:cs="Arial"/>
          <w:i/>
          <w:iCs/>
          <w:sz w:val="20"/>
          <w:szCs w:val="20"/>
          <w:lang w:val="fr-FR"/>
        </w:rPr>
        <w:t>es agriculteurs de subsistance ont</w:t>
      </w:r>
      <w:r w:rsidRPr="00AB492E">
        <w:rPr>
          <w:rFonts w:ascii="Arial" w:hAnsi="Arial" w:cs="Arial"/>
          <w:i/>
          <w:iCs/>
          <w:sz w:val="20"/>
          <w:szCs w:val="20"/>
          <w:lang w:val="fr-FR"/>
        </w:rPr>
        <w:t>-</w:t>
      </w:r>
      <w:r w:rsidR="00BD2EB4" w:rsidRPr="00AB492E">
        <w:rPr>
          <w:rFonts w:ascii="Arial" w:hAnsi="Arial" w:cs="Arial"/>
          <w:i/>
          <w:iCs/>
          <w:sz w:val="20"/>
          <w:szCs w:val="20"/>
          <w:lang w:val="fr-FR"/>
        </w:rPr>
        <w:t>ils la possibilité d</w:t>
      </w:r>
      <w:r w:rsidRPr="00AB492E">
        <w:rPr>
          <w:rFonts w:ascii="Arial" w:hAnsi="Arial" w:cs="Arial"/>
          <w:i/>
          <w:iCs/>
          <w:sz w:val="20"/>
          <w:szCs w:val="20"/>
          <w:lang w:val="fr-FR"/>
        </w:rPr>
        <w:t>’</w:t>
      </w:r>
      <w:r w:rsidR="00BD2EB4" w:rsidRPr="00AB492E">
        <w:rPr>
          <w:rFonts w:ascii="Arial" w:hAnsi="Arial" w:cs="Arial"/>
          <w:i/>
          <w:iCs/>
          <w:sz w:val="20"/>
          <w:szCs w:val="20"/>
          <w:lang w:val="fr-FR"/>
        </w:rPr>
        <w:t>échanger du matériel de reproduction ou de multiplication de variétés protégées contre d</w:t>
      </w:r>
      <w:r w:rsidRPr="00AB492E">
        <w:rPr>
          <w:rFonts w:ascii="Arial" w:hAnsi="Arial" w:cs="Arial"/>
          <w:i/>
          <w:iCs/>
          <w:sz w:val="20"/>
          <w:szCs w:val="20"/>
          <w:lang w:val="fr-FR"/>
        </w:rPr>
        <w:t>’</w:t>
      </w:r>
      <w:r w:rsidR="00BD2EB4" w:rsidRPr="00AB492E">
        <w:rPr>
          <w:rFonts w:ascii="Arial" w:hAnsi="Arial" w:cs="Arial"/>
          <w:i/>
          <w:iCs/>
          <w:sz w:val="20"/>
          <w:szCs w:val="20"/>
          <w:lang w:val="fr-FR"/>
        </w:rPr>
        <w:t>autres produits essentiels au sein de la communauté locale?</w:t>
      </w:r>
      <w:r w:rsidR="009513D7">
        <w:rPr>
          <w:rFonts w:ascii="Arial" w:hAnsi="Arial" w:cs="Arial"/>
          <w:sz w:val="20"/>
          <w:szCs w:val="20"/>
          <w:lang w:val="fr-FR"/>
        </w:rPr>
        <w:t>”</w:t>
      </w:r>
      <w:r w:rsidR="00BD2EB4" w:rsidRPr="00AB492E">
        <w:rPr>
          <w:rFonts w:ascii="Arial" w:hAnsi="Arial" w:cs="Arial"/>
          <w:sz w:val="20"/>
          <w:szCs w:val="20"/>
          <w:lang w:val="fr-FR"/>
        </w:rPr>
        <w:t xml:space="preserve">  Cette question</w:t>
      </w:r>
      <w:r w:rsidRPr="00AB492E">
        <w:rPr>
          <w:rFonts w:ascii="Arial" w:hAnsi="Arial" w:cs="Arial"/>
          <w:sz w:val="20"/>
          <w:szCs w:val="20"/>
          <w:lang w:val="fr-FR"/>
        </w:rPr>
        <w:t>-</w:t>
      </w:r>
      <w:r w:rsidR="00BD2EB4" w:rsidRPr="00AB492E">
        <w:rPr>
          <w:rFonts w:ascii="Arial" w:hAnsi="Arial" w:cs="Arial"/>
          <w:sz w:val="20"/>
          <w:szCs w:val="20"/>
          <w:lang w:val="fr-FR"/>
        </w:rPr>
        <w:t xml:space="preserve">réponse pourrait être modifiée de manière à </w:t>
      </w:r>
      <w:r w:rsidR="00B57CF9" w:rsidRPr="00AB492E">
        <w:rPr>
          <w:rFonts w:ascii="Arial" w:hAnsi="Arial" w:cs="Arial"/>
          <w:sz w:val="20"/>
          <w:szCs w:val="20"/>
          <w:lang w:val="fr-FR"/>
        </w:rPr>
        <w:t xml:space="preserve">permettre aussi la vente occasionnelle de </w:t>
      </w:r>
      <w:r w:rsidR="003E4258" w:rsidRPr="00AB492E">
        <w:rPr>
          <w:rFonts w:ascii="Arial" w:hAnsi="Arial" w:cs="Arial"/>
          <w:sz w:val="20"/>
          <w:szCs w:val="20"/>
          <w:lang w:val="fr-FR"/>
        </w:rPr>
        <w:t>faibles</w:t>
      </w:r>
      <w:r w:rsidR="00B57CF9" w:rsidRPr="00AB492E">
        <w:rPr>
          <w:rFonts w:ascii="Arial" w:hAnsi="Arial" w:cs="Arial"/>
          <w:sz w:val="20"/>
          <w:szCs w:val="20"/>
          <w:lang w:val="fr-FR"/>
        </w:rPr>
        <w:t xml:space="preserve"> quantités de semences par de petits exploitants agricoles ou des agriculteurs de subsistance sous certaines conditions</w:t>
      </w:r>
      <w:r w:rsidRPr="00AB492E">
        <w:rPr>
          <w:rFonts w:ascii="Arial" w:hAnsi="Arial" w:cs="Arial"/>
          <w:sz w:val="20"/>
          <w:szCs w:val="20"/>
          <w:lang w:val="fr-FR"/>
        </w:rPr>
        <w:t>.”</w:t>
      </w:r>
    </w:p>
    <w:p w14:paraId="1151FACC"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110F1364" w14:textId="77777777" w:rsidR="000D262F" w:rsidRPr="00AB492E" w:rsidRDefault="000D262F" w:rsidP="000D262F">
      <w:pPr>
        <w:jc w:val="both"/>
        <w:rPr>
          <w:rFonts w:ascii="Arial" w:hAnsi="Arial" w:cs="Arial"/>
          <w:sz w:val="20"/>
          <w:szCs w:val="20"/>
          <w:lang w:val="fr-FR"/>
        </w:rPr>
      </w:pPr>
    </w:p>
    <w:p w14:paraId="0A67AE69" w14:textId="77777777" w:rsidR="000D262F" w:rsidRPr="00AB492E" w:rsidRDefault="000D262F" w:rsidP="000D262F">
      <w:pPr>
        <w:jc w:val="both"/>
        <w:rPr>
          <w:rFonts w:ascii="Arial" w:hAnsi="Arial" w:cs="Arial"/>
          <w:sz w:val="20"/>
          <w:szCs w:val="20"/>
          <w:lang w:val="fr-FR"/>
        </w:rPr>
      </w:pPr>
    </w:p>
    <w:p w14:paraId="469AA5C5" w14:textId="77777777" w:rsidR="000D262F"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384439CD" w14:textId="45B68869" w:rsidR="002932A6"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w:t>
      </w:r>
      <w:r w:rsidR="00EF1073" w:rsidRPr="00AB492E">
        <w:rPr>
          <w:rFonts w:ascii="Arial" w:hAnsi="Arial" w:cs="Arial"/>
          <w:sz w:val="20"/>
          <w:szCs w:val="20"/>
          <w:lang w:val="fr-FR"/>
        </w:rPr>
        <w:t>ition des Pays</w:t>
      </w:r>
      <w:r w:rsidR="002932A6" w:rsidRPr="00AB492E">
        <w:rPr>
          <w:rFonts w:ascii="Arial" w:hAnsi="Arial" w:cs="Arial"/>
          <w:sz w:val="20"/>
          <w:szCs w:val="20"/>
          <w:lang w:val="fr-FR"/>
        </w:rPr>
        <w:t>-</w:t>
      </w:r>
      <w:r w:rsidR="00EF1073" w:rsidRPr="00AB492E">
        <w:rPr>
          <w:rFonts w:ascii="Arial" w:hAnsi="Arial" w:cs="Arial"/>
          <w:sz w:val="20"/>
          <w:szCs w:val="20"/>
          <w:lang w:val="fr-FR"/>
        </w:rPr>
        <w:t>Bas</w:t>
      </w:r>
      <w:r w:rsidR="002932A6" w:rsidRPr="00AB492E">
        <w:rPr>
          <w:rFonts w:ascii="Arial" w:hAnsi="Arial" w:cs="Arial"/>
          <w:sz w:val="20"/>
          <w:szCs w:val="20"/>
          <w:lang w:val="fr-FR"/>
        </w:rPr>
        <w:t> :</w:t>
      </w:r>
    </w:p>
    <w:p w14:paraId="7AB4CD7E" w14:textId="1F20615F" w:rsidR="000D262F"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336737D0" w14:textId="491481A6" w:rsidR="00EF1073" w:rsidRPr="00AB492E" w:rsidRDefault="00EF1073"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Question</w:t>
      </w:r>
      <w:r w:rsidR="002932A6" w:rsidRPr="00AB492E">
        <w:rPr>
          <w:rFonts w:ascii="Arial" w:hAnsi="Arial" w:cs="Arial"/>
          <w:sz w:val="20"/>
          <w:szCs w:val="20"/>
          <w:lang w:val="fr-FR"/>
        </w:rPr>
        <w:t>-</w:t>
      </w:r>
      <w:r w:rsidRPr="00AB492E">
        <w:rPr>
          <w:rFonts w:ascii="Arial" w:hAnsi="Arial" w:cs="Arial"/>
          <w:sz w:val="20"/>
          <w:szCs w:val="20"/>
          <w:lang w:val="fr-FR"/>
        </w:rPr>
        <w:t xml:space="preserve">réponse </w:t>
      </w:r>
      <w:r w:rsidR="002932A6" w:rsidRPr="00AB492E">
        <w:rPr>
          <w:rFonts w:ascii="Arial" w:hAnsi="Arial" w:cs="Arial"/>
          <w:sz w:val="20"/>
          <w:szCs w:val="20"/>
          <w:lang w:val="fr-FR"/>
        </w:rPr>
        <w:t>“L</w:t>
      </w:r>
      <w:r w:rsidRPr="00AB492E">
        <w:rPr>
          <w:rFonts w:ascii="Arial" w:hAnsi="Arial" w:cs="Arial"/>
          <w:sz w:val="20"/>
          <w:szCs w:val="20"/>
          <w:lang w:val="fr-FR"/>
        </w:rPr>
        <w:t>es agriculteurs de subsistance ont</w:t>
      </w:r>
      <w:r w:rsidR="002932A6" w:rsidRPr="00AB492E">
        <w:rPr>
          <w:rFonts w:ascii="Arial" w:hAnsi="Arial" w:cs="Arial"/>
          <w:sz w:val="20"/>
          <w:szCs w:val="20"/>
          <w:lang w:val="fr-FR"/>
        </w:rPr>
        <w:t>-</w:t>
      </w:r>
      <w:r w:rsidRPr="00AB492E">
        <w:rPr>
          <w:rFonts w:ascii="Arial" w:hAnsi="Arial" w:cs="Arial"/>
          <w:sz w:val="20"/>
          <w:szCs w:val="20"/>
          <w:lang w:val="fr-FR"/>
        </w:rPr>
        <w:t>ils la possibilité d</w:t>
      </w:r>
      <w:r w:rsidR="002932A6" w:rsidRPr="00AB492E">
        <w:rPr>
          <w:rFonts w:ascii="Arial" w:hAnsi="Arial" w:cs="Arial"/>
          <w:sz w:val="20"/>
          <w:szCs w:val="20"/>
          <w:lang w:val="fr-FR"/>
        </w:rPr>
        <w:t>’</w:t>
      </w:r>
      <w:r w:rsidRPr="00AB492E">
        <w:rPr>
          <w:rFonts w:ascii="Arial" w:hAnsi="Arial" w:cs="Arial"/>
          <w:sz w:val="20"/>
          <w:szCs w:val="20"/>
          <w:lang w:val="fr-FR"/>
        </w:rPr>
        <w:t>échanger du matériel de reproduction ou de multiplication de variétés protégées contre d</w:t>
      </w:r>
      <w:r w:rsidR="002932A6" w:rsidRPr="00AB492E">
        <w:rPr>
          <w:rFonts w:ascii="Arial" w:hAnsi="Arial" w:cs="Arial"/>
          <w:sz w:val="20"/>
          <w:szCs w:val="20"/>
          <w:lang w:val="fr-FR"/>
        </w:rPr>
        <w:t>’</w:t>
      </w:r>
      <w:r w:rsidRPr="00AB492E">
        <w:rPr>
          <w:rFonts w:ascii="Arial" w:hAnsi="Arial" w:cs="Arial"/>
          <w:sz w:val="20"/>
          <w:szCs w:val="20"/>
          <w:lang w:val="fr-FR"/>
        </w:rPr>
        <w:t>autres produits essentiels au sein de la communauté locale?</w:t>
      </w:r>
      <w:r w:rsidR="009513D7">
        <w:rPr>
          <w:rFonts w:ascii="Arial" w:hAnsi="Arial" w:cs="Arial"/>
          <w:sz w:val="20"/>
          <w:szCs w:val="20"/>
          <w:lang w:val="fr-FR"/>
        </w:rPr>
        <w:t>”</w:t>
      </w:r>
      <w:r w:rsidR="00356805">
        <w:rPr>
          <w:rFonts w:ascii="Arial" w:hAnsi="Arial" w:cs="Arial"/>
          <w:sz w:val="20"/>
          <w:szCs w:val="20"/>
          <w:lang w:val="fr-FR"/>
        </w:rPr>
        <w:t xml:space="preserve"> à </w:t>
      </w:r>
      <w:r w:rsidR="00356805" w:rsidRPr="00AB492E">
        <w:rPr>
          <w:rFonts w:ascii="Arial" w:hAnsi="Arial" w:cs="Arial"/>
          <w:sz w:val="20"/>
          <w:szCs w:val="20"/>
          <w:lang w:val="fr-FR"/>
        </w:rPr>
        <w:t>modifier de la manière suivante :</w:t>
      </w:r>
    </w:p>
    <w:p w14:paraId="1A2FD018" w14:textId="77777777" w:rsidR="00EF1073" w:rsidRPr="00AB492E" w:rsidRDefault="00EF1073"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053C501D" w14:textId="314A7F9C" w:rsidR="000D262F" w:rsidRPr="00AB492E" w:rsidRDefault="00EC651C"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lang w:val="fr-FR"/>
        </w:rPr>
      </w:pPr>
      <w:r w:rsidRPr="00AB492E">
        <w:rPr>
          <w:rFonts w:ascii="Arial" w:hAnsi="Arial" w:cs="Arial"/>
          <w:i/>
          <w:iCs/>
          <w:sz w:val="20"/>
          <w:szCs w:val="20"/>
          <w:lang w:val="fr-FR"/>
        </w:rPr>
        <w:t>Les agriculteurs de subsistance</w:t>
      </w:r>
      <w:r w:rsidR="000B259C" w:rsidRPr="00AB492E">
        <w:rPr>
          <w:rFonts w:ascii="Arial" w:hAnsi="Arial" w:cs="Arial"/>
          <w:i/>
          <w:iCs/>
          <w:sz w:val="20"/>
          <w:szCs w:val="20"/>
          <w:lang w:val="fr-FR"/>
        </w:rPr>
        <w:t xml:space="preserve"> </w:t>
      </w:r>
      <w:r w:rsidR="000B259C" w:rsidRPr="00356805">
        <w:rPr>
          <w:rFonts w:ascii="Arial" w:hAnsi="Arial" w:cs="Arial"/>
          <w:i/>
          <w:iCs/>
          <w:sz w:val="20"/>
          <w:szCs w:val="20"/>
          <w:highlight w:val="lightGray"/>
          <w:u w:val="single"/>
          <w:lang w:val="fr-FR"/>
        </w:rPr>
        <w:t>ou les petits exploitants agricoles</w:t>
      </w:r>
      <w:r w:rsidRPr="00AB492E">
        <w:rPr>
          <w:rFonts w:ascii="Arial" w:hAnsi="Arial" w:cs="Arial"/>
          <w:i/>
          <w:iCs/>
          <w:sz w:val="20"/>
          <w:szCs w:val="20"/>
          <w:lang w:val="fr-FR"/>
        </w:rPr>
        <w:t xml:space="preserve"> ont</w:t>
      </w:r>
      <w:r w:rsidR="002932A6" w:rsidRPr="00AB492E">
        <w:rPr>
          <w:rFonts w:ascii="Arial" w:hAnsi="Arial" w:cs="Arial"/>
          <w:i/>
          <w:iCs/>
          <w:sz w:val="20"/>
          <w:szCs w:val="20"/>
          <w:lang w:val="fr-FR"/>
        </w:rPr>
        <w:t>-</w:t>
      </w:r>
      <w:r w:rsidRPr="00AB492E">
        <w:rPr>
          <w:rFonts w:ascii="Arial" w:hAnsi="Arial" w:cs="Arial"/>
          <w:i/>
          <w:iCs/>
          <w:sz w:val="20"/>
          <w:szCs w:val="20"/>
          <w:lang w:val="fr-FR"/>
        </w:rPr>
        <w:t>ils la possibilité d</w:t>
      </w:r>
      <w:r w:rsidR="002932A6" w:rsidRPr="00AB492E">
        <w:rPr>
          <w:rFonts w:ascii="Arial" w:hAnsi="Arial" w:cs="Arial"/>
          <w:i/>
          <w:iCs/>
          <w:sz w:val="20"/>
          <w:szCs w:val="20"/>
          <w:lang w:val="fr-FR"/>
        </w:rPr>
        <w:t>’</w:t>
      </w:r>
      <w:r w:rsidRPr="00AB492E">
        <w:rPr>
          <w:rFonts w:ascii="Arial" w:hAnsi="Arial" w:cs="Arial"/>
          <w:i/>
          <w:iCs/>
          <w:sz w:val="20"/>
          <w:szCs w:val="20"/>
          <w:lang w:val="fr-FR"/>
        </w:rPr>
        <w:t xml:space="preserve">échanger </w:t>
      </w:r>
      <w:r w:rsidR="000B259C" w:rsidRPr="00356805">
        <w:rPr>
          <w:rFonts w:ascii="Arial" w:hAnsi="Arial" w:cs="Arial"/>
          <w:i/>
          <w:iCs/>
          <w:sz w:val="20"/>
          <w:szCs w:val="20"/>
          <w:highlight w:val="lightGray"/>
          <w:u w:val="single"/>
          <w:lang w:val="fr-FR"/>
        </w:rPr>
        <w:t>ou de vendre</w:t>
      </w:r>
      <w:r w:rsidR="000B259C" w:rsidRPr="00AB492E">
        <w:rPr>
          <w:rFonts w:ascii="Arial" w:hAnsi="Arial" w:cs="Arial"/>
          <w:i/>
          <w:iCs/>
          <w:sz w:val="20"/>
          <w:szCs w:val="20"/>
          <w:lang w:val="fr-FR"/>
        </w:rPr>
        <w:t xml:space="preserve"> </w:t>
      </w:r>
      <w:r w:rsidRPr="00AB492E">
        <w:rPr>
          <w:rFonts w:ascii="Arial" w:hAnsi="Arial" w:cs="Arial"/>
          <w:i/>
          <w:iCs/>
          <w:sz w:val="20"/>
          <w:szCs w:val="20"/>
          <w:lang w:val="fr-FR"/>
        </w:rPr>
        <w:t xml:space="preserve">du matériel de reproduction ou de multiplication de variétés protégées </w:t>
      </w:r>
      <w:r w:rsidRPr="00356805">
        <w:rPr>
          <w:rFonts w:ascii="Arial" w:hAnsi="Arial" w:cs="Arial"/>
          <w:i/>
          <w:iCs/>
          <w:strike/>
          <w:sz w:val="20"/>
          <w:szCs w:val="20"/>
          <w:highlight w:val="lightGray"/>
          <w:lang w:val="fr-FR"/>
        </w:rPr>
        <w:t>contre d</w:t>
      </w:r>
      <w:r w:rsidR="002932A6" w:rsidRPr="00356805">
        <w:rPr>
          <w:rFonts w:ascii="Arial" w:hAnsi="Arial" w:cs="Arial"/>
          <w:i/>
          <w:iCs/>
          <w:strike/>
          <w:sz w:val="20"/>
          <w:szCs w:val="20"/>
          <w:highlight w:val="lightGray"/>
          <w:lang w:val="fr-FR"/>
        </w:rPr>
        <w:t>’</w:t>
      </w:r>
      <w:r w:rsidRPr="00356805">
        <w:rPr>
          <w:rFonts w:ascii="Arial" w:hAnsi="Arial" w:cs="Arial"/>
          <w:i/>
          <w:iCs/>
          <w:strike/>
          <w:sz w:val="20"/>
          <w:szCs w:val="20"/>
          <w:highlight w:val="lightGray"/>
          <w:lang w:val="fr-FR"/>
        </w:rPr>
        <w:t>autres produits essentiels au sein de la communauté locale</w:t>
      </w:r>
      <w:r w:rsidR="003E2F10" w:rsidRPr="00AB492E">
        <w:rPr>
          <w:rFonts w:ascii="Arial" w:hAnsi="Arial" w:cs="Arial"/>
          <w:i/>
          <w:iCs/>
          <w:sz w:val="20"/>
          <w:szCs w:val="20"/>
          <w:lang w:val="fr-FR"/>
        </w:rPr>
        <w:t xml:space="preserve"> </w:t>
      </w:r>
      <w:r w:rsidR="003E2F10" w:rsidRPr="00356805">
        <w:rPr>
          <w:rFonts w:ascii="Arial" w:hAnsi="Arial" w:cs="Arial"/>
          <w:i/>
          <w:iCs/>
          <w:sz w:val="20"/>
          <w:szCs w:val="20"/>
          <w:highlight w:val="lightGray"/>
          <w:u w:val="single"/>
          <w:lang w:val="fr-FR"/>
        </w:rPr>
        <w:t>à l</w:t>
      </w:r>
      <w:r w:rsidR="002932A6" w:rsidRPr="00356805">
        <w:rPr>
          <w:rFonts w:ascii="Arial" w:hAnsi="Arial" w:cs="Arial"/>
          <w:i/>
          <w:iCs/>
          <w:sz w:val="20"/>
          <w:szCs w:val="20"/>
          <w:highlight w:val="lightGray"/>
          <w:u w:val="single"/>
          <w:lang w:val="fr-FR"/>
        </w:rPr>
        <w:t>’</w:t>
      </w:r>
      <w:r w:rsidR="003E2F10" w:rsidRPr="00356805">
        <w:rPr>
          <w:rFonts w:ascii="Arial" w:hAnsi="Arial" w:cs="Arial"/>
          <w:i/>
          <w:iCs/>
          <w:sz w:val="20"/>
          <w:szCs w:val="20"/>
          <w:highlight w:val="lightGray"/>
          <w:u w:val="single"/>
          <w:lang w:val="fr-FR"/>
        </w:rPr>
        <w:t>échelle locale, entre agriculteurs</w:t>
      </w:r>
      <w:r w:rsidRPr="00AB492E">
        <w:rPr>
          <w:rFonts w:ascii="Arial" w:hAnsi="Arial" w:cs="Arial"/>
          <w:i/>
          <w:iCs/>
          <w:sz w:val="20"/>
          <w:szCs w:val="20"/>
          <w:lang w:val="fr-FR"/>
        </w:rPr>
        <w:t>?</w:t>
      </w:r>
    </w:p>
    <w:p w14:paraId="75DA2D64"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5C4CCC78" w14:textId="04B36029" w:rsidR="00943067" w:rsidRPr="00AB492E" w:rsidRDefault="00943067"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Étant donné que l</w:t>
      </w:r>
      <w:r w:rsidR="002932A6" w:rsidRPr="00AB492E">
        <w:rPr>
          <w:rFonts w:ascii="Arial" w:hAnsi="Arial" w:cs="Arial"/>
          <w:sz w:val="20"/>
          <w:szCs w:val="20"/>
          <w:lang w:val="fr-FR"/>
        </w:rPr>
        <w:t>’</w:t>
      </w:r>
      <w:r w:rsidRPr="00AB492E">
        <w:rPr>
          <w:rFonts w:ascii="Arial" w:hAnsi="Arial" w:cs="Arial"/>
          <w:sz w:val="20"/>
          <w:szCs w:val="20"/>
          <w:lang w:val="fr-FR"/>
        </w:rPr>
        <w:t xml:space="preserve">Acte </w:t>
      </w:r>
      <w:r w:rsidR="002932A6" w:rsidRPr="00AB492E">
        <w:rPr>
          <w:rFonts w:ascii="Arial" w:hAnsi="Arial" w:cs="Arial"/>
          <w:sz w:val="20"/>
          <w:szCs w:val="20"/>
          <w:lang w:val="fr-FR"/>
        </w:rPr>
        <w:t>de 1991</w:t>
      </w:r>
      <w:r w:rsidRPr="00AB492E">
        <w:rPr>
          <w:rFonts w:ascii="Arial" w:hAnsi="Arial" w:cs="Arial"/>
          <w:sz w:val="20"/>
          <w:szCs w:val="20"/>
          <w:lang w:val="fr-FR"/>
        </w:rPr>
        <w:t xml:space="preserve"> et celui </w:t>
      </w:r>
      <w:r w:rsidR="002932A6" w:rsidRPr="00AB492E">
        <w:rPr>
          <w:rFonts w:ascii="Arial" w:hAnsi="Arial" w:cs="Arial"/>
          <w:sz w:val="20"/>
          <w:szCs w:val="20"/>
          <w:lang w:val="fr-FR"/>
        </w:rPr>
        <w:t>de 1978</w:t>
      </w:r>
      <w:r w:rsidRPr="00AB492E">
        <w:rPr>
          <w:rFonts w:ascii="Arial" w:hAnsi="Arial" w:cs="Arial"/>
          <w:sz w:val="20"/>
          <w:szCs w:val="20"/>
          <w:lang w:val="fr-FR"/>
        </w:rPr>
        <w:t xml:space="preserve"> ne traitent pas spécifiquement de l</w:t>
      </w:r>
      <w:r w:rsidR="002932A6" w:rsidRPr="00AB492E">
        <w:rPr>
          <w:rFonts w:ascii="Arial" w:hAnsi="Arial" w:cs="Arial"/>
          <w:sz w:val="20"/>
          <w:szCs w:val="20"/>
          <w:lang w:val="fr-FR"/>
        </w:rPr>
        <w:t>’</w:t>
      </w:r>
      <w:r w:rsidRPr="00AB492E">
        <w:rPr>
          <w:rFonts w:ascii="Arial" w:hAnsi="Arial" w:cs="Arial"/>
          <w:sz w:val="20"/>
          <w:szCs w:val="20"/>
          <w:lang w:val="fr-FR"/>
        </w:rPr>
        <w:t>agriculture de subsistance</w:t>
      </w:r>
      <w:r w:rsidR="00356805" w:rsidRPr="00356805">
        <w:rPr>
          <w:rFonts w:ascii="Arial" w:hAnsi="Arial" w:cs="Arial"/>
          <w:sz w:val="20"/>
          <w:szCs w:val="20"/>
          <w:highlight w:val="lightGray"/>
          <w:u w:val="single"/>
          <w:lang w:val="fr-FR"/>
        </w:rPr>
        <w:t>/des petits exploitants agricoles</w:t>
      </w:r>
      <w:r w:rsidRPr="00AB492E">
        <w:rPr>
          <w:rFonts w:ascii="Arial" w:hAnsi="Arial" w:cs="Arial"/>
          <w:sz w:val="20"/>
          <w:szCs w:val="20"/>
          <w:lang w:val="fr-FR"/>
        </w:rPr>
        <w:t xml:space="preserve">, ni ne </w:t>
      </w:r>
      <w:proofErr w:type="spellStart"/>
      <w:r w:rsidRPr="00356805">
        <w:rPr>
          <w:rFonts w:ascii="Arial" w:hAnsi="Arial" w:cs="Arial"/>
          <w:strike/>
          <w:sz w:val="20"/>
          <w:szCs w:val="20"/>
          <w:highlight w:val="lightGray"/>
          <w:lang w:val="fr-FR"/>
        </w:rPr>
        <w:t>la</w:t>
      </w:r>
      <w:proofErr w:type="spellEnd"/>
      <w:r w:rsidR="00356805" w:rsidRPr="00356805">
        <w:rPr>
          <w:rFonts w:ascii="Arial" w:hAnsi="Arial" w:cs="Arial"/>
          <w:sz w:val="20"/>
          <w:szCs w:val="20"/>
          <w:lang w:val="fr-FR"/>
        </w:rPr>
        <w:t xml:space="preserve"> </w:t>
      </w:r>
      <w:r w:rsidR="00356805" w:rsidRPr="00356805">
        <w:rPr>
          <w:rFonts w:ascii="Arial" w:hAnsi="Arial" w:cs="Arial"/>
          <w:sz w:val="20"/>
          <w:szCs w:val="20"/>
          <w:highlight w:val="lightGray"/>
          <w:u w:val="single"/>
          <w:lang w:val="fr-FR"/>
        </w:rPr>
        <w:t>les</w:t>
      </w:r>
      <w:r w:rsidRPr="00AB492E">
        <w:rPr>
          <w:rFonts w:ascii="Arial" w:hAnsi="Arial" w:cs="Arial"/>
          <w:sz w:val="20"/>
          <w:szCs w:val="20"/>
          <w:lang w:val="fr-FR"/>
        </w:rPr>
        <w:t xml:space="preserve"> définissent précisément, il convient de consulter la législation en vigueur dans chacune des parties contractantes de l</w:t>
      </w:r>
      <w:r w:rsidR="002932A6" w:rsidRPr="00AB492E">
        <w:rPr>
          <w:rFonts w:ascii="Arial" w:hAnsi="Arial" w:cs="Arial"/>
          <w:sz w:val="20"/>
          <w:szCs w:val="20"/>
          <w:lang w:val="fr-FR"/>
        </w:rPr>
        <w:t>’</w:t>
      </w:r>
      <w:r w:rsidRPr="00AB492E">
        <w:rPr>
          <w:rFonts w:ascii="Arial" w:hAnsi="Arial" w:cs="Arial"/>
          <w:sz w:val="20"/>
          <w:szCs w:val="20"/>
          <w:lang w:val="fr-FR"/>
        </w:rPr>
        <w:t>UPOV afin d</w:t>
      </w:r>
      <w:r w:rsidR="002932A6" w:rsidRPr="00AB492E">
        <w:rPr>
          <w:rFonts w:ascii="Arial" w:hAnsi="Arial" w:cs="Arial"/>
          <w:sz w:val="20"/>
          <w:szCs w:val="20"/>
          <w:lang w:val="fr-FR"/>
        </w:rPr>
        <w:t>’</w:t>
      </w:r>
      <w:r w:rsidRPr="00AB492E">
        <w:rPr>
          <w:rFonts w:ascii="Arial" w:hAnsi="Arial" w:cs="Arial"/>
          <w:sz w:val="20"/>
          <w:szCs w:val="20"/>
          <w:lang w:val="fr-FR"/>
        </w:rPr>
        <w:t>obtenir une réponse propre à chaque membre de l</w:t>
      </w:r>
      <w:r w:rsidR="002932A6" w:rsidRPr="00AB492E">
        <w:rPr>
          <w:rFonts w:ascii="Arial" w:hAnsi="Arial" w:cs="Arial"/>
          <w:sz w:val="20"/>
          <w:szCs w:val="20"/>
          <w:lang w:val="fr-FR"/>
        </w:rPr>
        <w:t>’</w:t>
      </w:r>
      <w:r w:rsidRPr="00AB492E">
        <w:rPr>
          <w:rFonts w:ascii="Arial" w:hAnsi="Arial" w:cs="Arial"/>
          <w:sz w:val="20"/>
          <w:szCs w:val="20"/>
          <w:lang w:val="fr-FR"/>
        </w:rPr>
        <w:t>UPOV.</w:t>
      </w:r>
    </w:p>
    <w:p w14:paraId="14C49BA7" w14:textId="77777777" w:rsidR="00943067" w:rsidRPr="00AB492E" w:rsidRDefault="00943067"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2F06B5E3" w14:textId="34178A29" w:rsidR="00943067" w:rsidRPr="00AB492E" w:rsidRDefault="00943067"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Dans le cadre des exceptions au droit d</w:t>
      </w:r>
      <w:r w:rsidR="002932A6" w:rsidRPr="00AB492E">
        <w:rPr>
          <w:rFonts w:ascii="Arial" w:hAnsi="Arial" w:cs="Arial"/>
          <w:sz w:val="20"/>
          <w:szCs w:val="20"/>
          <w:lang w:val="fr-FR"/>
        </w:rPr>
        <w:t>’</w:t>
      </w:r>
      <w:r w:rsidRPr="00AB492E">
        <w:rPr>
          <w:rFonts w:ascii="Arial" w:hAnsi="Arial" w:cs="Arial"/>
          <w:sz w:val="20"/>
          <w:szCs w:val="20"/>
          <w:lang w:val="fr-FR"/>
        </w:rPr>
        <w:t>obtenteur prévues par les actes de la Convention, les parties contractantes de l</w:t>
      </w:r>
      <w:r w:rsidR="002932A6" w:rsidRPr="00AB492E">
        <w:rPr>
          <w:rFonts w:ascii="Arial" w:hAnsi="Arial" w:cs="Arial"/>
          <w:sz w:val="20"/>
          <w:szCs w:val="20"/>
          <w:lang w:val="fr-FR"/>
        </w:rPr>
        <w:t>’</w:t>
      </w:r>
      <w:r w:rsidRPr="00AB492E">
        <w:rPr>
          <w:rFonts w:ascii="Arial" w:hAnsi="Arial" w:cs="Arial"/>
          <w:sz w:val="20"/>
          <w:szCs w:val="20"/>
          <w:lang w:val="fr-FR"/>
        </w:rPr>
        <w:t xml:space="preserve">UPOV </w:t>
      </w:r>
      <w:r w:rsidRPr="00356805">
        <w:rPr>
          <w:rFonts w:ascii="Arial" w:hAnsi="Arial" w:cs="Arial"/>
          <w:strike/>
          <w:sz w:val="20"/>
          <w:szCs w:val="20"/>
          <w:highlight w:val="lightGray"/>
          <w:lang w:val="fr-FR"/>
        </w:rPr>
        <w:t>ont la possibilité de considérer que, dans certains cas</w:t>
      </w:r>
      <w:r w:rsidRPr="00AB492E">
        <w:rPr>
          <w:rFonts w:ascii="Arial" w:hAnsi="Arial" w:cs="Arial"/>
          <w:sz w:val="20"/>
          <w:szCs w:val="20"/>
          <w:lang w:val="fr-FR"/>
        </w:rPr>
        <w:t xml:space="preserve"> </w:t>
      </w:r>
      <w:r w:rsidR="00BC1D99" w:rsidRPr="00356805">
        <w:rPr>
          <w:rFonts w:ascii="Arial" w:hAnsi="Arial" w:cs="Arial"/>
          <w:sz w:val="20"/>
          <w:szCs w:val="20"/>
          <w:highlight w:val="lightGray"/>
          <w:u w:val="single"/>
          <w:lang w:val="fr-FR"/>
        </w:rPr>
        <w:t xml:space="preserve">peuvent </w:t>
      </w:r>
      <w:r w:rsidR="009F6921" w:rsidRPr="00356805">
        <w:rPr>
          <w:rFonts w:ascii="Arial" w:hAnsi="Arial" w:cs="Arial"/>
          <w:sz w:val="20"/>
          <w:szCs w:val="20"/>
          <w:highlight w:val="lightGray"/>
          <w:u w:val="single"/>
          <w:lang w:val="fr-FR"/>
        </w:rPr>
        <w:t>déterminer</w:t>
      </w:r>
      <w:r w:rsidR="00BC1D99" w:rsidRPr="00356805">
        <w:rPr>
          <w:rFonts w:ascii="Arial" w:hAnsi="Arial" w:cs="Arial"/>
          <w:sz w:val="20"/>
          <w:szCs w:val="20"/>
          <w:highlight w:val="lightGray"/>
          <w:u w:val="single"/>
          <w:lang w:val="fr-FR"/>
        </w:rPr>
        <w:t xml:space="preserve"> pour elles</w:t>
      </w:r>
      <w:r w:rsidR="002932A6" w:rsidRPr="00356805">
        <w:rPr>
          <w:rFonts w:ascii="Arial" w:hAnsi="Arial" w:cs="Arial"/>
          <w:sz w:val="20"/>
          <w:szCs w:val="20"/>
          <w:highlight w:val="lightGray"/>
          <w:u w:val="single"/>
          <w:lang w:val="fr-FR"/>
        </w:rPr>
        <w:t>-</w:t>
      </w:r>
      <w:r w:rsidR="00BC1D99" w:rsidRPr="00356805">
        <w:rPr>
          <w:rFonts w:ascii="Arial" w:hAnsi="Arial" w:cs="Arial"/>
          <w:sz w:val="20"/>
          <w:szCs w:val="20"/>
          <w:highlight w:val="lightGray"/>
          <w:u w:val="single"/>
          <w:lang w:val="fr-FR"/>
        </w:rPr>
        <w:t xml:space="preserve">mêmes </w:t>
      </w:r>
      <w:r w:rsidR="009F6921" w:rsidRPr="00356805">
        <w:rPr>
          <w:rFonts w:ascii="Arial" w:hAnsi="Arial" w:cs="Arial"/>
          <w:sz w:val="20"/>
          <w:szCs w:val="20"/>
          <w:highlight w:val="lightGray"/>
          <w:u w:val="single"/>
          <w:lang w:val="fr-FR"/>
        </w:rPr>
        <w:t xml:space="preserve">les </w:t>
      </w:r>
      <w:r w:rsidR="00BC1D99" w:rsidRPr="00356805">
        <w:rPr>
          <w:rFonts w:ascii="Arial" w:hAnsi="Arial" w:cs="Arial"/>
          <w:sz w:val="20"/>
          <w:szCs w:val="20"/>
          <w:highlight w:val="lightGray"/>
          <w:u w:val="single"/>
          <w:lang w:val="fr-FR"/>
        </w:rPr>
        <w:t xml:space="preserve">actes des agriculteurs </w:t>
      </w:r>
      <w:r w:rsidR="009F6921" w:rsidRPr="00356805">
        <w:rPr>
          <w:rFonts w:ascii="Arial" w:hAnsi="Arial" w:cs="Arial"/>
          <w:sz w:val="20"/>
          <w:szCs w:val="20"/>
          <w:highlight w:val="lightGray"/>
          <w:u w:val="single"/>
          <w:lang w:val="fr-FR"/>
        </w:rPr>
        <w:t xml:space="preserve">qui </w:t>
      </w:r>
      <w:r w:rsidR="00BC1D99" w:rsidRPr="00356805">
        <w:rPr>
          <w:rFonts w:ascii="Arial" w:hAnsi="Arial" w:cs="Arial"/>
          <w:sz w:val="20"/>
          <w:szCs w:val="20"/>
          <w:highlight w:val="lightGray"/>
          <w:u w:val="single"/>
          <w:lang w:val="fr-FR"/>
        </w:rPr>
        <w:t>relèvent de la portée de cette exception, dans des conditions précises</w:t>
      </w:r>
      <w:r w:rsidR="00BC1D99" w:rsidRPr="00AB492E">
        <w:rPr>
          <w:rFonts w:ascii="Arial" w:hAnsi="Arial" w:cs="Arial"/>
          <w:sz w:val="20"/>
          <w:szCs w:val="20"/>
          <w:lang w:val="fr-FR"/>
        </w:rPr>
        <w:t xml:space="preserve"> </w:t>
      </w:r>
      <w:r w:rsidRPr="00AB492E">
        <w:rPr>
          <w:rFonts w:ascii="Arial" w:hAnsi="Arial" w:cs="Arial"/>
          <w:sz w:val="20"/>
          <w:szCs w:val="20"/>
          <w:lang w:val="fr-FR"/>
        </w:rPr>
        <w:t>et lorsqu</w:t>
      </w:r>
      <w:r w:rsidR="002932A6" w:rsidRPr="00AB492E">
        <w:rPr>
          <w:rFonts w:ascii="Arial" w:hAnsi="Arial" w:cs="Arial"/>
          <w:sz w:val="20"/>
          <w:szCs w:val="20"/>
          <w:lang w:val="fr-FR"/>
        </w:rPr>
        <w:t>’</w:t>
      </w:r>
      <w:r w:rsidRPr="00AB492E">
        <w:rPr>
          <w:rFonts w:ascii="Arial" w:hAnsi="Arial" w:cs="Arial"/>
          <w:sz w:val="20"/>
          <w:szCs w:val="20"/>
          <w:lang w:val="fr-FR"/>
        </w:rPr>
        <w:t>il n</w:t>
      </w:r>
      <w:r w:rsidR="002932A6" w:rsidRPr="00AB492E">
        <w:rPr>
          <w:rFonts w:ascii="Arial" w:hAnsi="Arial" w:cs="Arial"/>
          <w:sz w:val="20"/>
          <w:szCs w:val="20"/>
          <w:lang w:val="fr-FR"/>
        </w:rPr>
        <w:t>’</w:t>
      </w:r>
      <w:r w:rsidRPr="00AB492E">
        <w:rPr>
          <w:rFonts w:ascii="Arial" w:hAnsi="Arial" w:cs="Arial"/>
          <w:sz w:val="20"/>
          <w:szCs w:val="20"/>
          <w:lang w:val="fr-FR"/>
        </w:rPr>
        <w:t>est pas porté atteinte de manière significative aux intérêts légitimes de l</w:t>
      </w:r>
      <w:r w:rsidR="002932A6" w:rsidRPr="00AB492E">
        <w:rPr>
          <w:rFonts w:ascii="Arial" w:hAnsi="Arial" w:cs="Arial"/>
          <w:sz w:val="20"/>
          <w:szCs w:val="20"/>
          <w:lang w:val="fr-FR"/>
        </w:rPr>
        <w:t>’</w:t>
      </w:r>
      <w:r w:rsidRPr="00AB492E">
        <w:rPr>
          <w:rFonts w:ascii="Arial" w:hAnsi="Arial" w:cs="Arial"/>
          <w:sz w:val="20"/>
          <w:szCs w:val="20"/>
          <w:lang w:val="fr-FR"/>
        </w:rPr>
        <w:t>obtenteur,</w:t>
      </w:r>
      <w:r w:rsidR="00BC1D99" w:rsidRPr="00AB492E">
        <w:rPr>
          <w:rFonts w:ascii="Arial" w:hAnsi="Arial" w:cs="Arial"/>
          <w:sz w:val="20"/>
          <w:szCs w:val="20"/>
          <w:lang w:val="fr-FR"/>
        </w:rPr>
        <w:t xml:space="preserve"> </w:t>
      </w:r>
      <w:r w:rsidR="00BC1D99" w:rsidRPr="00356805">
        <w:rPr>
          <w:rFonts w:ascii="Arial" w:hAnsi="Arial" w:cs="Arial"/>
          <w:sz w:val="20"/>
          <w:szCs w:val="20"/>
          <w:highlight w:val="lightGray"/>
          <w:u w:val="single"/>
          <w:lang w:val="fr-FR"/>
        </w:rPr>
        <w:t>lorsqu</w:t>
      </w:r>
      <w:r w:rsidR="002932A6" w:rsidRPr="00356805">
        <w:rPr>
          <w:rFonts w:ascii="Arial" w:hAnsi="Arial" w:cs="Arial"/>
          <w:sz w:val="20"/>
          <w:szCs w:val="20"/>
          <w:highlight w:val="lightGray"/>
          <w:u w:val="single"/>
          <w:lang w:val="fr-FR"/>
        </w:rPr>
        <w:t>’</w:t>
      </w:r>
      <w:r w:rsidR="00BC1D99" w:rsidRPr="00356805">
        <w:rPr>
          <w:rFonts w:ascii="Arial" w:hAnsi="Arial" w:cs="Arial"/>
          <w:sz w:val="20"/>
          <w:szCs w:val="20"/>
          <w:highlight w:val="lightGray"/>
          <w:u w:val="single"/>
          <w:lang w:val="fr-FR"/>
        </w:rPr>
        <w:t xml:space="preserve">il arrive </w:t>
      </w:r>
      <w:r w:rsidR="00020917" w:rsidRPr="00356805">
        <w:rPr>
          <w:rFonts w:ascii="Arial" w:hAnsi="Arial" w:cs="Arial"/>
          <w:sz w:val="20"/>
          <w:szCs w:val="20"/>
          <w:highlight w:val="lightGray"/>
          <w:u w:val="single"/>
          <w:lang w:val="fr-FR"/>
        </w:rPr>
        <w:t>occasionnellement</w:t>
      </w:r>
      <w:r w:rsidR="00BC1D99" w:rsidRPr="00356805">
        <w:rPr>
          <w:rFonts w:ascii="Arial" w:hAnsi="Arial" w:cs="Arial"/>
          <w:sz w:val="20"/>
          <w:szCs w:val="20"/>
          <w:highlight w:val="lightGray"/>
          <w:u w:val="single"/>
          <w:lang w:val="fr-FR"/>
        </w:rPr>
        <w:t xml:space="preserve"> que les agriculteurs disposent</w:t>
      </w:r>
      <w:r w:rsidR="00EC5DDB" w:rsidRPr="00356805">
        <w:rPr>
          <w:rFonts w:ascii="Arial" w:hAnsi="Arial" w:cs="Arial"/>
          <w:sz w:val="20"/>
          <w:szCs w:val="20"/>
          <w:highlight w:val="lightGray"/>
          <w:u w:val="single"/>
          <w:lang w:val="fr-FR"/>
        </w:rPr>
        <w:t xml:space="preserve"> d</w:t>
      </w:r>
      <w:r w:rsidR="002932A6" w:rsidRPr="00356805">
        <w:rPr>
          <w:rFonts w:ascii="Arial" w:hAnsi="Arial" w:cs="Arial"/>
          <w:sz w:val="20"/>
          <w:szCs w:val="20"/>
          <w:highlight w:val="lightGray"/>
          <w:u w:val="single"/>
          <w:lang w:val="fr-FR"/>
        </w:rPr>
        <w:t>’</w:t>
      </w:r>
      <w:r w:rsidR="00EC5DDB" w:rsidRPr="00356805">
        <w:rPr>
          <w:rFonts w:ascii="Arial" w:hAnsi="Arial" w:cs="Arial"/>
          <w:sz w:val="20"/>
          <w:szCs w:val="20"/>
          <w:highlight w:val="lightGray"/>
          <w:u w:val="single"/>
          <w:lang w:val="fr-FR"/>
        </w:rPr>
        <w:t>un surplus</w:t>
      </w:r>
      <w:r w:rsidR="00BC1D99" w:rsidRPr="00356805">
        <w:rPr>
          <w:rFonts w:ascii="Arial" w:hAnsi="Arial" w:cs="Arial"/>
          <w:sz w:val="20"/>
          <w:szCs w:val="20"/>
          <w:highlight w:val="lightGray"/>
          <w:u w:val="single"/>
          <w:lang w:val="fr-FR"/>
        </w:rPr>
        <w:t xml:space="preserve"> de récolte d</w:t>
      </w:r>
      <w:r w:rsidR="00585D0E" w:rsidRPr="00356805">
        <w:rPr>
          <w:rFonts w:ascii="Arial" w:hAnsi="Arial" w:cs="Arial"/>
          <w:sz w:val="20"/>
          <w:szCs w:val="20"/>
          <w:highlight w:val="lightGray"/>
          <w:u w:val="single"/>
          <w:lang w:val="fr-FR"/>
        </w:rPr>
        <w:t>u</w:t>
      </w:r>
      <w:r w:rsidRPr="00AB492E">
        <w:rPr>
          <w:rFonts w:ascii="Arial" w:hAnsi="Arial" w:cs="Arial"/>
          <w:sz w:val="20"/>
          <w:szCs w:val="20"/>
          <w:lang w:val="fr-FR"/>
        </w:rPr>
        <w:t xml:space="preserve"> </w:t>
      </w:r>
      <w:r w:rsidRPr="00AB492E">
        <w:rPr>
          <w:rFonts w:ascii="Arial" w:hAnsi="Arial" w:cs="Arial"/>
          <w:strike/>
          <w:sz w:val="20"/>
          <w:szCs w:val="20"/>
          <w:lang w:val="fr-FR"/>
        </w:rPr>
        <w:t>le</w:t>
      </w:r>
      <w:r w:rsidRPr="00AB492E">
        <w:rPr>
          <w:rFonts w:ascii="Arial" w:hAnsi="Arial" w:cs="Arial"/>
          <w:sz w:val="20"/>
          <w:szCs w:val="20"/>
          <w:lang w:val="fr-FR"/>
        </w:rPr>
        <w:t xml:space="preserve"> matériel de reproduction ou de multiplication de variétés protégées</w:t>
      </w:r>
      <w:r w:rsidR="00BC1D99" w:rsidRPr="00356805">
        <w:rPr>
          <w:rFonts w:ascii="Arial" w:hAnsi="Arial" w:cs="Arial"/>
          <w:sz w:val="20"/>
          <w:szCs w:val="20"/>
          <w:highlight w:val="lightGray"/>
          <w:u w:val="single"/>
          <w:lang w:val="fr-FR"/>
        </w:rPr>
        <w:t>, afin de permettre aux</w:t>
      </w:r>
      <w:r w:rsidRPr="00AB492E">
        <w:rPr>
          <w:rFonts w:ascii="Arial" w:hAnsi="Arial" w:cs="Arial"/>
          <w:sz w:val="20"/>
          <w:szCs w:val="20"/>
          <w:lang w:val="fr-FR"/>
        </w:rPr>
        <w:t xml:space="preserve"> </w:t>
      </w:r>
      <w:r w:rsidRPr="00356805">
        <w:rPr>
          <w:rFonts w:ascii="Arial" w:hAnsi="Arial" w:cs="Arial"/>
          <w:strike/>
          <w:sz w:val="20"/>
          <w:szCs w:val="20"/>
          <w:highlight w:val="lightGray"/>
          <w:lang w:val="fr-FR"/>
        </w:rPr>
        <w:t>peut être échangé par les</w:t>
      </w:r>
      <w:r w:rsidRPr="00AB492E">
        <w:rPr>
          <w:rFonts w:ascii="Arial" w:hAnsi="Arial" w:cs="Arial"/>
          <w:sz w:val="20"/>
          <w:szCs w:val="20"/>
          <w:lang w:val="fr-FR"/>
        </w:rPr>
        <w:t xml:space="preserve"> agriculteurs de subsistance</w:t>
      </w:r>
      <w:r w:rsidR="00BC1D99" w:rsidRPr="00AB492E">
        <w:rPr>
          <w:rFonts w:ascii="Arial" w:hAnsi="Arial" w:cs="Arial"/>
          <w:sz w:val="20"/>
          <w:szCs w:val="20"/>
          <w:lang w:val="fr-FR"/>
        </w:rPr>
        <w:t xml:space="preserve"> </w:t>
      </w:r>
      <w:r w:rsidR="00BC1D99" w:rsidRPr="00356805">
        <w:rPr>
          <w:rFonts w:ascii="Arial" w:hAnsi="Arial" w:cs="Arial"/>
          <w:sz w:val="20"/>
          <w:szCs w:val="20"/>
          <w:highlight w:val="lightGray"/>
          <w:u w:val="single"/>
          <w:lang w:val="fr-FR"/>
        </w:rPr>
        <w:t>et aux petits exploitants agricoles d</w:t>
      </w:r>
      <w:r w:rsidR="002932A6" w:rsidRPr="00356805">
        <w:rPr>
          <w:rFonts w:ascii="Arial" w:hAnsi="Arial" w:cs="Arial"/>
          <w:sz w:val="20"/>
          <w:szCs w:val="20"/>
          <w:highlight w:val="lightGray"/>
          <w:u w:val="single"/>
          <w:lang w:val="fr-FR"/>
        </w:rPr>
        <w:t>’</w:t>
      </w:r>
      <w:r w:rsidR="00BC1D99" w:rsidRPr="00356805">
        <w:rPr>
          <w:rFonts w:ascii="Arial" w:hAnsi="Arial" w:cs="Arial"/>
          <w:sz w:val="20"/>
          <w:szCs w:val="20"/>
          <w:highlight w:val="lightGray"/>
          <w:u w:val="single"/>
          <w:lang w:val="fr-FR"/>
        </w:rPr>
        <w:t xml:space="preserve">échanger entre eux ces </w:t>
      </w:r>
      <w:r w:rsidR="00585D0E" w:rsidRPr="00356805">
        <w:rPr>
          <w:rFonts w:ascii="Arial" w:hAnsi="Arial" w:cs="Arial"/>
          <w:sz w:val="20"/>
          <w:szCs w:val="20"/>
          <w:highlight w:val="lightGray"/>
          <w:u w:val="single"/>
          <w:lang w:val="fr-FR"/>
        </w:rPr>
        <w:t>surplu</w:t>
      </w:r>
      <w:r w:rsidR="00BC1D99" w:rsidRPr="00356805">
        <w:rPr>
          <w:rFonts w:ascii="Arial" w:hAnsi="Arial" w:cs="Arial"/>
          <w:sz w:val="20"/>
          <w:szCs w:val="20"/>
          <w:highlight w:val="lightGray"/>
          <w:u w:val="single"/>
          <w:lang w:val="fr-FR"/>
        </w:rPr>
        <w:t>s produits localement</w:t>
      </w:r>
      <w:r w:rsidRPr="00AB492E">
        <w:rPr>
          <w:rFonts w:ascii="Arial" w:hAnsi="Arial" w:cs="Arial"/>
          <w:sz w:val="20"/>
          <w:szCs w:val="20"/>
          <w:lang w:val="fr-FR"/>
        </w:rPr>
        <w:t xml:space="preserve"> </w:t>
      </w:r>
      <w:r w:rsidRPr="00356805">
        <w:rPr>
          <w:rFonts w:ascii="Arial" w:hAnsi="Arial" w:cs="Arial"/>
          <w:strike/>
          <w:sz w:val="20"/>
          <w:szCs w:val="20"/>
          <w:highlight w:val="lightGray"/>
          <w:lang w:val="fr-FR"/>
        </w:rPr>
        <w:t>contre d</w:t>
      </w:r>
      <w:r w:rsidR="002932A6" w:rsidRPr="00356805">
        <w:rPr>
          <w:rFonts w:ascii="Arial" w:hAnsi="Arial" w:cs="Arial"/>
          <w:strike/>
          <w:sz w:val="20"/>
          <w:szCs w:val="20"/>
          <w:highlight w:val="lightGray"/>
          <w:lang w:val="fr-FR"/>
        </w:rPr>
        <w:t>’</w:t>
      </w:r>
      <w:r w:rsidRPr="00356805">
        <w:rPr>
          <w:rFonts w:ascii="Arial" w:hAnsi="Arial" w:cs="Arial"/>
          <w:strike/>
          <w:sz w:val="20"/>
          <w:szCs w:val="20"/>
          <w:highlight w:val="lightGray"/>
          <w:lang w:val="fr-FR"/>
        </w:rPr>
        <w:t>autres produits essentiels au sein de la communauté locale</w:t>
      </w:r>
      <w:r w:rsidRPr="00AB492E">
        <w:rPr>
          <w:rFonts w:ascii="Arial" w:hAnsi="Arial" w:cs="Arial"/>
          <w:sz w:val="20"/>
          <w:szCs w:val="20"/>
          <w:lang w:val="fr-FR"/>
        </w:rPr>
        <w:t>.</w:t>
      </w:r>
    </w:p>
    <w:p w14:paraId="49CFB903"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lang w:val="fr-FR"/>
        </w:rPr>
      </w:pPr>
    </w:p>
    <w:p w14:paraId="66FAA29F" w14:textId="3B275331" w:rsidR="000D262F" w:rsidRPr="00AB492E" w:rsidRDefault="009C7911"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u w:val="single"/>
          <w:lang w:val="fr-FR"/>
        </w:rPr>
      </w:pPr>
      <w:r w:rsidRPr="00356805">
        <w:rPr>
          <w:rFonts w:ascii="Arial" w:hAnsi="Arial" w:cs="Arial"/>
          <w:color w:val="000000"/>
          <w:sz w:val="20"/>
          <w:szCs w:val="20"/>
          <w:highlight w:val="lightGray"/>
          <w:u w:val="single"/>
          <w:lang w:val="fr-FR"/>
        </w:rPr>
        <w:lastRenderedPageBreak/>
        <w:t xml:space="preserve">En outre, </w:t>
      </w:r>
      <w:r w:rsidR="00DA1152" w:rsidRPr="00356805">
        <w:rPr>
          <w:rFonts w:ascii="Arial" w:hAnsi="Arial" w:cs="Arial"/>
          <w:color w:val="000000"/>
          <w:sz w:val="20"/>
          <w:szCs w:val="20"/>
          <w:highlight w:val="lightGray"/>
          <w:u w:val="single"/>
          <w:lang w:val="fr-FR"/>
        </w:rPr>
        <w:t xml:space="preserve">selon la législation nationale applicable, la vente de ces </w:t>
      </w:r>
      <w:r w:rsidR="00D475CA" w:rsidRPr="00356805">
        <w:rPr>
          <w:rFonts w:ascii="Arial" w:hAnsi="Arial" w:cs="Arial"/>
          <w:color w:val="000000"/>
          <w:sz w:val="20"/>
          <w:szCs w:val="20"/>
          <w:highlight w:val="lightGray"/>
          <w:u w:val="single"/>
          <w:lang w:val="fr-FR"/>
        </w:rPr>
        <w:t>surplu</w:t>
      </w:r>
      <w:r w:rsidR="00DA1152" w:rsidRPr="00356805">
        <w:rPr>
          <w:rFonts w:ascii="Arial" w:hAnsi="Arial" w:cs="Arial"/>
          <w:color w:val="000000"/>
          <w:sz w:val="20"/>
          <w:szCs w:val="20"/>
          <w:highlight w:val="lightGray"/>
          <w:u w:val="single"/>
          <w:lang w:val="fr-FR"/>
        </w:rPr>
        <w:t xml:space="preserve">s produits localement par des </w:t>
      </w:r>
      <w:r w:rsidR="00DA1152" w:rsidRPr="00356805">
        <w:rPr>
          <w:rFonts w:ascii="Arial" w:hAnsi="Arial" w:cs="Arial"/>
          <w:sz w:val="20"/>
          <w:szCs w:val="20"/>
          <w:highlight w:val="lightGray"/>
          <w:u w:val="single"/>
          <w:lang w:val="fr-FR"/>
        </w:rPr>
        <w:t xml:space="preserve">agriculteurs de subsistance et de petits exploitants agricoles agissant entre eux peut constituer un acte </w:t>
      </w:r>
      <w:r w:rsidR="002932A6" w:rsidRPr="00356805">
        <w:rPr>
          <w:rFonts w:ascii="Arial" w:hAnsi="Arial" w:cs="Arial"/>
          <w:sz w:val="20"/>
          <w:szCs w:val="20"/>
          <w:highlight w:val="lightGray"/>
          <w:u w:val="single"/>
          <w:lang w:val="fr-FR"/>
        </w:rPr>
        <w:t>“e</w:t>
      </w:r>
      <w:r w:rsidR="00DA1152" w:rsidRPr="00356805">
        <w:rPr>
          <w:rFonts w:ascii="Arial" w:hAnsi="Arial" w:cs="Arial"/>
          <w:sz w:val="20"/>
          <w:szCs w:val="20"/>
          <w:highlight w:val="lightGray"/>
          <w:u w:val="single"/>
          <w:lang w:val="fr-FR"/>
        </w:rPr>
        <w:t xml:space="preserve">ffectué </w:t>
      </w:r>
      <w:r w:rsidR="00F41725" w:rsidRPr="00356805">
        <w:rPr>
          <w:rFonts w:ascii="Arial" w:hAnsi="Arial" w:cs="Arial"/>
          <w:sz w:val="20"/>
          <w:szCs w:val="20"/>
          <w:highlight w:val="lightGray"/>
          <w:u w:val="single"/>
          <w:lang w:val="fr-FR"/>
        </w:rPr>
        <w:t>dans un cadre privé à des fins non</w:t>
      </w:r>
      <w:r w:rsidR="006C61E6" w:rsidRPr="00356805">
        <w:rPr>
          <w:rFonts w:ascii="Arial" w:hAnsi="Arial" w:cs="Arial"/>
          <w:sz w:val="20"/>
          <w:szCs w:val="20"/>
          <w:highlight w:val="lightGray"/>
          <w:u w:val="single"/>
          <w:lang w:val="fr-FR"/>
        </w:rPr>
        <w:t xml:space="preserve"> </w:t>
      </w:r>
      <w:r w:rsidR="00F41725" w:rsidRPr="00356805">
        <w:rPr>
          <w:rFonts w:ascii="Arial" w:hAnsi="Arial" w:cs="Arial"/>
          <w:sz w:val="20"/>
          <w:szCs w:val="20"/>
          <w:highlight w:val="lightGray"/>
          <w:u w:val="single"/>
          <w:lang w:val="fr-FR"/>
        </w:rPr>
        <w:t>commerciale</w:t>
      </w:r>
      <w:r w:rsidR="002932A6" w:rsidRPr="00356805">
        <w:rPr>
          <w:rFonts w:ascii="Arial" w:hAnsi="Arial" w:cs="Arial"/>
          <w:sz w:val="20"/>
          <w:szCs w:val="20"/>
          <w:highlight w:val="lightGray"/>
          <w:u w:val="single"/>
          <w:lang w:val="fr-FR"/>
        </w:rPr>
        <w:t>s”</w:t>
      </w:r>
      <w:r w:rsidR="00450094" w:rsidRPr="00356805">
        <w:rPr>
          <w:rFonts w:ascii="Arial" w:hAnsi="Arial" w:cs="Arial"/>
          <w:sz w:val="20"/>
          <w:szCs w:val="20"/>
          <w:highlight w:val="lightGray"/>
          <w:u w:val="single"/>
          <w:lang w:val="fr-FR"/>
        </w:rPr>
        <w:t>.  Dans ce cas, un tel acte ne nécessite pas l</w:t>
      </w:r>
      <w:r w:rsidR="002932A6" w:rsidRPr="00356805">
        <w:rPr>
          <w:rFonts w:ascii="Arial" w:hAnsi="Arial" w:cs="Arial"/>
          <w:sz w:val="20"/>
          <w:szCs w:val="20"/>
          <w:highlight w:val="lightGray"/>
          <w:u w:val="single"/>
          <w:lang w:val="fr-FR"/>
        </w:rPr>
        <w:t>’</w:t>
      </w:r>
      <w:r w:rsidR="00450094" w:rsidRPr="00356805">
        <w:rPr>
          <w:rFonts w:ascii="Arial" w:hAnsi="Arial" w:cs="Arial"/>
          <w:sz w:val="20"/>
          <w:szCs w:val="20"/>
          <w:highlight w:val="lightGray"/>
          <w:u w:val="single"/>
          <w:lang w:val="fr-FR"/>
        </w:rPr>
        <w:t>autorisation de l</w:t>
      </w:r>
      <w:r w:rsidR="002932A6" w:rsidRPr="00356805">
        <w:rPr>
          <w:rFonts w:ascii="Arial" w:hAnsi="Arial" w:cs="Arial"/>
          <w:sz w:val="20"/>
          <w:szCs w:val="20"/>
          <w:highlight w:val="lightGray"/>
          <w:u w:val="single"/>
          <w:lang w:val="fr-FR"/>
        </w:rPr>
        <w:t>’</w:t>
      </w:r>
      <w:r w:rsidR="00450094" w:rsidRPr="00356805">
        <w:rPr>
          <w:rFonts w:ascii="Arial" w:hAnsi="Arial" w:cs="Arial"/>
          <w:sz w:val="20"/>
          <w:szCs w:val="20"/>
          <w:highlight w:val="lightGray"/>
          <w:u w:val="single"/>
          <w:lang w:val="fr-FR"/>
        </w:rPr>
        <w:t>obtenteur.</w:t>
      </w:r>
    </w:p>
    <w:p w14:paraId="383DABDE"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12"/>
          <w:szCs w:val="12"/>
          <w:lang w:val="fr-FR"/>
        </w:rPr>
      </w:pPr>
    </w:p>
    <w:p w14:paraId="30F73206" w14:textId="77777777" w:rsidR="000D262F" w:rsidRPr="00AB492E" w:rsidRDefault="000D262F" w:rsidP="000D262F">
      <w:pPr>
        <w:jc w:val="both"/>
        <w:rPr>
          <w:rFonts w:ascii="Arial" w:hAnsi="Arial" w:cs="Arial"/>
          <w:sz w:val="20"/>
          <w:szCs w:val="20"/>
          <w:lang w:val="fr-FR"/>
        </w:rPr>
      </w:pPr>
    </w:p>
    <w:p w14:paraId="1646E9DF" w14:textId="77777777" w:rsidR="000D262F" w:rsidRPr="00AB492E" w:rsidRDefault="000D262F" w:rsidP="000D262F">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3986D3BF" w14:textId="29EF65DE" w:rsidR="000D262F" w:rsidRPr="00AB492E" w:rsidRDefault="000D262F" w:rsidP="000D262F">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w:t>
      </w:r>
      <w:r w:rsidR="001E15F3" w:rsidRPr="00AB492E">
        <w:rPr>
          <w:rFonts w:ascii="Arial" w:hAnsi="Arial" w:cs="Arial"/>
          <w:sz w:val="20"/>
          <w:szCs w:val="20"/>
          <w:lang w:val="fr-FR"/>
        </w:rPr>
        <w:t>ition de l</w:t>
      </w:r>
      <w:r w:rsidR="002932A6" w:rsidRPr="00AB492E">
        <w:rPr>
          <w:rFonts w:ascii="Arial" w:hAnsi="Arial" w:cs="Arial"/>
          <w:sz w:val="20"/>
          <w:szCs w:val="20"/>
          <w:lang w:val="fr-FR"/>
        </w:rPr>
        <w:t>’</w:t>
      </w:r>
      <w:r w:rsidRPr="00AB492E">
        <w:rPr>
          <w:rFonts w:ascii="Arial" w:hAnsi="Arial" w:cs="Arial"/>
          <w:sz w:val="20"/>
          <w:szCs w:val="20"/>
          <w:lang w:val="fr-FR"/>
        </w:rPr>
        <w:t xml:space="preserve">Association for Plant </w:t>
      </w:r>
      <w:proofErr w:type="spellStart"/>
      <w:r w:rsidRPr="00AB492E">
        <w:rPr>
          <w:rFonts w:ascii="Arial" w:hAnsi="Arial" w:cs="Arial"/>
          <w:sz w:val="20"/>
          <w:szCs w:val="20"/>
          <w:lang w:val="fr-FR"/>
        </w:rPr>
        <w:t>Breeding</w:t>
      </w:r>
      <w:proofErr w:type="spellEnd"/>
      <w:r w:rsidRPr="00AB492E">
        <w:rPr>
          <w:rFonts w:ascii="Arial" w:hAnsi="Arial" w:cs="Arial"/>
          <w:sz w:val="20"/>
          <w:szCs w:val="20"/>
          <w:lang w:val="fr-FR"/>
        </w:rPr>
        <w:t xml:space="preserve"> for the </w:t>
      </w:r>
      <w:proofErr w:type="spellStart"/>
      <w:r w:rsidRPr="00AB492E">
        <w:rPr>
          <w:rFonts w:ascii="Arial" w:hAnsi="Arial" w:cs="Arial"/>
          <w:sz w:val="20"/>
          <w:szCs w:val="20"/>
          <w:lang w:val="fr-FR"/>
        </w:rPr>
        <w:t>Benefit</w:t>
      </w:r>
      <w:proofErr w:type="spellEnd"/>
      <w:r w:rsidRPr="00AB492E">
        <w:rPr>
          <w:rFonts w:ascii="Arial" w:hAnsi="Arial" w:cs="Arial"/>
          <w:sz w:val="20"/>
          <w:szCs w:val="20"/>
          <w:lang w:val="fr-FR"/>
        </w:rPr>
        <w:t xml:space="preserve"> of Society (APBREBES)</w:t>
      </w:r>
      <w:r w:rsidR="002932A6" w:rsidRPr="00AB492E">
        <w:rPr>
          <w:rFonts w:ascii="Arial" w:hAnsi="Arial" w:cs="Arial"/>
          <w:sz w:val="20"/>
          <w:szCs w:val="20"/>
          <w:lang w:val="fr-FR"/>
        </w:rPr>
        <w:t> :</w:t>
      </w:r>
    </w:p>
    <w:p w14:paraId="3C9A6B6F" w14:textId="77777777" w:rsidR="000C690E" w:rsidRPr="00AB492E" w:rsidRDefault="000C690E" w:rsidP="000D262F">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4045EDBE" w14:textId="1FBC72E2" w:rsidR="000C690E" w:rsidRPr="00AB492E" w:rsidRDefault="000C690E" w:rsidP="000C690E">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L</w:t>
      </w:r>
      <w:r w:rsidR="002932A6" w:rsidRPr="00AB492E">
        <w:rPr>
          <w:rFonts w:ascii="Arial" w:hAnsi="Arial" w:cs="Arial"/>
          <w:sz w:val="20"/>
          <w:szCs w:val="20"/>
          <w:lang w:val="fr-FR"/>
        </w:rPr>
        <w:t>’</w:t>
      </w:r>
      <w:r w:rsidRPr="00AB492E">
        <w:rPr>
          <w:rFonts w:ascii="Arial" w:hAnsi="Arial" w:cs="Arial"/>
          <w:sz w:val="20"/>
          <w:szCs w:val="20"/>
          <w:lang w:val="fr-FR"/>
        </w:rPr>
        <w:t xml:space="preserve">APBREBES </w:t>
      </w:r>
      <w:r w:rsidR="00414460" w:rsidRPr="00AB492E">
        <w:rPr>
          <w:rFonts w:ascii="Arial" w:hAnsi="Arial" w:cs="Arial"/>
          <w:sz w:val="20"/>
          <w:szCs w:val="20"/>
          <w:lang w:val="fr-FR"/>
        </w:rPr>
        <w:t xml:space="preserve">a </w:t>
      </w:r>
      <w:r w:rsidRPr="00AB492E">
        <w:rPr>
          <w:rFonts w:ascii="Arial" w:hAnsi="Arial" w:cs="Arial"/>
          <w:sz w:val="20"/>
          <w:szCs w:val="20"/>
          <w:lang w:val="fr-FR"/>
        </w:rPr>
        <w:t>proposé de supprimer la question</w:t>
      </w:r>
      <w:r w:rsidR="002932A6" w:rsidRPr="00AB492E">
        <w:rPr>
          <w:rFonts w:ascii="Arial" w:hAnsi="Arial" w:cs="Arial"/>
          <w:sz w:val="20"/>
          <w:szCs w:val="20"/>
          <w:lang w:val="fr-FR"/>
        </w:rPr>
        <w:t>-</w:t>
      </w:r>
      <w:r w:rsidRPr="00AB492E">
        <w:rPr>
          <w:rFonts w:ascii="Arial" w:hAnsi="Arial" w:cs="Arial"/>
          <w:sz w:val="20"/>
          <w:szCs w:val="20"/>
          <w:lang w:val="fr-FR"/>
        </w:rPr>
        <w:t xml:space="preserve">réponse intitulée </w:t>
      </w:r>
      <w:r w:rsidR="002932A6" w:rsidRPr="00AB492E">
        <w:rPr>
          <w:rFonts w:ascii="Arial" w:hAnsi="Arial" w:cs="Arial"/>
          <w:sz w:val="20"/>
          <w:szCs w:val="20"/>
          <w:lang w:val="fr-FR"/>
        </w:rPr>
        <w:t>“L</w:t>
      </w:r>
      <w:r w:rsidRPr="00AB492E">
        <w:rPr>
          <w:rFonts w:ascii="Arial" w:hAnsi="Arial" w:cs="Arial"/>
          <w:sz w:val="20"/>
          <w:szCs w:val="20"/>
          <w:lang w:val="fr-FR"/>
        </w:rPr>
        <w:t>es agriculteurs de subsistance ont</w:t>
      </w:r>
      <w:r w:rsidR="002932A6" w:rsidRPr="00AB492E">
        <w:rPr>
          <w:rFonts w:ascii="Arial" w:hAnsi="Arial" w:cs="Arial"/>
          <w:sz w:val="20"/>
          <w:szCs w:val="20"/>
          <w:lang w:val="fr-FR"/>
        </w:rPr>
        <w:t>-</w:t>
      </w:r>
      <w:r w:rsidRPr="00AB492E">
        <w:rPr>
          <w:rFonts w:ascii="Arial" w:hAnsi="Arial" w:cs="Arial"/>
          <w:sz w:val="20"/>
          <w:szCs w:val="20"/>
          <w:lang w:val="fr-FR"/>
        </w:rPr>
        <w:t>ils la possibilité d</w:t>
      </w:r>
      <w:r w:rsidR="002932A6" w:rsidRPr="00AB492E">
        <w:rPr>
          <w:rFonts w:ascii="Arial" w:hAnsi="Arial" w:cs="Arial"/>
          <w:sz w:val="20"/>
          <w:szCs w:val="20"/>
          <w:lang w:val="fr-FR"/>
        </w:rPr>
        <w:t>’</w:t>
      </w:r>
      <w:r w:rsidRPr="00AB492E">
        <w:rPr>
          <w:rFonts w:ascii="Arial" w:hAnsi="Arial" w:cs="Arial"/>
          <w:sz w:val="20"/>
          <w:szCs w:val="20"/>
          <w:lang w:val="fr-FR"/>
        </w:rPr>
        <w:t>échanger du matériel de reproduction ou de multiplication de variétés protégées contre d</w:t>
      </w:r>
      <w:r w:rsidR="002932A6" w:rsidRPr="00AB492E">
        <w:rPr>
          <w:rFonts w:ascii="Arial" w:hAnsi="Arial" w:cs="Arial"/>
          <w:sz w:val="20"/>
          <w:szCs w:val="20"/>
          <w:lang w:val="fr-FR"/>
        </w:rPr>
        <w:t>’</w:t>
      </w:r>
      <w:r w:rsidRPr="00AB492E">
        <w:rPr>
          <w:rFonts w:ascii="Arial" w:hAnsi="Arial" w:cs="Arial"/>
          <w:sz w:val="20"/>
          <w:szCs w:val="20"/>
          <w:lang w:val="fr-FR"/>
        </w:rPr>
        <w:t>autres produits essentiels au sein de la communauté locale?</w:t>
      </w:r>
      <w:r w:rsidR="009513D7">
        <w:rPr>
          <w:rFonts w:ascii="Arial" w:hAnsi="Arial" w:cs="Arial"/>
          <w:sz w:val="20"/>
          <w:szCs w:val="20"/>
          <w:lang w:val="fr-FR"/>
        </w:rPr>
        <w:t>”</w:t>
      </w:r>
      <w:r w:rsidRPr="00AB492E">
        <w:rPr>
          <w:rFonts w:ascii="Arial" w:hAnsi="Arial" w:cs="Arial"/>
          <w:sz w:val="20"/>
          <w:szCs w:val="20"/>
          <w:lang w:val="fr-FR"/>
        </w:rPr>
        <w:t xml:space="preserve"> et a communiqué les commentaires suivants</w:t>
      </w:r>
      <w:r w:rsidR="002932A6" w:rsidRPr="00AB492E">
        <w:rPr>
          <w:rFonts w:ascii="Arial" w:hAnsi="Arial" w:cs="Arial"/>
          <w:sz w:val="20"/>
          <w:szCs w:val="20"/>
          <w:lang w:val="fr-FR"/>
        </w:rPr>
        <w:t> :</w:t>
      </w:r>
    </w:p>
    <w:p w14:paraId="43EA154B" w14:textId="05430A01"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27EA138E" w14:textId="59B34F04" w:rsidR="00C35E5E" w:rsidRPr="00AB492E" w:rsidRDefault="002932A6" w:rsidP="00C35E5E">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lang w:val="fr-FR"/>
        </w:rPr>
      </w:pPr>
      <w:r w:rsidRPr="00AB492E">
        <w:rPr>
          <w:rFonts w:ascii="Arial" w:hAnsi="Arial" w:cs="Arial"/>
          <w:i/>
          <w:iCs/>
          <w:sz w:val="20"/>
          <w:szCs w:val="20"/>
          <w:lang w:val="fr-FR"/>
        </w:rPr>
        <w:t>“É</w:t>
      </w:r>
      <w:r w:rsidR="00C35E5E" w:rsidRPr="00AB492E">
        <w:rPr>
          <w:rFonts w:ascii="Arial" w:hAnsi="Arial" w:cs="Arial"/>
          <w:i/>
          <w:iCs/>
          <w:sz w:val="20"/>
          <w:szCs w:val="20"/>
          <w:lang w:val="fr-FR"/>
        </w:rPr>
        <w:t>tant donné que l</w:t>
      </w:r>
      <w:r w:rsidRPr="00AB492E">
        <w:rPr>
          <w:rFonts w:ascii="Arial" w:hAnsi="Arial" w:cs="Arial"/>
          <w:i/>
          <w:iCs/>
          <w:sz w:val="20"/>
          <w:szCs w:val="20"/>
          <w:lang w:val="fr-FR"/>
        </w:rPr>
        <w:t>’</w:t>
      </w:r>
      <w:r w:rsidR="00C35E5E" w:rsidRPr="00AB492E">
        <w:rPr>
          <w:rFonts w:ascii="Arial" w:hAnsi="Arial" w:cs="Arial"/>
          <w:i/>
          <w:iCs/>
          <w:sz w:val="20"/>
          <w:szCs w:val="20"/>
          <w:lang w:val="fr-FR"/>
        </w:rPr>
        <w:t xml:space="preserve">Acte </w:t>
      </w:r>
      <w:r w:rsidRPr="00AB492E">
        <w:rPr>
          <w:rFonts w:ascii="Arial" w:hAnsi="Arial" w:cs="Arial"/>
          <w:i/>
          <w:iCs/>
          <w:sz w:val="20"/>
          <w:szCs w:val="20"/>
          <w:lang w:val="fr-FR"/>
        </w:rPr>
        <w:t>de 1991</w:t>
      </w:r>
      <w:r w:rsidR="00C35E5E" w:rsidRPr="00AB492E">
        <w:rPr>
          <w:rFonts w:ascii="Arial" w:hAnsi="Arial" w:cs="Arial"/>
          <w:i/>
          <w:iCs/>
          <w:sz w:val="20"/>
          <w:szCs w:val="20"/>
          <w:lang w:val="fr-FR"/>
        </w:rPr>
        <w:t xml:space="preserve"> et celui </w:t>
      </w:r>
      <w:r w:rsidRPr="00AB492E">
        <w:rPr>
          <w:rFonts w:ascii="Arial" w:hAnsi="Arial" w:cs="Arial"/>
          <w:i/>
          <w:iCs/>
          <w:sz w:val="20"/>
          <w:szCs w:val="20"/>
          <w:lang w:val="fr-FR"/>
        </w:rPr>
        <w:t>de 1978</w:t>
      </w:r>
      <w:r w:rsidR="00C35E5E" w:rsidRPr="00AB492E">
        <w:rPr>
          <w:rFonts w:ascii="Arial" w:hAnsi="Arial" w:cs="Arial"/>
          <w:i/>
          <w:iCs/>
          <w:sz w:val="20"/>
          <w:szCs w:val="20"/>
          <w:lang w:val="fr-FR"/>
        </w:rPr>
        <w:t xml:space="preserve"> ne traitent pas spécifiquement de l</w:t>
      </w:r>
      <w:r w:rsidRPr="00AB492E">
        <w:rPr>
          <w:rFonts w:ascii="Arial" w:hAnsi="Arial" w:cs="Arial"/>
          <w:i/>
          <w:iCs/>
          <w:sz w:val="20"/>
          <w:szCs w:val="20"/>
          <w:lang w:val="fr-FR"/>
        </w:rPr>
        <w:t>’</w:t>
      </w:r>
      <w:r w:rsidR="00C35E5E" w:rsidRPr="00AB492E">
        <w:rPr>
          <w:rFonts w:ascii="Arial" w:hAnsi="Arial" w:cs="Arial"/>
          <w:i/>
          <w:iCs/>
          <w:sz w:val="20"/>
          <w:szCs w:val="20"/>
          <w:lang w:val="fr-FR"/>
        </w:rPr>
        <w:t>agriculture de subsistance, ni ne la définissent précisément, il convient de consulter la législation en vigueur dans chacune des parties contractantes de l</w:t>
      </w:r>
      <w:r w:rsidRPr="00AB492E">
        <w:rPr>
          <w:rFonts w:ascii="Arial" w:hAnsi="Arial" w:cs="Arial"/>
          <w:i/>
          <w:iCs/>
          <w:sz w:val="20"/>
          <w:szCs w:val="20"/>
          <w:lang w:val="fr-FR"/>
        </w:rPr>
        <w:t>’</w:t>
      </w:r>
      <w:r w:rsidR="00C35E5E" w:rsidRPr="00AB492E">
        <w:rPr>
          <w:rFonts w:ascii="Arial" w:hAnsi="Arial" w:cs="Arial"/>
          <w:i/>
          <w:iCs/>
          <w:sz w:val="20"/>
          <w:szCs w:val="20"/>
          <w:lang w:val="fr-FR"/>
        </w:rPr>
        <w:t>UPOV afin d</w:t>
      </w:r>
      <w:r w:rsidRPr="00AB492E">
        <w:rPr>
          <w:rFonts w:ascii="Arial" w:hAnsi="Arial" w:cs="Arial"/>
          <w:i/>
          <w:iCs/>
          <w:sz w:val="20"/>
          <w:szCs w:val="20"/>
          <w:lang w:val="fr-FR"/>
        </w:rPr>
        <w:t>’</w:t>
      </w:r>
      <w:r w:rsidR="00C35E5E" w:rsidRPr="00AB492E">
        <w:rPr>
          <w:rFonts w:ascii="Arial" w:hAnsi="Arial" w:cs="Arial"/>
          <w:i/>
          <w:iCs/>
          <w:sz w:val="20"/>
          <w:szCs w:val="20"/>
          <w:lang w:val="fr-FR"/>
        </w:rPr>
        <w:t>obtenir une réponse propre à chaque membre de l</w:t>
      </w:r>
      <w:r w:rsidRPr="00AB492E">
        <w:rPr>
          <w:rFonts w:ascii="Arial" w:hAnsi="Arial" w:cs="Arial"/>
          <w:i/>
          <w:iCs/>
          <w:sz w:val="20"/>
          <w:szCs w:val="20"/>
          <w:lang w:val="fr-FR"/>
        </w:rPr>
        <w:t>’</w:t>
      </w:r>
      <w:r w:rsidR="00C35E5E" w:rsidRPr="00AB492E">
        <w:rPr>
          <w:rFonts w:ascii="Arial" w:hAnsi="Arial" w:cs="Arial"/>
          <w:i/>
          <w:iCs/>
          <w:sz w:val="20"/>
          <w:szCs w:val="20"/>
          <w:lang w:val="fr-FR"/>
        </w:rPr>
        <w:t>UPOV.</w:t>
      </w:r>
    </w:p>
    <w:p w14:paraId="36B8A196" w14:textId="77777777" w:rsidR="00C35E5E" w:rsidRPr="00AB492E" w:rsidRDefault="00C35E5E" w:rsidP="00C35E5E">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lang w:val="fr-FR"/>
        </w:rPr>
      </w:pPr>
    </w:p>
    <w:p w14:paraId="620245F8" w14:textId="4D4490E9" w:rsidR="00C35E5E" w:rsidRPr="00AB492E" w:rsidRDefault="00724468" w:rsidP="00C35E5E">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lang w:val="fr-FR"/>
        </w:rPr>
      </w:pPr>
      <w:r>
        <w:rPr>
          <w:rFonts w:ascii="Arial" w:hAnsi="Arial" w:cs="Arial"/>
          <w:i/>
          <w:iCs/>
          <w:sz w:val="20"/>
          <w:szCs w:val="20"/>
          <w:lang w:val="fr-FR"/>
        </w:rPr>
        <w:t>“</w:t>
      </w:r>
      <w:r w:rsidR="00C35E5E" w:rsidRPr="00AB492E">
        <w:rPr>
          <w:rFonts w:ascii="Arial" w:hAnsi="Arial" w:cs="Arial"/>
          <w:i/>
          <w:iCs/>
          <w:sz w:val="20"/>
          <w:szCs w:val="20"/>
          <w:lang w:val="fr-FR"/>
        </w:rPr>
        <w:t>Dans le cadre des exceptions au droit d</w:t>
      </w:r>
      <w:r w:rsidR="002932A6" w:rsidRPr="00AB492E">
        <w:rPr>
          <w:rFonts w:ascii="Arial" w:hAnsi="Arial" w:cs="Arial"/>
          <w:i/>
          <w:iCs/>
          <w:sz w:val="20"/>
          <w:szCs w:val="20"/>
          <w:lang w:val="fr-FR"/>
        </w:rPr>
        <w:t>’</w:t>
      </w:r>
      <w:r w:rsidR="00C35E5E" w:rsidRPr="00AB492E">
        <w:rPr>
          <w:rFonts w:ascii="Arial" w:hAnsi="Arial" w:cs="Arial"/>
          <w:i/>
          <w:iCs/>
          <w:sz w:val="20"/>
          <w:szCs w:val="20"/>
          <w:lang w:val="fr-FR"/>
        </w:rPr>
        <w:t>obtenteur prévues par les actes de la Convention, les parties contractantes de l</w:t>
      </w:r>
      <w:r w:rsidR="002932A6" w:rsidRPr="00AB492E">
        <w:rPr>
          <w:rFonts w:ascii="Arial" w:hAnsi="Arial" w:cs="Arial"/>
          <w:i/>
          <w:iCs/>
          <w:sz w:val="20"/>
          <w:szCs w:val="20"/>
          <w:lang w:val="fr-FR"/>
        </w:rPr>
        <w:t>’</w:t>
      </w:r>
      <w:r w:rsidR="00C35E5E" w:rsidRPr="00AB492E">
        <w:rPr>
          <w:rFonts w:ascii="Arial" w:hAnsi="Arial" w:cs="Arial"/>
          <w:i/>
          <w:iCs/>
          <w:sz w:val="20"/>
          <w:szCs w:val="20"/>
          <w:lang w:val="fr-FR"/>
        </w:rPr>
        <w:t>UPOV ont la possibilité de considérer que, dans certains cas et lorsqu</w:t>
      </w:r>
      <w:r w:rsidR="002932A6" w:rsidRPr="00AB492E">
        <w:rPr>
          <w:rFonts w:ascii="Arial" w:hAnsi="Arial" w:cs="Arial"/>
          <w:i/>
          <w:iCs/>
          <w:sz w:val="20"/>
          <w:szCs w:val="20"/>
          <w:lang w:val="fr-FR"/>
        </w:rPr>
        <w:t>’</w:t>
      </w:r>
      <w:r w:rsidR="00C35E5E" w:rsidRPr="00AB492E">
        <w:rPr>
          <w:rFonts w:ascii="Arial" w:hAnsi="Arial" w:cs="Arial"/>
          <w:i/>
          <w:iCs/>
          <w:sz w:val="20"/>
          <w:szCs w:val="20"/>
          <w:lang w:val="fr-FR"/>
        </w:rPr>
        <w:t>il n</w:t>
      </w:r>
      <w:r w:rsidR="002932A6" w:rsidRPr="00AB492E">
        <w:rPr>
          <w:rFonts w:ascii="Arial" w:hAnsi="Arial" w:cs="Arial"/>
          <w:i/>
          <w:iCs/>
          <w:sz w:val="20"/>
          <w:szCs w:val="20"/>
          <w:lang w:val="fr-FR"/>
        </w:rPr>
        <w:t>’</w:t>
      </w:r>
      <w:r w:rsidR="00C35E5E" w:rsidRPr="00AB492E">
        <w:rPr>
          <w:rFonts w:ascii="Arial" w:hAnsi="Arial" w:cs="Arial"/>
          <w:i/>
          <w:iCs/>
          <w:sz w:val="20"/>
          <w:szCs w:val="20"/>
          <w:lang w:val="fr-FR"/>
        </w:rPr>
        <w:t>est pas porté atteinte de manière significative aux intérêts légitimes de l</w:t>
      </w:r>
      <w:r w:rsidR="002932A6" w:rsidRPr="00AB492E">
        <w:rPr>
          <w:rFonts w:ascii="Arial" w:hAnsi="Arial" w:cs="Arial"/>
          <w:i/>
          <w:iCs/>
          <w:sz w:val="20"/>
          <w:szCs w:val="20"/>
          <w:lang w:val="fr-FR"/>
        </w:rPr>
        <w:t>’</w:t>
      </w:r>
      <w:r w:rsidR="00C35E5E" w:rsidRPr="00AB492E">
        <w:rPr>
          <w:rFonts w:ascii="Arial" w:hAnsi="Arial" w:cs="Arial"/>
          <w:i/>
          <w:iCs/>
          <w:sz w:val="20"/>
          <w:szCs w:val="20"/>
          <w:lang w:val="fr-FR"/>
        </w:rPr>
        <w:t>obtenteur, le matériel de reproduction ou de multiplication de variétés protégées peut être échangé par les agriculteurs de subsistance contre d</w:t>
      </w:r>
      <w:r w:rsidR="002932A6" w:rsidRPr="00AB492E">
        <w:rPr>
          <w:rFonts w:ascii="Arial" w:hAnsi="Arial" w:cs="Arial"/>
          <w:i/>
          <w:iCs/>
          <w:sz w:val="20"/>
          <w:szCs w:val="20"/>
          <w:lang w:val="fr-FR"/>
        </w:rPr>
        <w:t>’</w:t>
      </w:r>
      <w:r w:rsidR="00C35E5E" w:rsidRPr="00AB492E">
        <w:rPr>
          <w:rFonts w:ascii="Arial" w:hAnsi="Arial" w:cs="Arial"/>
          <w:i/>
          <w:iCs/>
          <w:sz w:val="20"/>
          <w:szCs w:val="20"/>
          <w:lang w:val="fr-FR"/>
        </w:rPr>
        <w:t>autres produits essentiels au sein de la communauté locale</w:t>
      </w:r>
      <w:r w:rsidR="002932A6" w:rsidRPr="00AB492E">
        <w:rPr>
          <w:rFonts w:ascii="Arial" w:hAnsi="Arial" w:cs="Arial"/>
          <w:i/>
          <w:iCs/>
          <w:sz w:val="20"/>
          <w:szCs w:val="20"/>
          <w:lang w:val="fr-FR"/>
        </w:rPr>
        <w:t>.”</w:t>
      </w:r>
    </w:p>
    <w:p w14:paraId="1E25AD1A" w14:textId="77777777" w:rsidR="00964219" w:rsidRPr="00AB492E" w:rsidRDefault="00964219" w:rsidP="00C35E5E">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lang w:val="fr-FR"/>
        </w:rPr>
      </w:pPr>
    </w:p>
    <w:p w14:paraId="77824BFB" w14:textId="71B8338F" w:rsidR="00964219" w:rsidRPr="00AB492E" w:rsidRDefault="002932A6" w:rsidP="00C35E5E">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b/>
          <w:bCs/>
          <w:sz w:val="20"/>
          <w:szCs w:val="20"/>
          <w:lang w:val="fr-FR"/>
        </w:rPr>
        <w:t>“E</w:t>
      </w:r>
      <w:r w:rsidR="00964219" w:rsidRPr="00AB492E">
        <w:rPr>
          <w:rFonts w:ascii="Arial" w:hAnsi="Arial" w:cs="Arial"/>
          <w:b/>
          <w:bCs/>
          <w:sz w:val="20"/>
          <w:szCs w:val="20"/>
          <w:lang w:val="fr-FR"/>
        </w:rPr>
        <w:t>xplication</w:t>
      </w:r>
      <w:r w:rsidRPr="00AB492E">
        <w:rPr>
          <w:rFonts w:ascii="Arial" w:hAnsi="Arial" w:cs="Arial"/>
          <w:b/>
          <w:bCs/>
          <w:sz w:val="20"/>
          <w:szCs w:val="20"/>
          <w:lang w:val="fr-FR"/>
        </w:rPr>
        <w:t> :</w:t>
      </w:r>
      <w:r w:rsidR="00964219" w:rsidRPr="00AB492E">
        <w:rPr>
          <w:rFonts w:ascii="Arial" w:hAnsi="Arial" w:cs="Arial"/>
          <w:b/>
          <w:bCs/>
          <w:sz w:val="20"/>
          <w:szCs w:val="20"/>
          <w:lang w:val="fr-FR"/>
        </w:rPr>
        <w:t xml:space="preserve"> </w:t>
      </w:r>
      <w:r w:rsidR="00964219" w:rsidRPr="00AB492E">
        <w:rPr>
          <w:rFonts w:ascii="Arial" w:hAnsi="Arial" w:cs="Arial"/>
          <w:sz w:val="20"/>
          <w:szCs w:val="20"/>
          <w:lang w:val="fr-FR"/>
        </w:rPr>
        <w:t>Cette question</w:t>
      </w:r>
      <w:r w:rsidRPr="00AB492E">
        <w:rPr>
          <w:rFonts w:ascii="Arial" w:hAnsi="Arial" w:cs="Arial"/>
          <w:sz w:val="20"/>
          <w:szCs w:val="20"/>
          <w:lang w:val="fr-FR"/>
        </w:rPr>
        <w:t>-</w:t>
      </w:r>
      <w:r w:rsidR="00964219" w:rsidRPr="00AB492E">
        <w:rPr>
          <w:rFonts w:ascii="Arial" w:hAnsi="Arial" w:cs="Arial"/>
          <w:sz w:val="20"/>
          <w:szCs w:val="20"/>
          <w:lang w:val="fr-FR"/>
        </w:rPr>
        <w:t>réponse, et notamment son second paragraphe (</w:t>
      </w:r>
      <w:r w:rsidR="00724468">
        <w:rPr>
          <w:rFonts w:ascii="Arial" w:hAnsi="Arial" w:cs="Arial"/>
          <w:sz w:val="20"/>
          <w:szCs w:val="20"/>
          <w:lang w:val="fr-FR"/>
        </w:rPr>
        <w:t>‘</w:t>
      </w:r>
      <w:r w:rsidRPr="00AB492E">
        <w:rPr>
          <w:rFonts w:ascii="Arial" w:hAnsi="Arial" w:cs="Arial"/>
          <w:i/>
          <w:iCs/>
          <w:sz w:val="20"/>
          <w:szCs w:val="20"/>
          <w:lang w:val="fr-FR"/>
        </w:rPr>
        <w:t>D</w:t>
      </w:r>
      <w:r w:rsidR="00964219" w:rsidRPr="00AB492E">
        <w:rPr>
          <w:rFonts w:ascii="Arial" w:hAnsi="Arial" w:cs="Arial"/>
          <w:i/>
          <w:iCs/>
          <w:sz w:val="20"/>
          <w:szCs w:val="20"/>
          <w:lang w:val="fr-FR"/>
        </w:rPr>
        <w:t>ans le cadre…</w:t>
      </w:r>
      <w:r w:rsidR="00724468">
        <w:rPr>
          <w:rFonts w:ascii="Arial" w:hAnsi="Arial" w:cs="Arial"/>
          <w:sz w:val="20"/>
          <w:szCs w:val="20"/>
          <w:lang w:val="fr-FR"/>
        </w:rPr>
        <w:t>’</w:t>
      </w:r>
      <w:r w:rsidR="00964219" w:rsidRPr="00AB492E">
        <w:rPr>
          <w:rFonts w:ascii="Arial" w:hAnsi="Arial" w:cs="Arial"/>
          <w:sz w:val="20"/>
          <w:szCs w:val="20"/>
          <w:lang w:val="fr-FR"/>
        </w:rPr>
        <w:t>), n</w:t>
      </w:r>
      <w:r w:rsidRPr="00AB492E">
        <w:rPr>
          <w:rFonts w:ascii="Arial" w:hAnsi="Arial" w:cs="Arial"/>
          <w:sz w:val="20"/>
          <w:szCs w:val="20"/>
          <w:lang w:val="fr-FR"/>
        </w:rPr>
        <w:t>’</w:t>
      </w:r>
      <w:r w:rsidR="00964219" w:rsidRPr="00AB492E">
        <w:rPr>
          <w:rFonts w:ascii="Arial" w:hAnsi="Arial" w:cs="Arial"/>
          <w:sz w:val="20"/>
          <w:szCs w:val="20"/>
          <w:lang w:val="fr-FR"/>
        </w:rPr>
        <w:t>a aucun sens car elle ne repose ni sur une disposition de la Convention ni sur une note explicative, et elle doit par conséquent être supprimée.</w:t>
      </w:r>
    </w:p>
    <w:p w14:paraId="40203627" w14:textId="77777777" w:rsidR="00964219" w:rsidRPr="00AB492E" w:rsidRDefault="00964219"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b/>
          <w:spacing w:val="-4"/>
          <w:sz w:val="20"/>
          <w:szCs w:val="20"/>
          <w:lang w:val="fr-FR"/>
        </w:rPr>
      </w:pPr>
    </w:p>
    <w:p w14:paraId="10F0F82B" w14:textId="1C0D8218" w:rsidR="000D262F" w:rsidRPr="00AB492E" w:rsidRDefault="00724468"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pacing w:val="-4"/>
          <w:sz w:val="20"/>
          <w:szCs w:val="20"/>
          <w:lang w:val="fr-FR"/>
        </w:rPr>
      </w:pPr>
      <w:r>
        <w:rPr>
          <w:rFonts w:ascii="Arial" w:hAnsi="Arial" w:cs="Arial"/>
          <w:spacing w:val="-4"/>
          <w:sz w:val="20"/>
          <w:szCs w:val="20"/>
          <w:lang w:val="fr-FR"/>
        </w:rPr>
        <w:t>“</w:t>
      </w:r>
      <w:r w:rsidR="000A1AAD" w:rsidRPr="00AB492E">
        <w:rPr>
          <w:rFonts w:ascii="Arial" w:hAnsi="Arial" w:cs="Arial"/>
          <w:spacing w:val="-4"/>
          <w:sz w:val="20"/>
          <w:szCs w:val="20"/>
          <w:lang w:val="fr-FR"/>
        </w:rPr>
        <w:t xml:space="preserve">En particulier, son libellé </w:t>
      </w:r>
      <w:r w:rsidR="00F83D65" w:rsidRPr="00AB492E">
        <w:rPr>
          <w:rFonts w:ascii="Arial" w:hAnsi="Arial" w:cs="Arial"/>
          <w:spacing w:val="-4"/>
          <w:sz w:val="20"/>
          <w:szCs w:val="20"/>
          <w:lang w:val="fr-FR"/>
        </w:rPr>
        <w:t>introduit</w:t>
      </w:r>
      <w:r w:rsidR="000A1AAD" w:rsidRPr="00AB492E">
        <w:rPr>
          <w:rFonts w:ascii="Arial" w:hAnsi="Arial" w:cs="Arial"/>
          <w:spacing w:val="-4"/>
          <w:sz w:val="20"/>
          <w:szCs w:val="20"/>
          <w:lang w:val="fr-FR"/>
        </w:rPr>
        <w:t xml:space="preserve"> par négligence une confusion entre les articles </w:t>
      </w:r>
      <w:proofErr w:type="gramStart"/>
      <w:r w:rsidR="000A1AAD" w:rsidRPr="00AB492E">
        <w:rPr>
          <w:rFonts w:ascii="Arial" w:hAnsi="Arial" w:cs="Arial"/>
          <w:spacing w:val="-4"/>
          <w:sz w:val="20"/>
          <w:szCs w:val="20"/>
          <w:lang w:val="fr-FR"/>
        </w:rPr>
        <w:t>15.1)i</w:t>
      </w:r>
      <w:proofErr w:type="gramEnd"/>
      <w:r w:rsidR="000A1AAD" w:rsidRPr="00AB492E">
        <w:rPr>
          <w:rFonts w:ascii="Arial" w:hAnsi="Arial" w:cs="Arial"/>
          <w:spacing w:val="-4"/>
          <w:sz w:val="20"/>
          <w:szCs w:val="20"/>
          <w:lang w:val="fr-FR"/>
        </w:rPr>
        <w:t>) et</w:t>
      </w:r>
      <w:r w:rsidR="000D262F" w:rsidRPr="00AB492E">
        <w:rPr>
          <w:rFonts w:ascii="Arial" w:hAnsi="Arial" w:cs="Arial"/>
          <w:spacing w:val="-4"/>
          <w:sz w:val="20"/>
          <w:szCs w:val="20"/>
          <w:lang w:val="fr-FR"/>
        </w:rPr>
        <w:t xml:space="preserve"> </w:t>
      </w:r>
      <w:r w:rsidR="000A1AAD" w:rsidRPr="00AB492E">
        <w:rPr>
          <w:rFonts w:ascii="Arial" w:hAnsi="Arial" w:cs="Arial"/>
          <w:spacing w:val="-4"/>
          <w:sz w:val="20"/>
          <w:szCs w:val="20"/>
          <w:lang w:val="fr-FR"/>
        </w:rPr>
        <w:t>15.2)</w:t>
      </w:r>
      <w:r w:rsidR="002932A6" w:rsidRPr="00AB492E">
        <w:rPr>
          <w:rFonts w:ascii="Arial" w:hAnsi="Arial" w:cs="Arial"/>
          <w:spacing w:val="-4"/>
          <w:sz w:val="20"/>
          <w:szCs w:val="20"/>
          <w:lang w:val="fr-FR"/>
        </w:rPr>
        <w:t> :</w:t>
      </w:r>
      <w:r w:rsidR="002E2E2B" w:rsidRPr="00AB492E">
        <w:rPr>
          <w:rFonts w:ascii="Arial" w:hAnsi="Arial" w:cs="Arial"/>
          <w:spacing w:val="-4"/>
          <w:sz w:val="20"/>
          <w:szCs w:val="20"/>
          <w:lang w:val="fr-FR"/>
        </w:rPr>
        <w:t xml:space="preserve"> en effet, aux termes de la </w:t>
      </w:r>
      <w:r w:rsidR="002932A6" w:rsidRPr="00AB492E">
        <w:rPr>
          <w:rFonts w:ascii="Arial" w:hAnsi="Arial" w:cs="Arial"/>
          <w:spacing w:val="-4"/>
          <w:sz w:val="20"/>
          <w:szCs w:val="20"/>
          <w:lang w:val="fr-FR"/>
        </w:rPr>
        <w:t>Convention UPOV</w:t>
      </w:r>
      <w:r w:rsidR="002E2E2B" w:rsidRPr="00AB492E">
        <w:rPr>
          <w:rFonts w:ascii="Arial" w:hAnsi="Arial" w:cs="Arial"/>
          <w:spacing w:val="-4"/>
          <w:sz w:val="20"/>
          <w:szCs w:val="20"/>
          <w:lang w:val="fr-FR"/>
        </w:rPr>
        <w:t xml:space="preserve">, les </w:t>
      </w:r>
      <w:r w:rsidR="002932A6" w:rsidRPr="00AB492E">
        <w:rPr>
          <w:rFonts w:ascii="Arial" w:hAnsi="Arial" w:cs="Arial"/>
          <w:spacing w:val="-4"/>
          <w:sz w:val="20"/>
          <w:szCs w:val="20"/>
          <w:lang w:val="fr-FR"/>
        </w:rPr>
        <w:t>“i</w:t>
      </w:r>
      <w:r w:rsidR="002E2E2B" w:rsidRPr="00AB492E">
        <w:rPr>
          <w:rFonts w:ascii="Arial" w:hAnsi="Arial" w:cs="Arial"/>
          <w:spacing w:val="-4"/>
          <w:sz w:val="20"/>
          <w:szCs w:val="20"/>
          <w:lang w:val="fr-FR"/>
        </w:rPr>
        <w:t>ntérêts légitimes de l</w:t>
      </w:r>
      <w:r w:rsidR="002932A6" w:rsidRPr="00AB492E">
        <w:rPr>
          <w:rFonts w:ascii="Arial" w:hAnsi="Arial" w:cs="Arial"/>
          <w:spacing w:val="-4"/>
          <w:sz w:val="20"/>
          <w:szCs w:val="20"/>
          <w:lang w:val="fr-FR"/>
        </w:rPr>
        <w:t>’</w:t>
      </w:r>
      <w:r w:rsidR="002E2E2B" w:rsidRPr="00AB492E">
        <w:rPr>
          <w:rFonts w:ascii="Arial" w:hAnsi="Arial" w:cs="Arial"/>
          <w:spacing w:val="-4"/>
          <w:sz w:val="20"/>
          <w:szCs w:val="20"/>
          <w:lang w:val="fr-FR"/>
        </w:rPr>
        <w:t>obtenteu</w:t>
      </w:r>
      <w:r w:rsidR="002932A6" w:rsidRPr="00AB492E">
        <w:rPr>
          <w:rFonts w:ascii="Arial" w:hAnsi="Arial" w:cs="Arial"/>
          <w:spacing w:val="-4"/>
          <w:sz w:val="20"/>
          <w:szCs w:val="20"/>
          <w:lang w:val="fr-FR"/>
        </w:rPr>
        <w:t>r”</w:t>
      </w:r>
      <w:r w:rsidR="002E2E2B" w:rsidRPr="00AB492E">
        <w:rPr>
          <w:rFonts w:ascii="Arial" w:hAnsi="Arial" w:cs="Arial"/>
          <w:spacing w:val="-4"/>
          <w:sz w:val="20"/>
          <w:szCs w:val="20"/>
          <w:lang w:val="fr-FR"/>
        </w:rPr>
        <w:t xml:space="preserve"> doivent être pris en compte dans la mise en œuvre de l</w:t>
      </w:r>
      <w:r w:rsidR="002932A6" w:rsidRPr="00AB492E">
        <w:rPr>
          <w:rFonts w:ascii="Arial" w:hAnsi="Arial" w:cs="Arial"/>
          <w:spacing w:val="-4"/>
          <w:sz w:val="20"/>
          <w:szCs w:val="20"/>
          <w:lang w:val="fr-FR"/>
        </w:rPr>
        <w:t>’</w:t>
      </w:r>
      <w:r w:rsidR="002E2E2B" w:rsidRPr="00AB492E">
        <w:rPr>
          <w:rFonts w:ascii="Arial" w:hAnsi="Arial" w:cs="Arial"/>
          <w:spacing w:val="-4"/>
          <w:sz w:val="20"/>
          <w:szCs w:val="20"/>
          <w:lang w:val="fr-FR"/>
        </w:rPr>
        <w:t>article 15.2).  Toutefois, selon nous, cette exception facultative ne s</w:t>
      </w:r>
      <w:r w:rsidR="002932A6" w:rsidRPr="00AB492E">
        <w:rPr>
          <w:rFonts w:ascii="Arial" w:hAnsi="Arial" w:cs="Arial"/>
          <w:spacing w:val="-4"/>
          <w:sz w:val="20"/>
          <w:szCs w:val="20"/>
          <w:lang w:val="fr-FR"/>
        </w:rPr>
        <w:t>’</w:t>
      </w:r>
      <w:r w:rsidR="002E2E2B" w:rsidRPr="00AB492E">
        <w:rPr>
          <w:rFonts w:ascii="Arial" w:hAnsi="Arial" w:cs="Arial"/>
          <w:spacing w:val="-4"/>
          <w:sz w:val="20"/>
          <w:szCs w:val="20"/>
          <w:lang w:val="fr-FR"/>
        </w:rPr>
        <w:t>étend pas aux échanges entre agriculteu</w:t>
      </w:r>
      <w:r w:rsidR="005E5826" w:rsidRPr="00AB492E">
        <w:rPr>
          <w:rFonts w:ascii="Arial" w:hAnsi="Arial" w:cs="Arial"/>
          <w:spacing w:val="-4"/>
          <w:sz w:val="20"/>
          <w:szCs w:val="20"/>
          <w:lang w:val="fr-FR"/>
        </w:rPr>
        <w:t>rs.  Ce</w:t>
      </w:r>
      <w:r w:rsidR="002E2E2B" w:rsidRPr="00AB492E">
        <w:rPr>
          <w:rFonts w:ascii="Arial" w:hAnsi="Arial" w:cs="Arial"/>
          <w:spacing w:val="-4"/>
          <w:sz w:val="20"/>
          <w:szCs w:val="20"/>
          <w:lang w:val="fr-FR"/>
        </w:rPr>
        <w:t xml:space="preserve">t avis est également </w:t>
      </w:r>
      <w:r w:rsidR="002B4633" w:rsidRPr="00AB492E">
        <w:rPr>
          <w:rFonts w:ascii="Arial" w:hAnsi="Arial" w:cs="Arial"/>
          <w:spacing w:val="-4"/>
          <w:sz w:val="20"/>
          <w:szCs w:val="20"/>
          <w:lang w:val="fr-FR"/>
        </w:rPr>
        <w:t xml:space="preserve">exprimé </w:t>
      </w:r>
      <w:r w:rsidR="002E2E2B" w:rsidRPr="00AB492E">
        <w:rPr>
          <w:rFonts w:ascii="Arial" w:hAnsi="Arial" w:cs="Arial"/>
          <w:spacing w:val="-4"/>
          <w:sz w:val="20"/>
          <w:szCs w:val="20"/>
          <w:lang w:val="fr-FR"/>
        </w:rPr>
        <w:t>dans le document</w:t>
      </w:r>
      <w:r w:rsidR="00AB492E">
        <w:rPr>
          <w:rFonts w:ascii="Arial" w:hAnsi="Arial" w:cs="Arial"/>
          <w:spacing w:val="-4"/>
          <w:sz w:val="20"/>
          <w:szCs w:val="20"/>
          <w:lang w:val="fr-FR"/>
        </w:rPr>
        <w:t> </w:t>
      </w:r>
      <w:r w:rsidR="002E2E2B" w:rsidRPr="00AB492E">
        <w:rPr>
          <w:rFonts w:ascii="Arial" w:hAnsi="Arial" w:cs="Arial"/>
          <w:sz w:val="20"/>
          <w:szCs w:val="20"/>
          <w:lang w:val="fr-FR"/>
        </w:rPr>
        <w:t>UPOV/EXN/EXC/1.  Dès lors, l</w:t>
      </w:r>
      <w:r w:rsidR="002932A6" w:rsidRPr="00AB492E">
        <w:rPr>
          <w:rFonts w:ascii="Arial" w:hAnsi="Arial" w:cs="Arial"/>
          <w:sz w:val="20"/>
          <w:szCs w:val="20"/>
          <w:lang w:val="fr-FR"/>
        </w:rPr>
        <w:t>’</w:t>
      </w:r>
      <w:r w:rsidR="002E2E2B" w:rsidRPr="00AB492E">
        <w:rPr>
          <w:rFonts w:ascii="Arial" w:hAnsi="Arial" w:cs="Arial"/>
          <w:sz w:val="20"/>
          <w:szCs w:val="20"/>
          <w:lang w:val="fr-FR"/>
        </w:rPr>
        <w:t>échange de matériel</w:t>
      </w:r>
      <w:r w:rsidR="000C4209" w:rsidRPr="00AB492E">
        <w:rPr>
          <w:rFonts w:ascii="Arial" w:hAnsi="Arial" w:cs="Arial"/>
          <w:sz w:val="20"/>
          <w:szCs w:val="20"/>
          <w:lang w:val="fr-FR"/>
        </w:rPr>
        <w:t xml:space="preserve"> de reproduction ou de multiplication </w:t>
      </w:r>
      <w:r w:rsidR="00B8684A" w:rsidRPr="00AB492E">
        <w:rPr>
          <w:rFonts w:ascii="Arial" w:hAnsi="Arial" w:cs="Arial"/>
          <w:sz w:val="20"/>
          <w:szCs w:val="20"/>
          <w:lang w:val="fr-FR"/>
        </w:rPr>
        <w:t>entre agriculteurs devrait plutôt être considéré dans le cadre de l</w:t>
      </w:r>
      <w:r w:rsidR="002932A6" w:rsidRPr="00AB492E">
        <w:rPr>
          <w:rFonts w:ascii="Arial" w:hAnsi="Arial" w:cs="Arial"/>
          <w:sz w:val="20"/>
          <w:szCs w:val="20"/>
          <w:lang w:val="fr-FR"/>
        </w:rPr>
        <w:t>’</w:t>
      </w:r>
      <w:r w:rsidR="00B8684A" w:rsidRPr="00AB492E">
        <w:rPr>
          <w:rFonts w:ascii="Arial" w:hAnsi="Arial" w:cs="Arial"/>
          <w:sz w:val="20"/>
          <w:szCs w:val="20"/>
          <w:lang w:val="fr-FR"/>
        </w:rPr>
        <w:t>article 15.1), mais aucune disposition de la Convention n</w:t>
      </w:r>
      <w:r w:rsidR="002932A6" w:rsidRPr="00AB492E">
        <w:rPr>
          <w:rFonts w:ascii="Arial" w:hAnsi="Arial" w:cs="Arial"/>
          <w:sz w:val="20"/>
          <w:szCs w:val="20"/>
          <w:lang w:val="fr-FR"/>
        </w:rPr>
        <w:t>’</w:t>
      </w:r>
      <w:r w:rsidR="00B8684A" w:rsidRPr="00AB492E">
        <w:rPr>
          <w:rFonts w:ascii="Arial" w:hAnsi="Arial" w:cs="Arial"/>
          <w:sz w:val="20"/>
          <w:szCs w:val="20"/>
          <w:lang w:val="fr-FR"/>
        </w:rPr>
        <w:t>indique qu</w:t>
      </w:r>
      <w:r w:rsidR="002932A6" w:rsidRPr="00AB492E">
        <w:rPr>
          <w:rFonts w:ascii="Arial" w:hAnsi="Arial" w:cs="Arial"/>
          <w:sz w:val="20"/>
          <w:szCs w:val="20"/>
          <w:lang w:val="fr-FR"/>
        </w:rPr>
        <w:t>’</w:t>
      </w:r>
      <w:r w:rsidR="00B8684A" w:rsidRPr="00AB492E">
        <w:rPr>
          <w:rFonts w:ascii="Arial" w:hAnsi="Arial" w:cs="Arial"/>
          <w:sz w:val="20"/>
          <w:szCs w:val="20"/>
          <w:lang w:val="fr-FR"/>
        </w:rPr>
        <w:t>aux fins de la mise en œuvre de cet article, il convient d</w:t>
      </w:r>
      <w:r w:rsidR="002932A6" w:rsidRPr="00AB492E">
        <w:rPr>
          <w:rFonts w:ascii="Arial" w:hAnsi="Arial" w:cs="Arial"/>
          <w:sz w:val="20"/>
          <w:szCs w:val="20"/>
          <w:lang w:val="fr-FR"/>
        </w:rPr>
        <w:t>’</w:t>
      </w:r>
      <w:r w:rsidR="00B8684A" w:rsidRPr="00AB492E">
        <w:rPr>
          <w:rFonts w:ascii="Arial" w:hAnsi="Arial" w:cs="Arial"/>
          <w:sz w:val="20"/>
          <w:szCs w:val="20"/>
          <w:lang w:val="fr-FR"/>
        </w:rPr>
        <w:t>accorder une importance particulière aux intérêts légitimes de l</w:t>
      </w:r>
      <w:r w:rsidR="002932A6" w:rsidRPr="00AB492E">
        <w:rPr>
          <w:rFonts w:ascii="Arial" w:hAnsi="Arial" w:cs="Arial"/>
          <w:sz w:val="20"/>
          <w:szCs w:val="20"/>
          <w:lang w:val="fr-FR"/>
        </w:rPr>
        <w:t>’</w:t>
      </w:r>
      <w:r w:rsidR="00B8684A" w:rsidRPr="00AB492E">
        <w:rPr>
          <w:rFonts w:ascii="Arial" w:hAnsi="Arial" w:cs="Arial"/>
          <w:sz w:val="20"/>
          <w:szCs w:val="20"/>
          <w:lang w:val="fr-FR"/>
        </w:rPr>
        <w:t>obtenteur (il est plus probable que les États membres justifient la mise en œuvre de cet article en s</w:t>
      </w:r>
      <w:r w:rsidR="002932A6" w:rsidRPr="00AB492E">
        <w:rPr>
          <w:rFonts w:ascii="Arial" w:hAnsi="Arial" w:cs="Arial"/>
          <w:sz w:val="20"/>
          <w:szCs w:val="20"/>
          <w:lang w:val="fr-FR"/>
        </w:rPr>
        <w:t>’</w:t>
      </w:r>
      <w:r w:rsidR="00B8684A" w:rsidRPr="00AB492E">
        <w:rPr>
          <w:rFonts w:ascii="Arial" w:hAnsi="Arial" w:cs="Arial"/>
          <w:sz w:val="20"/>
          <w:szCs w:val="20"/>
          <w:lang w:val="fr-FR"/>
        </w:rPr>
        <w:t>appuyant sur des considérations plus générales).</w:t>
      </w:r>
    </w:p>
    <w:p w14:paraId="3496AF48" w14:textId="77777777" w:rsidR="001F416D" w:rsidRPr="00AB492E" w:rsidRDefault="001F416D"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035E63D3" w14:textId="4F4A11AE" w:rsidR="002932A6" w:rsidRPr="00AB492E" w:rsidRDefault="00724468"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Pr>
          <w:rFonts w:ascii="Arial" w:hAnsi="Arial" w:cs="Arial"/>
          <w:sz w:val="20"/>
          <w:szCs w:val="20"/>
          <w:lang w:val="fr-FR"/>
        </w:rPr>
        <w:t>“</w:t>
      </w:r>
      <w:r w:rsidR="001F416D" w:rsidRPr="00AB492E">
        <w:rPr>
          <w:rFonts w:ascii="Arial" w:hAnsi="Arial" w:cs="Arial"/>
          <w:sz w:val="20"/>
          <w:szCs w:val="20"/>
          <w:lang w:val="fr-FR"/>
        </w:rPr>
        <w:t>Il n</w:t>
      </w:r>
      <w:r w:rsidR="002932A6" w:rsidRPr="00AB492E">
        <w:rPr>
          <w:rFonts w:ascii="Arial" w:hAnsi="Arial" w:cs="Arial"/>
          <w:sz w:val="20"/>
          <w:szCs w:val="20"/>
          <w:lang w:val="fr-FR"/>
        </w:rPr>
        <w:t>’</w:t>
      </w:r>
      <w:r w:rsidR="001F416D" w:rsidRPr="00AB492E">
        <w:rPr>
          <w:rFonts w:ascii="Arial" w:hAnsi="Arial" w:cs="Arial"/>
          <w:sz w:val="20"/>
          <w:szCs w:val="20"/>
          <w:lang w:val="fr-FR"/>
        </w:rPr>
        <w:t>y a donc aucune raison de limiter la mise en œuvre de l</w:t>
      </w:r>
      <w:r w:rsidR="002932A6" w:rsidRPr="00AB492E">
        <w:rPr>
          <w:rFonts w:ascii="Arial" w:hAnsi="Arial" w:cs="Arial"/>
          <w:sz w:val="20"/>
          <w:szCs w:val="20"/>
          <w:lang w:val="fr-FR"/>
        </w:rPr>
        <w:t>’</w:t>
      </w:r>
      <w:r w:rsidR="001F416D" w:rsidRPr="00AB492E">
        <w:rPr>
          <w:rFonts w:ascii="Arial" w:hAnsi="Arial" w:cs="Arial"/>
          <w:sz w:val="20"/>
          <w:szCs w:val="20"/>
          <w:lang w:val="fr-FR"/>
        </w:rPr>
        <w:t xml:space="preserve">article 15.1) par </w:t>
      </w:r>
      <w:r w:rsidR="008A5C5F" w:rsidRPr="00AB492E">
        <w:rPr>
          <w:rFonts w:ascii="Arial" w:hAnsi="Arial" w:cs="Arial"/>
          <w:sz w:val="20"/>
          <w:szCs w:val="20"/>
          <w:lang w:val="fr-FR"/>
        </w:rPr>
        <w:t>des termes</w:t>
      </w:r>
      <w:r w:rsidR="001F416D" w:rsidRPr="00AB492E">
        <w:rPr>
          <w:rFonts w:ascii="Arial" w:hAnsi="Arial" w:cs="Arial"/>
          <w:sz w:val="20"/>
          <w:szCs w:val="20"/>
          <w:lang w:val="fr-FR"/>
        </w:rPr>
        <w:t xml:space="preserve"> tel</w:t>
      </w:r>
      <w:r w:rsidR="008A5C5F" w:rsidRPr="00AB492E">
        <w:rPr>
          <w:rFonts w:ascii="Arial" w:hAnsi="Arial" w:cs="Arial"/>
          <w:sz w:val="20"/>
          <w:szCs w:val="20"/>
          <w:lang w:val="fr-FR"/>
        </w:rPr>
        <w:t>s</w:t>
      </w:r>
      <w:r w:rsidR="001F416D" w:rsidRPr="00AB492E">
        <w:rPr>
          <w:rFonts w:ascii="Arial" w:hAnsi="Arial" w:cs="Arial"/>
          <w:sz w:val="20"/>
          <w:szCs w:val="20"/>
          <w:lang w:val="fr-FR"/>
        </w:rPr>
        <w:t xml:space="preserve"> que </w:t>
      </w:r>
      <w:r>
        <w:rPr>
          <w:rFonts w:ascii="Arial" w:hAnsi="Arial" w:cs="Arial"/>
          <w:sz w:val="20"/>
          <w:szCs w:val="20"/>
          <w:lang w:val="fr-FR"/>
        </w:rPr>
        <w:t>‘</w:t>
      </w:r>
      <w:r w:rsidR="002932A6" w:rsidRPr="00AB492E">
        <w:rPr>
          <w:rFonts w:ascii="Arial" w:hAnsi="Arial" w:cs="Arial"/>
          <w:spacing w:val="-4"/>
          <w:sz w:val="20"/>
          <w:szCs w:val="20"/>
          <w:lang w:val="fr-FR"/>
        </w:rPr>
        <w:t>l</w:t>
      </w:r>
      <w:r w:rsidR="001F416D" w:rsidRPr="00AB492E">
        <w:rPr>
          <w:rFonts w:ascii="Arial" w:hAnsi="Arial" w:cs="Arial"/>
          <w:spacing w:val="-4"/>
          <w:sz w:val="20"/>
          <w:szCs w:val="20"/>
          <w:lang w:val="fr-FR"/>
        </w:rPr>
        <w:t>es intérêts légitimes de l</w:t>
      </w:r>
      <w:r w:rsidR="002932A6" w:rsidRPr="00AB492E">
        <w:rPr>
          <w:rFonts w:ascii="Arial" w:hAnsi="Arial" w:cs="Arial"/>
          <w:spacing w:val="-4"/>
          <w:sz w:val="20"/>
          <w:szCs w:val="20"/>
          <w:lang w:val="fr-FR"/>
        </w:rPr>
        <w:t>’</w:t>
      </w:r>
      <w:r w:rsidR="001F416D" w:rsidRPr="00AB492E">
        <w:rPr>
          <w:rFonts w:ascii="Arial" w:hAnsi="Arial" w:cs="Arial"/>
          <w:spacing w:val="-4"/>
          <w:sz w:val="20"/>
          <w:szCs w:val="20"/>
          <w:lang w:val="fr-FR"/>
        </w:rPr>
        <w:t>obtenteu</w:t>
      </w:r>
      <w:r w:rsidR="002932A6" w:rsidRPr="00AB492E">
        <w:rPr>
          <w:rFonts w:ascii="Arial" w:hAnsi="Arial" w:cs="Arial"/>
          <w:spacing w:val="-4"/>
          <w:sz w:val="20"/>
          <w:szCs w:val="20"/>
          <w:lang w:val="fr-FR"/>
        </w:rPr>
        <w:t>r</w:t>
      </w:r>
      <w:r>
        <w:rPr>
          <w:rFonts w:ascii="Arial" w:hAnsi="Arial" w:cs="Arial"/>
          <w:spacing w:val="-4"/>
          <w:sz w:val="20"/>
          <w:szCs w:val="20"/>
          <w:lang w:val="fr-FR"/>
        </w:rPr>
        <w:t>’</w:t>
      </w:r>
      <w:r w:rsidR="001F416D" w:rsidRPr="00AB492E">
        <w:rPr>
          <w:rFonts w:ascii="Arial" w:hAnsi="Arial" w:cs="Arial"/>
          <w:spacing w:val="-4"/>
          <w:sz w:val="20"/>
          <w:szCs w:val="20"/>
          <w:lang w:val="fr-FR"/>
        </w:rPr>
        <w:t xml:space="preserve">, </w:t>
      </w:r>
      <w:r>
        <w:rPr>
          <w:rFonts w:ascii="Arial" w:hAnsi="Arial" w:cs="Arial"/>
          <w:spacing w:val="-4"/>
          <w:sz w:val="20"/>
          <w:szCs w:val="20"/>
          <w:lang w:val="fr-FR"/>
        </w:rPr>
        <w:t>‘</w:t>
      </w:r>
      <w:r w:rsidR="002932A6" w:rsidRPr="00AB492E">
        <w:rPr>
          <w:rFonts w:ascii="Arial" w:hAnsi="Arial" w:cs="Arial"/>
          <w:spacing w:val="-4"/>
          <w:sz w:val="20"/>
          <w:szCs w:val="20"/>
          <w:lang w:val="fr-FR"/>
        </w:rPr>
        <w:t>d</w:t>
      </w:r>
      <w:r w:rsidR="002B41CC" w:rsidRPr="00AB492E">
        <w:rPr>
          <w:rFonts w:ascii="Arial" w:hAnsi="Arial" w:cs="Arial"/>
          <w:spacing w:val="-4"/>
          <w:sz w:val="20"/>
          <w:szCs w:val="20"/>
          <w:lang w:val="fr-FR"/>
        </w:rPr>
        <w:t>ans certains ca</w:t>
      </w:r>
      <w:r w:rsidR="002932A6" w:rsidRPr="00AB492E">
        <w:rPr>
          <w:rFonts w:ascii="Arial" w:hAnsi="Arial" w:cs="Arial"/>
          <w:spacing w:val="-4"/>
          <w:sz w:val="20"/>
          <w:szCs w:val="20"/>
          <w:lang w:val="fr-FR"/>
        </w:rPr>
        <w:t>s</w:t>
      </w:r>
      <w:r>
        <w:rPr>
          <w:rFonts w:ascii="Arial" w:hAnsi="Arial" w:cs="Arial"/>
          <w:spacing w:val="-4"/>
          <w:sz w:val="20"/>
          <w:szCs w:val="20"/>
          <w:lang w:val="fr-FR"/>
        </w:rPr>
        <w:t>’</w:t>
      </w:r>
      <w:r w:rsidR="002B41CC" w:rsidRPr="00AB492E">
        <w:rPr>
          <w:rFonts w:ascii="Arial" w:hAnsi="Arial" w:cs="Arial"/>
          <w:spacing w:val="-4"/>
          <w:sz w:val="20"/>
          <w:szCs w:val="20"/>
          <w:lang w:val="fr-FR"/>
        </w:rPr>
        <w:t xml:space="preserve"> ou </w:t>
      </w:r>
      <w:r>
        <w:rPr>
          <w:rFonts w:ascii="Arial" w:hAnsi="Arial" w:cs="Arial"/>
          <w:spacing w:val="-4"/>
          <w:sz w:val="20"/>
          <w:szCs w:val="20"/>
          <w:lang w:val="fr-FR"/>
        </w:rPr>
        <w:t>‘</w:t>
      </w:r>
      <w:r w:rsidR="002932A6" w:rsidRPr="00AB492E">
        <w:rPr>
          <w:rFonts w:ascii="Arial" w:hAnsi="Arial" w:cs="Arial"/>
          <w:spacing w:val="-4"/>
          <w:sz w:val="20"/>
          <w:szCs w:val="20"/>
          <w:lang w:val="fr-FR"/>
        </w:rPr>
        <w:t>é</w:t>
      </w:r>
      <w:r w:rsidR="002B41CC" w:rsidRPr="00AB492E">
        <w:rPr>
          <w:rFonts w:ascii="Arial" w:hAnsi="Arial" w:cs="Arial"/>
          <w:spacing w:val="-4"/>
          <w:sz w:val="20"/>
          <w:szCs w:val="20"/>
          <w:lang w:val="fr-FR"/>
        </w:rPr>
        <w:t>changé contre d</w:t>
      </w:r>
      <w:r w:rsidR="002932A6" w:rsidRPr="00AB492E">
        <w:rPr>
          <w:rFonts w:ascii="Arial" w:hAnsi="Arial" w:cs="Arial"/>
          <w:spacing w:val="-4"/>
          <w:sz w:val="20"/>
          <w:szCs w:val="20"/>
          <w:lang w:val="fr-FR"/>
        </w:rPr>
        <w:t>’</w:t>
      </w:r>
      <w:r w:rsidR="002B41CC" w:rsidRPr="00AB492E">
        <w:rPr>
          <w:rFonts w:ascii="Arial" w:hAnsi="Arial" w:cs="Arial"/>
          <w:spacing w:val="-4"/>
          <w:sz w:val="20"/>
          <w:szCs w:val="20"/>
          <w:lang w:val="fr-FR"/>
        </w:rPr>
        <w:t>autres produits essentiel</w:t>
      </w:r>
      <w:r w:rsidR="002932A6" w:rsidRPr="00AB492E">
        <w:rPr>
          <w:rFonts w:ascii="Arial" w:hAnsi="Arial" w:cs="Arial"/>
          <w:spacing w:val="-4"/>
          <w:sz w:val="20"/>
          <w:szCs w:val="20"/>
          <w:lang w:val="fr-FR"/>
        </w:rPr>
        <w:t>s</w:t>
      </w:r>
      <w:r>
        <w:rPr>
          <w:rFonts w:ascii="Arial" w:hAnsi="Arial" w:cs="Arial"/>
          <w:spacing w:val="-4"/>
          <w:sz w:val="20"/>
          <w:szCs w:val="20"/>
          <w:lang w:val="fr-FR"/>
        </w:rPr>
        <w:t>’</w:t>
      </w:r>
      <w:r w:rsidR="002932A6" w:rsidRPr="00AB492E">
        <w:rPr>
          <w:rFonts w:ascii="Arial" w:hAnsi="Arial" w:cs="Arial"/>
          <w:spacing w:val="-4"/>
          <w:sz w:val="20"/>
          <w:szCs w:val="20"/>
          <w:lang w:val="fr-FR"/>
        </w:rPr>
        <w:t>.”</w:t>
      </w:r>
    </w:p>
    <w:p w14:paraId="0AB7FF49" w14:textId="2C6A4178"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4FC954B5" w14:textId="77777777" w:rsidR="000D262F" w:rsidRPr="00AB492E" w:rsidRDefault="000D262F" w:rsidP="000D262F">
      <w:pPr>
        <w:jc w:val="both"/>
        <w:rPr>
          <w:rFonts w:ascii="Arial" w:hAnsi="Arial" w:cs="Arial"/>
          <w:sz w:val="16"/>
          <w:szCs w:val="20"/>
          <w:lang w:val="fr-FR"/>
        </w:rPr>
      </w:pPr>
    </w:p>
    <w:p w14:paraId="79C37EA4" w14:textId="150A09EA" w:rsidR="000D262F" w:rsidRPr="00AB492E" w:rsidRDefault="002B3860" w:rsidP="00D77268">
      <w:pPr>
        <w:keepNext/>
        <w:spacing w:before="100" w:beforeAutospacing="1" w:after="100" w:afterAutospacing="1"/>
        <w:jc w:val="both"/>
        <w:outlineLvl w:val="1"/>
        <w:rPr>
          <w:rStyle w:val="Hyperlink"/>
          <w:rFonts w:cs="Arial"/>
          <w:b/>
          <w:color w:val="auto"/>
          <w:sz w:val="24"/>
          <w:szCs w:val="20"/>
          <w:u w:val="none"/>
          <w:lang w:val="fr-FR"/>
        </w:rPr>
      </w:pPr>
      <w:hyperlink r:id="rId81" w:anchor="QF70" w:history="1">
        <w:bookmarkStart w:id="82" w:name="_Toc146204801"/>
        <w:bookmarkStart w:id="83" w:name="_Toc146700585"/>
        <w:bookmarkStart w:id="84" w:name="_Toc146893289"/>
        <w:bookmarkStart w:id="85" w:name="_Toc148604612"/>
        <w:r w:rsidR="00D77268" w:rsidRPr="00AB492E">
          <w:rPr>
            <w:rStyle w:val="Hyperlink"/>
            <w:rFonts w:cs="Arial"/>
            <w:b/>
            <w:color w:val="auto"/>
            <w:sz w:val="24"/>
            <w:szCs w:val="20"/>
            <w:u w:val="none"/>
            <w:lang w:val="fr-FR"/>
          </w:rPr>
          <w:t>Selon le système de l</w:t>
        </w:r>
        <w:r w:rsidR="002932A6" w:rsidRPr="00AB492E">
          <w:rPr>
            <w:rStyle w:val="Hyperlink"/>
            <w:rFonts w:cs="Arial"/>
            <w:b/>
            <w:color w:val="auto"/>
            <w:sz w:val="24"/>
            <w:szCs w:val="20"/>
            <w:u w:val="none"/>
            <w:lang w:val="fr-FR"/>
          </w:rPr>
          <w:t>’</w:t>
        </w:r>
        <w:r w:rsidR="00D77268" w:rsidRPr="00AB492E">
          <w:rPr>
            <w:rStyle w:val="Hyperlink"/>
            <w:rFonts w:cs="Arial"/>
            <w:b/>
            <w:color w:val="auto"/>
            <w:sz w:val="24"/>
            <w:szCs w:val="20"/>
            <w:u w:val="none"/>
            <w:lang w:val="fr-FR"/>
          </w:rPr>
          <w:t>UPOV, les obtenteurs décident des conditions et limites dans lesquelles ils autorisent l</w:t>
        </w:r>
        <w:r w:rsidR="002932A6" w:rsidRPr="00AB492E">
          <w:rPr>
            <w:rStyle w:val="Hyperlink"/>
            <w:rFonts w:cs="Arial"/>
            <w:b/>
            <w:color w:val="auto"/>
            <w:sz w:val="24"/>
            <w:szCs w:val="20"/>
            <w:u w:val="none"/>
            <w:lang w:val="fr-FR"/>
          </w:rPr>
          <w:t>’</w:t>
        </w:r>
        <w:r w:rsidR="00D77268" w:rsidRPr="00AB492E">
          <w:rPr>
            <w:rStyle w:val="Hyperlink"/>
            <w:rFonts w:cs="Arial"/>
            <w:b/>
            <w:color w:val="auto"/>
            <w:sz w:val="24"/>
            <w:szCs w:val="20"/>
            <w:u w:val="none"/>
            <w:lang w:val="fr-FR"/>
          </w:rPr>
          <w:t>exploitation de leurs variétés protégé</w:t>
        </w:r>
        <w:r w:rsidR="005E5826" w:rsidRPr="00AB492E">
          <w:rPr>
            <w:rStyle w:val="Hyperlink"/>
            <w:rFonts w:cs="Arial"/>
            <w:b/>
            <w:color w:val="auto"/>
            <w:sz w:val="24"/>
            <w:szCs w:val="20"/>
            <w:u w:val="none"/>
            <w:lang w:val="fr-FR"/>
          </w:rPr>
          <w:t>es.  Le</w:t>
        </w:r>
        <w:r w:rsidR="00D77268" w:rsidRPr="00AB492E">
          <w:rPr>
            <w:rStyle w:val="Hyperlink"/>
            <w:rFonts w:cs="Arial"/>
            <w:b/>
            <w:color w:val="auto"/>
            <w:sz w:val="24"/>
            <w:szCs w:val="20"/>
            <w:u w:val="none"/>
            <w:lang w:val="fr-FR"/>
          </w:rPr>
          <w:t>s agriculteurs peuvent</w:t>
        </w:r>
        <w:r w:rsidR="002932A6" w:rsidRPr="00AB492E">
          <w:rPr>
            <w:rStyle w:val="Hyperlink"/>
            <w:rFonts w:cs="Arial"/>
            <w:b/>
            <w:color w:val="auto"/>
            <w:sz w:val="24"/>
            <w:szCs w:val="20"/>
            <w:u w:val="none"/>
            <w:lang w:val="fr-FR"/>
          </w:rPr>
          <w:t>-</w:t>
        </w:r>
        <w:r w:rsidR="00D77268" w:rsidRPr="00AB492E">
          <w:rPr>
            <w:rStyle w:val="Hyperlink"/>
            <w:rFonts w:cs="Arial"/>
            <w:b/>
            <w:color w:val="auto"/>
            <w:sz w:val="24"/>
            <w:szCs w:val="20"/>
            <w:u w:val="none"/>
            <w:lang w:val="fr-FR"/>
          </w:rPr>
          <w:t>ils par exemple être autorisés à échanger librement des semences au sein de la communauté locale?</w:t>
        </w:r>
        <w:bookmarkEnd w:id="82"/>
        <w:bookmarkEnd w:id="83"/>
        <w:bookmarkEnd w:id="84"/>
        <w:bookmarkEnd w:id="85"/>
      </w:hyperlink>
    </w:p>
    <w:p w14:paraId="765FEA86" w14:textId="3B2149FC" w:rsidR="00F7264B" w:rsidRPr="00AB492E" w:rsidRDefault="00F7264B" w:rsidP="000D262F">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article 14.1.a)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Acte de 1991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UPOV et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article 5.1)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acte de 1978 précisent les actes accomplis </w:t>
      </w:r>
      <w:r w:rsidR="002932A6" w:rsidRPr="00AB492E">
        <w:rPr>
          <w:rFonts w:ascii="Arial" w:hAnsi="Arial" w:cs="Arial"/>
          <w:color w:val="000000"/>
          <w:sz w:val="20"/>
          <w:szCs w:val="20"/>
          <w:lang w:val="fr-FR"/>
        </w:rPr>
        <w:t>à l’égard</w:t>
      </w:r>
      <w:r w:rsidRPr="00AB492E">
        <w:rPr>
          <w:rFonts w:ascii="Arial" w:hAnsi="Arial" w:cs="Arial"/>
          <w:color w:val="000000"/>
          <w:sz w:val="20"/>
          <w:szCs w:val="20"/>
          <w:lang w:val="fr-FR"/>
        </w:rPr>
        <w:t xml:space="preserve"> du matériel de reproduction ou de multiplication pour lesquels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autorisation de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 xml:space="preserve">obtenteur doit être </w:t>
      </w:r>
      <w:proofErr w:type="gramStart"/>
      <w:r w:rsidRPr="00AB492E">
        <w:rPr>
          <w:rFonts w:ascii="Arial" w:hAnsi="Arial" w:cs="Arial"/>
          <w:color w:val="000000"/>
          <w:sz w:val="20"/>
          <w:szCs w:val="20"/>
          <w:lang w:val="fr-FR"/>
        </w:rPr>
        <w:t xml:space="preserve">requise; </w:t>
      </w:r>
      <w:r w:rsidR="00D161BA" w:rsidRPr="00AB492E">
        <w:rPr>
          <w:rFonts w:ascii="Arial" w:hAnsi="Arial" w:cs="Arial"/>
          <w:color w:val="000000"/>
          <w:sz w:val="20"/>
          <w:szCs w:val="20"/>
          <w:lang w:val="fr-FR"/>
        </w:rPr>
        <w:t xml:space="preserve"> </w:t>
      </w:r>
      <w:r w:rsidRPr="00AB492E">
        <w:rPr>
          <w:rFonts w:ascii="Arial" w:hAnsi="Arial" w:cs="Arial"/>
          <w:color w:val="000000"/>
          <w:sz w:val="20"/>
          <w:szCs w:val="20"/>
          <w:lang w:val="fr-FR"/>
        </w:rPr>
        <w:t>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article</w:t>
      </w:r>
      <w:proofErr w:type="gramEnd"/>
      <w:r w:rsidRPr="00AB492E">
        <w:rPr>
          <w:rFonts w:ascii="Arial" w:hAnsi="Arial" w:cs="Arial"/>
          <w:color w:val="000000"/>
          <w:sz w:val="20"/>
          <w:szCs w:val="20"/>
          <w:lang w:val="fr-FR"/>
        </w:rPr>
        <w:t> 14.1.b) et respectivement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article 5.2) indiquent que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obtenteur peut subordonner son autorisation à des conditions et à des limit</w:t>
      </w:r>
      <w:r w:rsidR="00AD43EF" w:rsidRPr="00AB492E">
        <w:rPr>
          <w:rFonts w:ascii="Arial" w:hAnsi="Arial" w:cs="Arial"/>
          <w:color w:val="000000"/>
          <w:sz w:val="20"/>
          <w:szCs w:val="20"/>
          <w:lang w:val="fr-FR"/>
        </w:rPr>
        <w:t>e</w:t>
      </w:r>
      <w:r w:rsidRPr="00AB492E">
        <w:rPr>
          <w:rFonts w:ascii="Arial" w:hAnsi="Arial" w:cs="Arial"/>
          <w:color w:val="000000"/>
          <w:sz w:val="20"/>
          <w:szCs w:val="20"/>
          <w:lang w:val="fr-FR"/>
        </w:rPr>
        <w:t>s.</w:t>
      </w:r>
    </w:p>
    <w:p w14:paraId="784D2BAF" w14:textId="40844F11" w:rsidR="000D262F" w:rsidRPr="00AB492E" w:rsidRDefault="00F7264B" w:rsidP="00F7264B">
      <w:pPr>
        <w:pStyle w:val="NormalWeb"/>
        <w:jc w:val="both"/>
        <w:rPr>
          <w:rFonts w:ascii="Arial" w:hAnsi="Arial" w:cs="Arial"/>
          <w:color w:val="000000"/>
          <w:sz w:val="20"/>
          <w:szCs w:val="20"/>
          <w:lang w:val="fr-FR"/>
        </w:rPr>
      </w:pPr>
      <w:r w:rsidRPr="00AB492E">
        <w:rPr>
          <w:rFonts w:ascii="Arial" w:hAnsi="Arial" w:cs="Arial"/>
          <w:color w:val="000000"/>
          <w:sz w:val="20"/>
          <w:szCs w:val="20"/>
          <w:lang w:val="fr-FR"/>
        </w:rPr>
        <w:t>Par conséquent, tout obtenteur peut établir des conditions et des limites dans lesquelles il autorise l</w:t>
      </w:r>
      <w:r w:rsidR="002932A6" w:rsidRPr="00AB492E">
        <w:rPr>
          <w:rFonts w:ascii="Arial" w:hAnsi="Arial" w:cs="Arial"/>
          <w:color w:val="000000"/>
          <w:sz w:val="20"/>
          <w:szCs w:val="20"/>
          <w:lang w:val="fr-FR"/>
        </w:rPr>
        <w:t>’</w:t>
      </w:r>
      <w:r w:rsidRPr="00AB492E">
        <w:rPr>
          <w:rFonts w:ascii="Arial" w:hAnsi="Arial" w:cs="Arial"/>
          <w:color w:val="000000"/>
          <w:sz w:val="20"/>
          <w:szCs w:val="20"/>
          <w:lang w:val="fr-FR"/>
        </w:rPr>
        <w:t>exploitation de sa variété protég</w:t>
      </w:r>
      <w:r w:rsidR="005E5826" w:rsidRPr="00AB492E">
        <w:rPr>
          <w:rFonts w:ascii="Arial" w:hAnsi="Arial" w:cs="Arial"/>
          <w:color w:val="000000"/>
          <w:sz w:val="20"/>
          <w:szCs w:val="20"/>
          <w:lang w:val="fr-FR"/>
        </w:rPr>
        <w:t>ée.  Il</w:t>
      </w:r>
      <w:r w:rsidRPr="00AB492E">
        <w:rPr>
          <w:rFonts w:ascii="Arial" w:hAnsi="Arial" w:cs="Arial"/>
          <w:color w:val="000000"/>
          <w:sz w:val="20"/>
          <w:szCs w:val="20"/>
          <w:lang w:val="fr-FR"/>
        </w:rPr>
        <w:t xml:space="preserve"> peut par exemple autoriser un agriculteur à échanger librement des semences au sein de la communauté locale.</w:t>
      </w:r>
    </w:p>
    <w:p w14:paraId="4391D268" w14:textId="77777777" w:rsidR="000D262F"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41A6B059" w14:textId="4A1006E7" w:rsidR="002932A6"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w:t>
      </w:r>
      <w:r w:rsidR="003150E6" w:rsidRPr="00AB492E">
        <w:rPr>
          <w:rFonts w:ascii="Arial" w:hAnsi="Arial" w:cs="Arial"/>
          <w:sz w:val="20"/>
          <w:szCs w:val="20"/>
          <w:lang w:val="fr-FR"/>
        </w:rPr>
        <w:t>ition des Pays</w:t>
      </w:r>
      <w:r w:rsidR="002932A6" w:rsidRPr="00AB492E">
        <w:rPr>
          <w:rFonts w:ascii="Arial" w:hAnsi="Arial" w:cs="Arial"/>
          <w:sz w:val="20"/>
          <w:szCs w:val="20"/>
          <w:lang w:val="fr-FR"/>
        </w:rPr>
        <w:t>-</w:t>
      </w:r>
      <w:r w:rsidR="003150E6" w:rsidRPr="00AB492E">
        <w:rPr>
          <w:rFonts w:ascii="Arial" w:hAnsi="Arial" w:cs="Arial"/>
          <w:sz w:val="20"/>
          <w:szCs w:val="20"/>
          <w:lang w:val="fr-FR"/>
        </w:rPr>
        <w:t>Bas</w:t>
      </w:r>
      <w:r w:rsidR="002932A6" w:rsidRPr="00AB492E">
        <w:rPr>
          <w:rFonts w:ascii="Arial" w:hAnsi="Arial" w:cs="Arial"/>
          <w:sz w:val="20"/>
          <w:szCs w:val="20"/>
          <w:lang w:val="fr-FR"/>
        </w:rPr>
        <w:t> :</w:t>
      </w:r>
    </w:p>
    <w:p w14:paraId="12804328" w14:textId="57285737" w:rsidR="000D262F" w:rsidRPr="00AB492E" w:rsidRDefault="000D262F" w:rsidP="000D262F">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5D9D2208" w14:textId="4E45F4D8" w:rsidR="000D262F" w:rsidRPr="00AB492E" w:rsidRDefault="00C02166" w:rsidP="00C02166">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Question</w:t>
      </w:r>
      <w:r w:rsidR="002932A6" w:rsidRPr="00AB492E">
        <w:rPr>
          <w:rFonts w:ascii="Arial" w:hAnsi="Arial" w:cs="Arial"/>
          <w:sz w:val="20"/>
          <w:szCs w:val="20"/>
          <w:lang w:val="fr-FR"/>
        </w:rPr>
        <w:t>-</w:t>
      </w:r>
      <w:r w:rsidRPr="00AB492E">
        <w:rPr>
          <w:rFonts w:ascii="Arial" w:hAnsi="Arial" w:cs="Arial"/>
          <w:sz w:val="20"/>
          <w:szCs w:val="20"/>
          <w:lang w:val="fr-FR"/>
        </w:rPr>
        <w:t xml:space="preserve">réponse </w:t>
      </w:r>
      <w:r w:rsidR="002932A6" w:rsidRPr="00AB492E">
        <w:rPr>
          <w:rFonts w:ascii="Arial" w:hAnsi="Arial" w:cs="Arial"/>
          <w:sz w:val="20"/>
          <w:szCs w:val="20"/>
          <w:lang w:val="fr-FR"/>
        </w:rPr>
        <w:t>“S</w:t>
      </w:r>
      <w:r w:rsidRPr="00AB492E">
        <w:rPr>
          <w:rFonts w:ascii="Arial" w:hAnsi="Arial" w:cs="Arial"/>
          <w:sz w:val="20"/>
          <w:szCs w:val="20"/>
          <w:lang w:val="fr-FR"/>
        </w:rPr>
        <w:t>elon le système de l</w:t>
      </w:r>
      <w:r w:rsidR="002932A6" w:rsidRPr="00AB492E">
        <w:rPr>
          <w:rFonts w:ascii="Arial" w:hAnsi="Arial" w:cs="Arial"/>
          <w:sz w:val="20"/>
          <w:szCs w:val="20"/>
          <w:lang w:val="fr-FR"/>
        </w:rPr>
        <w:t>’</w:t>
      </w:r>
      <w:r w:rsidRPr="00AB492E">
        <w:rPr>
          <w:rFonts w:ascii="Arial" w:hAnsi="Arial" w:cs="Arial"/>
          <w:sz w:val="20"/>
          <w:szCs w:val="20"/>
          <w:lang w:val="fr-FR"/>
        </w:rPr>
        <w:t>UPOV, les obtenteurs décident des conditions et limites dans lesquelles ils autorisent l</w:t>
      </w:r>
      <w:r w:rsidR="002932A6" w:rsidRPr="00AB492E">
        <w:rPr>
          <w:rFonts w:ascii="Arial" w:hAnsi="Arial" w:cs="Arial"/>
          <w:sz w:val="20"/>
          <w:szCs w:val="20"/>
          <w:lang w:val="fr-FR"/>
        </w:rPr>
        <w:t>’</w:t>
      </w:r>
      <w:r w:rsidRPr="00AB492E">
        <w:rPr>
          <w:rFonts w:ascii="Arial" w:hAnsi="Arial" w:cs="Arial"/>
          <w:sz w:val="20"/>
          <w:szCs w:val="20"/>
          <w:lang w:val="fr-FR"/>
        </w:rPr>
        <w:t>exploitation de leurs variétés protégé</w:t>
      </w:r>
      <w:r w:rsidR="005E5826" w:rsidRPr="00AB492E">
        <w:rPr>
          <w:rFonts w:ascii="Arial" w:hAnsi="Arial" w:cs="Arial"/>
          <w:sz w:val="20"/>
          <w:szCs w:val="20"/>
          <w:lang w:val="fr-FR"/>
        </w:rPr>
        <w:t>es.  Le</w:t>
      </w:r>
      <w:r w:rsidRPr="00AB492E">
        <w:rPr>
          <w:rFonts w:ascii="Arial" w:hAnsi="Arial" w:cs="Arial"/>
          <w:sz w:val="20"/>
          <w:szCs w:val="20"/>
          <w:lang w:val="fr-FR"/>
        </w:rPr>
        <w:t>s agriculteurs peuvent</w:t>
      </w:r>
      <w:r w:rsidR="002932A6" w:rsidRPr="00AB492E">
        <w:rPr>
          <w:rFonts w:ascii="Arial" w:hAnsi="Arial" w:cs="Arial"/>
          <w:sz w:val="20"/>
          <w:szCs w:val="20"/>
          <w:lang w:val="fr-FR"/>
        </w:rPr>
        <w:t>-</w:t>
      </w:r>
      <w:r w:rsidRPr="00AB492E">
        <w:rPr>
          <w:rFonts w:ascii="Arial" w:hAnsi="Arial" w:cs="Arial"/>
          <w:sz w:val="20"/>
          <w:szCs w:val="20"/>
          <w:lang w:val="fr-FR"/>
        </w:rPr>
        <w:t>ils par exemple être autorisés à échanger librement des semences au sein de la communauté locale?</w:t>
      </w:r>
      <w:r w:rsidR="009513D7">
        <w:rPr>
          <w:rFonts w:ascii="Arial" w:hAnsi="Arial" w:cs="Arial"/>
          <w:sz w:val="20"/>
          <w:szCs w:val="20"/>
          <w:lang w:val="fr-FR"/>
        </w:rPr>
        <w:t>”</w:t>
      </w:r>
      <w:r w:rsidRPr="00AB492E">
        <w:rPr>
          <w:rFonts w:ascii="Arial" w:hAnsi="Arial" w:cs="Arial"/>
          <w:sz w:val="20"/>
          <w:szCs w:val="20"/>
          <w:lang w:val="fr-FR"/>
        </w:rPr>
        <w:t xml:space="preserve"> </w:t>
      </w:r>
      <w:r w:rsidR="004E1D03">
        <w:rPr>
          <w:rFonts w:ascii="Arial" w:hAnsi="Arial" w:cs="Arial"/>
          <w:sz w:val="20"/>
          <w:szCs w:val="20"/>
          <w:lang w:val="fr-FR"/>
        </w:rPr>
        <w:t>à</w:t>
      </w:r>
      <w:r w:rsidRPr="00AB492E">
        <w:rPr>
          <w:rFonts w:ascii="Arial" w:hAnsi="Arial" w:cs="Arial"/>
          <w:sz w:val="20"/>
          <w:szCs w:val="20"/>
          <w:lang w:val="fr-FR"/>
        </w:rPr>
        <w:t xml:space="preserve"> modifier de la manière suivante</w:t>
      </w:r>
      <w:r w:rsidR="002932A6" w:rsidRPr="00AB492E">
        <w:rPr>
          <w:rFonts w:ascii="Arial" w:hAnsi="Arial" w:cs="Arial"/>
          <w:sz w:val="20"/>
          <w:szCs w:val="20"/>
          <w:lang w:val="fr-FR"/>
        </w:rPr>
        <w:t> :</w:t>
      </w:r>
    </w:p>
    <w:p w14:paraId="6E29D524" w14:textId="77777777" w:rsidR="00C02166" w:rsidRPr="00AB492E" w:rsidRDefault="00C02166" w:rsidP="00C02166">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773F70F0" w14:textId="287A40C4" w:rsidR="00C02166" w:rsidRPr="00AB492E" w:rsidRDefault="00C02166" w:rsidP="00C02166">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lang w:val="fr-FR"/>
        </w:rPr>
      </w:pPr>
      <w:r w:rsidRPr="00AB492E">
        <w:rPr>
          <w:rFonts w:ascii="Arial" w:hAnsi="Arial" w:cs="Arial"/>
          <w:i/>
          <w:iCs/>
          <w:sz w:val="20"/>
          <w:szCs w:val="20"/>
          <w:lang w:val="fr-FR"/>
        </w:rPr>
        <w:t>Selon le système de l</w:t>
      </w:r>
      <w:r w:rsidR="002932A6" w:rsidRPr="00AB492E">
        <w:rPr>
          <w:rFonts w:ascii="Arial" w:hAnsi="Arial" w:cs="Arial"/>
          <w:i/>
          <w:iCs/>
          <w:sz w:val="20"/>
          <w:szCs w:val="20"/>
          <w:lang w:val="fr-FR"/>
        </w:rPr>
        <w:t>’</w:t>
      </w:r>
      <w:r w:rsidRPr="00AB492E">
        <w:rPr>
          <w:rFonts w:ascii="Arial" w:hAnsi="Arial" w:cs="Arial"/>
          <w:i/>
          <w:iCs/>
          <w:sz w:val="20"/>
          <w:szCs w:val="20"/>
          <w:lang w:val="fr-FR"/>
        </w:rPr>
        <w:t>UPOV, les obtenteurs décident des conditions et limites dans lesquelles ils autorisent l</w:t>
      </w:r>
      <w:r w:rsidR="002932A6" w:rsidRPr="00AB492E">
        <w:rPr>
          <w:rFonts w:ascii="Arial" w:hAnsi="Arial" w:cs="Arial"/>
          <w:i/>
          <w:iCs/>
          <w:sz w:val="20"/>
          <w:szCs w:val="20"/>
          <w:lang w:val="fr-FR"/>
        </w:rPr>
        <w:t>’</w:t>
      </w:r>
      <w:r w:rsidRPr="00AB492E">
        <w:rPr>
          <w:rFonts w:ascii="Arial" w:hAnsi="Arial" w:cs="Arial"/>
          <w:i/>
          <w:iCs/>
          <w:sz w:val="20"/>
          <w:szCs w:val="20"/>
          <w:lang w:val="fr-FR"/>
        </w:rPr>
        <w:t>exploitation de leurs variétés protégé</w:t>
      </w:r>
      <w:r w:rsidR="005E5826" w:rsidRPr="00AB492E">
        <w:rPr>
          <w:rFonts w:ascii="Arial" w:hAnsi="Arial" w:cs="Arial"/>
          <w:i/>
          <w:iCs/>
          <w:sz w:val="20"/>
          <w:szCs w:val="20"/>
          <w:lang w:val="fr-FR"/>
        </w:rPr>
        <w:t>es.  Le</w:t>
      </w:r>
      <w:r w:rsidRPr="00AB492E">
        <w:rPr>
          <w:rFonts w:ascii="Arial" w:hAnsi="Arial" w:cs="Arial"/>
          <w:i/>
          <w:iCs/>
          <w:sz w:val="20"/>
          <w:szCs w:val="20"/>
          <w:lang w:val="fr-FR"/>
        </w:rPr>
        <w:t xml:space="preserve">s agriculteurs </w:t>
      </w:r>
      <w:r w:rsidRPr="00724468">
        <w:rPr>
          <w:rFonts w:ascii="Arial" w:hAnsi="Arial" w:cs="Arial"/>
          <w:i/>
          <w:iCs/>
          <w:sz w:val="20"/>
          <w:szCs w:val="20"/>
          <w:highlight w:val="lightGray"/>
          <w:u w:val="single"/>
          <w:lang w:val="fr-FR"/>
        </w:rPr>
        <w:t>de subsistance et les petits exploitants agricoles</w:t>
      </w:r>
      <w:r w:rsidRPr="00AB492E">
        <w:rPr>
          <w:rFonts w:ascii="Arial" w:hAnsi="Arial" w:cs="Arial"/>
          <w:i/>
          <w:iCs/>
          <w:sz w:val="20"/>
          <w:szCs w:val="20"/>
          <w:lang w:val="fr-FR"/>
        </w:rPr>
        <w:t xml:space="preserve"> peuvent</w:t>
      </w:r>
      <w:r w:rsidR="002932A6" w:rsidRPr="00AB492E">
        <w:rPr>
          <w:rFonts w:ascii="Arial" w:hAnsi="Arial" w:cs="Arial"/>
          <w:i/>
          <w:iCs/>
          <w:sz w:val="20"/>
          <w:szCs w:val="20"/>
          <w:lang w:val="fr-FR"/>
        </w:rPr>
        <w:t>-</w:t>
      </w:r>
      <w:r w:rsidRPr="00AB492E">
        <w:rPr>
          <w:rFonts w:ascii="Arial" w:hAnsi="Arial" w:cs="Arial"/>
          <w:i/>
          <w:iCs/>
          <w:sz w:val="20"/>
          <w:szCs w:val="20"/>
          <w:lang w:val="fr-FR"/>
        </w:rPr>
        <w:t>ils par exemple être autorisés à échanger librement des semences au sein de la communauté locale?</w:t>
      </w:r>
    </w:p>
    <w:p w14:paraId="702F7833"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48F98DD9" w14:textId="072018F3" w:rsidR="00C54C68" w:rsidRPr="00AB492E" w:rsidRDefault="00C54C68" w:rsidP="00C54C68">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L</w:t>
      </w:r>
      <w:r w:rsidR="002932A6" w:rsidRPr="00AB492E">
        <w:rPr>
          <w:rFonts w:ascii="Arial" w:hAnsi="Arial" w:cs="Arial"/>
          <w:sz w:val="20"/>
          <w:szCs w:val="20"/>
          <w:lang w:val="fr-FR"/>
        </w:rPr>
        <w:t>’article 1</w:t>
      </w:r>
      <w:r w:rsidRPr="00AB492E">
        <w:rPr>
          <w:rFonts w:ascii="Arial" w:hAnsi="Arial" w:cs="Arial"/>
          <w:sz w:val="20"/>
          <w:szCs w:val="20"/>
          <w:lang w:val="fr-FR"/>
        </w:rPr>
        <w:t>4.1.a) de l</w:t>
      </w:r>
      <w:r w:rsidR="002932A6" w:rsidRPr="00AB492E">
        <w:rPr>
          <w:rFonts w:ascii="Arial" w:hAnsi="Arial" w:cs="Arial"/>
          <w:sz w:val="20"/>
          <w:szCs w:val="20"/>
          <w:lang w:val="fr-FR"/>
        </w:rPr>
        <w:t>’</w:t>
      </w:r>
      <w:r w:rsidRPr="00AB492E">
        <w:rPr>
          <w:rFonts w:ascii="Arial" w:hAnsi="Arial" w:cs="Arial"/>
          <w:sz w:val="20"/>
          <w:szCs w:val="20"/>
          <w:lang w:val="fr-FR"/>
        </w:rPr>
        <w:t xml:space="preserve">Acte </w:t>
      </w:r>
      <w:r w:rsidR="002932A6" w:rsidRPr="00AB492E">
        <w:rPr>
          <w:rFonts w:ascii="Arial" w:hAnsi="Arial" w:cs="Arial"/>
          <w:sz w:val="20"/>
          <w:szCs w:val="20"/>
          <w:lang w:val="fr-FR"/>
        </w:rPr>
        <w:t>de 1991</w:t>
      </w:r>
      <w:r w:rsidRPr="00AB492E">
        <w:rPr>
          <w:rFonts w:ascii="Arial" w:hAnsi="Arial" w:cs="Arial"/>
          <w:sz w:val="20"/>
          <w:szCs w:val="20"/>
          <w:lang w:val="fr-FR"/>
        </w:rPr>
        <w:t xml:space="preserve"> de l</w:t>
      </w:r>
      <w:r w:rsidR="002932A6" w:rsidRPr="00AB492E">
        <w:rPr>
          <w:rFonts w:ascii="Arial" w:hAnsi="Arial" w:cs="Arial"/>
          <w:sz w:val="20"/>
          <w:szCs w:val="20"/>
          <w:lang w:val="fr-FR"/>
        </w:rPr>
        <w:t>’</w:t>
      </w:r>
      <w:r w:rsidRPr="00AB492E">
        <w:rPr>
          <w:rFonts w:ascii="Arial" w:hAnsi="Arial" w:cs="Arial"/>
          <w:sz w:val="20"/>
          <w:szCs w:val="20"/>
          <w:lang w:val="fr-FR"/>
        </w:rPr>
        <w:t>UPOV et l</w:t>
      </w:r>
      <w:r w:rsidR="002932A6" w:rsidRPr="00AB492E">
        <w:rPr>
          <w:rFonts w:ascii="Arial" w:hAnsi="Arial" w:cs="Arial"/>
          <w:sz w:val="20"/>
          <w:szCs w:val="20"/>
          <w:lang w:val="fr-FR"/>
        </w:rPr>
        <w:t>’article 5</w:t>
      </w:r>
      <w:r w:rsidRPr="00AB492E">
        <w:rPr>
          <w:rFonts w:ascii="Arial" w:hAnsi="Arial" w:cs="Arial"/>
          <w:sz w:val="20"/>
          <w:szCs w:val="20"/>
          <w:lang w:val="fr-FR"/>
        </w:rPr>
        <w:t>.1) de l</w:t>
      </w:r>
      <w:r w:rsidR="002932A6" w:rsidRPr="00AB492E">
        <w:rPr>
          <w:rFonts w:ascii="Arial" w:hAnsi="Arial" w:cs="Arial"/>
          <w:sz w:val="20"/>
          <w:szCs w:val="20"/>
          <w:lang w:val="fr-FR"/>
        </w:rPr>
        <w:t>’</w:t>
      </w:r>
      <w:r w:rsidRPr="00AB492E">
        <w:rPr>
          <w:rFonts w:ascii="Arial" w:hAnsi="Arial" w:cs="Arial"/>
          <w:sz w:val="20"/>
          <w:szCs w:val="20"/>
          <w:lang w:val="fr-FR"/>
        </w:rPr>
        <w:t xml:space="preserve">acte </w:t>
      </w:r>
      <w:r w:rsidR="002932A6" w:rsidRPr="00AB492E">
        <w:rPr>
          <w:rFonts w:ascii="Arial" w:hAnsi="Arial" w:cs="Arial"/>
          <w:sz w:val="20"/>
          <w:szCs w:val="20"/>
          <w:lang w:val="fr-FR"/>
        </w:rPr>
        <w:t>de 1978</w:t>
      </w:r>
      <w:r w:rsidRPr="00AB492E">
        <w:rPr>
          <w:rFonts w:ascii="Arial" w:hAnsi="Arial" w:cs="Arial"/>
          <w:sz w:val="20"/>
          <w:szCs w:val="20"/>
          <w:lang w:val="fr-FR"/>
        </w:rPr>
        <w:t xml:space="preserve"> précisent les actes accomplis </w:t>
      </w:r>
      <w:r w:rsidR="002932A6" w:rsidRPr="00AB492E">
        <w:rPr>
          <w:rFonts w:ascii="Arial" w:hAnsi="Arial" w:cs="Arial"/>
          <w:sz w:val="20"/>
          <w:szCs w:val="20"/>
          <w:lang w:val="fr-FR"/>
        </w:rPr>
        <w:t>à l’égard</w:t>
      </w:r>
      <w:r w:rsidRPr="00AB492E">
        <w:rPr>
          <w:rFonts w:ascii="Arial" w:hAnsi="Arial" w:cs="Arial"/>
          <w:sz w:val="20"/>
          <w:szCs w:val="20"/>
          <w:lang w:val="fr-FR"/>
        </w:rPr>
        <w:t xml:space="preserve"> du matériel de reproduction ou de multiplication pour lesquels l</w:t>
      </w:r>
      <w:r w:rsidR="002932A6" w:rsidRPr="00AB492E">
        <w:rPr>
          <w:rFonts w:ascii="Arial" w:hAnsi="Arial" w:cs="Arial"/>
          <w:sz w:val="20"/>
          <w:szCs w:val="20"/>
          <w:lang w:val="fr-FR"/>
        </w:rPr>
        <w:t>’</w:t>
      </w:r>
      <w:r w:rsidRPr="00AB492E">
        <w:rPr>
          <w:rFonts w:ascii="Arial" w:hAnsi="Arial" w:cs="Arial"/>
          <w:sz w:val="20"/>
          <w:szCs w:val="20"/>
          <w:lang w:val="fr-FR"/>
        </w:rPr>
        <w:t>autorisation de l</w:t>
      </w:r>
      <w:r w:rsidR="002932A6" w:rsidRPr="00AB492E">
        <w:rPr>
          <w:rFonts w:ascii="Arial" w:hAnsi="Arial" w:cs="Arial"/>
          <w:sz w:val="20"/>
          <w:szCs w:val="20"/>
          <w:lang w:val="fr-FR"/>
        </w:rPr>
        <w:t>’</w:t>
      </w:r>
      <w:r w:rsidRPr="00AB492E">
        <w:rPr>
          <w:rFonts w:ascii="Arial" w:hAnsi="Arial" w:cs="Arial"/>
          <w:sz w:val="20"/>
          <w:szCs w:val="20"/>
          <w:lang w:val="fr-FR"/>
        </w:rPr>
        <w:t xml:space="preserve">obtenteur doit être </w:t>
      </w:r>
      <w:proofErr w:type="gramStart"/>
      <w:r w:rsidRPr="00AB492E">
        <w:rPr>
          <w:rFonts w:ascii="Arial" w:hAnsi="Arial" w:cs="Arial"/>
          <w:sz w:val="20"/>
          <w:szCs w:val="20"/>
          <w:lang w:val="fr-FR"/>
        </w:rPr>
        <w:t xml:space="preserve">requise; </w:t>
      </w:r>
      <w:r w:rsidR="00D161BA" w:rsidRPr="00AB492E">
        <w:rPr>
          <w:rFonts w:ascii="Arial" w:hAnsi="Arial" w:cs="Arial"/>
          <w:sz w:val="20"/>
          <w:szCs w:val="20"/>
          <w:lang w:val="fr-FR"/>
        </w:rPr>
        <w:t xml:space="preserve"> </w:t>
      </w:r>
      <w:r w:rsidRPr="00AB492E">
        <w:rPr>
          <w:rFonts w:ascii="Arial" w:hAnsi="Arial" w:cs="Arial"/>
          <w:sz w:val="20"/>
          <w:szCs w:val="20"/>
          <w:lang w:val="fr-FR"/>
        </w:rPr>
        <w:t>l</w:t>
      </w:r>
      <w:r w:rsidR="002932A6" w:rsidRPr="00AB492E">
        <w:rPr>
          <w:rFonts w:ascii="Arial" w:hAnsi="Arial" w:cs="Arial"/>
          <w:sz w:val="20"/>
          <w:szCs w:val="20"/>
          <w:lang w:val="fr-FR"/>
        </w:rPr>
        <w:t>’article</w:t>
      </w:r>
      <w:proofErr w:type="gramEnd"/>
      <w:r w:rsidR="002932A6" w:rsidRPr="00AB492E">
        <w:rPr>
          <w:rFonts w:ascii="Arial" w:hAnsi="Arial" w:cs="Arial"/>
          <w:sz w:val="20"/>
          <w:szCs w:val="20"/>
          <w:lang w:val="fr-FR"/>
        </w:rPr>
        <w:t> 1</w:t>
      </w:r>
      <w:r w:rsidRPr="00AB492E">
        <w:rPr>
          <w:rFonts w:ascii="Arial" w:hAnsi="Arial" w:cs="Arial"/>
          <w:sz w:val="20"/>
          <w:szCs w:val="20"/>
          <w:lang w:val="fr-FR"/>
        </w:rPr>
        <w:t>4.1.b) et respectivement l</w:t>
      </w:r>
      <w:r w:rsidR="002932A6" w:rsidRPr="00AB492E">
        <w:rPr>
          <w:rFonts w:ascii="Arial" w:hAnsi="Arial" w:cs="Arial"/>
          <w:sz w:val="20"/>
          <w:szCs w:val="20"/>
          <w:lang w:val="fr-FR"/>
        </w:rPr>
        <w:t>’article 5</w:t>
      </w:r>
      <w:r w:rsidRPr="00AB492E">
        <w:rPr>
          <w:rFonts w:ascii="Arial" w:hAnsi="Arial" w:cs="Arial"/>
          <w:sz w:val="20"/>
          <w:szCs w:val="20"/>
          <w:lang w:val="fr-FR"/>
        </w:rPr>
        <w:t>.2) indiquent que l</w:t>
      </w:r>
      <w:r w:rsidR="002932A6" w:rsidRPr="00AB492E">
        <w:rPr>
          <w:rFonts w:ascii="Arial" w:hAnsi="Arial" w:cs="Arial"/>
          <w:sz w:val="20"/>
          <w:szCs w:val="20"/>
          <w:lang w:val="fr-FR"/>
        </w:rPr>
        <w:t>’</w:t>
      </w:r>
      <w:r w:rsidRPr="00AB492E">
        <w:rPr>
          <w:rFonts w:ascii="Arial" w:hAnsi="Arial" w:cs="Arial"/>
          <w:sz w:val="20"/>
          <w:szCs w:val="20"/>
          <w:lang w:val="fr-FR"/>
        </w:rPr>
        <w:t>obtenteur peut subordonner son autorisation à des conditions et à des limit</w:t>
      </w:r>
      <w:r w:rsidR="00D77CAE" w:rsidRPr="00AB492E">
        <w:rPr>
          <w:rFonts w:ascii="Arial" w:hAnsi="Arial" w:cs="Arial"/>
          <w:sz w:val="20"/>
          <w:szCs w:val="20"/>
          <w:lang w:val="fr-FR"/>
        </w:rPr>
        <w:t>e</w:t>
      </w:r>
      <w:r w:rsidRPr="00AB492E">
        <w:rPr>
          <w:rFonts w:ascii="Arial" w:hAnsi="Arial" w:cs="Arial"/>
          <w:sz w:val="20"/>
          <w:szCs w:val="20"/>
          <w:lang w:val="fr-FR"/>
        </w:rPr>
        <w:t>s.</w:t>
      </w:r>
    </w:p>
    <w:p w14:paraId="7CAF2960" w14:textId="77777777" w:rsidR="00C54C68" w:rsidRPr="00AB492E" w:rsidRDefault="00C54C68" w:rsidP="00C54C68">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45E38D3B" w14:textId="06DB34F3" w:rsidR="000D262F" w:rsidRPr="00AB492E" w:rsidRDefault="00C54C68"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Par conséquent, tout obtenteur peut établir des conditions et des limites dans lesquelles il autorise l</w:t>
      </w:r>
      <w:r w:rsidR="002932A6" w:rsidRPr="00AB492E">
        <w:rPr>
          <w:rFonts w:ascii="Arial" w:hAnsi="Arial" w:cs="Arial"/>
          <w:sz w:val="20"/>
          <w:szCs w:val="20"/>
          <w:lang w:val="fr-FR"/>
        </w:rPr>
        <w:t>’</w:t>
      </w:r>
      <w:r w:rsidRPr="00AB492E">
        <w:rPr>
          <w:rFonts w:ascii="Arial" w:hAnsi="Arial" w:cs="Arial"/>
          <w:sz w:val="20"/>
          <w:szCs w:val="20"/>
          <w:lang w:val="fr-FR"/>
        </w:rPr>
        <w:t>exploitation de sa variété protég</w:t>
      </w:r>
      <w:r w:rsidR="005E5826" w:rsidRPr="00AB492E">
        <w:rPr>
          <w:rFonts w:ascii="Arial" w:hAnsi="Arial" w:cs="Arial"/>
          <w:sz w:val="20"/>
          <w:szCs w:val="20"/>
          <w:lang w:val="fr-FR"/>
        </w:rPr>
        <w:t>ée.  Il</w:t>
      </w:r>
      <w:r w:rsidRPr="00AB492E">
        <w:rPr>
          <w:rFonts w:ascii="Arial" w:hAnsi="Arial" w:cs="Arial"/>
          <w:sz w:val="20"/>
          <w:szCs w:val="20"/>
          <w:lang w:val="fr-FR"/>
        </w:rPr>
        <w:t xml:space="preserve"> peut par exemple autoriser un agriculteur à échanger librement des semences au sein de la communauté locale.</w:t>
      </w:r>
    </w:p>
    <w:p w14:paraId="31DF63AE" w14:textId="77777777" w:rsidR="00C54C68" w:rsidRPr="00AB492E" w:rsidRDefault="00C54C68"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3EB33210" w14:textId="3228B546" w:rsidR="000D262F" w:rsidRPr="00AB492E" w:rsidRDefault="00C54C68"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20"/>
          <w:szCs w:val="20"/>
          <w:u w:val="single"/>
          <w:lang w:val="fr-FR"/>
        </w:rPr>
      </w:pPr>
      <w:r w:rsidRPr="00724468">
        <w:rPr>
          <w:rFonts w:ascii="Arial" w:hAnsi="Arial" w:cs="Arial"/>
          <w:sz w:val="20"/>
          <w:szCs w:val="20"/>
          <w:highlight w:val="lightGray"/>
          <w:u w:val="single"/>
          <w:lang w:val="fr-FR"/>
        </w:rPr>
        <w:t>Une enquête menée auprès des membres de l</w:t>
      </w:r>
      <w:r w:rsidR="002932A6" w:rsidRPr="00724468">
        <w:rPr>
          <w:rFonts w:ascii="Arial" w:hAnsi="Arial" w:cs="Arial"/>
          <w:sz w:val="20"/>
          <w:szCs w:val="20"/>
          <w:highlight w:val="lightGray"/>
          <w:u w:val="single"/>
          <w:lang w:val="fr-FR"/>
        </w:rPr>
        <w:t>’</w:t>
      </w:r>
      <w:r w:rsidRPr="00724468">
        <w:rPr>
          <w:rFonts w:ascii="Arial" w:hAnsi="Arial" w:cs="Arial"/>
          <w:sz w:val="20"/>
          <w:szCs w:val="20"/>
          <w:highlight w:val="lightGray"/>
          <w:u w:val="single"/>
          <w:lang w:val="fr-FR"/>
        </w:rPr>
        <w:t>UPOV a montré qu</w:t>
      </w:r>
      <w:r w:rsidR="002932A6" w:rsidRPr="00724468">
        <w:rPr>
          <w:rFonts w:ascii="Arial" w:hAnsi="Arial" w:cs="Arial"/>
          <w:sz w:val="20"/>
          <w:szCs w:val="20"/>
          <w:highlight w:val="lightGray"/>
          <w:u w:val="single"/>
          <w:lang w:val="fr-FR"/>
        </w:rPr>
        <w:t>’</w:t>
      </w:r>
      <w:r w:rsidRPr="00724468">
        <w:rPr>
          <w:rFonts w:ascii="Arial" w:hAnsi="Arial" w:cs="Arial"/>
          <w:sz w:val="20"/>
          <w:szCs w:val="20"/>
          <w:highlight w:val="lightGray"/>
          <w:u w:val="single"/>
          <w:lang w:val="fr-FR"/>
        </w:rPr>
        <w:t xml:space="preserve">aucune action en justice </w:t>
      </w:r>
      <w:r w:rsidR="00BB0E3D" w:rsidRPr="00724468">
        <w:rPr>
          <w:rFonts w:ascii="Arial" w:hAnsi="Arial" w:cs="Arial"/>
          <w:sz w:val="20"/>
          <w:szCs w:val="20"/>
          <w:highlight w:val="lightGray"/>
          <w:u w:val="single"/>
          <w:lang w:val="fr-FR"/>
        </w:rPr>
        <w:t>n</w:t>
      </w:r>
      <w:r w:rsidR="002932A6" w:rsidRPr="00724468">
        <w:rPr>
          <w:rFonts w:ascii="Arial" w:hAnsi="Arial" w:cs="Arial"/>
          <w:sz w:val="20"/>
          <w:szCs w:val="20"/>
          <w:highlight w:val="lightGray"/>
          <w:u w:val="single"/>
          <w:lang w:val="fr-FR"/>
        </w:rPr>
        <w:t>’</w:t>
      </w:r>
      <w:r w:rsidR="00BB0E3D" w:rsidRPr="00724468">
        <w:rPr>
          <w:rFonts w:ascii="Arial" w:hAnsi="Arial" w:cs="Arial"/>
          <w:sz w:val="20"/>
          <w:szCs w:val="20"/>
          <w:highlight w:val="lightGray"/>
          <w:u w:val="single"/>
          <w:lang w:val="fr-FR"/>
        </w:rPr>
        <w:t>a été signalée</w:t>
      </w:r>
      <w:r w:rsidRPr="00724468">
        <w:rPr>
          <w:rFonts w:ascii="Arial" w:hAnsi="Arial" w:cs="Arial"/>
          <w:sz w:val="20"/>
          <w:szCs w:val="20"/>
          <w:highlight w:val="lightGray"/>
          <w:u w:val="single"/>
          <w:lang w:val="fr-FR"/>
        </w:rPr>
        <w:t xml:space="preserve"> à l</w:t>
      </w:r>
      <w:r w:rsidR="002932A6" w:rsidRPr="00724468">
        <w:rPr>
          <w:rFonts w:ascii="Arial" w:hAnsi="Arial" w:cs="Arial"/>
          <w:sz w:val="20"/>
          <w:szCs w:val="20"/>
          <w:highlight w:val="lightGray"/>
          <w:u w:val="single"/>
          <w:lang w:val="fr-FR"/>
        </w:rPr>
        <w:t>’</w:t>
      </w:r>
      <w:r w:rsidRPr="00724468">
        <w:rPr>
          <w:rFonts w:ascii="Arial" w:hAnsi="Arial" w:cs="Arial"/>
          <w:sz w:val="20"/>
          <w:szCs w:val="20"/>
          <w:highlight w:val="lightGray"/>
          <w:u w:val="single"/>
          <w:lang w:val="fr-FR"/>
        </w:rPr>
        <w:t>encontre d</w:t>
      </w:r>
      <w:r w:rsidR="002932A6" w:rsidRPr="00724468">
        <w:rPr>
          <w:rFonts w:ascii="Arial" w:hAnsi="Arial" w:cs="Arial"/>
          <w:sz w:val="20"/>
          <w:szCs w:val="20"/>
          <w:highlight w:val="lightGray"/>
          <w:u w:val="single"/>
          <w:lang w:val="fr-FR"/>
        </w:rPr>
        <w:t>’</w:t>
      </w:r>
      <w:r w:rsidRPr="00724468">
        <w:rPr>
          <w:rFonts w:ascii="Arial" w:hAnsi="Arial" w:cs="Arial"/>
          <w:sz w:val="20"/>
          <w:szCs w:val="20"/>
          <w:highlight w:val="lightGray"/>
          <w:u w:val="single"/>
          <w:lang w:val="fr-FR"/>
        </w:rPr>
        <w:t>agriculteurs de subsistance ou de petits exploitants agricoles au motif qu</w:t>
      </w:r>
      <w:r w:rsidR="002932A6" w:rsidRPr="00724468">
        <w:rPr>
          <w:rFonts w:ascii="Arial" w:hAnsi="Arial" w:cs="Arial"/>
          <w:sz w:val="20"/>
          <w:szCs w:val="20"/>
          <w:highlight w:val="lightGray"/>
          <w:u w:val="single"/>
          <w:lang w:val="fr-FR"/>
        </w:rPr>
        <w:t>’</w:t>
      </w:r>
      <w:r w:rsidRPr="00724468">
        <w:rPr>
          <w:rFonts w:ascii="Arial" w:hAnsi="Arial" w:cs="Arial"/>
          <w:sz w:val="20"/>
          <w:szCs w:val="20"/>
          <w:highlight w:val="lightGray"/>
          <w:u w:val="single"/>
          <w:lang w:val="fr-FR"/>
        </w:rPr>
        <w:t xml:space="preserve">ils </w:t>
      </w:r>
      <w:r w:rsidR="00E901AB" w:rsidRPr="00724468">
        <w:rPr>
          <w:rFonts w:ascii="Arial" w:hAnsi="Arial" w:cs="Arial"/>
          <w:sz w:val="20"/>
          <w:szCs w:val="20"/>
          <w:highlight w:val="lightGray"/>
          <w:u w:val="single"/>
          <w:lang w:val="fr-FR"/>
        </w:rPr>
        <w:t>auraient porté atteinte au</w:t>
      </w:r>
      <w:r w:rsidR="00EA2F28" w:rsidRPr="00724468">
        <w:rPr>
          <w:rFonts w:ascii="Arial" w:hAnsi="Arial" w:cs="Arial"/>
          <w:sz w:val="20"/>
          <w:szCs w:val="20"/>
          <w:highlight w:val="lightGray"/>
          <w:u w:val="single"/>
          <w:lang w:val="fr-FR"/>
        </w:rPr>
        <w:t>x</w:t>
      </w:r>
      <w:r w:rsidR="00E901AB" w:rsidRPr="00724468">
        <w:rPr>
          <w:rFonts w:ascii="Arial" w:hAnsi="Arial" w:cs="Arial"/>
          <w:sz w:val="20"/>
          <w:szCs w:val="20"/>
          <w:highlight w:val="lightGray"/>
          <w:u w:val="single"/>
          <w:lang w:val="fr-FR"/>
        </w:rPr>
        <w:t xml:space="preserve"> droit</w:t>
      </w:r>
      <w:r w:rsidR="00EA2F28" w:rsidRPr="00724468">
        <w:rPr>
          <w:rFonts w:ascii="Arial" w:hAnsi="Arial" w:cs="Arial"/>
          <w:sz w:val="20"/>
          <w:szCs w:val="20"/>
          <w:highlight w:val="lightGray"/>
          <w:u w:val="single"/>
          <w:lang w:val="fr-FR"/>
        </w:rPr>
        <w:t>s</w:t>
      </w:r>
      <w:r w:rsidR="00E901AB" w:rsidRPr="00724468">
        <w:rPr>
          <w:rFonts w:ascii="Arial" w:hAnsi="Arial" w:cs="Arial"/>
          <w:sz w:val="20"/>
          <w:szCs w:val="20"/>
          <w:highlight w:val="lightGray"/>
          <w:u w:val="single"/>
          <w:lang w:val="fr-FR"/>
        </w:rPr>
        <w:t xml:space="preserve"> d</w:t>
      </w:r>
      <w:r w:rsidR="002932A6" w:rsidRPr="00724468">
        <w:rPr>
          <w:rFonts w:ascii="Arial" w:hAnsi="Arial" w:cs="Arial"/>
          <w:sz w:val="20"/>
          <w:szCs w:val="20"/>
          <w:highlight w:val="lightGray"/>
          <w:u w:val="single"/>
          <w:lang w:val="fr-FR"/>
        </w:rPr>
        <w:t>’</w:t>
      </w:r>
      <w:r w:rsidR="00E901AB" w:rsidRPr="00724468">
        <w:rPr>
          <w:rFonts w:ascii="Arial" w:hAnsi="Arial" w:cs="Arial"/>
          <w:sz w:val="20"/>
          <w:szCs w:val="20"/>
          <w:highlight w:val="lightGray"/>
          <w:u w:val="single"/>
          <w:lang w:val="fr-FR"/>
        </w:rPr>
        <w:t>obtenteur dans des États membres de l</w:t>
      </w:r>
      <w:r w:rsidR="002932A6" w:rsidRPr="00724468">
        <w:rPr>
          <w:rFonts w:ascii="Arial" w:hAnsi="Arial" w:cs="Arial"/>
          <w:sz w:val="20"/>
          <w:szCs w:val="20"/>
          <w:highlight w:val="lightGray"/>
          <w:u w:val="single"/>
          <w:lang w:val="fr-FR"/>
        </w:rPr>
        <w:t>’</w:t>
      </w:r>
      <w:r w:rsidR="00E901AB" w:rsidRPr="00724468">
        <w:rPr>
          <w:rFonts w:ascii="Arial" w:hAnsi="Arial" w:cs="Arial"/>
          <w:sz w:val="20"/>
          <w:szCs w:val="20"/>
          <w:highlight w:val="lightGray"/>
          <w:u w:val="single"/>
          <w:lang w:val="fr-FR"/>
        </w:rPr>
        <w:t>UPOV</w:t>
      </w:r>
      <w:r w:rsidR="002932A6" w:rsidRPr="00724468">
        <w:rPr>
          <w:rFonts w:ascii="Arial" w:hAnsi="Arial" w:cs="Arial"/>
          <w:sz w:val="20"/>
          <w:szCs w:val="20"/>
          <w:highlight w:val="lightGray"/>
          <w:u w:val="single"/>
          <w:lang w:val="fr-FR"/>
        </w:rPr>
        <w:t> :</w:t>
      </w:r>
      <w:r w:rsidR="00E901AB" w:rsidRPr="00724468">
        <w:rPr>
          <w:rFonts w:ascii="Arial" w:hAnsi="Arial" w:cs="Arial"/>
          <w:sz w:val="20"/>
          <w:szCs w:val="20"/>
          <w:highlight w:val="lightGray"/>
          <w:u w:val="single"/>
          <w:lang w:val="fr-FR"/>
        </w:rPr>
        <w:t xml:space="preserve"> (lien vers l</w:t>
      </w:r>
      <w:r w:rsidR="002932A6" w:rsidRPr="00724468">
        <w:rPr>
          <w:rFonts w:ascii="Arial" w:hAnsi="Arial" w:cs="Arial"/>
          <w:sz w:val="20"/>
          <w:szCs w:val="20"/>
          <w:highlight w:val="lightGray"/>
          <w:u w:val="single"/>
          <w:lang w:val="fr-FR"/>
        </w:rPr>
        <w:t>’</w:t>
      </w:r>
      <w:r w:rsidR="00E901AB" w:rsidRPr="00724468">
        <w:rPr>
          <w:rFonts w:ascii="Arial" w:hAnsi="Arial" w:cs="Arial"/>
          <w:sz w:val="20"/>
          <w:szCs w:val="20"/>
          <w:highlight w:val="lightGray"/>
          <w:u w:val="single"/>
          <w:lang w:val="fr-FR"/>
        </w:rPr>
        <w:t>enquête).</w:t>
      </w:r>
    </w:p>
    <w:p w14:paraId="7B947197"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color w:val="000000"/>
          <w:sz w:val="12"/>
          <w:szCs w:val="12"/>
          <w:lang w:val="fr-FR"/>
        </w:rPr>
      </w:pPr>
    </w:p>
    <w:p w14:paraId="08D6AFA3" w14:textId="77777777" w:rsidR="000D262F" w:rsidRPr="00AB492E" w:rsidRDefault="000D262F" w:rsidP="000D262F">
      <w:pPr>
        <w:jc w:val="both"/>
        <w:rPr>
          <w:rFonts w:ascii="Arial" w:hAnsi="Arial" w:cs="Arial"/>
          <w:sz w:val="20"/>
          <w:szCs w:val="20"/>
          <w:lang w:val="fr-FR"/>
        </w:rPr>
      </w:pPr>
    </w:p>
    <w:p w14:paraId="2F1CA468" w14:textId="77777777" w:rsidR="000D262F" w:rsidRPr="00AB492E"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78DBF95A" w14:textId="351F569B" w:rsidR="000D262F" w:rsidRPr="00AB492E" w:rsidRDefault="000D262F"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w:t>
      </w:r>
      <w:r w:rsidR="002D4353" w:rsidRPr="00AB492E">
        <w:rPr>
          <w:rFonts w:ascii="Arial" w:hAnsi="Arial" w:cs="Arial"/>
          <w:sz w:val="20"/>
          <w:szCs w:val="20"/>
          <w:lang w:val="fr-FR"/>
        </w:rPr>
        <w:t>sition de l</w:t>
      </w:r>
      <w:r w:rsidR="002932A6" w:rsidRPr="00AB492E">
        <w:rPr>
          <w:rFonts w:ascii="Arial" w:hAnsi="Arial" w:cs="Arial"/>
          <w:sz w:val="20"/>
          <w:szCs w:val="20"/>
          <w:lang w:val="fr-FR"/>
        </w:rPr>
        <w:t>’</w:t>
      </w:r>
      <w:r w:rsidRPr="00AB492E">
        <w:rPr>
          <w:rFonts w:ascii="Arial" w:hAnsi="Arial" w:cs="Arial"/>
          <w:sz w:val="20"/>
          <w:szCs w:val="20"/>
          <w:lang w:val="fr-FR"/>
        </w:rPr>
        <w:t xml:space="preserve">Association for Plant </w:t>
      </w:r>
      <w:proofErr w:type="spellStart"/>
      <w:r w:rsidRPr="00AB492E">
        <w:rPr>
          <w:rFonts w:ascii="Arial" w:hAnsi="Arial" w:cs="Arial"/>
          <w:sz w:val="20"/>
          <w:szCs w:val="20"/>
          <w:lang w:val="fr-FR"/>
        </w:rPr>
        <w:t>Breeding</w:t>
      </w:r>
      <w:proofErr w:type="spellEnd"/>
      <w:r w:rsidRPr="00AB492E">
        <w:rPr>
          <w:rFonts w:ascii="Arial" w:hAnsi="Arial" w:cs="Arial"/>
          <w:sz w:val="20"/>
          <w:szCs w:val="20"/>
          <w:lang w:val="fr-FR"/>
        </w:rPr>
        <w:t xml:space="preserve"> for the </w:t>
      </w:r>
      <w:proofErr w:type="spellStart"/>
      <w:r w:rsidRPr="00AB492E">
        <w:rPr>
          <w:rFonts w:ascii="Arial" w:hAnsi="Arial" w:cs="Arial"/>
          <w:sz w:val="20"/>
          <w:szCs w:val="20"/>
          <w:lang w:val="fr-FR"/>
        </w:rPr>
        <w:t>Benefit</w:t>
      </w:r>
      <w:proofErr w:type="spellEnd"/>
      <w:r w:rsidRPr="00AB492E">
        <w:rPr>
          <w:rFonts w:ascii="Arial" w:hAnsi="Arial" w:cs="Arial"/>
          <w:sz w:val="20"/>
          <w:szCs w:val="20"/>
          <w:lang w:val="fr-FR"/>
        </w:rPr>
        <w:t xml:space="preserve"> of Society (APBREBES)</w:t>
      </w:r>
      <w:r w:rsidR="00D161BA" w:rsidRPr="00AB492E">
        <w:rPr>
          <w:rFonts w:ascii="Arial" w:hAnsi="Arial" w:cs="Arial"/>
          <w:sz w:val="20"/>
          <w:szCs w:val="20"/>
          <w:lang w:val="fr-FR"/>
        </w:rPr>
        <w:t> :</w:t>
      </w:r>
    </w:p>
    <w:p w14:paraId="1FB53876" w14:textId="77777777" w:rsidR="00A86C9C" w:rsidRPr="00AB492E" w:rsidRDefault="00A86C9C" w:rsidP="000D262F">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702B09CF" w14:textId="07105A7B" w:rsidR="00A86C9C" w:rsidRPr="00AB492E" w:rsidRDefault="00A86C9C" w:rsidP="00A86C9C">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L</w:t>
      </w:r>
      <w:r w:rsidR="002932A6" w:rsidRPr="00AB492E">
        <w:rPr>
          <w:rFonts w:ascii="Arial" w:hAnsi="Arial" w:cs="Arial"/>
          <w:sz w:val="20"/>
          <w:szCs w:val="20"/>
          <w:lang w:val="fr-FR"/>
        </w:rPr>
        <w:t>’</w:t>
      </w:r>
      <w:r w:rsidRPr="00AB492E">
        <w:rPr>
          <w:rFonts w:ascii="Arial" w:hAnsi="Arial" w:cs="Arial"/>
          <w:sz w:val="20"/>
          <w:szCs w:val="20"/>
          <w:lang w:val="fr-FR"/>
        </w:rPr>
        <w:t>APBREBES a présenté la proposition de nouvelle question</w:t>
      </w:r>
      <w:r w:rsidR="002932A6" w:rsidRPr="00AB492E">
        <w:rPr>
          <w:rFonts w:ascii="Arial" w:hAnsi="Arial" w:cs="Arial"/>
          <w:sz w:val="20"/>
          <w:szCs w:val="20"/>
          <w:lang w:val="fr-FR"/>
        </w:rPr>
        <w:t>-</w:t>
      </w:r>
      <w:r w:rsidRPr="00AB492E">
        <w:rPr>
          <w:rFonts w:ascii="Arial" w:hAnsi="Arial" w:cs="Arial"/>
          <w:sz w:val="20"/>
          <w:szCs w:val="20"/>
          <w:lang w:val="fr-FR"/>
        </w:rPr>
        <w:t>réponse suivante</w:t>
      </w:r>
      <w:r w:rsidR="002932A6" w:rsidRPr="00AB492E">
        <w:rPr>
          <w:rFonts w:ascii="Arial" w:hAnsi="Arial" w:cs="Arial"/>
          <w:sz w:val="20"/>
          <w:szCs w:val="20"/>
          <w:lang w:val="fr-FR"/>
        </w:rPr>
        <w:t> :</w:t>
      </w:r>
    </w:p>
    <w:p w14:paraId="74321CC4" w14:textId="070EECE8"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429F17A4" w14:textId="645EBB23" w:rsidR="00137BC9" w:rsidRPr="00AB492E" w:rsidRDefault="002932A6"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lang w:val="fr-FR"/>
        </w:rPr>
      </w:pPr>
      <w:r w:rsidRPr="00AB492E">
        <w:rPr>
          <w:rFonts w:ascii="Arial" w:hAnsi="Arial" w:cs="Arial"/>
          <w:i/>
          <w:iCs/>
          <w:sz w:val="20"/>
          <w:szCs w:val="20"/>
          <w:lang w:val="fr-FR"/>
        </w:rPr>
        <w:t>“C</w:t>
      </w:r>
      <w:r w:rsidR="00FB2B73" w:rsidRPr="00AB492E">
        <w:rPr>
          <w:rFonts w:ascii="Arial" w:hAnsi="Arial" w:cs="Arial"/>
          <w:i/>
          <w:iCs/>
          <w:sz w:val="20"/>
          <w:szCs w:val="20"/>
          <w:lang w:val="fr-FR"/>
        </w:rPr>
        <w:t>omment</w:t>
      </w:r>
      <w:r w:rsidR="00137BC9" w:rsidRPr="00AB492E">
        <w:rPr>
          <w:rFonts w:ascii="Arial" w:hAnsi="Arial" w:cs="Arial"/>
          <w:i/>
          <w:iCs/>
          <w:sz w:val="20"/>
          <w:szCs w:val="20"/>
          <w:lang w:val="fr-FR"/>
        </w:rPr>
        <w:t xml:space="preserve"> l</w:t>
      </w:r>
      <w:r w:rsidRPr="00AB492E">
        <w:rPr>
          <w:rFonts w:ascii="Arial" w:hAnsi="Arial" w:cs="Arial"/>
          <w:i/>
          <w:iCs/>
          <w:sz w:val="20"/>
          <w:szCs w:val="20"/>
          <w:lang w:val="fr-FR"/>
        </w:rPr>
        <w:t>’</w:t>
      </w:r>
      <w:r w:rsidR="00137BC9" w:rsidRPr="00AB492E">
        <w:rPr>
          <w:rFonts w:ascii="Arial" w:hAnsi="Arial" w:cs="Arial"/>
          <w:i/>
          <w:iCs/>
          <w:sz w:val="20"/>
          <w:szCs w:val="20"/>
          <w:lang w:val="fr-FR"/>
        </w:rPr>
        <w:t xml:space="preserve">exception </w:t>
      </w:r>
      <w:r w:rsidR="00FB2B73" w:rsidRPr="00AB492E">
        <w:rPr>
          <w:rFonts w:ascii="Arial" w:hAnsi="Arial" w:cs="Arial"/>
          <w:i/>
          <w:iCs/>
          <w:sz w:val="20"/>
          <w:szCs w:val="20"/>
          <w:lang w:val="fr-FR"/>
        </w:rPr>
        <w:t>accordée</w:t>
      </w:r>
      <w:r w:rsidR="00137BC9" w:rsidRPr="00AB492E">
        <w:rPr>
          <w:rFonts w:ascii="Arial" w:hAnsi="Arial" w:cs="Arial"/>
          <w:i/>
          <w:iCs/>
          <w:sz w:val="20"/>
          <w:szCs w:val="20"/>
          <w:lang w:val="fr-FR"/>
        </w:rPr>
        <w:t xml:space="preserve"> au titre d</w:t>
      </w:r>
      <w:r w:rsidRPr="00AB492E">
        <w:rPr>
          <w:rFonts w:ascii="Arial" w:hAnsi="Arial" w:cs="Arial"/>
          <w:i/>
          <w:iCs/>
          <w:sz w:val="20"/>
          <w:szCs w:val="20"/>
          <w:lang w:val="fr-FR"/>
        </w:rPr>
        <w:t>’</w:t>
      </w:r>
      <w:r w:rsidR="00137BC9" w:rsidRPr="00AB492E">
        <w:rPr>
          <w:rFonts w:ascii="Arial" w:hAnsi="Arial" w:cs="Arial"/>
          <w:i/>
          <w:iCs/>
          <w:sz w:val="20"/>
          <w:szCs w:val="20"/>
          <w:lang w:val="fr-FR"/>
        </w:rPr>
        <w:t xml:space="preserve">une </w:t>
      </w:r>
      <w:r w:rsidR="00724468">
        <w:rPr>
          <w:rFonts w:ascii="Arial" w:hAnsi="Arial" w:cs="Arial"/>
          <w:i/>
          <w:iCs/>
          <w:sz w:val="20"/>
          <w:szCs w:val="20"/>
          <w:lang w:val="fr-FR"/>
        </w:rPr>
        <w:t>‘</w:t>
      </w:r>
      <w:r w:rsidRPr="00AB492E">
        <w:rPr>
          <w:rFonts w:ascii="Arial" w:hAnsi="Arial" w:cs="Arial"/>
          <w:i/>
          <w:iCs/>
          <w:sz w:val="20"/>
          <w:szCs w:val="20"/>
          <w:lang w:val="fr-FR"/>
        </w:rPr>
        <w:t>u</w:t>
      </w:r>
      <w:r w:rsidR="00137BC9" w:rsidRPr="00AB492E">
        <w:rPr>
          <w:rFonts w:ascii="Arial" w:hAnsi="Arial" w:cs="Arial"/>
          <w:i/>
          <w:iCs/>
          <w:sz w:val="20"/>
          <w:szCs w:val="20"/>
          <w:lang w:val="fr-FR"/>
        </w:rPr>
        <w:t>tilisation dans un cadre privé à des fins non commerciale</w:t>
      </w:r>
      <w:r w:rsidRPr="00AB492E">
        <w:rPr>
          <w:rFonts w:ascii="Arial" w:hAnsi="Arial" w:cs="Arial"/>
          <w:i/>
          <w:iCs/>
          <w:sz w:val="20"/>
          <w:szCs w:val="20"/>
          <w:lang w:val="fr-FR"/>
        </w:rPr>
        <w:t>s</w:t>
      </w:r>
      <w:r w:rsidR="00724468">
        <w:rPr>
          <w:rFonts w:ascii="Arial" w:hAnsi="Arial" w:cs="Arial"/>
          <w:i/>
          <w:iCs/>
          <w:sz w:val="20"/>
          <w:szCs w:val="20"/>
          <w:lang w:val="fr-FR"/>
        </w:rPr>
        <w:t>’</w:t>
      </w:r>
      <w:r w:rsidR="00137BC9" w:rsidRPr="00AB492E">
        <w:rPr>
          <w:rFonts w:ascii="Arial" w:hAnsi="Arial" w:cs="Arial"/>
          <w:i/>
          <w:iCs/>
          <w:sz w:val="20"/>
          <w:szCs w:val="20"/>
          <w:lang w:val="fr-FR"/>
        </w:rPr>
        <w:t xml:space="preserve"> pe</w:t>
      </w:r>
      <w:r w:rsidR="00FB2B73" w:rsidRPr="00AB492E">
        <w:rPr>
          <w:rFonts w:ascii="Arial" w:hAnsi="Arial" w:cs="Arial"/>
          <w:i/>
          <w:iCs/>
          <w:sz w:val="20"/>
          <w:szCs w:val="20"/>
          <w:lang w:val="fr-FR"/>
        </w:rPr>
        <w:t>u</w:t>
      </w:r>
      <w:r w:rsidR="00137BC9" w:rsidRPr="00AB492E">
        <w:rPr>
          <w:rFonts w:ascii="Arial" w:hAnsi="Arial" w:cs="Arial"/>
          <w:i/>
          <w:iCs/>
          <w:sz w:val="20"/>
          <w:szCs w:val="20"/>
          <w:lang w:val="fr-FR"/>
        </w:rPr>
        <w:t>t</w:t>
      </w:r>
      <w:r w:rsidRPr="00AB492E">
        <w:rPr>
          <w:rFonts w:ascii="Arial" w:hAnsi="Arial" w:cs="Arial"/>
          <w:i/>
          <w:iCs/>
          <w:sz w:val="20"/>
          <w:szCs w:val="20"/>
          <w:lang w:val="fr-FR"/>
        </w:rPr>
        <w:t>-</w:t>
      </w:r>
      <w:r w:rsidR="00D713A3" w:rsidRPr="00AB492E">
        <w:rPr>
          <w:rFonts w:ascii="Arial" w:hAnsi="Arial" w:cs="Arial"/>
          <w:i/>
          <w:iCs/>
          <w:sz w:val="20"/>
          <w:szCs w:val="20"/>
          <w:lang w:val="fr-FR"/>
        </w:rPr>
        <w:t>elle</w:t>
      </w:r>
      <w:r w:rsidR="00FB2B73" w:rsidRPr="00AB492E">
        <w:rPr>
          <w:rFonts w:ascii="Arial" w:hAnsi="Arial" w:cs="Arial"/>
          <w:i/>
          <w:iCs/>
          <w:sz w:val="20"/>
          <w:szCs w:val="20"/>
          <w:lang w:val="fr-FR"/>
        </w:rPr>
        <w:t xml:space="preserve"> permettre</w:t>
      </w:r>
      <w:r w:rsidR="00137BC9" w:rsidRPr="00AB492E">
        <w:rPr>
          <w:rFonts w:ascii="Arial" w:hAnsi="Arial" w:cs="Arial"/>
          <w:i/>
          <w:iCs/>
          <w:sz w:val="20"/>
          <w:szCs w:val="20"/>
          <w:lang w:val="fr-FR"/>
        </w:rPr>
        <w:t xml:space="preserve"> à de petits exploitants agricoles de</w:t>
      </w:r>
      <w:r w:rsidR="00D713A3" w:rsidRPr="00AB492E">
        <w:rPr>
          <w:rFonts w:ascii="Arial" w:hAnsi="Arial" w:cs="Arial"/>
          <w:i/>
          <w:iCs/>
          <w:sz w:val="20"/>
          <w:szCs w:val="20"/>
          <w:lang w:val="fr-FR"/>
        </w:rPr>
        <w:t xml:space="preserve"> reproduire ou</w:t>
      </w:r>
      <w:r w:rsidR="00137BC9" w:rsidRPr="00AB492E">
        <w:rPr>
          <w:rFonts w:ascii="Arial" w:hAnsi="Arial" w:cs="Arial"/>
          <w:i/>
          <w:iCs/>
          <w:sz w:val="20"/>
          <w:szCs w:val="20"/>
          <w:lang w:val="fr-FR"/>
        </w:rPr>
        <w:t xml:space="preserve"> </w:t>
      </w:r>
      <w:r w:rsidR="00D713A3" w:rsidRPr="00AB492E">
        <w:rPr>
          <w:rFonts w:ascii="Arial" w:hAnsi="Arial" w:cs="Arial"/>
          <w:i/>
          <w:iCs/>
          <w:sz w:val="20"/>
          <w:szCs w:val="20"/>
          <w:lang w:val="fr-FR"/>
        </w:rPr>
        <w:t>multiplier, d</w:t>
      </w:r>
      <w:r w:rsidRPr="00AB492E">
        <w:rPr>
          <w:rFonts w:ascii="Arial" w:hAnsi="Arial" w:cs="Arial"/>
          <w:i/>
          <w:iCs/>
          <w:sz w:val="20"/>
          <w:szCs w:val="20"/>
          <w:lang w:val="fr-FR"/>
        </w:rPr>
        <w:t>’</w:t>
      </w:r>
      <w:r w:rsidR="00D713A3" w:rsidRPr="00AB492E">
        <w:rPr>
          <w:rFonts w:ascii="Arial" w:hAnsi="Arial" w:cs="Arial"/>
          <w:i/>
          <w:iCs/>
          <w:sz w:val="20"/>
          <w:szCs w:val="20"/>
          <w:lang w:val="fr-FR"/>
        </w:rPr>
        <w:t>échanger ou de vendre des semences ou du matériel de reproduction ou de multiplication qu</w:t>
      </w:r>
      <w:r w:rsidRPr="00AB492E">
        <w:rPr>
          <w:rFonts w:ascii="Arial" w:hAnsi="Arial" w:cs="Arial"/>
          <w:i/>
          <w:iCs/>
          <w:sz w:val="20"/>
          <w:szCs w:val="20"/>
          <w:lang w:val="fr-FR"/>
        </w:rPr>
        <w:t>’</w:t>
      </w:r>
      <w:r w:rsidR="00D713A3" w:rsidRPr="00AB492E">
        <w:rPr>
          <w:rFonts w:ascii="Arial" w:hAnsi="Arial" w:cs="Arial"/>
          <w:i/>
          <w:iCs/>
          <w:sz w:val="20"/>
          <w:szCs w:val="20"/>
          <w:lang w:val="fr-FR"/>
        </w:rPr>
        <w:t xml:space="preserve">ils </w:t>
      </w:r>
      <w:r w:rsidR="00D958B4" w:rsidRPr="00AB492E">
        <w:rPr>
          <w:rFonts w:ascii="Arial" w:hAnsi="Arial" w:cs="Arial"/>
          <w:i/>
          <w:iCs/>
          <w:sz w:val="20"/>
          <w:szCs w:val="20"/>
          <w:lang w:val="fr-FR"/>
        </w:rPr>
        <w:t>o</w:t>
      </w:r>
      <w:r w:rsidR="00D713A3" w:rsidRPr="00AB492E">
        <w:rPr>
          <w:rFonts w:ascii="Arial" w:hAnsi="Arial" w:cs="Arial"/>
          <w:i/>
          <w:iCs/>
          <w:sz w:val="20"/>
          <w:szCs w:val="20"/>
          <w:lang w:val="fr-FR"/>
        </w:rPr>
        <w:t xml:space="preserve">nt </w:t>
      </w:r>
      <w:proofErr w:type="gramStart"/>
      <w:r w:rsidR="00D713A3" w:rsidRPr="00AB492E">
        <w:rPr>
          <w:rFonts w:ascii="Arial" w:hAnsi="Arial" w:cs="Arial"/>
          <w:i/>
          <w:iCs/>
          <w:sz w:val="20"/>
          <w:szCs w:val="20"/>
          <w:lang w:val="fr-FR"/>
        </w:rPr>
        <w:t>économisé</w:t>
      </w:r>
      <w:proofErr w:type="gramEnd"/>
      <w:r w:rsidR="00D713A3" w:rsidRPr="00AB492E">
        <w:rPr>
          <w:rFonts w:ascii="Arial" w:hAnsi="Arial" w:cs="Arial"/>
          <w:i/>
          <w:iCs/>
          <w:sz w:val="20"/>
          <w:szCs w:val="20"/>
          <w:lang w:val="fr-FR"/>
        </w:rPr>
        <w:t>?</w:t>
      </w:r>
    </w:p>
    <w:p w14:paraId="418679CC"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5EFB64D8" w14:textId="429EF6F3" w:rsidR="00D55396" w:rsidRPr="00AB492E" w:rsidRDefault="00724468" w:rsidP="00D55396">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iCs/>
          <w:sz w:val="20"/>
          <w:szCs w:val="20"/>
          <w:lang w:val="fr-FR"/>
        </w:rPr>
      </w:pPr>
      <w:r>
        <w:rPr>
          <w:rFonts w:ascii="Arial" w:hAnsi="Arial" w:cs="Arial"/>
          <w:i/>
          <w:iCs/>
          <w:sz w:val="20"/>
          <w:szCs w:val="20"/>
          <w:lang w:val="fr-FR"/>
        </w:rPr>
        <w:t>“</w:t>
      </w:r>
      <w:r w:rsidR="00D713A3" w:rsidRPr="00AB492E">
        <w:rPr>
          <w:rFonts w:ascii="Arial" w:hAnsi="Arial" w:cs="Arial"/>
          <w:i/>
          <w:iCs/>
          <w:sz w:val="20"/>
          <w:szCs w:val="20"/>
          <w:lang w:val="fr-FR"/>
        </w:rPr>
        <w:t>Les pays membres sont libres de définir la portée</w:t>
      </w:r>
      <w:r w:rsidR="00FB2B73" w:rsidRPr="00AB492E">
        <w:rPr>
          <w:rFonts w:ascii="Arial" w:hAnsi="Arial" w:cs="Arial"/>
          <w:i/>
          <w:iCs/>
          <w:sz w:val="20"/>
          <w:szCs w:val="20"/>
          <w:lang w:val="fr-FR"/>
        </w:rPr>
        <w:t xml:space="preserve"> de l</w:t>
      </w:r>
      <w:r w:rsidR="002932A6" w:rsidRPr="00AB492E">
        <w:rPr>
          <w:rFonts w:ascii="Arial" w:hAnsi="Arial" w:cs="Arial"/>
          <w:i/>
          <w:iCs/>
          <w:sz w:val="20"/>
          <w:szCs w:val="20"/>
          <w:lang w:val="fr-FR"/>
        </w:rPr>
        <w:t>’</w:t>
      </w:r>
      <w:r w:rsidR="00FB2B73" w:rsidRPr="00AB492E">
        <w:rPr>
          <w:rFonts w:ascii="Arial" w:hAnsi="Arial" w:cs="Arial"/>
          <w:i/>
          <w:iCs/>
          <w:sz w:val="20"/>
          <w:szCs w:val="20"/>
          <w:lang w:val="fr-FR"/>
        </w:rPr>
        <w:t>exception accordée au titre d</w:t>
      </w:r>
      <w:r w:rsidR="002932A6" w:rsidRPr="00AB492E">
        <w:rPr>
          <w:rFonts w:ascii="Arial" w:hAnsi="Arial" w:cs="Arial"/>
          <w:i/>
          <w:iCs/>
          <w:sz w:val="20"/>
          <w:szCs w:val="20"/>
          <w:lang w:val="fr-FR"/>
        </w:rPr>
        <w:t>’</w:t>
      </w:r>
      <w:r w:rsidR="00FB2B73" w:rsidRPr="00AB492E">
        <w:rPr>
          <w:rFonts w:ascii="Arial" w:hAnsi="Arial" w:cs="Arial"/>
          <w:i/>
          <w:iCs/>
          <w:sz w:val="20"/>
          <w:szCs w:val="20"/>
          <w:lang w:val="fr-FR"/>
        </w:rPr>
        <w:t>une utilisation dans un cadre privé à des fins non commercial</w:t>
      </w:r>
      <w:r w:rsidR="005E5826" w:rsidRPr="00AB492E">
        <w:rPr>
          <w:rFonts w:ascii="Arial" w:hAnsi="Arial" w:cs="Arial"/>
          <w:i/>
          <w:iCs/>
          <w:sz w:val="20"/>
          <w:szCs w:val="20"/>
          <w:lang w:val="fr-FR"/>
        </w:rPr>
        <w:t>es.  Il</w:t>
      </w:r>
      <w:r w:rsidR="00FB2B73" w:rsidRPr="00AB492E">
        <w:rPr>
          <w:rFonts w:ascii="Arial" w:hAnsi="Arial" w:cs="Arial"/>
          <w:i/>
          <w:iCs/>
          <w:sz w:val="20"/>
          <w:szCs w:val="20"/>
          <w:lang w:val="fr-FR"/>
        </w:rPr>
        <w:t>s peuvent préciser que les petits exploitants agricoles sont autorisés</w:t>
      </w:r>
      <w:r w:rsidR="00D958B4" w:rsidRPr="00AB492E">
        <w:rPr>
          <w:rFonts w:ascii="Arial" w:hAnsi="Arial" w:cs="Arial"/>
          <w:i/>
          <w:iCs/>
          <w:sz w:val="20"/>
          <w:szCs w:val="20"/>
          <w:lang w:val="fr-FR"/>
        </w:rPr>
        <w:t xml:space="preserve"> à reproduire ou multiplier, échanger ou vendre des semences ou du matériel de reproduction ou de multiplication qu</w:t>
      </w:r>
      <w:r w:rsidR="002932A6" w:rsidRPr="00AB492E">
        <w:rPr>
          <w:rFonts w:ascii="Arial" w:hAnsi="Arial" w:cs="Arial"/>
          <w:i/>
          <w:iCs/>
          <w:sz w:val="20"/>
          <w:szCs w:val="20"/>
          <w:lang w:val="fr-FR"/>
        </w:rPr>
        <w:t>’</w:t>
      </w:r>
      <w:r w:rsidR="00D958B4" w:rsidRPr="00AB492E">
        <w:rPr>
          <w:rFonts w:ascii="Arial" w:hAnsi="Arial" w:cs="Arial"/>
          <w:i/>
          <w:iCs/>
          <w:sz w:val="20"/>
          <w:szCs w:val="20"/>
          <w:lang w:val="fr-FR"/>
        </w:rPr>
        <w:t xml:space="preserve">ils ont </w:t>
      </w:r>
      <w:proofErr w:type="gramStart"/>
      <w:r w:rsidR="00D958B4" w:rsidRPr="00AB492E">
        <w:rPr>
          <w:rFonts w:ascii="Arial" w:hAnsi="Arial" w:cs="Arial"/>
          <w:i/>
          <w:iCs/>
          <w:sz w:val="20"/>
          <w:szCs w:val="20"/>
          <w:lang w:val="fr-FR"/>
        </w:rPr>
        <w:t>économisé</w:t>
      </w:r>
      <w:proofErr w:type="gramEnd"/>
      <w:r w:rsidR="00D958B4" w:rsidRPr="00AB492E">
        <w:rPr>
          <w:rFonts w:ascii="Arial" w:hAnsi="Arial" w:cs="Arial"/>
          <w:i/>
          <w:iCs/>
          <w:sz w:val="20"/>
          <w:szCs w:val="20"/>
          <w:lang w:val="fr-FR"/>
        </w:rPr>
        <w:t xml:space="preserve"> lorsqu</w:t>
      </w:r>
      <w:r w:rsidR="002932A6" w:rsidRPr="00AB492E">
        <w:rPr>
          <w:rFonts w:ascii="Arial" w:hAnsi="Arial" w:cs="Arial"/>
          <w:i/>
          <w:iCs/>
          <w:sz w:val="20"/>
          <w:szCs w:val="20"/>
          <w:lang w:val="fr-FR"/>
        </w:rPr>
        <w:t>’</w:t>
      </w:r>
      <w:r w:rsidR="00D958B4" w:rsidRPr="00AB492E">
        <w:rPr>
          <w:rFonts w:ascii="Arial" w:hAnsi="Arial" w:cs="Arial"/>
          <w:i/>
          <w:iCs/>
          <w:sz w:val="20"/>
          <w:szCs w:val="20"/>
          <w:lang w:val="fr-FR"/>
        </w:rPr>
        <w:t>ils agissent à l</w:t>
      </w:r>
      <w:r w:rsidR="002932A6" w:rsidRPr="00AB492E">
        <w:rPr>
          <w:rFonts w:ascii="Arial" w:hAnsi="Arial" w:cs="Arial"/>
          <w:i/>
          <w:iCs/>
          <w:sz w:val="20"/>
          <w:szCs w:val="20"/>
          <w:lang w:val="fr-FR"/>
        </w:rPr>
        <w:t>’</w:t>
      </w:r>
      <w:r w:rsidR="00D958B4" w:rsidRPr="00AB492E">
        <w:rPr>
          <w:rFonts w:ascii="Arial" w:hAnsi="Arial" w:cs="Arial"/>
          <w:i/>
          <w:iCs/>
          <w:sz w:val="20"/>
          <w:szCs w:val="20"/>
          <w:lang w:val="fr-FR"/>
        </w:rPr>
        <w:t>échelle locale</w:t>
      </w:r>
      <w:r w:rsidR="002932A6" w:rsidRPr="00AB492E">
        <w:rPr>
          <w:rFonts w:ascii="Arial" w:hAnsi="Arial" w:cs="Arial"/>
          <w:i/>
          <w:iCs/>
          <w:sz w:val="20"/>
          <w:szCs w:val="20"/>
          <w:lang w:val="fr-FR"/>
        </w:rPr>
        <w:t>.”</w:t>
      </w:r>
    </w:p>
    <w:p w14:paraId="0C9D42F8"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22800ADE" w14:textId="27142DE1" w:rsidR="000D262F" w:rsidRPr="00AB492E" w:rsidRDefault="002932A6"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b/>
          <w:bCs/>
          <w:sz w:val="20"/>
          <w:szCs w:val="20"/>
          <w:lang w:val="fr-FR"/>
        </w:rPr>
        <w:t>“E</w:t>
      </w:r>
      <w:r w:rsidR="00D55396" w:rsidRPr="00AB492E">
        <w:rPr>
          <w:rFonts w:ascii="Arial" w:hAnsi="Arial" w:cs="Arial"/>
          <w:b/>
          <w:bCs/>
          <w:sz w:val="20"/>
          <w:szCs w:val="20"/>
          <w:lang w:val="fr-FR"/>
        </w:rPr>
        <w:t>xplication</w:t>
      </w:r>
      <w:r w:rsidRPr="00AB492E">
        <w:rPr>
          <w:rFonts w:ascii="Arial" w:hAnsi="Arial" w:cs="Arial"/>
          <w:sz w:val="20"/>
          <w:szCs w:val="20"/>
          <w:lang w:val="fr-FR"/>
        </w:rPr>
        <w:t> :</w:t>
      </w:r>
      <w:r w:rsidR="00D55396" w:rsidRPr="00AB492E">
        <w:rPr>
          <w:rFonts w:ascii="Arial" w:hAnsi="Arial" w:cs="Arial"/>
          <w:sz w:val="20"/>
          <w:szCs w:val="20"/>
          <w:lang w:val="fr-FR"/>
        </w:rPr>
        <w:t xml:space="preserve"> Cette interprétation repose sur l</w:t>
      </w:r>
      <w:r w:rsidRPr="00AB492E">
        <w:rPr>
          <w:rFonts w:ascii="Arial" w:hAnsi="Arial" w:cs="Arial"/>
          <w:sz w:val="20"/>
          <w:szCs w:val="20"/>
          <w:lang w:val="fr-FR"/>
        </w:rPr>
        <w:t>’</w:t>
      </w:r>
      <w:r w:rsidR="00D55396" w:rsidRPr="00AB492E">
        <w:rPr>
          <w:rFonts w:ascii="Arial" w:hAnsi="Arial" w:cs="Arial"/>
          <w:sz w:val="20"/>
          <w:szCs w:val="20"/>
          <w:lang w:val="fr-FR"/>
        </w:rPr>
        <w:t>exposé et</w:t>
      </w:r>
      <w:r w:rsidR="003C6CB5" w:rsidRPr="00AB492E">
        <w:rPr>
          <w:rFonts w:ascii="Arial" w:hAnsi="Arial" w:cs="Arial"/>
          <w:sz w:val="20"/>
          <w:szCs w:val="20"/>
          <w:lang w:val="fr-FR"/>
        </w:rPr>
        <w:t xml:space="preserve"> le</w:t>
      </w:r>
      <w:r w:rsidR="00D55396" w:rsidRPr="00AB492E">
        <w:rPr>
          <w:rFonts w:ascii="Arial" w:hAnsi="Arial" w:cs="Arial"/>
          <w:sz w:val="20"/>
          <w:szCs w:val="20"/>
          <w:lang w:val="fr-FR"/>
        </w:rPr>
        <w:t xml:space="preserve"> </w:t>
      </w:r>
      <w:r w:rsidR="009B2446" w:rsidRPr="00AB492E">
        <w:rPr>
          <w:rFonts w:ascii="Arial" w:hAnsi="Arial" w:cs="Arial"/>
          <w:sz w:val="20"/>
          <w:szCs w:val="20"/>
          <w:lang w:val="fr-FR"/>
        </w:rPr>
        <w:t xml:space="preserve">diagramme qui ont été </w:t>
      </w:r>
      <w:r w:rsidR="005F3E57" w:rsidRPr="00AB492E">
        <w:rPr>
          <w:rFonts w:ascii="Arial" w:hAnsi="Arial" w:cs="Arial"/>
          <w:sz w:val="20"/>
          <w:szCs w:val="20"/>
          <w:lang w:val="fr-FR"/>
        </w:rPr>
        <w:t xml:space="preserve">présentés conjointement par Oxfam, </w:t>
      </w:r>
      <w:proofErr w:type="spellStart"/>
      <w:r w:rsidR="005F3E57" w:rsidRPr="00AB492E">
        <w:rPr>
          <w:rFonts w:ascii="Arial" w:hAnsi="Arial" w:cs="Arial"/>
          <w:sz w:val="20"/>
          <w:szCs w:val="20"/>
          <w:lang w:val="fr-FR"/>
        </w:rPr>
        <w:t>Plantum</w:t>
      </w:r>
      <w:proofErr w:type="spellEnd"/>
      <w:r w:rsidR="005F3E57" w:rsidRPr="00AB492E">
        <w:rPr>
          <w:rFonts w:ascii="Arial" w:hAnsi="Arial" w:cs="Arial"/>
          <w:sz w:val="20"/>
          <w:szCs w:val="20"/>
          <w:lang w:val="fr-FR"/>
        </w:rPr>
        <w:t xml:space="preserve"> et </w:t>
      </w:r>
      <w:proofErr w:type="spellStart"/>
      <w:r w:rsidR="005F3E57" w:rsidRPr="00AB492E">
        <w:rPr>
          <w:rFonts w:ascii="Arial" w:hAnsi="Arial" w:cs="Arial"/>
          <w:sz w:val="20"/>
          <w:szCs w:val="20"/>
          <w:lang w:val="fr-FR"/>
        </w:rPr>
        <w:t>Euroseeds</w:t>
      </w:r>
      <w:proofErr w:type="spellEnd"/>
      <w:r w:rsidR="005F3E57" w:rsidRPr="00AB492E">
        <w:rPr>
          <w:rFonts w:ascii="Arial" w:hAnsi="Arial" w:cs="Arial"/>
          <w:sz w:val="20"/>
          <w:szCs w:val="20"/>
          <w:lang w:val="fr-FR"/>
        </w:rPr>
        <w:t xml:space="preserve"> (équipe de projet) </w:t>
      </w:r>
      <w:r w:rsidR="009B2446" w:rsidRPr="00AB492E">
        <w:rPr>
          <w:rFonts w:ascii="Arial" w:hAnsi="Arial" w:cs="Arial"/>
          <w:sz w:val="20"/>
          <w:szCs w:val="20"/>
          <w:lang w:val="fr-FR"/>
        </w:rPr>
        <w:t xml:space="preserve">au </w:t>
      </w:r>
      <w:r w:rsidR="00106157" w:rsidRPr="00AB492E">
        <w:rPr>
          <w:rFonts w:ascii="Arial" w:hAnsi="Arial" w:cs="Arial"/>
          <w:sz w:val="20"/>
          <w:szCs w:val="20"/>
          <w:lang w:val="fr-FR"/>
        </w:rPr>
        <w:t>G</w:t>
      </w:r>
      <w:r w:rsidR="009B2446" w:rsidRPr="00AB492E">
        <w:rPr>
          <w:rFonts w:ascii="Arial" w:hAnsi="Arial" w:cs="Arial"/>
          <w:sz w:val="20"/>
          <w:szCs w:val="20"/>
          <w:lang w:val="fr-FR"/>
        </w:rPr>
        <w:t>roupe de travail et qui ont obtenu le soutien de plusieurs membres de ce grou</w:t>
      </w:r>
      <w:r w:rsidR="005E5826" w:rsidRPr="00AB492E">
        <w:rPr>
          <w:rFonts w:ascii="Arial" w:hAnsi="Arial" w:cs="Arial"/>
          <w:sz w:val="20"/>
          <w:szCs w:val="20"/>
          <w:lang w:val="fr-FR"/>
        </w:rPr>
        <w:t>pe.  Il</w:t>
      </w:r>
      <w:r w:rsidR="009B2446" w:rsidRPr="00AB492E">
        <w:rPr>
          <w:rFonts w:ascii="Arial" w:hAnsi="Arial" w:cs="Arial"/>
          <w:sz w:val="20"/>
          <w:szCs w:val="20"/>
          <w:lang w:val="fr-FR"/>
        </w:rPr>
        <w:t xml:space="preserve"> semble donc logique de préciser dans une question</w:t>
      </w:r>
      <w:r w:rsidRPr="00AB492E">
        <w:rPr>
          <w:rFonts w:ascii="Arial" w:hAnsi="Arial" w:cs="Arial"/>
          <w:sz w:val="20"/>
          <w:szCs w:val="20"/>
          <w:lang w:val="fr-FR"/>
        </w:rPr>
        <w:t>-</w:t>
      </w:r>
      <w:r w:rsidR="009B2446" w:rsidRPr="00AB492E">
        <w:rPr>
          <w:rFonts w:ascii="Arial" w:hAnsi="Arial" w:cs="Arial"/>
          <w:sz w:val="20"/>
          <w:szCs w:val="20"/>
          <w:lang w:val="fr-FR"/>
        </w:rPr>
        <w:t xml:space="preserve">réponse </w:t>
      </w:r>
      <w:r w:rsidR="005C6AFB" w:rsidRPr="00AB492E">
        <w:rPr>
          <w:rFonts w:ascii="Arial" w:hAnsi="Arial" w:cs="Arial"/>
          <w:sz w:val="20"/>
          <w:szCs w:val="20"/>
          <w:lang w:val="fr-FR"/>
        </w:rPr>
        <w:t>que cette forme de mise en œuvre est possib</w:t>
      </w:r>
      <w:r w:rsidR="005E5826" w:rsidRPr="00AB492E">
        <w:rPr>
          <w:rFonts w:ascii="Arial" w:hAnsi="Arial" w:cs="Arial"/>
          <w:sz w:val="20"/>
          <w:szCs w:val="20"/>
          <w:lang w:val="fr-FR"/>
        </w:rPr>
        <w:t>le.  Da</w:t>
      </w:r>
      <w:r w:rsidR="005C6AFB" w:rsidRPr="00AB492E">
        <w:rPr>
          <w:rFonts w:ascii="Arial" w:hAnsi="Arial" w:cs="Arial"/>
          <w:sz w:val="20"/>
          <w:szCs w:val="20"/>
          <w:lang w:val="fr-FR"/>
        </w:rPr>
        <w:t xml:space="preserve">ns un souci de cohérence, </w:t>
      </w:r>
      <w:r w:rsidR="00C2494E" w:rsidRPr="00AB492E">
        <w:rPr>
          <w:rFonts w:ascii="Arial" w:hAnsi="Arial" w:cs="Arial"/>
          <w:sz w:val="20"/>
          <w:szCs w:val="20"/>
          <w:lang w:val="fr-FR"/>
        </w:rPr>
        <w:t xml:space="preserve">les notes explicatives et les orientations pertinentes doivent aussi être </w:t>
      </w:r>
      <w:r w:rsidR="00C36571" w:rsidRPr="00AB492E">
        <w:rPr>
          <w:rFonts w:ascii="Arial" w:hAnsi="Arial" w:cs="Arial"/>
          <w:sz w:val="20"/>
          <w:szCs w:val="20"/>
          <w:lang w:val="fr-FR"/>
        </w:rPr>
        <w:t>modifiées</w:t>
      </w:r>
      <w:r w:rsidR="00C2494E" w:rsidRPr="00AB492E">
        <w:rPr>
          <w:rFonts w:ascii="Arial" w:hAnsi="Arial" w:cs="Arial"/>
          <w:sz w:val="20"/>
          <w:szCs w:val="20"/>
          <w:lang w:val="fr-FR"/>
        </w:rPr>
        <w:t xml:space="preserve"> dans le même sens</w:t>
      </w:r>
      <w:r w:rsidRPr="00AB492E">
        <w:rPr>
          <w:rFonts w:ascii="Arial" w:hAnsi="Arial" w:cs="Arial"/>
          <w:sz w:val="20"/>
          <w:szCs w:val="20"/>
          <w:lang w:val="fr-FR"/>
        </w:rPr>
        <w:t>.”</w:t>
      </w:r>
    </w:p>
    <w:p w14:paraId="252DB21A" w14:textId="77777777" w:rsidR="000D262F" w:rsidRPr="00AB492E" w:rsidRDefault="000D262F" w:rsidP="000D262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651665E9" w14:textId="77777777" w:rsidR="000D262F" w:rsidRPr="00AB492E" w:rsidRDefault="000D262F" w:rsidP="000D262F">
      <w:pPr>
        <w:jc w:val="both"/>
        <w:rPr>
          <w:rFonts w:ascii="Arial" w:hAnsi="Arial" w:cs="Arial"/>
          <w:sz w:val="20"/>
          <w:szCs w:val="20"/>
          <w:lang w:val="fr-FR"/>
        </w:rPr>
      </w:pPr>
    </w:p>
    <w:p w14:paraId="6C10B423" w14:textId="77777777" w:rsidR="005764AB" w:rsidRPr="00AB492E" w:rsidRDefault="005764AB" w:rsidP="00416F54">
      <w:pPr>
        <w:tabs>
          <w:tab w:val="left" w:pos="6361"/>
          <w:tab w:val="right" w:pos="9639"/>
        </w:tabs>
        <w:jc w:val="both"/>
        <w:rPr>
          <w:rFonts w:ascii="Arial" w:hAnsi="Arial" w:cs="Arial"/>
          <w:sz w:val="20"/>
          <w:szCs w:val="20"/>
          <w:lang w:val="fr-FR"/>
        </w:rPr>
      </w:pPr>
    </w:p>
    <w:p w14:paraId="5A24F787" w14:textId="77777777" w:rsidR="00913B40" w:rsidRPr="00AB492E" w:rsidRDefault="00913B40" w:rsidP="00416F54">
      <w:pPr>
        <w:tabs>
          <w:tab w:val="left" w:pos="6361"/>
          <w:tab w:val="right" w:pos="9639"/>
        </w:tabs>
        <w:jc w:val="both"/>
        <w:rPr>
          <w:rFonts w:ascii="Arial" w:hAnsi="Arial" w:cs="Arial"/>
          <w:sz w:val="20"/>
          <w:szCs w:val="20"/>
          <w:lang w:val="fr-FR"/>
        </w:rPr>
      </w:pPr>
    </w:p>
    <w:p w14:paraId="79306132" w14:textId="532F4465" w:rsidR="005764AB" w:rsidRPr="00AB492E" w:rsidRDefault="000D262F" w:rsidP="00416F54">
      <w:pPr>
        <w:tabs>
          <w:tab w:val="left" w:pos="6361"/>
          <w:tab w:val="right" w:pos="9639"/>
        </w:tabs>
        <w:jc w:val="right"/>
        <w:rPr>
          <w:rFonts w:ascii="Arial" w:hAnsi="Arial" w:cs="Arial"/>
          <w:sz w:val="20"/>
          <w:szCs w:val="20"/>
          <w:lang w:val="fr-FR"/>
        </w:rPr>
      </w:pPr>
      <w:r w:rsidRPr="00AB492E">
        <w:rPr>
          <w:rFonts w:ascii="Arial" w:hAnsi="Arial" w:cs="Arial"/>
          <w:sz w:val="20"/>
          <w:szCs w:val="20"/>
          <w:lang w:val="fr-FR"/>
        </w:rPr>
        <w:t>[</w:t>
      </w:r>
      <w:r w:rsidR="00690C69" w:rsidRPr="00AB492E">
        <w:rPr>
          <w:rFonts w:ascii="Arial" w:hAnsi="Arial" w:cs="Arial"/>
          <w:sz w:val="20"/>
          <w:szCs w:val="20"/>
          <w:lang w:val="fr-FR"/>
        </w:rPr>
        <w:t>L</w:t>
      </w:r>
      <w:r w:rsidR="002932A6" w:rsidRPr="00AB492E">
        <w:rPr>
          <w:rFonts w:ascii="Arial" w:hAnsi="Arial" w:cs="Arial"/>
          <w:sz w:val="20"/>
          <w:szCs w:val="20"/>
          <w:lang w:val="fr-FR"/>
        </w:rPr>
        <w:t>’annexe I</w:t>
      </w:r>
      <w:r w:rsidRPr="00AB492E">
        <w:rPr>
          <w:rFonts w:ascii="Arial" w:hAnsi="Arial" w:cs="Arial"/>
          <w:sz w:val="20"/>
          <w:szCs w:val="20"/>
          <w:lang w:val="fr-FR"/>
        </w:rPr>
        <w:t>II</w:t>
      </w:r>
      <w:r w:rsidR="005764AB" w:rsidRPr="00AB492E">
        <w:rPr>
          <w:rFonts w:ascii="Arial" w:hAnsi="Arial" w:cs="Arial"/>
          <w:sz w:val="20"/>
          <w:szCs w:val="20"/>
          <w:lang w:val="fr-FR"/>
        </w:rPr>
        <w:t xml:space="preserve"> </w:t>
      </w:r>
      <w:r w:rsidR="00690C69" w:rsidRPr="00AB492E">
        <w:rPr>
          <w:rFonts w:ascii="Arial" w:hAnsi="Arial" w:cs="Arial"/>
          <w:sz w:val="20"/>
          <w:szCs w:val="20"/>
          <w:lang w:val="fr-FR"/>
        </w:rPr>
        <w:t>suit</w:t>
      </w:r>
      <w:r w:rsidR="005764AB" w:rsidRPr="00AB492E">
        <w:rPr>
          <w:rFonts w:ascii="Arial" w:hAnsi="Arial" w:cs="Arial"/>
          <w:sz w:val="20"/>
          <w:szCs w:val="20"/>
          <w:lang w:val="fr-FR"/>
        </w:rPr>
        <w:t>]</w:t>
      </w:r>
    </w:p>
    <w:p w14:paraId="36254193" w14:textId="77777777" w:rsidR="005764AB" w:rsidRPr="00AB492E" w:rsidRDefault="005764AB" w:rsidP="00416F54">
      <w:pPr>
        <w:tabs>
          <w:tab w:val="left" w:pos="6361"/>
          <w:tab w:val="right" w:pos="9639"/>
        </w:tabs>
        <w:jc w:val="both"/>
        <w:rPr>
          <w:rFonts w:ascii="Arial" w:hAnsi="Arial" w:cs="Arial"/>
          <w:sz w:val="20"/>
          <w:szCs w:val="20"/>
          <w:lang w:val="fr-FR"/>
        </w:rPr>
      </w:pPr>
    </w:p>
    <w:p w14:paraId="25345B6A" w14:textId="77777777" w:rsidR="005764AB" w:rsidRPr="00AB492E" w:rsidRDefault="005764AB" w:rsidP="00416F54">
      <w:pPr>
        <w:tabs>
          <w:tab w:val="left" w:pos="6361"/>
          <w:tab w:val="right" w:pos="9639"/>
        </w:tabs>
        <w:jc w:val="both"/>
        <w:rPr>
          <w:rFonts w:ascii="Arial" w:hAnsi="Arial" w:cs="Arial"/>
          <w:sz w:val="20"/>
          <w:szCs w:val="20"/>
          <w:lang w:val="fr-FR"/>
        </w:rPr>
      </w:pPr>
    </w:p>
    <w:p w14:paraId="06A09FD8" w14:textId="77777777" w:rsidR="005764AB" w:rsidRPr="00AB492E" w:rsidRDefault="005764AB" w:rsidP="005764AB">
      <w:pPr>
        <w:tabs>
          <w:tab w:val="left" w:pos="6361"/>
          <w:tab w:val="right" w:pos="9639"/>
        </w:tabs>
        <w:rPr>
          <w:lang w:val="fr-FR"/>
        </w:rPr>
        <w:sectPr w:rsidR="005764AB" w:rsidRPr="00AB492E" w:rsidSect="0004198B">
          <w:headerReference w:type="default" r:id="rId82"/>
          <w:headerReference w:type="first" r:id="rId83"/>
          <w:pgSz w:w="11907" w:h="16840" w:code="9"/>
          <w:pgMar w:top="510" w:right="1134" w:bottom="1134" w:left="1134" w:header="510" w:footer="680" w:gutter="0"/>
          <w:pgNumType w:start="1"/>
          <w:cols w:space="720"/>
          <w:titlePg/>
        </w:sectPr>
      </w:pPr>
    </w:p>
    <w:p w14:paraId="281071A1" w14:textId="10D64ED1" w:rsidR="00243F0D" w:rsidRPr="00AB492E" w:rsidRDefault="00243F0D" w:rsidP="00243F0D">
      <w:pPr>
        <w:jc w:val="center"/>
        <w:rPr>
          <w:rFonts w:ascii="Arial" w:hAnsi="Arial" w:cs="Arial"/>
          <w:sz w:val="20"/>
          <w:szCs w:val="20"/>
          <w:lang w:val="fr-FR"/>
        </w:rPr>
      </w:pPr>
      <w:r w:rsidRPr="00AB492E">
        <w:rPr>
          <w:rFonts w:ascii="Arial" w:hAnsi="Arial" w:cs="Arial"/>
          <w:sz w:val="20"/>
          <w:szCs w:val="20"/>
          <w:lang w:val="fr-FR"/>
        </w:rPr>
        <w:lastRenderedPageBreak/>
        <w:t>COMPILATION DES RÉPONSES REÇUES À LA CIRCULAIRE DE L</w:t>
      </w:r>
      <w:r w:rsidR="002932A6" w:rsidRPr="00AB492E">
        <w:rPr>
          <w:rFonts w:ascii="Arial" w:hAnsi="Arial" w:cs="Arial"/>
          <w:sz w:val="20"/>
          <w:szCs w:val="20"/>
          <w:lang w:val="fr-FR"/>
        </w:rPr>
        <w:t>’</w:t>
      </w:r>
      <w:r w:rsidRPr="00AB492E">
        <w:rPr>
          <w:rFonts w:ascii="Arial" w:hAnsi="Arial" w:cs="Arial"/>
          <w:sz w:val="20"/>
          <w:szCs w:val="20"/>
          <w:lang w:val="fr-FR"/>
        </w:rPr>
        <w:t>UPOV</w:t>
      </w:r>
      <w:r w:rsidR="00AB492E">
        <w:rPr>
          <w:rFonts w:ascii="Arial" w:hAnsi="Arial" w:cs="Arial"/>
          <w:sz w:val="20"/>
          <w:szCs w:val="20"/>
          <w:lang w:val="fr-FR"/>
        </w:rPr>
        <w:t> </w:t>
      </w:r>
      <w:r w:rsidRPr="00AB492E">
        <w:rPr>
          <w:rFonts w:ascii="Arial" w:hAnsi="Arial" w:cs="Arial"/>
          <w:sz w:val="20"/>
          <w:szCs w:val="20"/>
          <w:lang w:val="fr-FR"/>
        </w:rPr>
        <w:t>E</w:t>
      </w:r>
      <w:r w:rsidR="002932A6" w:rsidRPr="00AB492E">
        <w:rPr>
          <w:rFonts w:ascii="Arial" w:hAnsi="Arial" w:cs="Arial"/>
          <w:sz w:val="20"/>
          <w:szCs w:val="20"/>
          <w:lang w:val="fr-FR"/>
        </w:rPr>
        <w:t>-</w:t>
      </w:r>
      <w:r w:rsidRPr="00AB492E">
        <w:rPr>
          <w:rFonts w:ascii="Arial" w:hAnsi="Arial" w:cs="Arial"/>
          <w:sz w:val="20"/>
          <w:szCs w:val="20"/>
          <w:lang w:val="fr-FR"/>
        </w:rPr>
        <w:t>23/116 DU 6</w:t>
      </w:r>
      <w:r w:rsidR="00AB492E">
        <w:rPr>
          <w:rFonts w:ascii="Arial" w:hAnsi="Arial" w:cs="Arial"/>
          <w:sz w:val="20"/>
          <w:szCs w:val="20"/>
          <w:lang w:val="fr-FR"/>
        </w:rPr>
        <w:t> </w:t>
      </w:r>
      <w:r w:rsidRPr="00AB492E">
        <w:rPr>
          <w:rFonts w:ascii="Arial" w:hAnsi="Arial" w:cs="Arial"/>
          <w:sz w:val="20"/>
          <w:szCs w:val="20"/>
          <w:lang w:val="fr-FR"/>
        </w:rPr>
        <w:t xml:space="preserve">JUILLET 2023 RELATIVE AUX </w:t>
      </w:r>
      <w:r w:rsidR="002932A6" w:rsidRPr="00AB492E">
        <w:rPr>
          <w:rFonts w:ascii="Arial" w:hAnsi="Arial" w:cs="Arial"/>
          <w:sz w:val="20"/>
          <w:szCs w:val="20"/>
          <w:lang w:val="fr-FR"/>
        </w:rPr>
        <w:t>“O</w:t>
      </w:r>
      <w:r w:rsidRPr="00AB492E">
        <w:rPr>
          <w:rFonts w:ascii="Arial" w:hAnsi="Arial" w:cs="Arial"/>
          <w:sz w:val="20"/>
          <w:szCs w:val="20"/>
          <w:lang w:val="fr-FR"/>
        </w:rPr>
        <w:t>PTIONS CONCERNANT LES QUESTIONS SUSCEPTIBLES D</w:t>
      </w:r>
      <w:r w:rsidR="002932A6" w:rsidRPr="00AB492E">
        <w:rPr>
          <w:rFonts w:ascii="Arial" w:hAnsi="Arial" w:cs="Arial"/>
          <w:sz w:val="20"/>
          <w:szCs w:val="20"/>
          <w:lang w:val="fr-FR"/>
        </w:rPr>
        <w:t>’</w:t>
      </w:r>
      <w:r w:rsidRPr="00AB492E">
        <w:rPr>
          <w:rFonts w:ascii="Arial" w:hAnsi="Arial" w:cs="Arial"/>
          <w:sz w:val="20"/>
          <w:szCs w:val="20"/>
          <w:lang w:val="fr-FR"/>
        </w:rPr>
        <w:t>ÊTRE EXAMINÉES DANS LE CADRE D</w:t>
      </w:r>
      <w:r w:rsidR="002932A6" w:rsidRPr="00AB492E">
        <w:rPr>
          <w:rFonts w:ascii="Arial" w:hAnsi="Arial" w:cs="Arial"/>
          <w:sz w:val="20"/>
          <w:szCs w:val="20"/>
          <w:lang w:val="fr-FR"/>
        </w:rPr>
        <w:t>’</w:t>
      </w:r>
      <w:r w:rsidRPr="00AB492E">
        <w:rPr>
          <w:rFonts w:ascii="Arial" w:hAnsi="Arial" w:cs="Arial"/>
          <w:sz w:val="20"/>
          <w:szCs w:val="20"/>
          <w:lang w:val="fr-FR"/>
        </w:rPr>
        <w:t>UNE RÉVISION DES QUESTIONS</w:t>
      </w:r>
      <w:r w:rsidR="002932A6" w:rsidRPr="00AB492E">
        <w:rPr>
          <w:rFonts w:ascii="Arial" w:hAnsi="Arial" w:cs="Arial"/>
          <w:sz w:val="20"/>
          <w:szCs w:val="20"/>
          <w:lang w:val="fr-FR"/>
        </w:rPr>
        <w:t>-</w:t>
      </w:r>
      <w:r w:rsidRPr="00AB492E">
        <w:rPr>
          <w:rFonts w:ascii="Arial" w:hAnsi="Arial" w:cs="Arial"/>
          <w:sz w:val="20"/>
          <w:szCs w:val="20"/>
          <w:lang w:val="fr-FR"/>
        </w:rPr>
        <w:t>RÉPONSES SUR LES EXCEPTIONS AU DROIT D</w:t>
      </w:r>
      <w:r w:rsidR="002932A6" w:rsidRPr="00AB492E">
        <w:rPr>
          <w:rFonts w:ascii="Arial" w:hAnsi="Arial" w:cs="Arial"/>
          <w:sz w:val="20"/>
          <w:szCs w:val="20"/>
          <w:lang w:val="fr-FR"/>
        </w:rPr>
        <w:t>’</w:t>
      </w:r>
      <w:r w:rsidRPr="00AB492E">
        <w:rPr>
          <w:rFonts w:ascii="Arial" w:hAnsi="Arial" w:cs="Arial"/>
          <w:sz w:val="20"/>
          <w:szCs w:val="20"/>
          <w:lang w:val="fr-FR"/>
        </w:rPr>
        <w:t>OBTENTEU</w:t>
      </w:r>
      <w:r w:rsidR="002932A6" w:rsidRPr="00AB492E">
        <w:rPr>
          <w:rFonts w:ascii="Arial" w:hAnsi="Arial" w:cs="Arial"/>
          <w:sz w:val="20"/>
          <w:szCs w:val="20"/>
          <w:lang w:val="fr-FR"/>
        </w:rPr>
        <w:t>R”</w:t>
      </w:r>
      <w:r w:rsidRPr="00AB492E">
        <w:rPr>
          <w:rFonts w:ascii="Arial" w:hAnsi="Arial" w:cs="Arial"/>
          <w:sz w:val="20"/>
          <w:szCs w:val="20"/>
          <w:lang w:val="fr-FR"/>
        </w:rPr>
        <w:t xml:space="preserve"> (ANNEXE</w:t>
      </w:r>
      <w:r w:rsidR="00AB492E">
        <w:rPr>
          <w:rFonts w:ascii="Arial" w:hAnsi="Arial" w:cs="Arial"/>
          <w:sz w:val="20"/>
          <w:szCs w:val="20"/>
          <w:lang w:val="fr-FR"/>
        </w:rPr>
        <w:t> </w:t>
      </w:r>
      <w:r w:rsidRPr="00AB492E">
        <w:rPr>
          <w:rFonts w:ascii="Arial" w:hAnsi="Arial" w:cs="Arial"/>
          <w:sz w:val="20"/>
          <w:szCs w:val="20"/>
          <w:lang w:val="fr-FR"/>
        </w:rPr>
        <w:t>II DE LA CIRCULAIRE</w:t>
      </w:r>
      <w:r w:rsidR="00AB492E">
        <w:rPr>
          <w:rFonts w:ascii="Arial" w:hAnsi="Arial" w:cs="Arial"/>
          <w:sz w:val="20"/>
          <w:szCs w:val="20"/>
          <w:lang w:val="fr-FR"/>
        </w:rPr>
        <w:t> </w:t>
      </w:r>
      <w:r w:rsidRPr="00AB492E">
        <w:rPr>
          <w:rFonts w:ascii="Arial" w:hAnsi="Arial" w:cs="Arial"/>
          <w:sz w:val="20"/>
          <w:szCs w:val="20"/>
          <w:lang w:val="fr-FR"/>
        </w:rPr>
        <w:t>E</w:t>
      </w:r>
      <w:r w:rsidR="002932A6" w:rsidRPr="00AB492E">
        <w:rPr>
          <w:rFonts w:ascii="Arial" w:hAnsi="Arial" w:cs="Arial"/>
          <w:sz w:val="20"/>
          <w:szCs w:val="20"/>
          <w:lang w:val="fr-FR"/>
        </w:rPr>
        <w:t>-</w:t>
      </w:r>
      <w:r w:rsidRPr="00AB492E">
        <w:rPr>
          <w:rFonts w:ascii="Arial" w:hAnsi="Arial" w:cs="Arial"/>
          <w:sz w:val="20"/>
          <w:szCs w:val="20"/>
          <w:lang w:val="fr-FR"/>
        </w:rPr>
        <w:t>23/116)</w:t>
      </w:r>
    </w:p>
    <w:p w14:paraId="04006855" w14:textId="2C62A660" w:rsidR="005764AB" w:rsidRPr="00AB492E" w:rsidRDefault="005764AB" w:rsidP="000D262F">
      <w:pPr>
        <w:jc w:val="center"/>
        <w:rPr>
          <w:rFonts w:ascii="Arial" w:hAnsi="Arial" w:cs="Arial"/>
          <w:sz w:val="20"/>
          <w:szCs w:val="20"/>
          <w:lang w:val="fr-FR"/>
        </w:rPr>
      </w:pPr>
    </w:p>
    <w:p w14:paraId="6C1BC01D" w14:textId="77777777" w:rsidR="00415ED6" w:rsidRPr="00AB492E" w:rsidRDefault="00415ED6" w:rsidP="00416F54">
      <w:pPr>
        <w:tabs>
          <w:tab w:val="left" w:pos="6361"/>
          <w:tab w:val="right" w:pos="9639"/>
        </w:tabs>
        <w:jc w:val="both"/>
        <w:rPr>
          <w:rFonts w:ascii="Arial" w:hAnsi="Arial" w:cs="Arial"/>
          <w:sz w:val="20"/>
          <w:szCs w:val="20"/>
          <w:lang w:val="fr-FR"/>
        </w:rPr>
      </w:pPr>
    </w:p>
    <w:p w14:paraId="1168D7BE" w14:textId="004A4034" w:rsidR="00266BAB" w:rsidRPr="00AB492E" w:rsidRDefault="00266BAB" w:rsidP="00266BAB">
      <w:pPr>
        <w:tabs>
          <w:tab w:val="left" w:pos="630"/>
          <w:tab w:val="left" w:pos="6361"/>
          <w:tab w:val="right" w:pos="9639"/>
        </w:tabs>
        <w:jc w:val="both"/>
        <w:rPr>
          <w:rFonts w:ascii="Arial" w:hAnsi="Arial" w:cs="Arial"/>
          <w:sz w:val="20"/>
          <w:szCs w:val="20"/>
          <w:lang w:val="fr-FR"/>
        </w:rPr>
      </w:pPr>
      <w:r w:rsidRPr="00AB492E">
        <w:rPr>
          <w:rFonts w:ascii="Arial" w:hAnsi="Arial" w:cs="Arial"/>
          <w:sz w:val="20"/>
          <w:szCs w:val="20"/>
          <w:lang w:val="fr-FR"/>
        </w:rPr>
        <w:t>Les commentaires adressés en réponse à l</w:t>
      </w:r>
      <w:r w:rsidR="002932A6" w:rsidRPr="00AB492E">
        <w:rPr>
          <w:rFonts w:ascii="Arial" w:hAnsi="Arial" w:cs="Arial"/>
          <w:sz w:val="20"/>
          <w:szCs w:val="20"/>
          <w:lang w:val="fr-FR"/>
        </w:rPr>
        <w:t>’</w:t>
      </w:r>
      <w:r w:rsidRPr="00AB492E">
        <w:rPr>
          <w:rFonts w:ascii="Arial" w:hAnsi="Arial" w:cs="Arial"/>
          <w:sz w:val="20"/>
          <w:szCs w:val="20"/>
          <w:lang w:val="fr-FR"/>
        </w:rPr>
        <w:t>annexe II de la circulaire</w:t>
      </w:r>
      <w:r w:rsidR="00AB492E">
        <w:rPr>
          <w:rFonts w:ascii="Arial" w:hAnsi="Arial" w:cs="Arial"/>
          <w:sz w:val="20"/>
          <w:szCs w:val="20"/>
          <w:lang w:val="fr-FR"/>
        </w:rPr>
        <w:t> </w:t>
      </w:r>
      <w:r w:rsidRPr="00AB492E">
        <w:rPr>
          <w:rFonts w:ascii="Arial" w:hAnsi="Arial" w:cs="Arial"/>
          <w:sz w:val="20"/>
          <w:szCs w:val="20"/>
          <w:lang w:val="fr-FR"/>
        </w:rPr>
        <w:t>E</w:t>
      </w:r>
      <w:r w:rsidR="002932A6" w:rsidRPr="00AB492E">
        <w:rPr>
          <w:rFonts w:ascii="Arial" w:hAnsi="Arial" w:cs="Arial"/>
          <w:sz w:val="20"/>
          <w:szCs w:val="20"/>
          <w:lang w:val="fr-FR"/>
        </w:rPr>
        <w:t>-</w:t>
      </w:r>
      <w:r w:rsidRPr="00AB492E">
        <w:rPr>
          <w:rFonts w:ascii="Arial" w:hAnsi="Arial" w:cs="Arial"/>
          <w:sz w:val="20"/>
          <w:szCs w:val="20"/>
          <w:lang w:val="fr-FR"/>
        </w:rPr>
        <w:t xml:space="preserve">23/116 du </w:t>
      </w:r>
      <w:r w:rsidR="002932A6" w:rsidRPr="00AB492E">
        <w:rPr>
          <w:rFonts w:ascii="Arial" w:hAnsi="Arial" w:cs="Arial"/>
          <w:sz w:val="20"/>
          <w:szCs w:val="20"/>
          <w:lang w:val="fr-FR"/>
        </w:rPr>
        <w:t>6 juillet 20</w:t>
      </w:r>
      <w:r w:rsidRPr="00AB492E">
        <w:rPr>
          <w:rFonts w:ascii="Arial" w:hAnsi="Arial" w:cs="Arial"/>
          <w:sz w:val="20"/>
          <w:szCs w:val="20"/>
          <w:lang w:val="fr-FR"/>
        </w:rPr>
        <w:t xml:space="preserve">23 relative aux </w:t>
      </w:r>
      <w:r w:rsidR="002932A6" w:rsidRPr="00AB492E">
        <w:rPr>
          <w:rFonts w:ascii="Arial" w:hAnsi="Arial" w:cs="Arial"/>
          <w:sz w:val="20"/>
          <w:szCs w:val="20"/>
          <w:lang w:val="fr-FR"/>
        </w:rPr>
        <w:t>“o</w:t>
      </w:r>
      <w:r w:rsidR="00984C2D" w:rsidRPr="00AB492E">
        <w:rPr>
          <w:rFonts w:ascii="Arial" w:hAnsi="Arial" w:cs="Arial"/>
          <w:sz w:val="20"/>
          <w:szCs w:val="20"/>
          <w:lang w:val="fr-FR"/>
        </w:rPr>
        <w:t>ptions concernant les questions susceptibles d</w:t>
      </w:r>
      <w:r w:rsidR="002932A6" w:rsidRPr="00AB492E">
        <w:rPr>
          <w:rFonts w:ascii="Arial" w:hAnsi="Arial" w:cs="Arial"/>
          <w:sz w:val="20"/>
          <w:szCs w:val="20"/>
          <w:lang w:val="fr-FR"/>
        </w:rPr>
        <w:t>’</w:t>
      </w:r>
      <w:r w:rsidR="00984C2D" w:rsidRPr="00AB492E">
        <w:rPr>
          <w:rFonts w:ascii="Arial" w:hAnsi="Arial" w:cs="Arial"/>
          <w:sz w:val="20"/>
          <w:szCs w:val="20"/>
          <w:lang w:val="fr-FR"/>
        </w:rPr>
        <w:t>être examinées dans le cadre d</w:t>
      </w:r>
      <w:r w:rsidR="002932A6" w:rsidRPr="00AB492E">
        <w:rPr>
          <w:rFonts w:ascii="Arial" w:hAnsi="Arial" w:cs="Arial"/>
          <w:sz w:val="20"/>
          <w:szCs w:val="20"/>
          <w:lang w:val="fr-FR"/>
        </w:rPr>
        <w:t>’</w:t>
      </w:r>
      <w:r w:rsidR="00984C2D" w:rsidRPr="00AB492E">
        <w:rPr>
          <w:rFonts w:ascii="Arial" w:hAnsi="Arial" w:cs="Arial"/>
          <w:sz w:val="20"/>
          <w:szCs w:val="20"/>
          <w:lang w:val="fr-FR"/>
        </w:rPr>
        <w:t>une révision des questions</w:t>
      </w:r>
      <w:r w:rsidR="002932A6" w:rsidRPr="00AB492E">
        <w:rPr>
          <w:rFonts w:ascii="Arial" w:hAnsi="Arial" w:cs="Arial"/>
          <w:sz w:val="20"/>
          <w:szCs w:val="20"/>
          <w:lang w:val="fr-FR"/>
        </w:rPr>
        <w:t>-</w:t>
      </w:r>
      <w:r w:rsidR="00984C2D" w:rsidRPr="00AB492E">
        <w:rPr>
          <w:rFonts w:ascii="Arial" w:hAnsi="Arial" w:cs="Arial"/>
          <w:sz w:val="20"/>
          <w:szCs w:val="20"/>
          <w:lang w:val="fr-FR"/>
        </w:rPr>
        <w:t>réponses sur les exceptions au droit d</w:t>
      </w:r>
      <w:r w:rsidR="002932A6" w:rsidRPr="00AB492E">
        <w:rPr>
          <w:rFonts w:ascii="Arial" w:hAnsi="Arial" w:cs="Arial"/>
          <w:sz w:val="20"/>
          <w:szCs w:val="20"/>
          <w:lang w:val="fr-FR"/>
        </w:rPr>
        <w:t>’</w:t>
      </w:r>
      <w:r w:rsidR="00984C2D" w:rsidRPr="00AB492E">
        <w:rPr>
          <w:rFonts w:ascii="Arial" w:hAnsi="Arial" w:cs="Arial"/>
          <w:sz w:val="20"/>
          <w:szCs w:val="20"/>
          <w:lang w:val="fr-FR"/>
        </w:rPr>
        <w:t>obtenteu</w:t>
      </w:r>
      <w:r w:rsidR="002932A6" w:rsidRPr="00AB492E">
        <w:rPr>
          <w:rFonts w:ascii="Arial" w:hAnsi="Arial" w:cs="Arial"/>
          <w:sz w:val="20"/>
          <w:szCs w:val="20"/>
          <w:lang w:val="fr-FR"/>
        </w:rPr>
        <w:t>r”</w:t>
      </w:r>
      <w:r w:rsidR="00984C2D" w:rsidRPr="00AB492E">
        <w:rPr>
          <w:rFonts w:ascii="Arial" w:hAnsi="Arial" w:cs="Arial"/>
          <w:sz w:val="20"/>
          <w:szCs w:val="20"/>
          <w:lang w:val="fr-FR"/>
        </w:rPr>
        <w:t xml:space="preserve"> </w:t>
      </w:r>
      <w:r w:rsidR="008C5A0C" w:rsidRPr="00AB492E">
        <w:rPr>
          <w:rFonts w:ascii="Arial" w:hAnsi="Arial" w:cs="Arial"/>
          <w:sz w:val="20"/>
          <w:szCs w:val="20"/>
          <w:lang w:val="fr-FR"/>
        </w:rPr>
        <w:t>[extrait du document</w:t>
      </w:r>
      <w:r w:rsidR="00AB492E">
        <w:rPr>
          <w:rFonts w:ascii="Arial" w:hAnsi="Arial" w:cs="Arial"/>
          <w:sz w:val="20"/>
          <w:szCs w:val="20"/>
          <w:lang w:val="fr-FR"/>
        </w:rPr>
        <w:t> </w:t>
      </w:r>
      <w:r w:rsidR="008C5A0C" w:rsidRPr="00AB492E">
        <w:rPr>
          <w:rFonts w:ascii="Arial" w:hAnsi="Arial" w:cs="Arial"/>
          <w:sz w:val="20"/>
          <w:szCs w:val="20"/>
          <w:lang w:val="fr-FR"/>
        </w:rPr>
        <w:t>WG</w:t>
      </w:r>
      <w:r w:rsidR="002932A6" w:rsidRPr="00AB492E">
        <w:rPr>
          <w:rFonts w:ascii="Arial" w:hAnsi="Arial" w:cs="Arial"/>
          <w:sz w:val="20"/>
          <w:szCs w:val="20"/>
          <w:lang w:val="fr-FR"/>
        </w:rPr>
        <w:t>-</w:t>
      </w:r>
      <w:r w:rsidR="008C5A0C" w:rsidRPr="00AB492E">
        <w:rPr>
          <w:rFonts w:ascii="Arial" w:hAnsi="Arial" w:cs="Arial"/>
          <w:sz w:val="20"/>
          <w:szCs w:val="20"/>
          <w:lang w:val="fr-FR"/>
        </w:rPr>
        <w:t xml:space="preserve">SHF/3/2] </w:t>
      </w:r>
      <w:r w:rsidRPr="00AB492E">
        <w:rPr>
          <w:rFonts w:ascii="Arial" w:hAnsi="Arial" w:cs="Arial"/>
          <w:sz w:val="20"/>
          <w:szCs w:val="20"/>
          <w:lang w:val="fr-FR"/>
        </w:rPr>
        <w:t xml:space="preserve">sont présentés dans des encadrés colorés en vert pour chacune des </w:t>
      </w:r>
      <w:r w:rsidR="00DE050E" w:rsidRPr="00AB492E">
        <w:rPr>
          <w:rFonts w:ascii="Arial" w:hAnsi="Arial" w:cs="Arial"/>
          <w:sz w:val="20"/>
          <w:szCs w:val="20"/>
          <w:lang w:val="fr-FR"/>
        </w:rPr>
        <w:t xml:space="preserve">options </w:t>
      </w:r>
      <w:r w:rsidRPr="00AB492E">
        <w:rPr>
          <w:rFonts w:ascii="Arial" w:hAnsi="Arial" w:cs="Arial"/>
          <w:sz w:val="20"/>
          <w:szCs w:val="20"/>
          <w:lang w:val="fr-FR"/>
        </w:rPr>
        <w:t>pertinentes, de la manière suivante</w:t>
      </w:r>
      <w:r w:rsidR="002932A6" w:rsidRPr="00AB492E">
        <w:rPr>
          <w:rFonts w:ascii="Arial" w:hAnsi="Arial" w:cs="Arial"/>
          <w:sz w:val="20"/>
          <w:szCs w:val="20"/>
          <w:lang w:val="fr-FR"/>
        </w:rPr>
        <w:t> :</w:t>
      </w:r>
    </w:p>
    <w:p w14:paraId="7E295BF3" w14:textId="77777777" w:rsidR="00266BAB" w:rsidRPr="00AB492E" w:rsidRDefault="00266BAB" w:rsidP="00266BAB">
      <w:pPr>
        <w:tabs>
          <w:tab w:val="left" w:pos="630"/>
          <w:tab w:val="left" w:pos="6361"/>
          <w:tab w:val="right" w:pos="9639"/>
        </w:tabs>
        <w:jc w:val="both"/>
        <w:rPr>
          <w:rFonts w:ascii="Arial" w:hAnsi="Arial" w:cs="Arial"/>
          <w:sz w:val="20"/>
          <w:szCs w:val="20"/>
          <w:lang w:val="fr-FR"/>
        </w:rPr>
      </w:pPr>
    </w:p>
    <w:p w14:paraId="5B662542" w14:textId="48DE0189" w:rsidR="00DE050E" w:rsidRPr="00AB492E" w:rsidRDefault="00266BAB" w:rsidP="00DE050E">
      <w:pPr>
        <w:tabs>
          <w:tab w:val="left" w:pos="6361"/>
          <w:tab w:val="right" w:pos="9639"/>
        </w:tabs>
        <w:ind w:left="567"/>
        <w:jc w:val="both"/>
        <w:rPr>
          <w:rFonts w:ascii="Arial" w:hAnsi="Arial" w:cs="Arial"/>
          <w:spacing w:val="-4"/>
          <w:sz w:val="20"/>
          <w:szCs w:val="20"/>
          <w:lang w:val="fr-FR"/>
        </w:rPr>
      </w:pPr>
      <w:r w:rsidRPr="00AB492E">
        <w:rPr>
          <w:rFonts w:ascii="Arial" w:hAnsi="Arial" w:cs="Arial"/>
          <w:strike/>
          <w:spacing w:val="-4"/>
          <w:sz w:val="20"/>
          <w:szCs w:val="20"/>
          <w:lang w:val="fr-FR"/>
        </w:rPr>
        <w:t>Un texte biffé</w:t>
      </w:r>
      <w:r w:rsidRPr="00AB492E">
        <w:rPr>
          <w:rFonts w:ascii="Arial" w:hAnsi="Arial" w:cs="Arial"/>
          <w:spacing w:val="-4"/>
          <w:sz w:val="20"/>
          <w:szCs w:val="20"/>
          <w:lang w:val="fr-FR"/>
        </w:rPr>
        <w:t xml:space="preserve"> indique une suppression d</w:t>
      </w:r>
      <w:r w:rsidR="00B25C60" w:rsidRPr="00AB492E">
        <w:rPr>
          <w:rFonts w:ascii="Arial" w:hAnsi="Arial" w:cs="Arial"/>
          <w:spacing w:val="-4"/>
          <w:sz w:val="20"/>
          <w:szCs w:val="20"/>
          <w:lang w:val="fr-FR"/>
        </w:rPr>
        <w:t>e</w:t>
      </w:r>
      <w:r w:rsidRPr="00AB492E">
        <w:rPr>
          <w:rFonts w:ascii="Arial" w:hAnsi="Arial" w:cs="Arial"/>
          <w:spacing w:val="-4"/>
          <w:sz w:val="20"/>
          <w:szCs w:val="20"/>
          <w:lang w:val="fr-FR"/>
        </w:rPr>
        <w:t xml:space="preserve"> texte d</w:t>
      </w:r>
      <w:r w:rsidR="00B25C60" w:rsidRPr="00AB492E">
        <w:rPr>
          <w:rFonts w:ascii="Arial" w:hAnsi="Arial" w:cs="Arial"/>
          <w:spacing w:val="-4"/>
          <w:sz w:val="20"/>
          <w:szCs w:val="20"/>
          <w:lang w:val="fr-FR"/>
        </w:rPr>
        <w:t>ans</w:t>
      </w:r>
      <w:r w:rsidRPr="00AB492E">
        <w:rPr>
          <w:rFonts w:ascii="Arial" w:hAnsi="Arial" w:cs="Arial"/>
          <w:spacing w:val="-4"/>
          <w:sz w:val="20"/>
          <w:szCs w:val="20"/>
          <w:lang w:val="fr-FR"/>
        </w:rPr>
        <w:t xml:space="preserve"> l</w:t>
      </w:r>
      <w:r w:rsidR="002932A6" w:rsidRPr="00AB492E">
        <w:rPr>
          <w:rFonts w:ascii="Arial" w:hAnsi="Arial" w:cs="Arial"/>
          <w:spacing w:val="-4"/>
          <w:sz w:val="20"/>
          <w:szCs w:val="20"/>
          <w:lang w:val="fr-FR"/>
        </w:rPr>
        <w:t>’</w:t>
      </w:r>
      <w:r w:rsidRPr="00AB492E">
        <w:rPr>
          <w:rFonts w:ascii="Arial" w:hAnsi="Arial" w:cs="Arial"/>
          <w:spacing w:val="-4"/>
          <w:sz w:val="20"/>
          <w:szCs w:val="20"/>
          <w:lang w:val="fr-FR"/>
        </w:rPr>
        <w:t>annexe </w:t>
      </w:r>
      <w:r w:rsidR="00DE050E" w:rsidRPr="00AB492E">
        <w:rPr>
          <w:rFonts w:ascii="Arial" w:hAnsi="Arial" w:cs="Arial"/>
          <w:spacing w:val="-4"/>
          <w:sz w:val="20"/>
          <w:szCs w:val="20"/>
          <w:lang w:val="fr-FR"/>
        </w:rPr>
        <w:t xml:space="preserve">II </w:t>
      </w:r>
      <w:r w:rsidRPr="00AB492E">
        <w:rPr>
          <w:rFonts w:ascii="Arial" w:hAnsi="Arial" w:cs="Arial"/>
          <w:spacing w:val="-4"/>
          <w:sz w:val="20"/>
          <w:szCs w:val="20"/>
          <w:lang w:val="fr-FR"/>
        </w:rPr>
        <w:t>de la circulaire</w:t>
      </w:r>
      <w:r w:rsidR="00AB492E">
        <w:rPr>
          <w:rFonts w:ascii="Arial" w:hAnsi="Arial" w:cs="Arial"/>
          <w:spacing w:val="-4"/>
          <w:sz w:val="20"/>
          <w:szCs w:val="20"/>
          <w:lang w:val="fr-FR"/>
        </w:rPr>
        <w:t> </w:t>
      </w:r>
      <w:r w:rsidRPr="00AB492E">
        <w:rPr>
          <w:rFonts w:ascii="Arial" w:hAnsi="Arial" w:cs="Arial"/>
          <w:spacing w:val="-4"/>
          <w:sz w:val="20"/>
          <w:szCs w:val="20"/>
          <w:lang w:val="fr-FR"/>
        </w:rPr>
        <w:t>E</w:t>
      </w:r>
      <w:r w:rsidR="002932A6" w:rsidRPr="00AB492E">
        <w:rPr>
          <w:rFonts w:ascii="Arial" w:hAnsi="Arial" w:cs="Arial"/>
          <w:spacing w:val="-4"/>
          <w:sz w:val="20"/>
          <w:szCs w:val="20"/>
          <w:lang w:val="fr-FR"/>
        </w:rPr>
        <w:t>-</w:t>
      </w:r>
      <w:r w:rsidRPr="00AB492E">
        <w:rPr>
          <w:rFonts w:ascii="Arial" w:hAnsi="Arial" w:cs="Arial"/>
          <w:spacing w:val="-4"/>
          <w:sz w:val="20"/>
          <w:szCs w:val="20"/>
          <w:lang w:val="fr-FR"/>
        </w:rPr>
        <w:t>23/116;</w:t>
      </w:r>
    </w:p>
    <w:p w14:paraId="1DCF4DC2" w14:textId="77777777" w:rsidR="00DE050E" w:rsidRPr="00AB492E" w:rsidRDefault="00DE050E" w:rsidP="00DE050E">
      <w:pPr>
        <w:tabs>
          <w:tab w:val="left" w:pos="6361"/>
          <w:tab w:val="right" w:pos="9639"/>
        </w:tabs>
        <w:ind w:left="567"/>
        <w:jc w:val="both"/>
        <w:rPr>
          <w:rFonts w:ascii="Arial" w:hAnsi="Arial" w:cs="Arial"/>
          <w:spacing w:val="-4"/>
          <w:sz w:val="20"/>
          <w:szCs w:val="20"/>
          <w:lang w:val="fr-FR"/>
        </w:rPr>
      </w:pPr>
    </w:p>
    <w:p w14:paraId="55A9F7BC" w14:textId="479F0DDE" w:rsidR="00DE050E" w:rsidRPr="00AB492E" w:rsidRDefault="00266BAB" w:rsidP="00DE050E">
      <w:pPr>
        <w:tabs>
          <w:tab w:val="left" w:pos="6361"/>
          <w:tab w:val="right" w:pos="9639"/>
        </w:tabs>
        <w:ind w:left="567"/>
        <w:jc w:val="both"/>
        <w:rPr>
          <w:rFonts w:ascii="Arial" w:hAnsi="Arial" w:cs="Arial"/>
          <w:sz w:val="20"/>
          <w:szCs w:val="20"/>
          <w:lang w:val="fr-FR"/>
        </w:rPr>
      </w:pPr>
      <w:r w:rsidRPr="00AB492E">
        <w:rPr>
          <w:rFonts w:ascii="Arial" w:hAnsi="Arial" w:cs="Arial"/>
          <w:sz w:val="20"/>
          <w:szCs w:val="20"/>
          <w:u w:val="single"/>
          <w:lang w:val="fr-FR"/>
        </w:rPr>
        <w:t>Un texte souligné</w:t>
      </w:r>
      <w:r w:rsidRPr="00AB492E">
        <w:rPr>
          <w:rFonts w:ascii="Arial" w:hAnsi="Arial" w:cs="Arial"/>
          <w:sz w:val="20"/>
          <w:szCs w:val="20"/>
          <w:lang w:val="fr-FR"/>
        </w:rPr>
        <w:t xml:space="preserve"> indique une insertion </w:t>
      </w:r>
      <w:r w:rsidRPr="00AB492E">
        <w:rPr>
          <w:rFonts w:ascii="Arial" w:hAnsi="Arial" w:cs="Arial"/>
          <w:spacing w:val="-4"/>
          <w:sz w:val="20"/>
          <w:szCs w:val="20"/>
          <w:lang w:val="fr-FR"/>
        </w:rPr>
        <w:t>d</w:t>
      </w:r>
      <w:r w:rsidR="00DE050E" w:rsidRPr="00AB492E">
        <w:rPr>
          <w:rFonts w:ascii="Arial" w:hAnsi="Arial" w:cs="Arial"/>
          <w:spacing w:val="-4"/>
          <w:sz w:val="20"/>
          <w:szCs w:val="20"/>
          <w:lang w:val="fr-FR"/>
        </w:rPr>
        <w:t>e</w:t>
      </w:r>
      <w:r w:rsidRPr="00AB492E">
        <w:rPr>
          <w:rFonts w:ascii="Arial" w:hAnsi="Arial" w:cs="Arial"/>
          <w:spacing w:val="-4"/>
          <w:sz w:val="20"/>
          <w:szCs w:val="20"/>
          <w:lang w:val="fr-FR"/>
        </w:rPr>
        <w:t xml:space="preserve"> texte dans l</w:t>
      </w:r>
      <w:r w:rsidR="002932A6" w:rsidRPr="00AB492E">
        <w:rPr>
          <w:rFonts w:ascii="Arial" w:hAnsi="Arial" w:cs="Arial"/>
          <w:spacing w:val="-4"/>
          <w:sz w:val="20"/>
          <w:szCs w:val="20"/>
          <w:lang w:val="fr-FR"/>
        </w:rPr>
        <w:t>’</w:t>
      </w:r>
      <w:r w:rsidRPr="00AB492E">
        <w:rPr>
          <w:rFonts w:ascii="Arial" w:hAnsi="Arial" w:cs="Arial"/>
          <w:spacing w:val="-4"/>
          <w:sz w:val="20"/>
          <w:szCs w:val="20"/>
          <w:lang w:val="fr-FR"/>
        </w:rPr>
        <w:t>annexe </w:t>
      </w:r>
      <w:r w:rsidR="00DE050E" w:rsidRPr="00AB492E">
        <w:rPr>
          <w:rFonts w:ascii="Arial" w:hAnsi="Arial" w:cs="Arial"/>
          <w:spacing w:val="-4"/>
          <w:sz w:val="20"/>
          <w:szCs w:val="20"/>
          <w:lang w:val="fr-FR"/>
        </w:rPr>
        <w:t xml:space="preserve">II </w:t>
      </w:r>
      <w:r w:rsidRPr="00AB492E">
        <w:rPr>
          <w:rFonts w:ascii="Arial" w:hAnsi="Arial" w:cs="Arial"/>
          <w:spacing w:val="-4"/>
          <w:sz w:val="20"/>
          <w:szCs w:val="20"/>
          <w:lang w:val="fr-FR"/>
        </w:rPr>
        <w:t>de la circulaire</w:t>
      </w:r>
      <w:r w:rsidR="00AB492E">
        <w:rPr>
          <w:rFonts w:ascii="Arial" w:hAnsi="Arial" w:cs="Arial"/>
          <w:spacing w:val="-4"/>
          <w:sz w:val="20"/>
          <w:szCs w:val="20"/>
          <w:lang w:val="fr-FR"/>
        </w:rPr>
        <w:t> </w:t>
      </w:r>
      <w:r w:rsidRPr="00AB492E">
        <w:rPr>
          <w:rFonts w:ascii="Arial" w:hAnsi="Arial" w:cs="Arial"/>
          <w:spacing w:val="-4"/>
          <w:sz w:val="20"/>
          <w:szCs w:val="20"/>
          <w:lang w:val="fr-FR"/>
        </w:rPr>
        <w:t>E</w:t>
      </w:r>
      <w:r w:rsidR="002932A6" w:rsidRPr="00AB492E">
        <w:rPr>
          <w:rFonts w:ascii="Arial" w:hAnsi="Arial" w:cs="Arial"/>
          <w:spacing w:val="-4"/>
          <w:sz w:val="20"/>
          <w:szCs w:val="20"/>
          <w:lang w:val="fr-FR"/>
        </w:rPr>
        <w:t>-</w:t>
      </w:r>
      <w:r w:rsidRPr="00AB492E">
        <w:rPr>
          <w:rFonts w:ascii="Arial" w:hAnsi="Arial" w:cs="Arial"/>
          <w:spacing w:val="-4"/>
          <w:sz w:val="20"/>
          <w:szCs w:val="20"/>
          <w:lang w:val="fr-FR"/>
        </w:rPr>
        <w:t>23/116</w:t>
      </w:r>
      <w:r w:rsidRPr="00AB492E">
        <w:rPr>
          <w:rFonts w:ascii="Arial" w:hAnsi="Arial" w:cs="Arial"/>
          <w:sz w:val="20"/>
          <w:szCs w:val="20"/>
          <w:lang w:val="fr-FR"/>
        </w:rPr>
        <w:t>.</w:t>
      </w:r>
    </w:p>
    <w:p w14:paraId="7A5A7DE0" w14:textId="390203AD" w:rsidR="00415ED6" w:rsidRPr="00AB492E" w:rsidRDefault="00415ED6" w:rsidP="00416F54">
      <w:pPr>
        <w:tabs>
          <w:tab w:val="left" w:pos="6361"/>
          <w:tab w:val="right" w:pos="9639"/>
        </w:tabs>
        <w:jc w:val="both"/>
        <w:rPr>
          <w:rFonts w:ascii="Arial" w:hAnsi="Arial" w:cs="Arial"/>
          <w:sz w:val="20"/>
          <w:szCs w:val="20"/>
          <w:lang w:val="fr-FR"/>
        </w:rPr>
      </w:pPr>
    </w:p>
    <w:p w14:paraId="1D53CB68" w14:textId="6E67F73D" w:rsidR="00415ED6" w:rsidRPr="00AB492E" w:rsidRDefault="00743065" w:rsidP="00416F54">
      <w:pPr>
        <w:tabs>
          <w:tab w:val="left" w:pos="6361"/>
          <w:tab w:val="right" w:pos="9639"/>
        </w:tabs>
        <w:jc w:val="both"/>
        <w:rPr>
          <w:rFonts w:ascii="Arial" w:hAnsi="Arial" w:cs="Arial"/>
          <w:sz w:val="20"/>
          <w:szCs w:val="20"/>
          <w:u w:val="single"/>
          <w:lang w:val="fr-FR"/>
        </w:rPr>
      </w:pPr>
      <w:r w:rsidRPr="00AB492E">
        <w:rPr>
          <w:rFonts w:ascii="Arial" w:hAnsi="Arial" w:cs="Arial"/>
          <w:sz w:val="20"/>
          <w:szCs w:val="20"/>
          <w:u w:val="single"/>
          <w:lang w:val="fr-FR"/>
        </w:rPr>
        <w:t>Options concernant les questions susceptibles d</w:t>
      </w:r>
      <w:r w:rsidR="002932A6" w:rsidRPr="00AB492E">
        <w:rPr>
          <w:rFonts w:ascii="Arial" w:hAnsi="Arial" w:cs="Arial"/>
          <w:sz w:val="20"/>
          <w:szCs w:val="20"/>
          <w:u w:val="single"/>
          <w:lang w:val="fr-FR"/>
        </w:rPr>
        <w:t>’</w:t>
      </w:r>
      <w:r w:rsidRPr="00AB492E">
        <w:rPr>
          <w:rFonts w:ascii="Arial" w:hAnsi="Arial" w:cs="Arial"/>
          <w:sz w:val="20"/>
          <w:szCs w:val="20"/>
          <w:u w:val="single"/>
          <w:lang w:val="fr-FR"/>
        </w:rPr>
        <w:t>être examinées dans le cadre d</w:t>
      </w:r>
      <w:r w:rsidR="002932A6" w:rsidRPr="00AB492E">
        <w:rPr>
          <w:rFonts w:ascii="Arial" w:hAnsi="Arial" w:cs="Arial"/>
          <w:sz w:val="20"/>
          <w:szCs w:val="20"/>
          <w:u w:val="single"/>
          <w:lang w:val="fr-FR"/>
        </w:rPr>
        <w:t>’</w:t>
      </w:r>
      <w:r w:rsidRPr="00AB492E">
        <w:rPr>
          <w:rFonts w:ascii="Arial" w:hAnsi="Arial" w:cs="Arial"/>
          <w:sz w:val="20"/>
          <w:szCs w:val="20"/>
          <w:u w:val="single"/>
          <w:lang w:val="fr-FR"/>
        </w:rPr>
        <w:t>une révision des questions</w:t>
      </w:r>
      <w:r w:rsidR="002932A6" w:rsidRPr="00AB492E">
        <w:rPr>
          <w:rFonts w:ascii="Arial" w:hAnsi="Arial" w:cs="Arial"/>
          <w:sz w:val="20"/>
          <w:szCs w:val="20"/>
          <w:u w:val="single"/>
          <w:lang w:val="fr-FR"/>
        </w:rPr>
        <w:t>-</w:t>
      </w:r>
      <w:r w:rsidRPr="00AB492E">
        <w:rPr>
          <w:rFonts w:ascii="Arial" w:hAnsi="Arial" w:cs="Arial"/>
          <w:sz w:val="20"/>
          <w:szCs w:val="20"/>
          <w:u w:val="single"/>
          <w:lang w:val="fr-FR"/>
        </w:rPr>
        <w:t>réponses sur les exceptions au droit d</w:t>
      </w:r>
      <w:r w:rsidR="002932A6" w:rsidRPr="00AB492E">
        <w:rPr>
          <w:rFonts w:ascii="Arial" w:hAnsi="Arial" w:cs="Arial"/>
          <w:sz w:val="20"/>
          <w:szCs w:val="20"/>
          <w:u w:val="single"/>
          <w:lang w:val="fr-FR"/>
        </w:rPr>
        <w:t>’</w:t>
      </w:r>
      <w:r w:rsidRPr="00AB492E">
        <w:rPr>
          <w:rFonts w:ascii="Arial" w:hAnsi="Arial" w:cs="Arial"/>
          <w:sz w:val="20"/>
          <w:szCs w:val="20"/>
          <w:u w:val="single"/>
          <w:lang w:val="fr-FR"/>
        </w:rPr>
        <w:t>obtenteur</w:t>
      </w:r>
    </w:p>
    <w:p w14:paraId="10A3E98A" w14:textId="77777777" w:rsidR="005764AB" w:rsidRPr="00AB492E" w:rsidRDefault="005764AB" w:rsidP="00416F54">
      <w:pPr>
        <w:jc w:val="both"/>
        <w:rPr>
          <w:rFonts w:ascii="Arial" w:hAnsi="Arial" w:cs="Arial"/>
          <w:sz w:val="20"/>
          <w:szCs w:val="20"/>
          <w:lang w:val="fr-FR"/>
        </w:rPr>
      </w:pPr>
    </w:p>
    <w:p w14:paraId="7B42FCF1" w14:textId="0362F1AC" w:rsidR="005764AB" w:rsidRDefault="00743065" w:rsidP="00416F54">
      <w:pPr>
        <w:spacing w:before="120" w:after="120"/>
        <w:jc w:val="both"/>
        <w:rPr>
          <w:rFonts w:ascii="Arial" w:hAnsi="Arial" w:cs="Arial"/>
          <w:sz w:val="20"/>
          <w:szCs w:val="20"/>
          <w:lang w:val="fr-FR"/>
        </w:rPr>
      </w:pPr>
      <w:r w:rsidRPr="00AB492E">
        <w:rPr>
          <w:rFonts w:ascii="Arial" w:hAnsi="Arial" w:cs="Arial"/>
          <w:sz w:val="20"/>
          <w:szCs w:val="20"/>
          <w:lang w:val="fr-FR"/>
        </w:rPr>
        <w:t>Examiner les possibilités</w:t>
      </w:r>
      <w:r w:rsidR="002932A6" w:rsidRPr="00AB492E">
        <w:rPr>
          <w:rFonts w:ascii="Arial" w:hAnsi="Arial" w:cs="Arial"/>
          <w:sz w:val="20"/>
          <w:szCs w:val="20"/>
          <w:lang w:val="fr-FR"/>
        </w:rPr>
        <w:t> :</w:t>
      </w:r>
    </w:p>
    <w:p w14:paraId="05DE1760" w14:textId="77777777" w:rsidR="003E3B73" w:rsidRPr="00AB492E" w:rsidRDefault="003E3B73" w:rsidP="00416F54">
      <w:pPr>
        <w:spacing w:before="120" w:after="120"/>
        <w:jc w:val="both"/>
        <w:rPr>
          <w:rFonts w:ascii="Arial" w:hAnsi="Arial" w:cs="Arial"/>
          <w:sz w:val="20"/>
          <w:szCs w:val="20"/>
          <w:lang w:val="fr-FR"/>
        </w:rPr>
      </w:pPr>
    </w:p>
    <w:p w14:paraId="53EE9107" w14:textId="26BCD5ED" w:rsidR="005764AB" w:rsidRPr="00AB492E" w:rsidRDefault="00DE01DA" w:rsidP="004C3262">
      <w:pPr>
        <w:pStyle w:val="ListParagraph"/>
        <w:numPr>
          <w:ilvl w:val="0"/>
          <w:numId w:val="6"/>
        </w:numPr>
        <w:spacing w:before="120" w:after="120"/>
        <w:ind w:left="1134" w:hanging="567"/>
        <w:contextualSpacing w:val="0"/>
        <w:jc w:val="both"/>
        <w:rPr>
          <w:rFonts w:ascii="Arial" w:hAnsi="Arial" w:cs="Arial"/>
          <w:sz w:val="20"/>
          <w:szCs w:val="20"/>
          <w:lang w:val="fr-FR"/>
        </w:rPr>
      </w:pPr>
      <w:proofErr w:type="gramStart"/>
      <w:r w:rsidRPr="00AB492E">
        <w:rPr>
          <w:rFonts w:ascii="Arial" w:hAnsi="Arial" w:cs="Arial"/>
          <w:sz w:val="20"/>
          <w:szCs w:val="20"/>
          <w:lang w:val="fr-FR"/>
        </w:rPr>
        <w:t>d</w:t>
      </w:r>
      <w:r w:rsidR="002932A6" w:rsidRPr="00AB492E">
        <w:rPr>
          <w:rFonts w:ascii="Arial" w:hAnsi="Arial" w:cs="Arial"/>
          <w:sz w:val="20"/>
          <w:szCs w:val="20"/>
          <w:lang w:val="fr-FR"/>
        </w:rPr>
        <w:t>’</w:t>
      </w:r>
      <w:r w:rsidRPr="00AB492E">
        <w:rPr>
          <w:rFonts w:ascii="Arial" w:hAnsi="Arial" w:cs="Arial"/>
          <w:sz w:val="20"/>
          <w:szCs w:val="20"/>
          <w:lang w:val="fr-FR"/>
        </w:rPr>
        <w:t>expliquer</w:t>
      </w:r>
      <w:proofErr w:type="gramEnd"/>
      <w:r w:rsidRPr="00AB492E">
        <w:rPr>
          <w:rFonts w:ascii="Arial" w:hAnsi="Arial" w:cs="Arial"/>
          <w:sz w:val="20"/>
          <w:szCs w:val="20"/>
          <w:lang w:val="fr-FR"/>
        </w:rPr>
        <w:t xml:space="preserve"> que les actes autorisés en vertu des exceptions au droit d</w:t>
      </w:r>
      <w:r w:rsidR="002932A6" w:rsidRPr="00AB492E">
        <w:rPr>
          <w:rFonts w:ascii="Arial" w:hAnsi="Arial" w:cs="Arial"/>
          <w:sz w:val="20"/>
          <w:szCs w:val="20"/>
          <w:lang w:val="fr-FR"/>
        </w:rPr>
        <w:t>’</w:t>
      </w:r>
      <w:r w:rsidRPr="00AB492E">
        <w:rPr>
          <w:rFonts w:ascii="Arial" w:hAnsi="Arial" w:cs="Arial"/>
          <w:sz w:val="20"/>
          <w:szCs w:val="20"/>
          <w:lang w:val="fr-FR"/>
        </w:rPr>
        <w:t>obtenteur peuvent néanmoins être restreints par d</w:t>
      </w:r>
      <w:r w:rsidR="002932A6" w:rsidRPr="00AB492E">
        <w:rPr>
          <w:rFonts w:ascii="Arial" w:hAnsi="Arial" w:cs="Arial"/>
          <w:sz w:val="20"/>
          <w:szCs w:val="20"/>
          <w:lang w:val="fr-FR"/>
        </w:rPr>
        <w:t>’</w:t>
      </w:r>
      <w:r w:rsidRPr="00AB492E">
        <w:rPr>
          <w:rFonts w:ascii="Arial" w:hAnsi="Arial" w:cs="Arial"/>
          <w:sz w:val="20"/>
          <w:szCs w:val="20"/>
          <w:lang w:val="fr-FR"/>
        </w:rPr>
        <w:t>autres législations nationales ou régionales (par exemple</w:t>
      </w:r>
      <w:r w:rsidR="002932A6" w:rsidRPr="00AB492E">
        <w:rPr>
          <w:rFonts w:ascii="Arial" w:hAnsi="Arial" w:cs="Arial"/>
          <w:sz w:val="20"/>
          <w:szCs w:val="20"/>
          <w:lang w:val="fr-FR"/>
        </w:rPr>
        <w:t> :</w:t>
      </w:r>
      <w:r w:rsidRPr="00AB492E">
        <w:rPr>
          <w:rFonts w:ascii="Arial" w:hAnsi="Arial" w:cs="Arial"/>
          <w:sz w:val="20"/>
          <w:szCs w:val="20"/>
          <w:lang w:val="fr-FR"/>
        </w:rPr>
        <w:t xml:space="preserve"> lois sur les semences, législation phytosanitaire ou législation en matière de biosécurité ou de sûreté biologique des OGM);</w:t>
      </w:r>
    </w:p>
    <w:p w14:paraId="54746E9F" w14:textId="77777777" w:rsidR="00E17A3A" w:rsidRPr="00AB492E" w:rsidRDefault="00E17A3A"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4156575D" w14:textId="6568ADA3" w:rsidR="002932A6" w:rsidRPr="00AB492E" w:rsidRDefault="00E17A3A"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w:t>
      </w:r>
      <w:r w:rsidR="00F310E7" w:rsidRPr="00AB492E">
        <w:rPr>
          <w:rFonts w:ascii="Arial" w:hAnsi="Arial" w:cs="Arial"/>
          <w:sz w:val="20"/>
          <w:szCs w:val="20"/>
          <w:lang w:val="fr-FR"/>
        </w:rPr>
        <w:t>ition de l</w:t>
      </w:r>
      <w:r w:rsidR="002932A6" w:rsidRPr="00AB492E">
        <w:rPr>
          <w:rFonts w:ascii="Arial" w:hAnsi="Arial" w:cs="Arial"/>
          <w:sz w:val="20"/>
          <w:szCs w:val="20"/>
          <w:lang w:val="fr-FR"/>
        </w:rPr>
        <w:t>’</w:t>
      </w:r>
      <w:r w:rsidRPr="00AB492E">
        <w:rPr>
          <w:rFonts w:ascii="Arial" w:hAnsi="Arial" w:cs="Arial"/>
          <w:sz w:val="20"/>
          <w:szCs w:val="20"/>
          <w:lang w:val="fr-FR"/>
        </w:rPr>
        <w:t>Argentin</w:t>
      </w:r>
      <w:r w:rsidR="00F310E7" w:rsidRPr="00AB492E">
        <w:rPr>
          <w:rFonts w:ascii="Arial" w:hAnsi="Arial" w:cs="Arial"/>
          <w:sz w:val="20"/>
          <w:szCs w:val="20"/>
          <w:lang w:val="fr-FR"/>
        </w:rPr>
        <w:t>e</w:t>
      </w:r>
      <w:r w:rsidR="002932A6" w:rsidRPr="00AB492E">
        <w:rPr>
          <w:rFonts w:ascii="Arial" w:hAnsi="Arial" w:cs="Arial"/>
          <w:sz w:val="20"/>
          <w:szCs w:val="20"/>
          <w:lang w:val="fr-FR"/>
        </w:rPr>
        <w:t> :</w:t>
      </w:r>
    </w:p>
    <w:p w14:paraId="485A9F9B" w14:textId="32C8183B" w:rsidR="00E17A3A" w:rsidRPr="00AB492E" w:rsidRDefault="00E17A3A"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634BB512" w14:textId="1EB4FB74" w:rsidR="00862761" w:rsidRPr="00AB492E" w:rsidRDefault="00F310E7"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Modifier l</w:t>
      </w:r>
      <w:r w:rsidR="002932A6" w:rsidRPr="00AB492E">
        <w:rPr>
          <w:rFonts w:ascii="Arial" w:hAnsi="Arial" w:cs="Arial"/>
          <w:sz w:val="20"/>
          <w:szCs w:val="20"/>
          <w:lang w:val="fr-FR"/>
        </w:rPr>
        <w:t>’</w:t>
      </w:r>
      <w:r w:rsidRPr="00AB492E">
        <w:rPr>
          <w:rFonts w:ascii="Arial" w:hAnsi="Arial" w:cs="Arial"/>
          <w:sz w:val="20"/>
          <w:szCs w:val="20"/>
          <w:lang w:val="fr-FR"/>
        </w:rPr>
        <w:t>o</w:t>
      </w:r>
      <w:r w:rsidR="00062FC2" w:rsidRPr="00AB492E">
        <w:rPr>
          <w:rFonts w:ascii="Arial" w:hAnsi="Arial" w:cs="Arial"/>
          <w:sz w:val="20"/>
          <w:szCs w:val="20"/>
          <w:lang w:val="fr-FR"/>
        </w:rPr>
        <w:t>ption</w:t>
      </w:r>
      <w:r w:rsidR="00AB492E">
        <w:rPr>
          <w:rFonts w:ascii="Arial" w:hAnsi="Arial" w:cs="Arial"/>
          <w:sz w:val="20"/>
          <w:szCs w:val="20"/>
          <w:lang w:val="fr-FR"/>
        </w:rPr>
        <w:t> </w:t>
      </w:r>
      <w:r w:rsidR="00862761" w:rsidRPr="00AB492E">
        <w:rPr>
          <w:rFonts w:ascii="Arial" w:hAnsi="Arial" w:cs="Arial"/>
          <w:sz w:val="20"/>
          <w:szCs w:val="20"/>
          <w:lang w:val="fr-FR"/>
        </w:rPr>
        <w:t xml:space="preserve">1 </w:t>
      </w:r>
      <w:r w:rsidRPr="00AB492E">
        <w:rPr>
          <w:rFonts w:ascii="Arial" w:hAnsi="Arial" w:cs="Arial"/>
          <w:sz w:val="20"/>
          <w:szCs w:val="20"/>
          <w:lang w:val="fr-FR"/>
        </w:rPr>
        <w:t>de la manière suivante</w:t>
      </w:r>
      <w:r w:rsidR="002932A6" w:rsidRPr="00AB492E">
        <w:rPr>
          <w:rFonts w:ascii="Arial" w:hAnsi="Arial" w:cs="Arial"/>
          <w:sz w:val="20"/>
          <w:szCs w:val="20"/>
          <w:lang w:val="fr-FR"/>
        </w:rPr>
        <w:t> :</w:t>
      </w:r>
    </w:p>
    <w:p w14:paraId="29022137" w14:textId="77777777" w:rsidR="00862761" w:rsidRPr="00AB492E" w:rsidRDefault="00862761"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47F5E11A" w14:textId="19464DD0" w:rsidR="00E17A3A" w:rsidRPr="00AB492E" w:rsidRDefault="00862761" w:rsidP="003E3B73">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560"/>
        </w:tabs>
        <w:ind w:left="1080"/>
        <w:jc w:val="both"/>
        <w:rPr>
          <w:rFonts w:ascii="Arial" w:hAnsi="Arial" w:cs="Arial"/>
          <w:spacing w:val="-2"/>
          <w:sz w:val="20"/>
          <w:szCs w:val="20"/>
          <w:lang w:val="fr-FR"/>
        </w:rPr>
      </w:pPr>
      <w:r w:rsidRPr="00AB492E">
        <w:rPr>
          <w:rFonts w:ascii="Arial" w:hAnsi="Arial" w:cs="Arial"/>
          <w:spacing w:val="-2"/>
          <w:sz w:val="20"/>
          <w:szCs w:val="20"/>
          <w:lang w:val="fr-FR"/>
        </w:rPr>
        <w:t>1)</w:t>
      </w:r>
      <w:r w:rsidR="003E3B73">
        <w:rPr>
          <w:rFonts w:ascii="Arial" w:hAnsi="Arial" w:cs="Arial"/>
          <w:spacing w:val="-2"/>
          <w:sz w:val="20"/>
          <w:szCs w:val="20"/>
          <w:lang w:val="fr-FR"/>
        </w:rPr>
        <w:tab/>
      </w:r>
      <w:r w:rsidR="00F310E7" w:rsidRPr="00AB492E">
        <w:rPr>
          <w:rFonts w:ascii="Arial" w:hAnsi="Arial" w:cs="Arial"/>
          <w:spacing w:val="-2"/>
          <w:sz w:val="20"/>
          <w:szCs w:val="20"/>
          <w:lang w:val="fr-FR"/>
        </w:rPr>
        <w:t>d</w:t>
      </w:r>
      <w:r w:rsidR="002932A6" w:rsidRPr="00AB492E">
        <w:rPr>
          <w:rFonts w:ascii="Arial" w:hAnsi="Arial" w:cs="Arial"/>
          <w:spacing w:val="-2"/>
          <w:sz w:val="20"/>
          <w:szCs w:val="20"/>
          <w:lang w:val="fr-FR"/>
        </w:rPr>
        <w:t>’</w:t>
      </w:r>
      <w:r w:rsidR="00F310E7" w:rsidRPr="00AB492E">
        <w:rPr>
          <w:rFonts w:ascii="Arial" w:hAnsi="Arial" w:cs="Arial"/>
          <w:spacing w:val="-2"/>
          <w:sz w:val="20"/>
          <w:szCs w:val="20"/>
          <w:lang w:val="fr-FR"/>
        </w:rPr>
        <w:t>expliquer que les actes autorisés en vertu des exceptions au droit d</w:t>
      </w:r>
      <w:r w:rsidR="002932A6" w:rsidRPr="00AB492E">
        <w:rPr>
          <w:rFonts w:ascii="Arial" w:hAnsi="Arial" w:cs="Arial"/>
          <w:spacing w:val="-2"/>
          <w:sz w:val="20"/>
          <w:szCs w:val="20"/>
          <w:lang w:val="fr-FR"/>
        </w:rPr>
        <w:t>’</w:t>
      </w:r>
      <w:r w:rsidR="00F310E7" w:rsidRPr="00AB492E">
        <w:rPr>
          <w:rFonts w:ascii="Arial" w:hAnsi="Arial" w:cs="Arial"/>
          <w:spacing w:val="-2"/>
          <w:sz w:val="20"/>
          <w:szCs w:val="20"/>
          <w:lang w:val="fr-FR"/>
        </w:rPr>
        <w:t>obtenteur peuvent néanmoins être restreints par d</w:t>
      </w:r>
      <w:r w:rsidR="002932A6" w:rsidRPr="00AB492E">
        <w:rPr>
          <w:rFonts w:ascii="Arial" w:hAnsi="Arial" w:cs="Arial"/>
          <w:spacing w:val="-2"/>
          <w:sz w:val="20"/>
          <w:szCs w:val="20"/>
          <w:lang w:val="fr-FR"/>
        </w:rPr>
        <w:t>’</w:t>
      </w:r>
      <w:r w:rsidR="00F310E7" w:rsidRPr="00AB492E">
        <w:rPr>
          <w:rFonts w:ascii="Arial" w:hAnsi="Arial" w:cs="Arial"/>
          <w:spacing w:val="-2"/>
          <w:sz w:val="20"/>
          <w:szCs w:val="20"/>
          <w:lang w:val="fr-FR"/>
        </w:rPr>
        <w:t>autres législations nationales ou régionales (par exemple</w:t>
      </w:r>
      <w:r w:rsidR="002932A6" w:rsidRPr="00AB492E">
        <w:rPr>
          <w:rFonts w:ascii="Arial" w:hAnsi="Arial" w:cs="Arial"/>
          <w:spacing w:val="-2"/>
          <w:sz w:val="20"/>
          <w:szCs w:val="20"/>
          <w:lang w:val="fr-FR"/>
        </w:rPr>
        <w:t> :</w:t>
      </w:r>
      <w:r w:rsidR="00F310E7" w:rsidRPr="00AB492E">
        <w:rPr>
          <w:rFonts w:ascii="Arial" w:hAnsi="Arial" w:cs="Arial"/>
          <w:spacing w:val="-2"/>
          <w:sz w:val="20"/>
          <w:szCs w:val="20"/>
          <w:lang w:val="fr-FR"/>
        </w:rPr>
        <w:t xml:space="preserve"> lois sur les semences, législation phytosanitaire ou législation en matière de biosécurité ou de sûreté biologique</w:t>
      </w:r>
      <w:r w:rsidR="002932A6" w:rsidRPr="00AB492E">
        <w:rPr>
          <w:rFonts w:ascii="Arial" w:hAnsi="Arial" w:cs="Arial"/>
          <w:spacing w:val="-2"/>
          <w:sz w:val="20"/>
          <w:szCs w:val="20"/>
          <w:lang w:val="fr-FR"/>
        </w:rPr>
        <w:t xml:space="preserve"> des OGM</w:t>
      </w:r>
      <w:r w:rsidR="00F310E7" w:rsidRPr="00AB492E">
        <w:rPr>
          <w:rFonts w:ascii="Arial" w:hAnsi="Arial" w:cs="Arial"/>
          <w:spacing w:val="-2"/>
          <w:sz w:val="20"/>
          <w:szCs w:val="20"/>
          <w:lang w:val="fr-FR"/>
        </w:rPr>
        <w:t>)</w:t>
      </w:r>
      <w:r w:rsidR="00F310E7" w:rsidRPr="003E3B73">
        <w:rPr>
          <w:rFonts w:ascii="Arial" w:hAnsi="Arial" w:cs="Arial"/>
          <w:spacing w:val="-2"/>
          <w:sz w:val="20"/>
          <w:szCs w:val="20"/>
          <w:highlight w:val="lightGray"/>
          <w:u w:val="single"/>
          <w:lang w:val="fr-FR"/>
        </w:rPr>
        <w:t>, ou par des législations régissant les brevets ou d</w:t>
      </w:r>
      <w:r w:rsidR="002932A6" w:rsidRPr="003E3B73">
        <w:rPr>
          <w:rFonts w:ascii="Arial" w:hAnsi="Arial" w:cs="Arial"/>
          <w:spacing w:val="-2"/>
          <w:sz w:val="20"/>
          <w:szCs w:val="20"/>
          <w:highlight w:val="lightGray"/>
          <w:u w:val="single"/>
          <w:lang w:val="fr-FR"/>
        </w:rPr>
        <w:t>’</w:t>
      </w:r>
      <w:r w:rsidR="00F310E7" w:rsidRPr="003E3B73">
        <w:rPr>
          <w:rFonts w:ascii="Arial" w:hAnsi="Arial" w:cs="Arial"/>
          <w:spacing w:val="-2"/>
          <w:sz w:val="20"/>
          <w:szCs w:val="20"/>
          <w:highlight w:val="lightGray"/>
          <w:u w:val="single"/>
          <w:lang w:val="fr-FR"/>
        </w:rPr>
        <w:t xml:space="preserve">autres éléments de propriété intellectuelle, </w:t>
      </w:r>
      <w:r w:rsidR="001C0335" w:rsidRPr="003E3B73">
        <w:rPr>
          <w:rFonts w:ascii="Arial" w:hAnsi="Arial" w:cs="Arial"/>
          <w:spacing w:val="-2"/>
          <w:sz w:val="20"/>
          <w:szCs w:val="20"/>
          <w:highlight w:val="lightGray"/>
          <w:u w:val="single"/>
          <w:lang w:val="fr-FR"/>
        </w:rPr>
        <w:t>c</w:t>
      </w:r>
      <w:r w:rsidR="00F310E7" w:rsidRPr="003E3B73">
        <w:rPr>
          <w:rFonts w:ascii="Arial" w:hAnsi="Arial" w:cs="Arial"/>
          <w:spacing w:val="-2"/>
          <w:sz w:val="20"/>
          <w:szCs w:val="20"/>
          <w:highlight w:val="lightGray"/>
          <w:u w:val="single"/>
          <w:lang w:val="fr-FR"/>
        </w:rPr>
        <w:t>es exemples n</w:t>
      </w:r>
      <w:r w:rsidR="002932A6" w:rsidRPr="003E3B73">
        <w:rPr>
          <w:rFonts w:ascii="Arial" w:hAnsi="Arial" w:cs="Arial"/>
          <w:spacing w:val="-2"/>
          <w:sz w:val="20"/>
          <w:szCs w:val="20"/>
          <w:highlight w:val="lightGray"/>
          <w:u w:val="single"/>
          <w:lang w:val="fr-FR"/>
        </w:rPr>
        <w:t>’</w:t>
      </w:r>
      <w:r w:rsidR="00F310E7" w:rsidRPr="003E3B73">
        <w:rPr>
          <w:rFonts w:ascii="Arial" w:hAnsi="Arial" w:cs="Arial"/>
          <w:spacing w:val="-2"/>
          <w:sz w:val="20"/>
          <w:szCs w:val="20"/>
          <w:highlight w:val="lightGray"/>
          <w:u w:val="single"/>
          <w:lang w:val="fr-FR"/>
        </w:rPr>
        <w:t>étant pas exhaustifs</w:t>
      </w:r>
      <w:r w:rsidR="00F310E7" w:rsidRPr="00AB492E">
        <w:rPr>
          <w:rFonts w:ascii="Arial" w:hAnsi="Arial" w:cs="Arial"/>
          <w:spacing w:val="-2"/>
          <w:sz w:val="20"/>
          <w:szCs w:val="20"/>
          <w:lang w:val="fr-FR"/>
        </w:rPr>
        <w:t>;</w:t>
      </w:r>
    </w:p>
    <w:p w14:paraId="422B0D73" w14:textId="77777777" w:rsidR="00E17A3A" w:rsidRPr="00AB492E" w:rsidRDefault="00E17A3A"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3384F1E5" w14:textId="77777777" w:rsidR="00062FC2" w:rsidRPr="00AB492E" w:rsidRDefault="00062FC2" w:rsidP="00416F54">
      <w:pPr>
        <w:jc w:val="both"/>
        <w:rPr>
          <w:rFonts w:ascii="Arial" w:hAnsi="Arial" w:cs="Arial"/>
          <w:sz w:val="20"/>
          <w:szCs w:val="20"/>
          <w:lang w:val="fr-FR"/>
        </w:rPr>
      </w:pPr>
    </w:p>
    <w:p w14:paraId="0E40AA3F" w14:textId="77777777" w:rsidR="00062FC2" w:rsidRPr="00AB492E"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61CFF45F" w14:textId="5A27EA25" w:rsidR="00062FC2" w:rsidRPr="00AB492E"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w:t>
      </w:r>
      <w:r w:rsidR="00046FF4" w:rsidRPr="00AB492E">
        <w:rPr>
          <w:rFonts w:ascii="Arial" w:hAnsi="Arial" w:cs="Arial"/>
          <w:sz w:val="20"/>
          <w:szCs w:val="20"/>
          <w:lang w:val="fr-FR"/>
        </w:rPr>
        <w:t>ition des États</w:t>
      </w:r>
      <w:r w:rsidR="002932A6" w:rsidRPr="00AB492E">
        <w:rPr>
          <w:rFonts w:ascii="Arial" w:hAnsi="Arial" w:cs="Arial"/>
          <w:sz w:val="20"/>
          <w:szCs w:val="20"/>
          <w:lang w:val="fr-FR"/>
        </w:rPr>
        <w:t>-</w:t>
      </w:r>
      <w:r w:rsidR="00046FF4" w:rsidRPr="00AB492E">
        <w:rPr>
          <w:rFonts w:ascii="Arial" w:hAnsi="Arial" w:cs="Arial"/>
          <w:sz w:val="20"/>
          <w:szCs w:val="20"/>
          <w:lang w:val="fr-FR"/>
        </w:rPr>
        <w:t>Unis d</w:t>
      </w:r>
      <w:r w:rsidR="002932A6" w:rsidRPr="00AB492E">
        <w:rPr>
          <w:rFonts w:ascii="Arial" w:hAnsi="Arial" w:cs="Arial"/>
          <w:sz w:val="20"/>
          <w:szCs w:val="20"/>
          <w:lang w:val="fr-FR"/>
        </w:rPr>
        <w:t>’</w:t>
      </w:r>
      <w:r w:rsidR="00046FF4" w:rsidRPr="00AB492E">
        <w:rPr>
          <w:rFonts w:ascii="Arial" w:hAnsi="Arial" w:cs="Arial"/>
          <w:sz w:val="20"/>
          <w:szCs w:val="20"/>
          <w:lang w:val="fr-FR"/>
        </w:rPr>
        <w:t>Amérique</w:t>
      </w:r>
      <w:r w:rsidR="002932A6" w:rsidRPr="00AB492E">
        <w:rPr>
          <w:rFonts w:ascii="Arial" w:hAnsi="Arial" w:cs="Arial"/>
          <w:sz w:val="20"/>
          <w:szCs w:val="20"/>
          <w:lang w:val="fr-FR"/>
        </w:rPr>
        <w:t> :</w:t>
      </w:r>
    </w:p>
    <w:p w14:paraId="01DED747" w14:textId="77777777" w:rsidR="00062FC2" w:rsidRPr="00AB492E"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01EB0A7C" w14:textId="6F9FB716" w:rsidR="00046FF4" w:rsidRPr="00AB492E" w:rsidRDefault="00046FF4" w:rsidP="00046FF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Les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 ont présenté la proposition suivante concernant l</w:t>
      </w:r>
      <w:r w:rsidR="002932A6" w:rsidRPr="00AB492E">
        <w:rPr>
          <w:rFonts w:ascii="Arial" w:hAnsi="Arial" w:cs="Arial"/>
          <w:sz w:val="20"/>
          <w:szCs w:val="20"/>
          <w:lang w:val="fr-FR"/>
        </w:rPr>
        <w:t>’</w:t>
      </w:r>
      <w:r w:rsidRPr="00AB492E">
        <w:rPr>
          <w:rFonts w:ascii="Arial" w:hAnsi="Arial" w:cs="Arial"/>
          <w:sz w:val="20"/>
          <w:szCs w:val="20"/>
          <w:lang w:val="fr-FR"/>
        </w:rPr>
        <w:t>option 1</w:t>
      </w:r>
      <w:r w:rsidR="002932A6" w:rsidRPr="00AB492E">
        <w:rPr>
          <w:rFonts w:ascii="Arial" w:hAnsi="Arial" w:cs="Arial"/>
          <w:sz w:val="20"/>
          <w:szCs w:val="20"/>
          <w:lang w:val="fr-FR"/>
        </w:rPr>
        <w:t> :</w:t>
      </w:r>
    </w:p>
    <w:p w14:paraId="7E50FE80" w14:textId="77777777" w:rsidR="00046FF4" w:rsidRPr="00AB492E" w:rsidRDefault="00046FF4"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2D9725B1" w14:textId="1E321BFE" w:rsidR="00062FC2" w:rsidRPr="00AB492E" w:rsidRDefault="002932A6"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“I</w:t>
      </w:r>
      <w:r w:rsidR="00046FF4" w:rsidRPr="00AB492E">
        <w:rPr>
          <w:rFonts w:ascii="Arial" w:hAnsi="Arial" w:cs="Arial"/>
          <w:sz w:val="20"/>
          <w:szCs w:val="20"/>
          <w:lang w:val="fr-FR"/>
        </w:rPr>
        <w:t>l n</w:t>
      </w:r>
      <w:r w:rsidRPr="00AB492E">
        <w:rPr>
          <w:rFonts w:ascii="Arial" w:hAnsi="Arial" w:cs="Arial"/>
          <w:sz w:val="20"/>
          <w:szCs w:val="20"/>
          <w:lang w:val="fr-FR"/>
        </w:rPr>
        <w:t>’</w:t>
      </w:r>
      <w:r w:rsidR="00046FF4" w:rsidRPr="00AB492E">
        <w:rPr>
          <w:rFonts w:ascii="Arial" w:hAnsi="Arial" w:cs="Arial"/>
          <w:sz w:val="20"/>
          <w:szCs w:val="20"/>
          <w:lang w:val="fr-FR"/>
        </w:rPr>
        <w:t>est pas nécessaire de créer une question</w:t>
      </w:r>
      <w:r w:rsidRPr="00AB492E">
        <w:rPr>
          <w:rFonts w:ascii="Arial" w:hAnsi="Arial" w:cs="Arial"/>
          <w:sz w:val="20"/>
          <w:szCs w:val="20"/>
          <w:lang w:val="fr-FR"/>
        </w:rPr>
        <w:t>-</w:t>
      </w:r>
      <w:r w:rsidR="00046FF4" w:rsidRPr="00AB492E">
        <w:rPr>
          <w:rFonts w:ascii="Arial" w:hAnsi="Arial" w:cs="Arial"/>
          <w:sz w:val="20"/>
          <w:szCs w:val="20"/>
          <w:lang w:val="fr-FR"/>
        </w:rPr>
        <w:t>réponse supplémentaire ou distincte pour expliquer les exceptions au droit d</w:t>
      </w:r>
      <w:r w:rsidRPr="00AB492E">
        <w:rPr>
          <w:rFonts w:ascii="Arial" w:hAnsi="Arial" w:cs="Arial"/>
          <w:sz w:val="20"/>
          <w:szCs w:val="20"/>
          <w:lang w:val="fr-FR"/>
        </w:rPr>
        <w:t>’</w:t>
      </w:r>
      <w:r w:rsidR="00046FF4" w:rsidRPr="00AB492E">
        <w:rPr>
          <w:rFonts w:ascii="Arial" w:hAnsi="Arial" w:cs="Arial"/>
          <w:sz w:val="20"/>
          <w:szCs w:val="20"/>
          <w:lang w:val="fr-FR"/>
        </w:rPr>
        <w:t>obtenteur susceptibles d</w:t>
      </w:r>
      <w:r w:rsidRPr="00AB492E">
        <w:rPr>
          <w:rFonts w:ascii="Arial" w:hAnsi="Arial" w:cs="Arial"/>
          <w:sz w:val="20"/>
          <w:szCs w:val="20"/>
          <w:lang w:val="fr-FR"/>
        </w:rPr>
        <w:t>’</w:t>
      </w:r>
      <w:r w:rsidR="00046FF4" w:rsidRPr="00AB492E">
        <w:rPr>
          <w:rFonts w:ascii="Arial" w:hAnsi="Arial" w:cs="Arial"/>
          <w:sz w:val="20"/>
          <w:szCs w:val="20"/>
          <w:lang w:val="fr-FR"/>
        </w:rPr>
        <w:t>être restreint</w:t>
      </w:r>
      <w:r w:rsidR="00AB492E">
        <w:rPr>
          <w:rFonts w:ascii="Arial" w:hAnsi="Arial" w:cs="Arial"/>
          <w:sz w:val="20"/>
          <w:szCs w:val="20"/>
          <w:lang w:val="fr-FR"/>
        </w:rPr>
        <w:t>e</w:t>
      </w:r>
      <w:r w:rsidR="00046FF4" w:rsidRPr="00AB492E">
        <w:rPr>
          <w:rFonts w:ascii="Arial" w:hAnsi="Arial" w:cs="Arial"/>
          <w:sz w:val="20"/>
          <w:szCs w:val="20"/>
          <w:lang w:val="fr-FR"/>
        </w:rPr>
        <w:t>s par d</w:t>
      </w:r>
      <w:r w:rsidRPr="00AB492E">
        <w:rPr>
          <w:rFonts w:ascii="Arial" w:hAnsi="Arial" w:cs="Arial"/>
          <w:sz w:val="20"/>
          <w:szCs w:val="20"/>
          <w:lang w:val="fr-FR"/>
        </w:rPr>
        <w:t>’</w:t>
      </w:r>
      <w:r w:rsidR="00046FF4" w:rsidRPr="00AB492E">
        <w:rPr>
          <w:rFonts w:ascii="Arial" w:hAnsi="Arial" w:cs="Arial"/>
          <w:sz w:val="20"/>
          <w:szCs w:val="20"/>
          <w:lang w:val="fr-FR"/>
        </w:rPr>
        <w:t>autres législations nationales ou régional</w:t>
      </w:r>
      <w:r w:rsidR="005E5826" w:rsidRPr="00AB492E">
        <w:rPr>
          <w:rFonts w:ascii="Arial" w:hAnsi="Arial" w:cs="Arial"/>
          <w:sz w:val="20"/>
          <w:szCs w:val="20"/>
          <w:lang w:val="fr-FR"/>
        </w:rPr>
        <w:t>es.  Po</w:t>
      </w:r>
      <w:r w:rsidR="00046FF4" w:rsidRPr="00AB492E">
        <w:rPr>
          <w:rFonts w:ascii="Arial" w:hAnsi="Arial" w:cs="Arial"/>
          <w:sz w:val="20"/>
          <w:szCs w:val="20"/>
          <w:lang w:val="fr-FR"/>
        </w:rPr>
        <w:t>ur traiter de cette question, nous proposons de modifier la question</w:t>
      </w:r>
      <w:r w:rsidRPr="00AB492E">
        <w:rPr>
          <w:rFonts w:ascii="Arial" w:hAnsi="Arial" w:cs="Arial"/>
          <w:sz w:val="20"/>
          <w:szCs w:val="20"/>
          <w:lang w:val="fr-FR"/>
        </w:rPr>
        <w:t>-</w:t>
      </w:r>
      <w:r w:rsidR="00046FF4" w:rsidRPr="00AB492E">
        <w:rPr>
          <w:rFonts w:ascii="Arial" w:hAnsi="Arial" w:cs="Arial"/>
          <w:sz w:val="20"/>
          <w:szCs w:val="20"/>
          <w:lang w:val="fr-FR"/>
        </w:rPr>
        <w:t xml:space="preserve">réponse existante intitulée </w:t>
      </w:r>
      <w:r w:rsidR="009513D7">
        <w:rPr>
          <w:rFonts w:ascii="Arial" w:hAnsi="Arial" w:cs="Arial"/>
          <w:sz w:val="20"/>
          <w:szCs w:val="20"/>
          <w:lang w:val="fr-FR"/>
        </w:rPr>
        <w:t>‘</w:t>
      </w:r>
      <w:r w:rsidRPr="00AB492E">
        <w:rPr>
          <w:rFonts w:ascii="Arial" w:hAnsi="Arial" w:cs="Arial"/>
          <w:sz w:val="20"/>
          <w:szCs w:val="20"/>
          <w:lang w:val="fr-FR"/>
        </w:rPr>
        <w:t>Q</w:t>
      </w:r>
      <w:r w:rsidR="00046FF4" w:rsidRPr="00AB492E">
        <w:rPr>
          <w:rFonts w:ascii="Arial" w:hAnsi="Arial" w:cs="Arial"/>
          <w:sz w:val="20"/>
          <w:szCs w:val="20"/>
          <w:lang w:val="fr-FR"/>
        </w:rPr>
        <w:t>uel est le lien entre les droits d</w:t>
      </w:r>
      <w:r w:rsidRPr="00AB492E">
        <w:rPr>
          <w:rFonts w:ascii="Arial" w:hAnsi="Arial" w:cs="Arial"/>
          <w:sz w:val="20"/>
          <w:szCs w:val="20"/>
          <w:lang w:val="fr-FR"/>
        </w:rPr>
        <w:t>’</w:t>
      </w:r>
      <w:r w:rsidR="00046FF4" w:rsidRPr="00AB492E">
        <w:rPr>
          <w:rFonts w:ascii="Arial" w:hAnsi="Arial" w:cs="Arial"/>
          <w:sz w:val="20"/>
          <w:szCs w:val="20"/>
          <w:lang w:val="fr-FR"/>
        </w:rPr>
        <w:t>obtenteur et les mesures de réglementation du commerce, par exemple la certification des semences, le registre officiel des variétés admises à la commercialisation (liste nationale, catalogue officiel), etc.?</w:t>
      </w:r>
      <w:r w:rsidR="009513D7">
        <w:rPr>
          <w:rFonts w:ascii="Arial" w:hAnsi="Arial" w:cs="Arial"/>
          <w:sz w:val="20"/>
          <w:szCs w:val="20"/>
          <w:lang w:val="fr-FR"/>
        </w:rPr>
        <w:t>’”</w:t>
      </w:r>
    </w:p>
    <w:p w14:paraId="75DA4497" w14:textId="77777777" w:rsidR="00062FC2" w:rsidRPr="00AB492E"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63E306F7" w14:textId="096ACA26" w:rsidR="002932A6" w:rsidRPr="00AB492E" w:rsidRDefault="00F04245"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w:t>
      </w:r>
      <w:r w:rsidR="009504A0" w:rsidRPr="00AB492E">
        <w:rPr>
          <w:rFonts w:ascii="Arial" w:hAnsi="Arial" w:cs="Arial"/>
          <w:sz w:val="20"/>
          <w:szCs w:val="20"/>
          <w:lang w:val="fr-FR"/>
        </w:rPr>
        <w:t>V</w:t>
      </w:r>
      <w:r w:rsidRPr="00AB492E">
        <w:rPr>
          <w:rFonts w:ascii="Arial" w:hAnsi="Arial" w:cs="Arial"/>
          <w:sz w:val="20"/>
          <w:szCs w:val="20"/>
          <w:lang w:val="fr-FR"/>
        </w:rPr>
        <w:t>oir les propositions de modification de cette question</w:t>
      </w:r>
      <w:r w:rsidR="002932A6" w:rsidRPr="00AB492E">
        <w:rPr>
          <w:rFonts w:ascii="Arial" w:hAnsi="Arial" w:cs="Arial"/>
          <w:sz w:val="20"/>
          <w:szCs w:val="20"/>
          <w:lang w:val="fr-FR"/>
        </w:rPr>
        <w:t>-</w:t>
      </w:r>
      <w:r w:rsidRPr="00AB492E">
        <w:rPr>
          <w:rFonts w:ascii="Arial" w:hAnsi="Arial" w:cs="Arial"/>
          <w:sz w:val="20"/>
          <w:szCs w:val="20"/>
          <w:lang w:val="fr-FR"/>
        </w:rPr>
        <w:t>réponse formulées par les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 dans l</w:t>
      </w:r>
      <w:r w:rsidR="002932A6" w:rsidRPr="00AB492E">
        <w:rPr>
          <w:rFonts w:ascii="Arial" w:hAnsi="Arial" w:cs="Arial"/>
          <w:sz w:val="20"/>
          <w:szCs w:val="20"/>
          <w:lang w:val="fr-FR"/>
        </w:rPr>
        <w:t>’</w:t>
      </w:r>
      <w:r w:rsidRPr="00AB492E">
        <w:rPr>
          <w:rFonts w:ascii="Arial" w:hAnsi="Arial" w:cs="Arial"/>
          <w:sz w:val="20"/>
          <w:szCs w:val="20"/>
          <w:lang w:val="fr-FR"/>
        </w:rPr>
        <w:t>annexe II du présent document.)</w:t>
      </w:r>
    </w:p>
    <w:p w14:paraId="2E5BDCE8" w14:textId="28627303" w:rsidR="00062FC2" w:rsidRPr="00AB492E"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153670A6" w14:textId="77777777" w:rsidR="00062FC2" w:rsidRPr="00AB492E" w:rsidRDefault="00062FC2" w:rsidP="00416F54">
      <w:pPr>
        <w:jc w:val="both"/>
        <w:rPr>
          <w:rFonts w:ascii="Arial" w:hAnsi="Arial" w:cs="Arial"/>
          <w:sz w:val="20"/>
          <w:szCs w:val="20"/>
          <w:lang w:val="fr-FR"/>
        </w:rPr>
      </w:pPr>
    </w:p>
    <w:p w14:paraId="1C4126D3" w14:textId="77777777" w:rsidR="00062FC2" w:rsidRPr="00AB492E" w:rsidRDefault="00062FC2" w:rsidP="00416F54">
      <w:pPr>
        <w:jc w:val="both"/>
        <w:rPr>
          <w:rFonts w:ascii="Arial" w:hAnsi="Arial" w:cs="Arial"/>
          <w:sz w:val="20"/>
          <w:szCs w:val="20"/>
          <w:lang w:val="fr-FR"/>
        </w:rPr>
      </w:pPr>
    </w:p>
    <w:p w14:paraId="023E8D8B" w14:textId="1BF5DB65" w:rsidR="005764AB" w:rsidRPr="00AB492E" w:rsidRDefault="009C7C8B" w:rsidP="004C3262">
      <w:pPr>
        <w:pStyle w:val="ListParagraph"/>
        <w:keepNext/>
        <w:keepLines/>
        <w:numPr>
          <w:ilvl w:val="0"/>
          <w:numId w:val="6"/>
        </w:numPr>
        <w:spacing w:before="120" w:after="120"/>
        <w:ind w:left="1134" w:hanging="567"/>
        <w:contextualSpacing w:val="0"/>
        <w:jc w:val="both"/>
        <w:rPr>
          <w:rFonts w:ascii="Arial" w:hAnsi="Arial" w:cs="Arial"/>
          <w:sz w:val="20"/>
          <w:szCs w:val="20"/>
          <w:lang w:val="fr-FR"/>
        </w:rPr>
      </w:pPr>
      <w:proofErr w:type="gramStart"/>
      <w:r w:rsidRPr="00AB492E">
        <w:rPr>
          <w:rFonts w:ascii="Arial" w:hAnsi="Arial" w:cs="Arial"/>
          <w:sz w:val="20"/>
          <w:szCs w:val="20"/>
          <w:lang w:val="fr-FR"/>
        </w:rPr>
        <w:lastRenderedPageBreak/>
        <w:t>d</w:t>
      </w:r>
      <w:r w:rsidR="002932A6" w:rsidRPr="00AB492E">
        <w:rPr>
          <w:rFonts w:ascii="Arial" w:hAnsi="Arial" w:cs="Arial"/>
          <w:sz w:val="20"/>
          <w:szCs w:val="20"/>
          <w:lang w:val="fr-FR"/>
        </w:rPr>
        <w:t>’</w:t>
      </w:r>
      <w:r w:rsidRPr="00AB492E">
        <w:rPr>
          <w:rFonts w:ascii="Arial" w:hAnsi="Arial" w:cs="Arial"/>
          <w:sz w:val="20"/>
          <w:szCs w:val="20"/>
          <w:lang w:val="fr-FR"/>
        </w:rPr>
        <w:t>expliquer</w:t>
      </w:r>
      <w:proofErr w:type="gramEnd"/>
      <w:r w:rsidRPr="00AB492E">
        <w:rPr>
          <w:rFonts w:ascii="Arial" w:hAnsi="Arial" w:cs="Arial"/>
          <w:sz w:val="20"/>
          <w:szCs w:val="20"/>
          <w:lang w:val="fr-FR"/>
        </w:rPr>
        <w:t xml:space="preserve"> que le fait de reconnaître que le surplus de production de semences de variétés protégées peut être échangé ou vendu sans marque, non certifiées et non traitées reviendrait, dans les faits, à permettre la vente illégale de semences;</w:t>
      </w:r>
    </w:p>
    <w:p w14:paraId="4A9941E2" w14:textId="77777777" w:rsidR="00E17A3A" w:rsidRPr="00AB492E" w:rsidRDefault="00E17A3A"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67D259A7" w14:textId="72108FC4" w:rsidR="002932A6" w:rsidRPr="00AB492E" w:rsidRDefault="00E17A3A"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w:t>
      </w:r>
      <w:r w:rsidR="008F18A2" w:rsidRPr="00AB492E">
        <w:rPr>
          <w:rFonts w:ascii="Arial" w:hAnsi="Arial" w:cs="Arial"/>
          <w:sz w:val="20"/>
          <w:szCs w:val="20"/>
          <w:lang w:val="fr-FR"/>
        </w:rPr>
        <w:t>ition de l</w:t>
      </w:r>
      <w:r w:rsidR="002932A6" w:rsidRPr="00AB492E">
        <w:rPr>
          <w:rFonts w:ascii="Arial" w:hAnsi="Arial" w:cs="Arial"/>
          <w:sz w:val="20"/>
          <w:szCs w:val="20"/>
          <w:lang w:val="fr-FR"/>
        </w:rPr>
        <w:t>’</w:t>
      </w:r>
      <w:r w:rsidRPr="00AB492E">
        <w:rPr>
          <w:rFonts w:ascii="Arial" w:hAnsi="Arial" w:cs="Arial"/>
          <w:sz w:val="20"/>
          <w:szCs w:val="20"/>
          <w:lang w:val="fr-FR"/>
        </w:rPr>
        <w:t>Argentin</w:t>
      </w:r>
      <w:r w:rsidR="008F18A2" w:rsidRPr="00AB492E">
        <w:rPr>
          <w:rFonts w:ascii="Arial" w:hAnsi="Arial" w:cs="Arial"/>
          <w:sz w:val="20"/>
          <w:szCs w:val="20"/>
          <w:lang w:val="fr-FR"/>
        </w:rPr>
        <w:t>e</w:t>
      </w:r>
      <w:r w:rsidR="002932A6" w:rsidRPr="00AB492E">
        <w:rPr>
          <w:rFonts w:ascii="Arial" w:hAnsi="Arial" w:cs="Arial"/>
          <w:sz w:val="20"/>
          <w:szCs w:val="20"/>
          <w:lang w:val="fr-FR"/>
        </w:rPr>
        <w:t> :</w:t>
      </w:r>
    </w:p>
    <w:p w14:paraId="2028D8C9" w14:textId="178F1982" w:rsidR="00E17A3A" w:rsidRPr="00AB492E" w:rsidRDefault="00E17A3A"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03FBCF87" w14:textId="6CD9F913" w:rsidR="00862761" w:rsidRPr="00AB492E" w:rsidRDefault="008F18A2" w:rsidP="003E3B73">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Modifier l</w:t>
      </w:r>
      <w:r w:rsidR="002932A6" w:rsidRPr="00AB492E">
        <w:rPr>
          <w:rFonts w:ascii="Arial" w:hAnsi="Arial" w:cs="Arial"/>
          <w:sz w:val="20"/>
          <w:szCs w:val="20"/>
          <w:lang w:val="fr-FR"/>
        </w:rPr>
        <w:t>’</w:t>
      </w:r>
      <w:r w:rsidRPr="00AB492E">
        <w:rPr>
          <w:rFonts w:ascii="Arial" w:hAnsi="Arial" w:cs="Arial"/>
          <w:sz w:val="20"/>
          <w:szCs w:val="20"/>
          <w:lang w:val="fr-FR"/>
        </w:rPr>
        <w:t>option</w:t>
      </w:r>
      <w:r w:rsidR="00AB492E">
        <w:rPr>
          <w:rFonts w:ascii="Arial" w:hAnsi="Arial" w:cs="Arial"/>
          <w:sz w:val="20"/>
          <w:szCs w:val="20"/>
          <w:lang w:val="fr-FR"/>
        </w:rPr>
        <w:t> </w:t>
      </w:r>
      <w:r w:rsidRPr="00AB492E">
        <w:rPr>
          <w:rFonts w:ascii="Arial" w:hAnsi="Arial" w:cs="Arial"/>
          <w:sz w:val="20"/>
          <w:szCs w:val="20"/>
          <w:lang w:val="fr-FR"/>
        </w:rPr>
        <w:t>2 de la manière suivante</w:t>
      </w:r>
      <w:r w:rsidR="002932A6" w:rsidRPr="00AB492E">
        <w:rPr>
          <w:rFonts w:ascii="Arial" w:hAnsi="Arial" w:cs="Arial"/>
          <w:sz w:val="20"/>
          <w:szCs w:val="20"/>
          <w:lang w:val="fr-FR"/>
        </w:rPr>
        <w:t> :</w:t>
      </w:r>
    </w:p>
    <w:p w14:paraId="529AA0FF" w14:textId="77777777" w:rsidR="00862761" w:rsidRPr="00AB492E" w:rsidRDefault="00862761" w:rsidP="003E3B73">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67E49375" w14:textId="030712F3" w:rsidR="00E17A3A" w:rsidRPr="00AB492E" w:rsidRDefault="00862761" w:rsidP="003E3B73">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tabs>
          <w:tab w:val="left" w:pos="1560"/>
        </w:tabs>
        <w:ind w:left="1080"/>
        <w:jc w:val="both"/>
        <w:rPr>
          <w:rFonts w:ascii="Arial" w:hAnsi="Arial" w:cs="Arial"/>
          <w:sz w:val="20"/>
          <w:szCs w:val="20"/>
          <w:lang w:val="fr-FR"/>
        </w:rPr>
      </w:pPr>
      <w:r w:rsidRPr="00AB492E">
        <w:rPr>
          <w:rFonts w:ascii="Arial" w:hAnsi="Arial" w:cs="Arial"/>
          <w:sz w:val="20"/>
          <w:szCs w:val="20"/>
          <w:lang w:val="fr-FR"/>
        </w:rPr>
        <w:t>2)</w:t>
      </w:r>
      <w:r w:rsidR="003E3B73">
        <w:rPr>
          <w:rFonts w:ascii="Arial" w:hAnsi="Arial" w:cs="Arial"/>
          <w:sz w:val="20"/>
          <w:szCs w:val="20"/>
          <w:lang w:val="fr-FR"/>
        </w:rPr>
        <w:tab/>
      </w:r>
      <w:r w:rsidR="00D801AB" w:rsidRPr="00AB492E">
        <w:rPr>
          <w:rFonts w:ascii="Arial" w:hAnsi="Arial" w:cs="Arial"/>
          <w:sz w:val="20"/>
          <w:szCs w:val="20"/>
          <w:lang w:val="fr-FR"/>
        </w:rPr>
        <w:t>d</w:t>
      </w:r>
      <w:r w:rsidR="002932A6" w:rsidRPr="00AB492E">
        <w:rPr>
          <w:rFonts w:ascii="Arial" w:hAnsi="Arial" w:cs="Arial"/>
          <w:sz w:val="20"/>
          <w:szCs w:val="20"/>
          <w:lang w:val="fr-FR"/>
        </w:rPr>
        <w:t>’</w:t>
      </w:r>
      <w:r w:rsidR="00D801AB" w:rsidRPr="00AB492E">
        <w:rPr>
          <w:rFonts w:ascii="Arial" w:hAnsi="Arial" w:cs="Arial"/>
          <w:sz w:val="20"/>
          <w:szCs w:val="20"/>
          <w:lang w:val="fr-FR"/>
        </w:rPr>
        <w:t>expliquer que le fait de reconnaître que le surplus de production de semences de variétés protégées peut être échangé ou vendu sans marque</w:t>
      </w:r>
      <w:r w:rsidR="00D801AB" w:rsidRPr="003E3B73">
        <w:rPr>
          <w:rFonts w:ascii="Arial" w:hAnsi="Arial" w:cs="Arial"/>
          <w:strike/>
          <w:sz w:val="20"/>
          <w:szCs w:val="20"/>
          <w:highlight w:val="lightGray"/>
          <w:lang w:val="fr-FR"/>
        </w:rPr>
        <w:t>, non certifiées et non traitées reviendrait</w:t>
      </w:r>
      <w:r w:rsidR="00510B5F" w:rsidRPr="003E3B73">
        <w:rPr>
          <w:rFonts w:ascii="Arial" w:hAnsi="Arial" w:cs="Arial"/>
          <w:sz w:val="20"/>
          <w:szCs w:val="20"/>
          <w:lang w:val="fr-FR"/>
        </w:rPr>
        <w:t xml:space="preserve"> </w:t>
      </w:r>
      <w:r w:rsidR="00510B5F" w:rsidRPr="003E3B73">
        <w:rPr>
          <w:rFonts w:ascii="Arial" w:hAnsi="Arial" w:cs="Arial"/>
          <w:sz w:val="20"/>
          <w:szCs w:val="20"/>
          <w:highlight w:val="lightGray"/>
          <w:u w:val="single"/>
          <w:lang w:val="fr-FR"/>
        </w:rPr>
        <w:t>et sans autorisation du titulaire des droits pourrait revenir</w:t>
      </w:r>
      <w:r w:rsidR="00D801AB" w:rsidRPr="00AB492E">
        <w:rPr>
          <w:rFonts w:ascii="Arial" w:hAnsi="Arial" w:cs="Arial"/>
          <w:sz w:val="20"/>
          <w:szCs w:val="20"/>
          <w:lang w:val="fr-FR"/>
        </w:rPr>
        <w:t xml:space="preserve">, dans les faits, à permettre la </w:t>
      </w:r>
      <w:r w:rsidR="003E3B73">
        <w:rPr>
          <w:rFonts w:ascii="Arial" w:hAnsi="Arial" w:cs="Arial"/>
          <w:sz w:val="20"/>
          <w:szCs w:val="20"/>
          <w:lang w:val="fr-FR"/>
        </w:rPr>
        <w:t>“</w:t>
      </w:r>
      <w:r w:rsidR="00D801AB" w:rsidRPr="00AB492E">
        <w:rPr>
          <w:rFonts w:ascii="Arial" w:hAnsi="Arial" w:cs="Arial"/>
          <w:sz w:val="20"/>
          <w:szCs w:val="20"/>
          <w:lang w:val="fr-FR"/>
        </w:rPr>
        <w:t>vente illégale de semences</w:t>
      </w:r>
      <w:r w:rsidR="003E3B73">
        <w:rPr>
          <w:rFonts w:ascii="Arial" w:hAnsi="Arial" w:cs="Arial"/>
          <w:sz w:val="20"/>
          <w:szCs w:val="20"/>
          <w:lang w:val="fr-FR"/>
        </w:rPr>
        <w:t>”</w:t>
      </w:r>
      <w:r w:rsidR="00D801AB" w:rsidRPr="00AB492E">
        <w:rPr>
          <w:rFonts w:ascii="Arial" w:hAnsi="Arial" w:cs="Arial"/>
          <w:sz w:val="20"/>
          <w:szCs w:val="20"/>
          <w:lang w:val="fr-FR"/>
        </w:rPr>
        <w:t>;</w:t>
      </w:r>
    </w:p>
    <w:p w14:paraId="3443CFAB" w14:textId="77777777" w:rsidR="004644B2" w:rsidRPr="00AB492E" w:rsidRDefault="004644B2" w:rsidP="004644B2">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655E61CC" w14:textId="77777777" w:rsidR="00062FC2" w:rsidRPr="00AB492E" w:rsidRDefault="00062FC2" w:rsidP="00416F54">
      <w:pPr>
        <w:jc w:val="both"/>
        <w:rPr>
          <w:rFonts w:ascii="Arial" w:hAnsi="Arial" w:cs="Arial"/>
          <w:sz w:val="20"/>
          <w:szCs w:val="20"/>
          <w:lang w:val="fr-FR"/>
        </w:rPr>
      </w:pPr>
    </w:p>
    <w:p w14:paraId="70DACB90" w14:textId="77777777" w:rsidR="00062FC2" w:rsidRPr="00AB492E" w:rsidRDefault="00062FC2" w:rsidP="004644B2">
      <w:pPr>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4D21F3AD" w14:textId="442ACE40" w:rsidR="00084A9E" w:rsidRPr="00AB492E" w:rsidRDefault="00084A9E" w:rsidP="00084A9E">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Proposition des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w:t>
      </w:r>
      <w:r w:rsidR="002932A6" w:rsidRPr="00AB492E">
        <w:rPr>
          <w:rFonts w:ascii="Arial" w:hAnsi="Arial" w:cs="Arial"/>
          <w:sz w:val="20"/>
          <w:szCs w:val="20"/>
          <w:lang w:val="fr-FR"/>
        </w:rPr>
        <w:t> :</w:t>
      </w:r>
    </w:p>
    <w:p w14:paraId="2A8E0B97" w14:textId="77777777" w:rsidR="00084A9E" w:rsidRPr="00AB492E" w:rsidRDefault="00084A9E" w:rsidP="00084A9E">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265F6E3B" w14:textId="512C3F87" w:rsidR="00084A9E" w:rsidRPr="00AB492E" w:rsidRDefault="00084A9E" w:rsidP="00084A9E">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Les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 ont présenté la proposition suivante concernant l</w:t>
      </w:r>
      <w:r w:rsidR="002932A6" w:rsidRPr="00AB492E">
        <w:rPr>
          <w:rFonts w:ascii="Arial" w:hAnsi="Arial" w:cs="Arial"/>
          <w:sz w:val="20"/>
          <w:szCs w:val="20"/>
          <w:lang w:val="fr-FR"/>
        </w:rPr>
        <w:t>’</w:t>
      </w:r>
      <w:r w:rsidRPr="00AB492E">
        <w:rPr>
          <w:rFonts w:ascii="Arial" w:hAnsi="Arial" w:cs="Arial"/>
          <w:sz w:val="20"/>
          <w:szCs w:val="20"/>
          <w:lang w:val="fr-FR"/>
        </w:rPr>
        <w:t>option 2</w:t>
      </w:r>
      <w:r w:rsidR="002932A6" w:rsidRPr="00AB492E">
        <w:rPr>
          <w:rFonts w:ascii="Arial" w:hAnsi="Arial" w:cs="Arial"/>
          <w:sz w:val="20"/>
          <w:szCs w:val="20"/>
          <w:lang w:val="fr-FR"/>
        </w:rPr>
        <w:t> :</w:t>
      </w:r>
    </w:p>
    <w:p w14:paraId="0B87DEDB" w14:textId="5CDAB36B" w:rsidR="00062FC2" w:rsidRPr="00AB492E"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64279F34" w14:textId="68078414" w:rsidR="00062FC2" w:rsidRPr="00AB492E" w:rsidRDefault="002932A6" w:rsidP="00084A9E">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“N</w:t>
      </w:r>
      <w:r w:rsidR="00084A9E" w:rsidRPr="00AB492E">
        <w:rPr>
          <w:rFonts w:ascii="Arial" w:hAnsi="Arial" w:cs="Arial"/>
          <w:sz w:val="20"/>
          <w:szCs w:val="20"/>
          <w:lang w:val="fr-FR"/>
        </w:rPr>
        <w:t>ous sommes favorables à une nouvelle question</w:t>
      </w:r>
      <w:r w:rsidRPr="00AB492E">
        <w:rPr>
          <w:rFonts w:ascii="Arial" w:hAnsi="Arial" w:cs="Arial"/>
          <w:sz w:val="20"/>
          <w:szCs w:val="20"/>
          <w:lang w:val="fr-FR"/>
        </w:rPr>
        <w:t>-</w:t>
      </w:r>
      <w:r w:rsidR="00084A9E" w:rsidRPr="00AB492E">
        <w:rPr>
          <w:rFonts w:ascii="Arial" w:hAnsi="Arial" w:cs="Arial"/>
          <w:sz w:val="20"/>
          <w:szCs w:val="20"/>
          <w:lang w:val="fr-FR"/>
        </w:rPr>
        <w:t xml:space="preserve">réponse expliquant ce qui constitue une </w:t>
      </w:r>
      <w:r w:rsidR="003E3B73">
        <w:rPr>
          <w:rFonts w:ascii="Arial" w:hAnsi="Arial" w:cs="Arial"/>
          <w:sz w:val="20"/>
          <w:szCs w:val="20"/>
          <w:lang w:val="fr-FR"/>
        </w:rPr>
        <w:t>‘</w:t>
      </w:r>
      <w:r w:rsidRPr="00AB492E">
        <w:rPr>
          <w:rFonts w:ascii="Arial" w:hAnsi="Arial" w:cs="Arial"/>
          <w:sz w:val="20"/>
          <w:szCs w:val="20"/>
          <w:lang w:val="fr-FR"/>
        </w:rPr>
        <w:t>v</w:t>
      </w:r>
      <w:r w:rsidR="00084A9E" w:rsidRPr="00AB492E">
        <w:rPr>
          <w:rFonts w:ascii="Arial" w:hAnsi="Arial" w:cs="Arial"/>
          <w:sz w:val="20"/>
          <w:szCs w:val="20"/>
          <w:lang w:val="fr-FR"/>
        </w:rPr>
        <w:t>ente illégale</w:t>
      </w:r>
      <w:r w:rsidR="003E3B73">
        <w:rPr>
          <w:rFonts w:ascii="Arial" w:hAnsi="Arial" w:cs="Arial"/>
          <w:sz w:val="20"/>
          <w:szCs w:val="20"/>
          <w:lang w:val="fr-FR"/>
        </w:rPr>
        <w:t>’</w:t>
      </w:r>
      <w:r w:rsidR="00084A9E" w:rsidRPr="00AB492E">
        <w:rPr>
          <w:rFonts w:ascii="Arial" w:hAnsi="Arial" w:cs="Arial"/>
          <w:sz w:val="20"/>
          <w:szCs w:val="20"/>
          <w:lang w:val="fr-FR"/>
        </w:rPr>
        <w:t xml:space="preserve"> de semences</w:t>
      </w:r>
      <w:r w:rsidRPr="00AB492E">
        <w:rPr>
          <w:rFonts w:ascii="Arial" w:hAnsi="Arial" w:cs="Arial"/>
          <w:sz w:val="20"/>
          <w:szCs w:val="20"/>
          <w:lang w:val="fr-FR"/>
        </w:rPr>
        <w:t>.”</w:t>
      </w:r>
    </w:p>
    <w:p w14:paraId="74C7F947" w14:textId="77777777" w:rsidR="00062FC2" w:rsidRPr="00AB492E"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5F1382B4" w14:textId="77777777" w:rsidR="00062FC2" w:rsidRPr="00AB492E" w:rsidRDefault="00062FC2" w:rsidP="00416F54">
      <w:pPr>
        <w:jc w:val="both"/>
        <w:rPr>
          <w:rFonts w:ascii="Arial" w:hAnsi="Arial" w:cs="Arial"/>
          <w:sz w:val="20"/>
          <w:szCs w:val="20"/>
          <w:lang w:val="fr-FR"/>
        </w:rPr>
      </w:pPr>
    </w:p>
    <w:p w14:paraId="170EA1B5" w14:textId="77777777" w:rsidR="00E17A3A" w:rsidRPr="00AB492E" w:rsidRDefault="00E17A3A" w:rsidP="00416F54">
      <w:pPr>
        <w:jc w:val="both"/>
        <w:rPr>
          <w:rFonts w:ascii="Arial" w:hAnsi="Arial" w:cs="Arial"/>
          <w:sz w:val="20"/>
          <w:szCs w:val="20"/>
          <w:lang w:val="fr-FR"/>
        </w:rPr>
      </w:pPr>
    </w:p>
    <w:p w14:paraId="34C8B25D" w14:textId="51CEC036" w:rsidR="005764AB" w:rsidRPr="00AB492E" w:rsidRDefault="00811F6D" w:rsidP="004C3262">
      <w:pPr>
        <w:pStyle w:val="ListParagraph"/>
        <w:numPr>
          <w:ilvl w:val="0"/>
          <w:numId w:val="6"/>
        </w:numPr>
        <w:spacing w:before="120" w:after="120"/>
        <w:ind w:left="1134" w:hanging="567"/>
        <w:contextualSpacing w:val="0"/>
        <w:jc w:val="both"/>
        <w:rPr>
          <w:rFonts w:ascii="Arial" w:hAnsi="Arial" w:cs="Arial"/>
          <w:sz w:val="20"/>
          <w:szCs w:val="20"/>
          <w:lang w:val="fr-FR"/>
        </w:rPr>
      </w:pPr>
      <w:proofErr w:type="gramStart"/>
      <w:r w:rsidRPr="00AB492E">
        <w:rPr>
          <w:rFonts w:ascii="Arial" w:hAnsi="Arial" w:cs="Arial"/>
          <w:sz w:val="20"/>
          <w:szCs w:val="20"/>
          <w:lang w:val="fr-FR"/>
        </w:rPr>
        <w:t>d</w:t>
      </w:r>
      <w:r w:rsidR="002932A6" w:rsidRPr="00AB492E">
        <w:rPr>
          <w:rFonts w:ascii="Arial" w:hAnsi="Arial" w:cs="Arial"/>
          <w:sz w:val="20"/>
          <w:szCs w:val="20"/>
          <w:lang w:val="fr-FR"/>
        </w:rPr>
        <w:t>’</w:t>
      </w:r>
      <w:r w:rsidRPr="00AB492E">
        <w:rPr>
          <w:rFonts w:ascii="Arial" w:hAnsi="Arial" w:cs="Arial"/>
          <w:sz w:val="20"/>
          <w:szCs w:val="20"/>
          <w:lang w:val="fr-FR"/>
        </w:rPr>
        <w:t>expliquer</w:t>
      </w:r>
      <w:proofErr w:type="gramEnd"/>
      <w:r w:rsidRPr="00AB492E">
        <w:rPr>
          <w:rFonts w:ascii="Arial" w:hAnsi="Arial" w:cs="Arial"/>
          <w:sz w:val="20"/>
          <w:szCs w:val="20"/>
          <w:lang w:val="fr-FR"/>
        </w:rPr>
        <w:t xml:space="preserve"> comment [fournir]/[donner accès à] des variétés améliorées aux agriculteurs, </w:t>
      </w:r>
      <w:r w:rsidR="002932A6" w:rsidRPr="00AB492E">
        <w:rPr>
          <w:rFonts w:ascii="Arial" w:hAnsi="Arial" w:cs="Arial"/>
          <w:sz w:val="20"/>
          <w:szCs w:val="20"/>
          <w:lang w:val="fr-FR"/>
        </w:rPr>
        <w:t>y compris</w:t>
      </w:r>
      <w:r w:rsidRPr="00AB492E">
        <w:rPr>
          <w:rFonts w:ascii="Arial" w:hAnsi="Arial" w:cs="Arial"/>
          <w:sz w:val="20"/>
          <w:szCs w:val="20"/>
          <w:lang w:val="fr-FR"/>
        </w:rPr>
        <w:t xml:space="preserve"> aux petits exploitants agricoles, lorsqu</w:t>
      </w:r>
      <w:r w:rsidR="002932A6" w:rsidRPr="00AB492E">
        <w:rPr>
          <w:rFonts w:ascii="Arial" w:hAnsi="Arial" w:cs="Arial"/>
          <w:sz w:val="20"/>
          <w:szCs w:val="20"/>
          <w:lang w:val="fr-FR"/>
        </w:rPr>
        <w:t>’</w:t>
      </w:r>
      <w:r w:rsidRPr="00AB492E">
        <w:rPr>
          <w:rFonts w:ascii="Arial" w:hAnsi="Arial" w:cs="Arial"/>
          <w:sz w:val="20"/>
          <w:szCs w:val="20"/>
          <w:lang w:val="fr-FR"/>
        </w:rPr>
        <w:t>elles tombent dans le domaine public après leur période de protection;</w:t>
      </w:r>
    </w:p>
    <w:p w14:paraId="15F91BE2" w14:textId="77777777" w:rsidR="00062FC2" w:rsidRPr="00AB492E"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6EC65C17" w14:textId="2EF60BC3" w:rsidR="00811F6D" w:rsidRPr="00AB492E" w:rsidRDefault="00811F6D" w:rsidP="00811F6D">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Proposition des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w:t>
      </w:r>
      <w:r w:rsidR="002932A6" w:rsidRPr="00AB492E">
        <w:rPr>
          <w:rFonts w:ascii="Arial" w:hAnsi="Arial" w:cs="Arial"/>
          <w:sz w:val="20"/>
          <w:szCs w:val="20"/>
          <w:lang w:val="fr-FR"/>
        </w:rPr>
        <w:t> :</w:t>
      </w:r>
    </w:p>
    <w:p w14:paraId="4AC7C861" w14:textId="77777777" w:rsidR="00811F6D" w:rsidRPr="00AB492E" w:rsidRDefault="00811F6D" w:rsidP="00811F6D">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6D5F0BF9" w14:textId="51779290" w:rsidR="00811F6D" w:rsidRPr="00AB492E" w:rsidRDefault="00811F6D" w:rsidP="00811F6D">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Les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 ont présenté la proposition suivante concernant l</w:t>
      </w:r>
      <w:r w:rsidR="002932A6" w:rsidRPr="00AB492E">
        <w:rPr>
          <w:rFonts w:ascii="Arial" w:hAnsi="Arial" w:cs="Arial"/>
          <w:sz w:val="20"/>
          <w:szCs w:val="20"/>
          <w:lang w:val="fr-FR"/>
        </w:rPr>
        <w:t>’</w:t>
      </w:r>
      <w:r w:rsidRPr="00AB492E">
        <w:rPr>
          <w:rFonts w:ascii="Arial" w:hAnsi="Arial" w:cs="Arial"/>
          <w:sz w:val="20"/>
          <w:szCs w:val="20"/>
          <w:lang w:val="fr-FR"/>
        </w:rPr>
        <w:t>option 3</w:t>
      </w:r>
      <w:r w:rsidR="002932A6" w:rsidRPr="00AB492E">
        <w:rPr>
          <w:rFonts w:ascii="Arial" w:hAnsi="Arial" w:cs="Arial"/>
          <w:sz w:val="20"/>
          <w:szCs w:val="20"/>
          <w:lang w:val="fr-FR"/>
        </w:rPr>
        <w:t> :</w:t>
      </w:r>
    </w:p>
    <w:p w14:paraId="3B3320C0" w14:textId="2479C6A5" w:rsidR="00062FC2" w:rsidRPr="00AB492E"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3F69E37F" w14:textId="755833C1" w:rsidR="00062FC2" w:rsidRPr="00AB492E" w:rsidRDefault="002932A6"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“N</w:t>
      </w:r>
      <w:r w:rsidR="0055507F" w:rsidRPr="00AB492E">
        <w:rPr>
          <w:rFonts w:ascii="Arial" w:hAnsi="Arial" w:cs="Arial"/>
          <w:sz w:val="20"/>
          <w:szCs w:val="20"/>
          <w:lang w:val="fr-FR"/>
        </w:rPr>
        <w:t xml:space="preserve">ous </w:t>
      </w:r>
      <w:r w:rsidR="009F531B" w:rsidRPr="00AB492E">
        <w:rPr>
          <w:rFonts w:ascii="Arial" w:hAnsi="Arial" w:cs="Arial"/>
          <w:sz w:val="20"/>
          <w:szCs w:val="20"/>
          <w:lang w:val="fr-FR"/>
        </w:rPr>
        <w:t>sommes favorables à</w:t>
      </w:r>
      <w:r w:rsidR="0055507F" w:rsidRPr="00AB492E">
        <w:rPr>
          <w:rFonts w:ascii="Arial" w:hAnsi="Arial" w:cs="Arial"/>
          <w:sz w:val="20"/>
          <w:szCs w:val="20"/>
          <w:lang w:val="fr-FR"/>
        </w:rPr>
        <w:t xml:space="preserve"> une nouvelle question</w:t>
      </w:r>
      <w:r w:rsidRPr="00AB492E">
        <w:rPr>
          <w:rFonts w:ascii="Arial" w:hAnsi="Arial" w:cs="Arial"/>
          <w:sz w:val="20"/>
          <w:szCs w:val="20"/>
          <w:lang w:val="fr-FR"/>
        </w:rPr>
        <w:t>-</w:t>
      </w:r>
      <w:r w:rsidR="0055507F" w:rsidRPr="00AB492E">
        <w:rPr>
          <w:rFonts w:ascii="Arial" w:hAnsi="Arial" w:cs="Arial"/>
          <w:sz w:val="20"/>
          <w:szCs w:val="20"/>
          <w:lang w:val="fr-FR"/>
        </w:rPr>
        <w:t>réponse expliquant comment les agriculteurs peuvent obtenir l</w:t>
      </w:r>
      <w:r w:rsidRPr="00AB492E">
        <w:rPr>
          <w:rFonts w:ascii="Arial" w:hAnsi="Arial" w:cs="Arial"/>
          <w:sz w:val="20"/>
          <w:szCs w:val="20"/>
          <w:lang w:val="fr-FR"/>
        </w:rPr>
        <w:t>’</w:t>
      </w:r>
      <w:r w:rsidR="0055507F" w:rsidRPr="00AB492E">
        <w:rPr>
          <w:rFonts w:ascii="Arial" w:hAnsi="Arial" w:cs="Arial"/>
          <w:sz w:val="20"/>
          <w:szCs w:val="20"/>
          <w:lang w:val="fr-FR"/>
        </w:rPr>
        <w:t>accès aux variétés qui se trouvent dans le domaine public, ou</w:t>
      </w:r>
      <w:r w:rsidR="00F009E0" w:rsidRPr="00AB492E">
        <w:rPr>
          <w:rFonts w:ascii="Arial" w:hAnsi="Arial" w:cs="Arial"/>
          <w:sz w:val="20"/>
          <w:szCs w:val="20"/>
          <w:lang w:val="fr-FR"/>
        </w:rPr>
        <w:t xml:space="preserve"> </w:t>
      </w:r>
      <w:r w:rsidR="0055507F" w:rsidRPr="00AB492E">
        <w:rPr>
          <w:rFonts w:ascii="Arial" w:hAnsi="Arial" w:cs="Arial"/>
          <w:sz w:val="20"/>
          <w:szCs w:val="20"/>
          <w:lang w:val="fr-FR"/>
        </w:rPr>
        <w:t>l</w:t>
      </w:r>
      <w:r w:rsidRPr="00AB492E">
        <w:rPr>
          <w:rFonts w:ascii="Arial" w:hAnsi="Arial" w:cs="Arial"/>
          <w:sz w:val="20"/>
          <w:szCs w:val="20"/>
          <w:lang w:val="fr-FR"/>
        </w:rPr>
        <w:t>’</w:t>
      </w:r>
      <w:r w:rsidR="0055507F" w:rsidRPr="00AB492E">
        <w:rPr>
          <w:rFonts w:ascii="Arial" w:hAnsi="Arial" w:cs="Arial"/>
          <w:sz w:val="20"/>
          <w:szCs w:val="20"/>
          <w:lang w:val="fr-FR"/>
        </w:rPr>
        <w:t>ajout d</w:t>
      </w:r>
      <w:r w:rsidRPr="00AB492E">
        <w:rPr>
          <w:rFonts w:ascii="Arial" w:hAnsi="Arial" w:cs="Arial"/>
          <w:sz w:val="20"/>
          <w:szCs w:val="20"/>
          <w:lang w:val="fr-FR"/>
        </w:rPr>
        <w:t>’</w:t>
      </w:r>
      <w:r w:rsidR="0055507F" w:rsidRPr="00AB492E">
        <w:rPr>
          <w:rFonts w:ascii="Arial" w:hAnsi="Arial" w:cs="Arial"/>
          <w:sz w:val="20"/>
          <w:szCs w:val="20"/>
          <w:lang w:val="fr-FR"/>
        </w:rPr>
        <w:t>un nouveau paragraphe dans l</w:t>
      </w:r>
      <w:r w:rsidRPr="00AB492E">
        <w:rPr>
          <w:rFonts w:ascii="Arial" w:hAnsi="Arial" w:cs="Arial"/>
          <w:sz w:val="20"/>
          <w:szCs w:val="20"/>
          <w:lang w:val="fr-FR"/>
        </w:rPr>
        <w:t>’</w:t>
      </w:r>
      <w:r w:rsidR="0055507F" w:rsidRPr="00AB492E">
        <w:rPr>
          <w:rFonts w:ascii="Arial" w:hAnsi="Arial" w:cs="Arial"/>
          <w:sz w:val="20"/>
          <w:szCs w:val="20"/>
          <w:lang w:val="fr-FR"/>
        </w:rPr>
        <w:t>option 1 de la question</w:t>
      </w:r>
      <w:r w:rsidRPr="00AB492E">
        <w:rPr>
          <w:rFonts w:ascii="Arial" w:hAnsi="Arial" w:cs="Arial"/>
          <w:sz w:val="20"/>
          <w:szCs w:val="20"/>
          <w:lang w:val="fr-FR"/>
        </w:rPr>
        <w:t>-</w:t>
      </w:r>
      <w:r w:rsidR="0055507F" w:rsidRPr="00AB492E">
        <w:rPr>
          <w:rFonts w:ascii="Arial" w:hAnsi="Arial" w:cs="Arial"/>
          <w:sz w:val="20"/>
          <w:szCs w:val="20"/>
          <w:lang w:val="fr-FR"/>
        </w:rPr>
        <w:t>réponse précitée pour expliquer cet accès</w:t>
      </w:r>
      <w:r w:rsidRPr="00AB492E">
        <w:rPr>
          <w:rFonts w:ascii="Arial" w:hAnsi="Arial" w:cs="Arial"/>
          <w:sz w:val="20"/>
          <w:szCs w:val="20"/>
          <w:lang w:val="fr-FR"/>
        </w:rPr>
        <w:t>.”</w:t>
      </w:r>
    </w:p>
    <w:p w14:paraId="4F352710" w14:textId="77777777" w:rsidR="00062FC2" w:rsidRPr="00AB492E"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45286B7A" w14:textId="77777777" w:rsidR="00062FC2" w:rsidRPr="00AB492E" w:rsidRDefault="00062FC2" w:rsidP="00416F54">
      <w:pPr>
        <w:jc w:val="both"/>
        <w:rPr>
          <w:rFonts w:ascii="Arial" w:hAnsi="Arial" w:cs="Arial"/>
          <w:sz w:val="20"/>
          <w:szCs w:val="20"/>
          <w:lang w:val="fr-FR"/>
        </w:rPr>
      </w:pPr>
    </w:p>
    <w:p w14:paraId="05D2E18C" w14:textId="33E530FE" w:rsidR="00062FC2" w:rsidRPr="00AB492E" w:rsidRDefault="00062FC2" w:rsidP="00416F54">
      <w:pPr>
        <w:jc w:val="both"/>
        <w:rPr>
          <w:rFonts w:ascii="Arial" w:hAnsi="Arial" w:cs="Arial"/>
          <w:sz w:val="20"/>
          <w:szCs w:val="20"/>
          <w:lang w:val="fr-FR"/>
        </w:rPr>
      </w:pPr>
    </w:p>
    <w:p w14:paraId="126F5B5A" w14:textId="053AFE6A" w:rsidR="005764AB" w:rsidRPr="00AB492E" w:rsidRDefault="003C02E2" w:rsidP="004C3262">
      <w:pPr>
        <w:pStyle w:val="ListParagraph"/>
        <w:numPr>
          <w:ilvl w:val="0"/>
          <w:numId w:val="6"/>
        </w:numPr>
        <w:spacing w:before="120" w:after="120"/>
        <w:ind w:left="1134" w:hanging="567"/>
        <w:contextualSpacing w:val="0"/>
        <w:jc w:val="both"/>
        <w:rPr>
          <w:rFonts w:ascii="Arial" w:hAnsi="Arial" w:cs="Arial"/>
          <w:sz w:val="20"/>
          <w:szCs w:val="20"/>
          <w:lang w:val="fr-FR"/>
        </w:rPr>
      </w:pPr>
      <w:proofErr w:type="gramStart"/>
      <w:r w:rsidRPr="00AB492E">
        <w:rPr>
          <w:rFonts w:ascii="Arial" w:hAnsi="Arial" w:cs="Arial"/>
          <w:sz w:val="20"/>
          <w:szCs w:val="20"/>
          <w:lang w:val="fr-FR"/>
        </w:rPr>
        <w:t>d</w:t>
      </w:r>
      <w:r w:rsidR="002932A6" w:rsidRPr="00AB492E">
        <w:rPr>
          <w:rFonts w:ascii="Arial" w:hAnsi="Arial" w:cs="Arial"/>
          <w:sz w:val="20"/>
          <w:szCs w:val="20"/>
          <w:lang w:val="fr-FR"/>
        </w:rPr>
        <w:t>’</w:t>
      </w:r>
      <w:r w:rsidRPr="00AB492E">
        <w:rPr>
          <w:rFonts w:ascii="Arial" w:hAnsi="Arial" w:cs="Arial"/>
          <w:sz w:val="20"/>
          <w:szCs w:val="20"/>
          <w:lang w:val="fr-FR"/>
        </w:rPr>
        <w:t>expliquer</w:t>
      </w:r>
      <w:proofErr w:type="gramEnd"/>
      <w:r w:rsidRPr="00AB492E">
        <w:rPr>
          <w:rFonts w:ascii="Arial" w:hAnsi="Arial" w:cs="Arial"/>
          <w:sz w:val="20"/>
          <w:szCs w:val="20"/>
          <w:lang w:val="fr-FR"/>
        </w:rPr>
        <w:t xml:space="preserve"> comment améliorer la situation des agriculteurs de subsistance dans les domaines relevant du mandat de l</w:t>
      </w:r>
      <w:r w:rsidR="002932A6" w:rsidRPr="00AB492E">
        <w:rPr>
          <w:rFonts w:ascii="Arial" w:hAnsi="Arial" w:cs="Arial"/>
          <w:sz w:val="20"/>
          <w:szCs w:val="20"/>
          <w:lang w:val="fr-FR"/>
        </w:rPr>
        <w:t>’</w:t>
      </w:r>
      <w:r w:rsidRPr="00AB492E">
        <w:rPr>
          <w:rFonts w:ascii="Arial" w:hAnsi="Arial" w:cs="Arial"/>
          <w:sz w:val="20"/>
          <w:szCs w:val="20"/>
          <w:lang w:val="fr-FR"/>
        </w:rPr>
        <w:t>UPOV, tout en évitant de répéter les travaux d</w:t>
      </w:r>
      <w:r w:rsidR="002932A6" w:rsidRPr="00AB492E">
        <w:rPr>
          <w:rFonts w:ascii="Arial" w:hAnsi="Arial" w:cs="Arial"/>
          <w:sz w:val="20"/>
          <w:szCs w:val="20"/>
          <w:lang w:val="fr-FR"/>
        </w:rPr>
        <w:t>’</w:t>
      </w:r>
      <w:r w:rsidRPr="00AB492E">
        <w:rPr>
          <w:rFonts w:ascii="Arial" w:hAnsi="Arial" w:cs="Arial"/>
          <w:sz w:val="20"/>
          <w:szCs w:val="20"/>
          <w:lang w:val="fr-FR"/>
        </w:rPr>
        <w:t>autres organismes internationaux, tels que l</w:t>
      </w:r>
      <w:r w:rsidR="002932A6" w:rsidRPr="00AB492E">
        <w:rPr>
          <w:rFonts w:ascii="Arial" w:hAnsi="Arial" w:cs="Arial"/>
          <w:sz w:val="20"/>
          <w:szCs w:val="20"/>
          <w:lang w:val="fr-FR"/>
        </w:rPr>
        <w:t>’</w:t>
      </w:r>
      <w:r w:rsidRPr="00AB492E">
        <w:rPr>
          <w:rFonts w:ascii="Arial" w:hAnsi="Arial" w:cs="Arial"/>
          <w:sz w:val="20"/>
          <w:szCs w:val="20"/>
          <w:lang w:val="fr-FR"/>
        </w:rPr>
        <w:t xml:space="preserve">Organisation des </w:t>
      </w:r>
      <w:r w:rsidR="002932A6" w:rsidRPr="00AB492E">
        <w:rPr>
          <w:rFonts w:ascii="Arial" w:hAnsi="Arial" w:cs="Arial"/>
          <w:sz w:val="20"/>
          <w:szCs w:val="20"/>
          <w:lang w:val="fr-FR"/>
        </w:rPr>
        <w:t>Nations Unies</w:t>
      </w:r>
      <w:r w:rsidRPr="00AB492E">
        <w:rPr>
          <w:rFonts w:ascii="Arial" w:hAnsi="Arial" w:cs="Arial"/>
          <w:sz w:val="20"/>
          <w:szCs w:val="20"/>
          <w:lang w:val="fr-FR"/>
        </w:rPr>
        <w:t xml:space="preserve"> pour l</w:t>
      </w:r>
      <w:r w:rsidR="002932A6" w:rsidRPr="00AB492E">
        <w:rPr>
          <w:rFonts w:ascii="Arial" w:hAnsi="Arial" w:cs="Arial"/>
          <w:sz w:val="20"/>
          <w:szCs w:val="20"/>
          <w:lang w:val="fr-FR"/>
        </w:rPr>
        <w:t>’</w:t>
      </w:r>
      <w:r w:rsidRPr="00AB492E">
        <w:rPr>
          <w:rFonts w:ascii="Arial" w:hAnsi="Arial" w:cs="Arial"/>
          <w:sz w:val="20"/>
          <w:szCs w:val="20"/>
          <w:lang w:val="fr-FR"/>
        </w:rPr>
        <w:t>alimentation et l</w:t>
      </w:r>
      <w:r w:rsidR="002932A6" w:rsidRPr="00AB492E">
        <w:rPr>
          <w:rFonts w:ascii="Arial" w:hAnsi="Arial" w:cs="Arial"/>
          <w:sz w:val="20"/>
          <w:szCs w:val="20"/>
          <w:lang w:val="fr-FR"/>
        </w:rPr>
        <w:t>’</w:t>
      </w:r>
      <w:r w:rsidRPr="00AB492E">
        <w:rPr>
          <w:rFonts w:ascii="Arial" w:hAnsi="Arial" w:cs="Arial"/>
          <w:sz w:val="20"/>
          <w:szCs w:val="20"/>
          <w:lang w:val="fr-FR"/>
        </w:rPr>
        <w:t xml:space="preserve">agriculture (FAO) et le Traité international sur les ressources </w:t>
      </w:r>
      <w:proofErr w:type="spellStart"/>
      <w:r w:rsidRPr="00AB492E">
        <w:rPr>
          <w:rFonts w:ascii="Arial" w:hAnsi="Arial" w:cs="Arial"/>
          <w:sz w:val="20"/>
          <w:szCs w:val="20"/>
          <w:lang w:val="fr-FR"/>
        </w:rPr>
        <w:t>phytogénétiques</w:t>
      </w:r>
      <w:proofErr w:type="spellEnd"/>
      <w:r w:rsidRPr="00AB492E">
        <w:rPr>
          <w:rFonts w:ascii="Arial" w:hAnsi="Arial" w:cs="Arial"/>
          <w:sz w:val="20"/>
          <w:szCs w:val="20"/>
          <w:lang w:val="fr-FR"/>
        </w:rPr>
        <w:t xml:space="preserve"> pour l</w:t>
      </w:r>
      <w:r w:rsidR="002932A6" w:rsidRPr="00AB492E">
        <w:rPr>
          <w:rFonts w:ascii="Arial" w:hAnsi="Arial" w:cs="Arial"/>
          <w:sz w:val="20"/>
          <w:szCs w:val="20"/>
          <w:lang w:val="fr-FR"/>
        </w:rPr>
        <w:t>’</w:t>
      </w:r>
      <w:r w:rsidRPr="00AB492E">
        <w:rPr>
          <w:rFonts w:ascii="Arial" w:hAnsi="Arial" w:cs="Arial"/>
          <w:sz w:val="20"/>
          <w:szCs w:val="20"/>
          <w:lang w:val="fr-FR"/>
        </w:rPr>
        <w:t>alimentation et l</w:t>
      </w:r>
      <w:r w:rsidR="002932A6" w:rsidRPr="00AB492E">
        <w:rPr>
          <w:rFonts w:ascii="Arial" w:hAnsi="Arial" w:cs="Arial"/>
          <w:sz w:val="20"/>
          <w:szCs w:val="20"/>
          <w:lang w:val="fr-FR"/>
        </w:rPr>
        <w:t>’</w:t>
      </w:r>
      <w:r w:rsidRPr="00AB492E">
        <w:rPr>
          <w:rFonts w:ascii="Arial" w:hAnsi="Arial" w:cs="Arial"/>
          <w:sz w:val="20"/>
          <w:szCs w:val="20"/>
          <w:lang w:val="fr-FR"/>
        </w:rPr>
        <w:t>agriculture (TIRPAA);</w:t>
      </w:r>
    </w:p>
    <w:p w14:paraId="6F4B4D06" w14:textId="77777777" w:rsidR="00E17A3A" w:rsidRPr="00AB492E" w:rsidRDefault="00E17A3A"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53CACB2A" w14:textId="5E113E24" w:rsidR="002932A6" w:rsidRPr="00AB492E" w:rsidRDefault="00E17A3A"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w:t>
      </w:r>
      <w:r w:rsidR="003C02E2" w:rsidRPr="00AB492E">
        <w:rPr>
          <w:rFonts w:ascii="Arial" w:hAnsi="Arial" w:cs="Arial"/>
          <w:sz w:val="20"/>
          <w:szCs w:val="20"/>
          <w:lang w:val="fr-FR"/>
        </w:rPr>
        <w:t>ition de l</w:t>
      </w:r>
      <w:r w:rsidR="002932A6" w:rsidRPr="00AB492E">
        <w:rPr>
          <w:rFonts w:ascii="Arial" w:hAnsi="Arial" w:cs="Arial"/>
          <w:sz w:val="20"/>
          <w:szCs w:val="20"/>
          <w:lang w:val="fr-FR"/>
        </w:rPr>
        <w:t>’</w:t>
      </w:r>
      <w:r w:rsidRPr="00AB492E">
        <w:rPr>
          <w:rFonts w:ascii="Arial" w:hAnsi="Arial" w:cs="Arial"/>
          <w:sz w:val="20"/>
          <w:szCs w:val="20"/>
          <w:lang w:val="fr-FR"/>
        </w:rPr>
        <w:t>Argentin</w:t>
      </w:r>
      <w:r w:rsidR="003C02E2" w:rsidRPr="00AB492E">
        <w:rPr>
          <w:rFonts w:ascii="Arial" w:hAnsi="Arial" w:cs="Arial"/>
          <w:sz w:val="20"/>
          <w:szCs w:val="20"/>
          <w:lang w:val="fr-FR"/>
        </w:rPr>
        <w:t>e</w:t>
      </w:r>
      <w:r w:rsidR="002932A6" w:rsidRPr="00AB492E">
        <w:rPr>
          <w:rFonts w:ascii="Arial" w:hAnsi="Arial" w:cs="Arial"/>
          <w:sz w:val="20"/>
          <w:szCs w:val="20"/>
          <w:lang w:val="fr-FR"/>
        </w:rPr>
        <w:t> :</w:t>
      </w:r>
    </w:p>
    <w:p w14:paraId="6B55EF01" w14:textId="0BC65C2C" w:rsidR="00E17A3A" w:rsidRPr="00AB492E" w:rsidRDefault="00E17A3A"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5ABEF5E5" w14:textId="10E0835C" w:rsidR="00E17A3A" w:rsidRPr="00AB492E" w:rsidRDefault="003C02E2" w:rsidP="00C4374A">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 xml:space="preserve">Ajouter un paragraphe </w:t>
      </w:r>
      <w:r w:rsidR="00C4374A" w:rsidRPr="00AB492E">
        <w:rPr>
          <w:rFonts w:ascii="Arial" w:hAnsi="Arial" w:cs="Arial"/>
          <w:sz w:val="20"/>
          <w:szCs w:val="20"/>
          <w:lang w:val="fr-FR"/>
        </w:rPr>
        <w:t>à la fin de l</w:t>
      </w:r>
      <w:r w:rsidR="002932A6" w:rsidRPr="00AB492E">
        <w:rPr>
          <w:rFonts w:ascii="Arial" w:hAnsi="Arial" w:cs="Arial"/>
          <w:sz w:val="20"/>
          <w:szCs w:val="20"/>
          <w:lang w:val="fr-FR"/>
        </w:rPr>
        <w:t>’</w:t>
      </w:r>
      <w:r w:rsidR="00C4374A" w:rsidRPr="00AB492E">
        <w:rPr>
          <w:rFonts w:ascii="Arial" w:hAnsi="Arial" w:cs="Arial"/>
          <w:sz w:val="20"/>
          <w:szCs w:val="20"/>
          <w:lang w:val="fr-FR"/>
        </w:rPr>
        <w:t xml:space="preserve">option 4 pour </w:t>
      </w:r>
      <w:r w:rsidR="002975ED" w:rsidRPr="00AB492E">
        <w:rPr>
          <w:rFonts w:ascii="Arial" w:hAnsi="Arial" w:cs="Arial"/>
          <w:sz w:val="20"/>
          <w:szCs w:val="20"/>
          <w:lang w:val="fr-FR"/>
        </w:rPr>
        <w:t>citer</w:t>
      </w:r>
      <w:r w:rsidR="00C4374A" w:rsidRPr="00AB492E">
        <w:rPr>
          <w:rFonts w:ascii="Arial" w:hAnsi="Arial" w:cs="Arial"/>
          <w:sz w:val="20"/>
          <w:szCs w:val="20"/>
          <w:lang w:val="fr-FR"/>
        </w:rPr>
        <w:t xml:space="preserve"> des activités pratiques </w:t>
      </w:r>
      <w:r w:rsidR="00A97A89" w:rsidRPr="00AB492E">
        <w:rPr>
          <w:rFonts w:ascii="Arial" w:hAnsi="Arial" w:cs="Arial"/>
          <w:sz w:val="20"/>
          <w:szCs w:val="20"/>
          <w:lang w:val="fr-FR"/>
        </w:rPr>
        <w:t>effectuées</w:t>
      </w:r>
      <w:r w:rsidR="00BA166A" w:rsidRPr="00AB492E">
        <w:rPr>
          <w:rFonts w:ascii="Arial" w:hAnsi="Arial" w:cs="Arial"/>
          <w:sz w:val="20"/>
          <w:szCs w:val="20"/>
          <w:lang w:val="fr-FR"/>
        </w:rPr>
        <w:t xml:space="preserve"> avec</w:t>
      </w:r>
      <w:r w:rsidR="00C4374A" w:rsidRPr="00AB492E">
        <w:rPr>
          <w:rFonts w:ascii="Arial" w:hAnsi="Arial" w:cs="Arial"/>
          <w:sz w:val="20"/>
          <w:szCs w:val="20"/>
          <w:lang w:val="fr-FR"/>
        </w:rPr>
        <w:t xml:space="preserve"> d</w:t>
      </w:r>
      <w:r w:rsidR="002932A6" w:rsidRPr="00AB492E">
        <w:rPr>
          <w:rFonts w:ascii="Arial" w:hAnsi="Arial" w:cs="Arial"/>
          <w:sz w:val="20"/>
          <w:szCs w:val="20"/>
          <w:lang w:val="fr-FR"/>
        </w:rPr>
        <w:t>’</w:t>
      </w:r>
      <w:r w:rsidR="00C4374A" w:rsidRPr="00AB492E">
        <w:rPr>
          <w:rFonts w:ascii="Arial" w:hAnsi="Arial" w:cs="Arial"/>
          <w:sz w:val="20"/>
          <w:szCs w:val="20"/>
          <w:lang w:val="fr-FR"/>
        </w:rPr>
        <w:t xml:space="preserve">autres instances </w:t>
      </w:r>
      <w:r w:rsidR="00BA166A" w:rsidRPr="00AB492E">
        <w:rPr>
          <w:rFonts w:ascii="Arial" w:hAnsi="Arial" w:cs="Arial"/>
          <w:sz w:val="20"/>
          <w:szCs w:val="20"/>
          <w:lang w:val="fr-FR"/>
        </w:rPr>
        <w:t xml:space="preserve">ou </w:t>
      </w:r>
      <w:r w:rsidR="00C4374A" w:rsidRPr="00AB492E">
        <w:rPr>
          <w:rFonts w:ascii="Arial" w:hAnsi="Arial" w:cs="Arial"/>
          <w:sz w:val="20"/>
          <w:szCs w:val="20"/>
          <w:lang w:val="fr-FR"/>
        </w:rPr>
        <w:t>ressources internationales, notamment des séminaires, des résultats d</w:t>
      </w:r>
      <w:r w:rsidR="002932A6" w:rsidRPr="00AB492E">
        <w:rPr>
          <w:rFonts w:ascii="Arial" w:hAnsi="Arial" w:cs="Arial"/>
          <w:sz w:val="20"/>
          <w:szCs w:val="20"/>
          <w:lang w:val="fr-FR"/>
        </w:rPr>
        <w:t>’</w:t>
      </w:r>
      <w:r w:rsidR="00C4374A" w:rsidRPr="00AB492E">
        <w:rPr>
          <w:rFonts w:ascii="Arial" w:hAnsi="Arial" w:cs="Arial"/>
          <w:sz w:val="20"/>
          <w:szCs w:val="20"/>
          <w:lang w:val="fr-FR"/>
        </w:rPr>
        <w:t xml:space="preserve">enquêtes menées au titre du Traité international sur les ressources </w:t>
      </w:r>
      <w:proofErr w:type="spellStart"/>
      <w:r w:rsidR="00C4374A" w:rsidRPr="00AB492E">
        <w:rPr>
          <w:rFonts w:ascii="Arial" w:hAnsi="Arial" w:cs="Arial"/>
          <w:sz w:val="20"/>
          <w:szCs w:val="20"/>
          <w:lang w:val="fr-FR"/>
        </w:rPr>
        <w:t>phytogénétiques</w:t>
      </w:r>
      <w:proofErr w:type="spellEnd"/>
      <w:r w:rsidR="00C4374A" w:rsidRPr="00AB492E">
        <w:rPr>
          <w:rFonts w:ascii="Arial" w:hAnsi="Arial" w:cs="Arial"/>
          <w:sz w:val="20"/>
          <w:szCs w:val="20"/>
          <w:lang w:val="fr-FR"/>
        </w:rPr>
        <w:t xml:space="preserve"> pour l</w:t>
      </w:r>
      <w:r w:rsidR="002932A6" w:rsidRPr="00AB492E">
        <w:rPr>
          <w:rFonts w:ascii="Arial" w:hAnsi="Arial" w:cs="Arial"/>
          <w:sz w:val="20"/>
          <w:szCs w:val="20"/>
          <w:lang w:val="fr-FR"/>
        </w:rPr>
        <w:t>’</w:t>
      </w:r>
      <w:r w:rsidR="00C4374A" w:rsidRPr="00AB492E">
        <w:rPr>
          <w:rFonts w:ascii="Arial" w:hAnsi="Arial" w:cs="Arial"/>
          <w:sz w:val="20"/>
          <w:szCs w:val="20"/>
          <w:lang w:val="fr-FR"/>
        </w:rPr>
        <w:t>alimentation et l</w:t>
      </w:r>
      <w:r w:rsidR="002932A6" w:rsidRPr="00AB492E">
        <w:rPr>
          <w:rFonts w:ascii="Arial" w:hAnsi="Arial" w:cs="Arial"/>
          <w:sz w:val="20"/>
          <w:szCs w:val="20"/>
          <w:lang w:val="fr-FR"/>
        </w:rPr>
        <w:t>’</w:t>
      </w:r>
      <w:r w:rsidR="00C4374A" w:rsidRPr="00AB492E">
        <w:rPr>
          <w:rFonts w:ascii="Arial" w:hAnsi="Arial" w:cs="Arial"/>
          <w:sz w:val="20"/>
          <w:szCs w:val="20"/>
          <w:lang w:val="fr-FR"/>
        </w:rPr>
        <w:t>agriculture, ou d</w:t>
      </w:r>
      <w:r w:rsidR="002932A6" w:rsidRPr="00AB492E">
        <w:rPr>
          <w:rFonts w:ascii="Arial" w:hAnsi="Arial" w:cs="Arial"/>
          <w:sz w:val="20"/>
          <w:szCs w:val="20"/>
          <w:lang w:val="fr-FR"/>
        </w:rPr>
        <w:t>’</w:t>
      </w:r>
      <w:r w:rsidR="00C4374A" w:rsidRPr="00AB492E">
        <w:rPr>
          <w:rFonts w:ascii="Arial" w:hAnsi="Arial" w:cs="Arial"/>
          <w:sz w:val="20"/>
          <w:szCs w:val="20"/>
          <w:lang w:val="fr-FR"/>
        </w:rPr>
        <w:t>autres forums internationaux.</w:t>
      </w:r>
    </w:p>
    <w:p w14:paraId="6AEC27D5" w14:textId="77777777" w:rsidR="00E17A3A" w:rsidRPr="00AB492E" w:rsidRDefault="00E17A3A"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3E065C60" w14:textId="2BDA1920" w:rsidR="00E17A3A" w:rsidRPr="00AB492E" w:rsidRDefault="00E17A3A" w:rsidP="00416F54">
      <w:pPr>
        <w:jc w:val="both"/>
        <w:rPr>
          <w:rFonts w:ascii="Arial" w:hAnsi="Arial" w:cs="Arial"/>
          <w:sz w:val="20"/>
          <w:szCs w:val="20"/>
          <w:lang w:val="fr-FR"/>
        </w:rPr>
      </w:pPr>
    </w:p>
    <w:p w14:paraId="306E2233" w14:textId="77777777" w:rsidR="004644B2" w:rsidRPr="00AB492E" w:rsidRDefault="004644B2" w:rsidP="005E128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436B458D" w14:textId="233C4D50" w:rsidR="00062FC2" w:rsidRPr="00AB492E" w:rsidRDefault="00062FC2" w:rsidP="00CE1A97">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w:t>
      </w:r>
      <w:r w:rsidR="00DB4D46" w:rsidRPr="00AB492E">
        <w:rPr>
          <w:rFonts w:ascii="Arial" w:hAnsi="Arial" w:cs="Arial"/>
          <w:sz w:val="20"/>
          <w:szCs w:val="20"/>
          <w:lang w:val="fr-FR"/>
        </w:rPr>
        <w:t>sition des États</w:t>
      </w:r>
      <w:r w:rsidR="002932A6" w:rsidRPr="00AB492E">
        <w:rPr>
          <w:rFonts w:ascii="Arial" w:hAnsi="Arial" w:cs="Arial"/>
          <w:sz w:val="20"/>
          <w:szCs w:val="20"/>
          <w:lang w:val="fr-FR"/>
        </w:rPr>
        <w:t>-</w:t>
      </w:r>
      <w:r w:rsidR="00DB4D46" w:rsidRPr="00AB492E">
        <w:rPr>
          <w:rFonts w:ascii="Arial" w:hAnsi="Arial" w:cs="Arial"/>
          <w:sz w:val="20"/>
          <w:szCs w:val="20"/>
          <w:lang w:val="fr-FR"/>
        </w:rPr>
        <w:t>Unis d</w:t>
      </w:r>
      <w:r w:rsidR="002932A6" w:rsidRPr="00AB492E">
        <w:rPr>
          <w:rFonts w:ascii="Arial" w:hAnsi="Arial" w:cs="Arial"/>
          <w:sz w:val="20"/>
          <w:szCs w:val="20"/>
          <w:lang w:val="fr-FR"/>
        </w:rPr>
        <w:t>’</w:t>
      </w:r>
      <w:r w:rsidR="00DB4D46" w:rsidRPr="00AB492E">
        <w:rPr>
          <w:rFonts w:ascii="Arial" w:hAnsi="Arial" w:cs="Arial"/>
          <w:sz w:val="20"/>
          <w:szCs w:val="20"/>
          <w:lang w:val="fr-FR"/>
        </w:rPr>
        <w:t>Amérique</w:t>
      </w:r>
      <w:r w:rsidR="002932A6" w:rsidRPr="00AB492E">
        <w:rPr>
          <w:rFonts w:ascii="Arial" w:hAnsi="Arial" w:cs="Arial"/>
          <w:sz w:val="20"/>
          <w:szCs w:val="20"/>
          <w:lang w:val="fr-FR"/>
        </w:rPr>
        <w:t> :</w:t>
      </w:r>
    </w:p>
    <w:p w14:paraId="05580938" w14:textId="77777777" w:rsidR="00062FC2" w:rsidRPr="00AB492E"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1D665867" w14:textId="2E25D9AD" w:rsidR="00062FC2" w:rsidRPr="00AB492E" w:rsidRDefault="00DB4D46" w:rsidP="00DB4D46">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Les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 ont présenté la proposition suivante concernant l</w:t>
      </w:r>
      <w:r w:rsidR="002932A6" w:rsidRPr="00AB492E">
        <w:rPr>
          <w:rFonts w:ascii="Arial" w:hAnsi="Arial" w:cs="Arial"/>
          <w:sz w:val="20"/>
          <w:szCs w:val="20"/>
          <w:lang w:val="fr-FR"/>
        </w:rPr>
        <w:t>’</w:t>
      </w:r>
      <w:r w:rsidRPr="00AB492E">
        <w:rPr>
          <w:rFonts w:ascii="Arial" w:hAnsi="Arial" w:cs="Arial"/>
          <w:sz w:val="20"/>
          <w:szCs w:val="20"/>
          <w:lang w:val="fr-FR"/>
        </w:rPr>
        <w:t>option 4</w:t>
      </w:r>
      <w:r w:rsidR="002932A6" w:rsidRPr="00AB492E">
        <w:rPr>
          <w:rFonts w:ascii="Arial" w:hAnsi="Arial" w:cs="Arial"/>
          <w:sz w:val="20"/>
          <w:szCs w:val="20"/>
          <w:lang w:val="fr-FR"/>
        </w:rPr>
        <w:t> :</w:t>
      </w:r>
    </w:p>
    <w:p w14:paraId="5A8E94B7" w14:textId="77777777" w:rsidR="00DB4D46" w:rsidRPr="00AB492E" w:rsidRDefault="00DB4D46" w:rsidP="00DB4D46">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6E2E1034" w14:textId="709A1E95" w:rsidR="00062FC2" w:rsidRPr="00AB492E" w:rsidRDefault="002932A6"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“C</w:t>
      </w:r>
      <w:r w:rsidR="00A5701F" w:rsidRPr="00AB492E">
        <w:rPr>
          <w:rFonts w:ascii="Arial" w:hAnsi="Arial" w:cs="Arial"/>
          <w:sz w:val="20"/>
          <w:szCs w:val="20"/>
          <w:lang w:val="fr-FR"/>
        </w:rPr>
        <w:t>ette proposition d</w:t>
      </w:r>
      <w:r w:rsidRPr="00AB492E">
        <w:rPr>
          <w:rFonts w:ascii="Arial" w:hAnsi="Arial" w:cs="Arial"/>
          <w:sz w:val="20"/>
          <w:szCs w:val="20"/>
          <w:lang w:val="fr-FR"/>
        </w:rPr>
        <w:t>’</w:t>
      </w:r>
      <w:r w:rsidR="00A5701F" w:rsidRPr="00AB492E">
        <w:rPr>
          <w:rFonts w:ascii="Arial" w:hAnsi="Arial" w:cs="Arial"/>
          <w:sz w:val="20"/>
          <w:szCs w:val="20"/>
          <w:lang w:val="fr-FR"/>
        </w:rPr>
        <w:t>option n</w:t>
      </w:r>
      <w:r w:rsidRPr="00AB492E">
        <w:rPr>
          <w:rFonts w:ascii="Arial" w:hAnsi="Arial" w:cs="Arial"/>
          <w:sz w:val="20"/>
          <w:szCs w:val="20"/>
          <w:lang w:val="fr-FR"/>
        </w:rPr>
        <w:t>’</w:t>
      </w:r>
      <w:r w:rsidR="00A5701F" w:rsidRPr="00AB492E">
        <w:rPr>
          <w:rFonts w:ascii="Arial" w:hAnsi="Arial" w:cs="Arial"/>
          <w:sz w:val="20"/>
          <w:szCs w:val="20"/>
          <w:lang w:val="fr-FR"/>
        </w:rPr>
        <w:t>est pas claire.  L</w:t>
      </w:r>
      <w:r w:rsidRPr="00AB492E">
        <w:rPr>
          <w:rFonts w:ascii="Arial" w:hAnsi="Arial" w:cs="Arial"/>
          <w:sz w:val="20"/>
          <w:szCs w:val="20"/>
          <w:lang w:val="fr-FR"/>
        </w:rPr>
        <w:t>’</w:t>
      </w:r>
      <w:r w:rsidR="00A5701F" w:rsidRPr="00AB492E">
        <w:rPr>
          <w:rFonts w:ascii="Arial" w:hAnsi="Arial" w:cs="Arial"/>
          <w:sz w:val="20"/>
          <w:szCs w:val="20"/>
          <w:lang w:val="fr-FR"/>
        </w:rPr>
        <w:t>UPOV n</w:t>
      </w:r>
      <w:r w:rsidRPr="00AB492E">
        <w:rPr>
          <w:rFonts w:ascii="Arial" w:hAnsi="Arial" w:cs="Arial"/>
          <w:sz w:val="20"/>
          <w:szCs w:val="20"/>
          <w:lang w:val="fr-FR"/>
        </w:rPr>
        <w:t>’</w:t>
      </w:r>
      <w:r w:rsidR="00A5701F" w:rsidRPr="00AB492E">
        <w:rPr>
          <w:rFonts w:ascii="Arial" w:hAnsi="Arial" w:cs="Arial"/>
          <w:sz w:val="20"/>
          <w:szCs w:val="20"/>
          <w:lang w:val="fr-FR"/>
        </w:rPr>
        <w:t xml:space="preserve">a pas défini les </w:t>
      </w:r>
      <w:r w:rsidR="00FD54BC">
        <w:rPr>
          <w:rFonts w:ascii="Arial" w:hAnsi="Arial" w:cs="Arial"/>
          <w:sz w:val="20"/>
          <w:szCs w:val="20"/>
          <w:lang w:val="fr-FR"/>
        </w:rPr>
        <w:t>‘</w:t>
      </w:r>
      <w:r w:rsidRPr="00AB492E">
        <w:rPr>
          <w:rFonts w:ascii="Arial" w:hAnsi="Arial" w:cs="Arial"/>
          <w:sz w:val="20"/>
          <w:szCs w:val="20"/>
          <w:lang w:val="fr-FR"/>
        </w:rPr>
        <w:t>a</w:t>
      </w:r>
      <w:r w:rsidR="00A5701F" w:rsidRPr="00AB492E">
        <w:rPr>
          <w:rFonts w:ascii="Arial" w:hAnsi="Arial" w:cs="Arial"/>
          <w:sz w:val="20"/>
          <w:szCs w:val="20"/>
          <w:lang w:val="fr-FR"/>
        </w:rPr>
        <w:t>griculteurs de subsistanc</w:t>
      </w:r>
      <w:r w:rsidRPr="00AB492E">
        <w:rPr>
          <w:rFonts w:ascii="Arial" w:hAnsi="Arial" w:cs="Arial"/>
          <w:sz w:val="20"/>
          <w:szCs w:val="20"/>
          <w:lang w:val="fr-FR"/>
        </w:rPr>
        <w:t>e</w:t>
      </w:r>
      <w:r w:rsidR="00FD54BC">
        <w:rPr>
          <w:rFonts w:ascii="Arial" w:hAnsi="Arial" w:cs="Arial"/>
          <w:sz w:val="20"/>
          <w:szCs w:val="20"/>
          <w:lang w:val="fr-FR"/>
        </w:rPr>
        <w:t>’</w:t>
      </w:r>
      <w:r w:rsidR="00A5701F" w:rsidRPr="00AB492E">
        <w:rPr>
          <w:rFonts w:ascii="Arial" w:hAnsi="Arial" w:cs="Arial"/>
          <w:sz w:val="20"/>
          <w:szCs w:val="20"/>
          <w:lang w:val="fr-FR"/>
        </w:rPr>
        <w:t>.  Il n</w:t>
      </w:r>
      <w:r w:rsidRPr="00AB492E">
        <w:rPr>
          <w:rFonts w:ascii="Arial" w:hAnsi="Arial" w:cs="Arial"/>
          <w:sz w:val="20"/>
          <w:szCs w:val="20"/>
          <w:lang w:val="fr-FR"/>
        </w:rPr>
        <w:t>’</w:t>
      </w:r>
      <w:r w:rsidR="00A5701F" w:rsidRPr="00AB492E">
        <w:rPr>
          <w:rFonts w:ascii="Arial" w:hAnsi="Arial" w:cs="Arial"/>
          <w:sz w:val="20"/>
          <w:szCs w:val="20"/>
          <w:lang w:val="fr-FR"/>
        </w:rPr>
        <w:t>est pas certain que le mandat de l</w:t>
      </w:r>
      <w:r w:rsidRPr="00AB492E">
        <w:rPr>
          <w:rFonts w:ascii="Arial" w:hAnsi="Arial" w:cs="Arial"/>
          <w:sz w:val="20"/>
          <w:szCs w:val="20"/>
          <w:lang w:val="fr-FR"/>
        </w:rPr>
        <w:t>’</w:t>
      </w:r>
      <w:r w:rsidR="00A5701F" w:rsidRPr="00AB492E">
        <w:rPr>
          <w:rFonts w:ascii="Arial" w:hAnsi="Arial" w:cs="Arial"/>
          <w:sz w:val="20"/>
          <w:szCs w:val="20"/>
          <w:lang w:val="fr-FR"/>
        </w:rPr>
        <w:t>UPOV concerne les agriculteurs de subsistance et les liens entre ce mandat et d</w:t>
      </w:r>
      <w:r w:rsidRPr="00AB492E">
        <w:rPr>
          <w:rFonts w:ascii="Arial" w:hAnsi="Arial" w:cs="Arial"/>
          <w:sz w:val="20"/>
          <w:szCs w:val="20"/>
          <w:lang w:val="fr-FR"/>
        </w:rPr>
        <w:t>’</w:t>
      </w:r>
      <w:r w:rsidR="00A5701F" w:rsidRPr="00AB492E">
        <w:rPr>
          <w:rFonts w:ascii="Arial" w:hAnsi="Arial" w:cs="Arial"/>
          <w:sz w:val="20"/>
          <w:szCs w:val="20"/>
          <w:lang w:val="fr-FR"/>
        </w:rPr>
        <w:t>autres traités internationa</w:t>
      </w:r>
      <w:r w:rsidR="005E5826" w:rsidRPr="00AB492E">
        <w:rPr>
          <w:rFonts w:ascii="Arial" w:hAnsi="Arial" w:cs="Arial"/>
          <w:sz w:val="20"/>
          <w:szCs w:val="20"/>
          <w:lang w:val="fr-FR"/>
        </w:rPr>
        <w:t>ux.  En</w:t>
      </w:r>
      <w:r w:rsidR="00A5701F" w:rsidRPr="00AB492E">
        <w:rPr>
          <w:rFonts w:ascii="Arial" w:hAnsi="Arial" w:cs="Arial"/>
          <w:sz w:val="20"/>
          <w:szCs w:val="20"/>
          <w:lang w:val="fr-FR"/>
        </w:rPr>
        <w:t xml:space="preserve"> l</w:t>
      </w:r>
      <w:r w:rsidRPr="00AB492E">
        <w:rPr>
          <w:rFonts w:ascii="Arial" w:hAnsi="Arial" w:cs="Arial"/>
          <w:sz w:val="20"/>
          <w:szCs w:val="20"/>
          <w:lang w:val="fr-FR"/>
        </w:rPr>
        <w:t>’</w:t>
      </w:r>
      <w:r w:rsidR="00A5701F" w:rsidRPr="00AB492E">
        <w:rPr>
          <w:rFonts w:ascii="Arial" w:hAnsi="Arial" w:cs="Arial"/>
          <w:sz w:val="20"/>
          <w:szCs w:val="20"/>
          <w:lang w:val="fr-FR"/>
        </w:rPr>
        <w:t>absence de proposition claire, nous ne pouvons soutenir cette option</w:t>
      </w:r>
      <w:r w:rsidRPr="00AB492E">
        <w:rPr>
          <w:rFonts w:ascii="Arial" w:hAnsi="Arial" w:cs="Arial"/>
          <w:sz w:val="20"/>
          <w:szCs w:val="20"/>
          <w:lang w:val="fr-FR"/>
        </w:rPr>
        <w:t>.”</w:t>
      </w:r>
    </w:p>
    <w:p w14:paraId="78309FE3" w14:textId="77777777" w:rsidR="00062FC2" w:rsidRPr="00AB492E"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551053B3" w14:textId="06E1FB89" w:rsidR="005764AB" w:rsidRPr="00AB492E" w:rsidRDefault="00EA2F28" w:rsidP="004C3262">
      <w:pPr>
        <w:pStyle w:val="ListParagraph"/>
        <w:numPr>
          <w:ilvl w:val="0"/>
          <w:numId w:val="6"/>
        </w:numPr>
        <w:spacing w:before="480" w:after="120"/>
        <w:ind w:left="1134" w:hanging="567"/>
        <w:contextualSpacing w:val="0"/>
        <w:jc w:val="both"/>
        <w:rPr>
          <w:rFonts w:ascii="Arial" w:hAnsi="Arial" w:cs="Arial"/>
          <w:sz w:val="20"/>
          <w:szCs w:val="20"/>
          <w:lang w:val="fr-FR"/>
        </w:rPr>
      </w:pPr>
      <w:proofErr w:type="gramStart"/>
      <w:r w:rsidRPr="00AB492E">
        <w:rPr>
          <w:rFonts w:ascii="Arial" w:hAnsi="Arial" w:cs="Arial"/>
          <w:sz w:val="20"/>
          <w:szCs w:val="20"/>
          <w:lang w:val="fr-FR"/>
        </w:rPr>
        <w:lastRenderedPageBreak/>
        <w:t>d</w:t>
      </w:r>
      <w:r w:rsidR="002932A6" w:rsidRPr="00AB492E">
        <w:rPr>
          <w:rFonts w:ascii="Arial" w:hAnsi="Arial" w:cs="Arial"/>
          <w:sz w:val="20"/>
          <w:szCs w:val="20"/>
          <w:lang w:val="fr-FR"/>
        </w:rPr>
        <w:t>’</w:t>
      </w:r>
      <w:r w:rsidRPr="00AB492E">
        <w:rPr>
          <w:rFonts w:ascii="Arial" w:hAnsi="Arial" w:cs="Arial"/>
          <w:sz w:val="20"/>
          <w:szCs w:val="20"/>
          <w:lang w:val="fr-FR"/>
        </w:rPr>
        <w:t>expliquer</w:t>
      </w:r>
      <w:proofErr w:type="gramEnd"/>
      <w:r w:rsidRPr="00AB492E">
        <w:rPr>
          <w:rFonts w:ascii="Arial" w:hAnsi="Arial" w:cs="Arial"/>
          <w:sz w:val="20"/>
          <w:szCs w:val="20"/>
          <w:lang w:val="fr-FR"/>
        </w:rPr>
        <w:t xml:space="preserve"> que l</w:t>
      </w:r>
      <w:r w:rsidR="002932A6" w:rsidRPr="00AB492E">
        <w:rPr>
          <w:rFonts w:ascii="Arial" w:hAnsi="Arial" w:cs="Arial"/>
          <w:sz w:val="20"/>
          <w:szCs w:val="20"/>
          <w:lang w:val="fr-FR"/>
        </w:rPr>
        <w:t>’</w:t>
      </w:r>
      <w:r w:rsidRPr="00AB492E">
        <w:rPr>
          <w:rFonts w:ascii="Arial" w:hAnsi="Arial" w:cs="Arial"/>
          <w:sz w:val="20"/>
          <w:szCs w:val="20"/>
          <w:lang w:val="fr-FR"/>
        </w:rPr>
        <w:t>enquête menée auprès des membres de l</w:t>
      </w:r>
      <w:r w:rsidR="002932A6" w:rsidRPr="00AB492E">
        <w:rPr>
          <w:rFonts w:ascii="Arial" w:hAnsi="Arial" w:cs="Arial"/>
          <w:sz w:val="20"/>
          <w:szCs w:val="20"/>
          <w:lang w:val="fr-FR"/>
        </w:rPr>
        <w:t>’</w:t>
      </w:r>
      <w:r w:rsidRPr="00AB492E">
        <w:rPr>
          <w:rFonts w:ascii="Arial" w:hAnsi="Arial" w:cs="Arial"/>
          <w:sz w:val="20"/>
          <w:szCs w:val="20"/>
          <w:lang w:val="fr-FR"/>
        </w:rPr>
        <w:t>UPOV a révélé qu</w:t>
      </w:r>
      <w:r w:rsidR="002932A6" w:rsidRPr="00AB492E">
        <w:rPr>
          <w:rFonts w:ascii="Arial" w:hAnsi="Arial" w:cs="Arial"/>
          <w:sz w:val="20"/>
          <w:szCs w:val="20"/>
          <w:lang w:val="fr-FR"/>
        </w:rPr>
        <w:t>’</w:t>
      </w:r>
      <w:r w:rsidRPr="00AB492E">
        <w:rPr>
          <w:rFonts w:ascii="Arial" w:hAnsi="Arial" w:cs="Arial"/>
          <w:sz w:val="20"/>
          <w:szCs w:val="20"/>
          <w:lang w:val="fr-FR"/>
        </w:rPr>
        <w:t>il n</w:t>
      </w:r>
      <w:r w:rsidR="002932A6" w:rsidRPr="00AB492E">
        <w:rPr>
          <w:rFonts w:ascii="Arial" w:hAnsi="Arial" w:cs="Arial"/>
          <w:sz w:val="20"/>
          <w:szCs w:val="20"/>
          <w:lang w:val="fr-FR"/>
        </w:rPr>
        <w:t>’</w:t>
      </w:r>
      <w:r w:rsidRPr="00AB492E">
        <w:rPr>
          <w:rFonts w:ascii="Arial" w:hAnsi="Arial" w:cs="Arial"/>
          <w:sz w:val="20"/>
          <w:szCs w:val="20"/>
          <w:lang w:val="fr-FR"/>
        </w:rPr>
        <w:t>existait aucun exemple d</w:t>
      </w:r>
      <w:r w:rsidR="002932A6" w:rsidRPr="00AB492E">
        <w:rPr>
          <w:rFonts w:ascii="Arial" w:hAnsi="Arial" w:cs="Arial"/>
          <w:sz w:val="20"/>
          <w:szCs w:val="20"/>
          <w:lang w:val="fr-FR"/>
        </w:rPr>
        <w:t>’</w:t>
      </w:r>
      <w:r w:rsidRPr="00AB492E">
        <w:rPr>
          <w:rFonts w:ascii="Arial" w:hAnsi="Arial" w:cs="Arial"/>
          <w:sz w:val="20"/>
          <w:szCs w:val="20"/>
          <w:lang w:val="fr-FR"/>
        </w:rPr>
        <w:t>action en justice contre de petits exploitants agricoles pour atteinte aux droits d</w:t>
      </w:r>
      <w:r w:rsidR="002932A6" w:rsidRPr="00AB492E">
        <w:rPr>
          <w:rFonts w:ascii="Arial" w:hAnsi="Arial" w:cs="Arial"/>
          <w:sz w:val="20"/>
          <w:szCs w:val="20"/>
          <w:lang w:val="fr-FR"/>
        </w:rPr>
        <w:t>’</w:t>
      </w:r>
      <w:r w:rsidRPr="00AB492E">
        <w:rPr>
          <w:rFonts w:ascii="Arial" w:hAnsi="Arial" w:cs="Arial"/>
          <w:sz w:val="20"/>
          <w:szCs w:val="20"/>
          <w:lang w:val="fr-FR"/>
        </w:rPr>
        <w:t>obtenteur au sein des pays membres de l</w:t>
      </w:r>
      <w:r w:rsidR="002932A6" w:rsidRPr="00AB492E">
        <w:rPr>
          <w:rFonts w:ascii="Arial" w:hAnsi="Arial" w:cs="Arial"/>
          <w:sz w:val="20"/>
          <w:szCs w:val="20"/>
          <w:lang w:val="fr-FR"/>
        </w:rPr>
        <w:t>’</w:t>
      </w:r>
      <w:r w:rsidRPr="00AB492E">
        <w:rPr>
          <w:rFonts w:ascii="Arial" w:hAnsi="Arial" w:cs="Arial"/>
          <w:sz w:val="20"/>
          <w:szCs w:val="20"/>
          <w:lang w:val="fr-FR"/>
        </w:rPr>
        <w:t>UPOV;</w:t>
      </w:r>
    </w:p>
    <w:p w14:paraId="6A1F578E" w14:textId="77777777" w:rsidR="00062FC2" w:rsidRPr="00AB492E"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2E68BDAF" w14:textId="6785461C" w:rsidR="005B774A" w:rsidRPr="00AB492E" w:rsidRDefault="005B774A" w:rsidP="005B774A">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Proposition des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w:t>
      </w:r>
      <w:r w:rsidR="002932A6" w:rsidRPr="00AB492E">
        <w:rPr>
          <w:rFonts w:ascii="Arial" w:hAnsi="Arial" w:cs="Arial"/>
          <w:sz w:val="20"/>
          <w:szCs w:val="20"/>
          <w:lang w:val="fr-FR"/>
        </w:rPr>
        <w:t> :</w:t>
      </w:r>
    </w:p>
    <w:p w14:paraId="0341B3CD" w14:textId="77777777" w:rsidR="005B774A" w:rsidRPr="00AB492E" w:rsidRDefault="005B774A" w:rsidP="005B774A">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3219A8C2" w14:textId="70AA7273" w:rsidR="00062FC2" w:rsidRPr="00AB492E" w:rsidRDefault="005B774A" w:rsidP="005B774A">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Les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 ont présenté la proposition suivante concernant l</w:t>
      </w:r>
      <w:r w:rsidR="002932A6" w:rsidRPr="00AB492E">
        <w:rPr>
          <w:rFonts w:ascii="Arial" w:hAnsi="Arial" w:cs="Arial"/>
          <w:sz w:val="20"/>
          <w:szCs w:val="20"/>
          <w:lang w:val="fr-FR"/>
        </w:rPr>
        <w:t>’</w:t>
      </w:r>
      <w:r w:rsidRPr="00AB492E">
        <w:rPr>
          <w:rFonts w:ascii="Arial" w:hAnsi="Arial" w:cs="Arial"/>
          <w:sz w:val="20"/>
          <w:szCs w:val="20"/>
          <w:lang w:val="fr-FR"/>
        </w:rPr>
        <w:t>option 5</w:t>
      </w:r>
      <w:r w:rsidR="002932A6" w:rsidRPr="00AB492E">
        <w:rPr>
          <w:rFonts w:ascii="Arial" w:hAnsi="Arial" w:cs="Arial"/>
          <w:sz w:val="20"/>
          <w:szCs w:val="20"/>
          <w:lang w:val="fr-FR"/>
        </w:rPr>
        <w:t> :</w:t>
      </w:r>
    </w:p>
    <w:p w14:paraId="1D6BEABA" w14:textId="77777777" w:rsidR="00062FC2" w:rsidRPr="00AB492E" w:rsidRDefault="00062FC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5018A9A7" w14:textId="284B3B55" w:rsidR="00062FC2" w:rsidRPr="00AB492E" w:rsidRDefault="002932A6"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“N</w:t>
      </w:r>
      <w:r w:rsidR="00650A4D" w:rsidRPr="00AB492E">
        <w:rPr>
          <w:rFonts w:ascii="Arial" w:hAnsi="Arial" w:cs="Arial"/>
          <w:sz w:val="20"/>
          <w:szCs w:val="20"/>
          <w:lang w:val="fr-FR"/>
        </w:rPr>
        <w:t xml:space="preserve">ous ne </w:t>
      </w:r>
      <w:r w:rsidR="00A552E4" w:rsidRPr="00AB492E">
        <w:rPr>
          <w:rFonts w:ascii="Arial" w:hAnsi="Arial" w:cs="Arial"/>
          <w:sz w:val="20"/>
          <w:szCs w:val="20"/>
          <w:lang w:val="fr-FR"/>
        </w:rPr>
        <w:t>sommes</w:t>
      </w:r>
      <w:r w:rsidR="00650A4D" w:rsidRPr="00AB492E">
        <w:rPr>
          <w:rFonts w:ascii="Arial" w:hAnsi="Arial" w:cs="Arial"/>
          <w:sz w:val="20"/>
          <w:szCs w:val="20"/>
          <w:lang w:val="fr-FR"/>
        </w:rPr>
        <w:t xml:space="preserve"> pas </w:t>
      </w:r>
      <w:r w:rsidR="00A552E4" w:rsidRPr="00AB492E">
        <w:rPr>
          <w:rFonts w:ascii="Arial" w:hAnsi="Arial" w:cs="Arial"/>
          <w:sz w:val="20"/>
          <w:szCs w:val="20"/>
          <w:lang w:val="fr-FR"/>
        </w:rPr>
        <w:t xml:space="preserve">favorables à </w:t>
      </w:r>
      <w:r w:rsidR="00650A4D" w:rsidRPr="00AB492E">
        <w:rPr>
          <w:rFonts w:ascii="Arial" w:hAnsi="Arial" w:cs="Arial"/>
          <w:sz w:val="20"/>
          <w:szCs w:val="20"/>
          <w:lang w:val="fr-FR"/>
        </w:rPr>
        <w:t>cette proposition d</w:t>
      </w:r>
      <w:r w:rsidRPr="00AB492E">
        <w:rPr>
          <w:rFonts w:ascii="Arial" w:hAnsi="Arial" w:cs="Arial"/>
          <w:sz w:val="20"/>
          <w:szCs w:val="20"/>
          <w:lang w:val="fr-FR"/>
        </w:rPr>
        <w:t>’</w:t>
      </w:r>
      <w:r w:rsidR="00650A4D" w:rsidRPr="00AB492E">
        <w:rPr>
          <w:rFonts w:ascii="Arial" w:hAnsi="Arial" w:cs="Arial"/>
          <w:sz w:val="20"/>
          <w:szCs w:val="20"/>
          <w:lang w:val="fr-FR"/>
        </w:rPr>
        <w:t xml:space="preserve">option.  </w:t>
      </w:r>
      <w:r w:rsidR="00531A7F" w:rsidRPr="00AB492E">
        <w:rPr>
          <w:rFonts w:ascii="Arial" w:hAnsi="Arial" w:cs="Arial"/>
          <w:sz w:val="20"/>
          <w:szCs w:val="20"/>
          <w:lang w:val="fr-FR"/>
        </w:rPr>
        <w:t>L</w:t>
      </w:r>
      <w:r w:rsidRPr="00AB492E">
        <w:rPr>
          <w:rFonts w:ascii="Arial" w:hAnsi="Arial" w:cs="Arial"/>
          <w:sz w:val="20"/>
          <w:szCs w:val="20"/>
          <w:lang w:val="fr-FR"/>
        </w:rPr>
        <w:t>’</w:t>
      </w:r>
      <w:r w:rsidR="00531A7F" w:rsidRPr="00AB492E">
        <w:rPr>
          <w:rFonts w:ascii="Arial" w:hAnsi="Arial" w:cs="Arial"/>
          <w:sz w:val="20"/>
          <w:szCs w:val="20"/>
          <w:lang w:val="fr-FR"/>
        </w:rPr>
        <w:t>UPOV n</w:t>
      </w:r>
      <w:r w:rsidRPr="00AB492E">
        <w:rPr>
          <w:rFonts w:ascii="Arial" w:hAnsi="Arial" w:cs="Arial"/>
          <w:sz w:val="20"/>
          <w:szCs w:val="20"/>
          <w:lang w:val="fr-FR"/>
        </w:rPr>
        <w:t>’</w:t>
      </w:r>
      <w:r w:rsidR="00531A7F" w:rsidRPr="00AB492E">
        <w:rPr>
          <w:rFonts w:ascii="Arial" w:hAnsi="Arial" w:cs="Arial"/>
          <w:sz w:val="20"/>
          <w:szCs w:val="20"/>
          <w:lang w:val="fr-FR"/>
        </w:rPr>
        <w:t xml:space="preserve">ayant pas défini les </w:t>
      </w:r>
      <w:r w:rsidR="009513D7">
        <w:rPr>
          <w:rFonts w:ascii="Arial" w:hAnsi="Arial" w:cs="Arial"/>
          <w:sz w:val="20"/>
          <w:szCs w:val="20"/>
          <w:lang w:val="fr-FR"/>
        </w:rPr>
        <w:t>‘</w:t>
      </w:r>
      <w:r w:rsidRPr="00AB492E">
        <w:rPr>
          <w:rFonts w:ascii="Arial" w:hAnsi="Arial" w:cs="Arial"/>
          <w:sz w:val="20"/>
          <w:szCs w:val="20"/>
          <w:lang w:val="fr-FR"/>
        </w:rPr>
        <w:t>p</w:t>
      </w:r>
      <w:r w:rsidR="00531A7F" w:rsidRPr="00AB492E">
        <w:rPr>
          <w:rFonts w:ascii="Arial" w:hAnsi="Arial" w:cs="Arial"/>
          <w:sz w:val="20"/>
          <w:szCs w:val="20"/>
          <w:lang w:val="fr-FR"/>
        </w:rPr>
        <w:t>etits exploitants agricole</w:t>
      </w:r>
      <w:r w:rsidRPr="00AB492E">
        <w:rPr>
          <w:rFonts w:ascii="Arial" w:hAnsi="Arial" w:cs="Arial"/>
          <w:sz w:val="20"/>
          <w:szCs w:val="20"/>
          <w:lang w:val="fr-FR"/>
        </w:rPr>
        <w:t>s</w:t>
      </w:r>
      <w:r w:rsidR="009513D7">
        <w:rPr>
          <w:rFonts w:ascii="Arial" w:hAnsi="Arial" w:cs="Arial"/>
          <w:sz w:val="20"/>
          <w:szCs w:val="20"/>
          <w:lang w:val="fr-FR"/>
        </w:rPr>
        <w:t>’</w:t>
      </w:r>
      <w:r w:rsidR="00531A7F" w:rsidRPr="00AB492E">
        <w:rPr>
          <w:rFonts w:ascii="Arial" w:hAnsi="Arial" w:cs="Arial"/>
          <w:sz w:val="20"/>
          <w:szCs w:val="20"/>
          <w:lang w:val="fr-FR"/>
        </w:rPr>
        <w:t xml:space="preserve">, </w:t>
      </w:r>
      <w:r w:rsidR="00C51150" w:rsidRPr="00AB492E">
        <w:rPr>
          <w:rFonts w:ascii="Arial" w:hAnsi="Arial" w:cs="Arial"/>
          <w:sz w:val="20"/>
          <w:szCs w:val="20"/>
          <w:lang w:val="fr-FR"/>
        </w:rPr>
        <w:t>l</w:t>
      </w:r>
      <w:r w:rsidRPr="00AB492E">
        <w:rPr>
          <w:rFonts w:ascii="Arial" w:hAnsi="Arial" w:cs="Arial"/>
          <w:sz w:val="20"/>
          <w:szCs w:val="20"/>
          <w:lang w:val="fr-FR"/>
        </w:rPr>
        <w:t>’</w:t>
      </w:r>
      <w:r w:rsidR="00C51150" w:rsidRPr="00AB492E">
        <w:rPr>
          <w:rFonts w:ascii="Arial" w:hAnsi="Arial" w:cs="Arial"/>
          <w:sz w:val="20"/>
          <w:szCs w:val="20"/>
          <w:lang w:val="fr-FR"/>
        </w:rPr>
        <w:t>explication proposée soulève plusieurs questio</w:t>
      </w:r>
      <w:r w:rsidR="005E5826" w:rsidRPr="00AB492E">
        <w:rPr>
          <w:rFonts w:ascii="Arial" w:hAnsi="Arial" w:cs="Arial"/>
          <w:sz w:val="20"/>
          <w:szCs w:val="20"/>
          <w:lang w:val="fr-FR"/>
        </w:rPr>
        <w:t>ns.  Le</w:t>
      </w:r>
      <w:r w:rsidR="00C51150" w:rsidRPr="00AB492E">
        <w:rPr>
          <w:rFonts w:ascii="Arial" w:hAnsi="Arial" w:cs="Arial"/>
          <w:sz w:val="20"/>
          <w:szCs w:val="20"/>
          <w:lang w:val="fr-FR"/>
        </w:rPr>
        <w:t>s obtenteurs définissent</w:t>
      </w:r>
      <w:r w:rsidRPr="00AB492E">
        <w:rPr>
          <w:rFonts w:ascii="Arial" w:hAnsi="Arial" w:cs="Arial"/>
          <w:sz w:val="20"/>
          <w:szCs w:val="20"/>
          <w:lang w:val="fr-FR"/>
        </w:rPr>
        <w:t>-</w:t>
      </w:r>
      <w:r w:rsidR="00C51150" w:rsidRPr="00AB492E">
        <w:rPr>
          <w:rFonts w:ascii="Arial" w:hAnsi="Arial" w:cs="Arial"/>
          <w:sz w:val="20"/>
          <w:szCs w:val="20"/>
          <w:lang w:val="fr-FR"/>
        </w:rPr>
        <w:t>ils eux</w:t>
      </w:r>
      <w:r w:rsidRPr="00AB492E">
        <w:rPr>
          <w:rFonts w:ascii="Arial" w:hAnsi="Arial" w:cs="Arial"/>
          <w:sz w:val="20"/>
          <w:szCs w:val="20"/>
          <w:lang w:val="fr-FR"/>
        </w:rPr>
        <w:t>-</w:t>
      </w:r>
      <w:r w:rsidR="00C51150" w:rsidRPr="00AB492E">
        <w:rPr>
          <w:rFonts w:ascii="Arial" w:hAnsi="Arial" w:cs="Arial"/>
          <w:sz w:val="20"/>
          <w:szCs w:val="20"/>
          <w:lang w:val="fr-FR"/>
        </w:rPr>
        <w:t xml:space="preserve">mêmes le terme </w:t>
      </w:r>
      <w:r w:rsidR="009513D7">
        <w:rPr>
          <w:rFonts w:ascii="Arial" w:hAnsi="Arial" w:cs="Arial"/>
          <w:sz w:val="20"/>
          <w:szCs w:val="20"/>
          <w:lang w:val="fr-FR"/>
        </w:rPr>
        <w:t>‘</w:t>
      </w:r>
      <w:r w:rsidRPr="00AB492E">
        <w:rPr>
          <w:rFonts w:ascii="Arial" w:hAnsi="Arial" w:cs="Arial"/>
          <w:sz w:val="20"/>
          <w:szCs w:val="20"/>
          <w:lang w:val="fr-FR"/>
        </w:rPr>
        <w:t>p</w:t>
      </w:r>
      <w:r w:rsidR="00C51150" w:rsidRPr="00AB492E">
        <w:rPr>
          <w:rFonts w:ascii="Arial" w:hAnsi="Arial" w:cs="Arial"/>
          <w:sz w:val="20"/>
          <w:szCs w:val="20"/>
          <w:lang w:val="fr-FR"/>
        </w:rPr>
        <w:t>etits exploitants agricole</w:t>
      </w:r>
      <w:r w:rsidRPr="00AB492E">
        <w:rPr>
          <w:rFonts w:ascii="Arial" w:hAnsi="Arial" w:cs="Arial"/>
          <w:sz w:val="20"/>
          <w:szCs w:val="20"/>
          <w:lang w:val="fr-FR"/>
        </w:rPr>
        <w:t>s</w:t>
      </w:r>
      <w:r w:rsidR="009513D7">
        <w:rPr>
          <w:rFonts w:ascii="Arial" w:hAnsi="Arial" w:cs="Arial"/>
          <w:sz w:val="20"/>
          <w:szCs w:val="20"/>
          <w:lang w:val="fr-FR"/>
        </w:rPr>
        <w:t>’</w:t>
      </w:r>
      <w:r w:rsidR="00C51150" w:rsidRPr="00AB492E">
        <w:rPr>
          <w:rFonts w:ascii="Arial" w:hAnsi="Arial" w:cs="Arial"/>
          <w:sz w:val="20"/>
          <w:szCs w:val="20"/>
          <w:lang w:val="fr-FR"/>
        </w:rPr>
        <w:t xml:space="preserve"> dans leur enquête, ou appliquent</w:t>
      </w:r>
      <w:r w:rsidRPr="00AB492E">
        <w:rPr>
          <w:rFonts w:ascii="Arial" w:hAnsi="Arial" w:cs="Arial"/>
          <w:sz w:val="20"/>
          <w:szCs w:val="20"/>
          <w:lang w:val="fr-FR"/>
        </w:rPr>
        <w:t>-</w:t>
      </w:r>
      <w:r w:rsidR="00C51150" w:rsidRPr="00AB492E">
        <w:rPr>
          <w:rFonts w:ascii="Arial" w:hAnsi="Arial" w:cs="Arial"/>
          <w:sz w:val="20"/>
          <w:szCs w:val="20"/>
          <w:lang w:val="fr-FR"/>
        </w:rPr>
        <w:t xml:space="preserve">ils la définition donnée dans la législation de chaque pays?  </w:t>
      </w:r>
      <w:r w:rsidR="008C1166" w:rsidRPr="00AB492E">
        <w:rPr>
          <w:rFonts w:ascii="Arial" w:hAnsi="Arial" w:cs="Arial"/>
          <w:sz w:val="20"/>
          <w:szCs w:val="20"/>
          <w:lang w:val="fr-FR"/>
        </w:rPr>
        <w:t>L</w:t>
      </w:r>
      <w:r w:rsidRPr="00AB492E">
        <w:rPr>
          <w:rFonts w:ascii="Arial" w:hAnsi="Arial" w:cs="Arial"/>
          <w:sz w:val="20"/>
          <w:szCs w:val="20"/>
          <w:lang w:val="fr-FR"/>
        </w:rPr>
        <w:t>’</w:t>
      </w:r>
      <w:r w:rsidR="008C1166" w:rsidRPr="00AB492E">
        <w:rPr>
          <w:rFonts w:ascii="Arial" w:hAnsi="Arial" w:cs="Arial"/>
          <w:sz w:val="20"/>
          <w:szCs w:val="20"/>
          <w:lang w:val="fr-FR"/>
        </w:rPr>
        <w:t>enquête sera</w:t>
      </w:r>
      <w:r w:rsidRPr="00AB492E">
        <w:rPr>
          <w:rFonts w:ascii="Arial" w:hAnsi="Arial" w:cs="Arial"/>
          <w:sz w:val="20"/>
          <w:szCs w:val="20"/>
          <w:lang w:val="fr-FR"/>
        </w:rPr>
        <w:t>-</w:t>
      </w:r>
      <w:r w:rsidR="008C1166" w:rsidRPr="00AB492E">
        <w:rPr>
          <w:rFonts w:ascii="Arial" w:hAnsi="Arial" w:cs="Arial"/>
          <w:sz w:val="20"/>
          <w:szCs w:val="20"/>
          <w:lang w:val="fr-FR"/>
        </w:rPr>
        <w:t>t</w:t>
      </w:r>
      <w:r w:rsidRPr="00AB492E">
        <w:rPr>
          <w:rFonts w:ascii="Arial" w:hAnsi="Arial" w:cs="Arial"/>
          <w:sz w:val="20"/>
          <w:szCs w:val="20"/>
          <w:lang w:val="fr-FR"/>
        </w:rPr>
        <w:t>-</w:t>
      </w:r>
      <w:r w:rsidR="008C1166" w:rsidRPr="00AB492E">
        <w:rPr>
          <w:rFonts w:ascii="Arial" w:hAnsi="Arial" w:cs="Arial"/>
          <w:sz w:val="20"/>
          <w:szCs w:val="20"/>
          <w:lang w:val="fr-FR"/>
        </w:rPr>
        <w:t xml:space="preserve">elle menée chaque année?  </w:t>
      </w:r>
      <w:r w:rsidR="00614823" w:rsidRPr="00AB492E">
        <w:rPr>
          <w:rFonts w:ascii="Arial" w:hAnsi="Arial" w:cs="Arial"/>
          <w:sz w:val="20"/>
          <w:szCs w:val="20"/>
          <w:lang w:val="fr-FR"/>
        </w:rPr>
        <w:t>Les obtenteurs envisagent</w:t>
      </w:r>
      <w:r w:rsidRPr="00AB492E">
        <w:rPr>
          <w:rFonts w:ascii="Arial" w:hAnsi="Arial" w:cs="Arial"/>
          <w:sz w:val="20"/>
          <w:szCs w:val="20"/>
          <w:lang w:val="fr-FR"/>
        </w:rPr>
        <w:t>-</w:t>
      </w:r>
      <w:r w:rsidR="00614823" w:rsidRPr="00AB492E">
        <w:rPr>
          <w:rFonts w:ascii="Arial" w:hAnsi="Arial" w:cs="Arial"/>
          <w:sz w:val="20"/>
          <w:szCs w:val="20"/>
          <w:lang w:val="fr-FR"/>
        </w:rPr>
        <w:t>ils des actions en justice à l</w:t>
      </w:r>
      <w:r w:rsidRPr="00AB492E">
        <w:rPr>
          <w:rFonts w:ascii="Arial" w:hAnsi="Arial" w:cs="Arial"/>
          <w:sz w:val="20"/>
          <w:szCs w:val="20"/>
          <w:lang w:val="fr-FR"/>
        </w:rPr>
        <w:t>’</w:t>
      </w:r>
      <w:r w:rsidR="00614823" w:rsidRPr="00AB492E">
        <w:rPr>
          <w:rFonts w:ascii="Arial" w:hAnsi="Arial" w:cs="Arial"/>
          <w:sz w:val="20"/>
          <w:szCs w:val="20"/>
          <w:lang w:val="fr-FR"/>
        </w:rPr>
        <w:t>avenir?  L</w:t>
      </w:r>
      <w:r w:rsidRPr="00AB492E">
        <w:rPr>
          <w:rFonts w:ascii="Arial" w:hAnsi="Arial" w:cs="Arial"/>
          <w:sz w:val="20"/>
          <w:szCs w:val="20"/>
          <w:lang w:val="fr-FR"/>
        </w:rPr>
        <w:t>’</w:t>
      </w:r>
      <w:r w:rsidR="00614823" w:rsidRPr="00AB492E">
        <w:rPr>
          <w:rFonts w:ascii="Arial" w:hAnsi="Arial" w:cs="Arial"/>
          <w:sz w:val="20"/>
          <w:szCs w:val="20"/>
          <w:lang w:val="fr-FR"/>
        </w:rPr>
        <w:t>explication proposée n</w:t>
      </w:r>
      <w:r w:rsidRPr="00AB492E">
        <w:rPr>
          <w:rFonts w:ascii="Arial" w:hAnsi="Arial" w:cs="Arial"/>
          <w:sz w:val="20"/>
          <w:szCs w:val="20"/>
          <w:lang w:val="fr-FR"/>
        </w:rPr>
        <w:t>’</w:t>
      </w:r>
      <w:r w:rsidR="00614823" w:rsidRPr="00AB492E">
        <w:rPr>
          <w:rFonts w:ascii="Arial" w:hAnsi="Arial" w:cs="Arial"/>
          <w:sz w:val="20"/>
          <w:szCs w:val="20"/>
          <w:lang w:val="fr-FR"/>
        </w:rPr>
        <w:t>enverra</w:t>
      </w:r>
      <w:r w:rsidRPr="00AB492E">
        <w:rPr>
          <w:rFonts w:ascii="Arial" w:hAnsi="Arial" w:cs="Arial"/>
          <w:sz w:val="20"/>
          <w:szCs w:val="20"/>
          <w:lang w:val="fr-FR"/>
        </w:rPr>
        <w:t>-</w:t>
      </w:r>
      <w:r w:rsidR="00614823" w:rsidRPr="00AB492E">
        <w:rPr>
          <w:rFonts w:ascii="Arial" w:hAnsi="Arial" w:cs="Arial"/>
          <w:sz w:val="20"/>
          <w:szCs w:val="20"/>
          <w:lang w:val="fr-FR"/>
        </w:rPr>
        <w:t>t</w:t>
      </w:r>
      <w:r w:rsidRPr="00AB492E">
        <w:rPr>
          <w:rFonts w:ascii="Arial" w:hAnsi="Arial" w:cs="Arial"/>
          <w:sz w:val="20"/>
          <w:szCs w:val="20"/>
          <w:lang w:val="fr-FR"/>
        </w:rPr>
        <w:t>-</w:t>
      </w:r>
      <w:r w:rsidR="00614823" w:rsidRPr="00AB492E">
        <w:rPr>
          <w:rFonts w:ascii="Arial" w:hAnsi="Arial" w:cs="Arial"/>
          <w:sz w:val="20"/>
          <w:szCs w:val="20"/>
          <w:lang w:val="fr-FR"/>
        </w:rPr>
        <w:t>elle pas le message que les petits exploitants agricoles peuvent porter atteinte aux droits des obtenteurs</w:t>
      </w:r>
      <w:r w:rsidR="00A46579" w:rsidRPr="00AB492E">
        <w:rPr>
          <w:rFonts w:ascii="Arial" w:hAnsi="Arial" w:cs="Arial"/>
          <w:sz w:val="20"/>
          <w:szCs w:val="20"/>
          <w:lang w:val="fr-FR"/>
        </w:rPr>
        <w:t xml:space="preserve"> sans </w:t>
      </w:r>
      <w:r w:rsidR="00614823" w:rsidRPr="00AB492E">
        <w:rPr>
          <w:rFonts w:ascii="Arial" w:hAnsi="Arial" w:cs="Arial"/>
          <w:sz w:val="20"/>
          <w:szCs w:val="20"/>
          <w:lang w:val="fr-FR"/>
        </w:rPr>
        <w:t>que les obtenteurs ne réagi</w:t>
      </w:r>
      <w:r w:rsidR="00A46579" w:rsidRPr="00AB492E">
        <w:rPr>
          <w:rFonts w:ascii="Arial" w:hAnsi="Arial" w:cs="Arial"/>
          <w:sz w:val="20"/>
          <w:szCs w:val="20"/>
          <w:lang w:val="fr-FR"/>
        </w:rPr>
        <w:t>ssen</w:t>
      </w:r>
      <w:r w:rsidR="00614823" w:rsidRPr="00AB492E">
        <w:rPr>
          <w:rFonts w:ascii="Arial" w:hAnsi="Arial" w:cs="Arial"/>
          <w:sz w:val="20"/>
          <w:szCs w:val="20"/>
          <w:lang w:val="fr-FR"/>
        </w:rPr>
        <w:t>t car ils ne l</w:t>
      </w:r>
      <w:r w:rsidRPr="00AB492E">
        <w:rPr>
          <w:rFonts w:ascii="Arial" w:hAnsi="Arial" w:cs="Arial"/>
          <w:sz w:val="20"/>
          <w:szCs w:val="20"/>
          <w:lang w:val="fr-FR"/>
        </w:rPr>
        <w:t>’</w:t>
      </w:r>
      <w:r w:rsidR="00614823" w:rsidRPr="00AB492E">
        <w:rPr>
          <w:rFonts w:ascii="Arial" w:hAnsi="Arial" w:cs="Arial"/>
          <w:sz w:val="20"/>
          <w:szCs w:val="20"/>
          <w:lang w:val="fr-FR"/>
        </w:rPr>
        <w:t>ont pas fait par le passé?</w:t>
      </w:r>
      <w:r w:rsidR="009513D7">
        <w:rPr>
          <w:rFonts w:ascii="Arial" w:hAnsi="Arial" w:cs="Arial"/>
          <w:sz w:val="20"/>
          <w:szCs w:val="20"/>
          <w:lang w:val="fr-FR"/>
        </w:rPr>
        <w:t>”</w:t>
      </w:r>
    </w:p>
    <w:p w14:paraId="5D313B77" w14:textId="77777777" w:rsidR="00062FC2" w:rsidRPr="00AB492E" w:rsidRDefault="00062FC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20"/>
          <w:lang w:val="fr-FR"/>
        </w:rPr>
      </w:pPr>
    </w:p>
    <w:p w14:paraId="6E67E938" w14:textId="4492371B" w:rsidR="005764AB" w:rsidRPr="00AB492E" w:rsidRDefault="002F1F3D" w:rsidP="004C3262">
      <w:pPr>
        <w:pStyle w:val="ListParagraph"/>
        <w:keepNext/>
        <w:numPr>
          <w:ilvl w:val="0"/>
          <w:numId w:val="6"/>
        </w:numPr>
        <w:spacing w:before="480" w:after="120"/>
        <w:ind w:left="1134" w:hanging="567"/>
        <w:contextualSpacing w:val="0"/>
        <w:jc w:val="both"/>
        <w:rPr>
          <w:rFonts w:ascii="Arial" w:hAnsi="Arial" w:cs="Arial"/>
          <w:sz w:val="20"/>
          <w:szCs w:val="20"/>
          <w:lang w:val="fr-FR"/>
        </w:rPr>
      </w:pPr>
      <w:proofErr w:type="gramStart"/>
      <w:r w:rsidRPr="00AB492E">
        <w:rPr>
          <w:rFonts w:ascii="Arial" w:hAnsi="Arial" w:cs="Arial"/>
          <w:sz w:val="20"/>
          <w:szCs w:val="20"/>
          <w:lang w:val="fr-FR"/>
        </w:rPr>
        <w:t>d</w:t>
      </w:r>
      <w:r w:rsidR="002932A6" w:rsidRPr="00AB492E">
        <w:rPr>
          <w:rFonts w:ascii="Arial" w:hAnsi="Arial" w:cs="Arial"/>
          <w:sz w:val="20"/>
          <w:szCs w:val="20"/>
          <w:lang w:val="fr-FR"/>
        </w:rPr>
        <w:t>’</w:t>
      </w:r>
      <w:r w:rsidRPr="00AB492E">
        <w:rPr>
          <w:rFonts w:ascii="Arial" w:hAnsi="Arial" w:cs="Arial"/>
          <w:sz w:val="20"/>
          <w:szCs w:val="20"/>
          <w:lang w:val="fr-FR"/>
        </w:rPr>
        <w:t>expliquer</w:t>
      </w:r>
      <w:proofErr w:type="gramEnd"/>
      <w:r w:rsidRPr="00AB492E">
        <w:rPr>
          <w:rFonts w:ascii="Arial" w:hAnsi="Arial" w:cs="Arial"/>
          <w:sz w:val="20"/>
          <w:szCs w:val="20"/>
          <w:lang w:val="fr-FR"/>
        </w:rPr>
        <w:t xml:space="preserve"> qu</w:t>
      </w:r>
      <w:r w:rsidR="002932A6" w:rsidRPr="00AB492E">
        <w:rPr>
          <w:rFonts w:ascii="Arial" w:hAnsi="Arial" w:cs="Arial"/>
          <w:sz w:val="20"/>
          <w:szCs w:val="20"/>
          <w:lang w:val="fr-FR"/>
        </w:rPr>
        <w:t>’</w:t>
      </w:r>
      <w:r w:rsidRPr="00AB492E">
        <w:rPr>
          <w:rFonts w:ascii="Arial" w:hAnsi="Arial" w:cs="Arial"/>
          <w:sz w:val="20"/>
          <w:szCs w:val="20"/>
          <w:lang w:val="fr-FR"/>
        </w:rPr>
        <w:t xml:space="preserve">il serait problématique de définir le terme </w:t>
      </w:r>
      <w:r w:rsidR="002932A6" w:rsidRPr="00AB492E">
        <w:rPr>
          <w:rFonts w:ascii="Arial" w:hAnsi="Arial" w:cs="Arial"/>
          <w:sz w:val="20"/>
          <w:szCs w:val="20"/>
          <w:lang w:val="fr-FR"/>
        </w:rPr>
        <w:t>“p</w:t>
      </w:r>
      <w:r w:rsidRPr="00AB492E">
        <w:rPr>
          <w:rFonts w:ascii="Arial" w:hAnsi="Arial" w:cs="Arial"/>
          <w:sz w:val="20"/>
          <w:szCs w:val="20"/>
          <w:lang w:val="fr-FR"/>
        </w:rPr>
        <w:t>etit exploitant agricol</w:t>
      </w:r>
      <w:r w:rsidR="002932A6" w:rsidRPr="00AB492E">
        <w:rPr>
          <w:rFonts w:ascii="Arial" w:hAnsi="Arial" w:cs="Arial"/>
          <w:sz w:val="20"/>
          <w:szCs w:val="20"/>
          <w:lang w:val="fr-FR"/>
        </w:rPr>
        <w:t>e”</w:t>
      </w:r>
      <w:r w:rsidRPr="00AB492E">
        <w:rPr>
          <w:rFonts w:ascii="Arial" w:hAnsi="Arial" w:cs="Arial"/>
          <w:sz w:val="20"/>
          <w:szCs w:val="20"/>
          <w:lang w:val="fr-FR"/>
        </w:rPr>
        <w:t>;</w:t>
      </w:r>
    </w:p>
    <w:p w14:paraId="2BC66318" w14:textId="77777777" w:rsidR="00862761" w:rsidRPr="00AB492E" w:rsidRDefault="00862761"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42D17FC4" w14:textId="17CC0EA4" w:rsidR="002932A6" w:rsidRPr="00AB492E" w:rsidRDefault="0085225B" w:rsidP="0085225B">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Proposition de l</w:t>
      </w:r>
      <w:r w:rsidR="002932A6" w:rsidRPr="00AB492E">
        <w:rPr>
          <w:rFonts w:ascii="Arial" w:hAnsi="Arial" w:cs="Arial"/>
          <w:sz w:val="20"/>
          <w:szCs w:val="20"/>
          <w:lang w:val="fr-FR"/>
        </w:rPr>
        <w:t>’</w:t>
      </w:r>
      <w:r w:rsidRPr="00AB492E">
        <w:rPr>
          <w:rFonts w:ascii="Arial" w:hAnsi="Arial" w:cs="Arial"/>
          <w:sz w:val="20"/>
          <w:szCs w:val="20"/>
          <w:lang w:val="fr-FR"/>
        </w:rPr>
        <w:t>Argentine</w:t>
      </w:r>
      <w:r w:rsidR="002932A6" w:rsidRPr="00AB492E">
        <w:rPr>
          <w:rFonts w:ascii="Arial" w:hAnsi="Arial" w:cs="Arial"/>
          <w:sz w:val="20"/>
          <w:szCs w:val="20"/>
          <w:lang w:val="fr-FR"/>
        </w:rPr>
        <w:t> :</w:t>
      </w:r>
    </w:p>
    <w:p w14:paraId="58749D95" w14:textId="25E0F987" w:rsidR="005E128F" w:rsidRPr="00AB492E" w:rsidRDefault="005E128F"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183914E0" w14:textId="31C7C775" w:rsidR="005E128F" w:rsidRPr="00AB492E" w:rsidRDefault="0085225B" w:rsidP="005E128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L</w:t>
      </w:r>
      <w:r w:rsidR="002932A6" w:rsidRPr="00AB492E">
        <w:rPr>
          <w:rFonts w:ascii="Arial" w:hAnsi="Arial" w:cs="Arial"/>
          <w:sz w:val="20"/>
          <w:szCs w:val="20"/>
          <w:lang w:val="fr-FR"/>
        </w:rPr>
        <w:t>’</w:t>
      </w:r>
      <w:r w:rsidRPr="00AB492E">
        <w:rPr>
          <w:rFonts w:ascii="Arial" w:hAnsi="Arial" w:cs="Arial"/>
          <w:sz w:val="20"/>
          <w:szCs w:val="20"/>
          <w:lang w:val="fr-FR"/>
        </w:rPr>
        <w:t>Argentine a présenté la proposition suivante concernant l</w:t>
      </w:r>
      <w:r w:rsidR="002932A6" w:rsidRPr="00AB492E">
        <w:rPr>
          <w:rFonts w:ascii="Arial" w:hAnsi="Arial" w:cs="Arial"/>
          <w:sz w:val="20"/>
          <w:szCs w:val="20"/>
          <w:lang w:val="fr-FR"/>
        </w:rPr>
        <w:t>’</w:t>
      </w:r>
      <w:r w:rsidRPr="00AB492E">
        <w:rPr>
          <w:rFonts w:ascii="Arial" w:hAnsi="Arial" w:cs="Arial"/>
          <w:sz w:val="20"/>
          <w:szCs w:val="20"/>
          <w:lang w:val="fr-FR"/>
        </w:rPr>
        <w:t>option 6</w:t>
      </w:r>
      <w:r w:rsidR="002932A6" w:rsidRPr="00AB492E">
        <w:rPr>
          <w:rFonts w:ascii="Arial" w:hAnsi="Arial" w:cs="Arial"/>
          <w:sz w:val="20"/>
          <w:szCs w:val="20"/>
          <w:lang w:val="fr-FR"/>
        </w:rPr>
        <w:t> :</w:t>
      </w:r>
    </w:p>
    <w:p w14:paraId="0DB43F2F" w14:textId="77777777" w:rsidR="005E128F" w:rsidRPr="00AB492E" w:rsidRDefault="005E128F" w:rsidP="005E128F">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7402988E" w14:textId="6D122C92" w:rsidR="005E128F" w:rsidRPr="00AB492E" w:rsidRDefault="00243541"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Il sera important d</w:t>
      </w:r>
      <w:r w:rsidR="002932A6" w:rsidRPr="00AB492E">
        <w:rPr>
          <w:rFonts w:ascii="Arial" w:hAnsi="Arial" w:cs="Arial"/>
          <w:sz w:val="20"/>
          <w:szCs w:val="20"/>
          <w:lang w:val="fr-FR"/>
        </w:rPr>
        <w:t>’</w:t>
      </w:r>
      <w:r w:rsidR="00DE1DE5" w:rsidRPr="00AB492E">
        <w:rPr>
          <w:rFonts w:ascii="Arial" w:hAnsi="Arial" w:cs="Arial"/>
          <w:sz w:val="20"/>
          <w:szCs w:val="20"/>
          <w:lang w:val="fr-FR"/>
        </w:rPr>
        <w:t>indiquer</w:t>
      </w:r>
      <w:r w:rsidRPr="00AB492E">
        <w:rPr>
          <w:rFonts w:ascii="Arial" w:hAnsi="Arial" w:cs="Arial"/>
          <w:sz w:val="20"/>
          <w:szCs w:val="20"/>
          <w:lang w:val="fr-FR"/>
        </w:rPr>
        <w:t xml:space="preserve"> que l</w:t>
      </w:r>
      <w:r w:rsidR="002932A6" w:rsidRPr="00AB492E">
        <w:rPr>
          <w:rFonts w:ascii="Arial" w:hAnsi="Arial" w:cs="Arial"/>
          <w:sz w:val="20"/>
          <w:szCs w:val="20"/>
          <w:lang w:val="fr-FR"/>
        </w:rPr>
        <w:t>’</w:t>
      </w:r>
      <w:r w:rsidRPr="00AB492E">
        <w:rPr>
          <w:rFonts w:ascii="Arial" w:hAnsi="Arial" w:cs="Arial"/>
          <w:sz w:val="20"/>
          <w:szCs w:val="20"/>
          <w:lang w:val="fr-FR"/>
        </w:rPr>
        <w:t>exception aux droits d</w:t>
      </w:r>
      <w:r w:rsidR="002932A6" w:rsidRPr="00AB492E">
        <w:rPr>
          <w:rFonts w:ascii="Arial" w:hAnsi="Arial" w:cs="Arial"/>
          <w:sz w:val="20"/>
          <w:szCs w:val="20"/>
          <w:lang w:val="fr-FR"/>
        </w:rPr>
        <w:t>’</w:t>
      </w:r>
      <w:r w:rsidRPr="00AB492E">
        <w:rPr>
          <w:rFonts w:ascii="Arial" w:hAnsi="Arial" w:cs="Arial"/>
          <w:sz w:val="20"/>
          <w:szCs w:val="20"/>
          <w:lang w:val="fr-FR"/>
        </w:rPr>
        <w:t>obtenteur n</w:t>
      </w:r>
      <w:r w:rsidR="002932A6" w:rsidRPr="00AB492E">
        <w:rPr>
          <w:rFonts w:ascii="Arial" w:hAnsi="Arial" w:cs="Arial"/>
          <w:sz w:val="20"/>
          <w:szCs w:val="20"/>
          <w:lang w:val="fr-FR"/>
        </w:rPr>
        <w:t>’</w:t>
      </w:r>
      <w:r w:rsidRPr="00AB492E">
        <w:rPr>
          <w:rFonts w:ascii="Arial" w:hAnsi="Arial" w:cs="Arial"/>
          <w:sz w:val="20"/>
          <w:szCs w:val="20"/>
          <w:lang w:val="fr-FR"/>
        </w:rPr>
        <w:t xml:space="preserve">a pas de lien </w:t>
      </w:r>
      <w:r w:rsidR="00DE1DE5" w:rsidRPr="00AB492E">
        <w:rPr>
          <w:rFonts w:ascii="Arial" w:hAnsi="Arial" w:cs="Arial"/>
          <w:sz w:val="20"/>
          <w:szCs w:val="20"/>
          <w:lang w:val="fr-FR"/>
        </w:rPr>
        <w:t>transversal</w:t>
      </w:r>
      <w:r w:rsidRPr="00AB492E">
        <w:rPr>
          <w:rFonts w:ascii="Arial" w:hAnsi="Arial" w:cs="Arial"/>
          <w:sz w:val="20"/>
          <w:szCs w:val="20"/>
          <w:lang w:val="fr-FR"/>
        </w:rPr>
        <w:t xml:space="preserve"> avec l</w:t>
      </w:r>
      <w:r w:rsidR="002932A6" w:rsidRPr="00AB492E">
        <w:rPr>
          <w:rFonts w:ascii="Arial" w:hAnsi="Arial" w:cs="Arial"/>
          <w:sz w:val="20"/>
          <w:szCs w:val="20"/>
          <w:lang w:val="fr-FR"/>
        </w:rPr>
        <w:t>’</w:t>
      </w:r>
      <w:r w:rsidRPr="00AB492E">
        <w:rPr>
          <w:rFonts w:ascii="Arial" w:hAnsi="Arial" w:cs="Arial"/>
          <w:sz w:val="20"/>
          <w:szCs w:val="20"/>
          <w:lang w:val="fr-FR"/>
        </w:rPr>
        <w:t xml:space="preserve">article 9 </w:t>
      </w:r>
      <w:r w:rsidR="00101716" w:rsidRPr="00AB492E">
        <w:rPr>
          <w:rFonts w:ascii="Arial" w:hAnsi="Arial" w:cs="Arial"/>
          <w:sz w:val="20"/>
          <w:szCs w:val="20"/>
          <w:lang w:val="fr-FR"/>
        </w:rPr>
        <w:t xml:space="preserve">du Traité international sur les ressources </w:t>
      </w:r>
      <w:proofErr w:type="spellStart"/>
      <w:r w:rsidR="00101716" w:rsidRPr="00AB492E">
        <w:rPr>
          <w:rFonts w:ascii="Arial" w:hAnsi="Arial" w:cs="Arial"/>
          <w:sz w:val="20"/>
          <w:szCs w:val="20"/>
          <w:lang w:val="fr-FR"/>
        </w:rPr>
        <w:t>phytogénétiques</w:t>
      </w:r>
      <w:proofErr w:type="spellEnd"/>
      <w:r w:rsidR="00101716" w:rsidRPr="00AB492E">
        <w:rPr>
          <w:rFonts w:ascii="Arial" w:hAnsi="Arial" w:cs="Arial"/>
          <w:sz w:val="20"/>
          <w:szCs w:val="20"/>
          <w:lang w:val="fr-FR"/>
        </w:rPr>
        <w:t xml:space="preserve"> pour l</w:t>
      </w:r>
      <w:r w:rsidR="002932A6" w:rsidRPr="00AB492E">
        <w:rPr>
          <w:rFonts w:ascii="Arial" w:hAnsi="Arial" w:cs="Arial"/>
          <w:sz w:val="20"/>
          <w:szCs w:val="20"/>
          <w:lang w:val="fr-FR"/>
        </w:rPr>
        <w:t>’</w:t>
      </w:r>
      <w:r w:rsidR="00101716" w:rsidRPr="00AB492E">
        <w:rPr>
          <w:rFonts w:ascii="Arial" w:hAnsi="Arial" w:cs="Arial"/>
          <w:sz w:val="20"/>
          <w:szCs w:val="20"/>
          <w:lang w:val="fr-FR"/>
        </w:rPr>
        <w:t>alimentation et l</w:t>
      </w:r>
      <w:r w:rsidR="002932A6" w:rsidRPr="00AB492E">
        <w:rPr>
          <w:rFonts w:ascii="Arial" w:hAnsi="Arial" w:cs="Arial"/>
          <w:sz w:val="20"/>
          <w:szCs w:val="20"/>
          <w:lang w:val="fr-FR"/>
        </w:rPr>
        <w:t>’</w:t>
      </w:r>
      <w:r w:rsidR="00101716" w:rsidRPr="00AB492E">
        <w:rPr>
          <w:rFonts w:ascii="Arial" w:hAnsi="Arial" w:cs="Arial"/>
          <w:sz w:val="20"/>
          <w:szCs w:val="20"/>
          <w:lang w:val="fr-FR"/>
        </w:rPr>
        <w:t>agriculture</w:t>
      </w:r>
      <w:r w:rsidR="00DE1DE5" w:rsidRPr="00AB492E">
        <w:rPr>
          <w:rFonts w:ascii="Arial" w:hAnsi="Arial" w:cs="Arial"/>
          <w:sz w:val="20"/>
          <w:szCs w:val="20"/>
          <w:lang w:val="fr-FR"/>
        </w:rPr>
        <w:t>, mais</w:t>
      </w:r>
      <w:r w:rsidR="003D65A7" w:rsidRPr="00AB492E">
        <w:rPr>
          <w:rFonts w:ascii="Arial" w:hAnsi="Arial" w:cs="Arial"/>
          <w:sz w:val="20"/>
          <w:szCs w:val="20"/>
          <w:lang w:val="fr-FR"/>
        </w:rPr>
        <w:t xml:space="preserve"> que</w:t>
      </w:r>
      <w:r w:rsidR="00DE1DE5" w:rsidRPr="00AB492E">
        <w:rPr>
          <w:rFonts w:ascii="Arial" w:hAnsi="Arial" w:cs="Arial"/>
          <w:sz w:val="20"/>
          <w:szCs w:val="20"/>
          <w:lang w:val="fr-FR"/>
        </w:rPr>
        <w:t xml:space="preserve"> le fait de mentionner les petits exploitants agricoles </w:t>
      </w:r>
      <w:r w:rsidR="003D65A7" w:rsidRPr="00AB492E">
        <w:rPr>
          <w:rFonts w:ascii="Arial" w:hAnsi="Arial" w:cs="Arial"/>
          <w:sz w:val="20"/>
          <w:szCs w:val="20"/>
          <w:lang w:val="fr-FR"/>
        </w:rPr>
        <w:t>et la coopération avec le système de l</w:t>
      </w:r>
      <w:r w:rsidR="002932A6" w:rsidRPr="00AB492E">
        <w:rPr>
          <w:rFonts w:ascii="Arial" w:hAnsi="Arial" w:cs="Arial"/>
          <w:sz w:val="20"/>
          <w:szCs w:val="20"/>
          <w:lang w:val="fr-FR"/>
        </w:rPr>
        <w:t>’</w:t>
      </w:r>
      <w:r w:rsidR="003D65A7" w:rsidRPr="00AB492E">
        <w:rPr>
          <w:rFonts w:ascii="Arial" w:hAnsi="Arial" w:cs="Arial"/>
          <w:sz w:val="20"/>
          <w:szCs w:val="20"/>
          <w:lang w:val="fr-FR"/>
        </w:rPr>
        <w:t>UPOV dans le contexte de l</w:t>
      </w:r>
      <w:r w:rsidR="002932A6" w:rsidRPr="00AB492E">
        <w:rPr>
          <w:rFonts w:ascii="Arial" w:hAnsi="Arial" w:cs="Arial"/>
          <w:sz w:val="20"/>
          <w:szCs w:val="20"/>
          <w:lang w:val="fr-FR"/>
        </w:rPr>
        <w:t>’</w:t>
      </w:r>
      <w:r w:rsidR="003D65A7" w:rsidRPr="00AB492E">
        <w:rPr>
          <w:rFonts w:ascii="Arial" w:hAnsi="Arial" w:cs="Arial"/>
          <w:sz w:val="20"/>
          <w:szCs w:val="20"/>
          <w:lang w:val="fr-FR"/>
        </w:rPr>
        <w:t>UPOV est une manière de contribuer à la mise en œuvre de l</w:t>
      </w:r>
      <w:r w:rsidR="002932A6" w:rsidRPr="00AB492E">
        <w:rPr>
          <w:rFonts w:ascii="Arial" w:hAnsi="Arial" w:cs="Arial"/>
          <w:sz w:val="20"/>
          <w:szCs w:val="20"/>
          <w:lang w:val="fr-FR"/>
        </w:rPr>
        <w:t>’</w:t>
      </w:r>
      <w:r w:rsidR="003D65A7" w:rsidRPr="00AB492E">
        <w:rPr>
          <w:rFonts w:ascii="Arial" w:hAnsi="Arial" w:cs="Arial"/>
          <w:sz w:val="20"/>
          <w:szCs w:val="20"/>
          <w:lang w:val="fr-FR"/>
        </w:rPr>
        <w:t>article 9.</w:t>
      </w:r>
    </w:p>
    <w:p w14:paraId="03B77F15" w14:textId="77777777" w:rsidR="00862761" w:rsidRPr="00AB492E" w:rsidRDefault="00862761"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7DB9FCAC" w14:textId="77777777" w:rsidR="00F56D92" w:rsidRPr="00AB492E" w:rsidRDefault="00F56D92" w:rsidP="00416F54">
      <w:pPr>
        <w:jc w:val="both"/>
        <w:rPr>
          <w:rFonts w:ascii="Arial" w:hAnsi="Arial" w:cs="Arial"/>
          <w:sz w:val="20"/>
          <w:szCs w:val="20"/>
          <w:lang w:val="fr-FR"/>
        </w:rPr>
      </w:pPr>
    </w:p>
    <w:p w14:paraId="631F4A98" w14:textId="77777777" w:rsidR="00F56D92" w:rsidRPr="00AB492E"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3690A38A" w14:textId="040E1AB0" w:rsidR="004D258D" w:rsidRPr="00AB492E" w:rsidRDefault="004D258D" w:rsidP="004D258D">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Proposition des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w:t>
      </w:r>
      <w:r w:rsidR="002932A6" w:rsidRPr="00AB492E">
        <w:rPr>
          <w:rFonts w:ascii="Arial" w:hAnsi="Arial" w:cs="Arial"/>
          <w:sz w:val="20"/>
          <w:szCs w:val="20"/>
          <w:lang w:val="fr-FR"/>
        </w:rPr>
        <w:t> :</w:t>
      </w:r>
    </w:p>
    <w:p w14:paraId="65DEC7D0" w14:textId="77777777" w:rsidR="004D258D" w:rsidRPr="00AB492E" w:rsidRDefault="004D258D" w:rsidP="004D258D">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58B77B33" w14:textId="1D5F2EC9" w:rsidR="00F56D92" w:rsidRPr="00AB492E" w:rsidRDefault="004D258D"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Les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 ont présenté la proposition suivante concernant l</w:t>
      </w:r>
      <w:r w:rsidR="002932A6" w:rsidRPr="00AB492E">
        <w:rPr>
          <w:rFonts w:ascii="Arial" w:hAnsi="Arial" w:cs="Arial"/>
          <w:sz w:val="20"/>
          <w:szCs w:val="20"/>
          <w:lang w:val="fr-FR"/>
        </w:rPr>
        <w:t>’</w:t>
      </w:r>
      <w:r w:rsidRPr="00AB492E">
        <w:rPr>
          <w:rFonts w:ascii="Arial" w:hAnsi="Arial" w:cs="Arial"/>
          <w:sz w:val="20"/>
          <w:szCs w:val="20"/>
          <w:lang w:val="fr-FR"/>
        </w:rPr>
        <w:t>option 6</w:t>
      </w:r>
      <w:r w:rsidR="002932A6" w:rsidRPr="00AB492E">
        <w:rPr>
          <w:rFonts w:ascii="Arial" w:hAnsi="Arial" w:cs="Arial"/>
          <w:sz w:val="20"/>
          <w:szCs w:val="20"/>
          <w:lang w:val="fr-FR"/>
        </w:rPr>
        <w:t> :</w:t>
      </w:r>
    </w:p>
    <w:p w14:paraId="11FE2773" w14:textId="77777777" w:rsidR="00F56D92" w:rsidRPr="00AB492E"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4733E21B" w14:textId="5D551634" w:rsidR="004D258D" w:rsidRPr="00AB492E" w:rsidRDefault="002932A6"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“N</w:t>
      </w:r>
      <w:r w:rsidR="004D258D" w:rsidRPr="00AB492E">
        <w:rPr>
          <w:rFonts w:ascii="Arial" w:hAnsi="Arial" w:cs="Arial"/>
          <w:sz w:val="20"/>
          <w:szCs w:val="20"/>
          <w:lang w:val="fr-FR"/>
        </w:rPr>
        <w:t xml:space="preserve">ous proposons </w:t>
      </w:r>
      <w:r w:rsidR="003152B5" w:rsidRPr="00AB492E">
        <w:rPr>
          <w:rFonts w:ascii="Arial" w:hAnsi="Arial" w:cs="Arial"/>
          <w:sz w:val="20"/>
          <w:szCs w:val="20"/>
          <w:lang w:val="fr-FR"/>
        </w:rPr>
        <w:t>de modifier la version actuelle de la question</w:t>
      </w:r>
      <w:r w:rsidRPr="00AB492E">
        <w:rPr>
          <w:rFonts w:ascii="Arial" w:hAnsi="Arial" w:cs="Arial"/>
          <w:sz w:val="20"/>
          <w:szCs w:val="20"/>
          <w:lang w:val="fr-FR"/>
        </w:rPr>
        <w:t>-</w:t>
      </w:r>
      <w:r w:rsidR="003152B5" w:rsidRPr="00AB492E">
        <w:rPr>
          <w:rFonts w:ascii="Arial" w:hAnsi="Arial" w:cs="Arial"/>
          <w:sz w:val="20"/>
          <w:szCs w:val="20"/>
          <w:lang w:val="fr-FR"/>
        </w:rPr>
        <w:t xml:space="preserve">réponse intitulée </w:t>
      </w:r>
      <w:r w:rsidR="009513D7">
        <w:rPr>
          <w:rFonts w:ascii="Arial" w:hAnsi="Arial" w:cs="Arial"/>
          <w:sz w:val="20"/>
          <w:szCs w:val="20"/>
          <w:lang w:val="fr-FR"/>
        </w:rPr>
        <w:t>‘</w:t>
      </w:r>
      <w:r w:rsidRPr="00AB492E">
        <w:rPr>
          <w:rFonts w:ascii="Arial" w:hAnsi="Arial" w:cs="Arial"/>
          <w:sz w:val="20"/>
          <w:szCs w:val="20"/>
          <w:lang w:val="fr-FR"/>
        </w:rPr>
        <w:t>U</w:t>
      </w:r>
      <w:r w:rsidR="003152B5" w:rsidRPr="00AB492E">
        <w:rPr>
          <w:rFonts w:ascii="Arial" w:hAnsi="Arial" w:cs="Arial"/>
          <w:sz w:val="20"/>
          <w:szCs w:val="20"/>
          <w:lang w:val="fr-FR"/>
        </w:rPr>
        <w:t>n agriculteur peut</w:t>
      </w:r>
      <w:r w:rsidRPr="00AB492E">
        <w:rPr>
          <w:rFonts w:ascii="Arial" w:hAnsi="Arial" w:cs="Arial"/>
          <w:sz w:val="20"/>
          <w:szCs w:val="20"/>
          <w:lang w:val="fr-FR"/>
        </w:rPr>
        <w:t>-</w:t>
      </w:r>
      <w:r w:rsidR="003152B5" w:rsidRPr="00AB492E">
        <w:rPr>
          <w:rFonts w:ascii="Arial" w:hAnsi="Arial" w:cs="Arial"/>
          <w:sz w:val="20"/>
          <w:szCs w:val="20"/>
          <w:lang w:val="fr-FR"/>
        </w:rPr>
        <w:t>il replanter des semences d</w:t>
      </w:r>
      <w:r w:rsidRPr="00AB492E">
        <w:rPr>
          <w:rFonts w:ascii="Arial" w:hAnsi="Arial" w:cs="Arial"/>
          <w:sz w:val="20"/>
          <w:szCs w:val="20"/>
          <w:lang w:val="fr-FR"/>
        </w:rPr>
        <w:t>’</w:t>
      </w:r>
      <w:r w:rsidR="003152B5" w:rsidRPr="00AB492E">
        <w:rPr>
          <w:rFonts w:ascii="Arial" w:hAnsi="Arial" w:cs="Arial"/>
          <w:sz w:val="20"/>
          <w:szCs w:val="20"/>
          <w:lang w:val="fr-FR"/>
        </w:rPr>
        <w:t>une variété protégée sans avoir obtenu l</w:t>
      </w:r>
      <w:r w:rsidRPr="00AB492E">
        <w:rPr>
          <w:rFonts w:ascii="Arial" w:hAnsi="Arial" w:cs="Arial"/>
          <w:sz w:val="20"/>
          <w:szCs w:val="20"/>
          <w:lang w:val="fr-FR"/>
        </w:rPr>
        <w:t>’</w:t>
      </w:r>
      <w:r w:rsidR="003152B5" w:rsidRPr="00AB492E">
        <w:rPr>
          <w:rFonts w:ascii="Arial" w:hAnsi="Arial" w:cs="Arial"/>
          <w:sz w:val="20"/>
          <w:szCs w:val="20"/>
          <w:lang w:val="fr-FR"/>
        </w:rPr>
        <w:t>autorisation de l</w:t>
      </w:r>
      <w:r w:rsidRPr="00AB492E">
        <w:rPr>
          <w:rFonts w:ascii="Arial" w:hAnsi="Arial" w:cs="Arial"/>
          <w:sz w:val="20"/>
          <w:szCs w:val="20"/>
          <w:lang w:val="fr-FR"/>
        </w:rPr>
        <w:t>’</w:t>
      </w:r>
      <w:r w:rsidR="003152B5" w:rsidRPr="00AB492E">
        <w:rPr>
          <w:rFonts w:ascii="Arial" w:hAnsi="Arial" w:cs="Arial"/>
          <w:sz w:val="20"/>
          <w:szCs w:val="20"/>
          <w:lang w:val="fr-FR"/>
        </w:rPr>
        <w:t>obtenteur?</w:t>
      </w:r>
      <w:r w:rsidR="009513D7">
        <w:rPr>
          <w:rFonts w:ascii="Arial" w:hAnsi="Arial" w:cs="Arial"/>
          <w:sz w:val="20"/>
          <w:szCs w:val="20"/>
          <w:lang w:val="fr-FR"/>
        </w:rPr>
        <w:t>’”</w:t>
      </w:r>
    </w:p>
    <w:p w14:paraId="4758C3E8" w14:textId="77777777" w:rsidR="004D258D" w:rsidRPr="00AB492E" w:rsidRDefault="004D258D"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21A1D215" w14:textId="73542955" w:rsidR="002932A6" w:rsidRPr="00AB492E" w:rsidRDefault="009504A0" w:rsidP="00D93FC1">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(Voir les propositions de modification de cette question</w:t>
      </w:r>
      <w:r w:rsidR="002932A6" w:rsidRPr="00AB492E">
        <w:rPr>
          <w:rFonts w:ascii="Arial" w:hAnsi="Arial" w:cs="Arial"/>
          <w:sz w:val="20"/>
          <w:szCs w:val="20"/>
          <w:lang w:val="fr-FR"/>
        </w:rPr>
        <w:t>-</w:t>
      </w:r>
      <w:r w:rsidRPr="00AB492E">
        <w:rPr>
          <w:rFonts w:ascii="Arial" w:hAnsi="Arial" w:cs="Arial"/>
          <w:sz w:val="20"/>
          <w:szCs w:val="20"/>
          <w:lang w:val="fr-FR"/>
        </w:rPr>
        <w:t>réponse formulées par les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 dans l</w:t>
      </w:r>
      <w:r w:rsidR="002932A6" w:rsidRPr="00AB492E">
        <w:rPr>
          <w:rFonts w:ascii="Arial" w:hAnsi="Arial" w:cs="Arial"/>
          <w:sz w:val="20"/>
          <w:szCs w:val="20"/>
          <w:lang w:val="fr-FR"/>
        </w:rPr>
        <w:t>’</w:t>
      </w:r>
      <w:r w:rsidRPr="00AB492E">
        <w:rPr>
          <w:rFonts w:ascii="Arial" w:hAnsi="Arial" w:cs="Arial"/>
          <w:sz w:val="20"/>
          <w:szCs w:val="20"/>
          <w:lang w:val="fr-FR"/>
        </w:rPr>
        <w:t>annexe II du présent document.)</w:t>
      </w:r>
    </w:p>
    <w:p w14:paraId="5E264DA8" w14:textId="7A1F663B" w:rsidR="00F56D92" w:rsidRPr="00AB492E" w:rsidRDefault="00F56D92"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5A53FB22" w14:textId="65883442" w:rsidR="002932A6" w:rsidRPr="00AB492E" w:rsidRDefault="00D2722F" w:rsidP="004C3262">
      <w:pPr>
        <w:pStyle w:val="ListParagraph"/>
        <w:numPr>
          <w:ilvl w:val="0"/>
          <w:numId w:val="6"/>
        </w:numPr>
        <w:spacing w:before="480" w:after="120"/>
        <w:ind w:left="1134" w:hanging="567"/>
        <w:contextualSpacing w:val="0"/>
        <w:jc w:val="both"/>
        <w:rPr>
          <w:rFonts w:ascii="Arial" w:hAnsi="Arial" w:cs="Arial"/>
          <w:spacing w:val="-2"/>
          <w:sz w:val="20"/>
          <w:szCs w:val="20"/>
          <w:lang w:val="fr-FR"/>
        </w:rPr>
      </w:pPr>
      <w:proofErr w:type="gramStart"/>
      <w:r w:rsidRPr="00AB492E">
        <w:rPr>
          <w:rFonts w:ascii="Arial" w:hAnsi="Arial" w:cs="Arial"/>
          <w:sz w:val="20"/>
          <w:szCs w:val="20"/>
          <w:lang w:val="fr-FR"/>
        </w:rPr>
        <w:t>d</w:t>
      </w:r>
      <w:r w:rsidR="002932A6" w:rsidRPr="00AB492E">
        <w:rPr>
          <w:rFonts w:ascii="Arial" w:hAnsi="Arial" w:cs="Arial"/>
          <w:sz w:val="20"/>
          <w:szCs w:val="20"/>
          <w:lang w:val="fr-FR"/>
        </w:rPr>
        <w:t>’</w:t>
      </w:r>
      <w:r w:rsidRPr="00AB492E">
        <w:rPr>
          <w:rFonts w:ascii="Arial" w:hAnsi="Arial" w:cs="Arial"/>
          <w:sz w:val="20"/>
          <w:szCs w:val="20"/>
          <w:lang w:val="fr-FR"/>
        </w:rPr>
        <w:t>expliquer</w:t>
      </w:r>
      <w:proofErr w:type="gramEnd"/>
      <w:r w:rsidRPr="00AB492E">
        <w:rPr>
          <w:rFonts w:ascii="Arial" w:hAnsi="Arial" w:cs="Arial"/>
          <w:sz w:val="20"/>
          <w:szCs w:val="20"/>
          <w:lang w:val="fr-FR"/>
        </w:rPr>
        <w:t xml:space="preserve"> que tous les agriculteurs doivent avoir accès à de bonnes semences et qu</w:t>
      </w:r>
      <w:r w:rsidR="002932A6" w:rsidRPr="00AB492E">
        <w:rPr>
          <w:rFonts w:ascii="Arial" w:hAnsi="Arial" w:cs="Arial"/>
          <w:sz w:val="20"/>
          <w:szCs w:val="20"/>
          <w:lang w:val="fr-FR"/>
        </w:rPr>
        <w:t>’</w:t>
      </w:r>
      <w:r w:rsidRPr="00AB492E">
        <w:rPr>
          <w:rFonts w:ascii="Arial" w:hAnsi="Arial" w:cs="Arial"/>
          <w:sz w:val="20"/>
          <w:szCs w:val="20"/>
          <w:lang w:val="fr-FR"/>
        </w:rPr>
        <w:t>il est important d</w:t>
      </w:r>
      <w:r w:rsidR="002932A6" w:rsidRPr="00AB492E">
        <w:rPr>
          <w:rFonts w:ascii="Arial" w:hAnsi="Arial" w:cs="Arial"/>
          <w:sz w:val="20"/>
          <w:szCs w:val="20"/>
          <w:lang w:val="fr-FR"/>
        </w:rPr>
        <w:t>’</w:t>
      </w:r>
      <w:r w:rsidRPr="00AB492E">
        <w:rPr>
          <w:rFonts w:ascii="Arial" w:hAnsi="Arial" w:cs="Arial"/>
          <w:sz w:val="20"/>
          <w:szCs w:val="20"/>
          <w:lang w:val="fr-FR"/>
        </w:rPr>
        <w:t>améliorer les moyens de subsistance des agriculteurs du monde entier et de faciliter l</w:t>
      </w:r>
      <w:r w:rsidR="002932A6" w:rsidRPr="00AB492E">
        <w:rPr>
          <w:rFonts w:ascii="Arial" w:hAnsi="Arial" w:cs="Arial"/>
          <w:sz w:val="20"/>
          <w:szCs w:val="20"/>
          <w:lang w:val="fr-FR"/>
        </w:rPr>
        <w:t>’</w:t>
      </w:r>
      <w:r w:rsidRPr="00AB492E">
        <w:rPr>
          <w:rFonts w:ascii="Arial" w:hAnsi="Arial" w:cs="Arial"/>
          <w:sz w:val="20"/>
          <w:szCs w:val="20"/>
          <w:lang w:val="fr-FR"/>
        </w:rPr>
        <w:t>accès des petits exploitants agricoles à des semences de qualité;</w:t>
      </w:r>
    </w:p>
    <w:p w14:paraId="5F6E2F42" w14:textId="580531CA" w:rsidR="00F56D92" w:rsidRPr="00AB492E"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3764C089" w14:textId="6721C5F4" w:rsidR="006963DD" w:rsidRPr="00AB492E" w:rsidRDefault="006963DD" w:rsidP="006963DD">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Proposition des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w:t>
      </w:r>
      <w:r w:rsidR="002932A6" w:rsidRPr="00AB492E">
        <w:rPr>
          <w:rFonts w:ascii="Arial" w:hAnsi="Arial" w:cs="Arial"/>
          <w:sz w:val="20"/>
          <w:szCs w:val="20"/>
          <w:lang w:val="fr-FR"/>
        </w:rPr>
        <w:t> :</w:t>
      </w:r>
    </w:p>
    <w:p w14:paraId="2F3B1279" w14:textId="77777777" w:rsidR="006963DD" w:rsidRPr="00AB492E" w:rsidRDefault="006963DD" w:rsidP="006963DD">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416FAD5A" w14:textId="14B41639" w:rsidR="00F56D92" w:rsidRPr="00AB492E" w:rsidRDefault="006963DD" w:rsidP="006963DD">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Les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 ont présenté la proposition suivante concernant l</w:t>
      </w:r>
      <w:r w:rsidR="002932A6" w:rsidRPr="00AB492E">
        <w:rPr>
          <w:rFonts w:ascii="Arial" w:hAnsi="Arial" w:cs="Arial"/>
          <w:sz w:val="20"/>
          <w:szCs w:val="20"/>
          <w:lang w:val="fr-FR"/>
        </w:rPr>
        <w:t>’</w:t>
      </w:r>
      <w:r w:rsidRPr="00AB492E">
        <w:rPr>
          <w:rFonts w:ascii="Arial" w:hAnsi="Arial" w:cs="Arial"/>
          <w:sz w:val="20"/>
          <w:szCs w:val="20"/>
          <w:lang w:val="fr-FR"/>
        </w:rPr>
        <w:t>option 7</w:t>
      </w:r>
      <w:r w:rsidR="002932A6" w:rsidRPr="00AB492E">
        <w:rPr>
          <w:rFonts w:ascii="Arial" w:hAnsi="Arial" w:cs="Arial"/>
          <w:sz w:val="20"/>
          <w:szCs w:val="20"/>
          <w:lang w:val="fr-FR"/>
        </w:rPr>
        <w:t> :</w:t>
      </w:r>
    </w:p>
    <w:p w14:paraId="3FF896B3" w14:textId="77777777" w:rsidR="00707918" w:rsidRPr="00AB492E" w:rsidRDefault="00707918" w:rsidP="006963DD">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43E9C06A" w14:textId="7ED558D8" w:rsidR="00F56D92" w:rsidRPr="00AB492E" w:rsidRDefault="002932A6"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“N</w:t>
      </w:r>
      <w:r w:rsidR="00707918" w:rsidRPr="00AB492E">
        <w:rPr>
          <w:rFonts w:ascii="Arial" w:hAnsi="Arial" w:cs="Arial"/>
          <w:sz w:val="20"/>
          <w:szCs w:val="20"/>
          <w:lang w:val="fr-FR"/>
        </w:rPr>
        <w:t xml:space="preserve">ous </w:t>
      </w:r>
      <w:r w:rsidR="009F531B" w:rsidRPr="00AB492E">
        <w:rPr>
          <w:rFonts w:ascii="Arial" w:hAnsi="Arial" w:cs="Arial"/>
          <w:sz w:val="20"/>
          <w:szCs w:val="20"/>
          <w:lang w:val="fr-FR"/>
        </w:rPr>
        <w:t>sommes favorables à</w:t>
      </w:r>
      <w:r w:rsidR="00707918" w:rsidRPr="00AB492E">
        <w:rPr>
          <w:rFonts w:ascii="Arial" w:hAnsi="Arial" w:cs="Arial"/>
          <w:sz w:val="20"/>
          <w:szCs w:val="20"/>
          <w:lang w:val="fr-FR"/>
        </w:rPr>
        <w:t xml:space="preserve"> une nouvelle question</w:t>
      </w:r>
      <w:r w:rsidRPr="00AB492E">
        <w:rPr>
          <w:rFonts w:ascii="Arial" w:hAnsi="Arial" w:cs="Arial"/>
          <w:sz w:val="20"/>
          <w:szCs w:val="20"/>
          <w:lang w:val="fr-FR"/>
        </w:rPr>
        <w:t>-</w:t>
      </w:r>
      <w:r w:rsidR="00707918" w:rsidRPr="00AB492E">
        <w:rPr>
          <w:rFonts w:ascii="Arial" w:hAnsi="Arial" w:cs="Arial"/>
          <w:sz w:val="20"/>
          <w:szCs w:val="20"/>
          <w:lang w:val="fr-FR"/>
        </w:rPr>
        <w:t>réponse expliquant comment les petits exploitants agricoles peuvent avoir accès à des semences de quali</w:t>
      </w:r>
      <w:r w:rsidR="005E5826" w:rsidRPr="00AB492E">
        <w:rPr>
          <w:rFonts w:ascii="Arial" w:hAnsi="Arial" w:cs="Arial"/>
          <w:sz w:val="20"/>
          <w:szCs w:val="20"/>
          <w:lang w:val="fr-FR"/>
        </w:rPr>
        <w:t>té.  Ce</w:t>
      </w:r>
      <w:r w:rsidR="000F19BD" w:rsidRPr="00AB492E">
        <w:rPr>
          <w:rFonts w:ascii="Arial" w:hAnsi="Arial" w:cs="Arial"/>
          <w:sz w:val="20"/>
          <w:szCs w:val="20"/>
          <w:lang w:val="fr-FR"/>
        </w:rPr>
        <w:t>tte partie</w:t>
      </w:r>
      <w:r w:rsidR="00707918" w:rsidRPr="00AB492E">
        <w:rPr>
          <w:rFonts w:ascii="Arial" w:hAnsi="Arial" w:cs="Arial"/>
          <w:sz w:val="20"/>
          <w:szCs w:val="20"/>
          <w:lang w:val="fr-FR"/>
        </w:rPr>
        <w:t xml:space="preserve"> peut être ajouté</w:t>
      </w:r>
      <w:r w:rsidR="000F19BD" w:rsidRPr="00AB492E">
        <w:rPr>
          <w:rFonts w:ascii="Arial" w:hAnsi="Arial" w:cs="Arial"/>
          <w:sz w:val="20"/>
          <w:szCs w:val="20"/>
          <w:lang w:val="fr-FR"/>
        </w:rPr>
        <w:t>e</w:t>
      </w:r>
      <w:r w:rsidR="00707918" w:rsidRPr="00AB492E">
        <w:rPr>
          <w:rFonts w:ascii="Arial" w:hAnsi="Arial" w:cs="Arial"/>
          <w:sz w:val="20"/>
          <w:szCs w:val="20"/>
          <w:lang w:val="fr-FR"/>
        </w:rPr>
        <w:t xml:space="preserve"> à la question</w:t>
      </w:r>
      <w:r w:rsidRPr="00AB492E">
        <w:rPr>
          <w:rFonts w:ascii="Arial" w:hAnsi="Arial" w:cs="Arial"/>
          <w:sz w:val="20"/>
          <w:szCs w:val="20"/>
          <w:lang w:val="fr-FR"/>
        </w:rPr>
        <w:t>-</w:t>
      </w:r>
      <w:r w:rsidR="00707918" w:rsidRPr="00AB492E">
        <w:rPr>
          <w:rFonts w:ascii="Arial" w:hAnsi="Arial" w:cs="Arial"/>
          <w:sz w:val="20"/>
          <w:szCs w:val="20"/>
          <w:lang w:val="fr-FR"/>
        </w:rPr>
        <w:t xml:space="preserve">réponse </w:t>
      </w:r>
      <w:r w:rsidR="006517C4" w:rsidRPr="00AB492E">
        <w:rPr>
          <w:rFonts w:ascii="Arial" w:hAnsi="Arial" w:cs="Arial"/>
          <w:sz w:val="20"/>
          <w:szCs w:val="20"/>
          <w:lang w:val="fr-FR"/>
        </w:rPr>
        <w:t>existante</w:t>
      </w:r>
      <w:r w:rsidR="000F19BD" w:rsidRPr="00AB492E">
        <w:rPr>
          <w:rFonts w:ascii="Arial" w:hAnsi="Arial" w:cs="Arial"/>
          <w:sz w:val="20"/>
          <w:szCs w:val="20"/>
          <w:lang w:val="fr-FR"/>
        </w:rPr>
        <w:t xml:space="preserve"> mentionnée ci</w:t>
      </w:r>
      <w:r w:rsidRPr="00AB492E">
        <w:rPr>
          <w:rFonts w:ascii="Arial" w:hAnsi="Arial" w:cs="Arial"/>
          <w:sz w:val="20"/>
          <w:szCs w:val="20"/>
          <w:lang w:val="fr-FR"/>
        </w:rPr>
        <w:t>-</w:t>
      </w:r>
      <w:r w:rsidR="000F19BD" w:rsidRPr="00AB492E">
        <w:rPr>
          <w:rFonts w:ascii="Arial" w:hAnsi="Arial" w:cs="Arial"/>
          <w:sz w:val="20"/>
          <w:szCs w:val="20"/>
          <w:lang w:val="fr-FR"/>
        </w:rPr>
        <w:t>dessous</w:t>
      </w:r>
      <w:r w:rsidR="00707918" w:rsidRPr="00AB492E">
        <w:rPr>
          <w:rFonts w:ascii="Arial" w:hAnsi="Arial" w:cs="Arial"/>
          <w:sz w:val="20"/>
          <w:szCs w:val="20"/>
          <w:lang w:val="fr-FR"/>
        </w:rPr>
        <w:t xml:space="preserve"> (</w:t>
      </w:r>
      <w:r w:rsidR="000F19BD" w:rsidRPr="00AB492E">
        <w:rPr>
          <w:rFonts w:ascii="Arial" w:hAnsi="Arial" w:cs="Arial"/>
          <w:sz w:val="20"/>
          <w:szCs w:val="20"/>
          <w:lang w:val="fr-FR"/>
        </w:rPr>
        <w:t xml:space="preserve">au </w:t>
      </w:r>
      <w:r w:rsidRPr="00AB492E">
        <w:rPr>
          <w:rFonts w:ascii="Arial" w:hAnsi="Arial" w:cs="Arial"/>
          <w:sz w:val="20"/>
          <w:szCs w:val="20"/>
          <w:lang w:val="fr-FR"/>
        </w:rPr>
        <w:t>point 8</w:t>
      </w:r>
      <w:r w:rsidR="00707918" w:rsidRPr="00AB492E">
        <w:rPr>
          <w:rFonts w:ascii="Arial" w:hAnsi="Arial" w:cs="Arial"/>
          <w:sz w:val="20"/>
          <w:szCs w:val="20"/>
          <w:lang w:val="fr-FR"/>
        </w:rPr>
        <w:t>))</w:t>
      </w:r>
      <w:r w:rsidRPr="00AB492E">
        <w:rPr>
          <w:rFonts w:ascii="Arial" w:hAnsi="Arial" w:cs="Arial"/>
          <w:sz w:val="20"/>
          <w:szCs w:val="20"/>
          <w:lang w:val="fr-FR"/>
        </w:rPr>
        <w:t>.”</w:t>
      </w:r>
    </w:p>
    <w:p w14:paraId="79877C58" w14:textId="77777777" w:rsidR="00F56D92" w:rsidRPr="00AB492E" w:rsidRDefault="00F56D92"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2393E871" w14:textId="38C860BA" w:rsidR="002932A6" w:rsidRPr="00AB492E" w:rsidRDefault="002713AA" w:rsidP="004C3262">
      <w:pPr>
        <w:pStyle w:val="ListParagraph"/>
        <w:keepNext/>
        <w:keepLines/>
        <w:numPr>
          <w:ilvl w:val="0"/>
          <w:numId w:val="6"/>
        </w:numPr>
        <w:spacing w:before="480" w:after="120"/>
        <w:ind w:left="1134" w:hanging="567"/>
        <w:contextualSpacing w:val="0"/>
        <w:jc w:val="both"/>
        <w:rPr>
          <w:rFonts w:ascii="Arial" w:hAnsi="Arial" w:cs="Arial"/>
          <w:sz w:val="20"/>
          <w:szCs w:val="20"/>
          <w:lang w:val="fr-FR"/>
        </w:rPr>
      </w:pPr>
      <w:proofErr w:type="gramStart"/>
      <w:r w:rsidRPr="00AB492E">
        <w:rPr>
          <w:rFonts w:ascii="Arial" w:hAnsi="Arial" w:cs="Arial"/>
          <w:sz w:val="20"/>
          <w:szCs w:val="20"/>
          <w:lang w:val="fr-FR"/>
        </w:rPr>
        <w:lastRenderedPageBreak/>
        <w:t>d</w:t>
      </w:r>
      <w:r w:rsidR="002932A6" w:rsidRPr="00AB492E">
        <w:rPr>
          <w:rFonts w:ascii="Arial" w:hAnsi="Arial" w:cs="Arial"/>
          <w:sz w:val="20"/>
          <w:szCs w:val="20"/>
          <w:lang w:val="fr-FR"/>
        </w:rPr>
        <w:t>’</w:t>
      </w:r>
      <w:r w:rsidRPr="00AB492E">
        <w:rPr>
          <w:rFonts w:ascii="Arial" w:hAnsi="Arial" w:cs="Arial"/>
          <w:sz w:val="20"/>
          <w:szCs w:val="20"/>
          <w:lang w:val="fr-FR"/>
        </w:rPr>
        <w:t>expliquer</w:t>
      </w:r>
      <w:proofErr w:type="gramEnd"/>
      <w:r w:rsidRPr="00AB492E">
        <w:rPr>
          <w:rFonts w:ascii="Arial" w:hAnsi="Arial" w:cs="Arial"/>
          <w:sz w:val="20"/>
          <w:szCs w:val="20"/>
          <w:lang w:val="fr-FR"/>
        </w:rPr>
        <w:t xml:space="preserve"> comment le système de protection des obtentions végétales de l</w:t>
      </w:r>
      <w:r w:rsidR="002932A6" w:rsidRPr="00AB492E">
        <w:rPr>
          <w:rFonts w:ascii="Arial" w:hAnsi="Arial" w:cs="Arial"/>
          <w:sz w:val="20"/>
          <w:szCs w:val="20"/>
          <w:lang w:val="fr-FR"/>
        </w:rPr>
        <w:t>’</w:t>
      </w:r>
      <w:r w:rsidRPr="00AB492E">
        <w:rPr>
          <w:rFonts w:ascii="Arial" w:hAnsi="Arial" w:cs="Arial"/>
          <w:sz w:val="20"/>
          <w:szCs w:val="20"/>
          <w:lang w:val="fr-FR"/>
        </w:rPr>
        <w:t>UPOV pourrait fournir une aide concernant l</w:t>
      </w:r>
      <w:r w:rsidR="002932A6" w:rsidRPr="00AB492E">
        <w:rPr>
          <w:rFonts w:ascii="Arial" w:hAnsi="Arial" w:cs="Arial"/>
          <w:sz w:val="20"/>
          <w:szCs w:val="20"/>
          <w:lang w:val="fr-FR"/>
        </w:rPr>
        <w:t>’</w:t>
      </w:r>
      <w:r w:rsidRPr="00AB492E">
        <w:rPr>
          <w:rFonts w:ascii="Arial" w:hAnsi="Arial" w:cs="Arial"/>
          <w:sz w:val="20"/>
          <w:szCs w:val="20"/>
          <w:lang w:val="fr-FR"/>
        </w:rPr>
        <w:t>accès aux variétés protégées et le choix de celles</w:t>
      </w:r>
      <w:r w:rsidR="002932A6" w:rsidRPr="00AB492E">
        <w:rPr>
          <w:rFonts w:ascii="Arial" w:hAnsi="Arial" w:cs="Arial"/>
          <w:sz w:val="20"/>
          <w:szCs w:val="20"/>
          <w:lang w:val="fr-FR"/>
        </w:rPr>
        <w:t>-</w:t>
      </w:r>
      <w:r w:rsidRPr="00AB492E">
        <w:rPr>
          <w:rFonts w:ascii="Arial" w:hAnsi="Arial" w:cs="Arial"/>
          <w:sz w:val="20"/>
          <w:szCs w:val="20"/>
          <w:lang w:val="fr-FR"/>
        </w:rPr>
        <w:t>ci pour tous les types d</w:t>
      </w:r>
      <w:r w:rsidR="002932A6" w:rsidRPr="00AB492E">
        <w:rPr>
          <w:rFonts w:ascii="Arial" w:hAnsi="Arial" w:cs="Arial"/>
          <w:sz w:val="20"/>
          <w:szCs w:val="20"/>
          <w:lang w:val="fr-FR"/>
        </w:rPr>
        <w:t>’</w:t>
      </w:r>
      <w:r w:rsidRPr="00AB492E">
        <w:rPr>
          <w:rFonts w:ascii="Arial" w:hAnsi="Arial" w:cs="Arial"/>
          <w:sz w:val="20"/>
          <w:szCs w:val="20"/>
          <w:lang w:val="fr-FR"/>
        </w:rPr>
        <w:t xml:space="preserve">agriculteurs, </w:t>
      </w:r>
      <w:r w:rsidR="002932A6" w:rsidRPr="00AB492E">
        <w:rPr>
          <w:rFonts w:ascii="Arial" w:hAnsi="Arial" w:cs="Arial"/>
          <w:sz w:val="20"/>
          <w:szCs w:val="20"/>
          <w:lang w:val="fr-FR"/>
        </w:rPr>
        <w:t>y compris</w:t>
      </w:r>
      <w:r w:rsidRPr="00AB492E">
        <w:rPr>
          <w:rFonts w:ascii="Arial" w:hAnsi="Arial" w:cs="Arial"/>
          <w:sz w:val="20"/>
          <w:szCs w:val="20"/>
          <w:lang w:val="fr-FR"/>
        </w:rPr>
        <w:t xml:space="preserve"> les petits exploitants agricoles.</w:t>
      </w:r>
    </w:p>
    <w:p w14:paraId="165AF53B" w14:textId="5FF70BFE" w:rsidR="00CE1A97" w:rsidRPr="00AB492E" w:rsidRDefault="00CE1A97" w:rsidP="00CE1A97">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3D897819" w14:textId="27E4AA94" w:rsidR="009A3910" w:rsidRPr="00AB492E" w:rsidRDefault="009A3910" w:rsidP="009A3910">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Proposition des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w:t>
      </w:r>
      <w:r w:rsidR="002932A6" w:rsidRPr="00AB492E">
        <w:rPr>
          <w:rFonts w:ascii="Arial" w:hAnsi="Arial" w:cs="Arial"/>
          <w:sz w:val="20"/>
          <w:szCs w:val="20"/>
          <w:lang w:val="fr-FR"/>
        </w:rPr>
        <w:t> :</w:t>
      </w:r>
    </w:p>
    <w:p w14:paraId="5DD12648" w14:textId="77777777" w:rsidR="009A3910" w:rsidRPr="00AB492E" w:rsidRDefault="009A3910" w:rsidP="009A3910">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3BB671C5" w14:textId="60C9093B" w:rsidR="009A3910" w:rsidRPr="00AB492E" w:rsidRDefault="009A3910" w:rsidP="009A3910">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Les États</w:t>
      </w:r>
      <w:r w:rsidR="002932A6" w:rsidRPr="00AB492E">
        <w:rPr>
          <w:rFonts w:ascii="Arial" w:hAnsi="Arial" w:cs="Arial"/>
          <w:sz w:val="20"/>
          <w:szCs w:val="20"/>
          <w:lang w:val="fr-FR"/>
        </w:rPr>
        <w:t>-</w:t>
      </w:r>
      <w:r w:rsidRPr="00AB492E">
        <w:rPr>
          <w:rFonts w:ascii="Arial" w:hAnsi="Arial" w:cs="Arial"/>
          <w:sz w:val="20"/>
          <w:szCs w:val="20"/>
          <w:lang w:val="fr-FR"/>
        </w:rPr>
        <w:t>Unis d</w:t>
      </w:r>
      <w:r w:rsidR="002932A6" w:rsidRPr="00AB492E">
        <w:rPr>
          <w:rFonts w:ascii="Arial" w:hAnsi="Arial" w:cs="Arial"/>
          <w:sz w:val="20"/>
          <w:szCs w:val="20"/>
          <w:lang w:val="fr-FR"/>
        </w:rPr>
        <w:t>’</w:t>
      </w:r>
      <w:r w:rsidRPr="00AB492E">
        <w:rPr>
          <w:rFonts w:ascii="Arial" w:hAnsi="Arial" w:cs="Arial"/>
          <w:sz w:val="20"/>
          <w:szCs w:val="20"/>
          <w:lang w:val="fr-FR"/>
        </w:rPr>
        <w:t>Amérique ont présenté la proposition suivante concernant l</w:t>
      </w:r>
      <w:r w:rsidR="002932A6" w:rsidRPr="00AB492E">
        <w:rPr>
          <w:rFonts w:ascii="Arial" w:hAnsi="Arial" w:cs="Arial"/>
          <w:sz w:val="20"/>
          <w:szCs w:val="20"/>
          <w:lang w:val="fr-FR"/>
        </w:rPr>
        <w:t>’</w:t>
      </w:r>
      <w:r w:rsidRPr="00AB492E">
        <w:rPr>
          <w:rFonts w:ascii="Arial" w:hAnsi="Arial" w:cs="Arial"/>
          <w:sz w:val="20"/>
          <w:szCs w:val="20"/>
          <w:lang w:val="fr-FR"/>
        </w:rPr>
        <w:t>option 8</w:t>
      </w:r>
      <w:r w:rsidR="002932A6" w:rsidRPr="00AB492E">
        <w:rPr>
          <w:rFonts w:ascii="Arial" w:hAnsi="Arial" w:cs="Arial"/>
          <w:sz w:val="20"/>
          <w:szCs w:val="20"/>
          <w:lang w:val="fr-FR"/>
        </w:rPr>
        <w:t> :</w:t>
      </w:r>
    </w:p>
    <w:p w14:paraId="19E310FC" w14:textId="0B7C605D" w:rsidR="00CE1A97" w:rsidRPr="00AB492E" w:rsidRDefault="00CE1A97" w:rsidP="00CE1A97">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62E00E3E" w14:textId="6953AC3F" w:rsidR="003152B5" w:rsidRPr="00AB492E" w:rsidRDefault="002932A6" w:rsidP="00CE1A97">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“N</w:t>
      </w:r>
      <w:r w:rsidR="005D7057" w:rsidRPr="00AB492E">
        <w:rPr>
          <w:rFonts w:ascii="Arial" w:hAnsi="Arial" w:cs="Arial"/>
          <w:sz w:val="20"/>
          <w:szCs w:val="20"/>
          <w:lang w:val="fr-FR"/>
        </w:rPr>
        <w:t xml:space="preserve">ous </w:t>
      </w:r>
      <w:r w:rsidR="00A552E4" w:rsidRPr="00AB492E">
        <w:rPr>
          <w:rFonts w:ascii="Arial" w:hAnsi="Arial" w:cs="Arial"/>
          <w:sz w:val="20"/>
          <w:szCs w:val="20"/>
          <w:lang w:val="fr-FR"/>
        </w:rPr>
        <w:t>ne sommes pas favorables à</w:t>
      </w:r>
      <w:r w:rsidR="005D7057" w:rsidRPr="00AB492E">
        <w:rPr>
          <w:rFonts w:ascii="Arial" w:hAnsi="Arial" w:cs="Arial"/>
          <w:sz w:val="20"/>
          <w:szCs w:val="20"/>
          <w:lang w:val="fr-FR"/>
        </w:rPr>
        <w:t xml:space="preserve"> la création d</w:t>
      </w:r>
      <w:r w:rsidRPr="00AB492E">
        <w:rPr>
          <w:rFonts w:ascii="Arial" w:hAnsi="Arial" w:cs="Arial"/>
          <w:sz w:val="20"/>
          <w:szCs w:val="20"/>
          <w:lang w:val="fr-FR"/>
        </w:rPr>
        <w:t>’</w:t>
      </w:r>
      <w:r w:rsidR="005D7057" w:rsidRPr="00AB492E">
        <w:rPr>
          <w:rFonts w:ascii="Arial" w:hAnsi="Arial" w:cs="Arial"/>
          <w:sz w:val="20"/>
          <w:szCs w:val="20"/>
          <w:lang w:val="fr-FR"/>
        </w:rPr>
        <w:t>une question</w:t>
      </w:r>
      <w:r w:rsidRPr="00AB492E">
        <w:rPr>
          <w:rFonts w:ascii="Arial" w:hAnsi="Arial" w:cs="Arial"/>
          <w:sz w:val="20"/>
          <w:szCs w:val="20"/>
          <w:lang w:val="fr-FR"/>
        </w:rPr>
        <w:t>-</w:t>
      </w:r>
      <w:r w:rsidR="005D7057" w:rsidRPr="00AB492E">
        <w:rPr>
          <w:rFonts w:ascii="Arial" w:hAnsi="Arial" w:cs="Arial"/>
          <w:sz w:val="20"/>
          <w:szCs w:val="20"/>
          <w:lang w:val="fr-FR"/>
        </w:rPr>
        <w:t>réponse supplémentaire sur cette questi</w:t>
      </w:r>
      <w:r w:rsidR="005E5826" w:rsidRPr="00AB492E">
        <w:rPr>
          <w:rFonts w:ascii="Arial" w:hAnsi="Arial" w:cs="Arial"/>
          <w:sz w:val="20"/>
          <w:szCs w:val="20"/>
          <w:lang w:val="fr-FR"/>
        </w:rPr>
        <w:t>on.  Le</w:t>
      </w:r>
      <w:r w:rsidR="00580911" w:rsidRPr="00AB492E">
        <w:rPr>
          <w:rFonts w:ascii="Arial" w:hAnsi="Arial" w:cs="Arial"/>
          <w:sz w:val="20"/>
          <w:szCs w:val="20"/>
          <w:lang w:val="fr-FR"/>
        </w:rPr>
        <w:t>s questions</w:t>
      </w:r>
      <w:r w:rsidRPr="00AB492E">
        <w:rPr>
          <w:rFonts w:ascii="Arial" w:hAnsi="Arial" w:cs="Arial"/>
          <w:sz w:val="20"/>
          <w:szCs w:val="20"/>
          <w:lang w:val="fr-FR"/>
        </w:rPr>
        <w:t>-</w:t>
      </w:r>
      <w:r w:rsidR="00580911" w:rsidRPr="00AB492E">
        <w:rPr>
          <w:rFonts w:ascii="Arial" w:hAnsi="Arial" w:cs="Arial"/>
          <w:sz w:val="20"/>
          <w:szCs w:val="20"/>
          <w:lang w:val="fr-FR"/>
        </w:rPr>
        <w:t xml:space="preserve">réponses </w:t>
      </w:r>
      <w:r w:rsidR="006517C4" w:rsidRPr="00AB492E">
        <w:rPr>
          <w:rFonts w:ascii="Arial" w:hAnsi="Arial" w:cs="Arial"/>
          <w:sz w:val="20"/>
          <w:szCs w:val="20"/>
          <w:lang w:val="fr-FR"/>
        </w:rPr>
        <w:t>existante</w:t>
      </w:r>
      <w:r w:rsidR="00580911" w:rsidRPr="00AB492E">
        <w:rPr>
          <w:rFonts w:ascii="Arial" w:hAnsi="Arial" w:cs="Arial"/>
          <w:sz w:val="20"/>
          <w:szCs w:val="20"/>
          <w:lang w:val="fr-FR"/>
        </w:rPr>
        <w:t>s suffisent à expliquer l</w:t>
      </w:r>
      <w:r w:rsidRPr="00AB492E">
        <w:rPr>
          <w:rFonts w:ascii="Arial" w:hAnsi="Arial" w:cs="Arial"/>
          <w:sz w:val="20"/>
          <w:szCs w:val="20"/>
          <w:lang w:val="fr-FR"/>
        </w:rPr>
        <w:t>’</w:t>
      </w:r>
      <w:r w:rsidR="00580911" w:rsidRPr="00AB492E">
        <w:rPr>
          <w:rFonts w:ascii="Arial" w:hAnsi="Arial" w:cs="Arial"/>
          <w:sz w:val="20"/>
          <w:szCs w:val="20"/>
          <w:lang w:val="fr-FR"/>
        </w:rPr>
        <w:t>importance et la contribution du système de l</w:t>
      </w:r>
      <w:r w:rsidRPr="00AB492E">
        <w:rPr>
          <w:rFonts w:ascii="Arial" w:hAnsi="Arial" w:cs="Arial"/>
          <w:sz w:val="20"/>
          <w:szCs w:val="20"/>
          <w:lang w:val="fr-FR"/>
        </w:rPr>
        <w:t>’</w:t>
      </w:r>
      <w:r w:rsidR="00580911" w:rsidRPr="00AB492E">
        <w:rPr>
          <w:rFonts w:ascii="Arial" w:hAnsi="Arial" w:cs="Arial"/>
          <w:sz w:val="20"/>
          <w:szCs w:val="20"/>
          <w:lang w:val="fr-FR"/>
        </w:rPr>
        <w:t xml:space="preserve">UPOV pour tous les types </w:t>
      </w:r>
      <w:proofErr w:type="gramStart"/>
      <w:r w:rsidR="00580911" w:rsidRPr="00AB492E">
        <w:rPr>
          <w:rFonts w:ascii="Arial" w:hAnsi="Arial" w:cs="Arial"/>
          <w:sz w:val="20"/>
          <w:szCs w:val="20"/>
          <w:lang w:val="fr-FR"/>
        </w:rPr>
        <w:t>d</w:t>
      </w:r>
      <w:r w:rsidRPr="00AB492E">
        <w:rPr>
          <w:rFonts w:ascii="Arial" w:hAnsi="Arial" w:cs="Arial"/>
          <w:sz w:val="20"/>
          <w:szCs w:val="20"/>
          <w:lang w:val="fr-FR"/>
        </w:rPr>
        <w:t>’</w:t>
      </w:r>
      <w:r w:rsidR="00580911" w:rsidRPr="00AB492E">
        <w:rPr>
          <w:rFonts w:ascii="Arial" w:hAnsi="Arial" w:cs="Arial"/>
          <w:sz w:val="20"/>
          <w:szCs w:val="20"/>
          <w:lang w:val="fr-FR"/>
        </w:rPr>
        <w:t>agriculteurs;  tel</w:t>
      </w:r>
      <w:proofErr w:type="gramEnd"/>
      <w:r w:rsidR="00580911" w:rsidRPr="00AB492E">
        <w:rPr>
          <w:rFonts w:ascii="Arial" w:hAnsi="Arial" w:cs="Arial"/>
          <w:sz w:val="20"/>
          <w:szCs w:val="20"/>
          <w:lang w:val="fr-FR"/>
        </w:rPr>
        <w:t xml:space="preserve"> est notamment le cas de la question</w:t>
      </w:r>
      <w:r w:rsidRPr="00AB492E">
        <w:rPr>
          <w:rFonts w:ascii="Arial" w:hAnsi="Arial" w:cs="Arial"/>
          <w:sz w:val="20"/>
          <w:szCs w:val="20"/>
          <w:lang w:val="fr-FR"/>
        </w:rPr>
        <w:t>-</w:t>
      </w:r>
      <w:r w:rsidR="00580911" w:rsidRPr="00AB492E">
        <w:rPr>
          <w:rFonts w:ascii="Arial" w:hAnsi="Arial" w:cs="Arial"/>
          <w:sz w:val="20"/>
          <w:szCs w:val="20"/>
          <w:lang w:val="fr-FR"/>
        </w:rPr>
        <w:t xml:space="preserve">réponse </w:t>
      </w:r>
      <w:r w:rsidR="009513D7">
        <w:rPr>
          <w:rFonts w:ascii="Arial" w:hAnsi="Arial" w:cs="Arial"/>
          <w:sz w:val="20"/>
          <w:szCs w:val="20"/>
          <w:lang w:val="fr-FR"/>
        </w:rPr>
        <w:t>‘</w:t>
      </w:r>
      <w:r w:rsidRPr="00AB492E">
        <w:rPr>
          <w:rFonts w:ascii="Arial" w:hAnsi="Arial" w:cs="Arial"/>
          <w:sz w:val="20"/>
          <w:szCs w:val="20"/>
          <w:lang w:val="fr-FR"/>
        </w:rPr>
        <w:t>P</w:t>
      </w:r>
      <w:r w:rsidR="00580911" w:rsidRPr="00AB492E">
        <w:rPr>
          <w:rFonts w:ascii="Arial" w:hAnsi="Arial" w:cs="Arial"/>
          <w:sz w:val="20"/>
          <w:szCs w:val="20"/>
          <w:lang w:val="fr-FR"/>
        </w:rPr>
        <w:t>ourquoi les agriculteurs et les producteurs ont</w:t>
      </w:r>
      <w:r w:rsidRPr="00AB492E">
        <w:rPr>
          <w:rFonts w:ascii="Arial" w:hAnsi="Arial" w:cs="Arial"/>
          <w:sz w:val="20"/>
          <w:szCs w:val="20"/>
          <w:lang w:val="fr-FR"/>
        </w:rPr>
        <w:t>-</w:t>
      </w:r>
      <w:r w:rsidR="00580911" w:rsidRPr="00AB492E">
        <w:rPr>
          <w:rFonts w:ascii="Arial" w:hAnsi="Arial" w:cs="Arial"/>
          <w:sz w:val="20"/>
          <w:szCs w:val="20"/>
          <w:lang w:val="fr-FR"/>
        </w:rPr>
        <w:t>ils besoin d</w:t>
      </w:r>
      <w:r w:rsidRPr="00AB492E">
        <w:rPr>
          <w:rFonts w:ascii="Arial" w:hAnsi="Arial" w:cs="Arial"/>
          <w:sz w:val="20"/>
          <w:szCs w:val="20"/>
          <w:lang w:val="fr-FR"/>
        </w:rPr>
        <w:t>’</w:t>
      </w:r>
      <w:r w:rsidR="00580911" w:rsidRPr="00AB492E">
        <w:rPr>
          <w:rFonts w:ascii="Arial" w:hAnsi="Arial" w:cs="Arial"/>
          <w:sz w:val="20"/>
          <w:szCs w:val="20"/>
          <w:lang w:val="fr-FR"/>
        </w:rPr>
        <w:t>obtentions végétales</w:t>
      </w:r>
      <w:r w:rsidR="003152B5" w:rsidRPr="00AB492E">
        <w:rPr>
          <w:rFonts w:ascii="Arial" w:hAnsi="Arial" w:cs="Arial"/>
          <w:sz w:val="20"/>
          <w:szCs w:val="20"/>
          <w:lang w:val="fr-FR"/>
        </w:rPr>
        <w:t>?</w:t>
      </w:r>
      <w:r w:rsidR="009513D7">
        <w:rPr>
          <w:rFonts w:ascii="Arial" w:hAnsi="Arial" w:cs="Arial"/>
          <w:sz w:val="20"/>
          <w:szCs w:val="20"/>
          <w:lang w:val="fr-FR"/>
        </w:rPr>
        <w:t>’”</w:t>
      </w:r>
    </w:p>
    <w:p w14:paraId="75464B53" w14:textId="77777777" w:rsidR="00CE1A97" w:rsidRPr="00AB492E" w:rsidRDefault="00CE1A97" w:rsidP="00CE1A97">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4B626ADF" w14:textId="45B48179" w:rsidR="002932A6" w:rsidRPr="00AB492E" w:rsidRDefault="00CE1A97" w:rsidP="00A102B9">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w:t>
      </w:r>
      <w:r w:rsidR="00184291" w:rsidRPr="00AB492E">
        <w:rPr>
          <w:rFonts w:ascii="Arial" w:hAnsi="Arial" w:cs="Arial"/>
          <w:sz w:val="20"/>
          <w:szCs w:val="20"/>
          <w:lang w:val="fr-FR"/>
        </w:rPr>
        <w:t>V</w:t>
      </w:r>
      <w:r w:rsidR="00580911" w:rsidRPr="00AB492E">
        <w:rPr>
          <w:rFonts w:ascii="Arial" w:hAnsi="Arial" w:cs="Arial"/>
          <w:sz w:val="20"/>
          <w:szCs w:val="20"/>
          <w:lang w:val="fr-FR"/>
        </w:rPr>
        <w:t>oir la version complète de cette question</w:t>
      </w:r>
      <w:r w:rsidR="002932A6" w:rsidRPr="00AB492E">
        <w:rPr>
          <w:rFonts w:ascii="Arial" w:hAnsi="Arial" w:cs="Arial"/>
          <w:sz w:val="20"/>
          <w:szCs w:val="20"/>
          <w:lang w:val="fr-FR"/>
        </w:rPr>
        <w:t>-</w:t>
      </w:r>
      <w:r w:rsidR="00580911" w:rsidRPr="00AB492E">
        <w:rPr>
          <w:rFonts w:ascii="Arial" w:hAnsi="Arial" w:cs="Arial"/>
          <w:sz w:val="20"/>
          <w:szCs w:val="20"/>
          <w:lang w:val="fr-FR"/>
        </w:rPr>
        <w:t>réponse</w:t>
      </w:r>
      <w:r w:rsidR="00A102B9" w:rsidRPr="00AB492E">
        <w:rPr>
          <w:rFonts w:ascii="Arial" w:hAnsi="Arial" w:cs="Arial"/>
          <w:sz w:val="20"/>
          <w:szCs w:val="20"/>
          <w:lang w:val="fr-FR"/>
        </w:rPr>
        <w:t xml:space="preserve"> dans l</w:t>
      </w:r>
      <w:r w:rsidR="002932A6" w:rsidRPr="00AB492E">
        <w:rPr>
          <w:rFonts w:ascii="Arial" w:hAnsi="Arial" w:cs="Arial"/>
          <w:sz w:val="20"/>
          <w:szCs w:val="20"/>
          <w:lang w:val="fr-FR"/>
        </w:rPr>
        <w:t>’</w:t>
      </w:r>
      <w:r w:rsidR="00A102B9" w:rsidRPr="00AB492E">
        <w:rPr>
          <w:rFonts w:ascii="Arial" w:hAnsi="Arial" w:cs="Arial"/>
          <w:sz w:val="20"/>
          <w:szCs w:val="20"/>
          <w:lang w:val="fr-FR"/>
        </w:rPr>
        <w:t>annexe II du présent document</w:t>
      </w:r>
      <w:r w:rsidR="00FD54BC">
        <w:rPr>
          <w:rFonts w:ascii="Arial" w:hAnsi="Arial" w:cs="Arial"/>
          <w:sz w:val="20"/>
          <w:szCs w:val="20"/>
          <w:lang w:val="fr-FR"/>
        </w:rPr>
        <w:t>.</w:t>
      </w:r>
      <w:r w:rsidR="00A102B9" w:rsidRPr="00AB492E">
        <w:rPr>
          <w:rFonts w:ascii="Arial" w:hAnsi="Arial" w:cs="Arial"/>
          <w:sz w:val="20"/>
          <w:szCs w:val="20"/>
          <w:lang w:val="fr-FR"/>
        </w:rPr>
        <w:t>)</w:t>
      </w:r>
    </w:p>
    <w:p w14:paraId="41FD8DCA" w14:textId="62D61EA4" w:rsidR="00CE1A97" w:rsidRPr="00AB492E" w:rsidRDefault="00CE1A97" w:rsidP="00CE1A97">
      <w:pPr>
        <w:keepNext/>
        <w:keepLines/>
        <w:pBdr>
          <w:bottom w:val="single" w:sz="6" w:space="1" w:color="auto"/>
        </w:pBdr>
        <w:spacing w:before="480" w:after="120"/>
        <w:jc w:val="both"/>
        <w:rPr>
          <w:rFonts w:ascii="Arial" w:hAnsi="Arial" w:cs="Arial"/>
          <w:sz w:val="20"/>
          <w:szCs w:val="20"/>
          <w:lang w:val="fr-FR"/>
        </w:rPr>
      </w:pPr>
    </w:p>
    <w:p w14:paraId="1C4E8F10" w14:textId="77777777" w:rsidR="00CE1A97" w:rsidRPr="00AB492E" w:rsidRDefault="00CE1A97" w:rsidP="00CE1A97">
      <w:pPr>
        <w:keepNext/>
        <w:keepLines/>
        <w:spacing w:before="480" w:after="120"/>
        <w:jc w:val="both"/>
        <w:rPr>
          <w:rFonts w:ascii="Arial" w:hAnsi="Arial" w:cs="Arial"/>
          <w:sz w:val="20"/>
          <w:szCs w:val="20"/>
          <w:lang w:val="fr-FR"/>
        </w:rPr>
      </w:pPr>
    </w:p>
    <w:p w14:paraId="5DC911DF" w14:textId="77777777" w:rsidR="00265414" w:rsidRPr="00AB492E" w:rsidRDefault="00265414" w:rsidP="00416F54">
      <w:pPr>
        <w:pStyle w:val="ListParagraph"/>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05BF73BA" w14:textId="3D4C046B" w:rsidR="00265414" w:rsidRPr="00AB492E" w:rsidRDefault="00265414" w:rsidP="00416F54">
      <w:pPr>
        <w:pStyle w:val="ListParagraph"/>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w:t>
      </w:r>
      <w:r w:rsidR="00A54765" w:rsidRPr="00AB492E">
        <w:rPr>
          <w:rFonts w:ascii="Arial" w:hAnsi="Arial" w:cs="Arial"/>
          <w:sz w:val="20"/>
          <w:szCs w:val="20"/>
          <w:lang w:val="fr-FR"/>
        </w:rPr>
        <w:t>ition de l</w:t>
      </w:r>
      <w:r w:rsidR="002932A6" w:rsidRPr="00AB492E">
        <w:rPr>
          <w:rFonts w:ascii="Arial" w:hAnsi="Arial" w:cs="Arial"/>
          <w:sz w:val="20"/>
          <w:szCs w:val="20"/>
          <w:lang w:val="fr-FR"/>
        </w:rPr>
        <w:t>’</w:t>
      </w:r>
      <w:r w:rsidR="00A54765" w:rsidRPr="00AB492E">
        <w:rPr>
          <w:rFonts w:ascii="Arial" w:hAnsi="Arial" w:cs="Arial"/>
          <w:sz w:val="20"/>
          <w:szCs w:val="20"/>
          <w:lang w:val="fr-FR"/>
        </w:rPr>
        <w:t>Argentine</w:t>
      </w:r>
      <w:r w:rsidR="002932A6" w:rsidRPr="00AB492E">
        <w:rPr>
          <w:rFonts w:ascii="Arial" w:hAnsi="Arial" w:cs="Arial"/>
          <w:sz w:val="20"/>
          <w:szCs w:val="20"/>
          <w:lang w:val="fr-FR"/>
        </w:rPr>
        <w:t> :</w:t>
      </w:r>
    </w:p>
    <w:p w14:paraId="1CC766A3" w14:textId="77777777" w:rsidR="00265414" w:rsidRPr="00AB492E" w:rsidRDefault="00265414" w:rsidP="00416F54">
      <w:pPr>
        <w:pStyle w:val="ListParagraph"/>
        <w:keepNext/>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28B93A4E" w14:textId="7A2B91E8" w:rsidR="00265414" w:rsidRPr="00AB492E" w:rsidRDefault="006E0536"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Ajouter une nouvelle option 9, à la fin des questions</w:t>
      </w:r>
      <w:r w:rsidR="002932A6" w:rsidRPr="00AB492E">
        <w:rPr>
          <w:rFonts w:ascii="Arial" w:hAnsi="Arial" w:cs="Arial"/>
          <w:sz w:val="20"/>
          <w:szCs w:val="20"/>
          <w:lang w:val="fr-FR"/>
        </w:rPr>
        <w:t>-</w:t>
      </w:r>
      <w:r w:rsidRPr="00AB492E">
        <w:rPr>
          <w:rFonts w:ascii="Arial" w:hAnsi="Arial" w:cs="Arial"/>
          <w:sz w:val="20"/>
          <w:szCs w:val="20"/>
          <w:lang w:val="fr-FR"/>
        </w:rPr>
        <w:t>réponses, pour compléter et illustrer par quelques exemples la manière dont les pays gèrent les droits des petits exploitants agricoles sans porter atteinte aux droits d</w:t>
      </w:r>
      <w:r w:rsidR="002932A6" w:rsidRPr="00AB492E">
        <w:rPr>
          <w:rFonts w:ascii="Arial" w:hAnsi="Arial" w:cs="Arial"/>
          <w:sz w:val="20"/>
          <w:szCs w:val="20"/>
          <w:lang w:val="fr-FR"/>
        </w:rPr>
        <w:t>’</w:t>
      </w:r>
      <w:r w:rsidRPr="00AB492E">
        <w:rPr>
          <w:rFonts w:ascii="Arial" w:hAnsi="Arial" w:cs="Arial"/>
          <w:sz w:val="20"/>
          <w:szCs w:val="20"/>
          <w:lang w:val="fr-FR"/>
        </w:rPr>
        <w:t>obtenteur.</w:t>
      </w:r>
    </w:p>
    <w:p w14:paraId="64FE99ED" w14:textId="77777777" w:rsidR="00265414" w:rsidRPr="00AB492E" w:rsidRDefault="00265414" w:rsidP="00416F54">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72103B60" w14:textId="77777777" w:rsidR="00F56D92" w:rsidRPr="00AB492E" w:rsidRDefault="00F56D92" w:rsidP="00416F54">
      <w:pPr>
        <w:jc w:val="both"/>
        <w:rPr>
          <w:rFonts w:ascii="Arial" w:hAnsi="Arial" w:cs="Arial"/>
          <w:sz w:val="20"/>
          <w:szCs w:val="20"/>
          <w:lang w:val="fr-FR"/>
        </w:rPr>
      </w:pPr>
    </w:p>
    <w:p w14:paraId="5FA8E212" w14:textId="77777777" w:rsidR="0099727C" w:rsidRPr="00AB492E" w:rsidRDefault="0099727C"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6CF5B151" w14:textId="567A8350" w:rsidR="0099727C" w:rsidRPr="00AB492E" w:rsidRDefault="0099727C"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Propos</w:t>
      </w:r>
      <w:r w:rsidR="003E4E4F" w:rsidRPr="00AB492E">
        <w:rPr>
          <w:rFonts w:ascii="Arial" w:hAnsi="Arial" w:cs="Arial"/>
          <w:sz w:val="20"/>
          <w:szCs w:val="20"/>
          <w:lang w:val="fr-FR"/>
        </w:rPr>
        <w:t>ition de l</w:t>
      </w:r>
      <w:r w:rsidR="002932A6" w:rsidRPr="00AB492E">
        <w:rPr>
          <w:rFonts w:ascii="Arial" w:hAnsi="Arial" w:cs="Arial"/>
          <w:sz w:val="20"/>
          <w:szCs w:val="20"/>
          <w:lang w:val="fr-FR"/>
        </w:rPr>
        <w:t>’</w:t>
      </w:r>
      <w:r w:rsidR="003E4E4F" w:rsidRPr="00AB492E">
        <w:rPr>
          <w:rFonts w:ascii="Arial" w:hAnsi="Arial" w:cs="Arial"/>
          <w:sz w:val="20"/>
          <w:szCs w:val="20"/>
          <w:lang w:val="fr-FR"/>
        </w:rPr>
        <w:t>Union européenne</w:t>
      </w:r>
      <w:r w:rsidR="002932A6" w:rsidRPr="00AB492E">
        <w:rPr>
          <w:rFonts w:ascii="Arial" w:hAnsi="Arial" w:cs="Arial"/>
          <w:sz w:val="20"/>
          <w:szCs w:val="20"/>
          <w:lang w:val="fr-FR"/>
        </w:rPr>
        <w:t> :</w:t>
      </w:r>
    </w:p>
    <w:p w14:paraId="28A05608" w14:textId="77777777" w:rsidR="0099727C" w:rsidRPr="00AB492E" w:rsidRDefault="0099727C" w:rsidP="00416F54">
      <w:pPr>
        <w:pStyle w:val="ListParagraph"/>
        <w:keepNext/>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6E407985" w14:textId="065A7CCF" w:rsidR="00733BA3" w:rsidRPr="00AB492E" w:rsidRDefault="003E4E4F" w:rsidP="00416F54">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sidRPr="00AB492E">
        <w:rPr>
          <w:rFonts w:ascii="Arial" w:hAnsi="Arial" w:cs="Arial"/>
          <w:sz w:val="20"/>
          <w:szCs w:val="20"/>
          <w:lang w:val="fr-FR"/>
        </w:rPr>
        <w:t>L</w:t>
      </w:r>
      <w:r w:rsidR="002932A6" w:rsidRPr="00AB492E">
        <w:rPr>
          <w:rFonts w:ascii="Arial" w:hAnsi="Arial" w:cs="Arial"/>
          <w:sz w:val="20"/>
          <w:szCs w:val="20"/>
          <w:lang w:val="fr-FR"/>
        </w:rPr>
        <w:t>’</w:t>
      </w:r>
      <w:r w:rsidRPr="00AB492E">
        <w:rPr>
          <w:rFonts w:ascii="Arial" w:hAnsi="Arial" w:cs="Arial"/>
          <w:sz w:val="20"/>
          <w:szCs w:val="20"/>
          <w:lang w:val="fr-FR"/>
        </w:rPr>
        <w:t>Union européenne a présenté la proposition suivante</w:t>
      </w:r>
      <w:r w:rsidR="002932A6" w:rsidRPr="00AB492E">
        <w:rPr>
          <w:rFonts w:ascii="Arial" w:hAnsi="Arial" w:cs="Arial"/>
          <w:sz w:val="20"/>
          <w:szCs w:val="20"/>
          <w:lang w:val="fr-FR"/>
        </w:rPr>
        <w:t> :</w:t>
      </w:r>
      <w:r w:rsidRPr="00AB492E">
        <w:rPr>
          <w:rFonts w:ascii="Arial" w:hAnsi="Arial" w:cs="Arial"/>
          <w:sz w:val="20"/>
          <w:szCs w:val="20"/>
          <w:lang w:val="fr-FR"/>
        </w:rPr>
        <w:t xml:space="preserve"> </w:t>
      </w:r>
      <w:r w:rsidR="002932A6" w:rsidRPr="00AB492E">
        <w:rPr>
          <w:rFonts w:ascii="Arial" w:hAnsi="Arial" w:cs="Arial"/>
          <w:sz w:val="20"/>
          <w:szCs w:val="20"/>
          <w:lang w:val="fr-FR"/>
        </w:rPr>
        <w:t>“S’</w:t>
      </w:r>
      <w:r w:rsidR="00DA539E" w:rsidRPr="00AB492E">
        <w:rPr>
          <w:rFonts w:ascii="Arial" w:hAnsi="Arial" w:cs="Arial"/>
          <w:sz w:val="20"/>
          <w:szCs w:val="20"/>
          <w:lang w:val="fr-FR"/>
        </w:rPr>
        <w:t>agissant de la liste d</w:t>
      </w:r>
      <w:r w:rsidR="002932A6" w:rsidRPr="00AB492E">
        <w:rPr>
          <w:rFonts w:ascii="Arial" w:hAnsi="Arial" w:cs="Arial"/>
          <w:sz w:val="20"/>
          <w:szCs w:val="20"/>
          <w:lang w:val="fr-FR"/>
        </w:rPr>
        <w:t>’</w:t>
      </w:r>
      <w:r w:rsidR="00DA539E" w:rsidRPr="00AB492E">
        <w:rPr>
          <w:rFonts w:ascii="Arial" w:hAnsi="Arial" w:cs="Arial"/>
          <w:sz w:val="20"/>
          <w:szCs w:val="20"/>
          <w:lang w:val="fr-FR"/>
        </w:rPr>
        <w:t>options qui concernent les questions susceptibles d</w:t>
      </w:r>
      <w:r w:rsidR="002932A6" w:rsidRPr="00AB492E">
        <w:rPr>
          <w:rFonts w:ascii="Arial" w:hAnsi="Arial" w:cs="Arial"/>
          <w:sz w:val="20"/>
          <w:szCs w:val="20"/>
          <w:lang w:val="fr-FR"/>
        </w:rPr>
        <w:t>’</w:t>
      </w:r>
      <w:r w:rsidR="00DA539E" w:rsidRPr="00AB492E">
        <w:rPr>
          <w:rFonts w:ascii="Arial" w:hAnsi="Arial" w:cs="Arial"/>
          <w:sz w:val="20"/>
          <w:szCs w:val="20"/>
          <w:lang w:val="fr-FR"/>
        </w:rPr>
        <w:t>être examinées dans le cadre d</w:t>
      </w:r>
      <w:r w:rsidR="002932A6" w:rsidRPr="00AB492E">
        <w:rPr>
          <w:rFonts w:ascii="Arial" w:hAnsi="Arial" w:cs="Arial"/>
          <w:sz w:val="20"/>
          <w:szCs w:val="20"/>
          <w:lang w:val="fr-FR"/>
        </w:rPr>
        <w:t>’</w:t>
      </w:r>
      <w:r w:rsidR="00DA539E" w:rsidRPr="00AB492E">
        <w:rPr>
          <w:rFonts w:ascii="Arial" w:hAnsi="Arial" w:cs="Arial"/>
          <w:sz w:val="20"/>
          <w:szCs w:val="20"/>
          <w:lang w:val="fr-FR"/>
        </w:rPr>
        <w:t>une révision des questions</w:t>
      </w:r>
      <w:r w:rsidR="002932A6" w:rsidRPr="00AB492E">
        <w:rPr>
          <w:rFonts w:ascii="Arial" w:hAnsi="Arial" w:cs="Arial"/>
          <w:sz w:val="20"/>
          <w:szCs w:val="20"/>
          <w:lang w:val="fr-FR"/>
        </w:rPr>
        <w:t>-</w:t>
      </w:r>
      <w:r w:rsidR="00DA539E" w:rsidRPr="00AB492E">
        <w:rPr>
          <w:rFonts w:ascii="Arial" w:hAnsi="Arial" w:cs="Arial"/>
          <w:sz w:val="20"/>
          <w:szCs w:val="20"/>
          <w:lang w:val="fr-FR"/>
        </w:rPr>
        <w:t xml:space="preserve">réponses et qui ont été présentées au </w:t>
      </w:r>
      <w:r w:rsidR="00106157" w:rsidRPr="00AB492E">
        <w:rPr>
          <w:rFonts w:ascii="Arial" w:hAnsi="Arial" w:cs="Arial"/>
          <w:sz w:val="20"/>
          <w:szCs w:val="20"/>
          <w:lang w:val="fr-FR"/>
        </w:rPr>
        <w:t>G</w:t>
      </w:r>
      <w:r w:rsidR="00DA539E" w:rsidRPr="00AB492E">
        <w:rPr>
          <w:rFonts w:ascii="Arial" w:hAnsi="Arial" w:cs="Arial"/>
          <w:sz w:val="20"/>
          <w:szCs w:val="20"/>
          <w:lang w:val="fr-FR"/>
        </w:rPr>
        <w:t xml:space="preserve">roupe de travail à sa dernière réunion, nous aimerions formuler la proposition suivante </w:t>
      </w:r>
      <w:r w:rsidR="002932A6" w:rsidRPr="00AB492E">
        <w:rPr>
          <w:rFonts w:ascii="Arial" w:hAnsi="Arial" w:cs="Arial"/>
          <w:sz w:val="20"/>
          <w:szCs w:val="20"/>
          <w:lang w:val="fr-FR"/>
        </w:rPr>
        <w:t>à l’égard</w:t>
      </w:r>
      <w:r w:rsidR="00DA539E" w:rsidRPr="00AB492E">
        <w:rPr>
          <w:rFonts w:ascii="Arial" w:hAnsi="Arial" w:cs="Arial"/>
          <w:sz w:val="20"/>
          <w:szCs w:val="20"/>
          <w:lang w:val="fr-FR"/>
        </w:rPr>
        <w:t xml:space="preserve"> des dérogations aux </w:t>
      </w:r>
      <w:r w:rsidR="002932A6" w:rsidRPr="00AB492E">
        <w:rPr>
          <w:rFonts w:ascii="Arial" w:hAnsi="Arial" w:cs="Arial"/>
          <w:sz w:val="20"/>
          <w:szCs w:val="20"/>
          <w:lang w:val="fr-FR"/>
        </w:rPr>
        <w:t>“a</w:t>
      </w:r>
      <w:r w:rsidR="00733BA3" w:rsidRPr="00AB492E">
        <w:rPr>
          <w:rFonts w:ascii="Arial" w:hAnsi="Arial" w:cs="Arial"/>
          <w:sz w:val="20"/>
          <w:szCs w:val="20"/>
          <w:lang w:val="fr-FR"/>
        </w:rPr>
        <w:t>ctes accomplis dans un cadre privé à des fins non commerciale</w:t>
      </w:r>
      <w:r w:rsidR="002932A6" w:rsidRPr="00AB492E">
        <w:rPr>
          <w:rFonts w:ascii="Arial" w:hAnsi="Arial" w:cs="Arial"/>
          <w:sz w:val="20"/>
          <w:szCs w:val="20"/>
          <w:lang w:val="fr-FR"/>
        </w:rPr>
        <w:t>s” :</w:t>
      </w:r>
    </w:p>
    <w:p w14:paraId="12E698CF" w14:textId="77777777" w:rsidR="0099727C" w:rsidRPr="00AB492E" w:rsidRDefault="0099727C"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36AFE844" w14:textId="38D7EA41" w:rsidR="00F92D34" w:rsidRPr="00AB492E" w:rsidRDefault="00FD54BC" w:rsidP="00F92D3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i/>
          <w:sz w:val="20"/>
          <w:szCs w:val="20"/>
          <w:lang w:val="fr-FR"/>
        </w:rPr>
      </w:pPr>
      <w:r>
        <w:rPr>
          <w:rFonts w:ascii="Arial" w:hAnsi="Arial" w:cs="Arial"/>
          <w:i/>
          <w:iCs/>
          <w:sz w:val="20"/>
          <w:szCs w:val="20"/>
          <w:lang w:val="fr-FR"/>
        </w:rPr>
        <w:t>“</w:t>
      </w:r>
      <w:r w:rsidR="00E83AEB" w:rsidRPr="00AB492E">
        <w:rPr>
          <w:rFonts w:ascii="Arial" w:hAnsi="Arial" w:cs="Arial"/>
          <w:i/>
          <w:iCs/>
          <w:sz w:val="20"/>
          <w:szCs w:val="20"/>
          <w:lang w:val="fr-FR"/>
        </w:rPr>
        <w:t>Expliquer que l</w:t>
      </w:r>
      <w:r w:rsidR="002932A6" w:rsidRPr="00AB492E">
        <w:rPr>
          <w:rFonts w:ascii="Arial" w:hAnsi="Arial" w:cs="Arial"/>
          <w:i/>
          <w:iCs/>
          <w:sz w:val="20"/>
          <w:szCs w:val="20"/>
          <w:lang w:val="fr-FR"/>
        </w:rPr>
        <w:t>’</w:t>
      </w:r>
      <w:r w:rsidR="00E83AEB" w:rsidRPr="00AB492E">
        <w:rPr>
          <w:rFonts w:ascii="Arial" w:hAnsi="Arial" w:cs="Arial"/>
          <w:i/>
          <w:iCs/>
          <w:sz w:val="20"/>
          <w:szCs w:val="20"/>
          <w:lang w:val="fr-FR"/>
        </w:rPr>
        <w:t>exception aux droits d</w:t>
      </w:r>
      <w:r w:rsidR="002932A6" w:rsidRPr="00AB492E">
        <w:rPr>
          <w:rFonts w:ascii="Arial" w:hAnsi="Arial" w:cs="Arial"/>
          <w:i/>
          <w:iCs/>
          <w:sz w:val="20"/>
          <w:szCs w:val="20"/>
          <w:lang w:val="fr-FR"/>
        </w:rPr>
        <w:t>’</w:t>
      </w:r>
      <w:r w:rsidR="00E83AEB" w:rsidRPr="00AB492E">
        <w:rPr>
          <w:rFonts w:ascii="Arial" w:hAnsi="Arial" w:cs="Arial"/>
          <w:i/>
          <w:iCs/>
          <w:sz w:val="20"/>
          <w:szCs w:val="20"/>
          <w:lang w:val="fr-FR"/>
        </w:rPr>
        <w:t xml:space="preserve">obtenteur </w:t>
      </w:r>
      <w:r w:rsidR="003F7F84" w:rsidRPr="00AB492E">
        <w:rPr>
          <w:rFonts w:ascii="Arial" w:hAnsi="Arial" w:cs="Arial"/>
          <w:i/>
          <w:iCs/>
          <w:sz w:val="20"/>
          <w:szCs w:val="20"/>
          <w:lang w:val="fr-FR"/>
        </w:rPr>
        <w:t xml:space="preserve">en rapport avec </w:t>
      </w:r>
      <w:r w:rsidR="00121F5C" w:rsidRPr="00AB492E">
        <w:rPr>
          <w:rFonts w:ascii="Arial" w:hAnsi="Arial" w:cs="Arial"/>
          <w:i/>
          <w:iCs/>
          <w:sz w:val="20"/>
          <w:szCs w:val="20"/>
          <w:lang w:val="fr-FR"/>
        </w:rPr>
        <w:t>les actes accomplis dans un cadre privé à des fins non commerciales</w:t>
      </w:r>
      <w:r w:rsidR="000503F1" w:rsidRPr="00AB492E">
        <w:rPr>
          <w:rFonts w:ascii="Arial" w:hAnsi="Arial" w:cs="Arial"/>
          <w:i/>
          <w:iCs/>
          <w:sz w:val="20"/>
          <w:szCs w:val="20"/>
          <w:lang w:val="fr-FR"/>
        </w:rPr>
        <w:t xml:space="preserve"> peut s</w:t>
      </w:r>
      <w:r w:rsidR="002932A6" w:rsidRPr="00AB492E">
        <w:rPr>
          <w:rFonts w:ascii="Arial" w:hAnsi="Arial" w:cs="Arial"/>
          <w:i/>
          <w:iCs/>
          <w:sz w:val="20"/>
          <w:szCs w:val="20"/>
          <w:lang w:val="fr-FR"/>
        </w:rPr>
        <w:t>’</w:t>
      </w:r>
      <w:r w:rsidR="000503F1" w:rsidRPr="00AB492E">
        <w:rPr>
          <w:rFonts w:ascii="Arial" w:hAnsi="Arial" w:cs="Arial"/>
          <w:i/>
          <w:iCs/>
          <w:sz w:val="20"/>
          <w:szCs w:val="20"/>
          <w:lang w:val="fr-FR"/>
        </w:rPr>
        <w:t xml:space="preserve">étendre aux semences de variétés protégées qui sont échangées ou vendues par </w:t>
      </w:r>
      <w:r w:rsidR="007374FC" w:rsidRPr="00AB492E">
        <w:rPr>
          <w:rFonts w:ascii="Arial" w:hAnsi="Arial" w:cs="Arial"/>
          <w:i/>
          <w:iCs/>
          <w:sz w:val="20"/>
          <w:szCs w:val="20"/>
          <w:lang w:val="fr-FR"/>
        </w:rPr>
        <w:t>de petits exploitants agricoles ou des agriculteurs de subsistance</w:t>
      </w:r>
      <w:r w:rsidR="00DC7667" w:rsidRPr="00AB492E">
        <w:rPr>
          <w:rFonts w:ascii="Arial" w:hAnsi="Arial" w:cs="Arial"/>
          <w:i/>
          <w:iCs/>
          <w:sz w:val="20"/>
          <w:szCs w:val="20"/>
          <w:lang w:val="fr-FR"/>
        </w:rPr>
        <w:t xml:space="preserve"> au sein de la communauté locale, à titre gratuit ou non, pour leur propre </w:t>
      </w:r>
      <w:r w:rsidR="0077036E" w:rsidRPr="00AB492E">
        <w:rPr>
          <w:rFonts w:ascii="Arial" w:hAnsi="Arial" w:cs="Arial"/>
          <w:i/>
          <w:iCs/>
          <w:sz w:val="20"/>
          <w:szCs w:val="20"/>
          <w:lang w:val="fr-FR"/>
        </w:rPr>
        <w:t>utilisation</w:t>
      </w:r>
      <w:r w:rsidR="00DC7667" w:rsidRPr="00AB492E">
        <w:rPr>
          <w:rFonts w:ascii="Arial" w:hAnsi="Arial" w:cs="Arial"/>
          <w:i/>
          <w:iCs/>
          <w:sz w:val="20"/>
          <w:szCs w:val="20"/>
          <w:lang w:val="fr-FR"/>
        </w:rPr>
        <w:t xml:space="preserve"> et en</w:t>
      </w:r>
      <w:r w:rsidR="002932A6" w:rsidRPr="00AB492E">
        <w:rPr>
          <w:rFonts w:ascii="Arial" w:hAnsi="Arial" w:cs="Arial"/>
          <w:i/>
          <w:iCs/>
          <w:sz w:val="20"/>
          <w:szCs w:val="20"/>
          <w:lang w:val="fr-FR"/>
        </w:rPr>
        <w:t>-</w:t>
      </w:r>
      <w:r w:rsidR="00DC7667" w:rsidRPr="00AB492E">
        <w:rPr>
          <w:rFonts w:ascii="Arial" w:hAnsi="Arial" w:cs="Arial"/>
          <w:i/>
          <w:iCs/>
          <w:sz w:val="20"/>
          <w:szCs w:val="20"/>
          <w:lang w:val="fr-FR"/>
        </w:rPr>
        <w:t>dehors de leur activité commerciale.</w:t>
      </w:r>
    </w:p>
    <w:p w14:paraId="1F90E208" w14:textId="77777777" w:rsidR="00D2048B" w:rsidRPr="00AB492E" w:rsidRDefault="00D2048B"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2EC3AE73" w14:textId="5973ADF6" w:rsidR="00F92D34" w:rsidRPr="00AB492E" w:rsidRDefault="00FD54BC" w:rsidP="008A29B1">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Pr>
          <w:rFonts w:ascii="Arial" w:hAnsi="Arial" w:cs="Arial"/>
          <w:sz w:val="20"/>
          <w:szCs w:val="20"/>
          <w:lang w:val="fr-FR"/>
        </w:rPr>
        <w:t>“</w:t>
      </w:r>
      <w:r w:rsidR="00F92D34" w:rsidRPr="00AB492E">
        <w:rPr>
          <w:rFonts w:ascii="Arial" w:hAnsi="Arial" w:cs="Arial"/>
          <w:sz w:val="20"/>
          <w:szCs w:val="20"/>
          <w:lang w:val="fr-FR"/>
        </w:rPr>
        <w:t>Cela signifierait qu</w:t>
      </w:r>
      <w:r w:rsidR="002932A6" w:rsidRPr="00AB492E">
        <w:rPr>
          <w:rFonts w:ascii="Arial" w:hAnsi="Arial" w:cs="Arial"/>
          <w:sz w:val="20"/>
          <w:szCs w:val="20"/>
          <w:lang w:val="fr-FR"/>
        </w:rPr>
        <w:t>’</w:t>
      </w:r>
      <w:r w:rsidR="00F92D34" w:rsidRPr="00AB492E">
        <w:rPr>
          <w:rFonts w:ascii="Arial" w:hAnsi="Arial" w:cs="Arial"/>
          <w:sz w:val="20"/>
          <w:szCs w:val="20"/>
          <w:lang w:val="fr-FR"/>
        </w:rPr>
        <w:t>un petit exploitant agricole ou un agriculteur de subsistance qui n</w:t>
      </w:r>
      <w:r w:rsidR="002932A6" w:rsidRPr="00AB492E">
        <w:rPr>
          <w:rFonts w:ascii="Arial" w:hAnsi="Arial" w:cs="Arial"/>
          <w:sz w:val="20"/>
          <w:szCs w:val="20"/>
          <w:lang w:val="fr-FR"/>
        </w:rPr>
        <w:t>’</w:t>
      </w:r>
      <w:r w:rsidR="00F92D34" w:rsidRPr="00AB492E">
        <w:rPr>
          <w:rFonts w:ascii="Arial" w:hAnsi="Arial" w:cs="Arial"/>
          <w:sz w:val="20"/>
          <w:szCs w:val="20"/>
          <w:lang w:val="fr-FR"/>
        </w:rPr>
        <w:t xml:space="preserve">est pas producteur de semences (mais </w:t>
      </w:r>
      <w:r w:rsidR="00452E9E" w:rsidRPr="00AB492E">
        <w:rPr>
          <w:rFonts w:ascii="Arial" w:hAnsi="Arial" w:cs="Arial"/>
          <w:sz w:val="20"/>
          <w:szCs w:val="20"/>
          <w:lang w:val="fr-FR"/>
        </w:rPr>
        <w:t>qui produit des graines</w:t>
      </w:r>
      <w:r w:rsidR="00F92D34" w:rsidRPr="00AB492E">
        <w:rPr>
          <w:rFonts w:ascii="Arial" w:hAnsi="Arial" w:cs="Arial"/>
          <w:sz w:val="20"/>
          <w:szCs w:val="20"/>
          <w:lang w:val="fr-FR"/>
        </w:rPr>
        <w:t>)</w:t>
      </w:r>
      <w:r w:rsidR="00452E9E" w:rsidRPr="00AB492E">
        <w:rPr>
          <w:rFonts w:ascii="Arial" w:hAnsi="Arial" w:cs="Arial"/>
          <w:sz w:val="20"/>
          <w:szCs w:val="20"/>
          <w:lang w:val="fr-FR"/>
        </w:rPr>
        <w:t xml:space="preserve"> pourrait occasionnellement échanger ou vendre de petits volumes de semences de variétés protégées</w:t>
      </w:r>
      <w:r w:rsidR="002A768F" w:rsidRPr="00AB492E">
        <w:rPr>
          <w:rFonts w:ascii="Arial" w:hAnsi="Arial" w:cs="Arial"/>
          <w:sz w:val="20"/>
          <w:szCs w:val="20"/>
          <w:lang w:val="fr-FR"/>
        </w:rPr>
        <w:t xml:space="preserve"> à d</w:t>
      </w:r>
      <w:r w:rsidR="002932A6" w:rsidRPr="00AB492E">
        <w:rPr>
          <w:rFonts w:ascii="Arial" w:hAnsi="Arial" w:cs="Arial"/>
          <w:sz w:val="20"/>
          <w:szCs w:val="20"/>
          <w:lang w:val="fr-FR"/>
        </w:rPr>
        <w:t>’</w:t>
      </w:r>
      <w:r w:rsidR="002A768F" w:rsidRPr="00AB492E">
        <w:rPr>
          <w:rFonts w:ascii="Arial" w:hAnsi="Arial" w:cs="Arial"/>
          <w:sz w:val="20"/>
          <w:szCs w:val="20"/>
          <w:lang w:val="fr-FR"/>
        </w:rPr>
        <w:t xml:space="preserve">autres agriculteurs pour leur </w:t>
      </w:r>
      <w:r w:rsidR="0077036E" w:rsidRPr="00AB492E">
        <w:rPr>
          <w:rFonts w:ascii="Arial" w:hAnsi="Arial" w:cs="Arial"/>
          <w:sz w:val="20"/>
          <w:szCs w:val="20"/>
          <w:lang w:val="fr-FR"/>
        </w:rPr>
        <w:t>utilisation</w:t>
      </w:r>
      <w:r w:rsidR="002A768F" w:rsidRPr="00AB492E">
        <w:rPr>
          <w:rFonts w:ascii="Arial" w:hAnsi="Arial" w:cs="Arial"/>
          <w:sz w:val="20"/>
          <w:szCs w:val="20"/>
          <w:lang w:val="fr-FR"/>
        </w:rPr>
        <w:t xml:space="preserve"> privé</w:t>
      </w:r>
      <w:r w:rsidR="0077036E" w:rsidRPr="00AB492E">
        <w:rPr>
          <w:rFonts w:ascii="Arial" w:hAnsi="Arial" w:cs="Arial"/>
          <w:sz w:val="20"/>
          <w:szCs w:val="20"/>
          <w:lang w:val="fr-FR"/>
        </w:rPr>
        <w:t>e</w:t>
      </w:r>
      <w:r w:rsidR="002A768F" w:rsidRPr="00AB492E">
        <w:rPr>
          <w:rFonts w:ascii="Arial" w:hAnsi="Arial" w:cs="Arial"/>
          <w:sz w:val="20"/>
          <w:szCs w:val="20"/>
          <w:lang w:val="fr-FR"/>
        </w:rPr>
        <w:t xml:space="preserve"> au sein de la communauté locale, cet acte relevant alors des </w:t>
      </w:r>
      <w:r>
        <w:rPr>
          <w:rFonts w:ascii="Arial" w:hAnsi="Arial" w:cs="Arial"/>
          <w:sz w:val="20"/>
          <w:szCs w:val="20"/>
          <w:lang w:val="fr-FR"/>
        </w:rPr>
        <w:t>‘</w:t>
      </w:r>
      <w:r w:rsidR="002932A6" w:rsidRPr="00AB492E">
        <w:rPr>
          <w:rFonts w:ascii="Arial" w:hAnsi="Arial" w:cs="Arial"/>
          <w:sz w:val="20"/>
          <w:szCs w:val="20"/>
          <w:lang w:val="fr-FR"/>
        </w:rPr>
        <w:t>a</w:t>
      </w:r>
      <w:r w:rsidR="002A768F" w:rsidRPr="00AB492E">
        <w:rPr>
          <w:rFonts w:ascii="Arial" w:hAnsi="Arial" w:cs="Arial"/>
          <w:sz w:val="20"/>
          <w:szCs w:val="20"/>
          <w:lang w:val="fr-FR"/>
        </w:rPr>
        <w:t>ctes accomplis dans un cadre privé à des fins non commerciale</w:t>
      </w:r>
      <w:r w:rsidR="002932A6" w:rsidRPr="00AB492E">
        <w:rPr>
          <w:rFonts w:ascii="Arial" w:hAnsi="Arial" w:cs="Arial"/>
          <w:sz w:val="20"/>
          <w:szCs w:val="20"/>
          <w:lang w:val="fr-FR"/>
        </w:rPr>
        <w:t>s</w:t>
      </w:r>
      <w:r>
        <w:rPr>
          <w:rFonts w:ascii="Arial" w:hAnsi="Arial" w:cs="Arial"/>
          <w:sz w:val="20"/>
          <w:szCs w:val="20"/>
          <w:lang w:val="fr-FR"/>
        </w:rPr>
        <w:t>’</w:t>
      </w:r>
      <w:r w:rsidR="002A768F" w:rsidRPr="00AB492E">
        <w:rPr>
          <w:rFonts w:ascii="Arial" w:hAnsi="Arial" w:cs="Arial"/>
          <w:sz w:val="20"/>
          <w:szCs w:val="20"/>
          <w:lang w:val="fr-FR"/>
        </w:rPr>
        <w:t>.</w:t>
      </w:r>
    </w:p>
    <w:p w14:paraId="6D49BE11" w14:textId="77777777" w:rsidR="00F92D34" w:rsidRPr="00AB492E" w:rsidRDefault="00F92D34" w:rsidP="008A29B1">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p>
    <w:p w14:paraId="2A113013" w14:textId="45E59D18" w:rsidR="0099727C" w:rsidRPr="00AB492E" w:rsidRDefault="00FD54BC" w:rsidP="00116B1D">
      <w:pPr>
        <w:keepLines/>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20"/>
          <w:szCs w:val="20"/>
          <w:lang w:val="fr-FR"/>
        </w:rPr>
      </w:pPr>
      <w:r>
        <w:rPr>
          <w:rFonts w:ascii="Arial" w:hAnsi="Arial" w:cs="Arial"/>
          <w:sz w:val="20"/>
          <w:szCs w:val="20"/>
          <w:lang w:val="fr-FR"/>
        </w:rPr>
        <w:t>“</w:t>
      </w:r>
      <w:r w:rsidR="002A768F" w:rsidRPr="00AB492E">
        <w:rPr>
          <w:rFonts w:ascii="Arial" w:hAnsi="Arial" w:cs="Arial"/>
          <w:sz w:val="20"/>
          <w:szCs w:val="20"/>
          <w:lang w:val="fr-FR"/>
        </w:rPr>
        <w:t xml:space="preserve">Il serait </w:t>
      </w:r>
      <w:r w:rsidR="00116B1D" w:rsidRPr="00AB492E">
        <w:rPr>
          <w:rFonts w:ascii="Arial" w:hAnsi="Arial" w:cs="Arial"/>
          <w:sz w:val="20"/>
          <w:szCs w:val="20"/>
          <w:lang w:val="fr-FR"/>
        </w:rPr>
        <w:t>raisonnable d</w:t>
      </w:r>
      <w:r w:rsidR="002932A6" w:rsidRPr="00AB492E">
        <w:rPr>
          <w:rFonts w:ascii="Arial" w:hAnsi="Arial" w:cs="Arial"/>
          <w:sz w:val="20"/>
          <w:szCs w:val="20"/>
          <w:lang w:val="fr-FR"/>
        </w:rPr>
        <w:t>’</w:t>
      </w:r>
      <w:r w:rsidR="00116B1D" w:rsidRPr="00AB492E">
        <w:rPr>
          <w:rFonts w:ascii="Arial" w:hAnsi="Arial" w:cs="Arial"/>
          <w:sz w:val="20"/>
          <w:szCs w:val="20"/>
          <w:lang w:val="fr-FR"/>
        </w:rPr>
        <w:t>intégrer cette disposition dans les exceptions car les transactions de ce type sont généralement limitées aux petits exploitants agricoles et aux agriculteurs de subsistance, elles n</w:t>
      </w:r>
      <w:r w:rsidR="002932A6" w:rsidRPr="00AB492E">
        <w:rPr>
          <w:rFonts w:ascii="Arial" w:hAnsi="Arial" w:cs="Arial"/>
          <w:sz w:val="20"/>
          <w:szCs w:val="20"/>
          <w:lang w:val="fr-FR"/>
        </w:rPr>
        <w:t>’</w:t>
      </w:r>
      <w:r w:rsidR="00116B1D" w:rsidRPr="00AB492E">
        <w:rPr>
          <w:rFonts w:ascii="Arial" w:hAnsi="Arial" w:cs="Arial"/>
          <w:sz w:val="20"/>
          <w:szCs w:val="20"/>
          <w:lang w:val="fr-FR"/>
        </w:rPr>
        <w:t>interviennent que de manière occasionnelle car elles ne relèvent pas de leur activité commerciale de base, elles ne portent que sur de très faibles volumes, elles se déroulent au sein de la communauté locale et elles sont limitées à un</w:t>
      </w:r>
      <w:r w:rsidR="0077036E" w:rsidRPr="00AB492E">
        <w:rPr>
          <w:rFonts w:ascii="Arial" w:hAnsi="Arial" w:cs="Arial"/>
          <w:sz w:val="20"/>
          <w:szCs w:val="20"/>
          <w:lang w:val="fr-FR"/>
        </w:rPr>
        <w:t>e</w:t>
      </w:r>
      <w:r w:rsidR="00116B1D" w:rsidRPr="00AB492E">
        <w:rPr>
          <w:rFonts w:ascii="Arial" w:hAnsi="Arial" w:cs="Arial"/>
          <w:sz w:val="20"/>
          <w:szCs w:val="20"/>
          <w:lang w:val="fr-FR"/>
        </w:rPr>
        <w:t xml:space="preserve"> </w:t>
      </w:r>
      <w:r w:rsidR="0077036E" w:rsidRPr="00AB492E">
        <w:rPr>
          <w:rFonts w:ascii="Arial" w:hAnsi="Arial" w:cs="Arial"/>
          <w:sz w:val="20"/>
          <w:szCs w:val="20"/>
          <w:lang w:val="fr-FR"/>
        </w:rPr>
        <w:t>utilisation</w:t>
      </w:r>
      <w:r w:rsidR="00116B1D" w:rsidRPr="00AB492E">
        <w:rPr>
          <w:rFonts w:ascii="Arial" w:hAnsi="Arial" w:cs="Arial"/>
          <w:sz w:val="20"/>
          <w:szCs w:val="20"/>
          <w:lang w:val="fr-FR"/>
        </w:rPr>
        <w:t xml:space="preserve"> privé</w:t>
      </w:r>
      <w:r w:rsidR="0077036E" w:rsidRPr="00AB492E">
        <w:rPr>
          <w:rFonts w:ascii="Arial" w:hAnsi="Arial" w:cs="Arial"/>
          <w:sz w:val="20"/>
          <w:szCs w:val="20"/>
          <w:lang w:val="fr-FR"/>
        </w:rPr>
        <w:t>e</w:t>
      </w:r>
      <w:r w:rsidR="00116B1D" w:rsidRPr="00AB492E">
        <w:rPr>
          <w:rFonts w:ascii="Arial" w:hAnsi="Arial" w:cs="Arial"/>
          <w:sz w:val="20"/>
          <w:szCs w:val="20"/>
          <w:lang w:val="fr-FR"/>
        </w:rPr>
        <w:t xml:space="preserve"> des semences</w:t>
      </w:r>
      <w:r w:rsidR="002932A6" w:rsidRPr="00AB492E">
        <w:rPr>
          <w:rFonts w:ascii="Arial" w:hAnsi="Arial" w:cs="Arial"/>
          <w:sz w:val="20"/>
          <w:szCs w:val="20"/>
          <w:lang w:val="fr-FR"/>
        </w:rPr>
        <w:t>.”</w:t>
      </w:r>
    </w:p>
    <w:p w14:paraId="3A67A105" w14:textId="77777777" w:rsidR="00F30EDC" w:rsidRPr="00AB492E" w:rsidRDefault="00F30EDC" w:rsidP="00416F54">
      <w:pPr>
        <w:pBdr>
          <w:top w:val="single" w:sz="4" w:space="1" w:color="auto"/>
          <w:left w:val="single" w:sz="4" w:space="4" w:color="auto"/>
          <w:bottom w:val="single" w:sz="4" w:space="1" w:color="auto"/>
          <w:right w:val="single" w:sz="4" w:space="4" w:color="auto"/>
        </w:pBdr>
        <w:shd w:val="clear" w:color="auto" w:fill="EAF1DD" w:themeFill="accent3" w:themeFillTint="33"/>
        <w:ind w:left="1080"/>
        <w:jc w:val="both"/>
        <w:rPr>
          <w:rFonts w:ascii="Arial" w:hAnsi="Arial" w:cs="Arial"/>
          <w:sz w:val="12"/>
          <w:szCs w:val="12"/>
          <w:lang w:val="fr-FR"/>
        </w:rPr>
      </w:pPr>
    </w:p>
    <w:p w14:paraId="332EA3AC" w14:textId="5E8A627A" w:rsidR="00F56D92" w:rsidRDefault="00F56D92" w:rsidP="00416F54">
      <w:pPr>
        <w:jc w:val="both"/>
        <w:rPr>
          <w:rFonts w:ascii="Arial" w:hAnsi="Arial" w:cs="Arial"/>
          <w:sz w:val="20"/>
          <w:szCs w:val="20"/>
          <w:lang w:val="fr-FR"/>
        </w:rPr>
      </w:pPr>
    </w:p>
    <w:p w14:paraId="7DF0D7CE" w14:textId="1B93F2D9" w:rsidR="004C3262" w:rsidRDefault="004C3262" w:rsidP="00416F54">
      <w:pPr>
        <w:jc w:val="both"/>
        <w:rPr>
          <w:rFonts w:ascii="Arial" w:hAnsi="Arial" w:cs="Arial"/>
          <w:sz w:val="20"/>
          <w:szCs w:val="20"/>
          <w:lang w:val="fr-FR"/>
        </w:rPr>
      </w:pPr>
    </w:p>
    <w:p w14:paraId="15D82FCC" w14:textId="77777777" w:rsidR="004C3262" w:rsidRPr="00AB492E" w:rsidRDefault="004C3262" w:rsidP="00416F54">
      <w:pPr>
        <w:jc w:val="both"/>
        <w:rPr>
          <w:rFonts w:ascii="Arial" w:hAnsi="Arial" w:cs="Arial"/>
          <w:sz w:val="20"/>
          <w:szCs w:val="20"/>
          <w:lang w:val="fr-FR"/>
        </w:rPr>
      </w:pPr>
    </w:p>
    <w:p w14:paraId="5959DA31" w14:textId="3B4F4439" w:rsidR="0004198B" w:rsidRPr="00AB492E" w:rsidRDefault="009E0240" w:rsidP="004C3262">
      <w:pPr>
        <w:tabs>
          <w:tab w:val="left" w:pos="6361"/>
          <w:tab w:val="right" w:pos="9639"/>
        </w:tabs>
        <w:jc w:val="right"/>
        <w:rPr>
          <w:rFonts w:ascii="Arial" w:hAnsi="Arial" w:cs="Arial"/>
          <w:sz w:val="20"/>
          <w:szCs w:val="20"/>
          <w:lang w:val="fr-FR"/>
        </w:rPr>
      </w:pPr>
      <w:r w:rsidRPr="00AB492E">
        <w:rPr>
          <w:rFonts w:ascii="Arial" w:hAnsi="Arial" w:cs="Arial"/>
          <w:sz w:val="20"/>
          <w:szCs w:val="20"/>
          <w:lang w:val="fr-FR"/>
        </w:rPr>
        <w:t>[</w:t>
      </w:r>
      <w:r w:rsidR="00843D96" w:rsidRPr="00AB492E">
        <w:rPr>
          <w:rFonts w:ascii="Arial" w:hAnsi="Arial" w:cs="Arial"/>
          <w:sz w:val="20"/>
          <w:szCs w:val="20"/>
          <w:lang w:val="fr-FR"/>
        </w:rPr>
        <w:t>Fin de l</w:t>
      </w:r>
      <w:r w:rsidR="002932A6" w:rsidRPr="00AB492E">
        <w:rPr>
          <w:rFonts w:ascii="Arial" w:hAnsi="Arial" w:cs="Arial"/>
          <w:sz w:val="20"/>
          <w:szCs w:val="20"/>
          <w:lang w:val="fr-FR"/>
        </w:rPr>
        <w:t>’annexe I</w:t>
      </w:r>
      <w:r w:rsidR="000D262F" w:rsidRPr="00AB492E">
        <w:rPr>
          <w:rFonts w:ascii="Arial" w:hAnsi="Arial" w:cs="Arial"/>
          <w:sz w:val="20"/>
          <w:szCs w:val="20"/>
          <w:lang w:val="fr-FR"/>
        </w:rPr>
        <w:t>I</w:t>
      </w:r>
      <w:r w:rsidR="00415ED6" w:rsidRPr="00AB492E">
        <w:rPr>
          <w:rFonts w:ascii="Arial" w:hAnsi="Arial" w:cs="Arial"/>
          <w:sz w:val="20"/>
          <w:szCs w:val="20"/>
          <w:lang w:val="fr-FR"/>
        </w:rPr>
        <w:t>I</w:t>
      </w:r>
      <w:r w:rsidRPr="00AB492E">
        <w:rPr>
          <w:rFonts w:ascii="Arial" w:hAnsi="Arial" w:cs="Arial"/>
          <w:sz w:val="20"/>
          <w:szCs w:val="20"/>
          <w:lang w:val="fr-FR"/>
        </w:rPr>
        <w:t xml:space="preserve"> </w:t>
      </w:r>
      <w:r w:rsidR="00843D96" w:rsidRPr="00AB492E">
        <w:rPr>
          <w:rFonts w:ascii="Arial" w:hAnsi="Arial" w:cs="Arial"/>
          <w:sz w:val="20"/>
          <w:szCs w:val="20"/>
          <w:lang w:val="fr-FR"/>
        </w:rPr>
        <w:t>et du document</w:t>
      </w:r>
      <w:r w:rsidRPr="00AB492E">
        <w:rPr>
          <w:rFonts w:ascii="Arial" w:hAnsi="Arial" w:cs="Arial"/>
          <w:sz w:val="20"/>
          <w:szCs w:val="20"/>
          <w:lang w:val="fr-FR"/>
        </w:rPr>
        <w:t>]</w:t>
      </w:r>
    </w:p>
    <w:sectPr w:rsidR="0004198B" w:rsidRPr="00AB492E" w:rsidSect="0004198B">
      <w:headerReference w:type="default" r:id="rId84"/>
      <w:headerReference w:type="first" r:id="rId8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7F00F" w14:textId="77777777" w:rsidR="001D6C4F" w:rsidRDefault="001D6C4F" w:rsidP="006655D3">
      <w:r>
        <w:separator/>
      </w:r>
    </w:p>
    <w:p w14:paraId="726151FA" w14:textId="77777777" w:rsidR="001D6C4F" w:rsidRDefault="001D6C4F" w:rsidP="006655D3"/>
    <w:p w14:paraId="1A92DE8E" w14:textId="77777777" w:rsidR="001D6C4F" w:rsidRDefault="001D6C4F" w:rsidP="006655D3"/>
  </w:endnote>
  <w:endnote w:type="continuationSeparator" w:id="0">
    <w:p w14:paraId="71ED914E" w14:textId="77777777" w:rsidR="001D6C4F" w:rsidRDefault="001D6C4F" w:rsidP="006655D3">
      <w:r>
        <w:separator/>
      </w:r>
    </w:p>
    <w:p w14:paraId="41EC54B2" w14:textId="77777777" w:rsidR="001D6C4F" w:rsidRPr="00294751" w:rsidRDefault="001D6C4F">
      <w:pPr>
        <w:pStyle w:val="Footer"/>
        <w:spacing w:after="60"/>
        <w:rPr>
          <w:sz w:val="18"/>
          <w:lang w:val="fr-FR"/>
        </w:rPr>
      </w:pPr>
      <w:r w:rsidRPr="00294751">
        <w:rPr>
          <w:sz w:val="18"/>
          <w:lang w:val="fr-FR"/>
        </w:rPr>
        <w:t>[Suite de la note de la page précédente]</w:t>
      </w:r>
    </w:p>
    <w:p w14:paraId="227A1824" w14:textId="77777777" w:rsidR="001D6C4F" w:rsidRPr="00294751" w:rsidRDefault="001D6C4F" w:rsidP="006655D3">
      <w:pPr>
        <w:rPr>
          <w:lang w:val="fr-FR"/>
        </w:rPr>
      </w:pPr>
    </w:p>
    <w:p w14:paraId="40FCF100" w14:textId="77777777" w:rsidR="001D6C4F" w:rsidRPr="00294751" w:rsidRDefault="001D6C4F" w:rsidP="006655D3">
      <w:pPr>
        <w:rPr>
          <w:lang w:val="fr-FR"/>
        </w:rPr>
      </w:pPr>
    </w:p>
  </w:endnote>
  <w:endnote w:type="continuationNotice" w:id="1">
    <w:p w14:paraId="67583D05" w14:textId="77777777" w:rsidR="001D6C4F" w:rsidRPr="00294751" w:rsidRDefault="001D6C4F" w:rsidP="006655D3">
      <w:pPr>
        <w:rPr>
          <w:lang w:val="fr-FR"/>
        </w:rPr>
      </w:pPr>
      <w:r w:rsidRPr="00294751">
        <w:rPr>
          <w:lang w:val="fr-FR"/>
        </w:rPr>
        <w:t>[Suite de la note page suivante]</w:t>
      </w:r>
    </w:p>
    <w:p w14:paraId="3F29E62C" w14:textId="77777777" w:rsidR="001D6C4F" w:rsidRPr="00294751" w:rsidRDefault="001D6C4F" w:rsidP="006655D3">
      <w:pPr>
        <w:rPr>
          <w:lang w:val="fr-FR"/>
        </w:rPr>
      </w:pPr>
    </w:p>
    <w:p w14:paraId="456FFB67" w14:textId="77777777" w:rsidR="001D6C4F" w:rsidRPr="00294751" w:rsidRDefault="001D6C4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EACC" w14:textId="77777777" w:rsidR="00AB492E" w:rsidRDefault="00AB4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B7D0" w14:textId="77777777" w:rsidR="00AB492E" w:rsidRDefault="00AB4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648B" w14:textId="77777777" w:rsidR="00AB492E" w:rsidRDefault="00AB4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BA6E8" w14:textId="77777777" w:rsidR="001D6C4F" w:rsidRDefault="001D6C4F" w:rsidP="006655D3">
      <w:r>
        <w:separator/>
      </w:r>
    </w:p>
  </w:footnote>
  <w:footnote w:type="continuationSeparator" w:id="0">
    <w:p w14:paraId="1A48E462" w14:textId="77777777" w:rsidR="001D6C4F" w:rsidRDefault="001D6C4F" w:rsidP="006655D3">
      <w:r>
        <w:separator/>
      </w:r>
    </w:p>
  </w:footnote>
  <w:footnote w:type="continuationNotice" w:id="1">
    <w:p w14:paraId="1371F562" w14:textId="77777777" w:rsidR="001D6C4F" w:rsidRPr="00AB530F" w:rsidRDefault="001D6C4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9FB97" w14:textId="77777777" w:rsidR="00AB492E" w:rsidRDefault="00AB4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5126D" w14:textId="77777777" w:rsidR="0007418F" w:rsidRDefault="0007418F" w:rsidP="0007418F">
    <w:pPr>
      <w:pStyle w:val="Header"/>
      <w:rPr>
        <w:lang w:val="fr-CH"/>
      </w:rPr>
    </w:pPr>
    <w:r>
      <w:rPr>
        <w:lang w:val="fr-CH"/>
      </w:rPr>
      <w:t>WG-SHF/4/2</w:t>
    </w:r>
  </w:p>
  <w:p w14:paraId="01DB9BA6" w14:textId="13DC2878" w:rsidR="00415ED6" w:rsidRPr="00C5280D" w:rsidRDefault="00415ED6" w:rsidP="00EB048E">
    <w:pPr>
      <w:pStyle w:val="Header"/>
      <w:rPr>
        <w:lang w:val="en-US"/>
      </w:rPr>
    </w:pPr>
    <w:proofErr w:type="gramStart"/>
    <w:r w:rsidRPr="00C5280D">
      <w:rPr>
        <w:lang w:val="en-US"/>
      </w:rPr>
      <w:t>page</w:t>
    </w:r>
    <w:proofErr w:type="gramEnd"/>
    <w:r w:rsidR="00AB492E">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3860">
      <w:rPr>
        <w:rStyle w:val="PageNumber"/>
        <w:noProof/>
        <w:lang w:val="en-US"/>
      </w:rPr>
      <w:t>3</w:t>
    </w:r>
    <w:r w:rsidRPr="00C5280D">
      <w:rPr>
        <w:rStyle w:val="PageNumber"/>
        <w:lang w:val="en-US"/>
      </w:rPr>
      <w:fldChar w:fldCharType="end"/>
    </w:r>
  </w:p>
  <w:p w14:paraId="60EEF1FD" w14:textId="77777777" w:rsidR="00415ED6" w:rsidRPr="00C5280D" w:rsidRDefault="00415ED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2064" w14:textId="77777777" w:rsidR="00AB492E" w:rsidRDefault="00AB49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090FA" w14:textId="77777777" w:rsidR="0007418F" w:rsidRPr="0026566B" w:rsidRDefault="0007418F" w:rsidP="0007418F">
    <w:pPr>
      <w:pStyle w:val="Header"/>
    </w:pPr>
    <w:r w:rsidRPr="0026566B">
      <w:t>WG-SHF/4/2</w:t>
    </w:r>
  </w:p>
  <w:p w14:paraId="47D1FAF7" w14:textId="6B0C6593" w:rsidR="00415ED6" w:rsidRPr="0026566B" w:rsidRDefault="00415ED6" w:rsidP="00EB048E">
    <w:pPr>
      <w:pStyle w:val="Header"/>
    </w:pPr>
    <w:r w:rsidRPr="0026566B">
      <w:t>Annex</w:t>
    </w:r>
    <w:r w:rsidR="00384BE9" w:rsidRPr="0026566B">
      <w:t>e</w:t>
    </w:r>
    <w:r w:rsidR="0026566B" w:rsidRPr="0026566B">
      <w:t> </w:t>
    </w:r>
    <w:r w:rsidRPr="0026566B">
      <w:t>I, page</w:t>
    </w:r>
    <w:r w:rsidR="00AB492E" w:rsidRPr="0026566B">
      <w:t> </w:t>
    </w:r>
    <w:r w:rsidRPr="0026566B">
      <w:rPr>
        <w:rStyle w:val="PageNumber"/>
      </w:rPr>
      <w:fldChar w:fldCharType="begin"/>
    </w:r>
    <w:r w:rsidRPr="0026566B">
      <w:rPr>
        <w:rStyle w:val="PageNumber"/>
      </w:rPr>
      <w:instrText xml:space="preserve"> PAGE </w:instrText>
    </w:r>
    <w:r w:rsidRPr="0026566B">
      <w:rPr>
        <w:rStyle w:val="PageNumber"/>
      </w:rPr>
      <w:fldChar w:fldCharType="separate"/>
    </w:r>
    <w:r w:rsidR="002B3860">
      <w:rPr>
        <w:rStyle w:val="PageNumber"/>
        <w:noProof/>
      </w:rPr>
      <w:t>2</w:t>
    </w:r>
    <w:r w:rsidRPr="0026566B">
      <w:rPr>
        <w:rStyle w:val="PageNumber"/>
      </w:rPr>
      <w:fldChar w:fldCharType="end"/>
    </w:r>
  </w:p>
  <w:p w14:paraId="5D95B051" w14:textId="77777777" w:rsidR="00415ED6" w:rsidRPr="0026566B" w:rsidRDefault="00415ED6" w:rsidP="006655D3">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85369" w14:textId="736C6ABA" w:rsidR="00415ED6" w:rsidRDefault="0007418F" w:rsidP="0004198B">
    <w:pPr>
      <w:pStyle w:val="Header"/>
      <w:rPr>
        <w:lang w:val="fr-CH"/>
      </w:rPr>
    </w:pPr>
    <w:r>
      <w:rPr>
        <w:lang w:val="fr-CH"/>
      </w:rPr>
      <w:t>WG-SHF/4/2</w:t>
    </w:r>
  </w:p>
  <w:p w14:paraId="4994DB7B" w14:textId="77777777" w:rsidR="00415ED6" w:rsidRDefault="00415ED6" w:rsidP="0004198B">
    <w:pPr>
      <w:pStyle w:val="Header"/>
      <w:rPr>
        <w:lang w:val="fr-CH"/>
      </w:rPr>
    </w:pPr>
  </w:p>
  <w:p w14:paraId="6EB4CCBB" w14:textId="403CF27A" w:rsidR="00415ED6" w:rsidRDefault="00415ED6" w:rsidP="0004198B">
    <w:pPr>
      <w:pStyle w:val="Header"/>
      <w:rPr>
        <w:lang w:val="fr-CH"/>
      </w:rPr>
    </w:pPr>
    <w:r>
      <w:rPr>
        <w:lang w:val="fr-CH"/>
      </w:rPr>
      <w:t>ANNEX</w:t>
    </w:r>
    <w:r w:rsidR="00DD5658">
      <w:rPr>
        <w:lang w:val="fr-CH"/>
      </w:rPr>
      <w:t>E</w:t>
    </w:r>
    <w:r w:rsidR="0026566B">
      <w:rPr>
        <w:lang w:val="fr-CH"/>
      </w:rPr>
      <w:t> </w:t>
    </w:r>
    <w:r>
      <w:rPr>
        <w:lang w:val="fr-CH"/>
      </w:rPr>
      <w:t>I</w:t>
    </w:r>
  </w:p>
  <w:p w14:paraId="291F13FA" w14:textId="77777777" w:rsidR="00415ED6" w:rsidRDefault="00415ED6" w:rsidP="0004198B">
    <w:pPr>
      <w:pStyle w:val="Header"/>
      <w:rPr>
        <w:lang w:val="fr-CH"/>
      </w:rPr>
    </w:pPr>
  </w:p>
  <w:p w14:paraId="284E22FB" w14:textId="77777777" w:rsidR="00415ED6" w:rsidRPr="009E0240" w:rsidRDefault="00415ED6" w:rsidP="0004198B">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688A3" w14:textId="77777777" w:rsidR="000D262F" w:rsidRPr="006E60C1" w:rsidRDefault="000D262F" w:rsidP="0007418F">
    <w:pPr>
      <w:pStyle w:val="Header"/>
    </w:pPr>
    <w:r w:rsidRPr="006E60C1">
      <w:t>WG-SHF/4/2</w:t>
    </w:r>
  </w:p>
  <w:p w14:paraId="255484F2" w14:textId="28650FFF" w:rsidR="000D262F" w:rsidRPr="006E60C1" w:rsidRDefault="000D262F" w:rsidP="00EB048E">
    <w:pPr>
      <w:pStyle w:val="Header"/>
    </w:pPr>
    <w:r w:rsidRPr="006E60C1">
      <w:t>Annex</w:t>
    </w:r>
    <w:r w:rsidR="00384BE9">
      <w:t>e</w:t>
    </w:r>
    <w:r w:rsidR="00AB492E">
      <w:t> </w:t>
    </w:r>
    <w:r w:rsidRPr="006E60C1">
      <w:t>II, page</w:t>
    </w:r>
    <w:r w:rsidR="00AB492E">
      <w:t> </w:t>
    </w:r>
    <w:r w:rsidRPr="00C5280D">
      <w:rPr>
        <w:rStyle w:val="PageNumber"/>
        <w:lang w:val="en-US"/>
      </w:rPr>
      <w:fldChar w:fldCharType="begin"/>
    </w:r>
    <w:r w:rsidRPr="006E60C1">
      <w:rPr>
        <w:rStyle w:val="PageNumber"/>
      </w:rPr>
      <w:instrText xml:space="preserve"> PAGE </w:instrText>
    </w:r>
    <w:r w:rsidRPr="00C5280D">
      <w:rPr>
        <w:rStyle w:val="PageNumber"/>
        <w:lang w:val="en-US"/>
      </w:rPr>
      <w:fldChar w:fldCharType="separate"/>
    </w:r>
    <w:r w:rsidR="002B3860">
      <w:rPr>
        <w:rStyle w:val="PageNumber"/>
        <w:noProof/>
      </w:rPr>
      <w:t>15</w:t>
    </w:r>
    <w:r w:rsidRPr="00C5280D">
      <w:rPr>
        <w:rStyle w:val="PageNumber"/>
        <w:lang w:val="en-US"/>
      </w:rPr>
      <w:fldChar w:fldCharType="end"/>
    </w:r>
  </w:p>
  <w:p w14:paraId="367D0671" w14:textId="77777777" w:rsidR="000D262F" w:rsidRPr="006E60C1" w:rsidRDefault="000D262F" w:rsidP="006655D3">
    <w:pP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69531" w14:textId="77777777" w:rsidR="0007418F" w:rsidRDefault="0007418F" w:rsidP="0007418F">
    <w:pPr>
      <w:pStyle w:val="Header"/>
      <w:rPr>
        <w:lang w:val="fr-CH"/>
      </w:rPr>
    </w:pPr>
    <w:r>
      <w:rPr>
        <w:lang w:val="fr-CH"/>
      </w:rPr>
      <w:t>WG-SHF/4/2</w:t>
    </w:r>
  </w:p>
  <w:p w14:paraId="39EB9598" w14:textId="77777777" w:rsidR="00415ED6" w:rsidRDefault="00415ED6" w:rsidP="0004198B">
    <w:pPr>
      <w:pStyle w:val="Header"/>
      <w:rPr>
        <w:lang w:val="fr-CH"/>
      </w:rPr>
    </w:pPr>
  </w:p>
  <w:p w14:paraId="1DD6B9BE" w14:textId="75416328" w:rsidR="00415ED6" w:rsidRDefault="00415ED6" w:rsidP="0004198B">
    <w:pPr>
      <w:pStyle w:val="Header"/>
      <w:rPr>
        <w:lang w:val="fr-CH"/>
      </w:rPr>
    </w:pPr>
    <w:r>
      <w:rPr>
        <w:lang w:val="fr-CH"/>
      </w:rPr>
      <w:t>ANNEX</w:t>
    </w:r>
    <w:r w:rsidR="00384BE9">
      <w:rPr>
        <w:lang w:val="fr-CH"/>
      </w:rPr>
      <w:t>E</w:t>
    </w:r>
    <w:r w:rsidR="00AB492E">
      <w:rPr>
        <w:lang w:val="fr-CH"/>
      </w:rPr>
      <w:t> </w:t>
    </w:r>
    <w:r>
      <w:rPr>
        <w:lang w:val="fr-CH"/>
      </w:rPr>
      <w:t>II</w:t>
    </w:r>
  </w:p>
  <w:p w14:paraId="51A0797A" w14:textId="77777777" w:rsidR="00415ED6" w:rsidRDefault="00415ED6" w:rsidP="0004198B">
    <w:pPr>
      <w:pStyle w:val="Header"/>
      <w:rPr>
        <w:lang w:val="fr-CH"/>
      </w:rPr>
    </w:pPr>
  </w:p>
  <w:p w14:paraId="146113CA" w14:textId="77777777" w:rsidR="00415ED6" w:rsidRPr="009E0240" w:rsidRDefault="00415ED6" w:rsidP="0007418F">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81A52" w14:textId="77777777" w:rsidR="0007418F" w:rsidRDefault="0007418F" w:rsidP="0007418F">
    <w:pPr>
      <w:pStyle w:val="Header"/>
      <w:rPr>
        <w:lang w:val="fr-CH"/>
      </w:rPr>
    </w:pPr>
    <w:r>
      <w:rPr>
        <w:lang w:val="fr-CH"/>
      </w:rPr>
      <w:t>WG-SHF/4/2</w:t>
    </w:r>
  </w:p>
  <w:p w14:paraId="13FC6BCC" w14:textId="7DD39698" w:rsidR="009A765F" w:rsidRPr="0097442A" w:rsidRDefault="009A765F" w:rsidP="00EB048E">
    <w:pPr>
      <w:pStyle w:val="Header"/>
    </w:pPr>
    <w:r w:rsidRPr="0097442A">
      <w:t>Annex</w:t>
    </w:r>
    <w:r w:rsidR="00E66496">
      <w:t>e</w:t>
    </w:r>
    <w:r w:rsidR="00AB492E">
      <w:t> </w:t>
    </w:r>
    <w:r w:rsidR="000D262F">
      <w:t>III,</w:t>
    </w:r>
    <w:r w:rsidRPr="0097442A">
      <w:t xml:space="preserve"> page</w:t>
    </w:r>
    <w:r w:rsidR="00AB492E">
      <w:t> </w:t>
    </w:r>
    <w:r w:rsidRPr="00C5280D">
      <w:rPr>
        <w:rStyle w:val="PageNumber"/>
        <w:lang w:val="en-US"/>
      </w:rPr>
      <w:fldChar w:fldCharType="begin"/>
    </w:r>
    <w:r w:rsidRPr="0097442A">
      <w:rPr>
        <w:rStyle w:val="PageNumber"/>
      </w:rPr>
      <w:instrText xml:space="preserve"> PAGE </w:instrText>
    </w:r>
    <w:r w:rsidRPr="00C5280D">
      <w:rPr>
        <w:rStyle w:val="PageNumber"/>
        <w:lang w:val="en-US"/>
      </w:rPr>
      <w:fldChar w:fldCharType="separate"/>
    </w:r>
    <w:r w:rsidR="002B3860">
      <w:rPr>
        <w:rStyle w:val="PageNumber"/>
        <w:noProof/>
      </w:rPr>
      <w:t>3</w:t>
    </w:r>
    <w:r w:rsidRPr="00C5280D">
      <w:rPr>
        <w:rStyle w:val="PageNumber"/>
        <w:lang w:val="en-US"/>
      </w:rPr>
      <w:fldChar w:fldCharType="end"/>
    </w:r>
  </w:p>
  <w:p w14:paraId="55C01A65" w14:textId="77777777" w:rsidR="009A765F" w:rsidRPr="0097442A" w:rsidRDefault="009A765F" w:rsidP="006655D3">
    <w:pP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FBAA4" w14:textId="77777777" w:rsidR="0007418F" w:rsidRPr="0097442A" w:rsidRDefault="0007418F" w:rsidP="0007418F">
    <w:pPr>
      <w:pStyle w:val="Header"/>
      <w:rPr>
        <w:lang w:val="en-US"/>
      </w:rPr>
    </w:pPr>
    <w:r w:rsidRPr="0097442A">
      <w:rPr>
        <w:lang w:val="en-US"/>
      </w:rPr>
      <w:t>WG-SHF/4/2</w:t>
    </w:r>
  </w:p>
  <w:p w14:paraId="5EB34970" w14:textId="77777777" w:rsidR="009A765F" w:rsidRPr="0097442A" w:rsidRDefault="009A765F" w:rsidP="0004198B">
    <w:pPr>
      <w:pStyle w:val="Header"/>
      <w:rPr>
        <w:lang w:val="en-US"/>
      </w:rPr>
    </w:pPr>
  </w:p>
  <w:p w14:paraId="1F15377D" w14:textId="5B383F2C" w:rsidR="009A765F" w:rsidRPr="0097442A" w:rsidRDefault="009A765F" w:rsidP="0004198B">
    <w:pPr>
      <w:pStyle w:val="Header"/>
      <w:rPr>
        <w:lang w:val="en-US"/>
      </w:rPr>
    </w:pPr>
    <w:r w:rsidRPr="0097442A">
      <w:rPr>
        <w:lang w:val="en-US"/>
      </w:rPr>
      <w:t>ANNEX</w:t>
    </w:r>
    <w:r w:rsidR="00E66496">
      <w:rPr>
        <w:lang w:val="en-US"/>
      </w:rPr>
      <w:t>E</w:t>
    </w:r>
    <w:r w:rsidR="00AB492E">
      <w:rPr>
        <w:lang w:val="en-US"/>
      </w:rPr>
      <w:t> </w:t>
    </w:r>
    <w:r w:rsidRPr="0097442A">
      <w:rPr>
        <w:lang w:val="en-US"/>
      </w:rPr>
      <w:t>I</w:t>
    </w:r>
    <w:r w:rsidR="000D262F">
      <w:rPr>
        <w:lang w:val="en-US"/>
      </w:rPr>
      <w:t>II</w:t>
    </w:r>
  </w:p>
  <w:p w14:paraId="0BFE7C2C" w14:textId="77777777" w:rsidR="009A765F" w:rsidRPr="0097442A" w:rsidRDefault="009A765F" w:rsidP="000B5736">
    <w:pPr>
      <w:pStyle w:val="Header"/>
      <w:jc w:val="both"/>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20D0D"/>
    <w:multiLevelType w:val="multilevel"/>
    <w:tmpl w:val="AAEA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818A3"/>
    <w:multiLevelType w:val="hybridMultilevel"/>
    <w:tmpl w:val="AA168042"/>
    <w:lvl w:ilvl="0" w:tplc="2B12B1D4">
      <w:start w:val="1"/>
      <w:numFmt w:val="lowerLetter"/>
      <w:lvlText w:val="(%1)"/>
      <w:lvlJc w:val="left"/>
      <w:pPr>
        <w:ind w:left="1127" w:hanging="5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1633E1"/>
    <w:multiLevelType w:val="hybridMultilevel"/>
    <w:tmpl w:val="AA168042"/>
    <w:lvl w:ilvl="0" w:tplc="2B12B1D4">
      <w:start w:val="1"/>
      <w:numFmt w:val="lowerLetter"/>
      <w:lvlText w:val="(%1)"/>
      <w:lvlJc w:val="left"/>
      <w:pPr>
        <w:ind w:left="1127" w:hanging="5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8646937"/>
    <w:multiLevelType w:val="multilevel"/>
    <w:tmpl w:val="76C8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183355"/>
    <w:multiLevelType w:val="hybridMultilevel"/>
    <w:tmpl w:val="56C64B48"/>
    <w:lvl w:ilvl="0" w:tplc="A9AE19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248B5"/>
    <w:multiLevelType w:val="hybridMultilevel"/>
    <w:tmpl w:val="DEA02E1E"/>
    <w:lvl w:ilvl="0" w:tplc="7A6871B0">
      <w:start w:val="1"/>
      <w:numFmt w:val="lowerLetter"/>
      <w:lvlText w:val="%1)"/>
      <w:lvlJc w:val="left"/>
      <w:pPr>
        <w:ind w:left="1131" w:hanging="564"/>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3ECD7DD3"/>
    <w:multiLevelType w:val="hybridMultilevel"/>
    <w:tmpl w:val="CA384B74"/>
    <w:lvl w:ilvl="0" w:tplc="9D741818">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A1E3336"/>
    <w:multiLevelType w:val="hybridMultilevel"/>
    <w:tmpl w:val="963AC5D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43F49EF"/>
    <w:multiLevelType w:val="multilevel"/>
    <w:tmpl w:val="13CA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EB0ECC"/>
    <w:multiLevelType w:val="hybridMultilevel"/>
    <w:tmpl w:val="963AC5D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62EA7F4E"/>
    <w:multiLevelType w:val="hybridMultilevel"/>
    <w:tmpl w:val="99302B68"/>
    <w:lvl w:ilvl="0" w:tplc="E1F2A9CC">
      <w:start w:val="2"/>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6B8B78B6"/>
    <w:multiLevelType w:val="multilevel"/>
    <w:tmpl w:val="874C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912F48"/>
    <w:multiLevelType w:val="hybridMultilevel"/>
    <w:tmpl w:val="5D38BC86"/>
    <w:lvl w:ilvl="0" w:tplc="1576A2A6">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4" w15:restartNumberingAfterBreak="0">
    <w:nsid w:val="7F065426"/>
    <w:multiLevelType w:val="multilevel"/>
    <w:tmpl w:val="ED5C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
  </w:num>
  <w:num w:numId="4">
    <w:abstractNumId w:val="2"/>
  </w:num>
  <w:num w:numId="5">
    <w:abstractNumId w:val="6"/>
  </w:num>
  <w:num w:numId="6">
    <w:abstractNumId w:val="4"/>
  </w:num>
  <w:num w:numId="7">
    <w:abstractNumId w:val="11"/>
  </w:num>
  <w:num w:numId="8">
    <w:abstractNumId w:val="14"/>
  </w:num>
  <w:num w:numId="9">
    <w:abstractNumId w:val="8"/>
  </w:num>
  <w:num w:numId="10">
    <w:abstractNumId w:val="3"/>
  </w:num>
  <w:num w:numId="11">
    <w:abstractNumId w:val="0"/>
  </w:num>
  <w:num w:numId="12">
    <w:abstractNumId w:val="7"/>
  </w:num>
  <w:num w:numId="13">
    <w:abstractNumId w:val="9"/>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H"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D84"/>
    <w:rsid w:val="000029F2"/>
    <w:rsid w:val="00004334"/>
    <w:rsid w:val="00010CF3"/>
    <w:rsid w:val="00011E27"/>
    <w:rsid w:val="00012543"/>
    <w:rsid w:val="000148BC"/>
    <w:rsid w:val="0001666F"/>
    <w:rsid w:val="00020917"/>
    <w:rsid w:val="0002163A"/>
    <w:rsid w:val="00024AB8"/>
    <w:rsid w:val="00025016"/>
    <w:rsid w:val="00025DAE"/>
    <w:rsid w:val="00027C01"/>
    <w:rsid w:val="000307EF"/>
    <w:rsid w:val="00030854"/>
    <w:rsid w:val="00034B64"/>
    <w:rsid w:val="00034FB1"/>
    <w:rsid w:val="00036028"/>
    <w:rsid w:val="00040B6E"/>
    <w:rsid w:val="00040EF9"/>
    <w:rsid w:val="0004198B"/>
    <w:rsid w:val="0004317E"/>
    <w:rsid w:val="00043EF9"/>
    <w:rsid w:val="00044642"/>
    <w:rsid w:val="000446B9"/>
    <w:rsid w:val="000461C1"/>
    <w:rsid w:val="00046F4A"/>
    <w:rsid w:val="00046FF4"/>
    <w:rsid w:val="00047E21"/>
    <w:rsid w:val="000503F1"/>
    <w:rsid w:val="00050E16"/>
    <w:rsid w:val="000577B5"/>
    <w:rsid w:val="00060514"/>
    <w:rsid w:val="00060988"/>
    <w:rsid w:val="00060ADD"/>
    <w:rsid w:val="00062FC2"/>
    <w:rsid w:val="000704FE"/>
    <w:rsid w:val="00070883"/>
    <w:rsid w:val="00073420"/>
    <w:rsid w:val="0007418F"/>
    <w:rsid w:val="00074F16"/>
    <w:rsid w:val="0007524D"/>
    <w:rsid w:val="00075555"/>
    <w:rsid w:val="00084A9E"/>
    <w:rsid w:val="00085505"/>
    <w:rsid w:val="00087F33"/>
    <w:rsid w:val="00096129"/>
    <w:rsid w:val="00097433"/>
    <w:rsid w:val="000A1AAD"/>
    <w:rsid w:val="000A7655"/>
    <w:rsid w:val="000B259C"/>
    <w:rsid w:val="000B5736"/>
    <w:rsid w:val="000C4209"/>
    <w:rsid w:val="000C4E25"/>
    <w:rsid w:val="000C5BBF"/>
    <w:rsid w:val="000C690E"/>
    <w:rsid w:val="000C7021"/>
    <w:rsid w:val="000D0FEE"/>
    <w:rsid w:val="000D262F"/>
    <w:rsid w:val="000D3BB5"/>
    <w:rsid w:val="000D6BBC"/>
    <w:rsid w:val="000D7780"/>
    <w:rsid w:val="000E0518"/>
    <w:rsid w:val="000E5069"/>
    <w:rsid w:val="000E636A"/>
    <w:rsid w:val="000F024E"/>
    <w:rsid w:val="000F19BD"/>
    <w:rsid w:val="000F2F11"/>
    <w:rsid w:val="000F650A"/>
    <w:rsid w:val="00100A5F"/>
    <w:rsid w:val="00100E71"/>
    <w:rsid w:val="00101378"/>
    <w:rsid w:val="00101716"/>
    <w:rsid w:val="00105505"/>
    <w:rsid w:val="00105929"/>
    <w:rsid w:val="00106157"/>
    <w:rsid w:val="00106A8E"/>
    <w:rsid w:val="00110BED"/>
    <w:rsid w:val="00110C36"/>
    <w:rsid w:val="00112428"/>
    <w:rsid w:val="00112E2B"/>
    <w:rsid w:val="001131D5"/>
    <w:rsid w:val="00114547"/>
    <w:rsid w:val="00116A3E"/>
    <w:rsid w:val="00116B1D"/>
    <w:rsid w:val="00121F5C"/>
    <w:rsid w:val="00122B5B"/>
    <w:rsid w:val="00137BC9"/>
    <w:rsid w:val="00141DB8"/>
    <w:rsid w:val="00142E63"/>
    <w:rsid w:val="0015523E"/>
    <w:rsid w:val="001568A5"/>
    <w:rsid w:val="00157D1E"/>
    <w:rsid w:val="00171420"/>
    <w:rsid w:val="00172084"/>
    <w:rsid w:val="001729F6"/>
    <w:rsid w:val="0017399F"/>
    <w:rsid w:val="0017474A"/>
    <w:rsid w:val="001758C6"/>
    <w:rsid w:val="00180DB9"/>
    <w:rsid w:val="00182B99"/>
    <w:rsid w:val="00184291"/>
    <w:rsid w:val="00186B90"/>
    <w:rsid w:val="0019027C"/>
    <w:rsid w:val="00192489"/>
    <w:rsid w:val="00194636"/>
    <w:rsid w:val="001A2D10"/>
    <w:rsid w:val="001B318A"/>
    <w:rsid w:val="001B3BC5"/>
    <w:rsid w:val="001C0335"/>
    <w:rsid w:val="001C1525"/>
    <w:rsid w:val="001D4583"/>
    <w:rsid w:val="001D6C4F"/>
    <w:rsid w:val="001D71F7"/>
    <w:rsid w:val="001E0D1C"/>
    <w:rsid w:val="001E15F3"/>
    <w:rsid w:val="001E35A7"/>
    <w:rsid w:val="001F1CCE"/>
    <w:rsid w:val="001F416D"/>
    <w:rsid w:val="001F4286"/>
    <w:rsid w:val="001F70AA"/>
    <w:rsid w:val="00212903"/>
    <w:rsid w:val="0021332C"/>
    <w:rsid w:val="00213982"/>
    <w:rsid w:val="002158F9"/>
    <w:rsid w:val="00222062"/>
    <w:rsid w:val="00234715"/>
    <w:rsid w:val="00243541"/>
    <w:rsid w:val="0024373E"/>
    <w:rsid w:val="00243F0D"/>
    <w:rsid w:val="0024416D"/>
    <w:rsid w:val="00244648"/>
    <w:rsid w:val="002635A8"/>
    <w:rsid w:val="00263B6C"/>
    <w:rsid w:val="00265414"/>
    <w:rsid w:val="0026566B"/>
    <w:rsid w:val="00266BAB"/>
    <w:rsid w:val="00266DEF"/>
    <w:rsid w:val="00270936"/>
    <w:rsid w:val="002713AA"/>
    <w:rsid w:val="00271911"/>
    <w:rsid w:val="00273187"/>
    <w:rsid w:val="00275AC5"/>
    <w:rsid w:val="00275F9B"/>
    <w:rsid w:val="002800A0"/>
    <w:rsid w:val="002801B3"/>
    <w:rsid w:val="00281060"/>
    <w:rsid w:val="00281743"/>
    <w:rsid w:val="00281CF0"/>
    <w:rsid w:val="00282CB7"/>
    <w:rsid w:val="0028303A"/>
    <w:rsid w:val="00284060"/>
    <w:rsid w:val="00284871"/>
    <w:rsid w:val="00285BD0"/>
    <w:rsid w:val="002932A6"/>
    <w:rsid w:val="002940E8"/>
    <w:rsid w:val="00294751"/>
    <w:rsid w:val="002947A5"/>
    <w:rsid w:val="002975ED"/>
    <w:rsid w:val="002A6E50"/>
    <w:rsid w:val="002A768F"/>
    <w:rsid w:val="002B3860"/>
    <w:rsid w:val="002B41CC"/>
    <w:rsid w:val="002B4298"/>
    <w:rsid w:val="002B4633"/>
    <w:rsid w:val="002B628E"/>
    <w:rsid w:val="002B7A36"/>
    <w:rsid w:val="002C222F"/>
    <w:rsid w:val="002C256A"/>
    <w:rsid w:val="002C2631"/>
    <w:rsid w:val="002C539D"/>
    <w:rsid w:val="002D034D"/>
    <w:rsid w:val="002D2C1E"/>
    <w:rsid w:val="002D4353"/>
    <w:rsid w:val="002D5226"/>
    <w:rsid w:val="002D65AE"/>
    <w:rsid w:val="002E1B4B"/>
    <w:rsid w:val="002E20F4"/>
    <w:rsid w:val="002E2E2B"/>
    <w:rsid w:val="002E64D9"/>
    <w:rsid w:val="002E656F"/>
    <w:rsid w:val="002F04B2"/>
    <w:rsid w:val="002F1F3D"/>
    <w:rsid w:val="002F3841"/>
    <w:rsid w:val="002F5359"/>
    <w:rsid w:val="00305A7F"/>
    <w:rsid w:val="003128F7"/>
    <w:rsid w:val="003150E6"/>
    <w:rsid w:val="003152B5"/>
    <w:rsid w:val="003152FE"/>
    <w:rsid w:val="00322393"/>
    <w:rsid w:val="00327436"/>
    <w:rsid w:val="00332C3A"/>
    <w:rsid w:val="003373BC"/>
    <w:rsid w:val="00340DDF"/>
    <w:rsid w:val="00343838"/>
    <w:rsid w:val="00344BD6"/>
    <w:rsid w:val="0034560D"/>
    <w:rsid w:val="00352B02"/>
    <w:rsid w:val="003543CF"/>
    <w:rsid w:val="0035528D"/>
    <w:rsid w:val="00356805"/>
    <w:rsid w:val="00361821"/>
    <w:rsid w:val="00361E49"/>
    <w:rsid w:val="00361E9E"/>
    <w:rsid w:val="00370605"/>
    <w:rsid w:val="003753EE"/>
    <w:rsid w:val="00376A16"/>
    <w:rsid w:val="00377278"/>
    <w:rsid w:val="00383471"/>
    <w:rsid w:val="00384BE9"/>
    <w:rsid w:val="00391382"/>
    <w:rsid w:val="00392F93"/>
    <w:rsid w:val="003A0779"/>
    <w:rsid w:val="003A0835"/>
    <w:rsid w:val="003A1641"/>
    <w:rsid w:val="003A5AAF"/>
    <w:rsid w:val="003B700A"/>
    <w:rsid w:val="003C02E2"/>
    <w:rsid w:val="003C06F8"/>
    <w:rsid w:val="003C1121"/>
    <w:rsid w:val="003C6CB5"/>
    <w:rsid w:val="003C7FBE"/>
    <w:rsid w:val="003D1C4B"/>
    <w:rsid w:val="003D227C"/>
    <w:rsid w:val="003D2B4D"/>
    <w:rsid w:val="003D5B6D"/>
    <w:rsid w:val="003D65A7"/>
    <w:rsid w:val="003E2F10"/>
    <w:rsid w:val="003E3B73"/>
    <w:rsid w:val="003E4258"/>
    <w:rsid w:val="003E4E4F"/>
    <w:rsid w:val="003E6C26"/>
    <w:rsid w:val="003E71BB"/>
    <w:rsid w:val="003E7A50"/>
    <w:rsid w:val="003F2982"/>
    <w:rsid w:val="003F37F5"/>
    <w:rsid w:val="003F7F84"/>
    <w:rsid w:val="00402B73"/>
    <w:rsid w:val="004057B6"/>
    <w:rsid w:val="00414460"/>
    <w:rsid w:val="00415ED6"/>
    <w:rsid w:val="00416F54"/>
    <w:rsid w:val="00417B18"/>
    <w:rsid w:val="00421379"/>
    <w:rsid w:val="00424B3E"/>
    <w:rsid w:val="00444A88"/>
    <w:rsid w:val="00447037"/>
    <w:rsid w:val="00450094"/>
    <w:rsid w:val="004525B6"/>
    <w:rsid w:val="00452E9E"/>
    <w:rsid w:val="00457C48"/>
    <w:rsid w:val="004644B2"/>
    <w:rsid w:val="00471AF4"/>
    <w:rsid w:val="00474DA4"/>
    <w:rsid w:val="00476B4D"/>
    <w:rsid w:val="004805FA"/>
    <w:rsid w:val="004935D2"/>
    <w:rsid w:val="00495E40"/>
    <w:rsid w:val="004A0A25"/>
    <w:rsid w:val="004A25F1"/>
    <w:rsid w:val="004A6694"/>
    <w:rsid w:val="004B1215"/>
    <w:rsid w:val="004B7535"/>
    <w:rsid w:val="004C2FAC"/>
    <w:rsid w:val="004C3262"/>
    <w:rsid w:val="004C46CA"/>
    <w:rsid w:val="004C5177"/>
    <w:rsid w:val="004D047D"/>
    <w:rsid w:val="004D258D"/>
    <w:rsid w:val="004D4274"/>
    <w:rsid w:val="004D755A"/>
    <w:rsid w:val="004E023E"/>
    <w:rsid w:val="004E1D03"/>
    <w:rsid w:val="004F16BF"/>
    <w:rsid w:val="004F1E9E"/>
    <w:rsid w:val="004F305A"/>
    <w:rsid w:val="004F5508"/>
    <w:rsid w:val="004F642B"/>
    <w:rsid w:val="004F744E"/>
    <w:rsid w:val="00510B5F"/>
    <w:rsid w:val="00512164"/>
    <w:rsid w:val="00520297"/>
    <w:rsid w:val="00521C80"/>
    <w:rsid w:val="005227E9"/>
    <w:rsid w:val="00531A7F"/>
    <w:rsid w:val="005321E9"/>
    <w:rsid w:val="005338F9"/>
    <w:rsid w:val="00535528"/>
    <w:rsid w:val="0054281C"/>
    <w:rsid w:val="00544581"/>
    <w:rsid w:val="0054523F"/>
    <w:rsid w:val="0055268D"/>
    <w:rsid w:val="0055507F"/>
    <w:rsid w:val="00572500"/>
    <w:rsid w:val="00575DE2"/>
    <w:rsid w:val="005764AB"/>
    <w:rsid w:val="00576BE4"/>
    <w:rsid w:val="00577094"/>
    <w:rsid w:val="005779DB"/>
    <w:rsid w:val="00580911"/>
    <w:rsid w:val="00580F96"/>
    <w:rsid w:val="00582C63"/>
    <w:rsid w:val="00583E27"/>
    <w:rsid w:val="00585D0E"/>
    <w:rsid w:val="00596A2C"/>
    <w:rsid w:val="005A0A5A"/>
    <w:rsid w:val="005A392A"/>
    <w:rsid w:val="005A400A"/>
    <w:rsid w:val="005B2118"/>
    <w:rsid w:val="005B269D"/>
    <w:rsid w:val="005B4692"/>
    <w:rsid w:val="005B6275"/>
    <w:rsid w:val="005B774A"/>
    <w:rsid w:val="005C240B"/>
    <w:rsid w:val="005C4A5E"/>
    <w:rsid w:val="005C6AFB"/>
    <w:rsid w:val="005D134D"/>
    <w:rsid w:val="005D1CD6"/>
    <w:rsid w:val="005D7057"/>
    <w:rsid w:val="005E109B"/>
    <w:rsid w:val="005E128F"/>
    <w:rsid w:val="005E5826"/>
    <w:rsid w:val="005F10B8"/>
    <w:rsid w:val="005F15DA"/>
    <w:rsid w:val="005F3E57"/>
    <w:rsid w:val="005F4CCA"/>
    <w:rsid w:val="005F7B92"/>
    <w:rsid w:val="0060447D"/>
    <w:rsid w:val="00604EB2"/>
    <w:rsid w:val="00612379"/>
    <w:rsid w:val="006128C9"/>
    <w:rsid w:val="00614823"/>
    <w:rsid w:val="006153B6"/>
    <w:rsid w:val="0061555F"/>
    <w:rsid w:val="0062179D"/>
    <w:rsid w:val="006245ED"/>
    <w:rsid w:val="0062695E"/>
    <w:rsid w:val="00630875"/>
    <w:rsid w:val="00636CA6"/>
    <w:rsid w:val="0063727A"/>
    <w:rsid w:val="00637FB3"/>
    <w:rsid w:val="00641200"/>
    <w:rsid w:val="006422E6"/>
    <w:rsid w:val="00645CA8"/>
    <w:rsid w:val="006467F9"/>
    <w:rsid w:val="00650A4D"/>
    <w:rsid w:val="006517C4"/>
    <w:rsid w:val="00657215"/>
    <w:rsid w:val="00657CFE"/>
    <w:rsid w:val="00662781"/>
    <w:rsid w:val="00664F37"/>
    <w:rsid w:val="006655D3"/>
    <w:rsid w:val="00667404"/>
    <w:rsid w:val="00671BBB"/>
    <w:rsid w:val="006759A4"/>
    <w:rsid w:val="00681EE6"/>
    <w:rsid w:val="006875DE"/>
    <w:rsid w:val="00687EB4"/>
    <w:rsid w:val="00690C69"/>
    <w:rsid w:val="00695C56"/>
    <w:rsid w:val="006963DD"/>
    <w:rsid w:val="006A3767"/>
    <w:rsid w:val="006A5949"/>
    <w:rsid w:val="006A5CDE"/>
    <w:rsid w:val="006A644A"/>
    <w:rsid w:val="006B17D2"/>
    <w:rsid w:val="006B2CF0"/>
    <w:rsid w:val="006C224E"/>
    <w:rsid w:val="006C2367"/>
    <w:rsid w:val="006C40AF"/>
    <w:rsid w:val="006C61E6"/>
    <w:rsid w:val="006D5860"/>
    <w:rsid w:val="006D780A"/>
    <w:rsid w:val="006E0536"/>
    <w:rsid w:val="006E4502"/>
    <w:rsid w:val="006E60C1"/>
    <w:rsid w:val="006F0436"/>
    <w:rsid w:val="00702DE5"/>
    <w:rsid w:val="0070376F"/>
    <w:rsid w:val="00707918"/>
    <w:rsid w:val="0071271E"/>
    <w:rsid w:val="00714D05"/>
    <w:rsid w:val="00720061"/>
    <w:rsid w:val="0072049D"/>
    <w:rsid w:val="007205C7"/>
    <w:rsid w:val="00724468"/>
    <w:rsid w:val="00731D0F"/>
    <w:rsid w:val="00732DEC"/>
    <w:rsid w:val="00732EA3"/>
    <w:rsid w:val="00733BA3"/>
    <w:rsid w:val="00735BD5"/>
    <w:rsid w:val="00736B7E"/>
    <w:rsid w:val="007374FC"/>
    <w:rsid w:val="00740546"/>
    <w:rsid w:val="00740D96"/>
    <w:rsid w:val="0074128F"/>
    <w:rsid w:val="007425BF"/>
    <w:rsid w:val="00743065"/>
    <w:rsid w:val="007451EC"/>
    <w:rsid w:val="00747D8F"/>
    <w:rsid w:val="00750372"/>
    <w:rsid w:val="00751613"/>
    <w:rsid w:val="00751DA0"/>
    <w:rsid w:val="0075246F"/>
    <w:rsid w:val="00753BB4"/>
    <w:rsid w:val="00753EE9"/>
    <w:rsid w:val="007556F6"/>
    <w:rsid w:val="00755DDC"/>
    <w:rsid w:val="00756E85"/>
    <w:rsid w:val="00760EEF"/>
    <w:rsid w:val="00770249"/>
    <w:rsid w:val="0077036E"/>
    <w:rsid w:val="0077657F"/>
    <w:rsid w:val="00777EE5"/>
    <w:rsid w:val="00784836"/>
    <w:rsid w:val="0079023E"/>
    <w:rsid w:val="007917E2"/>
    <w:rsid w:val="00794233"/>
    <w:rsid w:val="007A2854"/>
    <w:rsid w:val="007A48DB"/>
    <w:rsid w:val="007C1D92"/>
    <w:rsid w:val="007C4CB9"/>
    <w:rsid w:val="007C5743"/>
    <w:rsid w:val="007D0B9D"/>
    <w:rsid w:val="007D19B0"/>
    <w:rsid w:val="007D295E"/>
    <w:rsid w:val="007D7A3E"/>
    <w:rsid w:val="007E2293"/>
    <w:rsid w:val="007E3549"/>
    <w:rsid w:val="007E5443"/>
    <w:rsid w:val="007F498F"/>
    <w:rsid w:val="007F5474"/>
    <w:rsid w:val="00800638"/>
    <w:rsid w:val="00802853"/>
    <w:rsid w:val="0080285D"/>
    <w:rsid w:val="00804DB1"/>
    <w:rsid w:val="0080679D"/>
    <w:rsid w:val="0080760F"/>
    <w:rsid w:val="008108B0"/>
    <w:rsid w:val="00811B20"/>
    <w:rsid w:val="00811F6D"/>
    <w:rsid w:val="00812609"/>
    <w:rsid w:val="00817C86"/>
    <w:rsid w:val="008211B5"/>
    <w:rsid w:val="0082296E"/>
    <w:rsid w:val="00822D84"/>
    <w:rsid w:val="00824099"/>
    <w:rsid w:val="00830502"/>
    <w:rsid w:val="00833C0B"/>
    <w:rsid w:val="0083475C"/>
    <w:rsid w:val="008355FD"/>
    <w:rsid w:val="00836C33"/>
    <w:rsid w:val="00843D96"/>
    <w:rsid w:val="00846D7C"/>
    <w:rsid w:val="0085225B"/>
    <w:rsid w:val="00853FEA"/>
    <w:rsid w:val="008552BE"/>
    <w:rsid w:val="008575F2"/>
    <w:rsid w:val="00857BA6"/>
    <w:rsid w:val="00862761"/>
    <w:rsid w:val="00864C80"/>
    <w:rsid w:val="00867AC1"/>
    <w:rsid w:val="008751DE"/>
    <w:rsid w:val="0088032A"/>
    <w:rsid w:val="00890DF8"/>
    <w:rsid w:val="008920D1"/>
    <w:rsid w:val="008947CE"/>
    <w:rsid w:val="00894E4C"/>
    <w:rsid w:val="008A0ADE"/>
    <w:rsid w:val="008A178E"/>
    <w:rsid w:val="008A29B1"/>
    <w:rsid w:val="008A5C5F"/>
    <w:rsid w:val="008A72BB"/>
    <w:rsid w:val="008A743F"/>
    <w:rsid w:val="008B334E"/>
    <w:rsid w:val="008C0970"/>
    <w:rsid w:val="008C1166"/>
    <w:rsid w:val="008C221A"/>
    <w:rsid w:val="008C2AFF"/>
    <w:rsid w:val="008C4D32"/>
    <w:rsid w:val="008C5A0C"/>
    <w:rsid w:val="008D0BC5"/>
    <w:rsid w:val="008D29CC"/>
    <w:rsid w:val="008D2CF7"/>
    <w:rsid w:val="008D5DC7"/>
    <w:rsid w:val="008D5F07"/>
    <w:rsid w:val="008E7CDB"/>
    <w:rsid w:val="008F18A2"/>
    <w:rsid w:val="008F203B"/>
    <w:rsid w:val="00900C26"/>
    <w:rsid w:val="0090197F"/>
    <w:rsid w:val="00903264"/>
    <w:rsid w:val="00903B61"/>
    <w:rsid w:val="009054F3"/>
    <w:rsid w:val="00906DDC"/>
    <w:rsid w:val="009124D6"/>
    <w:rsid w:val="0091324B"/>
    <w:rsid w:val="00913B40"/>
    <w:rsid w:val="00914CD5"/>
    <w:rsid w:val="00921776"/>
    <w:rsid w:val="009279EB"/>
    <w:rsid w:val="00927A8E"/>
    <w:rsid w:val="00934E09"/>
    <w:rsid w:val="0093519A"/>
    <w:rsid w:val="00935555"/>
    <w:rsid w:val="00936253"/>
    <w:rsid w:val="00940933"/>
    <w:rsid w:val="00940D46"/>
    <w:rsid w:val="009413F1"/>
    <w:rsid w:val="00943067"/>
    <w:rsid w:val="0094542A"/>
    <w:rsid w:val="00945DD2"/>
    <w:rsid w:val="0094617E"/>
    <w:rsid w:val="00947945"/>
    <w:rsid w:val="00950269"/>
    <w:rsid w:val="009504A0"/>
    <w:rsid w:val="009513D7"/>
    <w:rsid w:val="00952DD4"/>
    <w:rsid w:val="009558E9"/>
    <w:rsid w:val="009561F4"/>
    <w:rsid w:val="0096237C"/>
    <w:rsid w:val="00964219"/>
    <w:rsid w:val="00965AE7"/>
    <w:rsid w:val="0097038A"/>
    <w:rsid w:val="00970D90"/>
    <w:rsid w:val="00970FED"/>
    <w:rsid w:val="00971800"/>
    <w:rsid w:val="00972B90"/>
    <w:rsid w:val="0097442A"/>
    <w:rsid w:val="00981C21"/>
    <w:rsid w:val="00982729"/>
    <w:rsid w:val="009832A4"/>
    <w:rsid w:val="00984C2D"/>
    <w:rsid w:val="00984CF4"/>
    <w:rsid w:val="00992D82"/>
    <w:rsid w:val="00997029"/>
    <w:rsid w:val="0099727C"/>
    <w:rsid w:val="009974A1"/>
    <w:rsid w:val="009A3910"/>
    <w:rsid w:val="009A3A0D"/>
    <w:rsid w:val="009A4EC2"/>
    <w:rsid w:val="009A6D95"/>
    <w:rsid w:val="009A7339"/>
    <w:rsid w:val="009A765F"/>
    <w:rsid w:val="009B19C0"/>
    <w:rsid w:val="009B1A67"/>
    <w:rsid w:val="009B2446"/>
    <w:rsid w:val="009B339D"/>
    <w:rsid w:val="009B440E"/>
    <w:rsid w:val="009C0E69"/>
    <w:rsid w:val="009C10A6"/>
    <w:rsid w:val="009C4D4C"/>
    <w:rsid w:val="009C5892"/>
    <w:rsid w:val="009C7911"/>
    <w:rsid w:val="009C7BF0"/>
    <w:rsid w:val="009C7C8B"/>
    <w:rsid w:val="009D53E8"/>
    <w:rsid w:val="009D6472"/>
    <w:rsid w:val="009D690D"/>
    <w:rsid w:val="009E0240"/>
    <w:rsid w:val="009E374E"/>
    <w:rsid w:val="009E65B6"/>
    <w:rsid w:val="009E6EA5"/>
    <w:rsid w:val="009E7FC0"/>
    <w:rsid w:val="009F0A51"/>
    <w:rsid w:val="009F2608"/>
    <w:rsid w:val="009F4CA5"/>
    <w:rsid w:val="009F531B"/>
    <w:rsid w:val="009F6921"/>
    <w:rsid w:val="009F77CF"/>
    <w:rsid w:val="00A0050C"/>
    <w:rsid w:val="00A02313"/>
    <w:rsid w:val="00A057E2"/>
    <w:rsid w:val="00A102B9"/>
    <w:rsid w:val="00A1063C"/>
    <w:rsid w:val="00A14444"/>
    <w:rsid w:val="00A21DE6"/>
    <w:rsid w:val="00A24C10"/>
    <w:rsid w:val="00A36187"/>
    <w:rsid w:val="00A42AC3"/>
    <w:rsid w:val="00A430CF"/>
    <w:rsid w:val="00A45628"/>
    <w:rsid w:val="00A46579"/>
    <w:rsid w:val="00A47134"/>
    <w:rsid w:val="00A54309"/>
    <w:rsid w:val="00A54765"/>
    <w:rsid w:val="00A552E4"/>
    <w:rsid w:val="00A5701F"/>
    <w:rsid w:val="00A610A9"/>
    <w:rsid w:val="00A63E32"/>
    <w:rsid w:val="00A80F2A"/>
    <w:rsid w:val="00A822C5"/>
    <w:rsid w:val="00A8596A"/>
    <w:rsid w:val="00A863A1"/>
    <w:rsid w:val="00A86C9C"/>
    <w:rsid w:val="00A9024B"/>
    <w:rsid w:val="00A90B3B"/>
    <w:rsid w:val="00A96C33"/>
    <w:rsid w:val="00A97A89"/>
    <w:rsid w:val="00AA033C"/>
    <w:rsid w:val="00AA3AFA"/>
    <w:rsid w:val="00AB01C5"/>
    <w:rsid w:val="00AB2B93"/>
    <w:rsid w:val="00AB4284"/>
    <w:rsid w:val="00AB492E"/>
    <w:rsid w:val="00AB530F"/>
    <w:rsid w:val="00AB7E5B"/>
    <w:rsid w:val="00AC2883"/>
    <w:rsid w:val="00AC7D89"/>
    <w:rsid w:val="00AD32C2"/>
    <w:rsid w:val="00AD43EF"/>
    <w:rsid w:val="00AE0EF1"/>
    <w:rsid w:val="00AE2937"/>
    <w:rsid w:val="00AE4CDF"/>
    <w:rsid w:val="00AF00C9"/>
    <w:rsid w:val="00AF08C7"/>
    <w:rsid w:val="00AF6371"/>
    <w:rsid w:val="00AF7CB1"/>
    <w:rsid w:val="00B0099F"/>
    <w:rsid w:val="00B06083"/>
    <w:rsid w:val="00B07301"/>
    <w:rsid w:val="00B11F3E"/>
    <w:rsid w:val="00B16802"/>
    <w:rsid w:val="00B224DE"/>
    <w:rsid w:val="00B22951"/>
    <w:rsid w:val="00B248BF"/>
    <w:rsid w:val="00B2513B"/>
    <w:rsid w:val="00B25C60"/>
    <w:rsid w:val="00B324D4"/>
    <w:rsid w:val="00B32C48"/>
    <w:rsid w:val="00B36079"/>
    <w:rsid w:val="00B377C1"/>
    <w:rsid w:val="00B41AD2"/>
    <w:rsid w:val="00B42C41"/>
    <w:rsid w:val="00B46575"/>
    <w:rsid w:val="00B550BB"/>
    <w:rsid w:val="00B57088"/>
    <w:rsid w:val="00B57CF9"/>
    <w:rsid w:val="00B61777"/>
    <w:rsid w:val="00B622E6"/>
    <w:rsid w:val="00B635CD"/>
    <w:rsid w:val="00B71FE4"/>
    <w:rsid w:val="00B7361D"/>
    <w:rsid w:val="00B777BA"/>
    <w:rsid w:val="00B83E82"/>
    <w:rsid w:val="00B84BBD"/>
    <w:rsid w:val="00B8684A"/>
    <w:rsid w:val="00B91209"/>
    <w:rsid w:val="00B96D98"/>
    <w:rsid w:val="00B97DC8"/>
    <w:rsid w:val="00BA166A"/>
    <w:rsid w:val="00BA43FB"/>
    <w:rsid w:val="00BB0E3D"/>
    <w:rsid w:val="00BB1B62"/>
    <w:rsid w:val="00BB1E48"/>
    <w:rsid w:val="00BB6233"/>
    <w:rsid w:val="00BC127D"/>
    <w:rsid w:val="00BC1D99"/>
    <w:rsid w:val="00BC1FE6"/>
    <w:rsid w:val="00BC28A2"/>
    <w:rsid w:val="00BD2EB4"/>
    <w:rsid w:val="00BD577A"/>
    <w:rsid w:val="00BE1C84"/>
    <w:rsid w:val="00BE2F3E"/>
    <w:rsid w:val="00BE4D03"/>
    <w:rsid w:val="00BF017C"/>
    <w:rsid w:val="00BF762E"/>
    <w:rsid w:val="00C02166"/>
    <w:rsid w:val="00C02561"/>
    <w:rsid w:val="00C061B6"/>
    <w:rsid w:val="00C16503"/>
    <w:rsid w:val="00C210FF"/>
    <w:rsid w:val="00C24080"/>
    <w:rsid w:val="00C2446C"/>
    <w:rsid w:val="00C2494E"/>
    <w:rsid w:val="00C26A6C"/>
    <w:rsid w:val="00C353BF"/>
    <w:rsid w:val="00C35E5E"/>
    <w:rsid w:val="00C36571"/>
    <w:rsid w:val="00C36AE5"/>
    <w:rsid w:val="00C3727C"/>
    <w:rsid w:val="00C37AB5"/>
    <w:rsid w:val="00C41F17"/>
    <w:rsid w:val="00C4374A"/>
    <w:rsid w:val="00C43F42"/>
    <w:rsid w:val="00C4533F"/>
    <w:rsid w:val="00C46B78"/>
    <w:rsid w:val="00C51150"/>
    <w:rsid w:val="00C520F3"/>
    <w:rsid w:val="00C527FA"/>
    <w:rsid w:val="00C5280D"/>
    <w:rsid w:val="00C53EB3"/>
    <w:rsid w:val="00C54C68"/>
    <w:rsid w:val="00C5634C"/>
    <w:rsid w:val="00C5775A"/>
    <w:rsid w:val="00C5791C"/>
    <w:rsid w:val="00C62ED1"/>
    <w:rsid w:val="00C66290"/>
    <w:rsid w:val="00C72B7A"/>
    <w:rsid w:val="00C754E7"/>
    <w:rsid w:val="00C7601E"/>
    <w:rsid w:val="00C84DF3"/>
    <w:rsid w:val="00C85F83"/>
    <w:rsid w:val="00C9089E"/>
    <w:rsid w:val="00C916E7"/>
    <w:rsid w:val="00C91B85"/>
    <w:rsid w:val="00C92BD1"/>
    <w:rsid w:val="00C973F2"/>
    <w:rsid w:val="00CA304C"/>
    <w:rsid w:val="00CA6570"/>
    <w:rsid w:val="00CA774A"/>
    <w:rsid w:val="00CB3F8C"/>
    <w:rsid w:val="00CB4921"/>
    <w:rsid w:val="00CC11B0"/>
    <w:rsid w:val="00CC1566"/>
    <w:rsid w:val="00CC2841"/>
    <w:rsid w:val="00CC62E1"/>
    <w:rsid w:val="00CC74FB"/>
    <w:rsid w:val="00CD02EE"/>
    <w:rsid w:val="00CE1A97"/>
    <w:rsid w:val="00CF1330"/>
    <w:rsid w:val="00CF2B9C"/>
    <w:rsid w:val="00CF6E91"/>
    <w:rsid w:val="00CF7D1C"/>
    <w:rsid w:val="00CF7E36"/>
    <w:rsid w:val="00D00AA0"/>
    <w:rsid w:val="00D00FFC"/>
    <w:rsid w:val="00D1179E"/>
    <w:rsid w:val="00D161BA"/>
    <w:rsid w:val="00D2048B"/>
    <w:rsid w:val="00D213F1"/>
    <w:rsid w:val="00D2722F"/>
    <w:rsid w:val="00D308F2"/>
    <w:rsid w:val="00D321AF"/>
    <w:rsid w:val="00D3234E"/>
    <w:rsid w:val="00D3503B"/>
    <w:rsid w:val="00D3708D"/>
    <w:rsid w:val="00D40426"/>
    <w:rsid w:val="00D412C2"/>
    <w:rsid w:val="00D475CA"/>
    <w:rsid w:val="00D47CAE"/>
    <w:rsid w:val="00D5425A"/>
    <w:rsid w:val="00D55396"/>
    <w:rsid w:val="00D569E7"/>
    <w:rsid w:val="00D57C96"/>
    <w:rsid w:val="00D57D18"/>
    <w:rsid w:val="00D63F73"/>
    <w:rsid w:val="00D67B55"/>
    <w:rsid w:val="00D703C2"/>
    <w:rsid w:val="00D70E65"/>
    <w:rsid w:val="00D713A3"/>
    <w:rsid w:val="00D72269"/>
    <w:rsid w:val="00D73B4D"/>
    <w:rsid w:val="00D77268"/>
    <w:rsid w:val="00D77CAE"/>
    <w:rsid w:val="00D801AB"/>
    <w:rsid w:val="00D833D3"/>
    <w:rsid w:val="00D83EF6"/>
    <w:rsid w:val="00D91203"/>
    <w:rsid w:val="00D93FC1"/>
    <w:rsid w:val="00D94233"/>
    <w:rsid w:val="00D94F0F"/>
    <w:rsid w:val="00D95174"/>
    <w:rsid w:val="00D958B4"/>
    <w:rsid w:val="00DA0E3F"/>
    <w:rsid w:val="00DA1152"/>
    <w:rsid w:val="00DA4973"/>
    <w:rsid w:val="00DA539E"/>
    <w:rsid w:val="00DA6F36"/>
    <w:rsid w:val="00DB1612"/>
    <w:rsid w:val="00DB477B"/>
    <w:rsid w:val="00DB4D46"/>
    <w:rsid w:val="00DB596E"/>
    <w:rsid w:val="00DB7773"/>
    <w:rsid w:val="00DC003D"/>
    <w:rsid w:val="00DC00EA"/>
    <w:rsid w:val="00DC27AA"/>
    <w:rsid w:val="00DC3802"/>
    <w:rsid w:val="00DC5CFF"/>
    <w:rsid w:val="00DC7667"/>
    <w:rsid w:val="00DC7C2F"/>
    <w:rsid w:val="00DD5658"/>
    <w:rsid w:val="00DD6208"/>
    <w:rsid w:val="00DD797F"/>
    <w:rsid w:val="00DE01DA"/>
    <w:rsid w:val="00DE050E"/>
    <w:rsid w:val="00DE1DE5"/>
    <w:rsid w:val="00DE28CA"/>
    <w:rsid w:val="00DE7F81"/>
    <w:rsid w:val="00DF0F0E"/>
    <w:rsid w:val="00DF1DF4"/>
    <w:rsid w:val="00DF7E99"/>
    <w:rsid w:val="00E00388"/>
    <w:rsid w:val="00E0457E"/>
    <w:rsid w:val="00E063AA"/>
    <w:rsid w:val="00E07D87"/>
    <w:rsid w:val="00E17A3A"/>
    <w:rsid w:val="00E17F71"/>
    <w:rsid w:val="00E240A3"/>
    <w:rsid w:val="00E249C8"/>
    <w:rsid w:val="00E311A4"/>
    <w:rsid w:val="00E32F7E"/>
    <w:rsid w:val="00E42DC8"/>
    <w:rsid w:val="00E5267B"/>
    <w:rsid w:val="00E559F0"/>
    <w:rsid w:val="00E5766B"/>
    <w:rsid w:val="00E63C0E"/>
    <w:rsid w:val="00E66137"/>
    <w:rsid w:val="00E66496"/>
    <w:rsid w:val="00E72D49"/>
    <w:rsid w:val="00E738EE"/>
    <w:rsid w:val="00E758B0"/>
    <w:rsid w:val="00E7593C"/>
    <w:rsid w:val="00E7678A"/>
    <w:rsid w:val="00E83AEB"/>
    <w:rsid w:val="00E901AB"/>
    <w:rsid w:val="00E9169C"/>
    <w:rsid w:val="00E935F1"/>
    <w:rsid w:val="00E94A81"/>
    <w:rsid w:val="00E96B15"/>
    <w:rsid w:val="00E97488"/>
    <w:rsid w:val="00EA16C7"/>
    <w:rsid w:val="00EA1FFB"/>
    <w:rsid w:val="00EA2F28"/>
    <w:rsid w:val="00EA3936"/>
    <w:rsid w:val="00EA3A2D"/>
    <w:rsid w:val="00EA6AB5"/>
    <w:rsid w:val="00EB048E"/>
    <w:rsid w:val="00EB1EA8"/>
    <w:rsid w:val="00EB4E9C"/>
    <w:rsid w:val="00EB59DE"/>
    <w:rsid w:val="00EC0B83"/>
    <w:rsid w:val="00EC4AA8"/>
    <w:rsid w:val="00EC5DDB"/>
    <w:rsid w:val="00EC651C"/>
    <w:rsid w:val="00EC6BB7"/>
    <w:rsid w:val="00ED347F"/>
    <w:rsid w:val="00EE2A5E"/>
    <w:rsid w:val="00EE34DF"/>
    <w:rsid w:val="00EE7A6F"/>
    <w:rsid w:val="00EF1073"/>
    <w:rsid w:val="00EF2AC8"/>
    <w:rsid w:val="00EF2F89"/>
    <w:rsid w:val="00EF68D1"/>
    <w:rsid w:val="00EF7424"/>
    <w:rsid w:val="00F0069F"/>
    <w:rsid w:val="00F009E0"/>
    <w:rsid w:val="00F029A2"/>
    <w:rsid w:val="00F03E98"/>
    <w:rsid w:val="00F04245"/>
    <w:rsid w:val="00F11DB1"/>
    <w:rsid w:val="00F1237A"/>
    <w:rsid w:val="00F167C4"/>
    <w:rsid w:val="00F22CBD"/>
    <w:rsid w:val="00F26588"/>
    <w:rsid w:val="00F272F1"/>
    <w:rsid w:val="00F30EDC"/>
    <w:rsid w:val="00F310E7"/>
    <w:rsid w:val="00F31412"/>
    <w:rsid w:val="00F31F10"/>
    <w:rsid w:val="00F36564"/>
    <w:rsid w:val="00F37625"/>
    <w:rsid w:val="00F37E34"/>
    <w:rsid w:val="00F4056B"/>
    <w:rsid w:val="00F41725"/>
    <w:rsid w:val="00F45372"/>
    <w:rsid w:val="00F45976"/>
    <w:rsid w:val="00F4628C"/>
    <w:rsid w:val="00F510AB"/>
    <w:rsid w:val="00F560F7"/>
    <w:rsid w:val="00F56D92"/>
    <w:rsid w:val="00F6334D"/>
    <w:rsid w:val="00F63599"/>
    <w:rsid w:val="00F63D8A"/>
    <w:rsid w:val="00F6502D"/>
    <w:rsid w:val="00F652EF"/>
    <w:rsid w:val="00F66508"/>
    <w:rsid w:val="00F67987"/>
    <w:rsid w:val="00F714B8"/>
    <w:rsid w:val="00F71781"/>
    <w:rsid w:val="00F7264B"/>
    <w:rsid w:val="00F74D79"/>
    <w:rsid w:val="00F75770"/>
    <w:rsid w:val="00F77FF0"/>
    <w:rsid w:val="00F83D65"/>
    <w:rsid w:val="00F85851"/>
    <w:rsid w:val="00F91F99"/>
    <w:rsid w:val="00F92D34"/>
    <w:rsid w:val="00F93965"/>
    <w:rsid w:val="00F9409A"/>
    <w:rsid w:val="00FA49AB"/>
    <w:rsid w:val="00FB2B73"/>
    <w:rsid w:val="00FB6DCD"/>
    <w:rsid w:val="00FB78BF"/>
    <w:rsid w:val="00FC4927"/>
    <w:rsid w:val="00FC55C7"/>
    <w:rsid w:val="00FC5FD0"/>
    <w:rsid w:val="00FC6AC8"/>
    <w:rsid w:val="00FD54BC"/>
    <w:rsid w:val="00FD7CCA"/>
    <w:rsid w:val="00FE1120"/>
    <w:rsid w:val="00FE39C7"/>
    <w:rsid w:val="00FE53A3"/>
    <w:rsid w:val="00FF4D07"/>
    <w:rsid w:val="00FF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C8CD3"/>
  <w15:docId w15:val="{597FBDAE-0472-496C-BA01-DDE31C79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CF4"/>
    <w:rPr>
      <w:rFonts w:ascii="Calibri" w:eastAsiaTheme="minorHAnsi" w:hAnsi="Calibri" w:cs="Calibri"/>
      <w:sz w:val="22"/>
      <w:szCs w:val="22"/>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rPr>
  </w:style>
  <w:style w:type="paragraph" w:styleId="Date">
    <w:name w:val="Date"/>
    <w:basedOn w:val="Normal"/>
    <w:semiHidden/>
    <w:rsid w:val="00D3708D"/>
    <w:pPr>
      <w:spacing w:line="340" w:lineRule="exact"/>
      <w:ind w:left="1276"/>
    </w:pPr>
    <w:rPr>
      <w:b/>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pPr>
    <w:rPr>
      <w:caps/>
      <w:noProof/>
      <w:snapToGrid w:val="0"/>
      <w:u w:val="single"/>
    </w:rPr>
  </w:style>
  <w:style w:type="paragraph" w:customStyle="1" w:styleId="pldetails">
    <w:name w:val="pldetails"/>
    <w:basedOn w:val="Normal"/>
    <w:rsid w:val="00AB530F"/>
    <w:pPr>
      <w:keepLines/>
      <w:spacing w:before="60" w:after="60"/>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D7A3E"/>
    <w:pPr>
      <w:tabs>
        <w:tab w:val="right" w:leader="dot" w:pos="9639"/>
      </w:tabs>
      <w:spacing w:before="120"/>
      <w:ind w:left="720" w:right="720"/>
    </w:pPr>
    <w:rPr>
      <w:rFonts w:ascii="Arial" w:hAnsi="Arial" w:cs="Arial"/>
      <w:noProof/>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26566B"/>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26566B"/>
    <w:pPr>
      <w:tabs>
        <w:tab w:val="left" w:pos="1701"/>
        <w:tab w:val="right" w:leader="dot" w:pos="9639"/>
      </w:tabs>
      <w:spacing w:before="120" w:after="120"/>
      <w:ind w:left="1701" w:hanging="1701"/>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9E0240"/>
    <w:rPr>
      <w:rFonts w:ascii="Arial" w:hAnsi="Arial"/>
      <w:u w:val="single"/>
    </w:rPr>
  </w:style>
  <w:style w:type="paragraph" w:styleId="ListParagraph">
    <w:name w:val="List Paragraph"/>
    <w:aliases w:val="auto_list_(i),List Paragraph1"/>
    <w:basedOn w:val="Normal"/>
    <w:link w:val="ListParagraphChar"/>
    <w:uiPriority w:val="34"/>
    <w:qFormat/>
    <w:rsid w:val="009E0240"/>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9E0240"/>
    <w:rPr>
      <w:rFonts w:ascii="Arial" w:hAnsi="Arial"/>
    </w:rPr>
  </w:style>
  <w:style w:type="paragraph" w:styleId="NormalWeb">
    <w:name w:val="Normal (Web)"/>
    <w:basedOn w:val="Normal"/>
    <w:uiPriority w:val="99"/>
    <w:unhideWhenUsed/>
    <w:rsid w:val="00415ED6"/>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415ED6"/>
    <w:rPr>
      <w:i/>
      <w:iCs/>
    </w:rPr>
  </w:style>
  <w:style w:type="paragraph" w:customStyle="1" w:styleId="Default">
    <w:name w:val="Default"/>
    <w:rsid w:val="00F30EDC"/>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07418F"/>
    <w:rPr>
      <w:color w:val="800080" w:themeColor="followedHyperlink"/>
      <w:u w:val="single"/>
    </w:rPr>
  </w:style>
  <w:style w:type="character" w:customStyle="1" w:styleId="UnresolvedMention1">
    <w:name w:val="Unresolved Mention1"/>
    <w:basedOn w:val="DefaultParagraphFont"/>
    <w:uiPriority w:val="99"/>
    <w:semiHidden/>
    <w:unhideWhenUsed/>
    <w:rsid w:val="0007418F"/>
    <w:rPr>
      <w:color w:val="605E5C"/>
      <w:shd w:val="clear" w:color="auto" w:fill="E1DFDD"/>
    </w:rPr>
  </w:style>
  <w:style w:type="paragraph" w:styleId="Revision">
    <w:name w:val="Revision"/>
    <w:hidden/>
    <w:uiPriority w:val="99"/>
    <w:semiHidden/>
    <w:rsid w:val="00004334"/>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D83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82160">
      <w:bodyDiv w:val="1"/>
      <w:marLeft w:val="0"/>
      <w:marRight w:val="0"/>
      <w:marTop w:val="0"/>
      <w:marBottom w:val="0"/>
      <w:divBdr>
        <w:top w:val="none" w:sz="0" w:space="0" w:color="auto"/>
        <w:left w:val="none" w:sz="0" w:space="0" w:color="auto"/>
        <w:bottom w:val="none" w:sz="0" w:space="0" w:color="auto"/>
        <w:right w:val="none" w:sz="0" w:space="0" w:color="auto"/>
      </w:divBdr>
    </w:div>
    <w:div w:id="1802460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upov.int/edocs/pubdocs/fr/upov_pub_353.pdf" TargetMode="External"/><Relationship Id="rId21" Type="http://schemas.openxmlformats.org/officeDocument/2006/relationships/hyperlink" Target="https://www.upov.int/about/en/faq.html" TargetMode="External"/><Relationship Id="rId42" Type="http://schemas.openxmlformats.org/officeDocument/2006/relationships/hyperlink" Target="https://multimedia.wipo.int/upov/fr/canada_cherry_short.mp4" TargetMode="External"/><Relationship Id="rId47" Type="http://schemas.openxmlformats.org/officeDocument/2006/relationships/hyperlink" Target="https://www.upov.int/about/en/faq.html" TargetMode="External"/><Relationship Id="rId63" Type="http://schemas.openxmlformats.org/officeDocument/2006/relationships/hyperlink" Target="https://www.upov.int/edocs/expndocs/fr/upov_exn_exc.pdf" TargetMode="External"/><Relationship Id="rId68" Type="http://schemas.openxmlformats.org/officeDocument/2006/relationships/hyperlink" Target="https://www.upov.int/edocs/expndocs/fr/upov_exn_exc.pdf" TargetMode="External"/><Relationship Id="rId84" Type="http://schemas.openxmlformats.org/officeDocument/2006/relationships/header" Target="header8.xm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www.upov.int/edocs/pubdocs/fr/upov_pub_353.pdf" TargetMode="External"/><Relationship Id="rId37" Type="http://schemas.openxmlformats.org/officeDocument/2006/relationships/hyperlink" Target="https://www.upov.int/meetings/fr/doc_details.jsp?meeting_id=64550&amp;doc_id=552263" TargetMode="External"/><Relationship Id="rId53" Type="http://schemas.openxmlformats.org/officeDocument/2006/relationships/hyperlink" Target="https://www.upov.int/overview/fr/exceptions.html" TargetMode="External"/><Relationship Id="rId58" Type="http://schemas.openxmlformats.org/officeDocument/2006/relationships/hyperlink" Target="https://www.upov.int/about/en/faq.html" TargetMode="External"/><Relationship Id="rId74" Type="http://schemas.openxmlformats.org/officeDocument/2006/relationships/hyperlink" Target="https://www.upov.int/edocs/pubdocs/fr/upov_pub_221.pdf" TargetMode="External"/><Relationship Id="rId79" Type="http://schemas.openxmlformats.org/officeDocument/2006/relationships/hyperlink" Target="https://www.upov.int/pluto/fr/" TargetMode="External"/><Relationship Id="rId5" Type="http://schemas.openxmlformats.org/officeDocument/2006/relationships/webSettings" Target="webSettings.xml"/><Relationship Id="rId19" Type="http://schemas.openxmlformats.org/officeDocument/2006/relationships/header" Target="header4.xml"/><Relationship Id="rId14" Type="http://schemas.openxmlformats.org/officeDocument/2006/relationships/footer" Target="footer2.xml"/><Relationship Id="rId22" Type="http://schemas.openxmlformats.org/officeDocument/2006/relationships/hyperlink" Target="https://www.upov.int/about/en/faq.html" TargetMode="External"/><Relationship Id="rId27" Type="http://schemas.openxmlformats.org/officeDocument/2006/relationships/hyperlink" Target="https://www.upov.int/about/en/faq.html" TargetMode="External"/><Relationship Id="rId30" Type="http://schemas.openxmlformats.org/officeDocument/2006/relationships/hyperlink" Target="https://www.upov.int/about/en/faq.html" TargetMode="External"/><Relationship Id="rId35" Type="http://schemas.openxmlformats.org/officeDocument/2006/relationships/hyperlink" Target="https://www.upov.int/overview/en/breeder.html" TargetMode="External"/><Relationship Id="rId43" Type="http://schemas.openxmlformats.org/officeDocument/2006/relationships/hyperlink" Target="https://www.upov.int/meetings/fr/doc_details.jsp?meeting_id=26104&amp;doc_id=285577" TargetMode="External"/><Relationship Id="rId48" Type="http://schemas.openxmlformats.org/officeDocument/2006/relationships/hyperlink" Target="https://www.upov.int/edocs/expndocs/fr/upov_exn_brd.pdf" TargetMode="External"/><Relationship Id="rId56" Type="http://schemas.openxmlformats.org/officeDocument/2006/relationships/hyperlink" Target="https://www.upov.int/about/fr/faq.html" TargetMode="External"/><Relationship Id="rId64" Type="http://schemas.openxmlformats.org/officeDocument/2006/relationships/hyperlink" Target="https://www.upov.int/edocs/expndocs/fr/upov_exn_exc.pdf" TargetMode="External"/><Relationship Id="rId69" Type="http://schemas.openxmlformats.org/officeDocument/2006/relationships/hyperlink" Target="https://www.upov.int/edocs/expndocs/fr/upov_exn_exc.pdf" TargetMode="External"/><Relationship Id="rId77" Type="http://schemas.openxmlformats.org/officeDocument/2006/relationships/hyperlink" Target="https://www.upov.int/about/en/faq.html" TargetMode="External"/><Relationship Id="rId8" Type="http://schemas.openxmlformats.org/officeDocument/2006/relationships/image" Target="media/image1.png"/><Relationship Id="rId51" Type="http://schemas.openxmlformats.org/officeDocument/2006/relationships/hyperlink" Target="https://www.upov.int/about/en/faq.html" TargetMode="External"/><Relationship Id="rId72" Type="http://schemas.openxmlformats.org/officeDocument/2006/relationships/hyperlink" Target="https://www.upov.int/edocs/pubdocs/fr/upov_pub_221.pdf" TargetMode="External"/><Relationship Id="rId80" Type="http://schemas.openxmlformats.org/officeDocument/2006/relationships/hyperlink" Target="http://www.upov.int/members/fr/pvp_offices.html" TargetMode="External"/><Relationship Id="rId85" Type="http://schemas.openxmlformats.org/officeDocument/2006/relationships/header" Target="header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upov.int/edocs/mdocs/upov/fr/c_55/c_55_18.pdf" TargetMode="External"/><Relationship Id="rId25" Type="http://schemas.openxmlformats.org/officeDocument/2006/relationships/hyperlink" Target="https://www.upov.int/about/en/faq.html" TargetMode="External"/><Relationship Id="rId33" Type="http://schemas.openxmlformats.org/officeDocument/2006/relationships/hyperlink" Target="https://www.ipaustralia.gov.au/tools-and-research/professional-resources/data-research-and-reports/publications-and-reports/2022/09/26/23/39/~/-/media/Project/DXA/IPAustralia/PDF/Economic-impact-of-PBR/the-economic-impact-of-plant-breeders-rights-in-australia-report.pdf" TargetMode="External"/><Relationship Id="rId38" Type="http://schemas.openxmlformats.org/officeDocument/2006/relationships/hyperlink" Target="https://www.upov.int/export/sites/upov/about/en/pdf/HFFA_Final_Report_Vietnam.pdf" TargetMode="External"/><Relationship Id="rId46" Type="http://schemas.openxmlformats.org/officeDocument/2006/relationships/hyperlink" Target="https://www.upov.int/about/fr/faq.html" TargetMode="External"/><Relationship Id="rId59" Type="http://schemas.openxmlformats.org/officeDocument/2006/relationships/hyperlink" Target="http://www.un.org/sustainabledevelopment/fr/objectifs-de-developpement-durable/" TargetMode="External"/><Relationship Id="rId67" Type="http://schemas.openxmlformats.org/officeDocument/2006/relationships/hyperlink" Target="https://www.upov.int/edocs/pubdocs/fr/upov_pub_221.pdf" TargetMode="External"/><Relationship Id="rId20" Type="http://schemas.openxmlformats.org/officeDocument/2006/relationships/header" Target="header5.xml"/><Relationship Id="rId41" Type="http://schemas.openxmlformats.org/officeDocument/2006/relationships/hyperlink" Target="https://www.upov.int/meetings/fr/doc_details.jsp?meeting_id=64550&amp;doc_id=552252" TargetMode="External"/><Relationship Id="rId54" Type="http://schemas.openxmlformats.org/officeDocument/2006/relationships/hyperlink" Target="https://www.un.org/sustainabledevelopment/fr/" TargetMode="External"/><Relationship Id="rId62" Type="http://schemas.openxmlformats.org/officeDocument/2006/relationships/hyperlink" Target="https://www.upov.int/about/en/faq.html" TargetMode="External"/><Relationship Id="rId70" Type="http://schemas.openxmlformats.org/officeDocument/2006/relationships/hyperlink" Target="https://www.upov.int/about/en/faq.html" TargetMode="External"/><Relationship Id="rId75" Type="http://schemas.openxmlformats.org/officeDocument/2006/relationships/hyperlink" Target="https://www.upov.int/edocs/pubdocs/fr/upov_pub_295.pdf" TargetMode="External"/><Relationship Id="rId83"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upov.int/meetings/fr/details.jsp?meeting_id=22163" TargetMode="External"/><Relationship Id="rId28" Type="http://schemas.openxmlformats.org/officeDocument/2006/relationships/hyperlink" Target="https://www.upov.int/meetings/fr/details.jsp?meeting_id=22163" TargetMode="External"/><Relationship Id="rId36" Type="http://schemas.openxmlformats.org/officeDocument/2006/relationships/hyperlink" Target="https://www.upov.int/meetings/fr/doc_details.jsp?meeting_id=64550&amp;doc_id=553636" TargetMode="External"/><Relationship Id="rId49" Type="http://schemas.openxmlformats.org/officeDocument/2006/relationships/hyperlink" Target="https://www.upov.int/meetings/fr/details.jsp?meeting_id=22163" TargetMode="External"/><Relationship Id="rId57" Type="http://schemas.openxmlformats.org/officeDocument/2006/relationships/hyperlink" Target="https://www.upov.int/edocs/pubdocs/fr/upov_pub_353.pdf" TargetMode="External"/><Relationship Id="rId10" Type="http://schemas.openxmlformats.org/officeDocument/2006/relationships/hyperlink" Target="https://www.upov.int/meetings/fr/details.jsp?meeting_id=77810" TargetMode="External"/><Relationship Id="rId31" Type="http://schemas.openxmlformats.org/officeDocument/2006/relationships/hyperlink" Target="https://www.upov.int/about/fr/faq.html" TargetMode="External"/><Relationship Id="rId44" Type="http://schemas.openxmlformats.org/officeDocument/2006/relationships/hyperlink" Target="https://www.upov.int/about/en/faq.html" TargetMode="External"/><Relationship Id="rId52" Type="http://schemas.openxmlformats.org/officeDocument/2006/relationships/hyperlink" Target="https://www.upov.int/about/fr/faq.html" TargetMode="External"/><Relationship Id="rId60" Type="http://schemas.openxmlformats.org/officeDocument/2006/relationships/hyperlink" Target="https://www.upov.int/about/en/faq.html" TargetMode="External"/><Relationship Id="rId65" Type="http://schemas.openxmlformats.org/officeDocument/2006/relationships/hyperlink" Target="https://www.upov.int/about/en/faq.html" TargetMode="External"/><Relationship Id="rId73" Type="http://schemas.openxmlformats.org/officeDocument/2006/relationships/hyperlink" Target="https://www.upov.int/edocs/pubdocs/fr/upov_pub_295.pdf" TargetMode="External"/><Relationship Id="rId78" Type="http://schemas.openxmlformats.org/officeDocument/2006/relationships/hyperlink" Target="https://www.upov.int/about/en/faq.html" TargetMode="External"/><Relationship Id="rId81" Type="http://schemas.openxmlformats.org/officeDocument/2006/relationships/hyperlink" Target="https://www.upov.int/about/en/faq.html"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meetings/fr/details.jsp?meeting_id=74772" TargetMode="External"/><Relationship Id="rId13" Type="http://schemas.openxmlformats.org/officeDocument/2006/relationships/footer" Target="footer1.xml"/><Relationship Id="rId18" Type="http://schemas.openxmlformats.org/officeDocument/2006/relationships/hyperlink" Target="https://www.upov.int/edocs/mdocs/upov/fr/c_55/c_55_18.pdf" TargetMode="External"/><Relationship Id="rId39" Type="http://schemas.openxmlformats.org/officeDocument/2006/relationships/hyperlink" Target="https://www.upov.int/meetings/fr/doc_details.jsp?meeting_id=22163&amp;doc_id=285597" TargetMode="External"/><Relationship Id="rId34" Type="http://schemas.openxmlformats.org/officeDocument/2006/relationships/hyperlink" Target="https://www.upov.int/export/sites/upov/about/en/pdf/cpvo_euipo_study_full_report_2022.pdf" TargetMode="External"/><Relationship Id="rId50" Type="http://schemas.openxmlformats.org/officeDocument/2006/relationships/hyperlink" Target="https://www.upov.int/about/fr/faq.html" TargetMode="External"/><Relationship Id="rId55" Type="http://schemas.openxmlformats.org/officeDocument/2006/relationships/hyperlink" Target="https://www.upov.int/about/fr/faq.html" TargetMode="External"/><Relationship Id="rId76" Type="http://schemas.openxmlformats.org/officeDocument/2006/relationships/hyperlink" Target="https://www.upov.int/edocs/pubdocs/fr/upov_pub_221.pdf" TargetMode="External"/><Relationship Id="rId7" Type="http://schemas.openxmlformats.org/officeDocument/2006/relationships/endnotes" Target="endnotes.xml"/><Relationship Id="rId71" Type="http://schemas.openxmlformats.org/officeDocument/2006/relationships/hyperlink" Target="https://www.upov.int/edocs/pubdocs/fr/upov_pub_295.pdf" TargetMode="External"/><Relationship Id="rId2" Type="http://schemas.openxmlformats.org/officeDocument/2006/relationships/numbering" Target="numbering.xml"/><Relationship Id="rId29" Type="http://schemas.openxmlformats.org/officeDocument/2006/relationships/hyperlink" Target="https://www.upov.int/meetings/fr/details.jsp?meeting_id=26104" TargetMode="External"/><Relationship Id="rId24" Type="http://schemas.openxmlformats.org/officeDocument/2006/relationships/hyperlink" Target="https://www.upov.int/edocs/pubdocs/fr/upov_pub_353.pdf" TargetMode="External"/><Relationship Id="rId40" Type="http://schemas.openxmlformats.org/officeDocument/2006/relationships/hyperlink" Target="https://multimedia.wipo.int/upov/en/br_embrapa_en_2022_8_22.mp4" TargetMode="External"/><Relationship Id="rId45" Type="http://schemas.openxmlformats.org/officeDocument/2006/relationships/hyperlink" Target="https://www.upov.int/export/sites/upov/about/en/pdf/HFFA_Final_Report_Vietnam.pdf" TargetMode="External"/><Relationship Id="rId66" Type="http://schemas.openxmlformats.org/officeDocument/2006/relationships/hyperlink" Target="https://www.upov.int/edocs/pubdocs/fr/upov_pub_295.pdf" TargetMode="External"/><Relationship Id="rId87" Type="http://schemas.openxmlformats.org/officeDocument/2006/relationships/theme" Target="theme/theme1.xml"/><Relationship Id="rId61" Type="http://schemas.openxmlformats.org/officeDocument/2006/relationships/hyperlink" Target="https://www.upov.int/meetings/fr/details.jsp?meeting_id=26104" TargetMode="External"/><Relationship Id="rId8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7F054-D9A3-47CB-BA90-2BE54941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3707</TotalTime>
  <Pages>24</Pages>
  <Words>11885</Words>
  <Characters>75035</Characters>
  <Application>Microsoft Office Word</Application>
  <DocSecurity>0</DocSecurity>
  <Lines>625</Lines>
  <Paragraphs>173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WG-SHF/4/2</vt:lpstr>
      <vt:lpstr>WG-SHF/4/2</vt:lpstr>
    </vt:vector>
  </TitlesOfParts>
  <Company>UPOV</Company>
  <LinksUpToDate>false</LinksUpToDate>
  <CharactersWithSpaces>86747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WG-SHF/4/2</dc:title>
  <dc:creator>SANTOS Carla Marina</dc:creator>
  <cp:lastModifiedBy>SANTOS Carla Marina</cp:lastModifiedBy>
  <cp:revision>703</cp:revision>
  <cp:lastPrinted>2016-11-22T15:41:00Z</cp:lastPrinted>
  <dcterms:created xsi:type="dcterms:W3CDTF">2023-10-16T13:35:00Z</dcterms:created>
  <dcterms:modified xsi:type="dcterms:W3CDTF">2023-10-20T13:33:00Z</dcterms:modified>
</cp:coreProperties>
</file>