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44F26" w:rsidTr="00EB4E9C">
        <w:tc>
          <w:tcPr>
            <w:tcW w:w="6522" w:type="dxa"/>
          </w:tcPr>
          <w:p w:rsidR="00DC3802" w:rsidRPr="00144F26" w:rsidRDefault="00DC3802" w:rsidP="00AC2883">
            <w:bookmarkStart w:id="0" w:name="_GoBack"/>
            <w:bookmarkEnd w:id="0"/>
            <w:r w:rsidRPr="00144F26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44F26" w:rsidRDefault="00DC3802" w:rsidP="00AC2883">
            <w:pPr>
              <w:pStyle w:val="Lettrine"/>
            </w:pPr>
            <w:r w:rsidRPr="00144F26">
              <w:t>F</w:t>
            </w:r>
          </w:p>
        </w:tc>
      </w:tr>
      <w:tr w:rsidR="00DC3802" w:rsidRPr="00144F26" w:rsidTr="00645CA8">
        <w:trPr>
          <w:trHeight w:val="219"/>
        </w:trPr>
        <w:tc>
          <w:tcPr>
            <w:tcW w:w="6522" w:type="dxa"/>
          </w:tcPr>
          <w:p w:rsidR="00DC3802" w:rsidRPr="00144F26" w:rsidRDefault="00DC3802" w:rsidP="00AC2883">
            <w:pPr>
              <w:pStyle w:val="upove"/>
            </w:pPr>
            <w:r w:rsidRPr="00144F26"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144F26" w:rsidRDefault="00DC3802" w:rsidP="00DA4973"/>
        </w:tc>
      </w:tr>
    </w:tbl>
    <w:p w:rsidR="00DC3802" w:rsidRPr="00144F26" w:rsidRDefault="00DC3802" w:rsidP="00DC3802"/>
    <w:p w:rsidR="0004297B" w:rsidRPr="00144F26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144F26" w:rsidTr="00EB56DD">
        <w:tc>
          <w:tcPr>
            <w:tcW w:w="6512" w:type="dxa"/>
          </w:tcPr>
          <w:p w:rsidR="0004297B" w:rsidRPr="00144F26" w:rsidRDefault="0004297B" w:rsidP="00EB56DD">
            <w:pPr>
              <w:pStyle w:val="Sessiontc"/>
              <w:spacing w:line="240" w:lineRule="auto"/>
            </w:pPr>
            <w:r w:rsidRPr="00144F26">
              <w:t>Groupe de travail chargé d</w:t>
            </w:r>
            <w:r w:rsidR="00FD3A88" w:rsidRPr="00144F26">
              <w:t>’</w:t>
            </w:r>
            <w:r w:rsidRPr="00144F26">
              <w:t xml:space="preserve">élaborer des orientations concernant </w:t>
            </w:r>
            <w:r w:rsidR="00DA5ADE">
              <w:br/>
            </w:r>
            <w:r w:rsidRPr="00144F26">
              <w:t>les petits exploitants agricoles en lien avec l</w:t>
            </w:r>
            <w:r w:rsidR="00FD3A88" w:rsidRPr="00144F26">
              <w:t>’</w:t>
            </w:r>
            <w:r w:rsidRPr="00144F26">
              <w:t>utilisation à des fins privées et non commerciales</w:t>
            </w:r>
          </w:p>
          <w:p w:rsidR="0004297B" w:rsidRPr="00144F26" w:rsidRDefault="003809E6" w:rsidP="00EB56DD">
            <w:pPr>
              <w:pStyle w:val="Sessiontcplacedate"/>
            </w:pPr>
            <w:r w:rsidRPr="00144F26">
              <w:t>Deuxième réunion</w:t>
            </w:r>
          </w:p>
          <w:p w:rsidR="0004297B" w:rsidRPr="00144F26" w:rsidRDefault="0004297B" w:rsidP="003809E6">
            <w:pPr>
              <w:pStyle w:val="Sessiontcplacedate"/>
              <w:rPr>
                <w:sz w:val="22"/>
              </w:rPr>
            </w:pPr>
            <w:r w:rsidRPr="00144F26">
              <w:t xml:space="preserve">Genève, </w:t>
            </w:r>
            <w:r w:rsidR="00FD3A88" w:rsidRPr="00144F26">
              <w:t>7 septembre 20</w:t>
            </w:r>
            <w:r w:rsidRPr="00144F26">
              <w:t>22</w:t>
            </w:r>
          </w:p>
        </w:tc>
        <w:tc>
          <w:tcPr>
            <w:tcW w:w="3127" w:type="dxa"/>
          </w:tcPr>
          <w:p w:rsidR="0004297B" w:rsidRPr="00144F26" w:rsidRDefault="0004297B" w:rsidP="00EB56DD">
            <w:pPr>
              <w:pStyle w:val="Doccode"/>
            </w:pPr>
            <w:r w:rsidRPr="00144F26">
              <w:t>WG</w:t>
            </w:r>
            <w:r w:rsidR="00FD3A88" w:rsidRPr="00144F26">
              <w:t>-</w:t>
            </w:r>
            <w:r w:rsidRPr="00144F26">
              <w:t>SHF/2/2</w:t>
            </w:r>
          </w:p>
          <w:p w:rsidR="0004297B" w:rsidRPr="00144F26" w:rsidRDefault="0004297B" w:rsidP="00EB56DD">
            <w:pPr>
              <w:pStyle w:val="Doccode"/>
            </w:pPr>
          </w:p>
          <w:p w:rsidR="0004297B" w:rsidRPr="00144F26" w:rsidRDefault="0004297B" w:rsidP="00EB56DD">
            <w:pPr>
              <w:pStyle w:val="Docoriginal"/>
            </w:pPr>
            <w:r w:rsidRPr="00144F26">
              <w:t>Original</w:t>
            </w:r>
            <w:r w:rsidR="005D2149" w:rsidRPr="00144F26">
              <w:t> :</w:t>
            </w:r>
            <w:r w:rsidRPr="00144F26">
              <w:rPr>
                <w:b w:val="0"/>
              </w:rPr>
              <w:t xml:space="preserve"> anglais</w:t>
            </w:r>
          </w:p>
          <w:p w:rsidR="0004297B" w:rsidRPr="00144F26" w:rsidRDefault="0004297B" w:rsidP="00E01B7F">
            <w:pPr>
              <w:pStyle w:val="Docoriginal"/>
            </w:pPr>
            <w:r w:rsidRPr="00144F26">
              <w:t>Date</w:t>
            </w:r>
            <w:r w:rsidR="00FD3A88" w:rsidRPr="00144F26">
              <w:t> :</w:t>
            </w:r>
            <w:r w:rsidR="00DF709F">
              <w:rPr>
                <w:b w:val="0"/>
              </w:rPr>
              <w:t xml:space="preserve"> 1 Septembre 2022</w:t>
            </w:r>
          </w:p>
        </w:tc>
      </w:tr>
    </w:tbl>
    <w:p w:rsidR="00E01B7F" w:rsidRPr="00DA5ADE" w:rsidRDefault="00DA5ADE" w:rsidP="00DA5ADE">
      <w:pPr>
        <w:spacing w:before="600" w:after="240"/>
        <w:rPr>
          <w:b/>
          <w:caps/>
        </w:rPr>
      </w:pPr>
      <w:bookmarkStart w:id="1" w:name="Prepared"/>
      <w:bookmarkEnd w:id="1"/>
      <w:r w:rsidRPr="00DA5ADE">
        <w:rPr>
          <w:b/>
          <w:caps/>
        </w:rPr>
        <w:t xml:space="preserve">Questions soumises au </w:t>
      </w:r>
      <w:r w:rsidR="00DF709F">
        <w:rPr>
          <w:b/>
          <w:caps/>
        </w:rPr>
        <w:t>WG-SHF</w:t>
      </w:r>
      <w:r w:rsidRPr="00DA5ADE">
        <w:rPr>
          <w:b/>
          <w:caps/>
        </w:rPr>
        <w:t xml:space="preserve"> pour examen </w:t>
      </w:r>
      <w:r w:rsidR="00DF709F">
        <w:rPr>
          <w:b/>
          <w:caps/>
        </w:rPr>
        <w:t>LORS DE</w:t>
      </w:r>
      <w:r w:rsidRPr="00DA5ADE">
        <w:rPr>
          <w:b/>
          <w:caps/>
        </w:rPr>
        <w:t xml:space="preserve"> sa deuxième réunion</w:t>
      </w:r>
    </w:p>
    <w:p w:rsidR="00CD7E48" w:rsidRPr="00144F26" w:rsidRDefault="00CD7E48" w:rsidP="00CD7E48">
      <w:pPr>
        <w:spacing w:after="240"/>
        <w:jc w:val="left"/>
        <w:rPr>
          <w:i/>
          <w:iCs/>
        </w:rPr>
      </w:pPr>
      <w:r w:rsidRPr="00144F26">
        <w:rPr>
          <w:i/>
        </w:rPr>
        <w:t>Document établi par le Bureau de l</w:t>
      </w:r>
      <w:r w:rsidR="00FD3A88" w:rsidRPr="00144F26">
        <w:rPr>
          <w:i/>
        </w:rPr>
        <w:t>’</w:t>
      </w:r>
      <w:r w:rsidRPr="00144F26">
        <w:rPr>
          <w:i/>
        </w:rPr>
        <w:t>Union</w:t>
      </w:r>
    </w:p>
    <w:p w:rsidR="00CD7E48" w:rsidRPr="00144F26" w:rsidRDefault="00CD7E48" w:rsidP="00CD7E48">
      <w:pPr>
        <w:spacing w:after="600"/>
        <w:jc w:val="left"/>
        <w:rPr>
          <w:i/>
          <w:iCs/>
          <w:color w:val="A6A6A6" w:themeColor="background1" w:themeShade="A6"/>
        </w:rPr>
      </w:pPr>
      <w:r w:rsidRPr="00144F26">
        <w:rPr>
          <w:i/>
          <w:color w:val="A6A6A6" w:themeColor="background1" w:themeShade="A6"/>
        </w:rPr>
        <w:t>Avertissement</w:t>
      </w:r>
      <w:r w:rsidR="005D2149" w:rsidRPr="00144F26">
        <w:rPr>
          <w:i/>
          <w:color w:val="A6A6A6" w:themeColor="background1" w:themeShade="A6"/>
        </w:rPr>
        <w:t> :</w:t>
      </w:r>
      <w:r w:rsidRPr="00144F26">
        <w:rPr>
          <w:i/>
          <w:color w:val="A6A6A6" w:themeColor="background1" w:themeShade="A6"/>
        </w:rPr>
        <w:t xml:space="preserve"> le présent document ne représente pas les principes ou les orientations de l</w:t>
      </w:r>
      <w:r w:rsidR="00FD3A88" w:rsidRPr="00144F26">
        <w:rPr>
          <w:i/>
          <w:color w:val="A6A6A6" w:themeColor="background1" w:themeShade="A6"/>
        </w:rPr>
        <w:t>’</w:t>
      </w:r>
      <w:r w:rsidRPr="00144F26">
        <w:rPr>
          <w:i/>
          <w:color w:val="A6A6A6" w:themeColor="background1" w:themeShade="A6"/>
        </w:rPr>
        <w:t>UPOV</w:t>
      </w:r>
    </w:p>
    <w:p w:rsidR="00FD3A88" w:rsidRPr="00144F26" w:rsidRDefault="00442710" w:rsidP="00E01B7F">
      <w:r w:rsidRPr="00144F26">
        <w:fldChar w:fldCharType="begin"/>
      </w:r>
      <w:r w:rsidRPr="00144F26">
        <w:instrText xml:space="preserve"> AUTONUM  </w:instrText>
      </w:r>
      <w:r w:rsidRPr="00144F26">
        <w:fldChar w:fldCharType="end"/>
      </w:r>
      <w:r w:rsidRPr="00144F26">
        <w:tab/>
      </w:r>
      <w:r w:rsidR="00DF709F" w:rsidRPr="002B5A14">
        <w:rPr>
          <w:snapToGrid w:val="0"/>
          <w:color w:val="000000"/>
          <w:spacing w:val="-2"/>
          <w:lang w:val="fr-CH"/>
        </w:rPr>
        <w:t>L’</w:t>
      </w:r>
      <w:r w:rsidR="00DF709F">
        <w:rPr>
          <w:snapToGrid w:val="0"/>
          <w:color w:val="000000"/>
          <w:spacing w:val="-2"/>
          <w:lang w:val="fr-CH"/>
        </w:rPr>
        <w:t>objet du présent document est</w:t>
      </w:r>
      <w:r w:rsidRPr="00144F26">
        <w:t xml:space="preserve"> d</w:t>
      </w:r>
      <w:r w:rsidR="00FD3A88" w:rsidRPr="00144F26">
        <w:t>’</w:t>
      </w:r>
      <w:r w:rsidRPr="00144F26">
        <w:t xml:space="preserve">apporter des informations en vue de faciliter les travaux du </w:t>
      </w:r>
      <w:r w:rsidR="00DF709F">
        <w:br/>
      </w:r>
      <w:r w:rsidRPr="00144F26">
        <w:t>Groupe de travail chargé d</w:t>
      </w:r>
      <w:r w:rsidR="00FD3A88" w:rsidRPr="00144F26">
        <w:t>’</w:t>
      </w:r>
      <w:r w:rsidRPr="00144F26">
        <w:t>élaborer des orientations concernant les petits exploitants agricoles en lien avec l</w:t>
      </w:r>
      <w:r w:rsidR="00FD3A88" w:rsidRPr="00144F26">
        <w:t>’</w:t>
      </w:r>
      <w:r w:rsidRPr="00144F26">
        <w:t>utilisation à des fins privées et non commerciales (WG</w:t>
      </w:r>
      <w:r w:rsidR="00FD3A88" w:rsidRPr="00144F26">
        <w:t>-</w:t>
      </w:r>
      <w:r w:rsidRPr="00144F26">
        <w:t xml:space="preserve">SHF) </w:t>
      </w:r>
      <w:r w:rsidR="00DF709F">
        <w:t xml:space="preserve">lors de </w:t>
      </w:r>
      <w:r w:rsidRPr="00144F26">
        <w:t>sa deuxième réunion.</w:t>
      </w:r>
    </w:p>
    <w:p w:rsidR="00E01B7F" w:rsidRPr="00144F26" w:rsidRDefault="00E01B7F" w:rsidP="00E01B7F"/>
    <w:p w:rsidR="009E7A00" w:rsidRPr="00144F26" w:rsidRDefault="00442710" w:rsidP="006C3BBD">
      <w:r w:rsidRPr="00144F26">
        <w:fldChar w:fldCharType="begin"/>
      </w:r>
      <w:r w:rsidRPr="00144F26">
        <w:instrText xml:space="preserve"> AUTONUM  </w:instrText>
      </w:r>
      <w:r w:rsidRPr="00144F26">
        <w:fldChar w:fldCharType="end"/>
      </w:r>
      <w:r w:rsidRPr="00144F26">
        <w:tab/>
      </w:r>
      <w:r w:rsidR="00DF709F">
        <w:t>Lors de</w:t>
      </w:r>
      <w:r w:rsidRPr="00144F26">
        <w:t xml:space="preserve"> sa première réunion, tenue par voie électronique le 1</w:t>
      </w:r>
      <w:r w:rsidR="00FD3A88" w:rsidRPr="00144F26">
        <w:t>7 mars 20</w:t>
      </w:r>
      <w:r w:rsidRPr="00144F26">
        <w:t>22, le WG</w:t>
      </w:r>
      <w:r w:rsidR="00FD3A88" w:rsidRPr="00144F26">
        <w:t>-</w:t>
      </w:r>
      <w:r w:rsidRPr="00144F26">
        <w:t>SHF a examiné les documents WG</w:t>
      </w:r>
      <w:r w:rsidR="00FD3A88" w:rsidRPr="00144F26">
        <w:t>-</w:t>
      </w:r>
      <w:r w:rsidRPr="00144F26">
        <w:t xml:space="preserve">SHF/1/2 </w:t>
      </w:r>
      <w:r w:rsidR="00FD3A88" w:rsidRPr="00144F26">
        <w:t>“I</w:t>
      </w:r>
      <w:r w:rsidRPr="00144F26">
        <w:t>nformations générale</w:t>
      </w:r>
      <w:r w:rsidR="00FD3A88" w:rsidRPr="00144F26">
        <w:t>s”</w:t>
      </w:r>
      <w:r w:rsidRPr="00144F26">
        <w:t xml:space="preserve"> et WG</w:t>
      </w:r>
      <w:r w:rsidR="00FD3A88" w:rsidRPr="00144F26">
        <w:t>-</w:t>
      </w:r>
      <w:r w:rsidRPr="00144F26">
        <w:t>SHF/1/3 “Analyse et rapport contenant des propositions établi</w:t>
      </w:r>
      <w:r w:rsidR="00DA5ADE">
        <w:t>es</w:t>
      </w:r>
      <w:r w:rsidRPr="00144F26">
        <w:t xml:space="preserve"> par l</w:t>
      </w:r>
      <w:r w:rsidR="00FD3A88" w:rsidRPr="00144F26">
        <w:t>’</w:t>
      </w:r>
      <w:r w:rsidRPr="00144F26">
        <w:t xml:space="preserve">équipe de projet”.  Le compte rendu de la première réunion figure dans le </w:t>
      </w:r>
      <w:r w:rsidR="00DF709F">
        <w:br/>
      </w:r>
      <w:r w:rsidRPr="00144F26">
        <w:t>document WG</w:t>
      </w:r>
      <w:r w:rsidR="00FD3A88" w:rsidRPr="00144F26">
        <w:t>-</w:t>
      </w:r>
      <w:r w:rsidRPr="00144F26">
        <w:t>SHF/1/4 “Compte rendu”.</w:t>
      </w:r>
    </w:p>
    <w:p w:rsidR="009E7A00" w:rsidRPr="00144F26" w:rsidRDefault="009E7A00" w:rsidP="006C3BBD"/>
    <w:p w:rsidR="00FD3A88" w:rsidRPr="00144F26" w:rsidRDefault="00442710" w:rsidP="006C3BBD">
      <w:r w:rsidRPr="00144F26">
        <w:fldChar w:fldCharType="begin"/>
      </w:r>
      <w:r w:rsidRPr="00144F26">
        <w:instrText xml:space="preserve"> AUTONUM  </w:instrText>
      </w:r>
      <w:r w:rsidRPr="00144F26">
        <w:fldChar w:fldCharType="end"/>
      </w:r>
      <w:r w:rsidRPr="00144F26">
        <w:tab/>
      </w:r>
      <w:r w:rsidR="00DF709F">
        <w:t>Lors de</w:t>
      </w:r>
      <w:r w:rsidRPr="00144F26">
        <w:t xml:space="preserve"> sa première réunion, le WG</w:t>
      </w:r>
      <w:r w:rsidR="00FD3A88" w:rsidRPr="00144F26">
        <w:t>-</w:t>
      </w:r>
      <w:r w:rsidRPr="00144F26">
        <w:t>SHF est convenu d</w:t>
      </w:r>
      <w:r w:rsidR="00FD3A88" w:rsidRPr="00144F26">
        <w:t>’</w:t>
      </w:r>
      <w:r w:rsidRPr="00144F26">
        <w:t>examiner à sa deuxième réunion les recommandations n</w:t>
      </w:r>
      <w:r w:rsidR="00DA5ADE" w:rsidRPr="00DA5ADE">
        <w:rPr>
          <w:vertAlign w:val="superscript"/>
        </w:rPr>
        <w:t>os</w:t>
      </w:r>
      <w:r w:rsidR="00DA5ADE">
        <w:t> </w:t>
      </w:r>
      <w:r w:rsidRPr="00144F26">
        <w:t>3 à</w:t>
      </w:r>
      <w:r w:rsidR="00DA5ADE">
        <w:t> </w:t>
      </w:r>
      <w:r w:rsidRPr="00144F26">
        <w:t>6 figurant dans le document WG</w:t>
      </w:r>
      <w:r w:rsidR="00FD3A88" w:rsidRPr="00144F26">
        <w:t>-</w:t>
      </w:r>
      <w:r w:rsidRPr="00144F26">
        <w:t>SHF/1/3 et de continuer à relever les éléments qui doivent être abordés lors de la prochaine éta</w:t>
      </w:r>
      <w:r w:rsidR="00144F26" w:rsidRPr="00144F26">
        <w:t>pe.  Pa</w:t>
      </w:r>
      <w:r w:rsidRPr="00144F26">
        <w:t>r conséquent, il est convenu qu</w:t>
      </w:r>
      <w:r w:rsidR="00FD3A88" w:rsidRPr="00144F26">
        <w:t>’</w:t>
      </w:r>
      <w:r w:rsidRPr="00144F26">
        <w:t>il ne serait pas nécessaire de préparer un nouveau document pour la deuxième réunion.</w:t>
      </w:r>
    </w:p>
    <w:p w:rsidR="00E01B7F" w:rsidRPr="00144F26" w:rsidRDefault="00E01B7F" w:rsidP="00E01B7F"/>
    <w:p w:rsidR="00E01B7F" w:rsidRPr="00144F26" w:rsidRDefault="00E01B7F" w:rsidP="00E01B7F"/>
    <w:p w:rsidR="00E01B7F" w:rsidRPr="00144F26" w:rsidRDefault="00E01B7F" w:rsidP="00E01B7F"/>
    <w:p w:rsidR="00E01B7F" w:rsidRPr="00144F26" w:rsidRDefault="00E01B7F" w:rsidP="00E01B7F"/>
    <w:p w:rsidR="00E01B7F" w:rsidRPr="00144F26" w:rsidRDefault="00E01B7F" w:rsidP="00E01B7F">
      <w:pPr>
        <w:jc w:val="right"/>
      </w:pPr>
      <w:r w:rsidRPr="00144F26">
        <w:t>[Fin du document]</w:t>
      </w:r>
    </w:p>
    <w:sectPr w:rsidR="00E01B7F" w:rsidRPr="00144F26" w:rsidSect="003809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9">
      <wne:macro wne:macroName="TEMPLATEPROJECT.NEWMACROS.DELETER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172084" w:rsidRPr="00294751" w:rsidRDefault="00172084" w:rsidP="006655D3"/>
    <w:p w:rsidR="00172084" w:rsidRPr="00294751" w:rsidRDefault="00172084" w:rsidP="006655D3"/>
  </w:endnote>
  <w:endnote w:type="continuationNotice" w:id="1">
    <w:p w:rsidR="00172084" w:rsidRPr="00294751" w:rsidRDefault="00172084" w:rsidP="006655D3">
      <w:r w:rsidRPr="00294751">
        <w:t>[Suite de la note page suivante]</w:t>
      </w:r>
    </w:p>
    <w:p w:rsidR="00172084" w:rsidRPr="00294751" w:rsidRDefault="00172084" w:rsidP="006655D3"/>
    <w:p w:rsidR="00172084" w:rsidRPr="00294751" w:rsidRDefault="0017208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DE" w:rsidRDefault="00DA5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26" w:rsidRDefault="00144F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DE" w:rsidRDefault="00DA5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DE" w:rsidRDefault="00DA5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724" w:rsidRPr="00AF32BD" w:rsidRDefault="001B7724" w:rsidP="00CD34F8">
    <w:pPr>
      <w:pStyle w:val="Header"/>
    </w:pPr>
    <w:r>
      <w:t>WG-SHF/1/3</w:t>
    </w:r>
  </w:p>
  <w:p w:rsidR="001B7724" w:rsidRDefault="001B7724" w:rsidP="00CD34F8">
    <w:pPr>
      <w:pStyle w:val="Header"/>
      <w:rPr>
        <w:lang w:val="en-US"/>
      </w:rPr>
    </w:pPr>
  </w:p>
  <w:p w:rsidR="001B7724" w:rsidRDefault="001B7724" w:rsidP="00CD34F8">
    <w:pPr>
      <w:pStyle w:val="Header"/>
    </w:pPr>
    <w:r>
      <w:t>ANNEXE</w:t>
    </w:r>
    <w:r w:rsidR="00DA5ADE">
      <w:t> </w:t>
    </w:r>
    <w:r>
      <w:t>II</w:t>
    </w:r>
  </w:p>
  <w:p w:rsidR="001B7724" w:rsidRDefault="001B7724" w:rsidP="00CD34F8">
    <w:pPr>
      <w:pStyle w:val="Header"/>
      <w:rPr>
        <w:lang w:val="en-US"/>
      </w:rPr>
    </w:pPr>
  </w:p>
  <w:p w:rsidR="001B7724" w:rsidRPr="00CD34F8" w:rsidRDefault="001B7724" w:rsidP="00CD3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DE" w:rsidRDefault="00DA5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724A"/>
    <w:multiLevelType w:val="hybridMultilevel"/>
    <w:tmpl w:val="DC74D2D8"/>
    <w:lvl w:ilvl="0" w:tplc="D0D066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 w15:restartNumberingAfterBreak="0">
    <w:nsid w:val="452E325A"/>
    <w:multiLevelType w:val="hybridMultilevel"/>
    <w:tmpl w:val="1764D052"/>
    <w:lvl w:ilvl="0" w:tplc="F4FE427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E604D6B"/>
    <w:multiLevelType w:val="hybridMultilevel"/>
    <w:tmpl w:val="BFFEE91C"/>
    <w:lvl w:ilvl="0" w:tplc="463602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D80C4F"/>
    <w:multiLevelType w:val="hybridMultilevel"/>
    <w:tmpl w:val="FB823124"/>
    <w:lvl w:ilvl="0" w:tplc="CC24046C">
      <w:start w:val="1"/>
      <w:numFmt w:val="lowerLetter"/>
      <w:lvlText w:val="(%1)"/>
      <w:lvlJc w:val="left"/>
      <w:pPr>
        <w:ind w:left="2828" w:hanging="5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03AD5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6041B"/>
    <w:rsid w:val="00085505"/>
    <w:rsid w:val="00094C48"/>
    <w:rsid w:val="000C4E25"/>
    <w:rsid w:val="000C7021"/>
    <w:rsid w:val="000D5735"/>
    <w:rsid w:val="000D6BBC"/>
    <w:rsid w:val="000D7780"/>
    <w:rsid w:val="000E636A"/>
    <w:rsid w:val="000F2F11"/>
    <w:rsid w:val="00100A5F"/>
    <w:rsid w:val="00102C36"/>
    <w:rsid w:val="00105929"/>
    <w:rsid w:val="00110BED"/>
    <w:rsid w:val="00110C36"/>
    <w:rsid w:val="00112A66"/>
    <w:rsid w:val="001131D5"/>
    <w:rsid w:val="00114547"/>
    <w:rsid w:val="00141DB8"/>
    <w:rsid w:val="00144F26"/>
    <w:rsid w:val="00172084"/>
    <w:rsid w:val="00174356"/>
    <w:rsid w:val="0017474A"/>
    <w:rsid w:val="001758C6"/>
    <w:rsid w:val="00182B99"/>
    <w:rsid w:val="001B7724"/>
    <w:rsid w:val="001C1525"/>
    <w:rsid w:val="001F3DC4"/>
    <w:rsid w:val="0021181E"/>
    <w:rsid w:val="0021332C"/>
    <w:rsid w:val="00213982"/>
    <w:rsid w:val="0024416D"/>
    <w:rsid w:val="00271335"/>
    <w:rsid w:val="00271911"/>
    <w:rsid w:val="00273187"/>
    <w:rsid w:val="00276E32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3CFB"/>
    <w:rsid w:val="002D3E3E"/>
    <w:rsid w:val="002D5226"/>
    <w:rsid w:val="00305A7F"/>
    <w:rsid w:val="003152FE"/>
    <w:rsid w:val="00327436"/>
    <w:rsid w:val="00344BD6"/>
    <w:rsid w:val="00351594"/>
    <w:rsid w:val="0035528D"/>
    <w:rsid w:val="00361821"/>
    <w:rsid w:val="00361E9E"/>
    <w:rsid w:val="003753EE"/>
    <w:rsid w:val="003809E6"/>
    <w:rsid w:val="003A0835"/>
    <w:rsid w:val="003A5AAF"/>
    <w:rsid w:val="003B700A"/>
    <w:rsid w:val="003C7FBE"/>
    <w:rsid w:val="003D227C"/>
    <w:rsid w:val="003D2B4D"/>
    <w:rsid w:val="003F047E"/>
    <w:rsid w:val="003F3394"/>
    <w:rsid w:val="003F37F5"/>
    <w:rsid w:val="003F7078"/>
    <w:rsid w:val="00401CCF"/>
    <w:rsid w:val="00442710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7136F"/>
    <w:rsid w:val="00575DE2"/>
    <w:rsid w:val="00576BE4"/>
    <w:rsid w:val="005779DB"/>
    <w:rsid w:val="00594F65"/>
    <w:rsid w:val="005A2A67"/>
    <w:rsid w:val="005A400A"/>
    <w:rsid w:val="005B269D"/>
    <w:rsid w:val="005C6424"/>
    <w:rsid w:val="005D2149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180D"/>
    <w:rsid w:val="006B28DE"/>
    <w:rsid w:val="006C224E"/>
    <w:rsid w:val="006C3BBD"/>
    <w:rsid w:val="006D780A"/>
    <w:rsid w:val="00710366"/>
    <w:rsid w:val="0071271E"/>
    <w:rsid w:val="00732DEC"/>
    <w:rsid w:val="0073565F"/>
    <w:rsid w:val="00735BD5"/>
    <w:rsid w:val="00740542"/>
    <w:rsid w:val="00743F1B"/>
    <w:rsid w:val="007451EC"/>
    <w:rsid w:val="007459D5"/>
    <w:rsid w:val="00751613"/>
    <w:rsid w:val="00753A19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4251"/>
    <w:rsid w:val="008A743F"/>
    <w:rsid w:val="008C0970"/>
    <w:rsid w:val="008D0BC5"/>
    <w:rsid w:val="008D0F14"/>
    <w:rsid w:val="008D2CF7"/>
    <w:rsid w:val="008E17A7"/>
    <w:rsid w:val="008F17C7"/>
    <w:rsid w:val="00900C26"/>
    <w:rsid w:val="0090197F"/>
    <w:rsid w:val="00903264"/>
    <w:rsid w:val="00906DDC"/>
    <w:rsid w:val="00927B88"/>
    <w:rsid w:val="00934E09"/>
    <w:rsid w:val="00936253"/>
    <w:rsid w:val="00940D46"/>
    <w:rsid w:val="009413F1"/>
    <w:rsid w:val="00952DD4"/>
    <w:rsid w:val="009561F4"/>
    <w:rsid w:val="00965AE7"/>
    <w:rsid w:val="00970FED"/>
    <w:rsid w:val="00977FDA"/>
    <w:rsid w:val="00992D82"/>
    <w:rsid w:val="00997029"/>
    <w:rsid w:val="009A7339"/>
    <w:rsid w:val="009B440E"/>
    <w:rsid w:val="009D690D"/>
    <w:rsid w:val="009E65B6"/>
    <w:rsid w:val="009E7A00"/>
    <w:rsid w:val="009F0A51"/>
    <w:rsid w:val="009F77CF"/>
    <w:rsid w:val="00A24C10"/>
    <w:rsid w:val="00A42AC3"/>
    <w:rsid w:val="00A430CF"/>
    <w:rsid w:val="00A54309"/>
    <w:rsid w:val="00A610A9"/>
    <w:rsid w:val="00A80F2A"/>
    <w:rsid w:val="00A93927"/>
    <w:rsid w:val="00A96C33"/>
    <w:rsid w:val="00AB2B93"/>
    <w:rsid w:val="00AB3819"/>
    <w:rsid w:val="00AB530F"/>
    <w:rsid w:val="00AB7E5B"/>
    <w:rsid w:val="00AC2883"/>
    <w:rsid w:val="00AE0EF1"/>
    <w:rsid w:val="00AE2937"/>
    <w:rsid w:val="00AE737D"/>
    <w:rsid w:val="00AF40BE"/>
    <w:rsid w:val="00B07301"/>
    <w:rsid w:val="00B11F3E"/>
    <w:rsid w:val="00B15683"/>
    <w:rsid w:val="00B224DE"/>
    <w:rsid w:val="00B324D4"/>
    <w:rsid w:val="00B33B58"/>
    <w:rsid w:val="00B46575"/>
    <w:rsid w:val="00B61777"/>
    <w:rsid w:val="00B622E6"/>
    <w:rsid w:val="00B83E82"/>
    <w:rsid w:val="00B84BBD"/>
    <w:rsid w:val="00B918F7"/>
    <w:rsid w:val="00BA43FB"/>
    <w:rsid w:val="00BB24A6"/>
    <w:rsid w:val="00BC127D"/>
    <w:rsid w:val="00BC1FE6"/>
    <w:rsid w:val="00BF0E3D"/>
    <w:rsid w:val="00BF5568"/>
    <w:rsid w:val="00C061B6"/>
    <w:rsid w:val="00C23418"/>
    <w:rsid w:val="00C2446C"/>
    <w:rsid w:val="00C36AE5"/>
    <w:rsid w:val="00C41F17"/>
    <w:rsid w:val="00C50EFB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34F8"/>
    <w:rsid w:val="00CD7E48"/>
    <w:rsid w:val="00CE1049"/>
    <w:rsid w:val="00CF12B5"/>
    <w:rsid w:val="00CF1330"/>
    <w:rsid w:val="00CF70EA"/>
    <w:rsid w:val="00CF7E36"/>
    <w:rsid w:val="00D25C63"/>
    <w:rsid w:val="00D3708D"/>
    <w:rsid w:val="00D40426"/>
    <w:rsid w:val="00D53B45"/>
    <w:rsid w:val="00D57C96"/>
    <w:rsid w:val="00D57D18"/>
    <w:rsid w:val="00D70E65"/>
    <w:rsid w:val="00D8117F"/>
    <w:rsid w:val="00D81995"/>
    <w:rsid w:val="00D91203"/>
    <w:rsid w:val="00D913FF"/>
    <w:rsid w:val="00D95174"/>
    <w:rsid w:val="00DA4973"/>
    <w:rsid w:val="00DA5ADE"/>
    <w:rsid w:val="00DA6F36"/>
    <w:rsid w:val="00DB596E"/>
    <w:rsid w:val="00DB7773"/>
    <w:rsid w:val="00DC00EA"/>
    <w:rsid w:val="00DC3802"/>
    <w:rsid w:val="00DD6208"/>
    <w:rsid w:val="00DE1157"/>
    <w:rsid w:val="00DE4BFD"/>
    <w:rsid w:val="00DF709F"/>
    <w:rsid w:val="00DF7E99"/>
    <w:rsid w:val="00E01B7F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00A8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094F"/>
    <w:rsid w:val="00FA49AB"/>
    <w:rsid w:val="00FB23B0"/>
    <w:rsid w:val="00FC5FD0"/>
    <w:rsid w:val="00FD3A88"/>
    <w:rsid w:val="00FE39C7"/>
    <w:rsid w:val="00FF2D15"/>
    <w:rsid w:val="00FF4C8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."/>
  <w:listSeparator w:val=","/>
  <w15:docId w15:val="{29309345-FD6F-4D3C-B4D4-F225C6C4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5C6424"/>
    <w:pPr>
      <w:tabs>
        <w:tab w:val="right" w:leader="dot" w:pos="9639"/>
      </w:tabs>
      <w:spacing w:after="120"/>
      <w:ind w:left="720" w:right="720"/>
      <w:contextualSpacing/>
    </w:pPr>
    <w:rPr>
      <w:rFonts w:ascii="Arial" w:hAnsi="Arial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rsid w:val="005C6424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1181E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table" w:styleId="TableGrid">
    <w:name w:val="Table Grid"/>
    <w:basedOn w:val="TableNormal"/>
    <w:rsid w:val="00CD7E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3927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A93927"/>
    <w:pPr>
      <w:spacing w:after="160"/>
      <w:jc w:val="left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1"/>
    <w:uiPriority w:val="99"/>
    <w:semiHidden/>
    <w:rsid w:val="00A93927"/>
    <w:rPr>
      <w:sz w:val="20"/>
      <w:szCs w:val="20"/>
    </w:rPr>
  </w:style>
  <w:style w:type="paragraph" w:styleId="CommentText">
    <w:name w:val="annotation text"/>
    <w:basedOn w:val="Normal"/>
    <w:link w:val="CommentTextChar1"/>
    <w:semiHidden/>
    <w:unhideWhenUsed/>
    <w:rsid w:val="00A93927"/>
  </w:style>
  <w:style w:type="character" w:customStyle="1" w:styleId="CommentTextChar1">
    <w:name w:val="Comment Text Char1"/>
    <w:basedOn w:val="DefaultParagraphFont"/>
    <w:link w:val="CommentText"/>
    <w:semiHidden/>
    <w:rsid w:val="00A93927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3418"/>
    <w:rPr>
      <w:rFonts w:ascii="Arial" w:hAnsi="Arial"/>
      <w:sz w:val="16"/>
    </w:rPr>
  </w:style>
  <w:style w:type="character" w:styleId="Strong">
    <w:name w:val="Strong"/>
    <w:basedOn w:val="DefaultParagraphFont"/>
    <w:uiPriority w:val="22"/>
    <w:qFormat/>
    <w:rsid w:val="001F3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AC98-1134-420E-ACEF-4D13EF23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</vt:lpstr>
    </vt:vector>
  </TitlesOfParts>
  <Company>UPOV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WG-SHF/2/2</dc:title>
  <dc:creator>SANCHEZ-VIZCAINO GOMEZ Rosa Maria</dc:creator>
  <cp:lastModifiedBy>NICOLO Laurianne</cp:lastModifiedBy>
  <cp:revision>8</cp:revision>
  <cp:lastPrinted>2022-09-06T13:52:00Z</cp:lastPrinted>
  <dcterms:created xsi:type="dcterms:W3CDTF">2022-09-01T11:57:00Z</dcterms:created>
  <dcterms:modified xsi:type="dcterms:W3CDTF">2022-09-06T13:52:00Z</dcterms:modified>
</cp:coreProperties>
</file>