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49BE03F5" w14:textId="77777777" w:rsidTr="00EB4E9C">
        <w:tc>
          <w:tcPr>
            <w:tcW w:w="6522" w:type="dxa"/>
          </w:tcPr>
          <w:p w14:paraId="524FEB42" w14:textId="77777777" w:rsidR="00DC3802" w:rsidRPr="00AC2883" w:rsidRDefault="00F445E9" w:rsidP="00AC2883">
            <w:r>
              <w:rPr>
                <w:noProof/>
              </w:rPr>
              <w:drawing>
                <wp:inline distT="0" distB="0" distL="0" distR="0" wp14:anchorId="7162E149" wp14:editId="7969B43D">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13">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5F01238F" w14:textId="7A836ABA" w:rsidR="00DC3802" w:rsidRPr="007C1D92" w:rsidRDefault="0015551A" w:rsidP="00AC2883">
            <w:pPr>
              <w:pStyle w:val="Lettrine"/>
            </w:pPr>
            <w:r>
              <w:t>F</w:t>
            </w:r>
          </w:p>
        </w:tc>
      </w:tr>
      <w:tr w:rsidR="00DC3802" w:rsidRPr="00E01CE7" w14:paraId="1200A38A" w14:textId="77777777" w:rsidTr="00645CA8">
        <w:trPr>
          <w:trHeight w:val="219"/>
        </w:trPr>
        <w:tc>
          <w:tcPr>
            <w:tcW w:w="6522" w:type="dxa"/>
          </w:tcPr>
          <w:p w14:paraId="19AAB422" w14:textId="77777777" w:rsidR="00DC3802" w:rsidRPr="00C020F0" w:rsidRDefault="00DC3802" w:rsidP="00AC2883">
            <w:pPr>
              <w:pStyle w:val="upove"/>
              <w:rPr>
                <w:lang w:val="fr-FR"/>
              </w:rPr>
            </w:pPr>
            <w:r w:rsidRPr="00C020F0">
              <w:rPr>
                <w:lang w:val="fr-FR"/>
              </w:rPr>
              <w:t>Union internationale pour la protection des variétés végétales</w:t>
            </w:r>
          </w:p>
        </w:tc>
        <w:tc>
          <w:tcPr>
            <w:tcW w:w="3117" w:type="dxa"/>
          </w:tcPr>
          <w:p w14:paraId="44CD45EE" w14:textId="77777777" w:rsidR="00DC3802" w:rsidRPr="00C020F0" w:rsidRDefault="00DC3802" w:rsidP="00DA4973">
            <w:pPr>
              <w:rPr>
                <w:lang w:val="fr-FR"/>
              </w:rPr>
            </w:pPr>
          </w:p>
        </w:tc>
      </w:tr>
    </w:tbl>
    <w:p w14:paraId="3D8EA413" w14:textId="77777777" w:rsidR="00DC3802" w:rsidRPr="00C020F0" w:rsidRDefault="00DC3802" w:rsidP="00DC3802">
      <w:pPr>
        <w:rPr>
          <w:lang w:val="fr-FR"/>
        </w:rPr>
      </w:pPr>
    </w:p>
    <w:p w14:paraId="2439368F" w14:textId="77777777" w:rsidR="0004297B" w:rsidRPr="00C020F0" w:rsidRDefault="0004297B" w:rsidP="0004297B">
      <w:pPr>
        <w:rPr>
          <w:lang w:val="fr-FR"/>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DE2D07" w14:paraId="09F0DBD7" w14:textId="77777777" w:rsidTr="00EB56DD">
        <w:tc>
          <w:tcPr>
            <w:tcW w:w="6512" w:type="dxa"/>
          </w:tcPr>
          <w:p w14:paraId="41EED4A1" w14:textId="77777777" w:rsidR="0004297B" w:rsidRPr="00C020F0" w:rsidRDefault="00260EA2" w:rsidP="00EB56DD">
            <w:pPr>
              <w:pStyle w:val="Sessiontc"/>
              <w:spacing w:line="240" w:lineRule="auto"/>
              <w:rPr>
                <w:lang w:val="fr-FR"/>
              </w:rPr>
            </w:pPr>
            <w:r w:rsidRPr="00C020F0">
              <w:rPr>
                <w:lang w:val="fr-FR"/>
              </w:rPr>
              <w:t>Groupe</w:t>
            </w:r>
            <w:r w:rsidR="00B46AEE" w:rsidRPr="00C020F0">
              <w:rPr>
                <w:lang w:val="fr-FR"/>
              </w:rPr>
              <w:t xml:space="preserve"> de travail </w:t>
            </w:r>
            <w:r w:rsidRPr="00C020F0">
              <w:rPr>
                <w:lang w:val="fr-FR"/>
              </w:rPr>
              <w:t>sur le produit de la récolte et l’utilisation non autorisée de matériel de reproduction ou de multiplication</w:t>
            </w:r>
          </w:p>
          <w:p w14:paraId="026005AD" w14:textId="77777777" w:rsidR="00A73882" w:rsidRPr="00C020F0" w:rsidRDefault="00CD680A" w:rsidP="00A73882">
            <w:pPr>
              <w:pStyle w:val="Sessiontcplacedate"/>
              <w:rPr>
                <w:lang w:val="fr-FR"/>
              </w:rPr>
            </w:pPr>
            <w:r w:rsidRPr="00C020F0">
              <w:rPr>
                <w:lang w:val="fr-FR"/>
              </w:rPr>
              <w:t xml:space="preserve">Neuvième </w:t>
            </w:r>
            <w:r w:rsidR="00A73882" w:rsidRPr="00C020F0">
              <w:rPr>
                <w:lang w:val="fr-FR"/>
              </w:rPr>
              <w:t>réunion</w:t>
            </w:r>
          </w:p>
          <w:p w14:paraId="38C66184" w14:textId="77777777" w:rsidR="0004297B" w:rsidRPr="00C020F0" w:rsidRDefault="00A73882" w:rsidP="00644B33">
            <w:pPr>
              <w:pStyle w:val="Sessiontcplacedate"/>
              <w:rPr>
                <w:sz w:val="22"/>
                <w:lang w:val="fr-FR"/>
              </w:rPr>
            </w:pPr>
            <w:r w:rsidRPr="00C020F0">
              <w:rPr>
                <w:lang w:val="fr-FR"/>
              </w:rPr>
              <w:t xml:space="preserve">Genève, </w:t>
            </w:r>
            <w:r w:rsidR="00DD533C" w:rsidRPr="00C020F0">
              <w:rPr>
                <w:lang w:val="fr-FR"/>
              </w:rPr>
              <w:t>le 19 mars 2026</w:t>
            </w:r>
          </w:p>
        </w:tc>
        <w:tc>
          <w:tcPr>
            <w:tcW w:w="3127" w:type="dxa"/>
          </w:tcPr>
          <w:p w14:paraId="2D97CA1E" w14:textId="570D8C34" w:rsidR="0004297B" w:rsidRPr="00C020F0" w:rsidRDefault="00980F02" w:rsidP="00EB56DD">
            <w:pPr>
              <w:pStyle w:val="Doccode"/>
              <w:rPr>
                <w:lang w:val="fr-FR"/>
              </w:rPr>
            </w:pPr>
            <w:r w:rsidRPr="00C020F0">
              <w:rPr>
                <w:lang w:val="fr-FR"/>
              </w:rPr>
              <w:t>WG-HRV/9/3</w:t>
            </w:r>
          </w:p>
          <w:p w14:paraId="33319E1E" w14:textId="77777777" w:rsidR="0004297B" w:rsidRPr="00C020F0" w:rsidRDefault="0004297B" w:rsidP="00EB56DD">
            <w:pPr>
              <w:pStyle w:val="Doccode"/>
              <w:rPr>
                <w:lang w:val="fr-FR"/>
              </w:rPr>
            </w:pPr>
          </w:p>
          <w:p w14:paraId="118BA7BD" w14:textId="77777777" w:rsidR="0004297B" w:rsidRPr="00C020F0" w:rsidRDefault="0004297B" w:rsidP="00EB56DD">
            <w:pPr>
              <w:pStyle w:val="Docoriginal"/>
              <w:rPr>
                <w:lang w:val="fr-FR"/>
              </w:rPr>
            </w:pPr>
            <w:r w:rsidRPr="00C020F0">
              <w:rPr>
                <w:lang w:val="fr-FR"/>
              </w:rPr>
              <w:t xml:space="preserve">Original : </w:t>
            </w:r>
            <w:r w:rsidRPr="00C020F0">
              <w:rPr>
                <w:b w:val="0"/>
                <w:spacing w:val="0"/>
                <w:lang w:val="fr-FR"/>
              </w:rPr>
              <w:t>anglais</w:t>
            </w:r>
          </w:p>
          <w:p w14:paraId="35AEB209" w14:textId="072D475F" w:rsidR="0004297B" w:rsidRPr="00C020F0" w:rsidRDefault="00980F02" w:rsidP="00644B33">
            <w:pPr>
              <w:pStyle w:val="Docoriginal"/>
              <w:rPr>
                <w:lang w:val="fr-FR"/>
              </w:rPr>
            </w:pPr>
            <w:r w:rsidRPr="00C020F0">
              <w:rPr>
                <w:b w:val="0"/>
                <w:spacing w:val="0"/>
                <w:lang w:val="fr-FR"/>
              </w:rPr>
              <w:t>Date</w:t>
            </w:r>
            <w:r w:rsidR="0004297B" w:rsidRPr="00C020F0">
              <w:rPr>
                <w:lang w:val="fr-FR"/>
              </w:rPr>
              <w:t>:</w:t>
            </w:r>
            <w:r w:rsidR="0004297B" w:rsidRPr="00C020F0">
              <w:rPr>
                <w:b w:val="0"/>
                <w:spacing w:val="0"/>
                <w:lang w:val="fr-FR"/>
              </w:rPr>
              <w:t xml:space="preserve">  </w:t>
            </w:r>
            <w:r w:rsidR="0089194C" w:rsidRPr="00C020F0">
              <w:rPr>
                <w:b w:val="0"/>
                <w:spacing w:val="0"/>
                <w:lang w:val="fr-FR"/>
              </w:rPr>
              <w:t xml:space="preserve"> </w:t>
            </w:r>
            <w:r w:rsidR="007822AA" w:rsidRPr="00C020F0">
              <w:rPr>
                <w:b w:val="0"/>
                <w:spacing w:val="0"/>
                <w:lang w:val="fr-FR"/>
              </w:rPr>
              <w:t>8</w:t>
            </w:r>
            <w:r w:rsidR="0089194C" w:rsidRPr="00C020F0">
              <w:rPr>
                <w:b w:val="0"/>
                <w:spacing w:val="0"/>
                <w:lang w:val="fr-FR"/>
              </w:rPr>
              <w:t xml:space="preserve"> </w:t>
            </w:r>
            <w:r w:rsidR="00DE2D07">
              <w:rPr>
                <w:b w:val="0"/>
                <w:spacing w:val="0"/>
                <w:lang w:val="fr-FR"/>
              </w:rPr>
              <w:t>juin</w:t>
            </w:r>
            <w:r w:rsidRPr="00C020F0">
              <w:rPr>
                <w:b w:val="0"/>
                <w:spacing w:val="0"/>
                <w:lang w:val="fr-FR"/>
              </w:rPr>
              <w:t xml:space="preserve"> 2026</w:t>
            </w:r>
          </w:p>
        </w:tc>
      </w:tr>
    </w:tbl>
    <w:p w14:paraId="782E6F0A" w14:textId="25C0ACC5" w:rsidR="0004297B" w:rsidRPr="00C020F0" w:rsidRDefault="00980F02" w:rsidP="0004297B">
      <w:pPr>
        <w:pStyle w:val="Titleofdoc0"/>
        <w:rPr>
          <w:lang w:val="fr-FR"/>
        </w:rPr>
      </w:pPr>
      <w:r w:rsidRPr="00C020F0">
        <w:rPr>
          <w:lang w:val="fr-FR"/>
        </w:rPr>
        <w:t>Compte rendu</w:t>
      </w:r>
    </w:p>
    <w:p w14:paraId="2866CBB8" w14:textId="751BFFAD" w:rsidR="0004297B" w:rsidRPr="00C020F0" w:rsidRDefault="008912F3" w:rsidP="0004297B">
      <w:pPr>
        <w:pStyle w:val="preparedby1"/>
        <w:jc w:val="left"/>
        <w:rPr>
          <w:lang w:val="fr-FR"/>
        </w:rPr>
      </w:pPr>
      <w:r w:rsidRPr="00C020F0">
        <w:rPr>
          <w:lang w:val="fr-FR"/>
        </w:rPr>
        <w:t>adopté par le Groupe de travail sur le produit de la récolte et l’utilisation non autorisée de matériel de reproduction ou de multiplication</w:t>
      </w:r>
    </w:p>
    <w:p w14:paraId="0AA219B4" w14:textId="14D53E94" w:rsidR="0004297B" w:rsidRPr="0015551A" w:rsidRDefault="0004297B" w:rsidP="0004297B">
      <w:pPr>
        <w:pStyle w:val="Disclaimer"/>
        <w:rPr>
          <w:lang w:val="fr-FR"/>
        </w:rPr>
      </w:pPr>
      <w:r w:rsidRPr="00C020F0">
        <w:rPr>
          <w:lang w:val="fr-FR"/>
        </w:rPr>
        <w:t>Avertissement : le présent document ne représente pas les principes ou les orientations de l’UPOV.</w:t>
      </w:r>
      <w:r w:rsidR="0015551A">
        <w:rPr>
          <w:lang w:val="fr-FR"/>
        </w:rPr>
        <w:br/>
      </w:r>
      <w:r w:rsidR="0015551A">
        <w:rPr>
          <w:lang w:val="fr-FR"/>
        </w:rPr>
        <w:br/>
      </w:r>
      <w:r w:rsidR="0015551A" w:rsidRPr="0015551A">
        <w:rPr>
          <w:lang w:val="fr-FR"/>
        </w:rPr>
        <w:t>Ce document a été généré à l'aide d'une traduction automatique dont l'exactitude ne peut être garantie. Par conséquent, le texte dans la langue originale est la seule version authentique.</w:t>
      </w:r>
    </w:p>
    <w:p w14:paraId="1A76241E" w14:textId="77777777" w:rsidR="00A679B3" w:rsidRPr="00C020F0" w:rsidRDefault="00A679B3" w:rsidP="00A679B3">
      <w:pPr>
        <w:pStyle w:val="Heading1"/>
        <w:rPr>
          <w:lang w:val="fr-FR"/>
        </w:rPr>
      </w:pPr>
      <w:r w:rsidRPr="00C020F0">
        <w:rPr>
          <w:lang w:val="fr-FR"/>
        </w:rPr>
        <w:t>OUVERTURE DE LA RÉUNION</w:t>
      </w:r>
    </w:p>
    <w:p w14:paraId="41545895" w14:textId="77777777" w:rsidR="00A679B3" w:rsidRPr="00C020F0" w:rsidRDefault="00A679B3" w:rsidP="00A679B3">
      <w:pPr>
        <w:rPr>
          <w:lang w:val="fr-FR"/>
        </w:rPr>
      </w:pPr>
    </w:p>
    <w:p w14:paraId="5BD7231F" w14:textId="715036C3" w:rsidR="00A679B3" w:rsidRPr="00C020F0" w:rsidRDefault="00A679B3" w:rsidP="00A679B3">
      <w:pPr>
        <w:rPr>
          <w:lang w:val="fr-FR"/>
        </w:rPr>
      </w:pPr>
      <w:r w:rsidRPr="00253E13">
        <w:rPr>
          <w:lang w:val="en-GB"/>
        </w:rPr>
        <w:fldChar w:fldCharType="begin"/>
      </w:r>
      <w:r w:rsidRPr="00C020F0">
        <w:rPr>
          <w:lang w:val="fr-FR"/>
        </w:rPr>
        <w:instrText xml:space="preserve"> AUTONUM  </w:instrText>
      </w:r>
      <w:r w:rsidRPr="00253E13">
        <w:rPr>
          <w:lang w:val="en-GB"/>
        </w:rPr>
        <w:fldChar w:fldCharType="end"/>
      </w:r>
      <w:r w:rsidRPr="00C020F0">
        <w:rPr>
          <w:lang w:val="fr-FR"/>
        </w:rPr>
        <w:tab/>
        <w:t>Le Groupe de travail sur le produit de la récolte (WG-HRV) a tenu sa neuvième réunion à Genève, le 19 mars</w:t>
      </w:r>
      <w:r w:rsidR="00D86C73" w:rsidRPr="00C020F0">
        <w:rPr>
          <w:lang w:val="fr-FR"/>
        </w:rPr>
        <w:t xml:space="preserve"> 2026, </w:t>
      </w:r>
      <w:r w:rsidRPr="00C020F0">
        <w:rPr>
          <w:lang w:val="fr-FR"/>
        </w:rPr>
        <w:t>par voie virtuelle</w:t>
      </w:r>
      <w:r w:rsidRPr="00C020F0">
        <w:rPr>
          <w:spacing w:val="-2"/>
          <w:lang w:val="fr-FR"/>
        </w:rPr>
        <w:t xml:space="preserve">, </w:t>
      </w:r>
      <w:r w:rsidRPr="00C020F0">
        <w:rPr>
          <w:lang w:val="fr-FR"/>
        </w:rPr>
        <w:t xml:space="preserve">sous la présidence de Mme Yolanda Huerta, Secrétaire générale adjointe de l’UPOV.  </w:t>
      </w:r>
    </w:p>
    <w:p w14:paraId="676B31AE" w14:textId="77777777" w:rsidR="00A679B3" w:rsidRPr="00C020F0" w:rsidRDefault="00A679B3" w:rsidP="00A679B3">
      <w:pPr>
        <w:rPr>
          <w:lang w:val="fr-FR"/>
        </w:rPr>
      </w:pPr>
    </w:p>
    <w:p w14:paraId="4EFB05F3" w14:textId="77777777" w:rsidR="007822AA" w:rsidRPr="00C020F0" w:rsidRDefault="00A679B3" w:rsidP="00A679B3">
      <w:pPr>
        <w:rPr>
          <w:lang w:val="fr-FR"/>
        </w:rPr>
      </w:pPr>
      <w:r w:rsidRPr="00253E13">
        <w:rPr>
          <w:lang w:val="en-GB"/>
        </w:rPr>
        <w:fldChar w:fldCharType="begin"/>
      </w:r>
      <w:r w:rsidRPr="00C020F0">
        <w:rPr>
          <w:lang w:val="fr-FR"/>
        </w:rPr>
        <w:instrText xml:space="preserve"> AUTONUM  </w:instrText>
      </w:r>
      <w:r w:rsidRPr="00253E13">
        <w:rPr>
          <w:lang w:val="en-GB"/>
        </w:rPr>
        <w:fldChar w:fldCharType="end"/>
      </w:r>
      <w:r w:rsidRPr="00C020F0">
        <w:rPr>
          <w:lang w:val="fr-FR"/>
        </w:rPr>
        <w:tab/>
        <w:t>La présidente a ouvert la réunion en souhaitant la bienvenue aux participants et aux auteurs de l’étude commandée pour appuyer les travaux du WG-HRV.</w:t>
      </w:r>
      <w:r w:rsidR="00216032" w:rsidRPr="00C020F0">
        <w:rPr>
          <w:lang w:val="fr-FR"/>
        </w:rPr>
        <w:t xml:space="preserve">  </w:t>
      </w:r>
    </w:p>
    <w:p w14:paraId="5C7DD594" w14:textId="77777777" w:rsidR="007822AA" w:rsidRPr="00C020F0" w:rsidRDefault="007822AA" w:rsidP="00A679B3">
      <w:pPr>
        <w:rPr>
          <w:lang w:val="fr-FR"/>
        </w:rPr>
      </w:pPr>
    </w:p>
    <w:p w14:paraId="165DBCC0" w14:textId="07730353" w:rsidR="00A679B3" w:rsidRPr="00C020F0" w:rsidRDefault="007822AA" w:rsidP="00A679B3">
      <w:pPr>
        <w:rPr>
          <w:lang w:val="fr-FR"/>
        </w:rPr>
      </w:pPr>
      <w:r>
        <w:rPr>
          <w:lang w:val="en-GB"/>
        </w:rPr>
        <w:fldChar w:fldCharType="begin"/>
      </w:r>
      <w:r w:rsidRPr="00C020F0">
        <w:rPr>
          <w:lang w:val="fr-FR"/>
        </w:rPr>
        <w:instrText xml:space="preserve"> AUTONUM  </w:instrText>
      </w:r>
      <w:r>
        <w:rPr>
          <w:lang w:val="en-GB"/>
        </w:rPr>
        <w:fldChar w:fldCharType="end"/>
      </w:r>
      <w:r w:rsidRPr="00C020F0">
        <w:rPr>
          <w:lang w:val="fr-FR"/>
        </w:rPr>
        <w:tab/>
        <w:t xml:space="preserve">Le WG-HRV a noté </w:t>
      </w:r>
      <w:r w:rsidR="00216032" w:rsidRPr="00C020F0">
        <w:rPr>
          <w:lang w:val="fr-FR"/>
        </w:rPr>
        <w:t xml:space="preserve">que les auteurs </w:t>
      </w:r>
      <w:r w:rsidRPr="00C020F0">
        <w:rPr>
          <w:lang w:val="fr-FR"/>
        </w:rPr>
        <w:t>ne</w:t>
      </w:r>
      <w:r w:rsidR="00216032" w:rsidRPr="00C020F0">
        <w:rPr>
          <w:lang w:val="fr-FR"/>
        </w:rPr>
        <w:t xml:space="preserve"> seraient présents </w:t>
      </w:r>
      <w:r w:rsidRPr="00C020F0">
        <w:rPr>
          <w:lang w:val="fr-FR"/>
        </w:rPr>
        <w:t xml:space="preserve">que </w:t>
      </w:r>
      <w:r w:rsidR="00216032" w:rsidRPr="00C020F0">
        <w:rPr>
          <w:lang w:val="fr-FR"/>
        </w:rPr>
        <w:t xml:space="preserve">pendant la première partie de la réunion pour présenter l’étude et répondre aux questions </w:t>
      </w:r>
      <w:r w:rsidRPr="00C020F0">
        <w:rPr>
          <w:lang w:val="fr-FR"/>
        </w:rPr>
        <w:t xml:space="preserve">et que, </w:t>
      </w:r>
      <w:r w:rsidR="00216032" w:rsidRPr="00C020F0">
        <w:rPr>
          <w:lang w:val="fr-FR"/>
        </w:rPr>
        <w:t xml:space="preserve">pendant la deuxième partie de la réunion, le </w:t>
      </w:r>
      <w:r w:rsidR="0015551A">
        <w:rPr>
          <w:lang w:val="fr-FR"/>
        </w:rPr>
        <w:br/>
      </w:r>
      <w:r w:rsidR="00216032" w:rsidRPr="00C020F0">
        <w:rPr>
          <w:lang w:val="fr-FR"/>
        </w:rPr>
        <w:t xml:space="preserve">WG-HRV poursuivrait </w:t>
      </w:r>
      <w:r w:rsidR="00B11E00" w:rsidRPr="00C020F0">
        <w:rPr>
          <w:lang w:val="fr-FR"/>
        </w:rPr>
        <w:t>ses délibérations sur ses travaux futurs.</w:t>
      </w:r>
    </w:p>
    <w:p w14:paraId="251ED1BE" w14:textId="77777777" w:rsidR="00A679B3" w:rsidRPr="00C020F0" w:rsidRDefault="00A679B3" w:rsidP="00A679B3">
      <w:pPr>
        <w:rPr>
          <w:lang w:val="fr-FR"/>
        </w:rPr>
      </w:pPr>
    </w:p>
    <w:p w14:paraId="2A611E25" w14:textId="124C4FD3" w:rsidR="00A679B3" w:rsidRPr="00C020F0" w:rsidRDefault="00A679B3" w:rsidP="00A679B3">
      <w:pPr>
        <w:rPr>
          <w:lang w:val="fr-FR"/>
        </w:rPr>
      </w:pPr>
      <w:r w:rsidRPr="00253E13">
        <w:rPr>
          <w:lang w:val="en-GB"/>
        </w:rPr>
        <w:fldChar w:fldCharType="begin"/>
      </w:r>
      <w:r w:rsidRPr="00C020F0">
        <w:rPr>
          <w:lang w:val="fr-FR"/>
        </w:rPr>
        <w:instrText xml:space="preserve"> AUTONUM  </w:instrText>
      </w:r>
      <w:r w:rsidRPr="00253E13">
        <w:rPr>
          <w:lang w:val="en-GB"/>
        </w:rPr>
        <w:fldChar w:fldCharType="end"/>
      </w:r>
      <w:r w:rsidRPr="00C020F0">
        <w:rPr>
          <w:lang w:val="fr-FR"/>
        </w:rPr>
        <w:tab/>
      </w:r>
      <w:r w:rsidR="00272C59" w:rsidRPr="00C020F0">
        <w:rPr>
          <w:lang w:val="fr-FR"/>
        </w:rPr>
        <w:t xml:space="preserve">Le WG-HRV </w:t>
      </w:r>
      <w:r w:rsidRPr="00C020F0">
        <w:rPr>
          <w:lang w:val="fr-FR"/>
        </w:rPr>
        <w:t>a noté que la liste des participants serait distribuée directement aux participants par courrier électronique.</w:t>
      </w:r>
    </w:p>
    <w:p w14:paraId="6ACE4D27" w14:textId="77777777" w:rsidR="00A679B3" w:rsidRPr="00C020F0" w:rsidRDefault="00A679B3" w:rsidP="00A679B3">
      <w:pPr>
        <w:rPr>
          <w:highlight w:val="yellow"/>
          <w:lang w:val="fr-FR"/>
        </w:rPr>
      </w:pPr>
    </w:p>
    <w:p w14:paraId="0772B799" w14:textId="77777777" w:rsidR="00A679B3" w:rsidRPr="00C020F0" w:rsidRDefault="00A679B3" w:rsidP="00A679B3">
      <w:pPr>
        <w:rPr>
          <w:highlight w:val="yellow"/>
          <w:lang w:val="fr-FR"/>
        </w:rPr>
      </w:pPr>
    </w:p>
    <w:p w14:paraId="56FA27BF" w14:textId="77777777" w:rsidR="00A679B3" w:rsidRPr="00C020F0" w:rsidRDefault="00A679B3" w:rsidP="00A679B3">
      <w:pPr>
        <w:pStyle w:val="Heading1"/>
        <w:rPr>
          <w:lang w:val="fr-FR"/>
        </w:rPr>
      </w:pPr>
      <w:r w:rsidRPr="00C020F0">
        <w:rPr>
          <w:lang w:val="fr-FR"/>
        </w:rPr>
        <w:t>ADOPTION DE L'ORDRE DU JOUR</w:t>
      </w:r>
    </w:p>
    <w:p w14:paraId="55D3A8F2" w14:textId="77777777" w:rsidR="00A679B3" w:rsidRPr="00C020F0" w:rsidRDefault="00A679B3" w:rsidP="00A679B3">
      <w:pPr>
        <w:rPr>
          <w:lang w:val="fr-FR"/>
        </w:rPr>
      </w:pPr>
    </w:p>
    <w:p w14:paraId="34052E98" w14:textId="15B454FF" w:rsidR="00A679B3" w:rsidRPr="00C020F0" w:rsidRDefault="00A679B3" w:rsidP="00A679B3">
      <w:pPr>
        <w:rPr>
          <w:lang w:val="fr-FR"/>
        </w:rPr>
      </w:pPr>
      <w:r w:rsidRPr="00253E13">
        <w:rPr>
          <w:lang w:val="en-GB"/>
        </w:rPr>
        <w:fldChar w:fldCharType="begin"/>
      </w:r>
      <w:r w:rsidRPr="00C020F0">
        <w:rPr>
          <w:lang w:val="fr-FR"/>
        </w:rPr>
        <w:instrText xml:space="preserve"> AUTONUM  </w:instrText>
      </w:r>
      <w:r w:rsidRPr="00253E13">
        <w:rPr>
          <w:lang w:val="en-GB"/>
        </w:rPr>
        <w:fldChar w:fldCharType="end"/>
      </w:r>
      <w:r w:rsidRPr="00C020F0">
        <w:rPr>
          <w:lang w:val="fr-FR"/>
        </w:rPr>
        <w:tab/>
        <w:t>Le WG-HRV a adopté le projet d’ordre du jour tel que proposé dans le document WG-HRV/9/1.</w:t>
      </w:r>
    </w:p>
    <w:p w14:paraId="45D95F86" w14:textId="77777777" w:rsidR="00A679B3" w:rsidRPr="00C020F0" w:rsidRDefault="00A679B3" w:rsidP="00A679B3">
      <w:pPr>
        <w:rPr>
          <w:lang w:val="fr-FR"/>
        </w:rPr>
      </w:pPr>
    </w:p>
    <w:p w14:paraId="3F327D82" w14:textId="77777777" w:rsidR="00A679B3" w:rsidRPr="00C020F0" w:rsidRDefault="00A679B3" w:rsidP="00A679B3">
      <w:pPr>
        <w:rPr>
          <w:lang w:val="fr-FR"/>
        </w:rPr>
      </w:pPr>
    </w:p>
    <w:p w14:paraId="0F05B84D" w14:textId="77777777" w:rsidR="00A679B3" w:rsidRPr="00C020F0" w:rsidRDefault="00A679B3" w:rsidP="00A679B3">
      <w:pPr>
        <w:rPr>
          <w:iCs/>
          <w:caps/>
          <w:lang w:val="fr-FR"/>
        </w:rPr>
      </w:pPr>
      <w:r w:rsidRPr="00C020F0">
        <w:rPr>
          <w:iCs/>
          <w:caps/>
          <w:lang w:val="fr-FR"/>
        </w:rPr>
        <w:t>L'ETUDE SUR "L'ETENDUE DU DROIT D'OBTENTEUR" ET LE RAPPORT AVEC "L'ÉPUISEMENT DU DROIT D'OBTENTEUR"</w:t>
      </w:r>
    </w:p>
    <w:p w14:paraId="09F6C685" w14:textId="77777777" w:rsidR="0004297B" w:rsidRPr="00C020F0" w:rsidRDefault="0004297B" w:rsidP="0004297B">
      <w:pPr>
        <w:rPr>
          <w:lang w:val="fr-FR"/>
        </w:rPr>
      </w:pPr>
    </w:p>
    <w:p w14:paraId="2776F751" w14:textId="27B1FABF" w:rsidR="00BF0209" w:rsidRPr="002F529E" w:rsidRDefault="00A679B3" w:rsidP="008A1762">
      <w:pPr>
        <w:rPr>
          <w:lang w:val="fr-FR"/>
        </w:rPr>
      </w:pPr>
      <w:r w:rsidRPr="007B638D">
        <w:rPr>
          <w:lang w:val="en-GB"/>
        </w:rPr>
        <w:fldChar w:fldCharType="begin"/>
      </w:r>
      <w:r w:rsidRPr="00C020F0">
        <w:rPr>
          <w:lang w:val="fr-FR"/>
        </w:rPr>
        <w:instrText xml:space="preserve"> AUTONUM  </w:instrText>
      </w:r>
      <w:r w:rsidRPr="007B638D">
        <w:rPr>
          <w:lang w:val="en-GB"/>
        </w:rPr>
        <w:fldChar w:fldCharType="end"/>
      </w:r>
      <w:r w:rsidRPr="002F529E">
        <w:rPr>
          <w:lang w:val="fr-FR"/>
        </w:rPr>
        <w:tab/>
        <w:t>M. Huib Ghijsen a présenté</w:t>
      </w:r>
      <w:r w:rsidR="00272C59" w:rsidRPr="002F529E">
        <w:rPr>
          <w:lang w:val="fr-FR"/>
        </w:rPr>
        <w:t xml:space="preserve">, au nom des auteurs, les principaux éléments de </w:t>
      </w:r>
      <w:r w:rsidRPr="002F529E">
        <w:rPr>
          <w:lang w:val="fr-FR"/>
        </w:rPr>
        <w:t xml:space="preserve">la version finale </w:t>
      </w:r>
      <w:r w:rsidR="00F60B58" w:rsidRPr="002F529E">
        <w:rPr>
          <w:lang w:val="fr-FR"/>
        </w:rPr>
        <w:t xml:space="preserve">de </w:t>
      </w:r>
      <w:r w:rsidRPr="002F529E">
        <w:rPr>
          <w:lang w:val="fr-FR"/>
        </w:rPr>
        <w:t xml:space="preserve">l’étude, reproduite à l’annexe I du </w:t>
      </w:r>
      <w:r w:rsidR="00272C59" w:rsidRPr="002F529E">
        <w:rPr>
          <w:lang w:val="fr-FR"/>
        </w:rPr>
        <w:t xml:space="preserve">document </w:t>
      </w:r>
      <w:r w:rsidRPr="002F529E">
        <w:rPr>
          <w:lang w:val="fr-FR"/>
        </w:rPr>
        <w:t>WG-HRV/9/2</w:t>
      </w:r>
      <w:r w:rsidR="00BF0209" w:rsidRPr="002F529E">
        <w:rPr>
          <w:lang w:val="fr-FR"/>
        </w:rPr>
        <w:t xml:space="preserve">, et </w:t>
      </w:r>
      <w:r w:rsidR="0089194C" w:rsidRPr="002F529E">
        <w:rPr>
          <w:lang w:val="fr-FR"/>
        </w:rPr>
        <w:t xml:space="preserve">a répondu aux questions </w:t>
      </w:r>
      <w:r w:rsidR="00BF0209" w:rsidRPr="002F529E">
        <w:rPr>
          <w:lang w:val="fr-FR"/>
        </w:rPr>
        <w:t xml:space="preserve">reçues </w:t>
      </w:r>
      <w:r w:rsidR="00C45858" w:rsidRPr="002F529E">
        <w:rPr>
          <w:lang w:val="fr-FR"/>
        </w:rPr>
        <w:t xml:space="preserve">avant la réunion, </w:t>
      </w:r>
      <w:r w:rsidR="00474022" w:rsidRPr="002F529E">
        <w:rPr>
          <w:lang w:val="fr-FR"/>
        </w:rPr>
        <w:t>qui avaient été portées à la connaissance du WG-HRV et publiées sur la page Web</w:t>
      </w:r>
      <w:r w:rsidR="0015551A" w:rsidRPr="002F529E">
        <w:rPr>
          <w:lang w:val="fr-FR"/>
        </w:rPr>
        <w:t xml:space="preserve"> du</w:t>
      </w:r>
      <w:r w:rsidR="00474022" w:rsidRPr="002F529E">
        <w:rPr>
          <w:lang w:val="fr-FR"/>
        </w:rPr>
        <w:t xml:space="preserve"> WG-HRV/9.  Il a également répondu, avec le </w:t>
      </w:r>
      <w:r w:rsidR="0015551A" w:rsidRPr="002F529E">
        <w:rPr>
          <w:lang w:val="fr-FR"/>
        </w:rPr>
        <w:t>soutien</w:t>
      </w:r>
      <w:r w:rsidR="00474022" w:rsidRPr="002F529E">
        <w:rPr>
          <w:lang w:val="fr-FR"/>
        </w:rPr>
        <w:t xml:space="preserve"> des autres auteurs, aux </w:t>
      </w:r>
      <w:r w:rsidR="00C45858" w:rsidRPr="002F529E">
        <w:rPr>
          <w:lang w:val="fr-FR"/>
        </w:rPr>
        <w:t xml:space="preserve">questions posées </w:t>
      </w:r>
      <w:r w:rsidR="00BF0209" w:rsidRPr="002F529E">
        <w:rPr>
          <w:lang w:val="fr-FR"/>
        </w:rPr>
        <w:t xml:space="preserve">au cours de la réunion </w:t>
      </w:r>
      <w:r w:rsidR="00474022" w:rsidRPr="002F529E">
        <w:rPr>
          <w:lang w:val="fr-FR"/>
        </w:rPr>
        <w:t>concernant les informations fournies dans l’étude</w:t>
      </w:r>
      <w:r w:rsidR="008A1762" w:rsidRPr="002F529E">
        <w:rPr>
          <w:lang w:val="fr-FR"/>
        </w:rPr>
        <w:t xml:space="preserve">.  </w:t>
      </w:r>
      <w:r w:rsidR="00474022" w:rsidRPr="002F529E">
        <w:rPr>
          <w:lang w:val="fr-FR"/>
        </w:rPr>
        <w:t xml:space="preserve">Le WG-HRV a noté que la </w:t>
      </w:r>
      <w:r w:rsidR="008A1762" w:rsidRPr="002F529E">
        <w:rPr>
          <w:lang w:val="fr-FR"/>
        </w:rPr>
        <w:t xml:space="preserve">présentation </w:t>
      </w:r>
      <w:r w:rsidR="00474022" w:rsidRPr="002F529E">
        <w:rPr>
          <w:lang w:val="fr-FR"/>
        </w:rPr>
        <w:t xml:space="preserve">était </w:t>
      </w:r>
      <w:r w:rsidR="008A1762" w:rsidRPr="002F529E">
        <w:rPr>
          <w:lang w:val="fr-FR"/>
        </w:rPr>
        <w:t xml:space="preserve">disponible sur le site Web de l’UPOV à l’adresse suivante </w:t>
      </w:r>
      <w:r w:rsidR="00BF0209" w:rsidRPr="002F529E">
        <w:rPr>
          <w:lang w:val="fr-FR"/>
        </w:rPr>
        <w:t xml:space="preserve">: </w:t>
      </w:r>
    </w:p>
    <w:p w14:paraId="7362016D" w14:textId="7ACCDBDB" w:rsidR="008A1762" w:rsidRPr="00C020F0" w:rsidRDefault="0015551A" w:rsidP="008A1762">
      <w:pPr>
        <w:rPr>
          <w:lang w:val="fr-FR"/>
        </w:rPr>
      </w:pPr>
      <w:hyperlink r:id="rId14" w:history="1">
        <w:r w:rsidRPr="001B5072">
          <w:rPr>
            <w:rStyle w:val="Hyperlink"/>
            <w:lang w:val="fr-FR"/>
          </w:rPr>
          <w:t>https://www.upov.int/meetings/fr/details.jsp?meeting_id=90361</w:t>
        </w:r>
      </w:hyperlink>
      <w:r w:rsidR="008A1762" w:rsidRPr="00C020F0">
        <w:rPr>
          <w:lang w:val="fr-FR"/>
        </w:rPr>
        <w:t>.</w:t>
      </w:r>
    </w:p>
    <w:p w14:paraId="3BA190C8" w14:textId="77777777" w:rsidR="00AA72E5" w:rsidRPr="00C020F0" w:rsidRDefault="00AA72E5" w:rsidP="0004297B">
      <w:pPr>
        <w:rPr>
          <w:lang w:val="fr-FR"/>
        </w:rPr>
      </w:pPr>
    </w:p>
    <w:p w14:paraId="0C8DD436" w14:textId="0358D952" w:rsidR="00F6052B" w:rsidRPr="002F529E" w:rsidRDefault="00AA72E5" w:rsidP="0004297B">
      <w:pPr>
        <w:rPr>
          <w:lang w:val="fr-FR"/>
        </w:rPr>
      </w:pPr>
      <w:r w:rsidRPr="00BE45E1">
        <w:fldChar w:fldCharType="begin"/>
      </w:r>
      <w:r w:rsidRPr="00C020F0">
        <w:rPr>
          <w:lang w:val="fr-FR"/>
        </w:rPr>
        <w:instrText xml:space="preserve"> AUTONUM  </w:instrText>
      </w:r>
      <w:r w:rsidRPr="00BE45E1">
        <w:fldChar w:fldCharType="end"/>
      </w:r>
      <w:r w:rsidRPr="002F529E">
        <w:rPr>
          <w:lang w:val="fr-FR"/>
        </w:rPr>
        <w:tab/>
        <w:t xml:space="preserve">La représentante de </w:t>
      </w:r>
      <w:r w:rsidR="0097667A" w:rsidRPr="002F529E">
        <w:rPr>
          <w:lang w:val="fr-FR"/>
        </w:rPr>
        <w:t>l'Association internationale des producteurs horticoles (</w:t>
      </w:r>
      <w:r w:rsidRPr="002F529E">
        <w:rPr>
          <w:lang w:val="fr-FR"/>
        </w:rPr>
        <w:t>AIPH</w:t>
      </w:r>
      <w:r w:rsidR="0097667A" w:rsidRPr="002F529E">
        <w:rPr>
          <w:lang w:val="fr-FR"/>
        </w:rPr>
        <w:t xml:space="preserve">) </w:t>
      </w:r>
      <w:r w:rsidRPr="002F529E">
        <w:rPr>
          <w:lang w:val="fr-FR"/>
        </w:rPr>
        <w:t xml:space="preserve">a demandé une analyse complémentaire visant à déterminer si les </w:t>
      </w:r>
      <w:r w:rsidR="00486F10" w:rsidRPr="002F529E">
        <w:rPr>
          <w:lang w:val="fr-FR"/>
        </w:rPr>
        <w:t xml:space="preserve">issues des </w:t>
      </w:r>
      <w:r w:rsidRPr="002F529E">
        <w:rPr>
          <w:lang w:val="fr-FR"/>
        </w:rPr>
        <w:t>affaires</w:t>
      </w:r>
      <w:r w:rsidR="00486F10" w:rsidRPr="002F529E">
        <w:rPr>
          <w:lang w:val="fr-FR"/>
        </w:rPr>
        <w:t xml:space="preserve"> </w:t>
      </w:r>
      <w:r w:rsidR="00026CE2" w:rsidRPr="002F529E">
        <w:rPr>
          <w:lang w:val="fr-FR"/>
        </w:rPr>
        <w:t xml:space="preserve">judiciaires </w:t>
      </w:r>
      <w:r w:rsidRPr="002F529E">
        <w:rPr>
          <w:lang w:val="fr-FR"/>
        </w:rPr>
        <w:t>résumées dans l'étude concordaient avec les conclusions de celle-ci</w:t>
      </w:r>
      <w:r w:rsidR="00486F10" w:rsidRPr="002F529E">
        <w:rPr>
          <w:lang w:val="fr-FR"/>
        </w:rPr>
        <w:t xml:space="preserve">.  </w:t>
      </w:r>
    </w:p>
    <w:p w14:paraId="3B427642" w14:textId="77777777" w:rsidR="00F6052B" w:rsidRPr="00C020F0" w:rsidRDefault="00F6052B" w:rsidP="00F6052B">
      <w:pPr>
        <w:rPr>
          <w:lang w:val="fr-FR"/>
        </w:rPr>
      </w:pPr>
    </w:p>
    <w:p w14:paraId="7FBF979E" w14:textId="00216200" w:rsidR="00F6052B" w:rsidRPr="00C020F0" w:rsidRDefault="00F6052B" w:rsidP="00F6052B">
      <w:pPr>
        <w:rPr>
          <w:lang w:val="fr-FR"/>
        </w:rPr>
      </w:pPr>
      <w:r w:rsidRPr="00BE45E1">
        <w:fldChar w:fldCharType="begin"/>
      </w:r>
      <w:r w:rsidRPr="00C020F0">
        <w:rPr>
          <w:lang w:val="fr-FR"/>
        </w:rPr>
        <w:instrText xml:space="preserve"> AUTONUM  </w:instrText>
      </w:r>
      <w:r w:rsidRPr="00BE45E1">
        <w:fldChar w:fldCharType="end"/>
      </w:r>
      <w:r w:rsidRPr="00C020F0">
        <w:rPr>
          <w:lang w:val="fr-FR"/>
        </w:rPr>
        <w:tab/>
      </w:r>
      <w:r w:rsidR="00272C59" w:rsidRPr="00C020F0">
        <w:rPr>
          <w:lang w:val="fr-FR"/>
        </w:rPr>
        <w:t xml:space="preserve">La Présidente </w:t>
      </w:r>
      <w:r w:rsidRPr="00C020F0">
        <w:rPr>
          <w:lang w:val="fr-FR"/>
        </w:rPr>
        <w:t xml:space="preserve">a fait remarquer que </w:t>
      </w:r>
      <w:r w:rsidR="00026CE2" w:rsidRPr="00C020F0">
        <w:rPr>
          <w:lang w:val="fr-FR"/>
        </w:rPr>
        <w:t xml:space="preserve">demander aux auteurs de procéder </w:t>
      </w:r>
      <w:r w:rsidRPr="00C020F0">
        <w:rPr>
          <w:lang w:val="fr-FR"/>
        </w:rPr>
        <w:t>à une analyse complémentaire des affaires résumées dans l'étude dépasserait le cadre de celle-ci</w:t>
      </w:r>
      <w:r w:rsidR="00026CE2" w:rsidRPr="00C020F0">
        <w:rPr>
          <w:lang w:val="fr-FR"/>
        </w:rPr>
        <w:t xml:space="preserve">, </w:t>
      </w:r>
      <w:r w:rsidRPr="00C020F0">
        <w:rPr>
          <w:lang w:val="fr-FR"/>
        </w:rPr>
        <w:t xml:space="preserve">tel que défini dans le mandat. </w:t>
      </w:r>
      <w:r w:rsidR="00272C59" w:rsidRPr="00C020F0">
        <w:rPr>
          <w:lang w:val="fr-FR"/>
        </w:rPr>
        <w:t xml:space="preserve">Elle a en </w:t>
      </w:r>
      <w:r w:rsidR="00272C59" w:rsidRPr="00C020F0">
        <w:rPr>
          <w:lang w:val="fr-FR"/>
        </w:rPr>
        <w:lastRenderedPageBreak/>
        <w:t xml:space="preserve">outre expliqué que la poursuite </w:t>
      </w:r>
      <w:r w:rsidRPr="00C020F0">
        <w:rPr>
          <w:lang w:val="fr-FR"/>
        </w:rPr>
        <w:t xml:space="preserve">des travaux des auteurs </w:t>
      </w:r>
      <w:r w:rsidR="00026CE2" w:rsidRPr="00C020F0">
        <w:rPr>
          <w:lang w:val="fr-FR"/>
        </w:rPr>
        <w:t xml:space="preserve">nécessiterait </w:t>
      </w:r>
      <w:r w:rsidR="00272C59" w:rsidRPr="00C020F0">
        <w:rPr>
          <w:lang w:val="fr-FR"/>
        </w:rPr>
        <w:t xml:space="preserve">l'élaboration et l'approbation </w:t>
      </w:r>
      <w:r w:rsidR="00026CE2" w:rsidRPr="00C020F0">
        <w:rPr>
          <w:lang w:val="fr-FR"/>
        </w:rPr>
        <w:t xml:space="preserve">par le </w:t>
      </w:r>
      <w:r w:rsidR="0015551A">
        <w:rPr>
          <w:lang w:val="fr-FR"/>
        </w:rPr>
        <w:br/>
      </w:r>
      <w:r w:rsidR="00026CE2" w:rsidRPr="00C020F0">
        <w:rPr>
          <w:lang w:val="fr-FR"/>
        </w:rPr>
        <w:t xml:space="preserve">WG-HRV </w:t>
      </w:r>
      <w:r w:rsidRPr="00C020F0">
        <w:rPr>
          <w:lang w:val="fr-FR"/>
        </w:rPr>
        <w:t>d'un nouveau mandat</w:t>
      </w:r>
      <w:r w:rsidR="00272C59" w:rsidRPr="00C020F0">
        <w:rPr>
          <w:lang w:val="fr-FR"/>
        </w:rPr>
        <w:t xml:space="preserve">, et que cette question n'était pas </w:t>
      </w:r>
      <w:r w:rsidR="00026CE2" w:rsidRPr="00C020F0">
        <w:rPr>
          <w:lang w:val="fr-FR"/>
        </w:rPr>
        <w:t>prévue à l'ordre du jour de la réunion.</w:t>
      </w:r>
    </w:p>
    <w:p w14:paraId="324EAA00" w14:textId="77777777" w:rsidR="00A679B3" w:rsidRPr="00C020F0" w:rsidRDefault="00A679B3" w:rsidP="00F60B58">
      <w:pPr>
        <w:rPr>
          <w:lang w:val="fr-FR"/>
        </w:rPr>
      </w:pPr>
    </w:p>
    <w:p w14:paraId="7557D8C8" w14:textId="25C66D54" w:rsidR="00474022" w:rsidRPr="00C020F0" w:rsidRDefault="00BE45E1" w:rsidP="00F60B58">
      <w:pPr>
        <w:rPr>
          <w:lang w:val="fr-FR"/>
        </w:rPr>
      </w:pPr>
      <w:r>
        <w:fldChar w:fldCharType="begin"/>
      </w:r>
      <w:r w:rsidRPr="00C020F0">
        <w:rPr>
          <w:lang w:val="fr-FR"/>
        </w:rPr>
        <w:instrText xml:space="preserve"> AUTONUM  </w:instrText>
      </w:r>
      <w:r>
        <w:fldChar w:fldCharType="end"/>
      </w:r>
      <w:r w:rsidRPr="00C020F0">
        <w:rPr>
          <w:lang w:val="fr-FR"/>
        </w:rPr>
        <w:tab/>
      </w:r>
      <w:r w:rsidR="00474022" w:rsidRPr="00C020F0">
        <w:rPr>
          <w:lang w:val="fr-FR"/>
        </w:rPr>
        <w:t xml:space="preserve">Le </w:t>
      </w:r>
      <w:r w:rsidRPr="00C020F0">
        <w:rPr>
          <w:lang w:val="fr-FR"/>
        </w:rPr>
        <w:t xml:space="preserve">WG-HRV </w:t>
      </w:r>
      <w:r w:rsidR="00474022" w:rsidRPr="00C020F0">
        <w:rPr>
          <w:lang w:val="fr-FR"/>
        </w:rPr>
        <w:t xml:space="preserve">a noté que la version de l'étude publiée à l'annexe I du document WG-HRV/9/2 était la version finale de l'étude et que l'objectif des questions et réponses </w:t>
      </w:r>
      <w:r w:rsidR="00216032" w:rsidRPr="00C020F0">
        <w:rPr>
          <w:lang w:val="fr-FR"/>
        </w:rPr>
        <w:t xml:space="preserve">relatives </w:t>
      </w:r>
      <w:r w:rsidR="00474022" w:rsidRPr="00C020F0">
        <w:rPr>
          <w:lang w:val="fr-FR"/>
        </w:rPr>
        <w:t xml:space="preserve">à l'étude était de faciliter la compréhension de celle-ci </w:t>
      </w:r>
      <w:r w:rsidR="00216032" w:rsidRPr="00C020F0">
        <w:rPr>
          <w:lang w:val="fr-FR"/>
        </w:rPr>
        <w:t>et non d'en modifier le contenu.</w:t>
      </w:r>
    </w:p>
    <w:p w14:paraId="7600D91A" w14:textId="77777777" w:rsidR="00216032" w:rsidRPr="00C020F0" w:rsidRDefault="00216032" w:rsidP="00F60B58">
      <w:pPr>
        <w:rPr>
          <w:lang w:val="fr-FR"/>
        </w:rPr>
      </w:pPr>
    </w:p>
    <w:p w14:paraId="2C596684" w14:textId="7C80EB21" w:rsidR="00216032" w:rsidRPr="00C020F0" w:rsidRDefault="00216032" w:rsidP="00216032">
      <w:pPr>
        <w:rPr>
          <w:lang w:val="fr-FR"/>
        </w:rPr>
      </w:pPr>
      <w:r>
        <w:fldChar w:fldCharType="begin"/>
      </w:r>
      <w:r w:rsidRPr="00C020F0">
        <w:rPr>
          <w:lang w:val="fr-FR"/>
        </w:rPr>
        <w:instrText xml:space="preserve"> AUTONUM  </w:instrText>
      </w:r>
      <w:r>
        <w:fldChar w:fldCharType="end"/>
      </w:r>
      <w:r w:rsidRPr="00C020F0">
        <w:rPr>
          <w:lang w:val="fr-FR"/>
        </w:rPr>
        <w:tab/>
        <w:t xml:space="preserve">Avant que les auteurs ne quittent la réunion, le WG-HRV a exprimé sa gratitude à </w:t>
      </w:r>
      <w:r w:rsidR="007822AA" w:rsidRPr="00C020F0">
        <w:rPr>
          <w:lang w:val="fr-FR"/>
        </w:rPr>
        <w:t xml:space="preserve">Huib Ghijsen, Viviane Kunisawa, Charles Lawson, Axel Metzger et Joseph Straus </w:t>
      </w:r>
      <w:r w:rsidRPr="00C020F0">
        <w:rPr>
          <w:lang w:val="fr-FR"/>
        </w:rPr>
        <w:t>pour leur travail sur l’analyse des intentions des rédacteurs de l’Acte de 1991 de la Convention UPOV et les résumés des affaires judiciaires pertinentes provenant de membres de l’UPOV liés par l’Acte de 1991.</w:t>
      </w:r>
    </w:p>
    <w:p w14:paraId="2FB64DDA" w14:textId="77777777" w:rsidR="00216032" w:rsidRPr="00C020F0" w:rsidRDefault="00216032" w:rsidP="00F60B58">
      <w:pPr>
        <w:rPr>
          <w:lang w:val="fr-FR"/>
        </w:rPr>
      </w:pPr>
    </w:p>
    <w:p w14:paraId="71F8226D" w14:textId="77777777" w:rsidR="00474022" w:rsidRPr="00C020F0" w:rsidRDefault="00474022" w:rsidP="00F60B58">
      <w:pPr>
        <w:rPr>
          <w:lang w:val="fr-FR"/>
        </w:rPr>
      </w:pPr>
    </w:p>
    <w:p w14:paraId="79E8F558" w14:textId="77777777" w:rsidR="00474022" w:rsidRPr="00C020F0" w:rsidRDefault="00474022" w:rsidP="00474022">
      <w:pPr>
        <w:pStyle w:val="Heading1"/>
        <w:rPr>
          <w:lang w:val="fr-FR"/>
        </w:rPr>
      </w:pPr>
      <w:r w:rsidRPr="00C020F0">
        <w:rPr>
          <w:lang w:val="fr-FR"/>
        </w:rPr>
        <w:t>PROCHAINES ÉTAPES des travaux du WG-HRV</w:t>
      </w:r>
    </w:p>
    <w:p w14:paraId="2884B69E" w14:textId="77777777" w:rsidR="007822AA" w:rsidRPr="00C020F0" w:rsidRDefault="007822AA" w:rsidP="007822AA">
      <w:pPr>
        <w:rPr>
          <w:lang w:val="fr-FR"/>
        </w:rPr>
      </w:pPr>
    </w:p>
    <w:p w14:paraId="065E8F36" w14:textId="77777777" w:rsidR="007822AA" w:rsidRPr="00C020F0" w:rsidRDefault="007822AA" w:rsidP="007822AA">
      <w:pPr>
        <w:rPr>
          <w:lang w:val="fr-FR"/>
        </w:rPr>
      </w:pPr>
      <w:r>
        <w:fldChar w:fldCharType="begin"/>
      </w:r>
      <w:r w:rsidRPr="00C020F0">
        <w:rPr>
          <w:lang w:val="fr-FR"/>
        </w:rPr>
        <w:instrText xml:space="preserve"> AUTONUM  </w:instrText>
      </w:r>
      <w:r>
        <w:fldChar w:fldCharType="end"/>
      </w:r>
      <w:r w:rsidRPr="00C020F0">
        <w:rPr>
          <w:lang w:val="fr-FR"/>
        </w:rPr>
        <w:tab/>
        <w:t>Le WG-HRV a estimé que les discussions menées lors de la réunion et les informations contenues dans l’étude constituaient une bonne base pour préparer des propositions concernant certains thèmes en vue de la révision des « Notes explicatives sur les actes à l'égard du produit de la récolte selon l’Acte de 1991 de la Convention UPOV » (document UPOV/EXN/HRV/1).</w:t>
      </w:r>
    </w:p>
    <w:p w14:paraId="56B50761" w14:textId="77777777" w:rsidR="00474022" w:rsidRPr="00C020F0" w:rsidRDefault="00474022" w:rsidP="00F60B58">
      <w:pPr>
        <w:rPr>
          <w:lang w:val="fr-FR"/>
        </w:rPr>
      </w:pPr>
    </w:p>
    <w:p w14:paraId="679905C4" w14:textId="0FB1B6F7" w:rsidR="00D95D8E" w:rsidRPr="00C020F0" w:rsidRDefault="00474022" w:rsidP="00F60B58">
      <w:pPr>
        <w:rPr>
          <w:lang w:val="fr-FR"/>
        </w:rPr>
      </w:pPr>
      <w:r>
        <w:fldChar w:fldCharType="begin"/>
      </w:r>
      <w:r w:rsidRPr="00C020F0">
        <w:rPr>
          <w:lang w:val="fr-FR"/>
        </w:rPr>
        <w:instrText xml:space="preserve"> AUTONUM  </w:instrText>
      </w:r>
      <w:r>
        <w:fldChar w:fldCharType="end"/>
      </w:r>
      <w:r w:rsidRPr="00C020F0">
        <w:rPr>
          <w:lang w:val="fr-FR"/>
        </w:rPr>
        <w:tab/>
        <w:t xml:space="preserve">Le </w:t>
      </w:r>
      <w:r w:rsidR="007E1CED" w:rsidRPr="00C020F0">
        <w:rPr>
          <w:lang w:val="fr-FR"/>
        </w:rPr>
        <w:t xml:space="preserve">WG-HRV </w:t>
      </w:r>
      <w:r w:rsidRPr="00C020F0">
        <w:rPr>
          <w:lang w:val="fr-FR"/>
        </w:rPr>
        <w:t xml:space="preserve">a examiné </w:t>
      </w:r>
      <w:r w:rsidR="00E40446" w:rsidRPr="00C020F0">
        <w:rPr>
          <w:lang w:val="fr-FR"/>
        </w:rPr>
        <w:t xml:space="preserve">les questions </w:t>
      </w:r>
      <w:r w:rsidRPr="00C020F0">
        <w:rPr>
          <w:lang w:val="fr-FR"/>
        </w:rPr>
        <w:t xml:space="preserve">qui mériteraient d’être clarifiées </w:t>
      </w:r>
      <w:r w:rsidR="00E40446" w:rsidRPr="00C020F0">
        <w:rPr>
          <w:lang w:val="fr-FR"/>
        </w:rPr>
        <w:t xml:space="preserve">et est convenu de se concentrer sur les </w:t>
      </w:r>
      <w:r w:rsidR="00F60B58" w:rsidRPr="00C020F0">
        <w:rPr>
          <w:lang w:val="fr-FR"/>
        </w:rPr>
        <w:t xml:space="preserve">thèmes suivants </w:t>
      </w:r>
      <w:r w:rsidR="00E40446" w:rsidRPr="00C020F0">
        <w:rPr>
          <w:lang w:val="fr-FR"/>
        </w:rPr>
        <w:t xml:space="preserve">dans le cadre de ses travaux futurs </w:t>
      </w:r>
      <w:r w:rsidR="00F60B58" w:rsidRPr="00C020F0">
        <w:rPr>
          <w:lang w:val="fr-FR"/>
        </w:rPr>
        <w:t>:</w:t>
      </w:r>
    </w:p>
    <w:p w14:paraId="6D974DAC" w14:textId="77777777" w:rsidR="00F47267" w:rsidRPr="00C020F0" w:rsidRDefault="00F47267" w:rsidP="00F60B58">
      <w:pPr>
        <w:rPr>
          <w:lang w:val="fr-FR"/>
        </w:rPr>
      </w:pPr>
    </w:p>
    <w:p w14:paraId="2F029DC1" w14:textId="5A75DBF0" w:rsidR="004178E1" w:rsidRPr="00C020F0" w:rsidRDefault="004178E1" w:rsidP="00A63CBF">
      <w:pPr>
        <w:pStyle w:val="ListParagraph"/>
        <w:numPr>
          <w:ilvl w:val="0"/>
          <w:numId w:val="3"/>
        </w:numPr>
        <w:ind w:left="993" w:hanging="567"/>
        <w:rPr>
          <w:lang w:val="fr-FR"/>
        </w:rPr>
      </w:pPr>
      <w:r w:rsidRPr="00C020F0">
        <w:rPr>
          <w:lang w:val="fr-FR"/>
        </w:rPr>
        <w:t xml:space="preserve">la </w:t>
      </w:r>
      <w:r w:rsidR="009B79D0" w:rsidRPr="00C020F0">
        <w:rPr>
          <w:lang w:val="fr-FR"/>
        </w:rPr>
        <w:t xml:space="preserve">notion d’ensemble indissociable des deux </w:t>
      </w:r>
      <w:r w:rsidR="00632C96" w:rsidRPr="00C020F0">
        <w:rPr>
          <w:lang w:val="fr-FR"/>
        </w:rPr>
        <w:t>conditions préalables</w:t>
      </w:r>
      <w:r w:rsidR="003C06FF" w:rsidRPr="00C020F0">
        <w:rPr>
          <w:lang w:val="fr-FR"/>
        </w:rPr>
        <w:t xml:space="preserve"> cumulatives </w:t>
      </w:r>
      <w:r w:rsidR="00632C96" w:rsidRPr="00C020F0">
        <w:rPr>
          <w:lang w:val="fr-FR"/>
        </w:rPr>
        <w:t xml:space="preserve">à l’extension du droit d’obtenteur pour </w:t>
      </w:r>
      <w:r w:rsidR="009B79D0" w:rsidRPr="00C020F0">
        <w:rPr>
          <w:lang w:val="fr-FR"/>
        </w:rPr>
        <w:t>les produits</w:t>
      </w:r>
      <w:r w:rsidR="00632C96" w:rsidRPr="00C020F0">
        <w:rPr>
          <w:lang w:val="fr-FR"/>
        </w:rPr>
        <w:t xml:space="preserve"> de la récolte, </w:t>
      </w:r>
      <w:r w:rsidR="009B79D0" w:rsidRPr="00C020F0">
        <w:rPr>
          <w:lang w:val="fr-FR"/>
        </w:rPr>
        <w:t>telles que prévues à l’article 14</w:t>
      </w:r>
      <w:r w:rsidRPr="00C020F0">
        <w:rPr>
          <w:lang w:val="fr-FR"/>
        </w:rPr>
        <w:t>.</w:t>
      </w:r>
      <w:r w:rsidR="009B79D0" w:rsidRPr="00C020F0">
        <w:rPr>
          <w:lang w:val="fr-FR"/>
        </w:rPr>
        <w:t xml:space="preserve">2 </w:t>
      </w:r>
      <w:r w:rsidR="0089194C" w:rsidRPr="00C020F0">
        <w:rPr>
          <w:lang w:val="fr-FR"/>
        </w:rPr>
        <w:t xml:space="preserve">de l’Acte de 1991 de la Convention UPOV </w:t>
      </w:r>
      <w:r w:rsidRPr="00C020F0">
        <w:rPr>
          <w:lang w:val="fr-FR"/>
        </w:rPr>
        <w:t>:</w:t>
      </w:r>
    </w:p>
    <w:p w14:paraId="3B917D27" w14:textId="73BA058C" w:rsidR="00632C96" w:rsidRPr="00C020F0" w:rsidRDefault="004178E1" w:rsidP="008B4A42">
      <w:pPr>
        <w:pStyle w:val="ListParagraph"/>
        <w:numPr>
          <w:ilvl w:val="0"/>
          <w:numId w:val="4"/>
        </w:numPr>
        <w:ind w:left="1418" w:hanging="436"/>
        <w:rPr>
          <w:lang w:val="fr-FR"/>
        </w:rPr>
      </w:pPr>
      <w:r w:rsidRPr="00C020F0">
        <w:rPr>
          <w:lang w:val="fr-FR"/>
        </w:rPr>
        <w:t xml:space="preserve">l’utilisation non autorisée du matériel de reproduction ou de multiplication de </w:t>
      </w:r>
      <w:r w:rsidR="003C06FF" w:rsidRPr="00C020F0">
        <w:rPr>
          <w:lang w:val="fr-FR"/>
        </w:rPr>
        <w:t xml:space="preserve">la </w:t>
      </w:r>
      <w:r w:rsidRPr="00C020F0">
        <w:rPr>
          <w:lang w:val="fr-FR"/>
        </w:rPr>
        <w:t xml:space="preserve">variété protégée </w:t>
      </w:r>
      <w:r w:rsidR="00632C96" w:rsidRPr="00C020F0">
        <w:rPr>
          <w:lang w:val="fr-FR"/>
        </w:rPr>
        <w:t xml:space="preserve">nécessite </w:t>
      </w:r>
      <w:r w:rsidRPr="00C020F0">
        <w:rPr>
          <w:lang w:val="fr-FR"/>
        </w:rPr>
        <w:t xml:space="preserve">l’autorisation de </w:t>
      </w:r>
      <w:r w:rsidR="00CF3138" w:rsidRPr="00C020F0">
        <w:rPr>
          <w:lang w:val="fr-FR"/>
        </w:rPr>
        <w:t>l’obtenteur ;</w:t>
      </w:r>
      <w:r w:rsidR="00632C96" w:rsidRPr="00C020F0">
        <w:rPr>
          <w:lang w:val="fr-FR"/>
        </w:rPr>
        <w:t xml:space="preserve"> et</w:t>
      </w:r>
    </w:p>
    <w:p w14:paraId="7542AF33" w14:textId="26D447D8" w:rsidR="00026CE2" w:rsidRPr="00C020F0" w:rsidRDefault="00632C96" w:rsidP="008B4A42">
      <w:pPr>
        <w:pStyle w:val="ListParagraph"/>
        <w:numPr>
          <w:ilvl w:val="0"/>
          <w:numId w:val="4"/>
        </w:numPr>
        <w:ind w:left="1418" w:hanging="436"/>
        <w:rPr>
          <w:lang w:val="fr-FR"/>
        </w:rPr>
      </w:pPr>
      <w:r w:rsidRPr="00C020F0">
        <w:rPr>
          <w:lang w:val="fr-FR"/>
        </w:rPr>
        <w:t>le fait que l’obtenteur n’ait eu « aucune » opportunité raisonnable d’exercer son droit à l’égard dudit matériel de reproduction ou de multiplication</w:t>
      </w:r>
      <w:r w:rsidR="003C06FF" w:rsidRPr="00C020F0">
        <w:rPr>
          <w:lang w:val="fr-FR"/>
        </w:rPr>
        <w:t>.</w:t>
      </w:r>
    </w:p>
    <w:p w14:paraId="36FB8CF6" w14:textId="77777777" w:rsidR="00632C96" w:rsidRPr="00C020F0" w:rsidRDefault="00632C96" w:rsidP="00632C96">
      <w:pPr>
        <w:pStyle w:val="ListParagraph"/>
        <w:ind w:left="1854"/>
        <w:rPr>
          <w:lang w:val="fr-FR"/>
        </w:rPr>
      </w:pPr>
    </w:p>
    <w:p w14:paraId="1F41F644" w14:textId="511E693E" w:rsidR="00026CE2" w:rsidRPr="00CF3138" w:rsidRDefault="00041327" w:rsidP="00A63CBF">
      <w:pPr>
        <w:pStyle w:val="ListParagraph"/>
        <w:numPr>
          <w:ilvl w:val="0"/>
          <w:numId w:val="3"/>
        </w:numPr>
        <w:ind w:left="993" w:hanging="513"/>
        <w:rPr>
          <w:lang w:val="fr-FR"/>
        </w:rPr>
      </w:pPr>
      <w:r w:rsidRPr="00CF3138">
        <w:rPr>
          <w:lang w:val="fr-FR"/>
        </w:rPr>
        <w:t xml:space="preserve">la </w:t>
      </w:r>
      <w:r w:rsidR="00BE45E1" w:rsidRPr="00CF3138">
        <w:rPr>
          <w:lang w:val="fr-FR"/>
        </w:rPr>
        <w:t xml:space="preserve">notion d’utilisation non autorisée </w:t>
      </w:r>
    </w:p>
    <w:p w14:paraId="49B353D0" w14:textId="1551AF09" w:rsidR="007E1CED" w:rsidRPr="00CF3138" w:rsidRDefault="007E1CED" w:rsidP="008B4A42">
      <w:pPr>
        <w:ind w:left="1418" w:hanging="425"/>
        <w:rPr>
          <w:lang w:val="fr-FR"/>
        </w:rPr>
      </w:pPr>
      <w:r w:rsidRPr="00CF3138">
        <w:rPr>
          <w:lang w:val="fr-FR"/>
        </w:rPr>
        <w:t xml:space="preserve">(i) </w:t>
      </w:r>
      <w:r w:rsidR="00632C96" w:rsidRPr="00CF3138">
        <w:rPr>
          <w:lang w:val="fr-FR"/>
        </w:rPr>
        <w:tab/>
      </w:r>
      <w:r w:rsidRPr="00CF3138">
        <w:rPr>
          <w:lang w:val="fr-FR"/>
        </w:rPr>
        <w:t>expl</w:t>
      </w:r>
      <w:r w:rsidR="00474022" w:rsidRPr="00CF3138">
        <w:rPr>
          <w:lang w:val="fr-FR"/>
        </w:rPr>
        <w:t xml:space="preserve">iquer </w:t>
      </w:r>
      <w:r w:rsidRPr="00CF3138">
        <w:rPr>
          <w:lang w:val="fr-FR"/>
        </w:rPr>
        <w:t xml:space="preserve">les </w:t>
      </w:r>
      <w:r w:rsidR="00474022" w:rsidRPr="00CF3138">
        <w:rPr>
          <w:lang w:val="fr-FR"/>
        </w:rPr>
        <w:t xml:space="preserve">situations dans lesquelles le produit de la récolte revient sur un territoire où la variété est protégée </w:t>
      </w:r>
      <w:r w:rsidRPr="00CF3138">
        <w:rPr>
          <w:lang w:val="fr-FR"/>
        </w:rPr>
        <w:t>;</w:t>
      </w:r>
    </w:p>
    <w:p w14:paraId="47FDBCB9" w14:textId="575CA492" w:rsidR="007E1CED" w:rsidRPr="00CF3138" w:rsidRDefault="007E1CED" w:rsidP="008B4A42">
      <w:pPr>
        <w:ind w:left="1418" w:hanging="425"/>
        <w:rPr>
          <w:lang w:val="fr-FR"/>
        </w:rPr>
      </w:pPr>
      <w:r w:rsidRPr="00CF3138">
        <w:rPr>
          <w:lang w:val="fr-FR"/>
        </w:rPr>
        <w:t xml:space="preserve">(ii) </w:t>
      </w:r>
      <w:r w:rsidR="00632C96" w:rsidRPr="00CF3138">
        <w:rPr>
          <w:lang w:val="fr-FR"/>
        </w:rPr>
        <w:tab/>
      </w:r>
      <w:r w:rsidRPr="00CF3138">
        <w:rPr>
          <w:lang w:val="fr-FR"/>
        </w:rPr>
        <w:t>expliquer une ou plusieurs situations dans lesquelles une utilisation non autorisée a lieu entièrement sur le territoire de protection</w:t>
      </w:r>
      <w:r w:rsidR="00935E18" w:rsidRPr="00CF3138">
        <w:rPr>
          <w:lang w:val="fr-FR"/>
        </w:rPr>
        <w:t>.</w:t>
      </w:r>
    </w:p>
    <w:p w14:paraId="4073E245" w14:textId="242A13FD" w:rsidR="00474022" w:rsidRPr="00CF3138" w:rsidRDefault="00474022" w:rsidP="00474022">
      <w:pPr>
        <w:rPr>
          <w:lang w:val="fr-FR"/>
        </w:rPr>
      </w:pPr>
    </w:p>
    <w:p w14:paraId="63DE9324" w14:textId="2BAADB07" w:rsidR="00026CE2" w:rsidRPr="00CF3138" w:rsidRDefault="00E65BE1" w:rsidP="00A63CBF">
      <w:pPr>
        <w:pStyle w:val="ListParagraph"/>
        <w:numPr>
          <w:ilvl w:val="0"/>
          <w:numId w:val="3"/>
        </w:numPr>
        <w:ind w:left="993" w:hanging="567"/>
        <w:rPr>
          <w:lang w:val="fr-FR"/>
        </w:rPr>
      </w:pPr>
      <w:r w:rsidRPr="00CF3138">
        <w:rPr>
          <w:lang w:val="fr-FR"/>
        </w:rPr>
        <w:t>la notion d'opportunité raisonnable</w:t>
      </w:r>
    </w:p>
    <w:p w14:paraId="03799408" w14:textId="1B602BFE" w:rsidR="007E1CED" w:rsidRPr="00CF3138" w:rsidRDefault="007E1CED" w:rsidP="008B4A42">
      <w:pPr>
        <w:pStyle w:val="ListParagraph"/>
        <w:ind w:left="1418" w:hanging="425"/>
        <w:rPr>
          <w:lang w:val="fr-FR"/>
        </w:rPr>
      </w:pPr>
      <w:r w:rsidRPr="00CF3138">
        <w:rPr>
          <w:lang w:val="fr-FR"/>
        </w:rPr>
        <w:t xml:space="preserve">(i) </w:t>
      </w:r>
      <w:r w:rsidR="00935E18" w:rsidRPr="00CF3138">
        <w:rPr>
          <w:lang w:val="fr-FR"/>
        </w:rPr>
        <w:tab/>
      </w:r>
      <w:r w:rsidRPr="00CF3138">
        <w:rPr>
          <w:lang w:val="fr-FR"/>
        </w:rPr>
        <w:t xml:space="preserve">si l'obtenteur a </w:t>
      </w:r>
      <w:r w:rsidR="002F529E">
        <w:rPr>
          <w:lang w:val="fr-FR"/>
        </w:rPr>
        <w:t xml:space="preserve">raisonnablement pu </w:t>
      </w:r>
      <w:r w:rsidRPr="00CF3138">
        <w:rPr>
          <w:lang w:val="fr-FR"/>
        </w:rPr>
        <w:t xml:space="preserve">exercer son droit sur le plan commercial ; et/ou </w:t>
      </w:r>
    </w:p>
    <w:p w14:paraId="05C0D662" w14:textId="70B7C330" w:rsidR="007E1CED" w:rsidRPr="00CF3138" w:rsidRDefault="007E1CED" w:rsidP="008B4A42">
      <w:pPr>
        <w:pStyle w:val="ListParagraph"/>
        <w:ind w:left="1418" w:hanging="425"/>
        <w:rPr>
          <w:lang w:val="fr-FR"/>
        </w:rPr>
      </w:pPr>
      <w:r w:rsidRPr="00CF3138">
        <w:rPr>
          <w:lang w:val="fr-FR"/>
        </w:rPr>
        <w:t xml:space="preserve">(ii) </w:t>
      </w:r>
      <w:r w:rsidR="00935E18" w:rsidRPr="00CF3138">
        <w:rPr>
          <w:lang w:val="fr-FR"/>
        </w:rPr>
        <w:tab/>
      </w:r>
      <w:r w:rsidRPr="00CF3138">
        <w:rPr>
          <w:lang w:val="fr-FR"/>
        </w:rPr>
        <w:t xml:space="preserve">si l'obtenteur </w:t>
      </w:r>
      <w:r w:rsidR="007878BE" w:rsidRPr="00CF3138">
        <w:rPr>
          <w:lang w:val="fr-FR"/>
        </w:rPr>
        <w:t xml:space="preserve">a </w:t>
      </w:r>
      <w:r w:rsidR="007878BE">
        <w:rPr>
          <w:lang w:val="fr-FR"/>
        </w:rPr>
        <w:t>raisonnablement pu</w:t>
      </w:r>
      <w:r w:rsidRPr="00CF3138">
        <w:rPr>
          <w:lang w:val="fr-FR"/>
        </w:rPr>
        <w:t xml:space="preserve"> faire valoir ses droits par des voies de recours juridiques</w:t>
      </w:r>
      <w:r w:rsidR="00A75D7A">
        <w:rPr>
          <w:lang w:val="fr-FR"/>
        </w:rPr>
        <w:t>.</w:t>
      </w:r>
    </w:p>
    <w:p w14:paraId="3F67F5B5" w14:textId="77777777" w:rsidR="007E1CED" w:rsidRPr="00CF3138" w:rsidRDefault="007E1CED" w:rsidP="007E1CED">
      <w:pPr>
        <w:rPr>
          <w:lang w:val="fr-FR"/>
        </w:rPr>
      </w:pPr>
    </w:p>
    <w:p w14:paraId="543B9253" w14:textId="15B33359" w:rsidR="00026CE2" w:rsidRPr="00CF3138" w:rsidRDefault="00E65BE1" w:rsidP="00A63CBF">
      <w:pPr>
        <w:pStyle w:val="ListParagraph"/>
        <w:numPr>
          <w:ilvl w:val="0"/>
          <w:numId w:val="3"/>
        </w:numPr>
        <w:ind w:left="993" w:hanging="567"/>
        <w:rPr>
          <w:lang w:val="fr-FR"/>
        </w:rPr>
      </w:pPr>
      <w:r w:rsidRPr="00CF3138">
        <w:rPr>
          <w:lang w:val="fr-FR"/>
        </w:rPr>
        <w:t xml:space="preserve">la notion de « principe </w:t>
      </w:r>
      <w:r w:rsidR="004178E1" w:rsidRPr="00CF3138">
        <w:rPr>
          <w:lang w:val="fr-FR"/>
        </w:rPr>
        <w:t xml:space="preserve">de la cascade </w:t>
      </w:r>
      <w:r w:rsidR="00C45858" w:rsidRPr="00CF3138">
        <w:rPr>
          <w:lang w:val="fr-FR"/>
        </w:rPr>
        <w:t>»</w:t>
      </w:r>
      <w:r w:rsidR="00A75D7A">
        <w:rPr>
          <w:lang w:val="fr-FR"/>
        </w:rPr>
        <w:t>.</w:t>
      </w:r>
    </w:p>
    <w:p w14:paraId="34561C7A" w14:textId="77777777" w:rsidR="00632C96" w:rsidRPr="007E1CED" w:rsidRDefault="00632C96" w:rsidP="00632C96">
      <w:pPr>
        <w:pStyle w:val="ListParagraph"/>
        <w:ind w:left="1080"/>
      </w:pPr>
    </w:p>
    <w:p w14:paraId="651D497D" w14:textId="16C5ADA8" w:rsidR="007E1CED" w:rsidRPr="00C020F0" w:rsidRDefault="007E1CED" w:rsidP="00A63CBF">
      <w:pPr>
        <w:pStyle w:val="ListParagraph"/>
        <w:numPr>
          <w:ilvl w:val="0"/>
          <w:numId w:val="3"/>
        </w:numPr>
        <w:ind w:left="993" w:hanging="567"/>
        <w:rPr>
          <w:lang w:val="fr-FR"/>
        </w:rPr>
      </w:pPr>
      <w:r w:rsidRPr="00C020F0">
        <w:rPr>
          <w:lang w:val="fr-FR"/>
        </w:rPr>
        <w:t>la notion d’exercice du droit d’obtenteur au stade le plus précoce possible</w:t>
      </w:r>
      <w:r w:rsidR="00A75D7A">
        <w:rPr>
          <w:lang w:val="fr-FR"/>
        </w:rPr>
        <w:t>.</w:t>
      </w:r>
    </w:p>
    <w:p w14:paraId="25562220" w14:textId="77777777" w:rsidR="00632C96" w:rsidRPr="00C020F0" w:rsidRDefault="00632C96" w:rsidP="00632C96">
      <w:pPr>
        <w:rPr>
          <w:lang w:val="fr-FR"/>
        </w:rPr>
      </w:pPr>
    </w:p>
    <w:p w14:paraId="0E9CD7F8" w14:textId="3CB415F8" w:rsidR="00F6052B" w:rsidRPr="00C020F0" w:rsidRDefault="0097667A" w:rsidP="00434B10">
      <w:pPr>
        <w:pStyle w:val="ListParagraph"/>
        <w:numPr>
          <w:ilvl w:val="0"/>
          <w:numId w:val="3"/>
        </w:numPr>
        <w:ind w:left="993" w:hanging="567"/>
        <w:rPr>
          <w:lang w:val="fr-FR"/>
        </w:rPr>
      </w:pPr>
      <w:r w:rsidRPr="00C020F0">
        <w:rPr>
          <w:lang w:val="fr-FR"/>
        </w:rPr>
        <w:t xml:space="preserve">la relation entre l’article 14.2) et l’article 16 de l’Acte de 1991 de la Convention UPOV </w:t>
      </w:r>
      <w:r w:rsidR="007E1CED" w:rsidRPr="00C020F0">
        <w:rPr>
          <w:lang w:val="fr-FR"/>
        </w:rPr>
        <w:t xml:space="preserve">concernant </w:t>
      </w:r>
      <w:r w:rsidRPr="00C020F0">
        <w:rPr>
          <w:lang w:val="fr-FR"/>
        </w:rPr>
        <w:t>l’épuisement du droit d'obtenteur</w:t>
      </w:r>
      <w:r w:rsidR="00026CE2" w:rsidRPr="00C020F0">
        <w:rPr>
          <w:lang w:val="fr-FR"/>
        </w:rPr>
        <w:t>.</w:t>
      </w:r>
    </w:p>
    <w:p w14:paraId="38589BE3" w14:textId="77777777" w:rsidR="00BE45E1" w:rsidRPr="00C020F0" w:rsidRDefault="00BE45E1" w:rsidP="00434B10">
      <w:pPr>
        <w:rPr>
          <w:lang w:val="fr-FR"/>
        </w:rPr>
      </w:pPr>
    </w:p>
    <w:p w14:paraId="6A6A25C0" w14:textId="407A76F4" w:rsidR="00BE45E1" w:rsidRPr="00C020F0" w:rsidRDefault="00BE45E1" w:rsidP="00434B10">
      <w:pPr>
        <w:rPr>
          <w:lang w:val="fr-FR"/>
        </w:rPr>
      </w:pPr>
      <w:r w:rsidRPr="00BE45E1">
        <w:fldChar w:fldCharType="begin"/>
      </w:r>
      <w:r w:rsidRPr="00C020F0">
        <w:rPr>
          <w:lang w:val="fr-FR"/>
        </w:rPr>
        <w:instrText xml:space="preserve"> AUTONUM  </w:instrText>
      </w:r>
      <w:r w:rsidRPr="00BE45E1">
        <w:fldChar w:fldCharType="end"/>
      </w:r>
      <w:r w:rsidRPr="00C020F0">
        <w:rPr>
          <w:lang w:val="fr-FR"/>
        </w:rPr>
        <w:tab/>
        <w:t xml:space="preserve">Le WG-HRV a convenu de concentrer </w:t>
      </w:r>
      <w:r w:rsidR="00B11E00" w:rsidRPr="00C020F0">
        <w:rPr>
          <w:lang w:val="fr-FR"/>
        </w:rPr>
        <w:t xml:space="preserve">ses travaux </w:t>
      </w:r>
      <w:r w:rsidR="00632C96" w:rsidRPr="00C020F0">
        <w:rPr>
          <w:lang w:val="fr-FR"/>
        </w:rPr>
        <w:t xml:space="preserve">sur </w:t>
      </w:r>
      <w:r w:rsidR="00E40446" w:rsidRPr="00C020F0">
        <w:rPr>
          <w:lang w:val="fr-FR"/>
        </w:rPr>
        <w:t xml:space="preserve">l’élaboration de directives </w:t>
      </w:r>
      <w:r w:rsidR="00041327" w:rsidRPr="00C020F0">
        <w:rPr>
          <w:lang w:val="fr-FR"/>
        </w:rPr>
        <w:t xml:space="preserve">concernant la liste de </w:t>
      </w:r>
      <w:r w:rsidR="00FB5536" w:rsidRPr="00C020F0">
        <w:rPr>
          <w:lang w:val="fr-FR"/>
        </w:rPr>
        <w:t xml:space="preserve">sujets </w:t>
      </w:r>
      <w:r w:rsidR="00C45858" w:rsidRPr="00C020F0">
        <w:rPr>
          <w:lang w:val="fr-FR"/>
        </w:rPr>
        <w:t xml:space="preserve">identifiés </w:t>
      </w:r>
      <w:r w:rsidR="00041327" w:rsidRPr="00C020F0">
        <w:rPr>
          <w:lang w:val="fr-FR"/>
        </w:rPr>
        <w:t>au paragraphe</w:t>
      </w:r>
      <w:r w:rsidR="00B22D93" w:rsidRPr="00C020F0">
        <w:rPr>
          <w:lang w:val="fr-FR"/>
        </w:rPr>
        <w:t xml:space="preserve"> 12 </w:t>
      </w:r>
      <w:r w:rsidR="00041327" w:rsidRPr="00C020F0">
        <w:rPr>
          <w:lang w:val="fr-FR"/>
        </w:rPr>
        <w:t xml:space="preserve">ci-dessus et a noté que celle-ci </w:t>
      </w:r>
      <w:r w:rsidR="00C45858" w:rsidRPr="00C020F0">
        <w:rPr>
          <w:lang w:val="fr-FR"/>
        </w:rPr>
        <w:t xml:space="preserve">ne constituait pas une liste exhaustive de </w:t>
      </w:r>
      <w:r w:rsidR="00AA72E5" w:rsidRPr="00C020F0">
        <w:rPr>
          <w:lang w:val="fr-FR"/>
        </w:rPr>
        <w:t>sujets</w:t>
      </w:r>
      <w:r w:rsidR="00C45858" w:rsidRPr="00C020F0">
        <w:rPr>
          <w:lang w:val="fr-FR"/>
        </w:rPr>
        <w:t>.</w:t>
      </w:r>
    </w:p>
    <w:p w14:paraId="04B10A3C" w14:textId="77777777" w:rsidR="00C45858" w:rsidRPr="00C020F0" w:rsidRDefault="00C45858" w:rsidP="00434B10">
      <w:pPr>
        <w:rPr>
          <w:lang w:val="fr-FR"/>
        </w:rPr>
      </w:pPr>
    </w:p>
    <w:p w14:paraId="61C23974" w14:textId="5FECF0EE" w:rsidR="00C45858" w:rsidRPr="00C020F0" w:rsidRDefault="00C45858" w:rsidP="00434B10">
      <w:pPr>
        <w:rPr>
          <w:lang w:val="fr-FR"/>
        </w:rPr>
      </w:pPr>
      <w:r w:rsidRPr="00935E18">
        <w:fldChar w:fldCharType="begin"/>
      </w:r>
      <w:r w:rsidRPr="00C020F0">
        <w:rPr>
          <w:lang w:val="fr-FR"/>
        </w:rPr>
        <w:instrText xml:space="preserve"> AUTONUM  </w:instrText>
      </w:r>
      <w:r w:rsidRPr="00935E18">
        <w:fldChar w:fldCharType="end"/>
      </w:r>
      <w:r w:rsidRPr="00C020F0">
        <w:rPr>
          <w:lang w:val="fr-FR"/>
        </w:rPr>
        <w:tab/>
      </w:r>
      <w:r w:rsidR="00041327" w:rsidRPr="00C020F0">
        <w:rPr>
          <w:lang w:val="fr-FR"/>
        </w:rPr>
        <w:t xml:space="preserve">Le WG-HRV s’est déclaré favorable à ce que les travaux commencent </w:t>
      </w:r>
      <w:r w:rsidRPr="00C020F0">
        <w:rPr>
          <w:lang w:val="fr-FR"/>
        </w:rPr>
        <w:t xml:space="preserve">par les thèmes pour lesquels il </w:t>
      </w:r>
      <w:r w:rsidR="00F6052B" w:rsidRPr="00C020F0">
        <w:rPr>
          <w:lang w:val="fr-FR"/>
        </w:rPr>
        <w:t>existait davantage de possibilités de parvenir à une compréhension commune</w:t>
      </w:r>
      <w:r w:rsidRPr="00C020F0">
        <w:rPr>
          <w:lang w:val="fr-FR"/>
        </w:rPr>
        <w:t>, puis évoluent progressivement vers la clarification de concepts plus complexes ou moins clairs.</w:t>
      </w:r>
    </w:p>
    <w:p w14:paraId="1811C78B" w14:textId="4FC7B171" w:rsidR="008C6B3E" w:rsidRPr="00C020F0" w:rsidRDefault="008C6B3E" w:rsidP="00434B10">
      <w:pPr>
        <w:rPr>
          <w:lang w:val="fr-FR"/>
        </w:rPr>
      </w:pPr>
    </w:p>
    <w:p w14:paraId="447E6126" w14:textId="7168667C" w:rsidR="00041327" w:rsidRPr="002F529E" w:rsidRDefault="00980DF4" w:rsidP="00434B10">
      <w:pPr>
        <w:rPr>
          <w:lang w:val="fr-FR"/>
        </w:rPr>
      </w:pPr>
      <w:r w:rsidRPr="00935E18">
        <w:fldChar w:fldCharType="begin"/>
      </w:r>
      <w:r w:rsidRPr="00C020F0">
        <w:rPr>
          <w:lang w:val="fr-FR"/>
        </w:rPr>
        <w:instrText xml:space="preserve"> AUTONUM  </w:instrText>
      </w:r>
      <w:r w:rsidRPr="00935E18">
        <w:fldChar w:fldCharType="end"/>
      </w:r>
      <w:r w:rsidRPr="002F529E">
        <w:rPr>
          <w:lang w:val="fr-FR"/>
        </w:rPr>
        <w:tab/>
      </w:r>
      <w:r w:rsidR="00762E74" w:rsidRPr="002F529E">
        <w:rPr>
          <w:lang w:val="fr-FR"/>
        </w:rPr>
        <w:t xml:space="preserve">Le WG-HRV a convenu que </w:t>
      </w:r>
      <w:r w:rsidRPr="002F529E">
        <w:rPr>
          <w:lang w:val="fr-FR"/>
        </w:rPr>
        <w:t xml:space="preserve">le Bureau de l’Union </w:t>
      </w:r>
      <w:r w:rsidR="00762E74" w:rsidRPr="002F529E">
        <w:rPr>
          <w:lang w:val="fr-FR"/>
        </w:rPr>
        <w:t xml:space="preserve">préparerait </w:t>
      </w:r>
      <w:r w:rsidR="008937D4" w:rsidRPr="002F529E">
        <w:rPr>
          <w:lang w:val="fr-FR"/>
        </w:rPr>
        <w:t>des projets de propositions</w:t>
      </w:r>
      <w:r w:rsidR="00B11E00" w:rsidRPr="002F529E">
        <w:rPr>
          <w:lang w:val="fr-FR"/>
        </w:rPr>
        <w:t xml:space="preserve">, en vue de la révision du document UPOV/EXN/HRV, </w:t>
      </w:r>
      <w:r w:rsidR="00CA62B6" w:rsidRPr="002F529E">
        <w:rPr>
          <w:lang w:val="fr-FR"/>
        </w:rPr>
        <w:t>sur les thèmes mentionnés au paragraphe</w:t>
      </w:r>
      <w:r w:rsidR="00B22D93" w:rsidRPr="002F529E">
        <w:rPr>
          <w:lang w:val="fr-FR"/>
        </w:rPr>
        <w:t xml:space="preserve"> 12 </w:t>
      </w:r>
      <w:r w:rsidR="00CA62B6" w:rsidRPr="002F529E">
        <w:rPr>
          <w:lang w:val="fr-FR"/>
        </w:rPr>
        <w:t xml:space="preserve">ci-dessus, </w:t>
      </w:r>
      <w:r w:rsidRPr="002F529E">
        <w:rPr>
          <w:lang w:val="fr-FR"/>
        </w:rPr>
        <w:t xml:space="preserve">pour examen </w:t>
      </w:r>
      <w:r w:rsidR="00041327" w:rsidRPr="002F529E">
        <w:rPr>
          <w:lang w:val="fr-FR"/>
        </w:rPr>
        <w:t xml:space="preserve">par </w:t>
      </w:r>
      <w:r w:rsidR="008937D4" w:rsidRPr="002F529E">
        <w:rPr>
          <w:lang w:val="fr-FR"/>
        </w:rPr>
        <w:t>le WG-HRV lors de sa prochaine réunion</w:t>
      </w:r>
      <w:r w:rsidRPr="002F529E">
        <w:rPr>
          <w:lang w:val="fr-FR"/>
        </w:rPr>
        <w:t xml:space="preserve">.  </w:t>
      </w:r>
    </w:p>
    <w:p w14:paraId="24D419B2" w14:textId="77777777" w:rsidR="00041327" w:rsidRPr="00C020F0" w:rsidRDefault="00041327" w:rsidP="00434B10">
      <w:pPr>
        <w:rPr>
          <w:lang w:val="fr-FR"/>
        </w:rPr>
      </w:pPr>
    </w:p>
    <w:p w14:paraId="43E3A52F" w14:textId="740C6525" w:rsidR="00980DF4" w:rsidRPr="00C020F0" w:rsidRDefault="00041327" w:rsidP="00434B10">
      <w:pPr>
        <w:rPr>
          <w:lang w:val="fr-FR"/>
        </w:rPr>
      </w:pPr>
      <w:r>
        <w:fldChar w:fldCharType="begin"/>
      </w:r>
      <w:r w:rsidRPr="00C020F0">
        <w:rPr>
          <w:lang w:val="fr-FR"/>
        </w:rPr>
        <w:instrText xml:space="preserve"> AUTONUM  </w:instrText>
      </w:r>
      <w:r>
        <w:fldChar w:fldCharType="end"/>
      </w:r>
      <w:r w:rsidRPr="00C020F0">
        <w:rPr>
          <w:lang w:val="fr-FR"/>
        </w:rPr>
        <w:tab/>
      </w:r>
      <w:r w:rsidR="00F6052B" w:rsidRPr="00C020F0">
        <w:rPr>
          <w:lang w:val="fr-FR"/>
        </w:rPr>
        <w:t>Fort de l’expérience acquise lors des travaux préparatoires à la réunion</w:t>
      </w:r>
      <w:r w:rsidRPr="00C020F0">
        <w:rPr>
          <w:lang w:val="fr-FR"/>
        </w:rPr>
        <w:t xml:space="preserve"> WG-HRV/9</w:t>
      </w:r>
      <w:r w:rsidR="00F6052B" w:rsidRPr="00C020F0">
        <w:rPr>
          <w:lang w:val="fr-FR"/>
        </w:rPr>
        <w:t xml:space="preserve">, le </w:t>
      </w:r>
      <w:r w:rsidR="00762E74" w:rsidRPr="00C020F0">
        <w:rPr>
          <w:lang w:val="fr-FR"/>
        </w:rPr>
        <w:t>WG-HRV est convenu que</w:t>
      </w:r>
      <w:r w:rsidRPr="00C020F0">
        <w:rPr>
          <w:lang w:val="fr-FR"/>
        </w:rPr>
        <w:t xml:space="preserve">, dans la circulaire annonçant la mise en ligne du document de travail, </w:t>
      </w:r>
      <w:r w:rsidR="00762E74" w:rsidRPr="00C020F0">
        <w:rPr>
          <w:lang w:val="fr-FR"/>
        </w:rPr>
        <w:t xml:space="preserve">le </w:t>
      </w:r>
      <w:r w:rsidR="008937D4" w:rsidRPr="00C020F0">
        <w:rPr>
          <w:lang w:val="fr-FR"/>
        </w:rPr>
        <w:t xml:space="preserve">Bureau de l’Union </w:t>
      </w:r>
      <w:r w:rsidR="00F6052B" w:rsidRPr="00C020F0">
        <w:rPr>
          <w:lang w:val="fr-FR"/>
        </w:rPr>
        <w:t xml:space="preserve">inviterait les parties à formuler </w:t>
      </w:r>
      <w:r w:rsidR="00980DF4" w:rsidRPr="00C020F0">
        <w:rPr>
          <w:lang w:val="fr-FR"/>
        </w:rPr>
        <w:t xml:space="preserve">des observations sur les </w:t>
      </w:r>
      <w:r w:rsidR="00E40446" w:rsidRPr="00C020F0">
        <w:rPr>
          <w:lang w:val="fr-FR"/>
        </w:rPr>
        <w:t xml:space="preserve">projets </w:t>
      </w:r>
      <w:r w:rsidR="00F6052B" w:rsidRPr="00C020F0">
        <w:rPr>
          <w:lang w:val="fr-FR"/>
        </w:rPr>
        <w:t>de propositions</w:t>
      </w:r>
      <w:r w:rsidRPr="00C020F0">
        <w:rPr>
          <w:lang w:val="fr-FR"/>
        </w:rPr>
        <w:t xml:space="preserve">. </w:t>
      </w:r>
      <w:r w:rsidR="00F6052B" w:rsidRPr="00C020F0">
        <w:rPr>
          <w:lang w:val="fr-FR"/>
        </w:rPr>
        <w:t xml:space="preserve">Les observations reçues </w:t>
      </w:r>
      <w:r w:rsidRPr="00C020F0">
        <w:rPr>
          <w:lang w:val="fr-FR"/>
        </w:rPr>
        <w:t xml:space="preserve">en réponse à la circulaire </w:t>
      </w:r>
      <w:r w:rsidR="00F6052B" w:rsidRPr="00C020F0">
        <w:rPr>
          <w:lang w:val="fr-FR"/>
        </w:rPr>
        <w:t xml:space="preserve">seraient communiquées au WG-HRV et publiées </w:t>
      </w:r>
      <w:r w:rsidR="003B0D06" w:rsidRPr="00C020F0">
        <w:rPr>
          <w:lang w:val="fr-FR"/>
        </w:rPr>
        <w:t xml:space="preserve">sur la </w:t>
      </w:r>
      <w:r w:rsidR="008937D4" w:rsidRPr="00C020F0">
        <w:rPr>
          <w:lang w:val="fr-FR"/>
        </w:rPr>
        <w:t>page Web du WG-HRV/10</w:t>
      </w:r>
      <w:r w:rsidRPr="00C020F0">
        <w:rPr>
          <w:lang w:val="fr-FR"/>
        </w:rPr>
        <w:t xml:space="preserve">, </w:t>
      </w:r>
      <w:r w:rsidR="00CA62B6" w:rsidRPr="00C020F0">
        <w:rPr>
          <w:lang w:val="fr-FR"/>
        </w:rPr>
        <w:t xml:space="preserve">avant la réunion, </w:t>
      </w:r>
      <w:r w:rsidR="00980DF4" w:rsidRPr="00C020F0">
        <w:rPr>
          <w:lang w:val="fr-FR"/>
        </w:rPr>
        <w:t xml:space="preserve">afin de faciliter </w:t>
      </w:r>
      <w:r w:rsidR="00CA62B6" w:rsidRPr="00C020F0">
        <w:rPr>
          <w:lang w:val="fr-FR"/>
        </w:rPr>
        <w:t xml:space="preserve">les discussions </w:t>
      </w:r>
      <w:r w:rsidR="003B0D06" w:rsidRPr="00C020F0">
        <w:rPr>
          <w:lang w:val="fr-FR"/>
        </w:rPr>
        <w:t xml:space="preserve">et </w:t>
      </w:r>
      <w:r w:rsidR="00980DF4" w:rsidRPr="00C020F0">
        <w:rPr>
          <w:lang w:val="fr-FR"/>
        </w:rPr>
        <w:t xml:space="preserve">d’améliorer l’efficacité lors </w:t>
      </w:r>
      <w:r w:rsidRPr="00C020F0">
        <w:rPr>
          <w:lang w:val="fr-FR"/>
        </w:rPr>
        <w:t>de la réunion d’octobre</w:t>
      </w:r>
      <w:r w:rsidR="00980DF4" w:rsidRPr="00C020F0">
        <w:rPr>
          <w:lang w:val="fr-FR"/>
        </w:rPr>
        <w:t>.</w:t>
      </w:r>
    </w:p>
    <w:p w14:paraId="7DCC0115" w14:textId="77777777" w:rsidR="00BE45E1" w:rsidRPr="00C020F0" w:rsidRDefault="00BE45E1" w:rsidP="00F60B58">
      <w:pPr>
        <w:rPr>
          <w:lang w:val="fr-FR"/>
        </w:rPr>
      </w:pPr>
    </w:p>
    <w:p w14:paraId="058E6D12" w14:textId="77777777" w:rsidR="00935E18" w:rsidRPr="00C020F0" w:rsidRDefault="00935E18" w:rsidP="00F60B58">
      <w:pPr>
        <w:rPr>
          <w:lang w:val="fr-FR"/>
        </w:rPr>
      </w:pPr>
    </w:p>
    <w:p w14:paraId="07FD86B0" w14:textId="3BCD09C0" w:rsidR="00A679B3" w:rsidRPr="00C020F0" w:rsidRDefault="00A679B3" w:rsidP="00F60B58">
      <w:pPr>
        <w:pStyle w:val="Heading1"/>
        <w:rPr>
          <w:lang w:val="fr-FR"/>
        </w:rPr>
      </w:pPr>
      <w:r w:rsidRPr="00C020F0">
        <w:rPr>
          <w:lang w:val="fr-FR"/>
        </w:rPr>
        <w:t>DATE DE LA DIXIÈME RÉUNION</w:t>
      </w:r>
    </w:p>
    <w:p w14:paraId="2424BA5F" w14:textId="77777777" w:rsidR="00A679B3" w:rsidRPr="00C020F0" w:rsidRDefault="00A679B3" w:rsidP="00F60B58">
      <w:pPr>
        <w:rPr>
          <w:lang w:val="fr-FR"/>
        </w:rPr>
      </w:pPr>
    </w:p>
    <w:p w14:paraId="300E9D56" w14:textId="2B6CFEE9" w:rsidR="00A679B3" w:rsidRDefault="00A679B3" w:rsidP="00F60B58">
      <w:pPr>
        <w:rPr>
          <w:lang w:val="fr-FR"/>
        </w:rPr>
      </w:pPr>
      <w:r>
        <w:fldChar w:fldCharType="begin"/>
      </w:r>
      <w:r w:rsidRPr="00C020F0">
        <w:rPr>
          <w:lang w:val="fr-FR"/>
        </w:rPr>
        <w:instrText xml:space="preserve"> AUTONUM  </w:instrText>
      </w:r>
      <w:r>
        <w:fldChar w:fldCharType="end"/>
      </w:r>
      <w:r w:rsidRPr="00C020F0">
        <w:rPr>
          <w:lang w:val="fr-FR"/>
        </w:rPr>
        <w:tab/>
        <w:t xml:space="preserve">La dixième réunion du WG-HRV se tiendra à Genève le mercredi 21 octobre 2026 (format hybride) </w:t>
      </w:r>
      <w:r w:rsidR="0097667A" w:rsidRPr="00C020F0">
        <w:rPr>
          <w:lang w:val="fr-FR"/>
        </w:rPr>
        <w:t>de 18 h 00 à 20 h 00 (heure de Genève).</w:t>
      </w:r>
    </w:p>
    <w:p w14:paraId="69B66A74" w14:textId="77777777" w:rsidR="00DC6636" w:rsidRDefault="00DC6636" w:rsidP="00F60B58">
      <w:pPr>
        <w:rPr>
          <w:lang w:val="fr-FR"/>
        </w:rPr>
      </w:pPr>
    </w:p>
    <w:p w14:paraId="38C665AE" w14:textId="77777777" w:rsidR="00DC6636" w:rsidRPr="00C020F0" w:rsidRDefault="00DC6636" w:rsidP="00F60B58">
      <w:pPr>
        <w:rPr>
          <w:lang w:val="fr-FR"/>
        </w:rPr>
      </w:pPr>
    </w:p>
    <w:p w14:paraId="0E35D837" w14:textId="77777777" w:rsidR="00935E18" w:rsidRPr="00C020F0" w:rsidRDefault="00935E18" w:rsidP="00050E16">
      <w:pPr>
        <w:jc w:val="right"/>
        <w:rPr>
          <w:lang w:val="fr-FR"/>
        </w:rPr>
      </w:pPr>
    </w:p>
    <w:p w14:paraId="25F2DF07" w14:textId="6F52421F" w:rsidR="00050E16" w:rsidRPr="00C5280D" w:rsidRDefault="00050E16" w:rsidP="00935E18">
      <w:pPr>
        <w:jc w:val="right"/>
      </w:pPr>
      <w:r w:rsidRPr="00C5280D">
        <w:t xml:space="preserve">[Fin du </w:t>
      </w:r>
      <w:r w:rsidR="00980F02">
        <w:t>compte rendu</w:t>
      </w:r>
      <w:r w:rsidRPr="00C5280D">
        <w:t>]</w:t>
      </w:r>
    </w:p>
    <w:sectPr w:rsidR="00050E16" w:rsidRPr="00C5280D" w:rsidSect="0004198B">
      <w:headerReference w:type="default" r:id="rId15"/>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9C1F" w14:textId="77777777" w:rsidR="003E0AA7" w:rsidRDefault="003E0AA7" w:rsidP="006655D3">
      <w:r>
        <w:separator/>
      </w:r>
    </w:p>
    <w:p w14:paraId="06E11F0B" w14:textId="77777777" w:rsidR="003E0AA7" w:rsidRDefault="003E0AA7" w:rsidP="006655D3"/>
    <w:p w14:paraId="05708AF1" w14:textId="77777777" w:rsidR="003E0AA7" w:rsidRDefault="003E0AA7" w:rsidP="006655D3"/>
  </w:endnote>
  <w:endnote w:type="continuationSeparator" w:id="0">
    <w:p w14:paraId="0DAEF277" w14:textId="77777777" w:rsidR="003E0AA7" w:rsidRDefault="003E0AA7" w:rsidP="006655D3">
      <w:r>
        <w:separator/>
      </w:r>
    </w:p>
    <w:p w14:paraId="0B988285" w14:textId="77777777" w:rsidR="003E0AA7" w:rsidRPr="00294751" w:rsidRDefault="003E0AA7">
      <w:pPr>
        <w:pStyle w:val="Footer"/>
        <w:spacing w:after="60"/>
        <w:rPr>
          <w:sz w:val="18"/>
          <w:lang w:val="fr-FR"/>
        </w:rPr>
      </w:pPr>
      <w:r w:rsidRPr="00294751">
        <w:rPr>
          <w:sz w:val="18"/>
          <w:lang w:val="fr-FR"/>
        </w:rPr>
        <w:t>[Suite de la note de la page précédente]</w:t>
      </w:r>
    </w:p>
    <w:p w14:paraId="74D3E023" w14:textId="77777777" w:rsidR="003E0AA7" w:rsidRPr="00294751" w:rsidRDefault="003E0AA7" w:rsidP="006655D3">
      <w:pPr>
        <w:rPr>
          <w:lang w:val="fr-FR"/>
        </w:rPr>
      </w:pPr>
    </w:p>
    <w:p w14:paraId="7F4A84EA" w14:textId="77777777" w:rsidR="003E0AA7" w:rsidRPr="00294751" w:rsidRDefault="003E0AA7" w:rsidP="006655D3">
      <w:pPr>
        <w:rPr>
          <w:lang w:val="fr-FR"/>
        </w:rPr>
      </w:pPr>
    </w:p>
  </w:endnote>
  <w:endnote w:type="continuationNotice" w:id="1">
    <w:p w14:paraId="0DA24A67" w14:textId="77777777" w:rsidR="003E0AA7" w:rsidRPr="00294751" w:rsidRDefault="003E0AA7" w:rsidP="006655D3">
      <w:pPr>
        <w:rPr>
          <w:lang w:val="fr-FR"/>
        </w:rPr>
      </w:pPr>
      <w:r w:rsidRPr="00294751">
        <w:rPr>
          <w:lang w:val="fr-FR"/>
        </w:rPr>
        <w:t>[Suite de la note de la page suivante]</w:t>
      </w:r>
    </w:p>
    <w:p w14:paraId="260D17B4" w14:textId="77777777" w:rsidR="003E0AA7" w:rsidRPr="00294751" w:rsidRDefault="003E0AA7" w:rsidP="006655D3">
      <w:pPr>
        <w:rPr>
          <w:lang w:val="fr-FR"/>
        </w:rPr>
      </w:pPr>
    </w:p>
    <w:p w14:paraId="5F531667" w14:textId="77777777" w:rsidR="003E0AA7" w:rsidRPr="00294751" w:rsidRDefault="003E0AA7"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E524" w14:textId="77777777" w:rsidR="003E0AA7" w:rsidRDefault="003E0AA7" w:rsidP="006655D3">
      <w:r>
        <w:separator/>
      </w:r>
    </w:p>
  </w:footnote>
  <w:footnote w:type="continuationSeparator" w:id="0">
    <w:p w14:paraId="45C37721" w14:textId="77777777" w:rsidR="003E0AA7" w:rsidRDefault="003E0AA7" w:rsidP="006655D3">
      <w:r>
        <w:separator/>
      </w:r>
    </w:p>
  </w:footnote>
  <w:footnote w:type="continuationNotice" w:id="1">
    <w:p w14:paraId="75AB0712" w14:textId="77777777" w:rsidR="003E0AA7" w:rsidRPr="00AB530F" w:rsidRDefault="003E0AA7"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6D14" w14:textId="43657184" w:rsidR="0004198B" w:rsidRPr="00C5280D" w:rsidRDefault="00D95D8E" w:rsidP="00EB048E">
    <w:pPr>
      <w:pStyle w:val="Header"/>
      <w:rPr>
        <w:rStyle w:val="PageNumber"/>
        <w:lang w:val="en-US"/>
      </w:rPr>
    </w:pPr>
    <w:r>
      <w:rPr>
        <w:rStyle w:val="PageNumber"/>
        <w:lang w:val="en-US"/>
      </w:rPr>
      <w:t>WG-HRV/9/3</w:t>
    </w:r>
  </w:p>
  <w:p w14:paraId="434A417A"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12BEBB6A" w14:textId="77777777" w:rsidR="0004198B" w:rsidRPr="00C5280D" w:rsidRDefault="0004198B"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8E7"/>
    <w:multiLevelType w:val="hybridMultilevel"/>
    <w:tmpl w:val="1DA47432"/>
    <w:lvl w:ilvl="0" w:tplc="8D5C9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95FD1"/>
    <w:multiLevelType w:val="hybridMultilevel"/>
    <w:tmpl w:val="0E6ED64A"/>
    <w:lvl w:ilvl="0" w:tplc="C23C229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23762014"/>
    <w:multiLevelType w:val="hybridMultilevel"/>
    <w:tmpl w:val="F162C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66BE1"/>
    <w:multiLevelType w:val="hybridMultilevel"/>
    <w:tmpl w:val="85A48B38"/>
    <w:lvl w:ilvl="0" w:tplc="BA6AF82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159697">
    <w:abstractNumId w:val="3"/>
  </w:num>
  <w:num w:numId="2" w16cid:durableId="570233189">
    <w:abstractNumId w:val="2"/>
  </w:num>
  <w:num w:numId="3" w16cid:durableId="1388722784">
    <w:abstractNumId w:val="0"/>
  </w:num>
  <w:num w:numId="4" w16cid:durableId="1811363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2C"/>
    <w:rsid w:val="000011A4"/>
    <w:rsid w:val="00010CF3"/>
    <w:rsid w:val="000119F3"/>
    <w:rsid w:val="00011E27"/>
    <w:rsid w:val="000148BC"/>
    <w:rsid w:val="00024AB8"/>
    <w:rsid w:val="00026CE2"/>
    <w:rsid w:val="00030854"/>
    <w:rsid w:val="00036028"/>
    <w:rsid w:val="00041327"/>
    <w:rsid w:val="0004198B"/>
    <w:rsid w:val="0004297B"/>
    <w:rsid w:val="00044642"/>
    <w:rsid w:val="000446B9"/>
    <w:rsid w:val="00047E21"/>
    <w:rsid w:val="00050E16"/>
    <w:rsid w:val="00085505"/>
    <w:rsid w:val="00097CA1"/>
    <w:rsid w:val="000C4E25"/>
    <w:rsid w:val="000C7021"/>
    <w:rsid w:val="000D6BBC"/>
    <w:rsid w:val="000D7780"/>
    <w:rsid w:val="000E636A"/>
    <w:rsid w:val="000F2A05"/>
    <w:rsid w:val="000F2F11"/>
    <w:rsid w:val="000F77B3"/>
    <w:rsid w:val="00100A5F"/>
    <w:rsid w:val="00105929"/>
    <w:rsid w:val="00110BED"/>
    <w:rsid w:val="00110C36"/>
    <w:rsid w:val="001131D5"/>
    <w:rsid w:val="00114547"/>
    <w:rsid w:val="00141DB8"/>
    <w:rsid w:val="0015551A"/>
    <w:rsid w:val="00172084"/>
    <w:rsid w:val="0017474A"/>
    <w:rsid w:val="001758C6"/>
    <w:rsid w:val="00182B99"/>
    <w:rsid w:val="001C1525"/>
    <w:rsid w:val="0020313E"/>
    <w:rsid w:val="0021332C"/>
    <w:rsid w:val="00213982"/>
    <w:rsid w:val="00216032"/>
    <w:rsid w:val="00240B5F"/>
    <w:rsid w:val="0024416D"/>
    <w:rsid w:val="002446B0"/>
    <w:rsid w:val="00260EA2"/>
    <w:rsid w:val="00264CE7"/>
    <w:rsid w:val="00271335"/>
    <w:rsid w:val="00271911"/>
    <w:rsid w:val="00272C59"/>
    <w:rsid w:val="00273187"/>
    <w:rsid w:val="002800A0"/>
    <w:rsid w:val="002801B3"/>
    <w:rsid w:val="00281060"/>
    <w:rsid w:val="00284050"/>
    <w:rsid w:val="00285BD0"/>
    <w:rsid w:val="002940E8"/>
    <w:rsid w:val="00294751"/>
    <w:rsid w:val="002A6E50"/>
    <w:rsid w:val="002B4298"/>
    <w:rsid w:val="002B7A36"/>
    <w:rsid w:val="002C256A"/>
    <w:rsid w:val="002D5226"/>
    <w:rsid w:val="002F529E"/>
    <w:rsid w:val="00305A7F"/>
    <w:rsid w:val="003152FE"/>
    <w:rsid w:val="00327436"/>
    <w:rsid w:val="00344BD6"/>
    <w:rsid w:val="0035528D"/>
    <w:rsid w:val="00361821"/>
    <w:rsid w:val="00361E9E"/>
    <w:rsid w:val="003753EE"/>
    <w:rsid w:val="003A0835"/>
    <w:rsid w:val="003A5AAF"/>
    <w:rsid w:val="003B0D06"/>
    <w:rsid w:val="003B700A"/>
    <w:rsid w:val="003C06FF"/>
    <w:rsid w:val="003C7FBE"/>
    <w:rsid w:val="003D227C"/>
    <w:rsid w:val="003D2B4D"/>
    <w:rsid w:val="003E0AA7"/>
    <w:rsid w:val="003F37F5"/>
    <w:rsid w:val="004178E1"/>
    <w:rsid w:val="00434B10"/>
    <w:rsid w:val="004448A4"/>
    <w:rsid w:val="00444A88"/>
    <w:rsid w:val="00474022"/>
    <w:rsid w:val="00474DA4"/>
    <w:rsid w:val="00476B4D"/>
    <w:rsid w:val="004805FA"/>
    <w:rsid w:val="00486F10"/>
    <w:rsid w:val="00492B65"/>
    <w:rsid w:val="004935D2"/>
    <w:rsid w:val="004A2519"/>
    <w:rsid w:val="004B1215"/>
    <w:rsid w:val="004B319C"/>
    <w:rsid w:val="004D047D"/>
    <w:rsid w:val="004F1E9E"/>
    <w:rsid w:val="004F305A"/>
    <w:rsid w:val="00512164"/>
    <w:rsid w:val="00516691"/>
    <w:rsid w:val="00520297"/>
    <w:rsid w:val="00532395"/>
    <w:rsid w:val="005338F9"/>
    <w:rsid w:val="0054281C"/>
    <w:rsid w:val="00544581"/>
    <w:rsid w:val="0055268D"/>
    <w:rsid w:val="0055570D"/>
    <w:rsid w:val="00555B66"/>
    <w:rsid w:val="005759C7"/>
    <w:rsid w:val="00575DE2"/>
    <w:rsid w:val="00576BE4"/>
    <w:rsid w:val="005779DB"/>
    <w:rsid w:val="005918B4"/>
    <w:rsid w:val="005A2A67"/>
    <w:rsid w:val="005A400A"/>
    <w:rsid w:val="005B0058"/>
    <w:rsid w:val="005B269D"/>
    <w:rsid w:val="005D13A6"/>
    <w:rsid w:val="005E27B8"/>
    <w:rsid w:val="005F7B92"/>
    <w:rsid w:val="00612379"/>
    <w:rsid w:val="006153B6"/>
    <w:rsid w:val="0061555F"/>
    <w:rsid w:val="006245ED"/>
    <w:rsid w:val="0062468E"/>
    <w:rsid w:val="00632C96"/>
    <w:rsid w:val="00636CA6"/>
    <w:rsid w:val="00641200"/>
    <w:rsid w:val="00644B33"/>
    <w:rsid w:val="00645CA8"/>
    <w:rsid w:val="006655D3"/>
    <w:rsid w:val="006673D7"/>
    <w:rsid w:val="00667404"/>
    <w:rsid w:val="00687EB4"/>
    <w:rsid w:val="00695C56"/>
    <w:rsid w:val="006A5CDE"/>
    <w:rsid w:val="006A644A"/>
    <w:rsid w:val="006B17D2"/>
    <w:rsid w:val="006C224E"/>
    <w:rsid w:val="006D780A"/>
    <w:rsid w:val="0071271E"/>
    <w:rsid w:val="00732DEC"/>
    <w:rsid w:val="0073565F"/>
    <w:rsid w:val="00735BD5"/>
    <w:rsid w:val="007451EC"/>
    <w:rsid w:val="0075007B"/>
    <w:rsid w:val="00751613"/>
    <w:rsid w:val="00753EE9"/>
    <w:rsid w:val="007556F6"/>
    <w:rsid w:val="00760EEF"/>
    <w:rsid w:val="00762E74"/>
    <w:rsid w:val="00777EE5"/>
    <w:rsid w:val="007822AA"/>
    <w:rsid w:val="00784836"/>
    <w:rsid w:val="007878BE"/>
    <w:rsid w:val="0079023E"/>
    <w:rsid w:val="007A2854"/>
    <w:rsid w:val="007C1D92"/>
    <w:rsid w:val="007C4CB9"/>
    <w:rsid w:val="007D0B9D"/>
    <w:rsid w:val="007D19B0"/>
    <w:rsid w:val="007E1CED"/>
    <w:rsid w:val="007F498F"/>
    <w:rsid w:val="0080679D"/>
    <w:rsid w:val="008108B0"/>
    <w:rsid w:val="00811B20"/>
    <w:rsid w:val="00812609"/>
    <w:rsid w:val="008211B5"/>
    <w:rsid w:val="0082296E"/>
    <w:rsid w:val="00824099"/>
    <w:rsid w:val="00846D7C"/>
    <w:rsid w:val="00867AC1"/>
    <w:rsid w:val="00871D1F"/>
    <w:rsid w:val="008751DE"/>
    <w:rsid w:val="00876DC5"/>
    <w:rsid w:val="00890DF8"/>
    <w:rsid w:val="008912F3"/>
    <w:rsid w:val="0089194C"/>
    <w:rsid w:val="008937D4"/>
    <w:rsid w:val="008A0ADE"/>
    <w:rsid w:val="008A1762"/>
    <w:rsid w:val="008A743F"/>
    <w:rsid w:val="008B4A42"/>
    <w:rsid w:val="008C0970"/>
    <w:rsid w:val="008C6B3E"/>
    <w:rsid w:val="008D0BC5"/>
    <w:rsid w:val="008D0F14"/>
    <w:rsid w:val="008D2CF7"/>
    <w:rsid w:val="008D4008"/>
    <w:rsid w:val="008F1C8E"/>
    <w:rsid w:val="00900C26"/>
    <w:rsid w:val="0090197F"/>
    <w:rsid w:val="00903264"/>
    <w:rsid w:val="00906DDC"/>
    <w:rsid w:val="00934E09"/>
    <w:rsid w:val="00935E18"/>
    <w:rsid w:val="00936253"/>
    <w:rsid w:val="00940D46"/>
    <w:rsid w:val="009413F1"/>
    <w:rsid w:val="00952DD4"/>
    <w:rsid w:val="009561F4"/>
    <w:rsid w:val="00965AE7"/>
    <w:rsid w:val="00970FED"/>
    <w:rsid w:val="0097667A"/>
    <w:rsid w:val="00980DF4"/>
    <w:rsid w:val="00980F02"/>
    <w:rsid w:val="009813BF"/>
    <w:rsid w:val="00992D82"/>
    <w:rsid w:val="00997029"/>
    <w:rsid w:val="009A7339"/>
    <w:rsid w:val="009B440E"/>
    <w:rsid w:val="009B79D0"/>
    <w:rsid w:val="009C536A"/>
    <w:rsid w:val="009D690D"/>
    <w:rsid w:val="009E65B6"/>
    <w:rsid w:val="009E7203"/>
    <w:rsid w:val="009F0A51"/>
    <w:rsid w:val="009F77CF"/>
    <w:rsid w:val="00A24C10"/>
    <w:rsid w:val="00A42AC3"/>
    <w:rsid w:val="00A430CF"/>
    <w:rsid w:val="00A54309"/>
    <w:rsid w:val="00A556B8"/>
    <w:rsid w:val="00A610A9"/>
    <w:rsid w:val="00A63CBF"/>
    <w:rsid w:val="00A679B3"/>
    <w:rsid w:val="00A73882"/>
    <w:rsid w:val="00A75D7A"/>
    <w:rsid w:val="00A7693F"/>
    <w:rsid w:val="00A80D8A"/>
    <w:rsid w:val="00A80F2A"/>
    <w:rsid w:val="00A96C33"/>
    <w:rsid w:val="00A97055"/>
    <w:rsid w:val="00AA72E5"/>
    <w:rsid w:val="00AB2B93"/>
    <w:rsid w:val="00AB530F"/>
    <w:rsid w:val="00AB7E5B"/>
    <w:rsid w:val="00AC2883"/>
    <w:rsid w:val="00AC6EDE"/>
    <w:rsid w:val="00AE0EF1"/>
    <w:rsid w:val="00AE2937"/>
    <w:rsid w:val="00B07301"/>
    <w:rsid w:val="00B1144A"/>
    <w:rsid w:val="00B11E00"/>
    <w:rsid w:val="00B11F3E"/>
    <w:rsid w:val="00B224DE"/>
    <w:rsid w:val="00B22D93"/>
    <w:rsid w:val="00B31E04"/>
    <w:rsid w:val="00B324D4"/>
    <w:rsid w:val="00B46575"/>
    <w:rsid w:val="00B46AEE"/>
    <w:rsid w:val="00B61777"/>
    <w:rsid w:val="00B622E6"/>
    <w:rsid w:val="00B712E1"/>
    <w:rsid w:val="00B83E82"/>
    <w:rsid w:val="00B84BBD"/>
    <w:rsid w:val="00B9592C"/>
    <w:rsid w:val="00BA43FB"/>
    <w:rsid w:val="00BC127D"/>
    <w:rsid w:val="00BC1FE6"/>
    <w:rsid w:val="00BE45E1"/>
    <w:rsid w:val="00BF0209"/>
    <w:rsid w:val="00C020F0"/>
    <w:rsid w:val="00C061B6"/>
    <w:rsid w:val="00C2446C"/>
    <w:rsid w:val="00C36AE5"/>
    <w:rsid w:val="00C41F17"/>
    <w:rsid w:val="00C45858"/>
    <w:rsid w:val="00C527FA"/>
    <w:rsid w:val="00C5280D"/>
    <w:rsid w:val="00C53EB3"/>
    <w:rsid w:val="00C5791C"/>
    <w:rsid w:val="00C66290"/>
    <w:rsid w:val="00C72B7A"/>
    <w:rsid w:val="00C75A58"/>
    <w:rsid w:val="00C824BA"/>
    <w:rsid w:val="00C973F2"/>
    <w:rsid w:val="00CA304C"/>
    <w:rsid w:val="00CA62B6"/>
    <w:rsid w:val="00CA774A"/>
    <w:rsid w:val="00CB4921"/>
    <w:rsid w:val="00CC11B0"/>
    <w:rsid w:val="00CC2841"/>
    <w:rsid w:val="00CD680A"/>
    <w:rsid w:val="00CF1330"/>
    <w:rsid w:val="00CF1662"/>
    <w:rsid w:val="00CF3138"/>
    <w:rsid w:val="00CF7E36"/>
    <w:rsid w:val="00D3708D"/>
    <w:rsid w:val="00D40426"/>
    <w:rsid w:val="00D551DE"/>
    <w:rsid w:val="00D57C96"/>
    <w:rsid w:val="00D57D18"/>
    <w:rsid w:val="00D70E65"/>
    <w:rsid w:val="00D86A7A"/>
    <w:rsid w:val="00D86C73"/>
    <w:rsid w:val="00D91203"/>
    <w:rsid w:val="00D919C8"/>
    <w:rsid w:val="00D95174"/>
    <w:rsid w:val="00D95D8E"/>
    <w:rsid w:val="00DA315E"/>
    <w:rsid w:val="00DA4973"/>
    <w:rsid w:val="00DA6F36"/>
    <w:rsid w:val="00DB596E"/>
    <w:rsid w:val="00DB7773"/>
    <w:rsid w:val="00DC00EA"/>
    <w:rsid w:val="00DC3802"/>
    <w:rsid w:val="00DC6636"/>
    <w:rsid w:val="00DD533C"/>
    <w:rsid w:val="00DD6208"/>
    <w:rsid w:val="00DE2547"/>
    <w:rsid w:val="00DE2D07"/>
    <w:rsid w:val="00DF59C4"/>
    <w:rsid w:val="00DF7E99"/>
    <w:rsid w:val="00E01CE7"/>
    <w:rsid w:val="00E07D87"/>
    <w:rsid w:val="00E23CC5"/>
    <w:rsid w:val="00E249C8"/>
    <w:rsid w:val="00E32F7E"/>
    <w:rsid w:val="00E40446"/>
    <w:rsid w:val="00E5267B"/>
    <w:rsid w:val="00E559F0"/>
    <w:rsid w:val="00E60BF0"/>
    <w:rsid w:val="00E63C0E"/>
    <w:rsid w:val="00E65BE1"/>
    <w:rsid w:val="00E72D49"/>
    <w:rsid w:val="00E7593C"/>
    <w:rsid w:val="00E7678A"/>
    <w:rsid w:val="00E935F1"/>
    <w:rsid w:val="00E94A81"/>
    <w:rsid w:val="00EA1FFB"/>
    <w:rsid w:val="00EB048E"/>
    <w:rsid w:val="00EB1A45"/>
    <w:rsid w:val="00EB4E9C"/>
    <w:rsid w:val="00EE34DF"/>
    <w:rsid w:val="00EF2F89"/>
    <w:rsid w:val="00F03E98"/>
    <w:rsid w:val="00F1237A"/>
    <w:rsid w:val="00F22CBD"/>
    <w:rsid w:val="00F272F1"/>
    <w:rsid w:val="00F31412"/>
    <w:rsid w:val="00F445E9"/>
    <w:rsid w:val="00F44BF1"/>
    <w:rsid w:val="00F45372"/>
    <w:rsid w:val="00F47267"/>
    <w:rsid w:val="00F55A83"/>
    <w:rsid w:val="00F560F7"/>
    <w:rsid w:val="00F6052B"/>
    <w:rsid w:val="00F60B58"/>
    <w:rsid w:val="00F6334D"/>
    <w:rsid w:val="00F63599"/>
    <w:rsid w:val="00F71781"/>
    <w:rsid w:val="00FA34C9"/>
    <w:rsid w:val="00FA49AB"/>
    <w:rsid w:val="00FB5536"/>
    <w:rsid w:val="00FC0D46"/>
    <w:rsid w:val="00FC5FD0"/>
    <w:rsid w:val="00FD34EE"/>
    <w:rsid w:val="00FD6CEC"/>
    <w:rsid w:val="00FE39C7"/>
    <w:rsid w:val="00FE5528"/>
    <w:rsid w:val="00FF4D07"/>
    <w:rsid w:val="0AD224BC"/>
    <w:rsid w:val="14BE6FBA"/>
    <w:rsid w:val="1CF5F85F"/>
    <w:rsid w:val="3772A020"/>
    <w:rsid w:val="48DA7206"/>
    <w:rsid w:val="6DCA850C"/>
    <w:rsid w:val="7092D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47B86"/>
  <w15:docId w15:val="{2409166A-20D9-40D7-A827-DD87BC7A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A679B3"/>
    <w:rPr>
      <w:rFonts w:ascii="Arial" w:hAnsi="Arial"/>
      <w:caps/>
    </w:rPr>
  </w:style>
  <w:style w:type="paragraph" w:styleId="ListParagraph">
    <w:name w:val="List Paragraph"/>
    <w:basedOn w:val="Normal"/>
    <w:uiPriority w:val="34"/>
    <w:qFormat/>
    <w:rsid w:val="00BE45E1"/>
    <w:pPr>
      <w:ind w:left="720"/>
      <w:contextualSpacing/>
    </w:pPr>
  </w:style>
  <w:style w:type="character" w:styleId="UnresolvedMention">
    <w:name w:val="Unresolved Mention"/>
    <w:basedOn w:val="DefaultParagraphFont"/>
    <w:uiPriority w:val="99"/>
    <w:semiHidden/>
    <w:unhideWhenUsed/>
    <w:rsid w:val="008A1762"/>
    <w:rPr>
      <w:color w:val="605E5C"/>
      <w:shd w:val="clear" w:color="auto" w:fill="E1DFDD"/>
    </w:rPr>
  </w:style>
  <w:style w:type="paragraph" w:styleId="Revision">
    <w:name w:val="Revision"/>
    <w:hidden/>
    <w:uiPriority w:val="99"/>
    <w:semiHidden/>
    <w:rsid w:val="00C824BA"/>
    <w:rPr>
      <w:rFonts w:ascii="Arial" w:hAnsi="Arial"/>
    </w:rPr>
  </w:style>
  <w:style w:type="character" w:styleId="CommentReference">
    <w:name w:val="annotation reference"/>
    <w:basedOn w:val="DefaultParagraphFont"/>
    <w:semiHidden/>
    <w:unhideWhenUsed/>
    <w:rsid w:val="0020313E"/>
    <w:rPr>
      <w:sz w:val="16"/>
      <w:szCs w:val="16"/>
    </w:rPr>
  </w:style>
  <w:style w:type="paragraph" w:styleId="CommentText">
    <w:name w:val="annotation text"/>
    <w:basedOn w:val="Normal"/>
    <w:link w:val="CommentTextChar"/>
    <w:unhideWhenUsed/>
    <w:rsid w:val="0020313E"/>
  </w:style>
  <w:style w:type="character" w:customStyle="1" w:styleId="CommentTextChar">
    <w:name w:val="Comment Text Char"/>
    <w:basedOn w:val="DefaultParagraphFont"/>
    <w:link w:val="CommentText"/>
    <w:rsid w:val="0020313E"/>
    <w:rPr>
      <w:rFonts w:ascii="Arial" w:hAnsi="Arial"/>
    </w:rPr>
  </w:style>
  <w:style w:type="paragraph" w:styleId="CommentSubject">
    <w:name w:val="annotation subject"/>
    <w:basedOn w:val="CommentText"/>
    <w:next w:val="CommentText"/>
    <w:link w:val="CommentSubjectChar"/>
    <w:semiHidden/>
    <w:unhideWhenUsed/>
    <w:rsid w:val="0020313E"/>
    <w:rPr>
      <w:b/>
      <w:bCs/>
    </w:rPr>
  </w:style>
  <w:style w:type="character" w:customStyle="1" w:styleId="CommentSubjectChar">
    <w:name w:val="Comment Subject Char"/>
    <w:basedOn w:val="CommentTextChar"/>
    <w:link w:val="CommentSubject"/>
    <w:semiHidden/>
    <w:rsid w:val="0020313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pov.int/meetings/fr/details.jsp?meeting_id=9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55C8466DB2DC0041BD825C52736E99FC02" PreviousValue="true"/>
</file>

<file path=customXml/item5.xml><?xml version="1.0" encoding="utf-8"?>
<ct:contentTypeSchema xmlns:ct="http://schemas.microsoft.com/office/2006/metadata/contentType" xmlns:ma="http://schemas.microsoft.com/office/2006/metadata/properties/metaAttributes" ct:_="" ma:_="" ma:contentTypeName="UPOV Presentation" ma:contentTypeID="0x01010055C8466DB2DC0041BD825C52736E99FC02003EA843AB27262E4AA617241C996D5D5F" ma:contentTypeVersion="111" ma:contentTypeDescription="" ma:contentTypeScope="" ma:versionID="b96cc8a57668bb8d861079159fa65709">
  <xsd:schema xmlns:xsd="http://www.w3.org/2001/XMLSchema" xmlns:xs="http://www.w3.org/2001/XMLSchema" xmlns:p="http://schemas.microsoft.com/office/2006/metadata/properties" xmlns:ns2="0d6abe56-55ad-41de-8124-44420a0ee71d" xmlns:ns3="56500874-bba0-4b48-9090-b201492e8473" xmlns:ns4="178a353b-07a4-4986-a4a2-cbf49365616c" targetNamespace="http://schemas.microsoft.com/office/2006/metadata/properties" ma:root="true" ma:fieldsID="521c43e05a8748e64ab32906ecd50424" ns2:_="" ns3:_="" ns4:_="">
    <xsd:import namespace="0d6abe56-55ad-41de-8124-44420a0ee71d"/>
    <xsd:import namespace="56500874-bba0-4b48-9090-b201492e8473"/>
    <xsd:import namespace="178a353b-07a4-4986-a4a2-cbf49365616c"/>
    <xsd:element name="properties">
      <xsd:complexType>
        <xsd:sequence>
          <xsd:element name="documentManagement">
            <xsd:complexType>
              <xsd:all>
                <xsd:element ref="ns2:DocType" minOccurs="0"/>
                <xsd:element ref="ns3:Excluded" minOccurs="0"/>
                <xsd:element ref="ns3:TaxCatchAllLabel" minOccurs="0"/>
                <xsd:element ref="ns3:j72d38dd587d4c818476e9c94f452b47" minOccurs="0"/>
                <xsd:element ref="ns3:gd7c24c3841c42febad33c823204a123" minOccurs="0"/>
                <xsd:element ref="ns3:oec7080f59824b85bfab9bab42c36e68" minOccurs="0"/>
                <xsd:element ref="ns3:o4d93e62121143bf84483d4ca23a7ecb" minOccurs="0"/>
                <xsd:element ref="ns3:TaxCatchAll" minOccurs="0"/>
                <xsd:element ref="ns2:ECCM_Description" minOccurs="0"/>
                <xsd:element ref="ns3:m4535404f5974080b635c68c1acaf1a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21"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Excluded" ma:index="4" nillable="true" ma:displayName="Excluded" ma:default="0" ma:description="If selected, this field provides a mechanism to exclude the item from the search or Copilot responses." ma:internalName="Excluded">
      <xsd:simpleType>
        <xsd:restriction base="dms:Boolean"/>
      </xsd:simpleType>
    </xsd:element>
    <xsd:element name="TaxCatchAllLabel" ma:index="9" nillable="true" ma:displayName="Taxonomy Catch All Column1" ma:hidden="true" ma:list="{5e4677a9-bdb8-414d-a03d-dcaa3456d579}" ma:internalName="TaxCatchAllLabel" ma:readOnly="true" ma:showField="CatchAllDataLabel" ma:web="178a353b-07a4-4986-a4a2-cbf49365616c">
      <xsd:complexType>
        <xsd:complexContent>
          <xsd:extension base="dms:MultiChoiceLookup">
            <xsd:sequence>
              <xsd:element name="Value" type="dms:Lookup" maxOccurs="unbounded" minOccurs="0" nillable="true"/>
            </xsd:sequence>
          </xsd:extension>
        </xsd:complexContent>
      </xsd:complexType>
    </xsd:element>
    <xsd:element name="j72d38dd587d4c818476e9c94f452b47" ma:index="13"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d7c24c3841c42febad33c823204a123" ma:index="15"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7"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o4d93e62121143bf84483d4ca23a7ecb" ma:index="18" nillable="true" ma:taxonomy="true" ma:internalName="o4d93e62121143bf84483d4ca23a7ecb" ma:taxonomyFieldName="UPOVTopics" ma:displayName="UPOV Topics" ma:default="" ma:fieldId="{84d93e62-1211-43bf-8448-3d4ca23a7ecb}" ma:sspId="f7a99264-aac8-44dd-b14f-8017e78a225a" ma:termSetId="b0d29926-6df8-4b2c-a400-71cccaaad5e2"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e4677a9-bdb8-414d-a03d-dcaa3456d579}" ma:internalName="TaxCatchAll" ma:showField="CatchAllData" ma:web="178a353b-07a4-4986-a4a2-cbf49365616c">
      <xsd:complexType>
        <xsd:complexContent>
          <xsd:extension base="dms:MultiChoiceLookup">
            <xsd:sequence>
              <xsd:element name="Value" type="dms:Lookup" maxOccurs="unbounded" minOccurs="0" nillable="true"/>
            </xsd:sequence>
          </xsd:extension>
        </xsd:complexContent>
      </xsd:complexType>
    </xsd:element>
    <xsd:element name="m4535404f5974080b635c68c1acaf1ab" ma:index="22"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8a353b-07a4-4986-a4a2-cbf49365616c"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700</Value>
    </TaxCatchAll>
    <o4d93e62121143bf84483d4ca23a7ecb xmlns="56500874-bba0-4b48-9090-b201492e8473">
      <Terms xmlns="http://schemas.microsoft.com/office/infopath/2007/PartnerControls"/>
    </o4d93e62121143bf84483d4ca23a7ecb>
    <m4535404f5974080b635c68c1acaf1ab xmlns="56500874-bba0-4b48-9090-b201492e8473">
      <Terms xmlns="http://schemas.microsoft.com/office/infopath/2007/PartnerControls"/>
    </m4535404f5974080b635c68c1acaf1ab>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Union for the Protection of New Varieties of Plants</TermName>
          <TermId xmlns="http://schemas.microsoft.com/office/infopath/2007/PartnerControls">b5148cec-dea8-4a3e-91f7-349f7e3ddab8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UPOV01 Boards, Committees and Governing Bodies:400 Consultative and Working Groups:10 Working Group Files</TermName>
          <TermId xmlns="http://schemas.microsoft.com/office/infopath/2007/PartnerControls">40d832ec-6d49-4b82-ba0d-b525f6859135</TermId>
        </TermInfo>
      </Terms>
    </oec7080f59824b85bfab9bab42c36e68>
    <Excluded xmlns="56500874-bba0-4b48-9090-b201492e8473" xsi:nil="true"/>
    <_dlc_DocId xmlns="178a353b-07a4-4986-a4a2-cbf49365616c">UPOVBFP-435559871-210</_dlc_DocId>
    <_dlc_DocIdUrl xmlns="178a353b-07a4-4986-a4a2-cbf49365616c">
      <Url>https://wipoprod.sharepoint.com/sites/SPS-INT-BFP-UPOV-MeetEven/_layouts/15/DocIdRedir.aspx?ID=UPOVBFP-435559871-210</Url>
      <Description>UPOVBFP-435559871-210</Description>
    </_dlc_DocIdUrl>
  </documentManagement>
</p:properties>
</file>

<file path=customXml/itemProps1.xml><?xml version="1.0" encoding="utf-8"?>
<ds:datastoreItem xmlns:ds="http://schemas.openxmlformats.org/officeDocument/2006/customXml" ds:itemID="{437AAA3E-892A-4030-902F-45448ECC68CB}">
  <ds:schemaRefs>
    <ds:schemaRef ds:uri="http://schemas.microsoft.com/sharepoint/v3/contenttype/forms"/>
  </ds:schemaRefs>
</ds:datastoreItem>
</file>

<file path=customXml/itemProps2.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customXml/itemProps3.xml><?xml version="1.0" encoding="utf-8"?>
<ds:datastoreItem xmlns:ds="http://schemas.openxmlformats.org/officeDocument/2006/customXml" ds:itemID="{0A81931D-37C3-40DF-BE76-AFBED7B14988}">
  <ds:schemaRefs>
    <ds:schemaRef ds:uri="http://schemas.microsoft.com/sharepoint/events"/>
  </ds:schemaRefs>
</ds:datastoreItem>
</file>

<file path=customXml/itemProps4.xml><?xml version="1.0" encoding="utf-8"?>
<ds:datastoreItem xmlns:ds="http://schemas.openxmlformats.org/officeDocument/2006/customXml" ds:itemID="{C2DAD62D-8C54-4768-8E78-877AE21275C8}">
  <ds:schemaRefs>
    <ds:schemaRef ds:uri="Microsoft.SharePoint.Taxonomy.ContentTypeSync"/>
  </ds:schemaRefs>
</ds:datastoreItem>
</file>

<file path=customXml/itemProps5.xml><?xml version="1.0" encoding="utf-8"?>
<ds:datastoreItem xmlns:ds="http://schemas.openxmlformats.org/officeDocument/2006/customXml" ds:itemID="{F03EB3E4-D264-476C-B7D2-C5C141F74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178a353b-07a4-4986-a4a2-cbf493656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15CE26-C119-4165-BE2B-EE6247D2BC0E}">
  <ds:schemaRefs>
    <ds:schemaRef ds:uri="http://schemas.microsoft.com/office/2006/metadata/properties"/>
    <ds:schemaRef ds:uri="http://schemas.microsoft.com/office/infopath/2007/PartnerControls"/>
    <ds:schemaRef ds:uri="56500874-bba0-4b48-9090-b201492e8473"/>
    <ds:schemaRef ds:uri="0d6abe56-55ad-41de-8124-44420a0ee71d"/>
    <ds:schemaRef ds:uri="178a353b-07a4-4986-a4a2-cbf49365616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1170</Words>
  <Characters>6134</Characters>
  <Application>Microsoft Office Word</Application>
  <DocSecurity>0</DocSecurity>
  <Lines>142</Lines>
  <Paragraphs>57</Paragraphs>
  <ScaleCrop>false</ScaleCrop>
  <HeadingPairs>
    <vt:vector size="2" baseType="variant">
      <vt:variant>
        <vt:lpstr>Title</vt:lpstr>
      </vt:variant>
      <vt:variant>
        <vt:i4>1</vt:i4>
      </vt:variant>
    </vt:vector>
  </HeadingPairs>
  <TitlesOfParts>
    <vt:vector size="1" baseType="lpstr">
      <vt:lpstr>WG-HRV/9/3</vt:lpstr>
    </vt:vector>
  </TitlesOfParts>
  <Company>UPOV</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WG-HRV/9/3</dc:title>
  <dc:creator>NICOLO Laurianne</dc:creator>
  <cp:keywords>, docId:6BEB3BC6735F2C907333992128101495</cp:keywords>
  <cp:lastModifiedBy>HUERTA-CASADO Yolanda</cp:lastModifiedBy>
  <cp:revision>13</cp:revision>
  <cp:lastPrinted>2016-11-22T15:41:00Z</cp:lastPrinted>
  <dcterms:created xsi:type="dcterms:W3CDTF">2026-05-26T08:17:00Z</dcterms:created>
  <dcterms:modified xsi:type="dcterms:W3CDTF">2026-06-30T13:55:00Z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0x01010055C8466DB2DC0041BD825C52736E99FC02003EA843AB27262E4AA617241C996D5D5F</vt:lpwstr>
  </property>
  <property fmtid="{D5CDD505-2E9C-101B-9397-08002B2CF9AE}" pid="3" name="BusinessUnit">
    <vt:lpwstr>3;#International Union for the Protection of New Varieties of Plants|b5148cec-dea8-4a3e-91f7-349f7e3ddab8</vt:lpwstr>
  </property>
  <property fmtid="{D5CDD505-2E9C-101B-9397-08002B2CF9AE}" pid="4" name="RMClassification">
    <vt:lpwstr>700</vt:lpwstr>
  </property>
  <property fmtid="{D5CDD505-2E9C-101B-9397-08002B2CF9AE}" pid="5" name="Languages">
    <vt:lpwstr>1;#English|950e6fa2-2df0-4983-a604-54e57c7a6d93</vt:lpwstr>
  </property>
  <property fmtid="{D5CDD505-2E9C-101B-9397-08002B2CF9AE}" pid="6" name="UPOVTopics">
    <vt:lpwstr/>
  </property>
  <property fmtid="{D5CDD505-2E9C-101B-9397-08002B2CF9AE}" pid="7" name="_dlc_DocIdItemGuid">
    <vt:lpwstr>62f72fcb-b250-4a1f-973d-f7a50ab6bb78</vt:lpwstr>
  </property>
  <property fmtid="{D5CDD505-2E9C-101B-9397-08002B2CF9AE}" pid="8" name="IP System">
    <vt:lpwstr/>
  </property>
  <property fmtid="{D5CDD505-2E9C-101B-9397-08002B2CF9AE}" pid="9" name="DocumentSetDescription">
    <vt:lpwstr/>
  </property>
  <property fmtid="{D5CDD505-2E9C-101B-9397-08002B2CF9AE}" pid="10" name="RoutingRuleDescription">
    <vt:lpwstr/>
  </property>
  <property fmtid="{D5CDD505-2E9C-101B-9397-08002B2CF9AE}" pid="11" name="_ExtendedDescription">
    <vt:lpwstr/>
  </property>
  <property fmtid="{D5CDD505-2E9C-101B-9397-08002B2CF9AE}" pid="12" name="PolicyFileOldType">
    <vt:lpwstr/>
  </property>
</Properties>
</file>