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22"/>
        <w:gridCol w:w="3117"/>
      </w:tblGrid>
      <w:tr w:rsidR="00DC3802" w:rsidRPr="00E14E35" w14:paraId="4598641F" w14:textId="77777777" w:rsidTr="00EB4E9C">
        <w:tc>
          <w:tcPr>
            <w:tcW w:w="6522" w:type="dxa"/>
          </w:tcPr>
          <w:p w14:paraId="41808A8C" w14:textId="00FCAC83" w:rsidR="00DC3802" w:rsidRPr="00E14E35" w:rsidRDefault="00F445E9" w:rsidP="00AC2883">
            <w:r w:rsidRPr="00E14E35">
              <w:rPr>
                <w:noProof/>
              </w:rPr>
              <w:drawing>
                <wp:inline distT="0" distB="0" distL="0" distR="0" wp14:anchorId="44C4CB76" wp14:editId="4CBE4AB4">
                  <wp:extent cx="933580" cy="266737"/>
                  <wp:effectExtent l="0" t="0" r="0" b="0"/>
                  <wp:docPr id="51466686" name="Picture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39CC84C-D605-4373-ADD8-3569D022F0F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466686" name="Picture 51466686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3580" cy="2667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7" w:type="dxa"/>
          </w:tcPr>
          <w:p w14:paraId="7B4FF5DF" w14:textId="77777777" w:rsidR="00DC3802" w:rsidRPr="00E14E35" w:rsidRDefault="00DC3802" w:rsidP="00AC2883">
            <w:pPr>
              <w:pStyle w:val="Lettrine"/>
            </w:pPr>
            <w:r w:rsidRPr="00E14E35">
              <w:t>F</w:t>
            </w:r>
          </w:p>
        </w:tc>
      </w:tr>
      <w:tr w:rsidR="00DC3802" w:rsidRPr="00E14E35" w14:paraId="161BE4AC" w14:textId="77777777" w:rsidTr="00645CA8">
        <w:trPr>
          <w:trHeight w:val="219"/>
        </w:trPr>
        <w:tc>
          <w:tcPr>
            <w:tcW w:w="6522" w:type="dxa"/>
          </w:tcPr>
          <w:p w14:paraId="0245D9B3" w14:textId="77777777" w:rsidR="00DC3802" w:rsidRPr="00E14E35" w:rsidRDefault="00DC3802" w:rsidP="00AC2883">
            <w:pPr>
              <w:pStyle w:val="upove"/>
            </w:pPr>
            <w:r w:rsidRPr="00E14E35">
              <w:t>Union internationale pour la protection des obtentions végétales</w:t>
            </w:r>
          </w:p>
        </w:tc>
        <w:tc>
          <w:tcPr>
            <w:tcW w:w="3117" w:type="dxa"/>
          </w:tcPr>
          <w:p w14:paraId="4CBD52BC" w14:textId="77777777" w:rsidR="00DC3802" w:rsidRPr="00E14E35" w:rsidRDefault="00DC3802" w:rsidP="00DA4973"/>
        </w:tc>
      </w:tr>
    </w:tbl>
    <w:p w14:paraId="472053F4" w14:textId="77777777" w:rsidR="00DC3802" w:rsidRPr="00E14E35" w:rsidRDefault="00DC3802" w:rsidP="00DC3802"/>
    <w:p w14:paraId="3E419DB2" w14:textId="77777777" w:rsidR="0004297B" w:rsidRPr="00E14E35" w:rsidRDefault="0004297B" w:rsidP="0004297B"/>
    <w:tbl>
      <w:tblPr>
        <w:tblW w:w="5000" w:type="pct"/>
        <w:tblBorders>
          <w:bottom w:val="single" w:sz="4" w:space="0" w:color="auto"/>
        </w:tblBorders>
        <w:tblLayout w:type="fixed"/>
        <w:tblCellMar>
          <w:top w:w="113" w:type="dxa"/>
          <w:left w:w="0" w:type="dxa"/>
          <w:bottom w:w="113" w:type="dxa"/>
          <w:right w:w="0" w:type="dxa"/>
        </w:tblCellMar>
        <w:tblLook w:val="0000" w:firstRow="0" w:lastRow="0" w:firstColumn="0" w:lastColumn="0" w:noHBand="0" w:noVBand="0"/>
      </w:tblPr>
      <w:tblGrid>
        <w:gridCol w:w="6512"/>
        <w:gridCol w:w="3127"/>
      </w:tblGrid>
      <w:tr w:rsidR="0004297B" w:rsidRPr="00E14E35" w14:paraId="6762D445" w14:textId="77777777">
        <w:tc>
          <w:tcPr>
            <w:tcW w:w="6512" w:type="dxa"/>
          </w:tcPr>
          <w:p w14:paraId="764B7846" w14:textId="4F004972" w:rsidR="0004297B" w:rsidRPr="00E14E35" w:rsidRDefault="00B46AEE">
            <w:pPr>
              <w:pStyle w:val="Sessiontc"/>
              <w:spacing w:line="240" w:lineRule="auto"/>
            </w:pPr>
            <w:r w:rsidRPr="00E14E35">
              <w:t>Groupe de travail sur le produit de la récolte et l</w:t>
            </w:r>
            <w:r w:rsidR="007007DA" w:rsidRPr="00E14E35">
              <w:t>’</w:t>
            </w:r>
            <w:r w:rsidRPr="00E14E35">
              <w:t>utilisation non autorisée de matériel de reproduction ou de multiplication</w:t>
            </w:r>
          </w:p>
          <w:p w14:paraId="485201A0" w14:textId="08244026" w:rsidR="00A73882" w:rsidRPr="00E14E35" w:rsidRDefault="003A37A6" w:rsidP="00A73882">
            <w:pPr>
              <w:pStyle w:val="Sessiontcplacedate"/>
            </w:pPr>
            <w:r w:rsidRPr="00E14E35">
              <w:t>Dixième réunion</w:t>
            </w:r>
          </w:p>
          <w:p w14:paraId="0D153C0F" w14:textId="370BFA4B" w:rsidR="0004297B" w:rsidRPr="00E14E35" w:rsidRDefault="00A73882" w:rsidP="00644B33">
            <w:pPr>
              <w:pStyle w:val="Sessiontcplacedate"/>
              <w:rPr>
                <w:sz w:val="22"/>
              </w:rPr>
            </w:pPr>
            <w:r w:rsidRPr="00E14E35">
              <w:t>Genève, 21 </w:t>
            </w:r>
            <w:r w:rsidR="007007DA" w:rsidRPr="00E14E35">
              <w:t>octobre 20</w:t>
            </w:r>
            <w:r w:rsidRPr="00E14E35">
              <w:t>26</w:t>
            </w:r>
          </w:p>
        </w:tc>
        <w:tc>
          <w:tcPr>
            <w:tcW w:w="3127" w:type="dxa"/>
          </w:tcPr>
          <w:p w14:paraId="02ADB244" w14:textId="72CF6D1B" w:rsidR="0004297B" w:rsidRPr="00E14E35" w:rsidRDefault="00B46AEE">
            <w:pPr>
              <w:pStyle w:val="Doccode"/>
            </w:pPr>
            <w:r w:rsidRPr="00E14E35">
              <w:t>WG</w:t>
            </w:r>
            <w:r w:rsidR="007007DA" w:rsidRPr="00E14E35">
              <w:t>-</w:t>
            </w:r>
            <w:r w:rsidRPr="00E14E35">
              <w:t>HRV/10/2</w:t>
            </w:r>
          </w:p>
          <w:p w14:paraId="5C9C91A0" w14:textId="77777777" w:rsidR="0004297B" w:rsidRPr="00E14E35" w:rsidRDefault="0004297B">
            <w:pPr>
              <w:pStyle w:val="Doccode"/>
            </w:pPr>
          </w:p>
          <w:p w14:paraId="7D8B866F" w14:textId="5EF660AC" w:rsidR="0004297B" w:rsidRPr="00E14E35" w:rsidRDefault="0004297B">
            <w:pPr>
              <w:pStyle w:val="Docoriginal"/>
            </w:pPr>
            <w:r w:rsidRPr="00E14E35">
              <w:t>Original</w:t>
            </w:r>
            <w:r w:rsidR="007007DA" w:rsidRPr="00E14E35">
              <w:t> :</w:t>
            </w:r>
            <w:r w:rsidRPr="00E14E35">
              <w:rPr>
                <w:b w:val="0"/>
              </w:rPr>
              <w:t xml:space="preserve"> </w:t>
            </w:r>
            <w:r w:rsidRPr="00AD119C">
              <w:rPr>
                <w:b w:val="0"/>
                <w:spacing w:val="0"/>
              </w:rPr>
              <w:t>anglais</w:t>
            </w:r>
          </w:p>
          <w:p w14:paraId="6CB142F6" w14:textId="7C140BE5" w:rsidR="0004297B" w:rsidRPr="00E14E35" w:rsidRDefault="0004297B" w:rsidP="00644B33">
            <w:pPr>
              <w:pStyle w:val="Docoriginal"/>
            </w:pPr>
            <w:r w:rsidRPr="00E14E35">
              <w:t>Date</w:t>
            </w:r>
            <w:r w:rsidR="007007DA" w:rsidRPr="00E14E35">
              <w:t> :</w:t>
            </w:r>
            <w:r w:rsidRPr="00E14E35">
              <w:rPr>
                <w:b w:val="0"/>
              </w:rPr>
              <w:t xml:space="preserve"> </w:t>
            </w:r>
            <w:r w:rsidRPr="00AD119C">
              <w:rPr>
                <w:b w:val="0"/>
                <w:spacing w:val="0"/>
              </w:rPr>
              <w:t>14 septembre 2026</w:t>
            </w:r>
          </w:p>
        </w:tc>
      </w:tr>
    </w:tbl>
    <w:p w14:paraId="5576537A" w14:textId="3A36A8F9" w:rsidR="0004297B" w:rsidRPr="00E14E35" w:rsidRDefault="005E2E8E" w:rsidP="0004297B">
      <w:pPr>
        <w:pStyle w:val="Titleofdoc0"/>
      </w:pPr>
      <w:r w:rsidRPr="00E14E35">
        <w:t xml:space="preserve">Propositions concernant la révision des notes explicatives sur les actes </w:t>
      </w:r>
      <w:r w:rsidR="007007DA" w:rsidRPr="00E14E35">
        <w:t>à l’égard</w:t>
      </w:r>
      <w:r w:rsidRPr="00E14E35">
        <w:t xml:space="preserve"> du produit de la récolte selon l</w:t>
      </w:r>
      <w:r w:rsidR="007007DA" w:rsidRPr="00E14E35">
        <w:t>’</w:t>
      </w:r>
      <w:r w:rsidRPr="00E14E35">
        <w:t xml:space="preserve">Acte </w:t>
      </w:r>
      <w:r w:rsidR="007007DA" w:rsidRPr="00E14E35">
        <w:t>de 1991</w:t>
      </w:r>
      <w:r w:rsidRPr="00E14E35">
        <w:t xml:space="preserve"> de la </w:t>
      </w:r>
      <w:r w:rsidR="007007DA" w:rsidRPr="00E14E35">
        <w:t>Convention UPOV</w:t>
      </w:r>
    </w:p>
    <w:p w14:paraId="1D7CC897" w14:textId="53ECF163" w:rsidR="00F2395D" w:rsidRPr="00E14E35" w:rsidRDefault="00F2395D" w:rsidP="00F2395D">
      <w:pPr>
        <w:pStyle w:val="preparedby1"/>
        <w:jc w:val="left"/>
      </w:pPr>
      <w:r w:rsidRPr="00E14E35">
        <w:t>Document établi par le Bureau de l</w:t>
      </w:r>
      <w:r w:rsidR="007007DA" w:rsidRPr="00E14E35">
        <w:t>’</w:t>
      </w:r>
      <w:r w:rsidRPr="00E14E35">
        <w:t>Union</w:t>
      </w:r>
    </w:p>
    <w:p w14:paraId="7604226B" w14:textId="2CE77EAD" w:rsidR="0004297B" w:rsidRPr="00E14E35" w:rsidRDefault="0004297B" w:rsidP="0004297B">
      <w:pPr>
        <w:pStyle w:val="Disclaimer"/>
      </w:pPr>
      <w:r w:rsidRPr="00E14E35">
        <w:t>Avertissement</w:t>
      </w:r>
      <w:r w:rsidR="007007DA" w:rsidRPr="00E14E35">
        <w:t> :</w:t>
      </w:r>
      <w:r w:rsidRPr="00E14E35">
        <w:t xml:space="preserve"> le présent document ne représente pas les principes ou les orientations de l</w:t>
      </w:r>
      <w:r w:rsidR="007007DA" w:rsidRPr="00E14E35">
        <w:t>’</w:t>
      </w:r>
      <w:r w:rsidRPr="00E14E35">
        <w:t>UPOV</w:t>
      </w:r>
    </w:p>
    <w:p w14:paraId="002CDFB0" w14:textId="77777777" w:rsidR="008E7C9E" w:rsidRPr="00E14E35" w:rsidRDefault="008E7C9E" w:rsidP="008E7C9E">
      <w:pPr>
        <w:jc w:val="left"/>
      </w:pPr>
      <w:r w:rsidRPr="00E14E35">
        <w:t>RÉSUMÉ</w:t>
      </w:r>
    </w:p>
    <w:p w14:paraId="5F5F8F26" w14:textId="77777777" w:rsidR="00F2395D" w:rsidRPr="00E14E35" w:rsidRDefault="00F2395D" w:rsidP="000025AB"/>
    <w:p w14:paraId="118FAC49" w14:textId="058732EC" w:rsidR="004B399F" w:rsidRPr="00E14E35" w:rsidRDefault="004B399F" w:rsidP="000025AB">
      <w:r w:rsidRPr="00E14E35">
        <w:fldChar w:fldCharType="begin"/>
      </w:r>
      <w:r w:rsidRPr="00E14E35">
        <w:instrText xml:space="preserve"> AUTONUM  </w:instrText>
      </w:r>
      <w:r w:rsidRPr="00E14E35">
        <w:fldChar w:fldCharType="end"/>
      </w:r>
      <w:r w:rsidRPr="00E14E35">
        <w:tab/>
        <w:t>À sa neuvième réunion tenue le 19 </w:t>
      </w:r>
      <w:r w:rsidR="007007DA" w:rsidRPr="00E14E35">
        <w:t>mars 20</w:t>
      </w:r>
      <w:r w:rsidRPr="00E14E35">
        <w:t>26, le Groupe de travail sur le produit de la récolte et l</w:t>
      </w:r>
      <w:r w:rsidR="007007DA" w:rsidRPr="00E14E35">
        <w:t>’</w:t>
      </w:r>
      <w:r w:rsidRPr="00E14E35">
        <w:t>utilisation non autorisée de matériel de reproduction ou de multiplication (WG</w:t>
      </w:r>
      <w:r w:rsidR="007007DA" w:rsidRPr="00E14E35">
        <w:t>-</w:t>
      </w:r>
      <w:r w:rsidRPr="00E14E35">
        <w:t>HRV) a examiné l</w:t>
      </w:r>
      <w:r w:rsidR="007007DA" w:rsidRPr="00E14E35">
        <w:t>’</w:t>
      </w:r>
      <w:r w:rsidRPr="00E14E35">
        <w:t>étude finale sur l</w:t>
      </w:r>
      <w:r w:rsidR="007007DA" w:rsidRPr="00E14E35">
        <w:t>’</w:t>
      </w:r>
      <w:r w:rsidRPr="00E14E35">
        <w:t>“étendue du droit d</w:t>
      </w:r>
      <w:r w:rsidR="007007DA" w:rsidRPr="00E14E35">
        <w:t>’</w:t>
      </w:r>
      <w:r w:rsidRPr="00E14E35">
        <w:t>obtenteur” et le rapport avec l</w:t>
      </w:r>
      <w:r w:rsidR="007007DA" w:rsidRPr="00E14E35">
        <w:t>’</w:t>
      </w:r>
      <w:r w:rsidRPr="00E14E35">
        <w:t>“épuisement du droit d</w:t>
      </w:r>
      <w:r w:rsidR="007007DA" w:rsidRPr="00E14E35">
        <w:t>’</w:t>
      </w:r>
      <w:r w:rsidRPr="00E14E35">
        <w:t>obtenteur” (document WG</w:t>
      </w:r>
      <w:r w:rsidR="007007DA" w:rsidRPr="00E14E35">
        <w:t>-</w:t>
      </w:r>
      <w:r w:rsidRPr="00E14E35">
        <w:t>HRV/9/2) et il est convenu que les débats menés lors de la réunion, ainsi que les informations contenues dans l</w:t>
      </w:r>
      <w:r w:rsidR="007007DA" w:rsidRPr="00E14E35">
        <w:t>’</w:t>
      </w:r>
      <w:r w:rsidRPr="00E14E35">
        <w:t>étude, constituaient une bonne base pour l</w:t>
      </w:r>
      <w:r w:rsidR="007007DA" w:rsidRPr="00E14E35">
        <w:t>’</w:t>
      </w:r>
      <w:r w:rsidRPr="00E14E35">
        <w:t xml:space="preserve">élaboration de propositions visant à réviser les “Notes explicatives sur les actes </w:t>
      </w:r>
      <w:r w:rsidR="007007DA" w:rsidRPr="00E14E35">
        <w:t>à l’égard</w:t>
      </w:r>
      <w:r w:rsidRPr="00E14E35">
        <w:t xml:space="preserve"> du produit de la récolte selon l</w:t>
      </w:r>
      <w:r w:rsidR="007007DA" w:rsidRPr="00E14E35">
        <w:t>’</w:t>
      </w:r>
      <w:r w:rsidRPr="00E14E35">
        <w:t xml:space="preserve">Acte </w:t>
      </w:r>
      <w:r w:rsidR="007007DA" w:rsidRPr="00E14E35">
        <w:t>de 1991</w:t>
      </w:r>
      <w:r w:rsidRPr="00E14E35">
        <w:t xml:space="preserve"> de la </w:t>
      </w:r>
      <w:r w:rsidR="007007DA" w:rsidRPr="00E14E35">
        <w:t>Convention UPOV</w:t>
      </w:r>
      <w:r w:rsidRPr="00E14E35">
        <w:t>” (document UPOV/EXN/HRV/1).</w:t>
      </w:r>
    </w:p>
    <w:p w14:paraId="07780FE5" w14:textId="4C163BDF" w:rsidR="004B399F" w:rsidRPr="00E14E35" w:rsidRDefault="004B399F" w:rsidP="000025AB"/>
    <w:p w14:paraId="73FCF9E6" w14:textId="5EF0F075" w:rsidR="00370079" w:rsidRPr="00E14E35" w:rsidRDefault="004B399F" w:rsidP="00370079">
      <w:r w:rsidRPr="00E14E35">
        <w:fldChar w:fldCharType="begin"/>
      </w:r>
      <w:r w:rsidRPr="00E14E35">
        <w:instrText xml:space="preserve"> AUTONUM  </w:instrText>
      </w:r>
      <w:r w:rsidRPr="00E14E35">
        <w:fldChar w:fldCharType="end"/>
      </w:r>
      <w:r w:rsidRPr="00E14E35">
        <w:tab/>
        <w:t>Le WG</w:t>
      </w:r>
      <w:r w:rsidR="007007DA" w:rsidRPr="00E14E35">
        <w:t>-</w:t>
      </w:r>
      <w:r w:rsidRPr="00E14E35">
        <w:t>HRV a examiné les questions nécessitant des précisions et il est convenu de concentrer ses travaux futurs sur les thèmes suivants</w:t>
      </w:r>
      <w:r w:rsidR="007007DA" w:rsidRPr="00E14E35">
        <w:t> :</w:t>
      </w:r>
    </w:p>
    <w:p w14:paraId="4B0BF4D9" w14:textId="77777777" w:rsidR="00370079" w:rsidRPr="00E14E35" w:rsidRDefault="00370079" w:rsidP="00370079"/>
    <w:p w14:paraId="24BD1242" w14:textId="47F384AB" w:rsidR="00370079" w:rsidRPr="00E14E35" w:rsidRDefault="00370079" w:rsidP="009C3AC3">
      <w:pPr>
        <w:pStyle w:val="ListParagraph"/>
        <w:numPr>
          <w:ilvl w:val="0"/>
          <w:numId w:val="1"/>
        </w:numPr>
        <w:ind w:left="1134" w:hanging="567"/>
      </w:pPr>
      <w:r w:rsidRPr="00E14E35">
        <w:t>la notion de tout indissociable constitué par les deux</w:t>
      </w:r>
      <w:r w:rsidR="004A0133" w:rsidRPr="00E14E35">
        <w:t> </w:t>
      </w:r>
      <w:r w:rsidRPr="00E14E35">
        <w:t>conditions préalables cumulatives requises pour l</w:t>
      </w:r>
      <w:r w:rsidR="007007DA" w:rsidRPr="00E14E35">
        <w:t>’</w:t>
      </w:r>
      <w:r w:rsidRPr="00E14E35">
        <w:t>extension du droit d</w:t>
      </w:r>
      <w:r w:rsidR="007007DA" w:rsidRPr="00E14E35">
        <w:t>’</w:t>
      </w:r>
      <w:r w:rsidRPr="00E14E35">
        <w:t>obtenteur aux conditions relatives au produit de la récolte, prévues à l</w:t>
      </w:r>
      <w:r w:rsidR="007007DA" w:rsidRPr="00E14E35">
        <w:t>’</w:t>
      </w:r>
      <w:r w:rsidRPr="00E14E35">
        <w:t>article 14.2) de l</w:t>
      </w:r>
      <w:r w:rsidR="007007DA" w:rsidRPr="00E14E35">
        <w:t>’</w:t>
      </w:r>
      <w:r w:rsidRPr="00E14E35">
        <w:t xml:space="preserve">Acte </w:t>
      </w:r>
      <w:r w:rsidR="007007DA" w:rsidRPr="00E14E35">
        <w:t>de 1991</w:t>
      </w:r>
      <w:r w:rsidRPr="00E14E35">
        <w:t xml:space="preserve"> de la </w:t>
      </w:r>
      <w:r w:rsidR="007007DA" w:rsidRPr="00E14E35">
        <w:t>Convention UPOV :</w:t>
      </w:r>
    </w:p>
    <w:p w14:paraId="63E41CA6" w14:textId="77777777" w:rsidR="00001854" w:rsidRPr="00E14E35" w:rsidRDefault="00001854" w:rsidP="00777EBA"/>
    <w:p w14:paraId="04723743" w14:textId="31285A6F" w:rsidR="00370079" w:rsidRPr="00E14E35" w:rsidRDefault="00370079" w:rsidP="009C3AC3">
      <w:pPr>
        <w:pStyle w:val="ListParagraph"/>
        <w:numPr>
          <w:ilvl w:val="0"/>
          <w:numId w:val="2"/>
        </w:numPr>
        <w:spacing w:after="120"/>
        <w:ind w:left="1701" w:hanging="567"/>
        <w:contextualSpacing w:val="0"/>
      </w:pPr>
      <w:r w:rsidRPr="00E14E35">
        <w:t>l</w:t>
      </w:r>
      <w:r w:rsidR="007007DA" w:rsidRPr="00E14E35">
        <w:t>’</w:t>
      </w:r>
      <w:r w:rsidRPr="00E14E35">
        <w:t>utilisation non autorisée du matériel de reproduction ou de multiplication de la variété protégée nécessite l</w:t>
      </w:r>
      <w:r w:rsidR="007007DA" w:rsidRPr="00E14E35">
        <w:t>’</w:t>
      </w:r>
      <w:r w:rsidRPr="00E14E35">
        <w:t>autorisation de l</w:t>
      </w:r>
      <w:r w:rsidR="007007DA" w:rsidRPr="00E14E35">
        <w:t>’</w:t>
      </w:r>
      <w:r w:rsidRPr="00E14E35">
        <w:t>obtenteur;  et</w:t>
      </w:r>
    </w:p>
    <w:p w14:paraId="2CBEAB2E" w14:textId="10540B72" w:rsidR="00370079" w:rsidRPr="00E14E35" w:rsidRDefault="00370079" w:rsidP="009C3AC3">
      <w:pPr>
        <w:pStyle w:val="ListParagraph"/>
        <w:numPr>
          <w:ilvl w:val="0"/>
          <w:numId w:val="2"/>
        </w:numPr>
        <w:ind w:left="1701" w:hanging="567"/>
      </w:pPr>
      <w:r w:rsidRPr="00E14E35">
        <w:t>l</w:t>
      </w:r>
      <w:r w:rsidR="007007DA" w:rsidRPr="00E14E35">
        <w:t>’</w:t>
      </w:r>
      <w:r w:rsidRPr="00E14E35">
        <w:t>obtenteur n</w:t>
      </w:r>
      <w:r w:rsidR="007007DA" w:rsidRPr="00E14E35">
        <w:t>’</w:t>
      </w:r>
      <w:r w:rsidRPr="00E14E35">
        <w:t xml:space="preserve">a pas raisonnablement pu exercer ce droit </w:t>
      </w:r>
      <w:r w:rsidR="007007DA" w:rsidRPr="00E14E35">
        <w:t>à l’égard</w:t>
      </w:r>
      <w:r w:rsidRPr="00E14E35">
        <w:t xml:space="preserve"> dudit matériel de reproduction ou de multiplication;</w:t>
      </w:r>
    </w:p>
    <w:p w14:paraId="29B9D323" w14:textId="77777777" w:rsidR="00370079" w:rsidRPr="00E14E35" w:rsidRDefault="00370079" w:rsidP="00777EBA"/>
    <w:p w14:paraId="58E5ADDF" w14:textId="73CC477F" w:rsidR="00370079" w:rsidRPr="00E14E35" w:rsidRDefault="00370079" w:rsidP="009C3AC3">
      <w:pPr>
        <w:pStyle w:val="ListParagraph"/>
        <w:numPr>
          <w:ilvl w:val="0"/>
          <w:numId w:val="1"/>
        </w:numPr>
        <w:ind w:left="1134" w:hanging="567"/>
      </w:pPr>
      <w:r w:rsidRPr="00E14E35">
        <w:t>la notion d</w:t>
      </w:r>
      <w:r w:rsidR="007007DA" w:rsidRPr="00E14E35">
        <w:t>’</w:t>
      </w:r>
      <w:r w:rsidRPr="00E14E35">
        <w:t>utilisation non autorisée</w:t>
      </w:r>
      <w:r w:rsidR="007007DA" w:rsidRPr="00E14E35">
        <w:t> :</w:t>
      </w:r>
    </w:p>
    <w:p w14:paraId="3BEC1681" w14:textId="77777777" w:rsidR="00001854" w:rsidRPr="00E14E35" w:rsidRDefault="00001854" w:rsidP="00777EBA"/>
    <w:p w14:paraId="7E4C1AC6" w14:textId="0894E76D" w:rsidR="00370079" w:rsidRPr="00E14E35" w:rsidRDefault="00370079" w:rsidP="005035B2">
      <w:pPr>
        <w:spacing w:after="120"/>
        <w:ind w:left="1701" w:hanging="567"/>
      </w:pPr>
      <w:r w:rsidRPr="00E14E35">
        <w:t>i)</w:t>
      </w:r>
      <w:r w:rsidRPr="00E14E35">
        <w:tab/>
        <w:t>pour décrire une ou plusieurs situations dans lesquelles du produit de la récolte revient sur un territoire où la variété bénéficie d</w:t>
      </w:r>
      <w:r w:rsidR="007007DA" w:rsidRPr="00E14E35">
        <w:t>’</w:t>
      </w:r>
      <w:r w:rsidRPr="00E14E35">
        <w:t>une protection;</w:t>
      </w:r>
    </w:p>
    <w:p w14:paraId="48AC2B2B" w14:textId="537EE2FD" w:rsidR="00370079" w:rsidRPr="00E14E35" w:rsidRDefault="00370079" w:rsidP="00777EBA">
      <w:pPr>
        <w:ind w:left="1701" w:hanging="567"/>
      </w:pPr>
      <w:r w:rsidRPr="00E14E35">
        <w:t>ii)</w:t>
      </w:r>
      <w:r w:rsidRPr="00E14E35">
        <w:tab/>
        <w:t>pour décrire une ou plusieurs situations dans lesquelles une utilisation non autorisée a lieu entièrement sur le territoire de protection;</w:t>
      </w:r>
    </w:p>
    <w:p w14:paraId="1000F999" w14:textId="77777777" w:rsidR="00370079" w:rsidRPr="00E14E35" w:rsidRDefault="00370079" w:rsidP="00370079"/>
    <w:p w14:paraId="1074286B" w14:textId="4221589C" w:rsidR="00370079" w:rsidRPr="00E14E35" w:rsidRDefault="00370079" w:rsidP="009C3AC3">
      <w:pPr>
        <w:pStyle w:val="ListParagraph"/>
        <w:numPr>
          <w:ilvl w:val="0"/>
          <w:numId w:val="1"/>
        </w:numPr>
        <w:ind w:left="1134" w:hanging="567"/>
      </w:pPr>
      <w:r w:rsidRPr="00E14E35">
        <w:t>la notion de possibilité raisonnable</w:t>
      </w:r>
      <w:r w:rsidR="007007DA" w:rsidRPr="00E14E35">
        <w:t> :</w:t>
      </w:r>
    </w:p>
    <w:p w14:paraId="35D4DA35" w14:textId="77777777" w:rsidR="00001854" w:rsidRPr="00E14E35" w:rsidRDefault="00001854" w:rsidP="00777EBA"/>
    <w:p w14:paraId="29B8C972" w14:textId="45D6EC0F" w:rsidR="007007DA" w:rsidRPr="00E14E35" w:rsidRDefault="00370079" w:rsidP="005035B2">
      <w:pPr>
        <w:pStyle w:val="ListParagraph"/>
        <w:spacing w:after="120"/>
        <w:ind w:left="1701" w:hanging="567"/>
        <w:contextualSpacing w:val="0"/>
      </w:pPr>
      <w:r w:rsidRPr="00E14E35">
        <w:t>i)</w:t>
      </w:r>
      <w:r w:rsidRPr="00E14E35">
        <w:tab/>
        <w:t>si l</w:t>
      </w:r>
      <w:r w:rsidR="007007DA" w:rsidRPr="00E14E35">
        <w:t>’</w:t>
      </w:r>
      <w:r w:rsidRPr="00E14E35">
        <w:t xml:space="preserve">obtenteur a raisonnablement pu exercer son droit à des fins commerciales;  </w:t>
      </w:r>
      <w:proofErr w:type="gramStart"/>
      <w:r w:rsidRPr="00E14E35">
        <w:t>ou</w:t>
      </w:r>
      <w:proofErr w:type="gramEnd"/>
    </w:p>
    <w:p w14:paraId="3ED748DD" w14:textId="612AE7B8" w:rsidR="00370079" w:rsidRPr="00E14E35" w:rsidRDefault="00370079" w:rsidP="00777EBA">
      <w:pPr>
        <w:pStyle w:val="ListParagraph"/>
        <w:ind w:left="1701" w:hanging="567"/>
      </w:pPr>
      <w:r w:rsidRPr="00E14E35">
        <w:t>ii)</w:t>
      </w:r>
      <w:r w:rsidRPr="00E14E35">
        <w:tab/>
        <w:t>si l</w:t>
      </w:r>
      <w:r w:rsidR="007007DA" w:rsidRPr="00E14E35">
        <w:t>’</w:t>
      </w:r>
      <w:r w:rsidRPr="00E14E35">
        <w:t>obtenteur a raisonnablement pu faire valoir ses droits par voie judiciaire;</w:t>
      </w:r>
    </w:p>
    <w:p w14:paraId="64132392" w14:textId="77777777" w:rsidR="00370079" w:rsidRPr="00E14E35" w:rsidRDefault="00370079" w:rsidP="00370079"/>
    <w:p w14:paraId="4D487759" w14:textId="464DEDEA" w:rsidR="00370079" w:rsidRPr="00E14E35" w:rsidRDefault="00370079" w:rsidP="009C3AC3">
      <w:pPr>
        <w:pStyle w:val="ListParagraph"/>
        <w:numPr>
          <w:ilvl w:val="0"/>
          <w:numId w:val="1"/>
        </w:numPr>
        <w:ind w:left="1134" w:hanging="567"/>
      </w:pPr>
      <w:r w:rsidRPr="00E14E35">
        <w:t>la notion de “principe de cascade”;</w:t>
      </w:r>
    </w:p>
    <w:p w14:paraId="70176CF7" w14:textId="77777777" w:rsidR="00370079" w:rsidRPr="00E14E35" w:rsidRDefault="00370079" w:rsidP="00777EBA"/>
    <w:p w14:paraId="4DBC458D" w14:textId="5D5DAF8E" w:rsidR="00370079" w:rsidRPr="00E14E35" w:rsidRDefault="00370079" w:rsidP="009C3AC3">
      <w:pPr>
        <w:pStyle w:val="ListParagraph"/>
        <w:numPr>
          <w:ilvl w:val="0"/>
          <w:numId w:val="1"/>
        </w:numPr>
        <w:ind w:left="1134" w:hanging="567"/>
      </w:pPr>
      <w:r w:rsidRPr="00E14E35">
        <w:t>la notion d</w:t>
      </w:r>
      <w:r w:rsidR="007007DA" w:rsidRPr="00E14E35">
        <w:t>’</w:t>
      </w:r>
      <w:r w:rsidRPr="00E14E35">
        <w:t>exercice du droit d</w:t>
      </w:r>
      <w:r w:rsidR="007007DA" w:rsidRPr="00E14E35">
        <w:t>’</w:t>
      </w:r>
      <w:r w:rsidRPr="00E14E35">
        <w:t>obtenteur dès que possible;</w:t>
      </w:r>
    </w:p>
    <w:p w14:paraId="4AC51BF2" w14:textId="77777777" w:rsidR="00370079" w:rsidRPr="00E14E35" w:rsidRDefault="00370079" w:rsidP="00370079"/>
    <w:p w14:paraId="06CDF812" w14:textId="0D193E00" w:rsidR="00370079" w:rsidRPr="00E14E35" w:rsidRDefault="00370079" w:rsidP="009C3AC3">
      <w:pPr>
        <w:pStyle w:val="ListParagraph"/>
        <w:numPr>
          <w:ilvl w:val="0"/>
          <w:numId w:val="1"/>
        </w:numPr>
        <w:ind w:left="1134" w:hanging="567"/>
      </w:pPr>
      <w:r w:rsidRPr="00E14E35">
        <w:t>le rapport entre l</w:t>
      </w:r>
      <w:r w:rsidR="007007DA" w:rsidRPr="00E14E35">
        <w:t>’</w:t>
      </w:r>
      <w:r w:rsidRPr="00E14E35">
        <w:t>article 14.2) et l</w:t>
      </w:r>
      <w:r w:rsidR="007007DA" w:rsidRPr="00E14E35">
        <w:t>’</w:t>
      </w:r>
      <w:r w:rsidRPr="00E14E35">
        <w:t>article 16 de l</w:t>
      </w:r>
      <w:r w:rsidR="007007DA" w:rsidRPr="00E14E35">
        <w:t>’</w:t>
      </w:r>
      <w:r w:rsidRPr="00E14E35">
        <w:t xml:space="preserve">Acte </w:t>
      </w:r>
      <w:r w:rsidR="007007DA" w:rsidRPr="00E14E35">
        <w:t>de 1991</w:t>
      </w:r>
      <w:r w:rsidRPr="00E14E35">
        <w:t xml:space="preserve"> de la </w:t>
      </w:r>
      <w:r w:rsidR="007007DA" w:rsidRPr="00E14E35">
        <w:t>Convention UPOV</w:t>
      </w:r>
      <w:r w:rsidRPr="00E14E35">
        <w:t xml:space="preserve"> concernant l</w:t>
      </w:r>
      <w:r w:rsidR="007007DA" w:rsidRPr="00E14E35">
        <w:t>’</w:t>
      </w:r>
      <w:r w:rsidRPr="00E14E35">
        <w:t>épuisement du droit d</w:t>
      </w:r>
      <w:r w:rsidR="007007DA" w:rsidRPr="00E14E35">
        <w:t>’</w:t>
      </w:r>
      <w:r w:rsidRPr="00E14E35">
        <w:t>obtenteur.</w:t>
      </w:r>
    </w:p>
    <w:p w14:paraId="3F1A43F6" w14:textId="77777777" w:rsidR="004B399F" w:rsidRPr="00E14E35" w:rsidRDefault="004B399F" w:rsidP="000025AB"/>
    <w:p w14:paraId="33EB1AA4" w14:textId="7D5640F7" w:rsidR="004B399F" w:rsidRPr="00E14E35" w:rsidRDefault="004B399F" w:rsidP="000025AB">
      <w:r w:rsidRPr="00E14E35">
        <w:lastRenderedPageBreak/>
        <w:fldChar w:fldCharType="begin"/>
      </w:r>
      <w:r w:rsidRPr="00E14E35">
        <w:instrText xml:space="preserve"> AUTONUM  </w:instrText>
      </w:r>
      <w:r w:rsidRPr="00E14E35">
        <w:fldChar w:fldCharType="end"/>
      </w:r>
      <w:r w:rsidRPr="00E14E35">
        <w:tab/>
        <w:t>Le WG</w:t>
      </w:r>
      <w:r w:rsidR="007007DA" w:rsidRPr="00E14E35">
        <w:t>-</w:t>
      </w:r>
      <w:r w:rsidRPr="00E14E35">
        <w:t>HRV a noté que la liste des thèmes indiqués ci</w:t>
      </w:r>
      <w:r w:rsidR="007007DA" w:rsidRPr="00E14E35">
        <w:t>-</w:t>
      </w:r>
      <w:r w:rsidRPr="00E14E35">
        <w:t>dessus n</w:t>
      </w:r>
      <w:r w:rsidR="007007DA" w:rsidRPr="00E14E35">
        <w:t>’</w:t>
      </w:r>
      <w:r w:rsidRPr="00E14E35">
        <w:t>était pas exhaustive et il est convenu que les travaux devraient commencer par les thèmes pour lesquels il existait davantage de chances de parvenir à une conception commune, puis aborder progressivement des notions plus complexes ou moins claires.</w:t>
      </w:r>
    </w:p>
    <w:p w14:paraId="3E050433" w14:textId="77777777" w:rsidR="004B399F" w:rsidRPr="00E14E35" w:rsidRDefault="004B399F" w:rsidP="000025AB"/>
    <w:p w14:paraId="5D69DC45" w14:textId="506D4BD3" w:rsidR="004B399F" w:rsidRPr="00E14E35" w:rsidRDefault="004B399F" w:rsidP="000025AB">
      <w:r w:rsidRPr="00E14E35">
        <w:fldChar w:fldCharType="begin"/>
      </w:r>
      <w:r w:rsidRPr="00E14E35">
        <w:instrText xml:space="preserve"> AUTONUM  </w:instrText>
      </w:r>
      <w:r w:rsidRPr="00E14E35">
        <w:fldChar w:fldCharType="end"/>
      </w:r>
      <w:r w:rsidRPr="00E14E35">
        <w:tab/>
        <w:t>Sur cette base, le WG</w:t>
      </w:r>
      <w:r w:rsidR="007007DA" w:rsidRPr="00E14E35">
        <w:t>-</w:t>
      </w:r>
      <w:r w:rsidRPr="00E14E35">
        <w:t>HRV est convenu que le Bureau de l</w:t>
      </w:r>
      <w:r w:rsidR="007007DA" w:rsidRPr="00E14E35">
        <w:t>’</w:t>
      </w:r>
      <w:r w:rsidRPr="00E14E35">
        <w:t xml:space="preserve">Union élaborerait des projets de propositions en vue de la révision du </w:t>
      </w:r>
      <w:r w:rsidR="007007DA" w:rsidRPr="00E14E35">
        <w:t>document UP</w:t>
      </w:r>
      <w:r w:rsidRPr="00E14E35">
        <w:t>OV/EXN/HRV/1, pour examen par le WG</w:t>
      </w:r>
      <w:r w:rsidR="007007DA" w:rsidRPr="00E14E35">
        <w:t>-</w:t>
      </w:r>
      <w:r w:rsidRPr="00E14E35">
        <w:t>HRV à sa dixième réunion.</w:t>
      </w:r>
    </w:p>
    <w:p w14:paraId="6594FA17" w14:textId="77777777" w:rsidR="004B399F" w:rsidRPr="00E14E35" w:rsidRDefault="004B399F" w:rsidP="000025AB"/>
    <w:p w14:paraId="413422FA" w14:textId="3E847ED5" w:rsidR="004B399F" w:rsidRPr="00E14E35" w:rsidRDefault="004B399F" w:rsidP="000025AB">
      <w:r w:rsidRPr="00E14E35">
        <w:fldChar w:fldCharType="begin"/>
      </w:r>
      <w:r w:rsidRPr="00E14E35">
        <w:instrText xml:space="preserve"> AUTONUM  </w:instrText>
      </w:r>
      <w:r w:rsidRPr="00E14E35">
        <w:fldChar w:fldCharType="end"/>
      </w:r>
      <w:r w:rsidRPr="00E14E35">
        <w:tab/>
        <w:t>L</w:t>
      </w:r>
      <w:r w:rsidR="007007DA" w:rsidRPr="00E14E35">
        <w:t>’</w:t>
      </w:r>
      <w:r w:rsidRPr="00E14E35">
        <w:t>annexe du présent document présente les projets de propositions établis par le Bureau de l</w:t>
      </w:r>
      <w:r w:rsidR="007007DA" w:rsidRPr="00E14E35">
        <w:t>’</w:t>
      </w:r>
      <w:r w:rsidRPr="00E14E35">
        <w:t xml:space="preserve">Union concernant la révision du </w:t>
      </w:r>
      <w:r w:rsidR="007007DA" w:rsidRPr="00E14E35">
        <w:t>document UP</w:t>
      </w:r>
      <w:r w:rsidRPr="00E14E35">
        <w:t>OV/EXN/HRV/1, pour examen par le WG</w:t>
      </w:r>
      <w:r w:rsidR="007007DA" w:rsidRPr="00E14E35">
        <w:t>-</w:t>
      </w:r>
      <w:r w:rsidRPr="00E14E35">
        <w:t>HRV.</w:t>
      </w:r>
    </w:p>
    <w:p w14:paraId="5E3DA182" w14:textId="77777777" w:rsidR="005E69E8" w:rsidRPr="00E14E35" w:rsidRDefault="005E69E8" w:rsidP="000025AB"/>
    <w:p w14:paraId="786ECACD" w14:textId="2C827E21" w:rsidR="005D4632" w:rsidRPr="00E14E35" w:rsidRDefault="00217BAE" w:rsidP="00052F77">
      <w:pPr>
        <w:pStyle w:val="DecisionParagraphs"/>
      </w:pPr>
      <w:r w:rsidRPr="00E14E35">
        <w:fldChar w:fldCharType="begin"/>
      </w:r>
      <w:r w:rsidRPr="00E14E35">
        <w:instrText xml:space="preserve"> AUTONUM  </w:instrText>
      </w:r>
      <w:r w:rsidRPr="00E14E35">
        <w:fldChar w:fldCharType="end"/>
      </w:r>
      <w:r w:rsidRPr="00E14E35">
        <w:tab/>
        <w:t>Le WG</w:t>
      </w:r>
      <w:r w:rsidR="007007DA" w:rsidRPr="00E14E35">
        <w:t>-</w:t>
      </w:r>
      <w:r w:rsidRPr="00E14E35">
        <w:t xml:space="preserve">HRV est invité à examiner les propositions de révision du </w:t>
      </w:r>
      <w:r w:rsidR="007007DA" w:rsidRPr="00E14E35">
        <w:t>document UP</w:t>
      </w:r>
      <w:r w:rsidRPr="00E14E35">
        <w:t>OV/EXN/HRV/1 figurant à l</w:t>
      </w:r>
      <w:r w:rsidR="007007DA" w:rsidRPr="00E14E35">
        <w:t>’</w:t>
      </w:r>
      <w:r w:rsidRPr="00E14E35">
        <w:t>annexe du présent document.</w:t>
      </w:r>
    </w:p>
    <w:p w14:paraId="4B4C7D8B" w14:textId="77777777" w:rsidR="000025AB" w:rsidRPr="00E14E35" w:rsidRDefault="000025AB" w:rsidP="00F2395D">
      <w:pPr>
        <w:jc w:val="left"/>
      </w:pPr>
    </w:p>
    <w:p w14:paraId="70039F03" w14:textId="77777777" w:rsidR="00F2395D" w:rsidRPr="00E14E35" w:rsidRDefault="00F2395D" w:rsidP="00F2395D"/>
    <w:p w14:paraId="55F819BE" w14:textId="77777777" w:rsidR="00F2395D" w:rsidRPr="00E14E35" w:rsidRDefault="00F2395D" w:rsidP="00F2395D"/>
    <w:p w14:paraId="2A007E58" w14:textId="021B2168" w:rsidR="00F2395D" w:rsidRPr="00E14E35" w:rsidRDefault="00F2395D" w:rsidP="00F2395D">
      <w:pPr>
        <w:jc w:val="right"/>
      </w:pPr>
      <w:r w:rsidRPr="00E14E35">
        <w:t>[L</w:t>
      </w:r>
      <w:r w:rsidR="007007DA" w:rsidRPr="00E14E35">
        <w:t>’</w:t>
      </w:r>
      <w:r w:rsidRPr="00E14E35">
        <w:t>annexe suit]</w:t>
      </w:r>
    </w:p>
    <w:p w14:paraId="56658838" w14:textId="77777777" w:rsidR="004B6137" w:rsidRPr="00E14E35" w:rsidRDefault="004B6137" w:rsidP="004B6137"/>
    <w:p w14:paraId="39641F9A" w14:textId="77777777" w:rsidR="00970FD7" w:rsidRPr="00E14E35" w:rsidRDefault="00970FD7" w:rsidP="009B440E">
      <w:pPr>
        <w:jc w:val="left"/>
        <w:sectPr w:rsidR="00970FD7" w:rsidRPr="00E14E35" w:rsidSect="0004198B">
          <w:headerReference w:type="default" r:id="rId14"/>
          <w:footerReference w:type="even" r:id="rId15"/>
          <w:pgSz w:w="11907" w:h="16840" w:code="9"/>
          <w:pgMar w:top="510" w:right="1134" w:bottom="1134" w:left="1134" w:header="510" w:footer="680" w:gutter="0"/>
          <w:pgNumType w:start="1"/>
          <w:cols w:space="720"/>
          <w:titlePg/>
        </w:sectPr>
      </w:pPr>
    </w:p>
    <w:p w14:paraId="177759C7" w14:textId="73B2CC05" w:rsidR="00970FD7" w:rsidRPr="00E14E35" w:rsidRDefault="00091725" w:rsidP="008B2A76">
      <w:pPr>
        <w:jc w:val="center"/>
      </w:pPr>
      <w:r w:rsidRPr="00E14E35">
        <w:lastRenderedPageBreak/>
        <w:t xml:space="preserve">PROPOSITIONS CONCERNANT LA RÉVISION DES </w:t>
      </w:r>
      <w:r w:rsidR="00ED611E">
        <w:br/>
      </w:r>
      <w:r w:rsidRPr="00E14E35">
        <w:t xml:space="preserve">NOTES EXPLICATIVES SUR LES ACTES </w:t>
      </w:r>
      <w:r w:rsidR="007007DA" w:rsidRPr="00E14E35">
        <w:t>À L’ÉGARD</w:t>
      </w:r>
      <w:r w:rsidRPr="00E14E35">
        <w:t xml:space="preserve"> DU PRODUIT DE LA RÉCOLTE </w:t>
      </w:r>
      <w:r w:rsidR="00ED611E">
        <w:br/>
      </w:r>
      <w:r w:rsidRPr="00E14E35">
        <w:t>SELON L</w:t>
      </w:r>
      <w:r w:rsidR="007007DA" w:rsidRPr="00E14E35">
        <w:t>’</w:t>
      </w:r>
      <w:r w:rsidRPr="00E14E35">
        <w:t xml:space="preserve">ACTE DE 1991 DE LA </w:t>
      </w:r>
      <w:r w:rsidR="007007DA" w:rsidRPr="00E14E35">
        <w:t>CONVENTION UPOV</w:t>
      </w:r>
    </w:p>
    <w:p w14:paraId="7F8C34C0" w14:textId="77777777" w:rsidR="00970FD7" w:rsidRPr="00E14E35" w:rsidRDefault="00970FD7" w:rsidP="008235FA">
      <w:pPr>
        <w:rPr>
          <w:rFonts w:cs="Arial"/>
          <w:caps/>
        </w:rPr>
      </w:pPr>
    </w:p>
    <w:p w14:paraId="4B59AC4D" w14:textId="77777777" w:rsidR="00CE3199" w:rsidRPr="00E14E35" w:rsidRDefault="00CE3199" w:rsidP="00CE3199">
      <w:pPr>
        <w:spacing w:after="240"/>
        <w:contextualSpacing/>
        <w:jc w:val="center"/>
        <w:rPr>
          <w:i/>
          <w:iCs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2F2F2" w:themeFill="background1" w:themeFillShade="F2"/>
        <w:tblLayout w:type="fixed"/>
        <w:tblCellMar>
          <w:top w:w="142" w:type="dxa"/>
          <w:left w:w="142" w:type="dxa"/>
          <w:bottom w:w="142" w:type="dxa"/>
          <w:right w:w="170" w:type="dxa"/>
        </w:tblCellMar>
        <w:tblLook w:val="01E0" w:firstRow="1" w:lastRow="1" w:firstColumn="1" w:lastColumn="1" w:noHBand="0" w:noVBand="0"/>
      </w:tblPr>
      <w:tblGrid>
        <w:gridCol w:w="6941"/>
      </w:tblGrid>
      <w:tr w:rsidR="00CE3199" w:rsidRPr="00E14E35" w14:paraId="542A7543" w14:textId="77777777" w:rsidTr="00D12A94">
        <w:trPr>
          <w:cantSplit/>
          <w:trHeight w:val="1295"/>
          <w:jc w:val="center"/>
        </w:trPr>
        <w:tc>
          <w:tcPr>
            <w:tcW w:w="6941" w:type="dxa"/>
            <w:shd w:val="clear" w:color="auto" w:fill="F2F2F2" w:themeFill="background1" w:themeFillShade="F2"/>
          </w:tcPr>
          <w:p w14:paraId="39578670" w14:textId="58235638" w:rsidR="00822306" w:rsidRPr="00E14E35" w:rsidRDefault="00822306" w:rsidP="00822306">
            <w:pPr>
              <w:jc w:val="center"/>
              <w:rPr>
                <w:rFonts w:cs="Arial"/>
                <w:u w:val="single"/>
              </w:rPr>
            </w:pPr>
            <w:r w:rsidRPr="00E14E35">
              <w:rPr>
                <w:u w:val="single"/>
              </w:rPr>
              <w:t>Précisions concernant cette version</w:t>
            </w:r>
          </w:p>
          <w:p w14:paraId="78A57C11" w14:textId="1E2DA518" w:rsidR="00CE3199" w:rsidRPr="00E14E35" w:rsidRDefault="00CE3199">
            <w:pPr>
              <w:rPr>
                <w:rFonts w:cs="Arial"/>
              </w:rPr>
            </w:pPr>
          </w:p>
          <w:p w14:paraId="2B03A0D2" w14:textId="6D6BEF17" w:rsidR="00831662" w:rsidRPr="00E14E35" w:rsidRDefault="00311E49">
            <w:r w:rsidRPr="00E14E35">
              <w:rPr>
                <w:strike/>
                <w:highlight w:val="lightGray"/>
              </w:rPr>
              <w:t>Le texte biffé</w:t>
            </w:r>
            <w:r w:rsidRPr="00E14E35">
              <w:rPr>
                <w:highlight w:val="lightGray"/>
              </w:rPr>
              <w:t xml:space="preserve"> (surligné en gris)</w:t>
            </w:r>
            <w:r w:rsidRPr="00E14E35">
              <w:t xml:space="preserve"> indique les parties qu</w:t>
            </w:r>
            <w:r w:rsidR="007007DA" w:rsidRPr="00E14E35">
              <w:t>’</w:t>
            </w:r>
            <w:r w:rsidRPr="00E14E35">
              <w:t>il est proposé de supprimer dans le texte du document UPOV/EXN/HRV/1.</w:t>
            </w:r>
          </w:p>
          <w:p w14:paraId="5E31119C" w14:textId="77777777" w:rsidR="00831662" w:rsidRPr="00E14E35" w:rsidRDefault="00831662"/>
          <w:p w14:paraId="08B23868" w14:textId="71D1D53D" w:rsidR="007007DA" w:rsidRPr="00E14E35" w:rsidRDefault="005A47C9">
            <w:r w:rsidRPr="00E14E35">
              <w:rPr>
                <w:highlight w:val="lightGray"/>
              </w:rPr>
              <w:t>Le texte surligné en gris</w:t>
            </w:r>
            <w:r w:rsidRPr="00E14E35">
              <w:t xml:space="preserve"> indique les parties qu</w:t>
            </w:r>
            <w:r w:rsidR="007007DA" w:rsidRPr="00E14E35">
              <w:t>’</w:t>
            </w:r>
            <w:r w:rsidRPr="00E14E35">
              <w:t>il est proposé d</w:t>
            </w:r>
            <w:r w:rsidR="007007DA" w:rsidRPr="00E14E35">
              <w:t>’</w:t>
            </w:r>
            <w:r w:rsidRPr="00E14E35">
              <w:t xml:space="preserve">ajouter au texte du </w:t>
            </w:r>
            <w:r w:rsidR="007007DA" w:rsidRPr="00E14E35">
              <w:t>document UP</w:t>
            </w:r>
            <w:r w:rsidRPr="00E14E35">
              <w:t>OV/EXN/HRV/1.</w:t>
            </w:r>
          </w:p>
          <w:p w14:paraId="11274789" w14:textId="3114DEC0" w:rsidR="0062398E" w:rsidRPr="00E14E35" w:rsidRDefault="0062398E"/>
          <w:p w14:paraId="1A896DBC" w14:textId="5B8E2D8C" w:rsidR="0062398E" w:rsidRPr="00E14E35" w:rsidRDefault="00A1637D">
            <w:r w:rsidRPr="00E14E35">
              <w:rPr>
                <w:highlight w:val="yellow"/>
              </w:rPr>
              <w:t xml:space="preserve">Le texte surligné en jaune </w:t>
            </w:r>
            <w:r w:rsidRPr="00E14E35">
              <w:t>renvoie à des paragraphes ou à des pages de l</w:t>
            </w:r>
            <w:r w:rsidR="007007DA" w:rsidRPr="00E14E35">
              <w:t>’</w:t>
            </w:r>
            <w:r w:rsidRPr="00E14E35">
              <w:t>Étude sur l</w:t>
            </w:r>
            <w:r w:rsidR="007007DA" w:rsidRPr="00E14E35">
              <w:t>’</w:t>
            </w:r>
            <w:r w:rsidRPr="00E14E35">
              <w:t>étendue du droit d</w:t>
            </w:r>
            <w:r w:rsidR="007007DA" w:rsidRPr="00E14E35">
              <w:t>’</w:t>
            </w:r>
            <w:r w:rsidRPr="00E14E35">
              <w:t>obtenteur et le rapport avec l</w:t>
            </w:r>
            <w:r w:rsidR="007007DA" w:rsidRPr="00E14E35">
              <w:t>’</w:t>
            </w:r>
            <w:r w:rsidRPr="00E14E35">
              <w:t>épuisement du droit d</w:t>
            </w:r>
            <w:r w:rsidR="007007DA" w:rsidRPr="00E14E35">
              <w:t>’</w:t>
            </w:r>
            <w:r w:rsidRPr="00E14E35">
              <w:t>obtenteur (ci</w:t>
            </w:r>
            <w:r w:rsidR="007007DA" w:rsidRPr="00E14E35">
              <w:t>-</w:t>
            </w:r>
            <w:r w:rsidRPr="00E14E35">
              <w:t>après dénommée l</w:t>
            </w:r>
            <w:r w:rsidR="007007DA" w:rsidRPr="00E14E35">
              <w:t>’</w:t>
            </w:r>
            <w:r w:rsidRPr="00E14E35">
              <w:t>“étude”), figurant à l</w:t>
            </w:r>
            <w:r w:rsidR="007007DA" w:rsidRPr="00E14E35">
              <w:t>’</w:t>
            </w:r>
            <w:r w:rsidRPr="00E14E35">
              <w:t>annexe du document </w:t>
            </w:r>
            <w:hyperlink r:id="rId16" w:history="1">
              <w:r w:rsidRPr="00E14E35">
                <w:rPr>
                  <w:rStyle w:val="Hyperlink"/>
                </w:rPr>
                <w:t>WG</w:t>
              </w:r>
              <w:r w:rsidR="007007DA" w:rsidRPr="00E14E35">
                <w:rPr>
                  <w:rStyle w:val="Hyperlink"/>
                </w:rPr>
                <w:t>-</w:t>
              </w:r>
              <w:r w:rsidRPr="00E14E35">
                <w:rPr>
                  <w:rStyle w:val="Hyperlink"/>
                </w:rPr>
                <w:t>HRV/9/2</w:t>
              </w:r>
            </w:hyperlink>
            <w:r w:rsidRPr="00E14E35">
              <w:t xml:space="preserve">, ou aux </w:t>
            </w:r>
            <w:hyperlink r:id="rId17" w:history="1">
              <w:r w:rsidRPr="00E14E35">
                <w:rPr>
                  <w:rStyle w:val="Hyperlink"/>
                </w:rPr>
                <w:t>actes de la Conférence diplomatique de 1991</w:t>
              </w:r>
            </w:hyperlink>
            <w:r w:rsidRPr="00E14E35">
              <w:t>.</w:t>
            </w:r>
          </w:p>
          <w:p w14:paraId="5AADAF49" w14:textId="797F712D" w:rsidR="00CE3199" w:rsidRPr="00E14E35" w:rsidRDefault="00CE3199">
            <w:pPr>
              <w:rPr>
                <w:rFonts w:cs="Arial"/>
                <w:sz w:val="18"/>
                <w:szCs w:val="18"/>
                <w:u w:val="dottedHeavy"/>
              </w:rPr>
            </w:pPr>
          </w:p>
        </w:tc>
      </w:tr>
    </w:tbl>
    <w:p w14:paraId="7BE15AD6" w14:textId="77777777" w:rsidR="00CE3199" w:rsidRPr="00E14E35" w:rsidRDefault="00CE3199" w:rsidP="00CE3199">
      <w:pPr>
        <w:jc w:val="left"/>
      </w:pPr>
    </w:p>
    <w:p w14:paraId="40D0B20B" w14:textId="77777777" w:rsidR="00970FD7" w:rsidRPr="00E14E35" w:rsidRDefault="00970FD7" w:rsidP="00970FD7">
      <w:pPr>
        <w:rPr>
          <w:rFonts w:cs="Arial"/>
        </w:rPr>
      </w:pPr>
    </w:p>
    <w:p w14:paraId="5DE6AD83" w14:textId="77777777" w:rsidR="00970FD7" w:rsidRPr="00E14E35" w:rsidRDefault="00970FD7" w:rsidP="00970FD7">
      <w:pPr>
        <w:jc w:val="center"/>
        <w:rPr>
          <w:rFonts w:cs="Arial"/>
        </w:rPr>
      </w:pPr>
      <w:r w:rsidRPr="00E14E35">
        <w:br w:type="page"/>
      </w:r>
    </w:p>
    <w:p w14:paraId="759B6D27" w14:textId="56CD0643" w:rsidR="00970FD7" w:rsidRPr="00E14E35" w:rsidRDefault="00970FD7" w:rsidP="00970FD7">
      <w:pPr>
        <w:jc w:val="center"/>
        <w:rPr>
          <w:rFonts w:cs="Arial"/>
        </w:rPr>
      </w:pPr>
      <w:r w:rsidRPr="00E14E35">
        <w:lastRenderedPageBreak/>
        <w:t>TABLE DES MATIÈRES</w:t>
      </w:r>
    </w:p>
    <w:p w14:paraId="66B766F4" w14:textId="77777777" w:rsidR="00970FD7" w:rsidRPr="00E14E35" w:rsidRDefault="00970FD7" w:rsidP="00970FD7">
      <w:pPr>
        <w:jc w:val="center"/>
        <w:rPr>
          <w:rFonts w:cs="Arial"/>
        </w:rPr>
      </w:pPr>
    </w:p>
    <w:p w14:paraId="45C399ED" w14:textId="77777777" w:rsidR="0066391A" w:rsidRPr="00E14E35" w:rsidRDefault="0066391A" w:rsidP="00970FD7">
      <w:pPr>
        <w:jc w:val="center"/>
        <w:rPr>
          <w:rFonts w:cs="Arial"/>
        </w:rPr>
      </w:pPr>
    </w:p>
    <w:p w14:paraId="26F16988" w14:textId="02CA5441" w:rsidR="007007DA" w:rsidRPr="00E14E35" w:rsidRDefault="0020622A">
      <w:pPr>
        <w:pStyle w:val="TOC1"/>
        <w:rPr>
          <w:rFonts w:asciiTheme="minorHAnsi" w:eastAsiaTheme="minorEastAsia" w:hAnsiTheme="minorHAnsi" w:cstheme="minorBidi"/>
          <w:caps w:val="0"/>
          <w:noProof/>
          <w:kern w:val="2"/>
          <w:sz w:val="24"/>
          <w:szCs w:val="24"/>
          <w14:ligatures w14:val="standardContextual"/>
        </w:rPr>
      </w:pPr>
      <w:r w:rsidRPr="00E14E35">
        <w:rPr>
          <w:rFonts w:cs="Arial"/>
        </w:rPr>
        <w:fldChar w:fldCharType="begin"/>
      </w:r>
      <w:r w:rsidRPr="00E14E35">
        <w:rPr>
          <w:rFonts w:cs="Arial"/>
        </w:rPr>
        <w:instrText xml:space="preserve"> TOC \o "1-3" \u </w:instrText>
      </w:r>
      <w:r w:rsidRPr="00E14E35">
        <w:rPr>
          <w:rFonts w:cs="Arial"/>
        </w:rPr>
        <w:fldChar w:fldCharType="separate"/>
      </w:r>
      <w:r w:rsidR="007007DA" w:rsidRPr="00E14E35">
        <w:rPr>
          <w:noProof/>
        </w:rPr>
        <w:t>PRÉAMBULE</w:t>
      </w:r>
      <w:r w:rsidR="007007DA" w:rsidRPr="00E14E35">
        <w:rPr>
          <w:noProof/>
        </w:rPr>
        <w:tab/>
      </w:r>
      <w:r w:rsidR="007007DA" w:rsidRPr="00E14E35">
        <w:rPr>
          <w:noProof/>
        </w:rPr>
        <w:fldChar w:fldCharType="begin"/>
      </w:r>
      <w:r w:rsidR="007007DA" w:rsidRPr="00E14E35">
        <w:rPr>
          <w:noProof/>
        </w:rPr>
        <w:instrText xml:space="preserve"> PAGEREF _Toc241043993 \h </w:instrText>
      </w:r>
      <w:r w:rsidR="007007DA" w:rsidRPr="00E14E35">
        <w:rPr>
          <w:noProof/>
        </w:rPr>
      </w:r>
      <w:r w:rsidR="007007DA" w:rsidRPr="00E14E35">
        <w:rPr>
          <w:noProof/>
        </w:rPr>
        <w:fldChar w:fldCharType="separate"/>
      </w:r>
      <w:r w:rsidR="00ED611E">
        <w:rPr>
          <w:noProof/>
        </w:rPr>
        <w:t>3</w:t>
      </w:r>
      <w:r w:rsidR="007007DA" w:rsidRPr="00E14E35">
        <w:rPr>
          <w:noProof/>
        </w:rPr>
        <w:fldChar w:fldCharType="end"/>
      </w:r>
    </w:p>
    <w:p w14:paraId="166A4114" w14:textId="0550145A" w:rsidR="007007DA" w:rsidRPr="00E14E35" w:rsidRDefault="007007DA">
      <w:pPr>
        <w:pStyle w:val="TOC1"/>
        <w:rPr>
          <w:rFonts w:asciiTheme="minorHAnsi" w:eastAsiaTheme="minorEastAsia" w:hAnsiTheme="minorHAnsi" w:cstheme="minorBidi"/>
          <w:caps w:val="0"/>
          <w:noProof/>
          <w:kern w:val="2"/>
          <w:sz w:val="24"/>
          <w:szCs w:val="24"/>
          <w14:ligatures w14:val="standardContextual"/>
        </w:rPr>
      </w:pPr>
      <w:r w:rsidRPr="00E14E35">
        <w:rPr>
          <w:noProof/>
        </w:rPr>
        <w:t>ACTES À L’ÉGARD DU PRODUIT DE LA RÉCOLTE</w:t>
      </w:r>
      <w:r w:rsidRPr="00E14E35">
        <w:rPr>
          <w:noProof/>
        </w:rPr>
        <w:tab/>
      </w:r>
      <w:r w:rsidRPr="00E14E35">
        <w:rPr>
          <w:noProof/>
        </w:rPr>
        <w:fldChar w:fldCharType="begin"/>
      </w:r>
      <w:r w:rsidRPr="00E14E35">
        <w:rPr>
          <w:noProof/>
        </w:rPr>
        <w:instrText xml:space="preserve"> PAGEREF _Toc241043994 \h </w:instrText>
      </w:r>
      <w:r w:rsidRPr="00E14E35">
        <w:rPr>
          <w:noProof/>
        </w:rPr>
      </w:r>
      <w:r w:rsidRPr="00E14E35">
        <w:rPr>
          <w:noProof/>
        </w:rPr>
        <w:fldChar w:fldCharType="separate"/>
      </w:r>
      <w:r w:rsidR="00ED611E">
        <w:rPr>
          <w:noProof/>
        </w:rPr>
        <w:t>4</w:t>
      </w:r>
      <w:r w:rsidRPr="00E14E35">
        <w:rPr>
          <w:noProof/>
        </w:rPr>
        <w:fldChar w:fldCharType="end"/>
      </w:r>
    </w:p>
    <w:p w14:paraId="054F585D" w14:textId="0BCDDF82" w:rsidR="007007DA" w:rsidRPr="00E14E35" w:rsidRDefault="007007DA">
      <w:pPr>
        <w:pStyle w:val="TOC2"/>
        <w:rPr>
          <w:rFonts w:asciiTheme="minorHAnsi" w:eastAsiaTheme="minorEastAsia" w:hAnsiTheme="minorHAnsi" w:cstheme="minorBidi"/>
          <w:i w:val="0"/>
          <w:iCs w:val="0"/>
          <w:kern w:val="2"/>
          <w:sz w:val="24"/>
          <w:szCs w:val="24"/>
          <w14:ligatures w14:val="standardContextual"/>
        </w:rPr>
      </w:pPr>
      <w:r w:rsidRPr="00E14E35">
        <w:t>a)</w:t>
      </w:r>
      <w:r w:rsidRPr="00E14E35">
        <w:rPr>
          <w:rFonts w:asciiTheme="minorHAnsi" w:eastAsiaTheme="minorEastAsia" w:hAnsiTheme="minorHAnsi" w:cstheme="minorBidi"/>
          <w:i w:val="0"/>
          <w:iCs w:val="0"/>
          <w:kern w:val="2"/>
          <w:sz w:val="24"/>
          <w:szCs w:val="24"/>
          <w14:ligatures w14:val="standardContextual"/>
        </w:rPr>
        <w:tab/>
      </w:r>
      <w:r w:rsidRPr="00E14E35">
        <w:t>Article pertinent</w:t>
      </w:r>
      <w:r w:rsidRPr="00E14E35">
        <w:tab/>
      </w:r>
      <w:r w:rsidRPr="00E14E35">
        <w:fldChar w:fldCharType="begin"/>
      </w:r>
      <w:r w:rsidRPr="00E14E35">
        <w:instrText xml:space="preserve"> PAGEREF _Toc241043995 \h </w:instrText>
      </w:r>
      <w:r w:rsidRPr="00E14E35">
        <w:fldChar w:fldCharType="separate"/>
      </w:r>
      <w:r w:rsidR="00ED611E">
        <w:t>4</w:t>
      </w:r>
      <w:r w:rsidRPr="00E14E35">
        <w:fldChar w:fldCharType="end"/>
      </w:r>
    </w:p>
    <w:p w14:paraId="4FFD8ED2" w14:textId="5EDFA47A" w:rsidR="007007DA" w:rsidRPr="00E14E35" w:rsidRDefault="007007DA">
      <w:pPr>
        <w:pStyle w:val="TOC2"/>
        <w:rPr>
          <w:rFonts w:asciiTheme="minorHAnsi" w:eastAsiaTheme="minorEastAsia" w:hAnsiTheme="minorHAnsi" w:cstheme="minorBidi"/>
          <w:i w:val="0"/>
          <w:iCs w:val="0"/>
          <w:kern w:val="2"/>
          <w:sz w:val="24"/>
          <w:szCs w:val="24"/>
          <w14:ligatures w14:val="standardContextual"/>
        </w:rPr>
      </w:pPr>
      <w:r w:rsidRPr="00E14E35">
        <w:rPr>
          <w:highlight w:val="lightGray"/>
        </w:rPr>
        <w:t>b)</w:t>
      </w:r>
      <w:r w:rsidRPr="00E14E35">
        <w:rPr>
          <w:rFonts w:asciiTheme="minorHAnsi" w:eastAsiaTheme="minorEastAsia" w:hAnsiTheme="minorHAnsi" w:cstheme="minorBidi"/>
          <w:i w:val="0"/>
          <w:iCs w:val="0"/>
          <w:kern w:val="2"/>
          <w:sz w:val="24"/>
          <w:szCs w:val="24"/>
          <w14:ligatures w14:val="standardContextual"/>
        </w:rPr>
        <w:tab/>
      </w:r>
      <w:r w:rsidRPr="00E14E35">
        <w:rPr>
          <w:highlight w:val="lightGray"/>
        </w:rPr>
        <w:t>Le “principe de cascade”</w:t>
      </w:r>
      <w:r w:rsidR="004A0133" w:rsidRPr="00E14E35">
        <w:rPr>
          <w:highlight w:val="lightGray"/>
        </w:rPr>
        <w:t> :</w:t>
      </w:r>
      <w:r w:rsidRPr="00E14E35">
        <w:rPr>
          <w:highlight w:val="lightGray"/>
        </w:rPr>
        <w:t xml:space="preserve"> exercice du droit d’obtenteur dès que possible</w:t>
      </w:r>
      <w:r w:rsidRPr="00E14E35">
        <w:tab/>
      </w:r>
      <w:r w:rsidRPr="00E14E35">
        <w:fldChar w:fldCharType="begin"/>
      </w:r>
      <w:r w:rsidRPr="00E14E35">
        <w:instrText xml:space="preserve"> PAGEREF _Toc241043996 \h </w:instrText>
      </w:r>
      <w:r w:rsidRPr="00E14E35">
        <w:fldChar w:fldCharType="separate"/>
      </w:r>
      <w:r w:rsidR="00ED611E">
        <w:t>4</w:t>
      </w:r>
      <w:r w:rsidRPr="00E14E35">
        <w:fldChar w:fldCharType="end"/>
      </w:r>
    </w:p>
    <w:p w14:paraId="4D5D007B" w14:textId="0BDA8065" w:rsidR="007007DA" w:rsidRPr="00E14E35" w:rsidRDefault="007007DA">
      <w:pPr>
        <w:pStyle w:val="TOC2"/>
        <w:rPr>
          <w:rFonts w:asciiTheme="minorHAnsi" w:eastAsiaTheme="minorEastAsia" w:hAnsiTheme="minorHAnsi" w:cstheme="minorBidi"/>
          <w:i w:val="0"/>
          <w:iCs w:val="0"/>
          <w:kern w:val="2"/>
          <w:sz w:val="24"/>
          <w:szCs w:val="24"/>
          <w14:ligatures w14:val="standardContextual"/>
        </w:rPr>
      </w:pPr>
      <w:r w:rsidRPr="00E14E35">
        <w:rPr>
          <w:strike/>
          <w:highlight w:val="lightGray"/>
        </w:rPr>
        <w:t>b)</w:t>
      </w:r>
      <w:r w:rsidRPr="00E14E35">
        <w:rPr>
          <w:highlight w:val="lightGray"/>
        </w:rPr>
        <w:t>c)</w:t>
      </w:r>
      <w:r w:rsidRPr="00E14E35">
        <w:rPr>
          <w:rFonts w:asciiTheme="minorHAnsi" w:eastAsiaTheme="minorEastAsia" w:hAnsiTheme="minorHAnsi" w:cstheme="minorBidi"/>
          <w:i w:val="0"/>
          <w:iCs w:val="0"/>
          <w:kern w:val="2"/>
          <w:sz w:val="24"/>
          <w:szCs w:val="24"/>
          <w14:ligatures w14:val="standardContextual"/>
        </w:rPr>
        <w:tab/>
      </w:r>
      <w:r w:rsidRPr="00E14E35">
        <w:t>Produit de la récolte</w:t>
      </w:r>
      <w:r w:rsidRPr="00E14E35">
        <w:tab/>
      </w:r>
      <w:r w:rsidRPr="00E14E35">
        <w:fldChar w:fldCharType="begin"/>
      </w:r>
      <w:r w:rsidRPr="00E14E35">
        <w:instrText xml:space="preserve"> PAGEREF _Toc241043997 \h </w:instrText>
      </w:r>
      <w:r w:rsidRPr="00E14E35">
        <w:fldChar w:fldCharType="separate"/>
      </w:r>
      <w:r w:rsidR="00ED611E">
        <w:t>5</w:t>
      </w:r>
      <w:r w:rsidRPr="00E14E35">
        <w:fldChar w:fldCharType="end"/>
      </w:r>
    </w:p>
    <w:p w14:paraId="03E841A2" w14:textId="3655B209" w:rsidR="007007DA" w:rsidRPr="00E14E35" w:rsidRDefault="007007DA">
      <w:pPr>
        <w:pStyle w:val="TOC2"/>
        <w:rPr>
          <w:rFonts w:asciiTheme="minorHAnsi" w:eastAsiaTheme="minorEastAsia" w:hAnsiTheme="minorHAnsi" w:cstheme="minorBidi"/>
          <w:i w:val="0"/>
          <w:iCs w:val="0"/>
          <w:kern w:val="2"/>
          <w:sz w:val="24"/>
          <w:szCs w:val="24"/>
          <w14:ligatures w14:val="standardContextual"/>
        </w:rPr>
      </w:pPr>
      <w:r w:rsidRPr="00E14E35">
        <w:rPr>
          <w:strike/>
          <w:highlight w:val="lightGray"/>
        </w:rPr>
        <w:t>c)</w:t>
      </w:r>
      <w:r w:rsidRPr="00E14E35">
        <w:rPr>
          <w:highlight w:val="lightGray"/>
        </w:rPr>
        <w:t>d)</w:t>
      </w:r>
      <w:r w:rsidRPr="00E14E35">
        <w:rPr>
          <w:rFonts w:asciiTheme="minorHAnsi" w:eastAsiaTheme="minorEastAsia" w:hAnsiTheme="minorHAnsi" w:cstheme="minorBidi"/>
          <w:i w:val="0"/>
          <w:iCs w:val="0"/>
          <w:kern w:val="2"/>
          <w:sz w:val="24"/>
          <w:szCs w:val="24"/>
          <w14:ligatures w14:val="standardContextual"/>
        </w:rPr>
        <w:tab/>
      </w:r>
      <w:r w:rsidRPr="00E14E35">
        <w:t>Utilisation non autorisée de matériel de reproduction ou de multiplication</w:t>
      </w:r>
      <w:r w:rsidRPr="00E14E35">
        <w:tab/>
      </w:r>
      <w:r w:rsidRPr="00E14E35">
        <w:fldChar w:fldCharType="begin"/>
      </w:r>
      <w:r w:rsidRPr="00E14E35">
        <w:instrText xml:space="preserve"> PAGEREF _Toc241043998 \h </w:instrText>
      </w:r>
      <w:r w:rsidRPr="00E14E35">
        <w:fldChar w:fldCharType="separate"/>
      </w:r>
      <w:r w:rsidR="00ED611E">
        <w:t>5</w:t>
      </w:r>
      <w:r w:rsidRPr="00E14E35">
        <w:fldChar w:fldCharType="end"/>
      </w:r>
    </w:p>
    <w:p w14:paraId="002A9A41" w14:textId="428A7A5E" w:rsidR="007007DA" w:rsidRPr="00E14E35" w:rsidRDefault="007007DA">
      <w:pPr>
        <w:pStyle w:val="TOC3"/>
        <w:rPr>
          <w:rFonts w:asciiTheme="minorHAnsi" w:eastAsiaTheme="minorEastAsia" w:hAnsiTheme="minorHAnsi" w:cstheme="minorBidi"/>
          <w:iCs w:val="0"/>
          <w:kern w:val="2"/>
          <w:sz w:val="24"/>
          <w:szCs w:val="24"/>
          <w14:ligatures w14:val="standardContextual"/>
        </w:rPr>
      </w:pPr>
      <w:r w:rsidRPr="00E14E35">
        <w:rPr>
          <w:highlight w:val="lightGray"/>
        </w:rPr>
        <w:t>Principe de territorialité</w:t>
      </w:r>
      <w:r w:rsidRPr="00E14E35">
        <w:tab/>
      </w:r>
      <w:r w:rsidRPr="00E14E35">
        <w:fldChar w:fldCharType="begin"/>
      </w:r>
      <w:r w:rsidRPr="00E14E35">
        <w:instrText xml:space="preserve"> PAGEREF _Toc241043999 \h </w:instrText>
      </w:r>
      <w:r w:rsidRPr="00E14E35">
        <w:fldChar w:fldCharType="separate"/>
      </w:r>
      <w:r w:rsidR="00ED611E">
        <w:t>5</w:t>
      </w:r>
      <w:r w:rsidRPr="00E14E35">
        <w:fldChar w:fldCharType="end"/>
      </w:r>
    </w:p>
    <w:p w14:paraId="7D6C5E24" w14:textId="731C25C5" w:rsidR="007007DA" w:rsidRPr="00E14E35" w:rsidRDefault="007007DA">
      <w:pPr>
        <w:pStyle w:val="TOC3"/>
        <w:rPr>
          <w:rFonts w:asciiTheme="minorHAnsi" w:eastAsiaTheme="minorEastAsia" w:hAnsiTheme="minorHAnsi" w:cstheme="minorBidi"/>
          <w:iCs w:val="0"/>
          <w:kern w:val="2"/>
          <w:sz w:val="24"/>
          <w:szCs w:val="24"/>
          <w14:ligatures w14:val="standardContextual"/>
        </w:rPr>
      </w:pPr>
      <w:r w:rsidRPr="00E14E35">
        <w:t>Actes à l’égard du matériel de reproduction ou de multiplication</w:t>
      </w:r>
      <w:r w:rsidRPr="00E14E35">
        <w:tab/>
      </w:r>
      <w:r w:rsidRPr="00E14E35">
        <w:fldChar w:fldCharType="begin"/>
      </w:r>
      <w:r w:rsidRPr="00E14E35">
        <w:instrText xml:space="preserve"> PAGEREF _Toc241044000 \h </w:instrText>
      </w:r>
      <w:r w:rsidRPr="00E14E35">
        <w:fldChar w:fldCharType="separate"/>
      </w:r>
      <w:r w:rsidR="00ED611E">
        <w:t>5</w:t>
      </w:r>
      <w:r w:rsidRPr="00E14E35">
        <w:fldChar w:fldCharType="end"/>
      </w:r>
    </w:p>
    <w:p w14:paraId="41648391" w14:textId="0C7438F0" w:rsidR="007007DA" w:rsidRPr="00E14E35" w:rsidRDefault="007007DA">
      <w:pPr>
        <w:pStyle w:val="TOC3"/>
        <w:rPr>
          <w:rFonts w:asciiTheme="minorHAnsi" w:eastAsiaTheme="minorEastAsia" w:hAnsiTheme="minorHAnsi" w:cstheme="minorBidi"/>
          <w:iCs w:val="0"/>
          <w:kern w:val="2"/>
          <w:sz w:val="24"/>
          <w:szCs w:val="24"/>
          <w14:ligatures w14:val="standardContextual"/>
        </w:rPr>
      </w:pPr>
      <w:r w:rsidRPr="00E14E35">
        <w:t>Conditions et limitations</w:t>
      </w:r>
      <w:r w:rsidRPr="00E14E35">
        <w:tab/>
      </w:r>
      <w:r w:rsidRPr="00E14E35">
        <w:fldChar w:fldCharType="begin"/>
      </w:r>
      <w:r w:rsidRPr="00E14E35">
        <w:instrText xml:space="preserve"> PAGEREF _Toc241044001 \h </w:instrText>
      </w:r>
      <w:r w:rsidRPr="00E14E35">
        <w:fldChar w:fldCharType="separate"/>
      </w:r>
      <w:r w:rsidR="00ED611E">
        <w:t>6</w:t>
      </w:r>
      <w:r w:rsidRPr="00E14E35">
        <w:fldChar w:fldCharType="end"/>
      </w:r>
    </w:p>
    <w:p w14:paraId="48181689" w14:textId="12AD99AA" w:rsidR="007007DA" w:rsidRPr="00E14E35" w:rsidRDefault="007007DA">
      <w:pPr>
        <w:pStyle w:val="TOC3"/>
        <w:rPr>
          <w:rFonts w:asciiTheme="minorHAnsi" w:eastAsiaTheme="minorEastAsia" w:hAnsiTheme="minorHAnsi" w:cstheme="minorBidi"/>
          <w:iCs w:val="0"/>
          <w:kern w:val="2"/>
          <w:sz w:val="24"/>
          <w:szCs w:val="24"/>
          <w14:ligatures w14:val="standardContextual"/>
        </w:rPr>
      </w:pPr>
      <w:r w:rsidRPr="00E14E35">
        <w:t>Exceptions obligatoires au droit d’obtenteur</w:t>
      </w:r>
      <w:r w:rsidRPr="00E14E35">
        <w:tab/>
      </w:r>
      <w:r w:rsidRPr="00E14E35">
        <w:fldChar w:fldCharType="begin"/>
      </w:r>
      <w:r w:rsidRPr="00E14E35">
        <w:instrText xml:space="preserve"> PAGEREF _Toc241044002 \h </w:instrText>
      </w:r>
      <w:r w:rsidRPr="00E14E35">
        <w:fldChar w:fldCharType="separate"/>
      </w:r>
      <w:r w:rsidR="00ED611E">
        <w:t>6</w:t>
      </w:r>
      <w:r w:rsidRPr="00E14E35">
        <w:fldChar w:fldCharType="end"/>
      </w:r>
    </w:p>
    <w:p w14:paraId="5F255CD6" w14:textId="1F1D9B60" w:rsidR="007007DA" w:rsidRPr="00E14E35" w:rsidRDefault="007007DA">
      <w:pPr>
        <w:pStyle w:val="TOC3"/>
        <w:rPr>
          <w:rFonts w:asciiTheme="minorHAnsi" w:eastAsiaTheme="minorEastAsia" w:hAnsiTheme="minorHAnsi" w:cstheme="minorBidi"/>
          <w:iCs w:val="0"/>
          <w:kern w:val="2"/>
          <w:sz w:val="24"/>
          <w:szCs w:val="24"/>
          <w14:ligatures w14:val="standardContextual"/>
        </w:rPr>
      </w:pPr>
      <w:r w:rsidRPr="00E14E35">
        <w:t>Exception facultative au droit d’obtenteur</w:t>
      </w:r>
      <w:r w:rsidRPr="00E14E35">
        <w:tab/>
      </w:r>
      <w:r w:rsidRPr="00E14E35">
        <w:fldChar w:fldCharType="begin"/>
      </w:r>
      <w:r w:rsidRPr="00E14E35">
        <w:instrText xml:space="preserve"> PAGEREF _Toc241044003 \h </w:instrText>
      </w:r>
      <w:r w:rsidRPr="00E14E35">
        <w:fldChar w:fldCharType="separate"/>
      </w:r>
      <w:r w:rsidR="00ED611E">
        <w:t>6</w:t>
      </w:r>
      <w:r w:rsidRPr="00E14E35">
        <w:fldChar w:fldCharType="end"/>
      </w:r>
    </w:p>
    <w:p w14:paraId="37675A21" w14:textId="697E0CDF" w:rsidR="007007DA" w:rsidRPr="00E14E35" w:rsidRDefault="007007DA">
      <w:pPr>
        <w:pStyle w:val="TOC2"/>
        <w:rPr>
          <w:rFonts w:asciiTheme="minorHAnsi" w:eastAsiaTheme="minorEastAsia" w:hAnsiTheme="minorHAnsi" w:cstheme="minorBidi"/>
          <w:i w:val="0"/>
          <w:iCs w:val="0"/>
          <w:kern w:val="2"/>
          <w:sz w:val="24"/>
          <w:szCs w:val="24"/>
          <w14:ligatures w14:val="standardContextual"/>
        </w:rPr>
      </w:pPr>
      <w:r w:rsidRPr="00E14E35">
        <w:rPr>
          <w:strike/>
          <w:highlight w:val="lightGray"/>
        </w:rPr>
        <w:t>d)</w:t>
      </w:r>
      <w:r w:rsidRPr="00E14E35">
        <w:rPr>
          <w:highlight w:val="lightGray"/>
        </w:rPr>
        <w:t>e)</w:t>
      </w:r>
      <w:r w:rsidRPr="00E14E35">
        <w:rPr>
          <w:rFonts w:asciiTheme="minorHAnsi" w:eastAsiaTheme="minorEastAsia" w:hAnsiTheme="minorHAnsi" w:cstheme="minorBidi"/>
          <w:i w:val="0"/>
          <w:iCs w:val="0"/>
          <w:kern w:val="2"/>
          <w:sz w:val="24"/>
          <w:szCs w:val="24"/>
          <w14:ligatures w14:val="standardContextual"/>
        </w:rPr>
        <w:tab/>
      </w:r>
      <w:r w:rsidRPr="00E14E35">
        <w:t>Pouvoir exercer raisonnablement son droit</w:t>
      </w:r>
      <w:r w:rsidRPr="00E14E35">
        <w:tab/>
      </w:r>
      <w:r w:rsidRPr="00E14E35">
        <w:fldChar w:fldCharType="begin"/>
      </w:r>
      <w:r w:rsidRPr="00E14E35">
        <w:instrText xml:space="preserve"> PAGEREF _Toc241044004 \h </w:instrText>
      </w:r>
      <w:r w:rsidRPr="00E14E35">
        <w:fldChar w:fldCharType="separate"/>
      </w:r>
      <w:r w:rsidR="00ED611E">
        <w:t>6</w:t>
      </w:r>
      <w:r w:rsidRPr="00E14E35">
        <w:fldChar w:fldCharType="end"/>
      </w:r>
    </w:p>
    <w:p w14:paraId="12F97C68" w14:textId="3382535B" w:rsidR="007007DA" w:rsidRPr="00E14E35" w:rsidRDefault="007007DA">
      <w:pPr>
        <w:pStyle w:val="TOC2"/>
        <w:rPr>
          <w:rFonts w:asciiTheme="minorHAnsi" w:eastAsiaTheme="minorEastAsia" w:hAnsiTheme="minorHAnsi" w:cstheme="minorBidi"/>
          <w:i w:val="0"/>
          <w:iCs w:val="0"/>
          <w:kern w:val="2"/>
          <w:sz w:val="24"/>
          <w:szCs w:val="24"/>
          <w14:ligatures w14:val="standardContextual"/>
        </w:rPr>
      </w:pPr>
      <w:r w:rsidRPr="00E14E35">
        <w:rPr>
          <w:highlight w:val="lightGray"/>
        </w:rPr>
        <w:t>f)</w:t>
      </w:r>
      <w:r w:rsidRPr="00E14E35">
        <w:rPr>
          <w:rFonts w:asciiTheme="minorHAnsi" w:eastAsiaTheme="minorEastAsia" w:hAnsiTheme="minorHAnsi" w:cstheme="minorBidi"/>
          <w:i w:val="0"/>
          <w:iCs w:val="0"/>
          <w:kern w:val="2"/>
          <w:sz w:val="24"/>
          <w:szCs w:val="24"/>
          <w14:ligatures w14:val="standardContextual"/>
        </w:rPr>
        <w:tab/>
      </w:r>
      <w:r w:rsidRPr="00E14E35">
        <w:rPr>
          <w:highlight w:val="lightGray"/>
        </w:rPr>
        <w:t>Notion de tout indissociable constitué par les</w:t>
      </w:r>
      <w:r w:rsidR="004A0133" w:rsidRPr="00E14E35">
        <w:rPr>
          <w:highlight w:val="lightGray"/>
        </w:rPr>
        <w:t xml:space="preserve"> deux </w:t>
      </w:r>
      <w:r w:rsidRPr="00E14E35">
        <w:rPr>
          <w:highlight w:val="lightGray"/>
        </w:rPr>
        <w:t>conditions préalables cumulatives requises pour l’extension du droit d’obtenteur au produit de la récolte prévues à l’article 14.2) de l’Acte de 1991 de la Convention UPOV</w:t>
      </w:r>
      <w:r w:rsidR="004A0133" w:rsidRPr="00E14E35">
        <w:rPr>
          <w:highlight w:val="lightGray"/>
        </w:rPr>
        <w:t xml:space="preserve"> : </w:t>
      </w:r>
      <w:r w:rsidR="004A0133" w:rsidRPr="00E14E35">
        <w:rPr>
          <w:highlight w:val="lightGray"/>
        </w:rPr>
        <w:tab/>
      </w:r>
      <w:r w:rsidRPr="00E14E35">
        <w:fldChar w:fldCharType="begin"/>
      </w:r>
      <w:r w:rsidRPr="00E14E35">
        <w:instrText xml:space="preserve"> PAGEREF _Toc241044005 \h </w:instrText>
      </w:r>
      <w:r w:rsidRPr="00E14E35">
        <w:fldChar w:fldCharType="separate"/>
      </w:r>
      <w:r w:rsidR="00ED611E">
        <w:t>7</w:t>
      </w:r>
      <w:r w:rsidRPr="00E14E35">
        <w:fldChar w:fldCharType="end"/>
      </w:r>
    </w:p>
    <w:p w14:paraId="08266226" w14:textId="74F940F1" w:rsidR="007007DA" w:rsidRPr="00E14E35" w:rsidRDefault="007007DA">
      <w:pPr>
        <w:pStyle w:val="TOC2"/>
        <w:rPr>
          <w:rFonts w:asciiTheme="minorHAnsi" w:eastAsiaTheme="minorEastAsia" w:hAnsiTheme="minorHAnsi" w:cstheme="minorBidi"/>
          <w:i w:val="0"/>
          <w:iCs w:val="0"/>
          <w:kern w:val="2"/>
          <w:sz w:val="24"/>
          <w:szCs w:val="24"/>
          <w14:ligatures w14:val="standardContextual"/>
        </w:rPr>
      </w:pPr>
      <w:r w:rsidRPr="00E14E35">
        <w:rPr>
          <w:highlight w:val="lightGray"/>
        </w:rPr>
        <w:t>g)</w:t>
      </w:r>
      <w:r w:rsidRPr="00E14E35">
        <w:rPr>
          <w:rFonts w:asciiTheme="minorHAnsi" w:eastAsiaTheme="minorEastAsia" w:hAnsiTheme="minorHAnsi" w:cstheme="minorBidi"/>
          <w:i w:val="0"/>
          <w:iCs w:val="0"/>
          <w:kern w:val="2"/>
          <w:sz w:val="24"/>
          <w:szCs w:val="24"/>
          <w14:ligatures w14:val="standardContextual"/>
        </w:rPr>
        <w:tab/>
      </w:r>
      <w:r w:rsidRPr="00E14E35">
        <w:rPr>
          <w:highlight w:val="lightGray"/>
        </w:rPr>
        <w:t>Rapport entre l’article 14 et l’article 16 de l’Acte de 1991</w:t>
      </w:r>
      <w:r w:rsidRPr="00E14E35">
        <w:tab/>
      </w:r>
      <w:r w:rsidRPr="00E14E35">
        <w:fldChar w:fldCharType="begin"/>
      </w:r>
      <w:r w:rsidRPr="00E14E35">
        <w:instrText xml:space="preserve"> PAGEREF _Toc241044006 \h </w:instrText>
      </w:r>
      <w:r w:rsidRPr="00E14E35">
        <w:fldChar w:fldCharType="separate"/>
      </w:r>
      <w:r w:rsidR="00ED611E">
        <w:t>7</w:t>
      </w:r>
      <w:r w:rsidRPr="00E14E35">
        <w:fldChar w:fldCharType="end"/>
      </w:r>
    </w:p>
    <w:p w14:paraId="11BAB950" w14:textId="64357B72" w:rsidR="00970FD7" w:rsidRPr="00E14E35" w:rsidRDefault="0020622A" w:rsidP="000C399E">
      <w:r w:rsidRPr="00E14E35">
        <w:rPr>
          <w:rFonts w:cs="Arial"/>
        </w:rPr>
        <w:fldChar w:fldCharType="end"/>
      </w:r>
    </w:p>
    <w:p w14:paraId="4363EE3B" w14:textId="77777777" w:rsidR="00970FD7" w:rsidRPr="00E14E35" w:rsidRDefault="00970FD7" w:rsidP="000C399E"/>
    <w:p w14:paraId="6BB721CD" w14:textId="77777777" w:rsidR="00970FD7" w:rsidRPr="00E14E35" w:rsidRDefault="00970FD7" w:rsidP="000C399E"/>
    <w:p w14:paraId="6B98A38A" w14:textId="77777777" w:rsidR="00970FD7" w:rsidRPr="00E14E35" w:rsidRDefault="00970FD7" w:rsidP="00970FD7">
      <w:r w:rsidRPr="00E14E35">
        <w:br w:type="page"/>
      </w:r>
    </w:p>
    <w:p w14:paraId="59C6DEE4" w14:textId="06C18A6A" w:rsidR="00970FD7" w:rsidRPr="00E14E35" w:rsidRDefault="00970FD7" w:rsidP="00970FD7">
      <w:pPr>
        <w:jc w:val="center"/>
      </w:pPr>
      <w:bookmarkStart w:id="0" w:name="_Toc331410075"/>
      <w:r w:rsidRPr="00E14E35">
        <w:lastRenderedPageBreak/>
        <w:t xml:space="preserve">NOTES EXPLICATIVES SUR LES ACTES </w:t>
      </w:r>
      <w:r w:rsidR="007007DA" w:rsidRPr="00E14E35">
        <w:t>À L’ÉGARD</w:t>
      </w:r>
      <w:r w:rsidRPr="00E14E35">
        <w:t xml:space="preserve"> DU PRODUIT DE LA RÉCOLTE</w:t>
      </w:r>
      <w:r w:rsidRPr="00E14E35">
        <w:br/>
        <w:t>SELON L</w:t>
      </w:r>
      <w:r w:rsidR="007007DA" w:rsidRPr="00E14E35">
        <w:t>’</w:t>
      </w:r>
      <w:r w:rsidRPr="00E14E35">
        <w:t xml:space="preserve">ACTE DE 1991 DE LA </w:t>
      </w:r>
      <w:r w:rsidR="007007DA" w:rsidRPr="00E14E35">
        <w:t>CONVENTION UPOV</w:t>
      </w:r>
      <w:bookmarkEnd w:id="0"/>
    </w:p>
    <w:p w14:paraId="3D61B11D" w14:textId="77777777" w:rsidR="00970FD7" w:rsidRPr="00E14E35" w:rsidRDefault="00970FD7" w:rsidP="00970FD7">
      <w:pPr>
        <w:jc w:val="center"/>
      </w:pPr>
    </w:p>
    <w:p w14:paraId="67D468AB" w14:textId="77777777" w:rsidR="00970FD7" w:rsidRPr="00E14E35" w:rsidRDefault="00970FD7" w:rsidP="00970FD7">
      <w:pPr>
        <w:jc w:val="center"/>
        <w:rPr>
          <w:rFonts w:cs="Arial"/>
        </w:rPr>
      </w:pPr>
    </w:p>
    <w:p w14:paraId="5AC05EBB" w14:textId="77777777" w:rsidR="00970FD7" w:rsidRPr="00E14E35" w:rsidRDefault="00970FD7" w:rsidP="00970FD7">
      <w:pPr>
        <w:jc w:val="center"/>
        <w:rPr>
          <w:rFonts w:cs="Arial"/>
        </w:rPr>
      </w:pPr>
    </w:p>
    <w:p w14:paraId="20FF1A61" w14:textId="77777777" w:rsidR="00970FD7" w:rsidRPr="00E14E35" w:rsidRDefault="00970FD7" w:rsidP="005865E2">
      <w:pPr>
        <w:pStyle w:val="Heading1"/>
        <w:rPr>
          <w:caps w:val="0"/>
        </w:rPr>
      </w:pPr>
      <w:bookmarkStart w:id="1" w:name="_Toc239852654"/>
      <w:bookmarkStart w:id="2" w:name="_Toc345407987"/>
      <w:bookmarkStart w:id="3" w:name="_Toc241043993"/>
      <w:r w:rsidRPr="00E14E35">
        <w:t>PRÉAMBULE</w:t>
      </w:r>
      <w:bookmarkEnd w:id="1"/>
      <w:bookmarkEnd w:id="2"/>
      <w:bookmarkEnd w:id="3"/>
    </w:p>
    <w:p w14:paraId="75A3CB09" w14:textId="77777777" w:rsidR="00970FD7" w:rsidRPr="00E14E35" w:rsidRDefault="00970FD7" w:rsidP="00970FD7">
      <w:pPr>
        <w:jc w:val="center"/>
        <w:rPr>
          <w:rFonts w:cs="Arial"/>
        </w:rPr>
      </w:pPr>
    </w:p>
    <w:p w14:paraId="27B10345" w14:textId="77777777" w:rsidR="00970FD7" w:rsidRPr="00E14E35" w:rsidRDefault="00970FD7" w:rsidP="00970FD7">
      <w:pPr>
        <w:jc w:val="center"/>
      </w:pPr>
    </w:p>
    <w:p w14:paraId="083D1A1A" w14:textId="4713A48B" w:rsidR="007007DA" w:rsidRPr="00E14E35" w:rsidRDefault="00970FD7" w:rsidP="00970FD7">
      <w:r w:rsidRPr="00E14E35">
        <w:t>Les présentes notes explicatives visent à apporter des orientations sur l</w:t>
      </w:r>
      <w:r w:rsidR="007007DA" w:rsidRPr="00E14E35">
        <w:t>’</w:t>
      </w:r>
      <w:r w:rsidRPr="00E14E35">
        <w:t>étendue du droit d</w:t>
      </w:r>
      <w:r w:rsidR="007007DA" w:rsidRPr="00E14E35">
        <w:t>’</w:t>
      </w:r>
      <w:r w:rsidRPr="00E14E35">
        <w:t xml:space="preserve">obtenteur concernant les actes accomplis </w:t>
      </w:r>
      <w:r w:rsidR="007007DA" w:rsidRPr="00E14E35">
        <w:t>à l’égard</w:t>
      </w:r>
      <w:r w:rsidRPr="00E14E35">
        <w:t xml:space="preserve"> du produit de la récolte (article 14.2) de l</w:t>
      </w:r>
      <w:r w:rsidR="007007DA" w:rsidRPr="00E14E35">
        <w:t>’</w:t>
      </w:r>
      <w:r w:rsidRPr="00E14E35">
        <w:t xml:space="preserve">Acte </w:t>
      </w:r>
      <w:r w:rsidR="007007DA" w:rsidRPr="00E14E35">
        <w:t>de 1991</w:t>
      </w:r>
      <w:r w:rsidRPr="00E14E35">
        <w:t>) en vertu de la Convention internationale pour la protection des obtentions végétales (</w:t>
      </w:r>
      <w:r w:rsidR="007007DA" w:rsidRPr="00E14E35">
        <w:t>Convention UPOV</w:t>
      </w:r>
      <w:r w:rsidRPr="00E14E35">
        <w:t>).  Les seules obligations impératives pour les membres de l</w:t>
      </w:r>
      <w:r w:rsidR="007007DA" w:rsidRPr="00E14E35">
        <w:t>’</w:t>
      </w:r>
      <w:r w:rsidRPr="00E14E35">
        <w:t xml:space="preserve">Union sont celles qui figurent dans le texte de la </w:t>
      </w:r>
      <w:r w:rsidR="007007DA" w:rsidRPr="00E14E35">
        <w:t>Convention UPOV</w:t>
      </w:r>
      <w:r w:rsidRPr="00E14E35">
        <w:t xml:space="preserve"> proprement dite;</w:t>
      </w:r>
      <w:r w:rsidR="004A0133" w:rsidRPr="00E14E35">
        <w:t xml:space="preserve"> </w:t>
      </w:r>
      <w:r w:rsidRPr="00E14E35">
        <w:t xml:space="preserve"> les notes explicatives ne doivent pas être interprétées d</w:t>
      </w:r>
      <w:r w:rsidR="007007DA" w:rsidRPr="00E14E35">
        <w:t>’</w:t>
      </w:r>
      <w:r w:rsidRPr="00E14E35">
        <w:t>une manière qui ne serait pas conforme à l</w:t>
      </w:r>
      <w:r w:rsidR="007007DA" w:rsidRPr="00E14E35">
        <w:t>’</w:t>
      </w:r>
      <w:r w:rsidRPr="00E14E35">
        <w:t>Acte pertinent pour le membre de l</w:t>
      </w:r>
      <w:r w:rsidR="007007DA" w:rsidRPr="00E14E35">
        <w:t>’</w:t>
      </w:r>
      <w:r w:rsidRPr="00E14E35">
        <w:t>Union concerné.</w:t>
      </w:r>
    </w:p>
    <w:p w14:paraId="766209D1" w14:textId="2B160EA8" w:rsidR="00970FD7" w:rsidRPr="00E14E35" w:rsidRDefault="00970FD7" w:rsidP="00970FD7"/>
    <w:p w14:paraId="2A1F9495" w14:textId="77777777" w:rsidR="00970FD7" w:rsidRPr="00E14E35" w:rsidRDefault="00970FD7" w:rsidP="00970FD7">
      <w:pPr>
        <w:keepNext/>
        <w:jc w:val="center"/>
        <w:outlineLvl w:val="0"/>
        <w:rPr>
          <w:caps/>
        </w:rPr>
      </w:pPr>
      <w:r w:rsidRPr="00E14E35">
        <w:br w:type="page"/>
      </w:r>
      <w:bookmarkStart w:id="4" w:name="_Toc331410077"/>
    </w:p>
    <w:p w14:paraId="1893E323" w14:textId="230553C2" w:rsidR="00970FD7" w:rsidRPr="00E14E35" w:rsidRDefault="00970FD7" w:rsidP="005865E2">
      <w:pPr>
        <w:pStyle w:val="Heading1"/>
        <w:rPr>
          <w:caps w:val="0"/>
        </w:rPr>
      </w:pPr>
      <w:bookmarkStart w:id="5" w:name="_Toc239852655"/>
      <w:bookmarkStart w:id="6" w:name="_Toc241043994"/>
      <w:r w:rsidRPr="00E14E35">
        <w:lastRenderedPageBreak/>
        <w:t xml:space="preserve">ACTES </w:t>
      </w:r>
      <w:r w:rsidR="007007DA" w:rsidRPr="00E14E35">
        <w:t>À L’ÉGARD</w:t>
      </w:r>
      <w:r w:rsidRPr="00E14E35">
        <w:t xml:space="preserve"> DU PRODUIT DE LA RÉCOLTE</w:t>
      </w:r>
      <w:bookmarkEnd w:id="4"/>
      <w:bookmarkEnd w:id="5"/>
      <w:bookmarkEnd w:id="6"/>
    </w:p>
    <w:p w14:paraId="7C7D625E" w14:textId="77777777" w:rsidR="00970FD7" w:rsidRPr="00ED611E" w:rsidRDefault="00970FD7" w:rsidP="00ED611E">
      <w:bookmarkStart w:id="7" w:name="_Toc178579820"/>
      <w:bookmarkStart w:id="8" w:name="_Toc178579799"/>
    </w:p>
    <w:p w14:paraId="7133BA3D" w14:textId="77777777" w:rsidR="00970FD7" w:rsidRPr="00E14E35" w:rsidRDefault="00970FD7" w:rsidP="00970FD7"/>
    <w:p w14:paraId="687CAD5E" w14:textId="77777777" w:rsidR="00970FD7" w:rsidRPr="00E14E35" w:rsidRDefault="00970FD7" w:rsidP="0053798D">
      <w:pPr>
        <w:pStyle w:val="Heading2"/>
      </w:pPr>
      <w:bookmarkStart w:id="9" w:name="_Toc239852656"/>
      <w:bookmarkStart w:id="10" w:name="_Toc331410078"/>
      <w:bookmarkStart w:id="11" w:name="_Toc241043995"/>
      <w:r w:rsidRPr="00ED611E">
        <w:rPr>
          <w:u w:val="none"/>
        </w:rPr>
        <w:t>a)</w:t>
      </w:r>
      <w:r w:rsidRPr="00ED611E">
        <w:rPr>
          <w:u w:val="none"/>
        </w:rPr>
        <w:tab/>
      </w:r>
      <w:r w:rsidRPr="00E14E35">
        <w:t>Article pertinent</w:t>
      </w:r>
      <w:bookmarkEnd w:id="7"/>
      <w:bookmarkEnd w:id="8"/>
      <w:bookmarkEnd w:id="9"/>
      <w:bookmarkEnd w:id="10"/>
      <w:bookmarkEnd w:id="11"/>
    </w:p>
    <w:p w14:paraId="1213EF0E" w14:textId="77777777" w:rsidR="00970FD7" w:rsidRPr="00E14E35" w:rsidRDefault="00970FD7" w:rsidP="00970FD7"/>
    <w:p w14:paraId="21C6A1E3" w14:textId="77777777" w:rsidR="00970FD7" w:rsidRPr="00E14E35" w:rsidRDefault="00970FD7" w:rsidP="00970FD7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right="571"/>
        <w:jc w:val="center"/>
        <w:rPr>
          <w:b/>
          <w:bCs/>
          <w:sz w:val="18"/>
          <w:szCs w:val="18"/>
        </w:rPr>
      </w:pPr>
    </w:p>
    <w:p w14:paraId="556DDEAD" w14:textId="226A9445" w:rsidR="007007DA" w:rsidRPr="00E14E35" w:rsidRDefault="00970FD7" w:rsidP="00970FD7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right="571"/>
        <w:jc w:val="center"/>
        <w:rPr>
          <w:sz w:val="18"/>
        </w:rPr>
      </w:pPr>
      <w:r w:rsidRPr="00E14E35">
        <w:rPr>
          <w:b/>
          <w:bCs/>
          <w:sz w:val="18"/>
        </w:rPr>
        <w:t>Article 14</w:t>
      </w:r>
      <w:r w:rsidRPr="00E14E35">
        <w:rPr>
          <w:sz w:val="18"/>
        </w:rPr>
        <w:t xml:space="preserve"> de l</w:t>
      </w:r>
      <w:r w:rsidR="007007DA" w:rsidRPr="00E14E35">
        <w:rPr>
          <w:sz w:val="18"/>
        </w:rPr>
        <w:t>’</w:t>
      </w:r>
      <w:r w:rsidRPr="00E14E35">
        <w:rPr>
          <w:b/>
          <w:bCs/>
          <w:sz w:val="18"/>
        </w:rPr>
        <w:t xml:space="preserve">Acte </w:t>
      </w:r>
      <w:r w:rsidR="007007DA" w:rsidRPr="00E14E35">
        <w:rPr>
          <w:b/>
          <w:bCs/>
          <w:sz w:val="18"/>
        </w:rPr>
        <w:t>de 1991</w:t>
      </w:r>
      <w:r w:rsidRPr="00E14E35">
        <w:rPr>
          <w:sz w:val="18"/>
        </w:rPr>
        <w:t xml:space="preserve"> de la </w:t>
      </w:r>
      <w:r w:rsidR="007007DA" w:rsidRPr="00E14E35">
        <w:rPr>
          <w:sz w:val="18"/>
        </w:rPr>
        <w:t>Convention UPOV</w:t>
      </w:r>
    </w:p>
    <w:p w14:paraId="358BF78C" w14:textId="382A9A4A" w:rsidR="00970FD7" w:rsidRPr="00E14E35" w:rsidRDefault="00970FD7" w:rsidP="00970FD7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right="571"/>
        <w:jc w:val="center"/>
        <w:rPr>
          <w:b/>
          <w:sz w:val="18"/>
          <w:szCs w:val="18"/>
        </w:rPr>
      </w:pPr>
    </w:p>
    <w:p w14:paraId="55A48FB3" w14:textId="610DE108" w:rsidR="00970FD7" w:rsidRPr="00E14E35" w:rsidRDefault="00970FD7" w:rsidP="00970F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right="571" w:firstLine="567"/>
        <w:rPr>
          <w:bCs/>
          <w:sz w:val="18"/>
          <w:szCs w:val="18"/>
        </w:rPr>
      </w:pPr>
      <w:r w:rsidRPr="00E14E35">
        <w:rPr>
          <w:sz w:val="18"/>
        </w:rPr>
        <w:t>1)</w:t>
      </w:r>
      <w:r w:rsidRPr="00E14E35">
        <w:rPr>
          <w:sz w:val="18"/>
        </w:rPr>
        <w:tab/>
        <w:t xml:space="preserve">[Actes </w:t>
      </w:r>
      <w:r w:rsidR="007007DA" w:rsidRPr="00E14E35">
        <w:rPr>
          <w:sz w:val="18"/>
        </w:rPr>
        <w:t>à l’égard</w:t>
      </w:r>
      <w:r w:rsidRPr="00E14E35">
        <w:rPr>
          <w:sz w:val="18"/>
        </w:rPr>
        <w:t xml:space="preserve"> du matériel de reproduction ou de multiplication] a) Sous réserve des articles 15 et 16, l</w:t>
      </w:r>
      <w:r w:rsidR="007007DA" w:rsidRPr="00E14E35">
        <w:rPr>
          <w:sz w:val="18"/>
        </w:rPr>
        <w:t>’</w:t>
      </w:r>
      <w:r w:rsidRPr="00E14E35">
        <w:rPr>
          <w:sz w:val="18"/>
        </w:rPr>
        <w:t>autorisation de l</w:t>
      </w:r>
      <w:r w:rsidR="007007DA" w:rsidRPr="00E14E35">
        <w:rPr>
          <w:sz w:val="18"/>
        </w:rPr>
        <w:t>’</w:t>
      </w:r>
      <w:r w:rsidRPr="00E14E35">
        <w:rPr>
          <w:sz w:val="18"/>
        </w:rPr>
        <w:t xml:space="preserve">obtenteur est requise pour les actes suivants accomplis </w:t>
      </w:r>
      <w:r w:rsidR="007007DA" w:rsidRPr="00E14E35">
        <w:rPr>
          <w:sz w:val="18"/>
        </w:rPr>
        <w:t>à l’égard</w:t>
      </w:r>
      <w:r w:rsidRPr="00E14E35">
        <w:rPr>
          <w:sz w:val="18"/>
        </w:rPr>
        <w:t xml:space="preserve"> du matériel de reproduction ou de multiplication de la variété protégée</w:t>
      </w:r>
      <w:r w:rsidR="007007DA" w:rsidRPr="00E14E35">
        <w:rPr>
          <w:sz w:val="18"/>
        </w:rPr>
        <w:t> :</w:t>
      </w:r>
    </w:p>
    <w:p w14:paraId="252997B3" w14:textId="77777777" w:rsidR="00970FD7" w:rsidRPr="00E14E35" w:rsidRDefault="00970FD7" w:rsidP="00970F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right="571"/>
        <w:rPr>
          <w:bCs/>
          <w:sz w:val="18"/>
          <w:szCs w:val="18"/>
        </w:rPr>
      </w:pPr>
    </w:p>
    <w:p w14:paraId="47AD876B" w14:textId="77777777" w:rsidR="00970FD7" w:rsidRPr="00E14E35" w:rsidRDefault="00970FD7" w:rsidP="008964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1418"/>
        </w:tabs>
        <w:ind w:left="567" w:right="571"/>
        <w:rPr>
          <w:bCs/>
          <w:sz w:val="18"/>
          <w:szCs w:val="18"/>
        </w:rPr>
      </w:pPr>
      <w:r w:rsidRPr="00E14E35">
        <w:rPr>
          <w:sz w:val="18"/>
        </w:rPr>
        <w:tab/>
        <w:t>i)</w:t>
      </w:r>
      <w:r w:rsidRPr="00E14E35">
        <w:rPr>
          <w:sz w:val="18"/>
        </w:rPr>
        <w:tab/>
        <w:t>la production ou la reproduction;</w:t>
      </w:r>
    </w:p>
    <w:p w14:paraId="6730E218" w14:textId="77777777" w:rsidR="00970FD7" w:rsidRPr="00E14E35" w:rsidRDefault="00970FD7" w:rsidP="00970F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1418"/>
        </w:tabs>
        <w:ind w:left="567" w:right="571"/>
        <w:rPr>
          <w:bCs/>
          <w:sz w:val="18"/>
          <w:szCs w:val="18"/>
        </w:rPr>
      </w:pPr>
      <w:r w:rsidRPr="00E14E35">
        <w:rPr>
          <w:sz w:val="18"/>
        </w:rPr>
        <w:tab/>
        <w:t>ii)</w:t>
      </w:r>
      <w:r w:rsidRPr="00E14E35">
        <w:rPr>
          <w:sz w:val="18"/>
        </w:rPr>
        <w:tab/>
        <w:t>le conditionnement aux fins de la reproduction ou de la multiplication;</w:t>
      </w:r>
    </w:p>
    <w:p w14:paraId="595EA4D5" w14:textId="57F46BB6" w:rsidR="00970FD7" w:rsidRPr="00E14E35" w:rsidRDefault="00970FD7" w:rsidP="00970F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1418"/>
        </w:tabs>
        <w:ind w:left="567" w:right="571"/>
        <w:rPr>
          <w:bCs/>
          <w:sz w:val="18"/>
          <w:szCs w:val="18"/>
        </w:rPr>
      </w:pPr>
      <w:r w:rsidRPr="00E14E35">
        <w:rPr>
          <w:sz w:val="18"/>
        </w:rPr>
        <w:tab/>
        <w:t>iii)</w:t>
      </w:r>
      <w:r w:rsidRPr="00E14E35">
        <w:rPr>
          <w:sz w:val="18"/>
        </w:rPr>
        <w:tab/>
        <w:t>l</w:t>
      </w:r>
      <w:r w:rsidR="007007DA" w:rsidRPr="00E14E35">
        <w:rPr>
          <w:sz w:val="18"/>
        </w:rPr>
        <w:t>’</w:t>
      </w:r>
      <w:r w:rsidRPr="00E14E35">
        <w:rPr>
          <w:sz w:val="18"/>
        </w:rPr>
        <w:t>offre à la vente;</w:t>
      </w:r>
    </w:p>
    <w:p w14:paraId="1EE671B9" w14:textId="77777777" w:rsidR="00970FD7" w:rsidRPr="00E14E35" w:rsidRDefault="00970FD7" w:rsidP="00970F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1418"/>
        </w:tabs>
        <w:ind w:left="567" w:right="571"/>
        <w:rPr>
          <w:bCs/>
          <w:sz w:val="18"/>
          <w:szCs w:val="18"/>
        </w:rPr>
      </w:pPr>
      <w:r w:rsidRPr="00E14E35">
        <w:rPr>
          <w:sz w:val="18"/>
        </w:rPr>
        <w:tab/>
        <w:t>iv)</w:t>
      </w:r>
      <w:r w:rsidRPr="00E14E35">
        <w:rPr>
          <w:sz w:val="18"/>
        </w:rPr>
        <w:tab/>
        <w:t>la vente ou toute autre forme de commercialisation;</w:t>
      </w:r>
    </w:p>
    <w:p w14:paraId="09A580BB" w14:textId="4690344B" w:rsidR="00970FD7" w:rsidRPr="00E14E35" w:rsidRDefault="00970FD7" w:rsidP="00970F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1418"/>
        </w:tabs>
        <w:ind w:left="567" w:right="571"/>
        <w:rPr>
          <w:bCs/>
          <w:sz w:val="18"/>
          <w:szCs w:val="18"/>
        </w:rPr>
      </w:pPr>
      <w:r w:rsidRPr="00E14E35">
        <w:rPr>
          <w:sz w:val="18"/>
        </w:rPr>
        <w:tab/>
        <w:t>v)</w:t>
      </w:r>
      <w:r w:rsidRPr="00E14E35">
        <w:rPr>
          <w:sz w:val="18"/>
        </w:rPr>
        <w:tab/>
        <w:t>l</w:t>
      </w:r>
      <w:r w:rsidR="007007DA" w:rsidRPr="00E14E35">
        <w:rPr>
          <w:sz w:val="18"/>
        </w:rPr>
        <w:t>’</w:t>
      </w:r>
      <w:r w:rsidRPr="00E14E35">
        <w:rPr>
          <w:sz w:val="18"/>
        </w:rPr>
        <w:t>exportation;</w:t>
      </w:r>
    </w:p>
    <w:p w14:paraId="2D483417" w14:textId="304487C0" w:rsidR="00970FD7" w:rsidRPr="00E14E35" w:rsidRDefault="00970FD7" w:rsidP="00970F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1418"/>
        </w:tabs>
        <w:ind w:left="567" w:right="571"/>
        <w:rPr>
          <w:bCs/>
          <w:sz w:val="18"/>
          <w:szCs w:val="18"/>
        </w:rPr>
      </w:pPr>
      <w:r w:rsidRPr="00E14E35">
        <w:rPr>
          <w:sz w:val="18"/>
        </w:rPr>
        <w:tab/>
        <w:t>vi)</w:t>
      </w:r>
      <w:r w:rsidRPr="00E14E35">
        <w:rPr>
          <w:sz w:val="18"/>
        </w:rPr>
        <w:tab/>
        <w:t>l</w:t>
      </w:r>
      <w:r w:rsidR="007007DA" w:rsidRPr="00E14E35">
        <w:rPr>
          <w:sz w:val="18"/>
        </w:rPr>
        <w:t>’</w:t>
      </w:r>
      <w:r w:rsidRPr="00E14E35">
        <w:rPr>
          <w:sz w:val="18"/>
        </w:rPr>
        <w:t>importation;</w:t>
      </w:r>
    </w:p>
    <w:p w14:paraId="46032C00" w14:textId="5CCB3ABC" w:rsidR="00970FD7" w:rsidRPr="00E14E35" w:rsidRDefault="00970FD7" w:rsidP="00970F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1418"/>
        </w:tabs>
        <w:ind w:left="567" w:right="571"/>
        <w:rPr>
          <w:bCs/>
          <w:sz w:val="18"/>
          <w:szCs w:val="18"/>
        </w:rPr>
      </w:pPr>
      <w:r w:rsidRPr="00E14E35">
        <w:rPr>
          <w:sz w:val="18"/>
        </w:rPr>
        <w:tab/>
        <w:t>vii)</w:t>
      </w:r>
      <w:r w:rsidRPr="00E14E35">
        <w:rPr>
          <w:sz w:val="18"/>
        </w:rPr>
        <w:tab/>
        <w:t>la détention à l</w:t>
      </w:r>
      <w:r w:rsidR="007007DA" w:rsidRPr="00E14E35">
        <w:rPr>
          <w:sz w:val="18"/>
        </w:rPr>
        <w:t>’</w:t>
      </w:r>
      <w:r w:rsidRPr="00E14E35">
        <w:rPr>
          <w:sz w:val="18"/>
        </w:rPr>
        <w:t xml:space="preserve">une des fins mentionnées aux </w:t>
      </w:r>
      <w:r w:rsidR="007007DA" w:rsidRPr="00E14E35">
        <w:rPr>
          <w:sz w:val="18"/>
        </w:rPr>
        <w:t>points i)</w:t>
      </w:r>
      <w:r w:rsidRPr="00E14E35">
        <w:rPr>
          <w:sz w:val="18"/>
        </w:rPr>
        <w:t xml:space="preserve"> à vi) ci</w:t>
      </w:r>
      <w:r w:rsidR="007007DA" w:rsidRPr="00E14E35">
        <w:rPr>
          <w:sz w:val="18"/>
        </w:rPr>
        <w:t>-</w:t>
      </w:r>
      <w:r w:rsidRPr="00E14E35">
        <w:rPr>
          <w:sz w:val="18"/>
        </w:rPr>
        <w:t>dessus.</w:t>
      </w:r>
    </w:p>
    <w:p w14:paraId="02BBC715" w14:textId="77777777" w:rsidR="00970FD7" w:rsidRPr="00E14E35" w:rsidRDefault="00970FD7" w:rsidP="00970F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right="571"/>
        <w:rPr>
          <w:bCs/>
          <w:sz w:val="18"/>
          <w:szCs w:val="18"/>
        </w:rPr>
      </w:pPr>
    </w:p>
    <w:p w14:paraId="78D12440" w14:textId="3C147ED1" w:rsidR="00970FD7" w:rsidRPr="00E14E35" w:rsidRDefault="00970FD7" w:rsidP="00970F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right="571" w:firstLine="567"/>
        <w:rPr>
          <w:bCs/>
          <w:sz w:val="18"/>
          <w:szCs w:val="18"/>
        </w:rPr>
      </w:pPr>
      <w:r w:rsidRPr="00E14E35">
        <w:rPr>
          <w:sz w:val="18"/>
        </w:rPr>
        <w:t>b)</w:t>
      </w:r>
      <w:r w:rsidRPr="00E14E35">
        <w:rPr>
          <w:sz w:val="18"/>
        </w:rPr>
        <w:tab/>
        <w:t>L</w:t>
      </w:r>
      <w:r w:rsidR="007007DA" w:rsidRPr="00E14E35">
        <w:rPr>
          <w:sz w:val="18"/>
        </w:rPr>
        <w:t>’</w:t>
      </w:r>
      <w:r w:rsidRPr="00E14E35">
        <w:rPr>
          <w:sz w:val="18"/>
        </w:rPr>
        <w:t>obtenteur peut subordonner son autorisation à des conditions et à des limitations.</w:t>
      </w:r>
    </w:p>
    <w:p w14:paraId="0A68B13A" w14:textId="77777777" w:rsidR="00970FD7" w:rsidRPr="00E14E35" w:rsidRDefault="00970FD7" w:rsidP="00970F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right="571"/>
        <w:rPr>
          <w:bCs/>
          <w:sz w:val="18"/>
          <w:szCs w:val="18"/>
        </w:rPr>
      </w:pPr>
    </w:p>
    <w:p w14:paraId="6D63BFEE" w14:textId="0BD5571D" w:rsidR="00970FD7" w:rsidRPr="00E14E35" w:rsidRDefault="00970FD7" w:rsidP="00970F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right="571"/>
        <w:rPr>
          <w:bCs/>
          <w:sz w:val="18"/>
          <w:szCs w:val="18"/>
        </w:rPr>
      </w:pPr>
      <w:r w:rsidRPr="00E14E35">
        <w:rPr>
          <w:sz w:val="18"/>
        </w:rPr>
        <w:tab/>
        <w:t>2)</w:t>
      </w:r>
      <w:r w:rsidRPr="00E14E35">
        <w:rPr>
          <w:sz w:val="18"/>
        </w:rPr>
        <w:tab/>
        <w:t xml:space="preserve">[Actes </w:t>
      </w:r>
      <w:r w:rsidR="007007DA" w:rsidRPr="00E14E35">
        <w:rPr>
          <w:sz w:val="18"/>
        </w:rPr>
        <w:t>à l’égard</w:t>
      </w:r>
      <w:r w:rsidRPr="00E14E35">
        <w:rPr>
          <w:sz w:val="18"/>
        </w:rPr>
        <w:t xml:space="preserve"> du produit de la récolte] Sous réserve des articles 15 et 16, l</w:t>
      </w:r>
      <w:r w:rsidR="007007DA" w:rsidRPr="00E14E35">
        <w:rPr>
          <w:sz w:val="18"/>
        </w:rPr>
        <w:t>’</w:t>
      </w:r>
      <w:r w:rsidRPr="00E14E35">
        <w:rPr>
          <w:sz w:val="18"/>
        </w:rPr>
        <w:t>autorisation de l</w:t>
      </w:r>
      <w:r w:rsidR="007007DA" w:rsidRPr="00E14E35">
        <w:rPr>
          <w:sz w:val="18"/>
        </w:rPr>
        <w:t>’</w:t>
      </w:r>
      <w:r w:rsidRPr="00E14E35">
        <w:rPr>
          <w:sz w:val="18"/>
        </w:rPr>
        <w:t xml:space="preserve">obtenteur est requise pour les actes mentionnés aux </w:t>
      </w:r>
      <w:r w:rsidR="007007DA" w:rsidRPr="00E14E35">
        <w:rPr>
          <w:sz w:val="18"/>
        </w:rPr>
        <w:t>points i)</w:t>
      </w:r>
      <w:r w:rsidRPr="00E14E35">
        <w:rPr>
          <w:sz w:val="18"/>
        </w:rPr>
        <w:t xml:space="preserve"> à vii) du paragraphe 1)a) accomplis </w:t>
      </w:r>
      <w:r w:rsidR="007007DA" w:rsidRPr="00E14E35">
        <w:rPr>
          <w:sz w:val="18"/>
        </w:rPr>
        <w:t>à l’égard</w:t>
      </w:r>
      <w:r w:rsidRPr="00E14E35">
        <w:rPr>
          <w:sz w:val="18"/>
        </w:rPr>
        <w:t xml:space="preserve"> du produit de la récolte, </w:t>
      </w:r>
      <w:r w:rsidR="007007DA" w:rsidRPr="00E14E35">
        <w:rPr>
          <w:sz w:val="18"/>
        </w:rPr>
        <w:t>y compris</w:t>
      </w:r>
      <w:r w:rsidRPr="00E14E35">
        <w:rPr>
          <w:sz w:val="18"/>
        </w:rPr>
        <w:t xml:space="preserve"> des plantes entières et des parties de plantes, obtenu par utilisation non autorisée de matériel de reproduction ou de multiplication de la variété protégée, à moins que l</w:t>
      </w:r>
      <w:r w:rsidR="007007DA" w:rsidRPr="00E14E35">
        <w:rPr>
          <w:sz w:val="18"/>
        </w:rPr>
        <w:t>’</w:t>
      </w:r>
      <w:r w:rsidRPr="00E14E35">
        <w:rPr>
          <w:sz w:val="18"/>
        </w:rPr>
        <w:t>obtenteur ait raisonnablement pu exercer son droit en relation avec ledit matériel de reproduction ou de multiplication.</w:t>
      </w:r>
    </w:p>
    <w:p w14:paraId="26C700B4" w14:textId="77777777" w:rsidR="00970FD7" w:rsidRPr="00E14E35" w:rsidRDefault="00970FD7" w:rsidP="00970F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right="571"/>
        <w:rPr>
          <w:bCs/>
          <w:sz w:val="18"/>
          <w:szCs w:val="18"/>
        </w:rPr>
      </w:pPr>
    </w:p>
    <w:p w14:paraId="3B72BAF4" w14:textId="77777777" w:rsidR="00970FD7" w:rsidRPr="00E14E35" w:rsidRDefault="00970FD7" w:rsidP="00970F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right="571"/>
        <w:rPr>
          <w:bCs/>
          <w:sz w:val="18"/>
          <w:szCs w:val="18"/>
        </w:rPr>
      </w:pPr>
      <w:r w:rsidRPr="00E14E35">
        <w:rPr>
          <w:sz w:val="18"/>
        </w:rPr>
        <w:t>[…]</w:t>
      </w:r>
    </w:p>
    <w:p w14:paraId="3B7AFA02" w14:textId="77777777" w:rsidR="00970FD7" w:rsidRPr="00E14E35" w:rsidRDefault="00970FD7" w:rsidP="00970F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right="571"/>
        <w:rPr>
          <w:sz w:val="18"/>
          <w:szCs w:val="18"/>
        </w:rPr>
      </w:pPr>
    </w:p>
    <w:p w14:paraId="77D5F09F" w14:textId="77777777" w:rsidR="00970FD7" w:rsidRPr="00E14E35" w:rsidRDefault="00970FD7" w:rsidP="00970FD7"/>
    <w:p w14:paraId="657CF20E" w14:textId="77777777" w:rsidR="00970FD7" w:rsidRPr="00E14E35" w:rsidRDefault="00970FD7" w:rsidP="00970FD7"/>
    <w:p w14:paraId="055EEB51" w14:textId="22DB4903" w:rsidR="00970FD7" w:rsidRPr="00E14E35" w:rsidRDefault="00A9788F" w:rsidP="00970FD7">
      <w:pPr>
        <w:rPr>
          <w:szCs w:val="24"/>
        </w:rPr>
      </w:pPr>
      <w:r w:rsidRPr="00E14E35">
        <w:fldChar w:fldCharType="begin"/>
      </w:r>
      <w:r w:rsidRPr="00E14E35">
        <w:instrText xml:space="preserve"> LISTNUM  LegalDefault \l 1 \s 1 </w:instrText>
      </w:r>
      <w:r w:rsidRPr="00E14E35">
        <w:fldChar w:fldCharType="end"/>
      </w:r>
      <w:r w:rsidRPr="00E14E35">
        <w:tab/>
        <w:t>Selon l</w:t>
      </w:r>
      <w:r w:rsidR="007007DA" w:rsidRPr="00E14E35">
        <w:t>’</w:t>
      </w:r>
      <w:r w:rsidRPr="00E14E35">
        <w:t>article 14.2) de l</w:t>
      </w:r>
      <w:r w:rsidR="007007DA" w:rsidRPr="00E14E35">
        <w:t>’</w:t>
      </w:r>
      <w:r w:rsidRPr="00E14E35">
        <w:t xml:space="preserve">Acte </w:t>
      </w:r>
      <w:r w:rsidR="007007DA" w:rsidRPr="00E14E35">
        <w:t>de 1991</w:t>
      </w:r>
      <w:r w:rsidRPr="00E14E35">
        <w:t>, il faut, pour que le droit d</w:t>
      </w:r>
      <w:r w:rsidR="007007DA" w:rsidRPr="00E14E35">
        <w:t>’</w:t>
      </w:r>
      <w:r w:rsidRPr="00E14E35">
        <w:t>obtenteur s</w:t>
      </w:r>
      <w:r w:rsidR="007007DA" w:rsidRPr="00E14E35">
        <w:t>’</w:t>
      </w:r>
      <w:r w:rsidRPr="00E14E35">
        <w:t xml:space="preserve">étende aux actes accomplis </w:t>
      </w:r>
      <w:r w:rsidR="007007DA" w:rsidRPr="00E14E35">
        <w:t>à l’égard</w:t>
      </w:r>
      <w:r w:rsidRPr="00E14E35">
        <w:t xml:space="preserve"> du produit de la récolte, que ledit produit ait été obtenu par </w:t>
      </w:r>
      <w:r w:rsidRPr="00E14E35">
        <w:rPr>
          <w:b/>
          <w:bCs/>
        </w:rPr>
        <w:t>utilisation non autorisée</w:t>
      </w:r>
      <w:r w:rsidRPr="00E14E35">
        <w:t xml:space="preserve"> de matériel de reproduction ou de multiplication </w:t>
      </w:r>
      <w:r w:rsidRPr="00E14E35">
        <w:rPr>
          <w:b/>
          <w:bCs/>
          <w:u w:val="single"/>
        </w:rPr>
        <w:t>et</w:t>
      </w:r>
      <w:r w:rsidRPr="00E14E35">
        <w:t xml:space="preserve"> que l</w:t>
      </w:r>
      <w:r w:rsidR="007007DA" w:rsidRPr="00E14E35">
        <w:t>’</w:t>
      </w:r>
      <w:r w:rsidRPr="00E14E35">
        <w:t>obtenteur n</w:t>
      </w:r>
      <w:r w:rsidR="007007DA" w:rsidRPr="00E14E35">
        <w:t>’</w:t>
      </w:r>
      <w:r w:rsidRPr="00E14E35">
        <w:t xml:space="preserve">ait pas </w:t>
      </w:r>
      <w:r w:rsidRPr="00E14E35">
        <w:rPr>
          <w:b/>
          <w:bCs/>
        </w:rPr>
        <w:t>raisonnablement pu</w:t>
      </w:r>
      <w:r w:rsidRPr="00E14E35">
        <w:t xml:space="preserve"> exercer son droit en relation avec ledit matériel de reproduction ou de multiplicati</w:t>
      </w:r>
      <w:r w:rsidR="00E14E35" w:rsidRPr="00E14E35">
        <w:t xml:space="preserve">on.  </w:t>
      </w:r>
      <w:r w:rsidR="00E14E35" w:rsidRPr="00E14E35">
        <w:rPr>
          <w:strike/>
          <w:highlight w:val="lightGray"/>
        </w:rPr>
        <w:t>Le</w:t>
      </w:r>
      <w:r w:rsidRPr="00E14E35">
        <w:rPr>
          <w:strike/>
          <w:highlight w:val="lightGray"/>
        </w:rPr>
        <w:t>s paragraphes ci</w:t>
      </w:r>
      <w:r w:rsidR="007007DA" w:rsidRPr="00E14E35">
        <w:rPr>
          <w:strike/>
          <w:highlight w:val="lightGray"/>
        </w:rPr>
        <w:t>-</w:t>
      </w:r>
      <w:r w:rsidRPr="00E14E35">
        <w:rPr>
          <w:strike/>
          <w:highlight w:val="lightGray"/>
        </w:rPr>
        <w:t>après contiennent des précisions sur les expressions “utilisation non autorisée” et “raisonnablement pu” (possibilité raisonnable).</w:t>
      </w:r>
    </w:p>
    <w:p w14:paraId="442F7E9A" w14:textId="77777777" w:rsidR="009D22D8" w:rsidRPr="00E14E35" w:rsidRDefault="009D22D8" w:rsidP="00970FD7"/>
    <w:p w14:paraId="2F13FD0E" w14:textId="77777777" w:rsidR="009D22D8" w:rsidRPr="00E14E35" w:rsidRDefault="009D22D8" w:rsidP="00970FD7"/>
    <w:p w14:paraId="575BA372" w14:textId="05E615EA" w:rsidR="009D22D8" w:rsidRPr="00E14E35" w:rsidRDefault="005865E2" w:rsidP="0053798D">
      <w:pPr>
        <w:pStyle w:val="Heading2"/>
      </w:pPr>
      <w:bookmarkStart w:id="12" w:name="_Toc241043996"/>
      <w:r w:rsidRPr="0089641A">
        <w:rPr>
          <w:highlight w:val="lightGray"/>
          <w:u w:val="none"/>
        </w:rPr>
        <w:t>b)</w:t>
      </w:r>
      <w:r w:rsidRPr="0089641A">
        <w:rPr>
          <w:highlight w:val="lightGray"/>
          <w:u w:val="none"/>
        </w:rPr>
        <w:tab/>
      </w:r>
      <w:r w:rsidRPr="00E14E35">
        <w:rPr>
          <w:highlight w:val="lightGray"/>
        </w:rPr>
        <w:t>Le “principe de cascade”</w:t>
      </w:r>
      <w:r w:rsidR="007007DA" w:rsidRPr="00E14E35">
        <w:rPr>
          <w:highlight w:val="lightGray"/>
        </w:rPr>
        <w:t> :</w:t>
      </w:r>
      <w:r w:rsidRPr="00E14E35">
        <w:rPr>
          <w:highlight w:val="lightGray"/>
        </w:rPr>
        <w:t xml:space="preserve"> exercice du droit d</w:t>
      </w:r>
      <w:r w:rsidR="007007DA" w:rsidRPr="00E14E35">
        <w:rPr>
          <w:highlight w:val="lightGray"/>
        </w:rPr>
        <w:t>’</w:t>
      </w:r>
      <w:r w:rsidRPr="00E14E35">
        <w:rPr>
          <w:highlight w:val="lightGray"/>
        </w:rPr>
        <w:t>obtenteur dès que possible</w:t>
      </w:r>
      <w:bookmarkEnd w:id="12"/>
    </w:p>
    <w:p w14:paraId="118900F6" w14:textId="77777777" w:rsidR="00425F2E" w:rsidRPr="00E14E35" w:rsidRDefault="00425F2E" w:rsidP="00425F2E"/>
    <w:p w14:paraId="719A3C48" w14:textId="6AF4C054" w:rsidR="009D22D8" w:rsidRPr="00E14E35" w:rsidRDefault="000229E8" w:rsidP="00425F2E">
      <w:r w:rsidRPr="00E14E35">
        <w:rPr>
          <w:highlight w:val="lightGray"/>
        </w:rPr>
        <w:fldChar w:fldCharType="begin"/>
      </w:r>
      <w:r w:rsidRPr="00E14E35">
        <w:rPr>
          <w:highlight w:val="lightGray"/>
        </w:rPr>
        <w:instrText xml:space="preserve"> LISTNUM  LegalDefault \l 1 \s </w:instrText>
      </w:r>
      <w:r w:rsidRPr="00E14E35">
        <w:rPr>
          <w:highlight w:val="lightGray"/>
        </w:rPr>
        <w:fldChar w:fldCharType="end"/>
      </w:r>
      <w:r w:rsidRPr="00E14E35">
        <w:rPr>
          <w:highlight w:val="lightGray"/>
        </w:rPr>
        <w:tab/>
        <w:t>Le “principe de cascade” établit une approche structurée et progressive de l</w:t>
      </w:r>
      <w:r w:rsidR="007007DA" w:rsidRPr="00E14E35">
        <w:rPr>
          <w:highlight w:val="lightGray"/>
        </w:rPr>
        <w:t>’</w:t>
      </w:r>
      <w:r w:rsidRPr="00E14E35">
        <w:rPr>
          <w:highlight w:val="lightGray"/>
        </w:rPr>
        <w:t>exercice du droit d</w:t>
      </w:r>
      <w:r w:rsidR="007007DA" w:rsidRPr="00E14E35">
        <w:rPr>
          <w:highlight w:val="lightGray"/>
        </w:rPr>
        <w:t>’</w:t>
      </w:r>
      <w:r w:rsidRPr="00E14E35">
        <w:rPr>
          <w:highlight w:val="lightGray"/>
        </w:rPr>
        <w:t>obtenteur, selon laquelle les actes nécessitant l</w:t>
      </w:r>
      <w:r w:rsidR="007007DA" w:rsidRPr="00E14E35">
        <w:rPr>
          <w:highlight w:val="lightGray"/>
        </w:rPr>
        <w:t>’</w:t>
      </w:r>
      <w:r w:rsidRPr="00E14E35">
        <w:rPr>
          <w:highlight w:val="lightGray"/>
        </w:rPr>
        <w:t>autorisation de l</w:t>
      </w:r>
      <w:r w:rsidR="007007DA" w:rsidRPr="00E14E35">
        <w:rPr>
          <w:highlight w:val="lightGray"/>
        </w:rPr>
        <w:t>’</w:t>
      </w:r>
      <w:r w:rsidRPr="00E14E35">
        <w:rPr>
          <w:highlight w:val="lightGray"/>
        </w:rPr>
        <w:t>obtenteur s</w:t>
      </w:r>
      <w:r w:rsidR="007007DA" w:rsidRPr="00E14E35">
        <w:rPr>
          <w:highlight w:val="lightGray"/>
        </w:rPr>
        <w:t>’</w:t>
      </w:r>
      <w:r w:rsidRPr="00E14E35">
        <w:rPr>
          <w:highlight w:val="lightGray"/>
        </w:rPr>
        <w:t>étendent progressivement du matériel de reproduction ou de multiplication (article 14.1) de l</w:t>
      </w:r>
      <w:r w:rsidR="007007DA" w:rsidRPr="00E14E35">
        <w:rPr>
          <w:highlight w:val="lightGray"/>
        </w:rPr>
        <w:t>’</w:t>
      </w:r>
      <w:r w:rsidRPr="00E14E35">
        <w:rPr>
          <w:highlight w:val="lightGray"/>
        </w:rPr>
        <w:t xml:space="preserve">Acte </w:t>
      </w:r>
      <w:r w:rsidR="007007DA" w:rsidRPr="00E14E35">
        <w:rPr>
          <w:highlight w:val="lightGray"/>
        </w:rPr>
        <w:t>de 1991</w:t>
      </w:r>
      <w:r w:rsidRPr="00E14E35">
        <w:rPr>
          <w:highlight w:val="lightGray"/>
        </w:rPr>
        <w:t>) au produit de la récolte (article 14.2) de l</w:t>
      </w:r>
      <w:r w:rsidR="007007DA" w:rsidRPr="00E14E35">
        <w:rPr>
          <w:highlight w:val="lightGray"/>
        </w:rPr>
        <w:t>’</w:t>
      </w:r>
      <w:r w:rsidRPr="00E14E35">
        <w:rPr>
          <w:highlight w:val="lightGray"/>
        </w:rPr>
        <w:t xml:space="preserve">Acte </w:t>
      </w:r>
      <w:r w:rsidR="007007DA" w:rsidRPr="00E14E35">
        <w:rPr>
          <w:highlight w:val="lightGray"/>
        </w:rPr>
        <w:t>de 1991</w:t>
      </w:r>
      <w:r w:rsidRPr="00E14E35">
        <w:rPr>
          <w:highlight w:val="lightGray"/>
        </w:rPr>
        <w:t>) et, par la suite, si la disposition facultative prévue à l</w:t>
      </w:r>
      <w:r w:rsidR="007007DA" w:rsidRPr="00E14E35">
        <w:rPr>
          <w:highlight w:val="lightGray"/>
        </w:rPr>
        <w:t>’</w:t>
      </w:r>
      <w:r w:rsidRPr="00E14E35">
        <w:rPr>
          <w:highlight w:val="lightGray"/>
        </w:rPr>
        <w:t>article 14.3) de l</w:t>
      </w:r>
      <w:r w:rsidR="007007DA" w:rsidRPr="00E14E35">
        <w:rPr>
          <w:highlight w:val="lightGray"/>
        </w:rPr>
        <w:t>’</w:t>
      </w:r>
      <w:r w:rsidRPr="00E14E35">
        <w:rPr>
          <w:highlight w:val="lightGray"/>
        </w:rPr>
        <w:t xml:space="preserve">Acte </w:t>
      </w:r>
      <w:r w:rsidR="007007DA" w:rsidRPr="00E14E35">
        <w:rPr>
          <w:highlight w:val="lightGray"/>
        </w:rPr>
        <w:t>de 1991</w:t>
      </w:r>
      <w:r w:rsidRPr="00E14E35">
        <w:rPr>
          <w:highlight w:val="lightGray"/>
        </w:rPr>
        <w:t xml:space="preserve"> s</w:t>
      </w:r>
      <w:r w:rsidR="007007DA" w:rsidRPr="00E14E35">
        <w:rPr>
          <w:highlight w:val="lightGray"/>
        </w:rPr>
        <w:t>’</w:t>
      </w:r>
      <w:r w:rsidRPr="00E14E35">
        <w:rPr>
          <w:highlight w:val="lightGray"/>
        </w:rPr>
        <w:t>applique, aux produits fabriqués directement à partir du produit de la récolte de la variété protég</w:t>
      </w:r>
      <w:r w:rsidR="00E14E35" w:rsidRPr="00E14E35">
        <w:rPr>
          <w:highlight w:val="lightGray"/>
        </w:rPr>
        <w:t>ée.  Le</w:t>
      </w:r>
      <w:r w:rsidRPr="00E14E35">
        <w:rPr>
          <w:highlight w:val="lightGray"/>
        </w:rPr>
        <w:t xml:space="preserve"> “principe de cascade” subordonne chaque étape de l</w:t>
      </w:r>
      <w:r w:rsidR="007007DA" w:rsidRPr="00E14E35">
        <w:rPr>
          <w:highlight w:val="lightGray"/>
        </w:rPr>
        <w:t>’</w:t>
      </w:r>
      <w:r w:rsidRPr="00E14E35">
        <w:rPr>
          <w:highlight w:val="lightGray"/>
        </w:rPr>
        <w:t>exercice du droit à l</w:t>
      </w:r>
      <w:r w:rsidR="007007DA" w:rsidRPr="00E14E35">
        <w:rPr>
          <w:highlight w:val="lightGray"/>
        </w:rPr>
        <w:t>’</w:t>
      </w:r>
      <w:r w:rsidRPr="00E14E35">
        <w:rPr>
          <w:highlight w:val="lightGray"/>
        </w:rPr>
        <w:t>absence de possibilité raisonnable d</w:t>
      </w:r>
      <w:r w:rsidR="007007DA" w:rsidRPr="00E14E35">
        <w:rPr>
          <w:highlight w:val="lightGray"/>
        </w:rPr>
        <w:t>’</w:t>
      </w:r>
      <w:r w:rsidRPr="00E14E35">
        <w:rPr>
          <w:highlight w:val="lightGray"/>
        </w:rPr>
        <w:t>exercer ce droit à l</w:t>
      </w:r>
      <w:r w:rsidR="007007DA" w:rsidRPr="00E14E35">
        <w:rPr>
          <w:highlight w:val="lightGray"/>
        </w:rPr>
        <w:t>’</w:t>
      </w:r>
      <w:r w:rsidRPr="00E14E35">
        <w:rPr>
          <w:highlight w:val="lightGray"/>
        </w:rPr>
        <w:t>étape précédente, créant ainsi une hiérarchie.</w:t>
      </w:r>
    </w:p>
    <w:p w14:paraId="593479C0" w14:textId="77777777" w:rsidR="009D22D8" w:rsidRPr="00E14E35" w:rsidRDefault="009D22D8" w:rsidP="00425F2E"/>
    <w:p w14:paraId="0BAACF09" w14:textId="72CDB0C2" w:rsidR="007007DA" w:rsidRPr="00E14E35" w:rsidRDefault="006C253D" w:rsidP="00C24CC2">
      <w:r w:rsidRPr="00E14E35">
        <w:rPr>
          <w:highlight w:val="lightGray"/>
        </w:rPr>
        <w:fldChar w:fldCharType="begin"/>
      </w:r>
      <w:r w:rsidRPr="00E14E35">
        <w:rPr>
          <w:highlight w:val="lightGray"/>
        </w:rPr>
        <w:instrText xml:space="preserve"> LISTNUM  LegalDefault \l 1 \s </w:instrText>
      </w:r>
      <w:r w:rsidRPr="00E14E35">
        <w:rPr>
          <w:highlight w:val="lightGray"/>
        </w:rPr>
        <w:fldChar w:fldCharType="end"/>
      </w:r>
      <w:r w:rsidRPr="00E14E35">
        <w:rPr>
          <w:highlight w:val="lightGray"/>
        </w:rPr>
        <w:tab/>
        <w:t>Ce principe poursuit deux</w:t>
      </w:r>
      <w:r w:rsidR="004A0133" w:rsidRPr="00E14E35">
        <w:rPr>
          <w:highlight w:val="lightGray"/>
        </w:rPr>
        <w:t> </w:t>
      </w:r>
      <w:r w:rsidRPr="00E14E35">
        <w:rPr>
          <w:highlight w:val="lightGray"/>
        </w:rPr>
        <w:t>objectifs principaux</w:t>
      </w:r>
      <w:r w:rsidR="007007DA" w:rsidRPr="00E14E35">
        <w:rPr>
          <w:highlight w:val="lightGray"/>
        </w:rPr>
        <w:t> :</w:t>
      </w:r>
      <w:r w:rsidRPr="00E14E35">
        <w:rPr>
          <w:highlight w:val="lightGray"/>
        </w:rPr>
        <w:t xml:space="preserve"> d</w:t>
      </w:r>
      <w:r w:rsidR="007007DA" w:rsidRPr="00E14E35">
        <w:rPr>
          <w:highlight w:val="lightGray"/>
        </w:rPr>
        <w:t>’</w:t>
      </w:r>
      <w:r w:rsidRPr="00E14E35">
        <w:rPr>
          <w:highlight w:val="lightGray"/>
        </w:rPr>
        <w:t>une part, il garantit que l</w:t>
      </w:r>
      <w:r w:rsidR="007007DA" w:rsidRPr="00E14E35">
        <w:rPr>
          <w:highlight w:val="lightGray"/>
        </w:rPr>
        <w:t>’</w:t>
      </w:r>
      <w:r w:rsidRPr="00E14E35">
        <w:rPr>
          <w:highlight w:val="lightGray"/>
        </w:rPr>
        <w:t>exercice de ce droit reste proportionné et, d</w:t>
      </w:r>
      <w:r w:rsidR="007007DA" w:rsidRPr="00E14E35">
        <w:rPr>
          <w:highlight w:val="lightGray"/>
        </w:rPr>
        <w:t>’</w:t>
      </w:r>
      <w:r w:rsidRPr="00E14E35">
        <w:rPr>
          <w:highlight w:val="lightGray"/>
        </w:rPr>
        <w:t>autre part, il contribue à la sécurité juridique en empêchant toute stratégie arbitraire ou rétroacti</w:t>
      </w:r>
      <w:r w:rsidR="00E14E35" w:rsidRPr="00E14E35">
        <w:rPr>
          <w:highlight w:val="lightGray"/>
        </w:rPr>
        <w:t>ve.  Ce</w:t>
      </w:r>
      <w:r w:rsidRPr="00E14E35">
        <w:rPr>
          <w:highlight w:val="lightGray"/>
        </w:rPr>
        <w:t xml:space="preserve"> principe permet d</w:t>
      </w:r>
      <w:r w:rsidR="007007DA" w:rsidRPr="00E14E35">
        <w:rPr>
          <w:highlight w:val="lightGray"/>
        </w:rPr>
        <w:t>’</w:t>
      </w:r>
      <w:r w:rsidRPr="00E14E35">
        <w:rPr>
          <w:highlight w:val="lightGray"/>
        </w:rPr>
        <w:t>éviter les incertitudes au niveau de la production et du marc</w:t>
      </w:r>
      <w:r w:rsidR="00E14E35" w:rsidRPr="00E14E35">
        <w:rPr>
          <w:highlight w:val="lightGray"/>
        </w:rPr>
        <w:t>hé.  Il</w:t>
      </w:r>
      <w:r w:rsidRPr="00E14E35">
        <w:rPr>
          <w:highlight w:val="lightGray"/>
        </w:rPr>
        <w:t xml:space="preserve"> renforce la confiance entre les acteurs de la chaîne de valeur, car l</w:t>
      </w:r>
      <w:r w:rsidR="007007DA" w:rsidRPr="00E14E35">
        <w:rPr>
          <w:highlight w:val="lightGray"/>
        </w:rPr>
        <w:t>’</w:t>
      </w:r>
      <w:r w:rsidRPr="00E14E35">
        <w:rPr>
          <w:highlight w:val="lightGray"/>
        </w:rPr>
        <w:t>obtenteur ne peut pas choisir de manière arbitraire le stade auquel il exerce son droit d</w:t>
      </w:r>
      <w:r w:rsidR="007007DA" w:rsidRPr="00E14E35">
        <w:rPr>
          <w:highlight w:val="lightGray"/>
        </w:rPr>
        <w:t>’</w:t>
      </w:r>
      <w:r w:rsidRPr="00E14E35">
        <w:rPr>
          <w:highlight w:val="lightGray"/>
        </w:rPr>
        <w:t>obtente</w:t>
      </w:r>
      <w:r w:rsidR="00E14E35" w:rsidRPr="00E14E35">
        <w:rPr>
          <w:highlight w:val="lightGray"/>
        </w:rPr>
        <w:t>ur.  Le</w:t>
      </w:r>
      <w:r w:rsidRPr="00E14E35">
        <w:rPr>
          <w:highlight w:val="lightGray"/>
        </w:rPr>
        <w:t xml:space="preserve"> droit de l</w:t>
      </w:r>
      <w:r w:rsidR="007007DA" w:rsidRPr="00E14E35">
        <w:rPr>
          <w:highlight w:val="lightGray"/>
        </w:rPr>
        <w:t>’</w:t>
      </w:r>
      <w:r w:rsidRPr="00E14E35">
        <w:rPr>
          <w:highlight w:val="lightGray"/>
        </w:rPr>
        <w:t>obtenteur sur le produit de la récolte ou sur les produits dérivés du produit de la récolte est subordonné à l</w:t>
      </w:r>
      <w:r w:rsidR="007007DA" w:rsidRPr="00E14E35">
        <w:rPr>
          <w:highlight w:val="lightGray"/>
        </w:rPr>
        <w:t>’</w:t>
      </w:r>
      <w:r w:rsidRPr="00E14E35">
        <w:rPr>
          <w:highlight w:val="lightGray"/>
        </w:rPr>
        <w:t>absence de possibilité raisonnable d</w:t>
      </w:r>
      <w:r w:rsidR="007007DA" w:rsidRPr="00E14E35">
        <w:rPr>
          <w:highlight w:val="lightGray"/>
        </w:rPr>
        <w:t>’</w:t>
      </w:r>
      <w:r w:rsidRPr="00E14E35">
        <w:rPr>
          <w:highlight w:val="lightGray"/>
        </w:rPr>
        <w:t>agir plus tôt.</w:t>
      </w:r>
    </w:p>
    <w:p w14:paraId="5949DE7B" w14:textId="73046BDC" w:rsidR="009D22D8" w:rsidRPr="00E14E35" w:rsidRDefault="009D22D8" w:rsidP="00C24CC2"/>
    <w:p w14:paraId="01E90741" w14:textId="584B61AD" w:rsidR="009D22D8" w:rsidRPr="00E14E35" w:rsidRDefault="006C253D" w:rsidP="00C24CC2">
      <w:r w:rsidRPr="00E14E35">
        <w:rPr>
          <w:highlight w:val="lightGray"/>
        </w:rPr>
        <w:fldChar w:fldCharType="begin"/>
      </w:r>
      <w:r w:rsidRPr="00E14E35">
        <w:rPr>
          <w:highlight w:val="lightGray"/>
        </w:rPr>
        <w:instrText xml:space="preserve"> LISTNUM  LegalDefault \l 1 \s </w:instrText>
      </w:r>
      <w:r w:rsidRPr="00E14E35">
        <w:rPr>
          <w:highlight w:val="lightGray"/>
        </w:rPr>
        <w:fldChar w:fldCharType="end"/>
      </w:r>
      <w:r w:rsidRPr="00E14E35">
        <w:rPr>
          <w:highlight w:val="lightGray"/>
        </w:rPr>
        <w:tab/>
        <w:t>En vertu du principe de cascade énoncé à l</w:t>
      </w:r>
      <w:r w:rsidR="007007DA" w:rsidRPr="00E14E35">
        <w:rPr>
          <w:highlight w:val="lightGray"/>
        </w:rPr>
        <w:t>’</w:t>
      </w:r>
      <w:r w:rsidRPr="00E14E35">
        <w:rPr>
          <w:highlight w:val="lightGray"/>
        </w:rPr>
        <w:t>article 14.2) et 3) de l</w:t>
      </w:r>
      <w:r w:rsidR="007007DA" w:rsidRPr="00E14E35">
        <w:rPr>
          <w:highlight w:val="lightGray"/>
        </w:rPr>
        <w:t>’</w:t>
      </w:r>
      <w:r w:rsidRPr="00E14E35">
        <w:rPr>
          <w:highlight w:val="lightGray"/>
        </w:rPr>
        <w:t xml:space="preserve">Acte </w:t>
      </w:r>
      <w:r w:rsidR="007007DA" w:rsidRPr="00E14E35">
        <w:rPr>
          <w:highlight w:val="lightGray"/>
        </w:rPr>
        <w:t>de 1991</w:t>
      </w:r>
      <w:r w:rsidRPr="00E14E35">
        <w:rPr>
          <w:highlight w:val="lightGray"/>
        </w:rPr>
        <w:t>, l</w:t>
      </w:r>
      <w:r w:rsidR="007007DA" w:rsidRPr="00E14E35">
        <w:rPr>
          <w:highlight w:val="lightGray"/>
        </w:rPr>
        <w:t>’</w:t>
      </w:r>
      <w:r w:rsidRPr="00E14E35">
        <w:rPr>
          <w:highlight w:val="lightGray"/>
        </w:rPr>
        <w:t>obtenteur peut exercer ce droit et percevoir la rémunération ou la redevance correspondante une seule fois, sous réserve des conditions et limitations éventuelles qu</w:t>
      </w:r>
      <w:r w:rsidR="007007DA" w:rsidRPr="00E14E35">
        <w:rPr>
          <w:highlight w:val="lightGray"/>
        </w:rPr>
        <w:t>’</w:t>
      </w:r>
      <w:r w:rsidRPr="00E14E35">
        <w:rPr>
          <w:highlight w:val="lightGray"/>
        </w:rPr>
        <w:t>il a lui</w:t>
      </w:r>
      <w:r w:rsidR="007007DA" w:rsidRPr="00E14E35">
        <w:rPr>
          <w:highlight w:val="lightGray"/>
        </w:rPr>
        <w:t>-</w:t>
      </w:r>
      <w:r w:rsidRPr="00E14E35">
        <w:rPr>
          <w:highlight w:val="lightGray"/>
        </w:rPr>
        <w:t>même fixées en vertu de l</w:t>
      </w:r>
      <w:r w:rsidR="007007DA" w:rsidRPr="00E14E35">
        <w:rPr>
          <w:highlight w:val="lightGray"/>
        </w:rPr>
        <w:t>’</w:t>
      </w:r>
      <w:r w:rsidRPr="00E14E35">
        <w:rPr>
          <w:highlight w:val="lightGray"/>
        </w:rPr>
        <w:t>article 14.1)b) de l</w:t>
      </w:r>
      <w:r w:rsidR="007007DA" w:rsidRPr="00E14E35">
        <w:rPr>
          <w:highlight w:val="lightGray"/>
        </w:rPr>
        <w:t>’</w:t>
      </w:r>
      <w:r w:rsidRPr="00E14E35">
        <w:rPr>
          <w:highlight w:val="lightGray"/>
        </w:rPr>
        <w:t xml:space="preserve">Acte </w:t>
      </w:r>
      <w:r w:rsidR="007007DA" w:rsidRPr="00E14E35">
        <w:rPr>
          <w:highlight w:val="lightGray"/>
        </w:rPr>
        <w:t>de 1991</w:t>
      </w:r>
      <w:r w:rsidRPr="00E14E35">
        <w:rPr>
          <w:highlight w:val="lightGray"/>
        </w:rPr>
        <w:t>.</w:t>
      </w:r>
    </w:p>
    <w:p w14:paraId="5095C356" w14:textId="77777777" w:rsidR="00C24CC2" w:rsidRPr="00E14E35" w:rsidRDefault="00C24CC2" w:rsidP="00A57417">
      <w:pPr>
        <w:rPr>
          <w:highlight w:val="yellow"/>
        </w:rPr>
      </w:pPr>
    </w:p>
    <w:p w14:paraId="17A7ADC3" w14:textId="153068CC" w:rsidR="003F14C7" w:rsidRPr="00E14E35" w:rsidRDefault="00F02EDE" w:rsidP="00DC1357">
      <w:pPr>
        <w:pStyle w:val="Notes"/>
        <w:rPr>
          <w:highlight w:val="yellow"/>
        </w:rPr>
      </w:pPr>
      <w:r w:rsidRPr="00E14E35">
        <w:rPr>
          <w:highlight w:val="yellow"/>
        </w:rPr>
        <w:t>Conclusions 5, 6 et 12 de l</w:t>
      </w:r>
      <w:r w:rsidR="007007DA" w:rsidRPr="00E14E35">
        <w:rPr>
          <w:highlight w:val="yellow"/>
        </w:rPr>
        <w:t>’</w:t>
      </w:r>
      <w:r w:rsidRPr="00E14E35">
        <w:rPr>
          <w:highlight w:val="yellow"/>
        </w:rPr>
        <w:t>étude, pages 40 et 41.</w:t>
      </w:r>
    </w:p>
    <w:p w14:paraId="2E7B573A" w14:textId="5802F557" w:rsidR="00E545C5" w:rsidRPr="00E14E35" w:rsidRDefault="00484710" w:rsidP="00DC1357">
      <w:pPr>
        <w:pStyle w:val="Notes"/>
      </w:pPr>
      <w:r w:rsidRPr="00E14E35">
        <w:rPr>
          <w:highlight w:val="yellow"/>
        </w:rPr>
        <w:t>Étude</w:t>
      </w:r>
      <w:r w:rsidR="007007DA" w:rsidRPr="00E14E35">
        <w:rPr>
          <w:highlight w:val="yellow"/>
        </w:rPr>
        <w:t> :</w:t>
      </w:r>
      <w:r w:rsidRPr="00E14E35">
        <w:rPr>
          <w:highlight w:val="yellow"/>
        </w:rPr>
        <w:t xml:space="preserve"> paragraphe 7.2, page 12;  note de bas de page n° 32, page 16;  paragraphe 9.5.2, page 21;  paragraphe 10.4, page 24;  paragraphe 13, page 28;  paragraphes 20 à 23, pages 30 et 31;  paragraphe 18, page 30.</w:t>
      </w:r>
    </w:p>
    <w:p w14:paraId="5D0EA792" w14:textId="77777777" w:rsidR="00E545C5" w:rsidRPr="00E14E35" w:rsidRDefault="00E545C5" w:rsidP="00C24CC2"/>
    <w:p w14:paraId="410D66F7" w14:textId="77777777" w:rsidR="00970FD7" w:rsidRPr="00E14E35" w:rsidRDefault="00970FD7" w:rsidP="00970FD7">
      <w:pPr>
        <w:rPr>
          <w:szCs w:val="24"/>
        </w:rPr>
      </w:pPr>
    </w:p>
    <w:p w14:paraId="3A33DB29" w14:textId="1DBB1ECD" w:rsidR="00970FD7" w:rsidRPr="00E14E35" w:rsidRDefault="00970FD7" w:rsidP="00DA5EB5">
      <w:pPr>
        <w:pStyle w:val="Heading2"/>
        <w:rPr>
          <w:iCs/>
        </w:rPr>
      </w:pPr>
      <w:bookmarkStart w:id="13" w:name="_Toc331410079"/>
      <w:bookmarkStart w:id="14" w:name="_Toc239852657"/>
      <w:bookmarkStart w:id="15" w:name="_Toc241043997"/>
      <w:r w:rsidRPr="00E14E35">
        <w:rPr>
          <w:strike/>
          <w:highlight w:val="lightGray"/>
          <w:u w:val="none"/>
        </w:rPr>
        <w:t>b)</w:t>
      </w:r>
      <w:r w:rsidRPr="00E14E35">
        <w:rPr>
          <w:highlight w:val="lightGray"/>
          <w:u w:val="none"/>
        </w:rPr>
        <w:t>c)</w:t>
      </w:r>
      <w:r w:rsidRPr="00E14E35">
        <w:rPr>
          <w:u w:val="none"/>
        </w:rPr>
        <w:tab/>
      </w:r>
      <w:r w:rsidRPr="00E14E35">
        <w:t>Produit de la récolte</w:t>
      </w:r>
      <w:bookmarkEnd w:id="13"/>
      <w:bookmarkEnd w:id="14"/>
      <w:bookmarkEnd w:id="15"/>
    </w:p>
    <w:p w14:paraId="726B8E08" w14:textId="77777777" w:rsidR="00970FD7" w:rsidRPr="00E14E35" w:rsidRDefault="00970FD7" w:rsidP="001E648B">
      <w:pPr>
        <w:keepNext/>
        <w:rPr>
          <w:szCs w:val="24"/>
        </w:rPr>
      </w:pPr>
    </w:p>
    <w:p w14:paraId="61548D02" w14:textId="0C2C2386" w:rsidR="007007DA" w:rsidRPr="00E14E35" w:rsidRDefault="003B2139" w:rsidP="00970FD7">
      <w:r w:rsidRPr="00E14E35">
        <w:rPr>
          <w:strike/>
          <w:highlight w:val="lightGray"/>
        </w:rPr>
        <w:t>2.</w:t>
      </w:r>
      <w:r w:rsidR="006C253D" w:rsidRPr="00E14E35">
        <w:rPr>
          <w:highlight w:val="lightGray"/>
        </w:rPr>
        <w:fldChar w:fldCharType="begin"/>
      </w:r>
      <w:r w:rsidR="006C253D" w:rsidRPr="00E14E35">
        <w:rPr>
          <w:highlight w:val="lightGray"/>
        </w:rPr>
        <w:instrText xml:space="preserve"> LISTNUM  LegalDefault \l 1 \s </w:instrText>
      </w:r>
      <w:r w:rsidR="006C253D" w:rsidRPr="00E14E35">
        <w:rPr>
          <w:highlight w:val="lightGray"/>
        </w:rPr>
        <w:fldChar w:fldCharType="end"/>
      </w:r>
      <w:r w:rsidRPr="00E14E35">
        <w:tab/>
        <w:t xml:space="preserve">La </w:t>
      </w:r>
      <w:r w:rsidR="007007DA" w:rsidRPr="00E14E35">
        <w:t>Convention UPOV</w:t>
      </w:r>
      <w:r w:rsidRPr="00E14E35">
        <w:t xml:space="preserve"> ne donne pas de définition du produit de la récol</w:t>
      </w:r>
      <w:r w:rsidR="00E14E35" w:rsidRPr="00E14E35">
        <w:t>te.  To</w:t>
      </w:r>
      <w:r w:rsidRPr="00E14E35">
        <w:t>utefois, l</w:t>
      </w:r>
      <w:r w:rsidR="007007DA" w:rsidRPr="00E14E35">
        <w:t>’</w:t>
      </w:r>
      <w:r w:rsidRPr="00E14E35">
        <w:t>article 14.2) de l</w:t>
      </w:r>
      <w:r w:rsidR="007007DA" w:rsidRPr="00E14E35">
        <w:t>’</w:t>
      </w:r>
      <w:r w:rsidRPr="00E14E35">
        <w:t xml:space="preserve">Acte </w:t>
      </w:r>
      <w:r w:rsidR="007007DA" w:rsidRPr="00E14E35">
        <w:t>de 1991</w:t>
      </w:r>
      <w:r w:rsidRPr="00E14E35">
        <w:t xml:space="preserve"> fait référence au “[…] produit de la récolte,</w:t>
      </w:r>
      <w:r w:rsidRPr="00E14E35">
        <w:rPr>
          <w:i/>
          <w:iCs/>
        </w:rPr>
        <w:t xml:space="preserve"> </w:t>
      </w:r>
      <w:r w:rsidR="007007DA" w:rsidRPr="00E14E35">
        <w:rPr>
          <w:i/>
          <w:iCs/>
        </w:rPr>
        <w:t>y compris</w:t>
      </w:r>
      <w:r w:rsidRPr="00E14E35">
        <w:rPr>
          <w:i/>
          <w:iCs/>
        </w:rPr>
        <w:t xml:space="preserve"> des plantes entières et des parties de plantes</w:t>
      </w:r>
      <w:r w:rsidRPr="00E14E35">
        <w:t>, obtenu par utilisation non autorisée de matériel de reproduction ou de multiplication de la variété protégée […]”, précisant ainsi que le produit de la récolte comprend des plantes entières et des parties de plantes obtenues par utilisation de matériel de reproduction ou de multiplication.</w:t>
      </w:r>
    </w:p>
    <w:p w14:paraId="38484932" w14:textId="2B1F0D78" w:rsidR="00970FD7" w:rsidRPr="00E14E35" w:rsidRDefault="00970FD7" w:rsidP="00970FD7">
      <w:pPr>
        <w:rPr>
          <w:szCs w:val="24"/>
        </w:rPr>
      </w:pPr>
    </w:p>
    <w:p w14:paraId="482CE0D3" w14:textId="1C350487" w:rsidR="00970FD7" w:rsidRPr="00E14E35" w:rsidRDefault="006F3280" w:rsidP="00970FD7">
      <w:pPr>
        <w:rPr>
          <w:szCs w:val="24"/>
        </w:rPr>
      </w:pPr>
      <w:r w:rsidRPr="00E14E35">
        <w:rPr>
          <w:strike/>
          <w:highlight w:val="lightGray"/>
        </w:rPr>
        <w:t>3.</w:t>
      </w:r>
      <w:r w:rsidR="006C253D" w:rsidRPr="00E14E35">
        <w:rPr>
          <w:highlight w:val="lightGray"/>
        </w:rPr>
        <w:fldChar w:fldCharType="begin"/>
      </w:r>
      <w:r w:rsidR="006C253D" w:rsidRPr="00E14E35">
        <w:rPr>
          <w:highlight w:val="lightGray"/>
        </w:rPr>
        <w:instrText xml:space="preserve"> LISTNUM  LegalDefault \l 1 \s </w:instrText>
      </w:r>
      <w:r w:rsidR="006C253D" w:rsidRPr="00E14E35">
        <w:rPr>
          <w:highlight w:val="lightGray"/>
        </w:rPr>
        <w:fldChar w:fldCharType="end"/>
      </w:r>
      <w:r w:rsidRPr="00E14E35">
        <w:tab/>
        <w:t>Cette explication selon laquelle le produit de la récolte comprend des plantes entières et des parties de plantes, c</w:t>
      </w:r>
      <w:r w:rsidR="007007DA" w:rsidRPr="00E14E35">
        <w:t>’</w:t>
      </w:r>
      <w:r w:rsidRPr="00E14E35">
        <w:t>est</w:t>
      </w:r>
      <w:r w:rsidR="007007DA" w:rsidRPr="00E14E35">
        <w:t>-</w:t>
      </w:r>
      <w:r w:rsidRPr="00E14E35">
        <w:t>à</w:t>
      </w:r>
      <w:r w:rsidR="007007DA" w:rsidRPr="00E14E35">
        <w:t>-</w:t>
      </w:r>
      <w:r w:rsidRPr="00E14E35">
        <w:t>dire du matériel pouvant être utilisé à des fins de reproduction ou de multiplication, signifie qu</w:t>
      </w:r>
      <w:r w:rsidR="007007DA" w:rsidRPr="00E14E35">
        <w:t>’</w:t>
      </w:r>
      <w:r w:rsidRPr="00E14E35">
        <w:t>au moins certaines formes du produit de la récolte peuvent être utilisées comme matériel de reproduction ou de multiplication.</w:t>
      </w:r>
    </w:p>
    <w:p w14:paraId="00FDE816" w14:textId="77777777" w:rsidR="00970FD7" w:rsidRPr="00E14E35" w:rsidRDefault="00970FD7" w:rsidP="00970FD7">
      <w:pPr>
        <w:rPr>
          <w:szCs w:val="24"/>
        </w:rPr>
      </w:pPr>
    </w:p>
    <w:p w14:paraId="6F51CE0F" w14:textId="77777777" w:rsidR="00185B52" w:rsidRPr="00E14E35" w:rsidRDefault="00185B52" w:rsidP="00970FD7">
      <w:pPr>
        <w:rPr>
          <w:szCs w:val="24"/>
        </w:rPr>
      </w:pPr>
    </w:p>
    <w:p w14:paraId="27BD4EF6" w14:textId="207B5A7A" w:rsidR="00970FD7" w:rsidRPr="00E14E35" w:rsidRDefault="00970FD7" w:rsidP="00DA5EB5">
      <w:pPr>
        <w:pStyle w:val="Heading2"/>
      </w:pPr>
      <w:bookmarkStart w:id="16" w:name="_Toc178579821"/>
      <w:bookmarkStart w:id="17" w:name="_Toc178579800"/>
      <w:bookmarkStart w:id="18" w:name="_Toc239852658"/>
      <w:bookmarkStart w:id="19" w:name="_Toc331410080"/>
      <w:bookmarkStart w:id="20" w:name="_Toc241043998"/>
      <w:r w:rsidRPr="00E14E35">
        <w:rPr>
          <w:strike/>
          <w:highlight w:val="lightGray"/>
          <w:u w:val="none"/>
        </w:rPr>
        <w:t>c)</w:t>
      </w:r>
      <w:r w:rsidRPr="00E14E35">
        <w:rPr>
          <w:highlight w:val="lightGray"/>
          <w:u w:val="none"/>
        </w:rPr>
        <w:t>d)</w:t>
      </w:r>
      <w:r w:rsidRPr="00E14E35">
        <w:rPr>
          <w:u w:val="none"/>
        </w:rPr>
        <w:tab/>
      </w:r>
      <w:r w:rsidRPr="00E14E35">
        <w:t>Utilisation non autorisée de</w:t>
      </w:r>
      <w:bookmarkEnd w:id="16"/>
      <w:bookmarkEnd w:id="17"/>
      <w:r w:rsidRPr="00E14E35">
        <w:t xml:space="preserve"> matériel de reproduction ou de multiplication</w:t>
      </w:r>
      <w:bookmarkEnd w:id="18"/>
      <w:bookmarkEnd w:id="19"/>
      <w:bookmarkEnd w:id="20"/>
    </w:p>
    <w:p w14:paraId="248B0B56" w14:textId="77777777" w:rsidR="00970FD7" w:rsidRPr="00E14E35" w:rsidRDefault="00970FD7" w:rsidP="00970FD7">
      <w:pPr>
        <w:keepNext/>
        <w:rPr>
          <w:szCs w:val="24"/>
        </w:rPr>
      </w:pPr>
    </w:p>
    <w:p w14:paraId="2049EA2E" w14:textId="77777777" w:rsidR="0037118C" w:rsidRPr="00E14E35" w:rsidRDefault="0037118C" w:rsidP="004410DF">
      <w:pPr>
        <w:pStyle w:val="Heading3"/>
        <w:rPr>
          <w:rFonts w:cs="Arial"/>
          <w:i w:val="0"/>
          <w:szCs w:val="28"/>
        </w:rPr>
      </w:pPr>
      <w:bookmarkStart w:id="21" w:name="_Toc239852659"/>
      <w:bookmarkStart w:id="22" w:name="_Toc241043999"/>
      <w:bookmarkStart w:id="23" w:name="_Toc331410081"/>
      <w:r w:rsidRPr="00E14E35">
        <w:rPr>
          <w:highlight w:val="lightGray"/>
        </w:rPr>
        <w:t>Principe de territorialité</w:t>
      </w:r>
      <w:bookmarkEnd w:id="21"/>
      <w:bookmarkEnd w:id="22"/>
    </w:p>
    <w:p w14:paraId="2B8EBB50" w14:textId="77777777" w:rsidR="00057BCD" w:rsidRPr="00E14E35" w:rsidRDefault="00057BCD" w:rsidP="00F11BC4">
      <w:pPr>
        <w:rPr>
          <w:highlight w:val="lightGray"/>
        </w:rPr>
      </w:pPr>
    </w:p>
    <w:p w14:paraId="374646F9" w14:textId="58FEFA32" w:rsidR="00F11BC4" w:rsidRPr="00E14E35" w:rsidRDefault="006C253D" w:rsidP="00F11BC4">
      <w:pPr>
        <w:rPr>
          <w:szCs w:val="24"/>
          <w:highlight w:val="lightGray"/>
        </w:rPr>
      </w:pPr>
      <w:r w:rsidRPr="00E14E35">
        <w:rPr>
          <w:highlight w:val="lightGray"/>
        </w:rPr>
        <w:fldChar w:fldCharType="begin"/>
      </w:r>
      <w:r w:rsidRPr="00E14E35">
        <w:rPr>
          <w:highlight w:val="lightGray"/>
        </w:rPr>
        <w:instrText xml:space="preserve"> LISTNUM  LegalDefault \l 1 \s </w:instrText>
      </w:r>
      <w:r w:rsidRPr="00E14E35">
        <w:rPr>
          <w:highlight w:val="lightGray"/>
        </w:rPr>
        <w:fldChar w:fldCharType="end"/>
      </w:r>
      <w:r w:rsidRPr="00E14E35">
        <w:rPr>
          <w:highlight w:val="lightGray"/>
        </w:rPr>
        <w:tab/>
        <w:t>L</w:t>
      </w:r>
      <w:r w:rsidR="007007DA" w:rsidRPr="00E14E35">
        <w:rPr>
          <w:highlight w:val="lightGray"/>
        </w:rPr>
        <w:t>’</w:t>
      </w:r>
      <w:r w:rsidRPr="00E14E35">
        <w:rPr>
          <w:highlight w:val="lightGray"/>
        </w:rPr>
        <w:t>étendue du droit d</w:t>
      </w:r>
      <w:r w:rsidR="007007DA" w:rsidRPr="00E14E35">
        <w:rPr>
          <w:highlight w:val="lightGray"/>
        </w:rPr>
        <w:t>’</w:t>
      </w:r>
      <w:r w:rsidRPr="00E14E35">
        <w:rPr>
          <w:highlight w:val="lightGray"/>
        </w:rPr>
        <w:t>obtenteur prévu à l</w:t>
      </w:r>
      <w:r w:rsidR="007007DA" w:rsidRPr="00E14E35">
        <w:rPr>
          <w:highlight w:val="lightGray"/>
        </w:rPr>
        <w:t>’</w:t>
      </w:r>
      <w:r w:rsidRPr="00E14E35">
        <w:rPr>
          <w:highlight w:val="lightGray"/>
        </w:rPr>
        <w:t>article 14.1) et 2) de l</w:t>
      </w:r>
      <w:r w:rsidR="007007DA" w:rsidRPr="00E14E35">
        <w:rPr>
          <w:highlight w:val="lightGray"/>
        </w:rPr>
        <w:t>’</w:t>
      </w:r>
      <w:r w:rsidRPr="00E14E35">
        <w:rPr>
          <w:highlight w:val="lightGray"/>
        </w:rPr>
        <w:t xml:space="preserve">Acte </w:t>
      </w:r>
      <w:r w:rsidR="007007DA" w:rsidRPr="00E14E35">
        <w:rPr>
          <w:highlight w:val="lightGray"/>
        </w:rPr>
        <w:t>de 1991</w:t>
      </w:r>
      <w:r w:rsidRPr="00E14E35">
        <w:rPr>
          <w:highlight w:val="lightGray"/>
        </w:rPr>
        <w:t xml:space="preserve"> et, le cas échéant, de la disposition facultative prévue à l</w:t>
      </w:r>
      <w:r w:rsidR="007007DA" w:rsidRPr="00E14E35">
        <w:rPr>
          <w:highlight w:val="lightGray"/>
        </w:rPr>
        <w:t>’</w:t>
      </w:r>
      <w:r w:rsidRPr="00E14E35">
        <w:rPr>
          <w:highlight w:val="lightGray"/>
        </w:rPr>
        <w:t>article 14.3) de l</w:t>
      </w:r>
      <w:r w:rsidR="007007DA" w:rsidRPr="00E14E35">
        <w:rPr>
          <w:highlight w:val="lightGray"/>
        </w:rPr>
        <w:t>’</w:t>
      </w:r>
      <w:r w:rsidRPr="00E14E35">
        <w:rPr>
          <w:highlight w:val="lightGray"/>
        </w:rPr>
        <w:t xml:space="preserve">Acte </w:t>
      </w:r>
      <w:r w:rsidR="007007DA" w:rsidRPr="00E14E35">
        <w:rPr>
          <w:highlight w:val="lightGray"/>
        </w:rPr>
        <w:t>de 1991</w:t>
      </w:r>
      <w:r w:rsidRPr="00E14E35">
        <w:rPr>
          <w:highlight w:val="lightGray"/>
        </w:rPr>
        <w:t xml:space="preserve"> vise la “variété protégée” et les variétés relevant du droit d</w:t>
      </w:r>
      <w:r w:rsidR="007007DA" w:rsidRPr="00E14E35">
        <w:rPr>
          <w:highlight w:val="lightGray"/>
        </w:rPr>
        <w:t>’</w:t>
      </w:r>
      <w:r w:rsidRPr="00E14E35">
        <w:rPr>
          <w:highlight w:val="lightGray"/>
        </w:rPr>
        <w:t>obtenteur (article 14.5) de l</w:t>
      </w:r>
      <w:r w:rsidR="007007DA" w:rsidRPr="00E14E35">
        <w:rPr>
          <w:highlight w:val="lightGray"/>
        </w:rPr>
        <w:t>’</w:t>
      </w:r>
      <w:r w:rsidRPr="00E14E35">
        <w:rPr>
          <w:highlight w:val="lightGray"/>
        </w:rPr>
        <w:t xml:space="preserve">Acte </w:t>
      </w:r>
      <w:r w:rsidR="007007DA" w:rsidRPr="00E14E35">
        <w:rPr>
          <w:highlight w:val="lightGray"/>
        </w:rPr>
        <w:t>de 1991</w:t>
      </w:r>
      <w:r w:rsidRPr="00E14E35">
        <w:rPr>
          <w:highlight w:val="lightGray"/>
        </w:rPr>
        <w:t xml:space="preserve">). </w:t>
      </w:r>
      <w:r w:rsidR="004A0133" w:rsidRPr="00E14E35">
        <w:rPr>
          <w:highlight w:val="lightGray"/>
        </w:rPr>
        <w:t xml:space="preserve"> </w:t>
      </w:r>
      <w:r w:rsidRPr="00E14E35">
        <w:rPr>
          <w:highlight w:val="lightGray"/>
        </w:rPr>
        <w:t xml:space="preserve">La </w:t>
      </w:r>
      <w:r w:rsidR="0061763C">
        <w:rPr>
          <w:highlight w:val="lightGray"/>
        </w:rPr>
        <w:t xml:space="preserve">variété </w:t>
      </w:r>
      <w:r w:rsidRPr="00E14E35">
        <w:rPr>
          <w:highlight w:val="lightGray"/>
        </w:rPr>
        <w:t>ou les variétés relevant du droit d</w:t>
      </w:r>
      <w:r w:rsidR="007007DA" w:rsidRPr="00E14E35">
        <w:rPr>
          <w:highlight w:val="lightGray"/>
        </w:rPr>
        <w:t>’</w:t>
      </w:r>
      <w:r w:rsidRPr="00E14E35">
        <w:rPr>
          <w:highlight w:val="lightGray"/>
        </w:rPr>
        <w:t>obtenteur sont protégées sur le territoire de la partie contractante dans laquelle le droit d</w:t>
      </w:r>
      <w:r w:rsidR="007007DA" w:rsidRPr="00E14E35">
        <w:rPr>
          <w:highlight w:val="lightGray"/>
        </w:rPr>
        <w:t>’</w:t>
      </w:r>
      <w:r w:rsidRPr="00E14E35">
        <w:rPr>
          <w:highlight w:val="lightGray"/>
        </w:rPr>
        <w:t>obtenteur a été accor</w:t>
      </w:r>
      <w:r w:rsidR="00E14E35" w:rsidRPr="00E14E35">
        <w:rPr>
          <w:highlight w:val="lightGray"/>
        </w:rPr>
        <w:t>dé.  L’é</w:t>
      </w:r>
      <w:r w:rsidRPr="00E14E35">
        <w:rPr>
          <w:highlight w:val="lightGray"/>
        </w:rPr>
        <w:t>valuation visant à déterminer s</w:t>
      </w:r>
      <w:r w:rsidR="007007DA" w:rsidRPr="00E14E35">
        <w:rPr>
          <w:highlight w:val="lightGray"/>
        </w:rPr>
        <w:t>’</w:t>
      </w:r>
      <w:r w:rsidRPr="00E14E35">
        <w:rPr>
          <w:highlight w:val="lightGray"/>
        </w:rPr>
        <w:t xml:space="preserve">il y a eu utilisation non autorisée du matériel de reproduction ou de multiplication de la </w:t>
      </w:r>
      <w:r w:rsidR="007474BC">
        <w:rPr>
          <w:highlight w:val="lightGray"/>
        </w:rPr>
        <w:t xml:space="preserve">variété </w:t>
      </w:r>
      <w:r w:rsidRPr="00E14E35">
        <w:rPr>
          <w:highlight w:val="lightGray"/>
        </w:rPr>
        <w:t>ou des variétés protégées relevant du droit d</w:t>
      </w:r>
      <w:r w:rsidR="007007DA" w:rsidRPr="00E14E35">
        <w:rPr>
          <w:highlight w:val="lightGray"/>
        </w:rPr>
        <w:t>’</w:t>
      </w:r>
      <w:r w:rsidRPr="00E14E35">
        <w:rPr>
          <w:highlight w:val="lightGray"/>
        </w:rPr>
        <w:t>obtenteur, ainsi que celle visant à déterminer si l</w:t>
      </w:r>
      <w:r w:rsidR="007007DA" w:rsidRPr="00E14E35">
        <w:rPr>
          <w:highlight w:val="lightGray"/>
        </w:rPr>
        <w:t>’</w:t>
      </w:r>
      <w:r w:rsidRPr="00E14E35">
        <w:rPr>
          <w:highlight w:val="lightGray"/>
        </w:rPr>
        <w:t>obtenteur a eu une possibilité raisonnable d</w:t>
      </w:r>
      <w:r w:rsidR="007007DA" w:rsidRPr="00E14E35">
        <w:rPr>
          <w:highlight w:val="lightGray"/>
        </w:rPr>
        <w:t>’</w:t>
      </w:r>
      <w:r w:rsidRPr="00E14E35">
        <w:rPr>
          <w:highlight w:val="lightGray"/>
        </w:rPr>
        <w:t xml:space="preserve">exercer son droit </w:t>
      </w:r>
      <w:r w:rsidR="007007DA" w:rsidRPr="00E14E35">
        <w:rPr>
          <w:highlight w:val="lightGray"/>
        </w:rPr>
        <w:t>à l’égard</w:t>
      </w:r>
      <w:r w:rsidRPr="00E14E35">
        <w:rPr>
          <w:highlight w:val="lightGray"/>
        </w:rPr>
        <w:t xml:space="preserve"> dudit matériel de reproduction ou de multiplication, s</w:t>
      </w:r>
      <w:r w:rsidR="007007DA" w:rsidRPr="00E14E35">
        <w:rPr>
          <w:highlight w:val="lightGray"/>
        </w:rPr>
        <w:t>’</w:t>
      </w:r>
      <w:r w:rsidRPr="00E14E35">
        <w:rPr>
          <w:highlight w:val="lightGray"/>
        </w:rPr>
        <w:t>effectue conformément à la législation de la partie contractante où la protection est applicable.</w:t>
      </w:r>
    </w:p>
    <w:p w14:paraId="700C716B" w14:textId="77777777" w:rsidR="00F11BC4" w:rsidRPr="00E14E35" w:rsidRDefault="00F11BC4" w:rsidP="00F11BC4">
      <w:pPr>
        <w:rPr>
          <w:szCs w:val="24"/>
          <w:highlight w:val="yellow"/>
        </w:rPr>
      </w:pPr>
    </w:p>
    <w:p w14:paraId="65DE5E0C" w14:textId="61A745A9" w:rsidR="00A11AFE" w:rsidRPr="00E14E35" w:rsidRDefault="00ED58DE" w:rsidP="00DC1357">
      <w:pPr>
        <w:pStyle w:val="Notes"/>
      </w:pPr>
      <w:r w:rsidRPr="00E14E35">
        <w:rPr>
          <w:highlight w:val="yellow"/>
        </w:rPr>
        <w:t>Étude</w:t>
      </w:r>
      <w:r w:rsidR="007007DA" w:rsidRPr="00E14E35">
        <w:rPr>
          <w:highlight w:val="yellow"/>
        </w:rPr>
        <w:t> :</w:t>
      </w:r>
      <w:r w:rsidRPr="00E14E35">
        <w:rPr>
          <w:highlight w:val="yellow"/>
        </w:rPr>
        <w:t xml:space="preserve"> paragraphe 2.2, page 6;  paragraphe 4, page 7.</w:t>
      </w:r>
    </w:p>
    <w:p w14:paraId="344A93FD" w14:textId="77777777" w:rsidR="007265C4" w:rsidRPr="00E14E35" w:rsidRDefault="007265C4" w:rsidP="007265C4"/>
    <w:p w14:paraId="053EAAAA" w14:textId="58416E67" w:rsidR="00970FD7" w:rsidRPr="00E14E35" w:rsidRDefault="00970FD7" w:rsidP="009359F0">
      <w:pPr>
        <w:pStyle w:val="Heading3"/>
        <w:rPr>
          <w:rFonts w:cs="Arial"/>
          <w:i w:val="0"/>
          <w:szCs w:val="28"/>
        </w:rPr>
      </w:pPr>
      <w:bookmarkStart w:id="24" w:name="_Toc239852660"/>
      <w:bookmarkStart w:id="25" w:name="_Toc241044000"/>
      <w:r w:rsidRPr="00E14E35">
        <w:t xml:space="preserve">Actes </w:t>
      </w:r>
      <w:r w:rsidR="007007DA" w:rsidRPr="00E14E35">
        <w:t>à l’égard</w:t>
      </w:r>
      <w:r w:rsidRPr="00E14E35">
        <w:t xml:space="preserve"> du matériel de reproduction ou de multiplication</w:t>
      </w:r>
      <w:bookmarkEnd w:id="23"/>
      <w:bookmarkEnd w:id="24"/>
      <w:bookmarkEnd w:id="25"/>
    </w:p>
    <w:p w14:paraId="5025F15E" w14:textId="77777777" w:rsidR="00970FD7" w:rsidRPr="00E14E35" w:rsidRDefault="00970FD7" w:rsidP="00970FD7">
      <w:pPr>
        <w:keepNext/>
        <w:rPr>
          <w:szCs w:val="24"/>
        </w:rPr>
      </w:pPr>
    </w:p>
    <w:p w14:paraId="5AA98EC8" w14:textId="66CCD60D" w:rsidR="00970FD7" w:rsidRPr="00E14E35" w:rsidRDefault="009359F0" w:rsidP="00970FD7">
      <w:pPr>
        <w:rPr>
          <w:strike/>
          <w:szCs w:val="24"/>
        </w:rPr>
      </w:pPr>
      <w:r w:rsidRPr="00E14E35">
        <w:rPr>
          <w:strike/>
          <w:highlight w:val="lightGray"/>
        </w:rPr>
        <w:t>4</w:t>
      </w:r>
      <w:r w:rsidR="0089641A">
        <w:rPr>
          <w:strike/>
          <w:highlight w:val="lightGray"/>
        </w:rPr>
        <w:t>.</w:t>
      </w:r>
      <w:r w:rsidR="00C2720E" w:rsidRPr="00E14E35">
        <w:rPr>
          <w:highlight w:val="lightGray"/>
        </w:rPr>
        <w:fldChar w:fldCharType="begin"/>
      </w:r>
      <w:r w:rsidR="00C2720E" w:rsidRPr="00E14E35">
        <w:rPr>
          <w:highlight w:val="lightGray"/>
        </w:rPr>
        <w:instrText xml:space="preserve"> LISTNUM  LegalDefault \l 1 \s </w:instrText>
      </w:r>
      <w:r w:rsidR="00C2720E" w:rsidRPr="00E14E35">
        <w:rPr>
          <w:highlight w:val="lightGray"/>
        </w:rPr>
        <w:fldChar w:fldCharType="end"/>
      </w:r>
      <w:r w:rsidRPr="00E14E35">
        <w:rPr>
          <w:highlight w:val="lightGray"/>
        </w:rPr>
        <w:tab/>
        <w:t xml:space="preserve">On entend par “utilisation non </w:t>
      </w:r>
      <w:proofErr w:type="spellStart"/>
      <w:r w:rsidRPr="00E14E35">
        <w:rPr>
          <w:highlight w:val="lightGray"/>
        </w:rPr>
        <w:t>autorisée</w:t>
      </w:r>
      <w:proofErr w:type="spellEnd"/>
      <w:r w:rsidRPr="00E14E35">
        <w:rPr>
          <w:highlight w:val="lightGray"/>
        </w:rPr>
        <w:t>” les actes à l</w:t>
      </w:r>
      <w:r w:rsidR="007007DA" w:rsidRPr="00E14E35">
        <w:rPr>
          <w:highlight w:val="lightGray"/>
        </w:rPr>
        <w:t>’</w:t>
      </w:r>
      <w:proofErr w:type="spellStart"/>
      <w:r w:rsidRPr="00E14E35">
        <w:rPr>
          <w:highlight w:val="lightGray"/>
        </w:rPr>
        <w:t>égard</w:t>
      </w:r>
      <w:proofErr w:type="spellEnd"/>
      <w:r w:rsidRPr="00E14E35">
        <w:rPr>
          <w:highlight w:val="lightGray"/>
        </w:rPr>
        <w:t xml:space="preserve"> du </w:t>
      </w:r>
      <w:proofErr w:type="spellStart"/>
      <w:r w:rsidRPr="00E14E35">
        <w:rPr>
          <w:highlight w:val="lightGray"/>
        </w:rPr>
        <w:t>matériel</w:t>
      </w:r>
      <w:proofErr w:type="spellEnd"/>
      <w:r w:rsidRPr="00E14E35">
        <w:rPr>
          <w:highlight w:val="lightGray"/>
        </w:rPr>
        <w:t xml:space="preserve"> de reproduction ou de multiplication qui </w:t>
      </w:r>
      <w:proofErr w:type="spellStart"/>
      <w:r w:rsidRPr="00E14E35">
        <w:rPr>
          <w:highlight w:val="lightGray"/>
        </w:rPr>
        <w:t>requièrent</w:t>
      </w:r>
      <w:proofErr w:type="spellEnd"/>
      <w:r w:rsidRPr="00E14E35">
        <w:rPr>
          <w:highlight w:val="lightGray"/>
        </w:rPr>
        <w:t xml:space="preserve"> l</w:t>
      </w:r>
      <w:r w:rsidR="007007DA" w:rsidRPr="00E14E35">
        <w:rPr>
          <w:highlight w:val="lightGray"/>
        </w:rPr>
        <w:t>’</w:t>
      </w:r>
      <w:r w:rsidRPr="00E14E35">
        <w:rPr>
          <w:highlight w:val="lightGray"/>
        </w:rPr>
        <w:t>autorisation du titulaire du droit d</w:t>
      </w:r>
      <w:r w:rsidR="007007DA" w:rsidRPr="00E14E35">
        <w:rPr>
          <w:highlight w:val="lightGray"/>
        </w:rPr>
        <w:t>’</w:t>
      </w:r>
      <w:r w:rsidRPr="00E14E35">
        <w:rPr>
          <w:highlight w:val="lightGray"/>
        </w:rPr>
        <w:t>obtenteur sur le territoire concerné (article 14.1) de l</w:t>
      </w:r>
      <w:r w:rsidR="007007DA" w:rsidRPr="00E14E35">
        <w:rPr>
          <w:highlight w:val="lightGray"/>
        </w:rPr>
        <w:t>’</w:t>
      </w:r>
      <w:r w:rsidRPr="00E14E35">
        <w:rPr>
          <w:highlight w:val="lightGray"/>
        </w:rPr>
        <w:t xml:space="preserve">Acte </w:t>
      </w:r>
      <w:r w:rsidR="007007DA" w:rsidRPr="00E14E35">
        <w:rPr>
          <w:highlight w:val="lightGray"/>
        </w:rPr>
        <w:t>de 1991</w:t>
      </w:r>
      <w:r w:rsidRPr="00E14E35">
        <w:rPr>
          <w:highlight w:val="lightGray"/>
        </w:rPr>
        <w:t xml:space="preserve">), mais qui ont </w:t>
      </w:r>
      <w:proofErr w:type="spellStart"/>
      <w:r w:rsidRPr="00E14E35">
        <w:rPr>
          <w:highlight w:val="lightGray"/>
        </w:rPr>
        <w:t>éte</w:t>
      </w:r>
      <w:proofErr w:type="spellEnd"/>
      <w:r w:rsidRPr="00E14E35">
        <w:rPr>
          <w:highlight w:val="lightGray"/>
        </w:rPr>
        <w:t>́ accomplis sans qu</w:t>
      </w:r>
      <w:r w:rsidR="007007DA" w:rsidRPr="00E14E35">
        <w:rPr>
          <w:highlight w:val="lightGray"/>
        </w:rPr>
        <w:t>’</w:t>
      </w:r>
      <w:r w:rsidRPr="00E14E35">
        <w:rPr>
          <w:highlight w:val="lightGray"/>
        </w:rPr>
        <w:t xml:space="preserve">une telle autorisation ait </w:t>
      </w:r>
      <w:proofErr w:type="spellStart"/>
      <w:r w:rsidRPr="00E14E35">
        <w:rPr>
          <w:highlight w:val="lightGray"/>
        </w:rPr>
        <w:t>éte</w:t>
      </w:r>
      <w:proofErr w:type="spellEnd"/>
      <w:r w:rsidRPr="00E14E35">
        <w:rPr>
          <w:highlight w:val="lightGray"/>
        </w:rPr>
        <w:t>́ obten</w:t>
      </w:r>
      <w:r w:rsidR="00E14E35" w:rsidRPr="00E14E35">
        <w:rPr>
          <w:highlight w:val="lightGray"/>
        </w:rPr>
        <w:t xml:space="preserve">ue.  </w:t>
      </w:r>
      <w:r w:rsidR="00E14E35" w:rsidRPr="00E14E35">
        <w:rPr>
          <w:strike/>
          <w:highlight w:val="lightGray"/>
        </w:rPr>
        <w:t>Pa</w:t>
      </w:r>
      <w:r w:rsidRPr="00E14E35">
        <w:rPr>
          <w:strike/>
          <w:highlight w:val="lightGray"/>
        </w:rPr>
        <w:t>r conséquent, les actes non autorisés ne peuvent se produire que sur le territoire du membre de l</w:t>
      </w:r>
      <w:r w:rsidR="007007DA" w:rsidRPr="00E14E35">
        <w:rPr>
          <w:strike/>
          <w:highlight w:val="lightGray"/>
        </w:rPr>
        <w:t>’</w:t>
      </w:r>
      <w:r w:rsidRPr="00E14E35">
        <w:rPr>
          <w:strike/>
          <w:highlight w:val="lightGray"/>
        </w:rPr>
        <w:t>Union sur lequel un droit d</w:t>
      </w:r>
      <w:r w:rsidR="007007DA" w:rsidRPr="00E14E35">
        <w:rPr>
          <w:strike/>
          <w:highlight w:val="lightGray"/>
        </w:rPr>
        <w:t>’</w:t>
      </w:r>
      <w:r w:rsidRPr="00E14E35">
        <w:rPr>
          <w:strike/>
          <w:highlight w:val="lightGray"/>
        </w:rPr>
        <w:t>obtenteur a été octroyé et est en vigueur.</w:t>
      </w:r>
    </w:p>
    <w:p w14:paraId="4530285E" w14:textId="77777777" w:rsidR="00425CDF" w:rsidRPr="00E14E35" w:rsidRDefault="00425CDF" w:rsidP="00970FD7">
      <w:pPr>
        <w:rPr>
          <w:szCs w:val="24"/>
        </w:rPr>
      </w:pPr>
    </w:p>
    <w:p w14:paraId="602AFA60" w14:textId="77777777" w:rsidR="00140E78" w:rsidRPr="00E14E35" w:rsidRDefault="00140E78" w:rsidP="005F1DD4">
      <w:pPr>
        <w:rPr>
          <w:spacing w:val="-2"/>
          <w:highlight w:val="yellow"/>
        </w:rPr>
      </w:pPr>
    </w:p>
    <w:p w14:paraId="1D1F63C1" w14:textId="1B01A158" w:rsidR="005F1DD4" w:rsidRPr="00E14E35" w:rsidRDefault="00995CCB" w:rsidP="006C315A">
      <w:pPr>
        <w:pStyle w:val="Notes"/>
        <w:rPr>
          <w:szCs w:val="24"/>
          <w:u w:val="single"/>
        </w:rPr>
      </w:pPr>
      <w:r w:rsidRPr="00E14E35">
        <w:rPr>
          <w:highlight w:val="yellow"/>
        </w:rPr>
        <w:t>Conclusion 12 de l</w:t>
      </w:r>
      <w:r w:rsidR="007007DA" w:rsidRPr="00E14E35">
        <w:rPr>
          <w:highlight w:val="yellow"/>
        </w:rPr>
        <w:t>’</w:t>
      </w:r>
      <w:r w:rsidRPr="00E14E35">
        <w:rPr>
          <w:highlight w:val="yellow"/>
        </w:rPr>
        <w:t>étude, page 39.</w:t>
      </w:r>
    </w:p>
    <w:p w14:paraId="08A3C325" w14:textId="5842A965" w:rsidR="0012320C" w:rsidRPr="00E14E35" w:rsidRDefault="0012320C" w:rsidP="0012320C"/>
    <w:p w14:paraId="2646257D" w14:textId="54E57364" w:rsidR="00970FD7" w:rsidRPr="00E14E35" w:rsidRDefault="00B54FF9" w:rsidP="00970FD7">
      <w:pPr>
        <w:keepNext/>
        <w:rPr>
          <w:szCs w:val="24"/>
        </w:rPr>
      </w:pPr>
      <w:r w:rsidRPr="00E14E35">
        <w:rPr>
          <w:strike/>
          <w:highlight w:val="lightGray"/>
        </w:rPr>
        <w:t>5.</w:t>
      </w:r>
      <w:r w:rsidR="00CF0851" w:rsidRPr="00E14E35">
        <w:rPr>
          <w:highlight w:val="lightGray"/>
        </w:rPr>
        <w:fldChar w:fldCharType="begin"/>
      </w:r>
      <w:r w:rsidR="00CF0851" w:rsidRPr="00E14E35">
        <w:rPr>
          <w:highlight w:val="lightGray"/>
        </w:rPr>
        <w:instrText xml:space="preserve"> LISTNUM  LegalDefault \l 1 \s </w:instrText>
      </w:r>
      <w:r w:rsidR="00CF0851" w:rsidRPr="00E14E35">
        <w:rPr>
          <w:highlight w:val="lightGray"/>
        </w:rPr>
        <w:fldChar w:fldCharType="end"/>
      </w:r>
      <w:r w:rsidRPr="00E14E35">
        <w:tab/>
        <w:t>S</w:t>
      </w:r>
      <w:r w:rsidR="007007DA" w:rsidRPr="00E14E35">
        <w:t>’</w:t>
      </w:r>
      <w:r w:rsidRPr="00E14E35">
        <w:t>agissant des termes “utilisation non autorisée”, l</w:t>
      </w:r>
      <w:r w:rsidR="007007DA" w:rsidRPr="00E14E35">
        <w:t>’</w:t>
      </w:r>
      <w:r w:rsidRPr="00E14E35">
        <w:t>article 14.1)a) de l</w:t>
      </w:r>
      <w:r w:rsidR="007007DA" w:rsidRPr="00E14E35">
        <w:t>’</w:t>
      </w:r>
      <w:r w:rsidRPr="00E14E35">
        <w:t xml:space="preserve">Acte </w:t>
      </w:r>
      <w:r w:rsidR="007007DA" w:rsidRPr="00E14E35">
        <w:t>de 1991</w:t>
      </w:r>
      <w:r w:rsidRPr="00E14E35">
        <w:t xml:space="preserve"> de la </w:t>
      </w:r>
      <w:r w:rsidR="007007DA" w:rsidRPr="00E14E35">
        <w:t>Convention UPOV</w:t>
      </w:r>
      <w:r w:rsidRPr="00E14E35">
        <w:t xml:space="preserve"> stipule que “Sous réserve des articles 15 [Exceptions au droit d</w:t>
      </w:r>
      <w:r w:rsidR="007007DA" w:rsidRPr="00E14E35">
        <w:t>’</w:t>
      </w:r>
      <w:r w:rsidRPr="00E14E35">
        <w:t>obtenteur] et 16 [Épuisement du droit d</w:t>
      </w:r>
      <w:r w:rsidR="007007DA" w:rsidRPr="00E14E35">
        <w:t>’</w:t>
      </w:r>
      <w:r w:rsidRPr="00E14E35">
        <w:t>obtenteur], l</w:t>
      </w:r>
      <w:r w:rsidR="007007DA" w:rsidRPr="00E14E35">
        <w:t>’</w:t>
      </w:r>
      <w:r w:rsidRPr="00E14E35">
        <w:t>autorisation de l</w:t>
      </w:r>
      <w:r w:rsidR="007007DA" w:rsidRPr="00E14E35">
        <w:t>’</w:t>
      </w:r>
      <w:r w:rsidRPr="00E14E35">
        <w:t xml:space="preserve">obtenteur est requise pour les actes suivants accomplis </w:t>
      </w:r>
      <w:r w:rsidR="007007DA" w:rsidRPr="00E14E35">
        <w:t>à l’égard</w:t>
      </w:r>
      <w:r w:rsidRPr="00E14E35">
        <w:t xml:space="preserve"> du matériel de reproduction ou de multiplication de la variété protégée</w:t>
      </w:r>
      <w:r w:rsidR="007007DA" w:rsidRPr="00E14E35">
        <w:t> :</w:t>
      </w:r>
    </w:p>
    <w:p w14:paraId="6C18F1A4" w14:textId="77777777" w:rsidR="00970FD7" w:rsidRPr="00E14E35" w:rsidRDefault="00970FD7" w:rsidP="00970FD7">
      <w:pPr>
        <w:keepNext/>
        <w:rPr>
          <w:szCs w:val="24"/>
        </w:rPr>
      </w:pPr>
    </w:p>
    <w:p w14:paraId="13FB1A7D" w14:textId="77777777" w:rsidR="00970FD7" w:rsidRPr="00E14E35" w:rsidRDefault="00970FD7" w:rsidP="00970FD7">
      <w:pPr>
        <w:keepNext/>
        <w:tabs>
          <w:tab w:val="right" w:pos="851"/>
        </w:tabs>
        <w:rPr>
          <w:szCs w:val="24"/>
        </w:rPr>
      </w:pPr>
      <w:r w:rsidRPr="00E14E35">
        <w:tab/>
        <w:t>i)</w:t>
      </w:r>
      <w:r w:rsidRPr="00E14E35">
        <w:tab/>
        <w:t>la production ou la reproduction;</w:t>
      </w:r>
    </w:p>
    <w:p w14:paraId="2333F545" w14:textId="77777777" w:rsidR="00970FD7" w:rsidRPr="00E14E35" w:rsidRDefault="00970FD7" w:rsidP="00970FD7">
      <w:pPr>
        <w:keepNext/>
        <w:tabs>
          <w:tab w:val="right" w:pos="851"/>
        </w:tabs>
        <w:rPr>
          <w:szCs w:val="24"/>
        </w:rPr>
      </w:pPr>
      <w:r w:rsidRPr="00E14E35">
        <w:tab/>
        <w:t>ii)</w:t>
      </w:r>
      <w:r w:rsidRPr="00E14E35">
        <w:tab/>
        <w:t>le conditionnement aux fins de la reproduction ou de la multiplication;</w:t>
      </w:r>
    </w:p>
    <w:p w14:paraId="1B5512F6" w14:textId="74A2C285" w:rsidR="00970FD7" w:rsidRPr="00E14E35" w:rsidRDefault="00970FD7" w:rsidP="00970FD7">
      <w:pPr>
        <w:keepNext/>
        <w:tabs>
          <w:tab w:val="right" w:pos="851"/>
        </w:tabs>
        <w:rPr>
          <w:szCs w:val="24"/>
        </w:rPr>
      </w:pPr>
      <w:r w:rsidRPr="00E14E35">
        <w:tab/>
        <w:t>iii)</w:t>
      </w:r>
      <w:r w:rsidRPr="00E14E35">
        <w:tab/>
        <w:t>l</w:t>
      </w:r>
      <w:r w:rsidR="007007DA" w:rsidRPr="00E14E35">
        <w:t>’</w:t>
      </w:r>
      <w:r w:rsidRPr="00E14E35">
        <w:t>offre à la vente;</w:t>
      </w:r>
    </w:p>
    <w:p w14:paraId="29C5385E" w14:textId="77777777" w:rsidR="00970FD7" w:rsidRPr="00E14E35" w:rsidRDefault="00970FD7" w:rsidP="00970FD7">
      <w:pPr>
        <w:keepNext/>
        <w:tabs>
          <w:tab w:val="right" w:pos="851"/>
        </w:tabs>
        <w:rPr>
          <w:szCs w:val="24"/>
        </w:rPr>
      </w:pPr>
      <w:r w:rsidRPr="00E14E35">
        <w:tab/>
        <w:t>iv)</w:t>
      </w:r>
      <w:r w:rsidRPr="00E14E35">
        <w:tab/>
        <w:t>la vente ou toute autre forme de commercialisation;</w:t>
      </w:r>
    </w:p>
    <w:p w14:paraId="0E102F31" w14:textId="505C2279" w:rsidR="00970FD7" w:rsidRPr="00E14E35" w:rsidRDefault="00970FD7" w:rsidP="00970FD7">
      <w:pPr>
        <w:keepNext/>
        <w:tabs>
          <w:tab w:val="right" w:pos="851"/>
        </w:tabs>
        <w:rPr>
          <w:szCs w:val="24"/>
        </w:rPr>
      </w:pPr>
      <w:r w:rsidRPr="00E14E35">
        <w:tab/>
        <w:t>v)</w:t>
      </w:r>
      <w:r w:rsidRPr="00E14E35">
        <w:tab/>
        <w:t>l</w:t>
      </w:r>
      <w:r w:rsidR="007007DA" w:rsidRPr="00E14E35">
        <w:t>’</w:t>
      </w:r>
      <w:r w:rsidRPr="00E14E35">
        <w:t>exportation;</w:t>
      </w:r>
    </w:p>
    <w:p w14:paraId="72143CD5" w14:textId="09DD27C2" w:rsidR="00413F97" w:rsidRPr="00E14E35" w:rsidRDefault="00970FD7" w:rsidP="00970FD7">
      <w:pPr>
        <w:keepNext/>
        <w:tabs>
          <w:tab w:val="right" w:pos="851"/>
        </w:tabs>
        <w:rPr>
          <w:szCs w:val="24"/>
        </w:rPr>
      </w:pPr>
      <w:r w:rsidRPr="00E14E35">
        <w:tab/>
        <w:t>vi)</w:t>
      </w:r>
      <w:r w:rsidRPr="00E14E35">
        <w:tab/>
        <w:t>l</w:t>
      </w:r>
      <w:r w:rsidR="007007DA" w:rsidRPr="00E14E35">
        <w:t>’</w:t>
      </w:r>
      <w:r w:rsidRPr="00E14E35">
        <w:t>importation;</w:t>
      </w:r>
    </w:p>
    <w:p w14:paraId="777AF1B5" w14:textId="4CB0F3CB" w:rsidR="00970FD7" w:rsidRPr="00E14E35" w:rsidRDefault="00970FD7" w:rsidP="00970FD7">
      <w:pPr>
        <w:keepNext/>
        <w:tabs>
          <w:tab w:val="right" w:pos="851"/>
        </w:tabs>
        <w:rPr>
          <w:szCs w:val="24"/>
        </w:rPr>
      </w:pPr>
      <w:r w:rsidRPr="00E14E35">
        <w:tab/>
        <w:t>vii)</w:t>
      </w:r>
      <w:r w:rsidRPr="00E14E35">
        <w:tab/>
        <w:t>la détention à l</w:t>
      </w:r>
      <w:r w:rsidR="007007DA" w:rsidRPr="00E14E35">
        <w:t>’</w:t>
      </w:r>
      <w:r w:rsidRPr="00E14E35">
        <w:t>une des fins mentionnées aux points i) à vi) ci</w:t>
      </w:r>
      <w:r w:rsidR="007007DA" w:rsidRPr="00E14E35">
        <w:t>-</w:t>
      </w:r>
      <w:r w:rsidRPr="00E14E35">
        <w:t>dessus.</w:t>
      </w:r>
    </w:p>
    <w:p w14:paraId="4297986D" w14:textId="77777777" w:rsidR="00970FD7" w:rsidRPr="00E14E35" w:rsidRDefault="00970FD7" w:rsidP="00970FD7">
      <w:pPr>
        <w:rPr>
          <w:szCs w:val="24"/>
        </w:rPr>
      </w:pPr>
    </w:p>
    <w:p w14:paraId="7259C239" w14:textId="14E4A747" w:rsidR="00970FD7" w:rsidRPr="00E14E35" w:rsidRDefault="00970FD7" w:rsidP="00970FD7">
      <w:pPr>
        <w:rPr>
          <w:szCs w:val="24"/>
        </w:rPr>
      </w:pPr>
      <w:r w:rsidRPr="00E14E35">
        <w:t>Par conséquent, sous réserve des articles 15 et 16, on entend par “utilisation non autorisée” l</w:t>
      </w:r>
      <w:r w:rsidR="007007DA" w:rsidRPr="00E14E35">
        <w:t>’</w:t>
      </w:r>
      <w:r w:rsidRPr="00E14E35">
        <w:t xml:space="preserve">accomplissement des actes mentionnés aux </w:t>
      </w:r>
      <w:r w:rsidR="007007DA" w:rsidRPr="00E14E35">
        <w:t>points i)</w:t>
      </w:r>
      <w:r w:rsidRPr="00E14E35">
        <w:t xml:space="preserve"> à vii) ci</w:t>
      </w:r>
      <w:r w:rsidR="007007DA" w:rsidRPr="00E14E35">
        <w:t>-</w:t>
      </w:r>
      <w:r w:rsidRPr="00E14E35">
        <w:t xml:space="preserve">dessus </w:t>
      </w:r>
      <w:r w:rsidR="007007DA" w:rsidRPr="00E14E35">
        <w:t>à l’égard</w:t>
      </w:r>
      <w:r w:rsidRPr="00E14E35">
        <w:t xml:space="preserve"> du matériel de reproduction ou de multiplication sur le territoire concerné, sans qu</w:t>
      </w:r>
      <w:r w:rsidR="007007DA" w:rsidRPr="00E14E35">
        <w:t>’</w:t>
      </w:r>
      <w:r w:rsidRPr="00E14E35">
        <w:t>une telle autorisation ait été obtenue.</w:t>
      </w:r>
    </w:p>
    <w:p w14:paraId="6E12BD52" w14:textId="77777777" w:rsidR="00801403" w:rsidRPr="00E14E35" w:rsidRDefault="00801403" w:rsidP="00970FD7">
      <w:pPr>
        <w:rPr>
          <w:szCs w:val="24"/>
        </w:rPr>
      </w:pPr>
    </w:p>
    <w:p w14:paraId="12CA96B9" w14:textId="552CC811" w:rsidR="00970FD7" w:rsidRPr="00E14E35" w:rsidRDefault="007C493F" w:rsidP="00970FD7">
      <w:pPr>
        <w:rPr>
          <w:szCs w:val="24"/>
        </w:rPr>
      </w:pPr>
      <w:r w:rsidRPr="00E14E35">
        <w:rPr>
          <w:strike/>
          <w:highlight w:val="lightGray"/>
        </w:rPr>
        <w:t>6.</w:t>
      </w:r>
      <w:r w:rsidR="00CF0851" w:rsidRPr="00E14E35">
        <w:rPr>
          <w:highlight w:val="lightGray"/>
        </w:rPr>
        <w:fldChar w:fldCharType="begin"/>
      </w:r>
      <w:r w:rsidR="00CF0851" w:rsidRPr="00E14E35">
        <w:rPr>
          <w:highlight w:val="lightGray"/>
        </w:rPr>
        <w:instrText xml:space="preserve"> LISTNUM  LegalDefault \l 1 \s </w:instrText>
      </w:r>
      <w:r w:rsidR="00CF0851" w:rsidRPr="00E14E35">
        <w:rPr>
          <w:highlight w:val="lightGray"/>
        </w:rPr>
        <w:fldChar w:fldCharType="end"/>
      </w:r>
      <w:r w:rsidRPr="00E14E35">
        <w:tab/>
        <w:t>Par exemple, sur le territoire d</w:t>
      </w:r>
      <w:r w:rsidR="007007DA" w:rsidRPr="00E14E35">
        <w:t>’</w:t>
      </w:r>
      <w:r w:rsidRPr="00E14E35">
        <w:t>un membre de l</w:t>
      </w:r>
      <w:r w:rsidR="007007DA" w:rsidRPr="00E14E35">
        <w:t>’</w:t>
      </w:r>
      <w:r w:rsidRPr="00E14E35">
        <w:t>Union sur lequel un droit d</w:t>
      </w:r>
      <w:r w:rsidR="007007DA" w:rsidRPr="00E14E35">
        <w:t>’</w:t>
      </w:r>
      <w:r w:rsidRPr="00E14E35">
        <w:t>obtenteur a été octroyé et est en vigueur, l</w:t>
      </w:r>
      <w:r w:rsidR="007007DA" w:rsidRPr="00E14E35">
        <w:t>’</w:t>
      </w:r>
      <w:r w:rsidRPr="00E14E35">
        <w:t>exportation non autorisée de matériel de reproduction ou de multiplication constituerait un acte non autorisé.</w:t>
      </w:r>
    </w:p>
    <w:p w14:paraId="6E4C172C" w14:textId="77777777" w:rsidR="00CA706A" w:rsidRPr="00E14E35" w:rsidRDefault="00CA706A" w:rsidP="00970FD7">
      <w:pPr>
        <w:rPr>
          <w:szCs w:val="24"/>
        </w:rPr>
      </w:pPr>
    </w:p>
    <w:p w14:paraId="337E3AD4" w14:textId="77777777" w:rsidR="00970FD7" w:rsidRPr="00E14E35" w:rsidRDefault="00970FD7" w:rsidP="00675ED9">
      <w:pPr>
        <w:pStyle w:val="Heading3"/>
        <w:rPr>
          <w:rFonts w:cs="Arial"/>
          <w:i w:val="0"/>
          <w:szCs w:val="24"/>
        </w:rPr>
      </w:pPr>
      <w:bookmarkStart w:id="26" w:name="_Toc239852661"/>
      <w:bookmarkStart w:id="27" w:name="_Toc241044001"/>
      <w:r w:rsidRPr="00E14E35">
        <w:lastRenderedPageBreak/>
        <w:t>Conditions et limitations</w:t>
      </w:r>
      <w:bookmarkEnd w:id="26"/>
      <w:bookmarkEnd w:id="27"/>
    </w:p>
    <w:p w14:paraId="3240F502" w14:textId="77777777" w:rsidR="00147B5A" w:rsidRPr="00E14E35" w:rsidRDefault="00147B5A" w:rsidP="00675ED9">
      <w:pPr>
        <w:keepNext/>
        <w:rPr>
          <w:szCs w:val="24"/>
        </w:rPr>
      </w:pPr>
    </w:p>
    <w:p w14:paraId="6EF7791A" w14:textId="363611F1" w:rsidR="007007DA" w:rsidRPr="00E14E35" w:rsidRDefault="00675ED9" w:rsidP="00C1684C">
      <w:r w:rsidRPr="00E14E35">
        <w:rPr>
          <w:strike/>
          <w:highlight w:val="lightGray"/>
        </w:rPr>
        <w:t>7.</w:t>
      </w:r>
      <w:r w:rsidR="00CF0851" w:rsidRPr="00E14E35">
        <w:rPr>
          <w:highlight w:val="lightGray"/>
        </w:rPr>
        <w:fldChar w:fldCharType="begin"/>
      </w:r>
      <w:r w:rsidR="00CF0851" w:rsidRPr="00E14E35">
        <w:rPr>
          <w:highlight w:val="lightGray"/>
        </w:rPr>
        <w:instrText xml:space="preserve"> LISTNUM  LegalDefault \l 1 \s </w:instrText>
      </w:r>
      <w:r w:rsidR="00CF0851" w:rsidRPr="00E14E35">
        <w:rPr>
          <w:highlight w:val="lightGray"/>
        </w:rPr>
        <w:fldChar w:fldCharType="end"/>
      </w:r>
      <w:r w:rsidRPr="00E14E35">
        <w:tab/>
        <w:t>L</w:t>
      </w:r>
      <w:r w:rsidR="007007DA" w:rsidRPr="00E14E35">
        <w:t>’article 1</w:t>
      </w:r>
      <w:r w:rsidRPr="00E14E35">
        <w:t>4.1)b) de l</w:t>
      </w:r>
      <w:r w:rsidR="007007DA" w:rsidRPr="00E14E35">
        <w:t>’</w:t>
      </w:r>
      <w:r w:rsidRPr="00E14E35">
        <w:t xml:space="preserve">Acte </w:t>
      </w:r>
      <w:r w:rsidR="007007DA" w:rsidRPr="00E14E35">
        <w:t>de 1991</w:t>
      </w:r>
      <w:r w:rsidRPr="00E14E35">
        <w:t xml:space="preserve"> de la </w:t>
      </w:r>
      <w:r w:rsidR="007007DA" w:rsidRPr="00E14E35">
        <w:t>Convention UPOV</w:t>
      </w:r>
      <w:r w:rsidRPr="00E14E35">
        <w:t xml:space="preserve"> prévoit en outre que “[l]” obtenteur peut subordonner son autorisation à des conditions et à des limitations”. </w:t>
      </w:r>
      <w:r w:rsidR="004A0133" w:rsidRPr="00E14E35">
        <w:t xml:space="preserve"> </w:t>
      </w:r>
      <w:r w:rsidRPr="00E14E35">
        <w:t>Par conséquent, sous réserve des articles 15 et 16, on entend également par “utilisation non autorisée” les actes mentionnés à l</w:t>
      </w:r>
      <w:r w:rsidR="007007DA" w:rsidRPr="00E14E35">
        <w:t>’</w:t>
      </w:r>
      <w:r w:rsidRPr="00E14E35">
        <w:t>article 14.1)a)i) à vii) qui ne sont pas accomplis conformément aux conditions et limitations définies par l</w:t>
      </w:r>
      <w:r w:rsidR="007007DA" w:rsidRPr="00E14E35">
        <w:t>’</w:t>
      </w:r>
      <w:r w:rsidRPr="00E14E35">
        <w:t>obtenteur.</w:t>
      </w:r>
    </w:p>
    <w:p w14:paraId="13D7E2CA" w14:textId="03B26C75" w:rsidR="009F324F" w:rsidRPr="00E14E35" w:rsidRDefault="009F324F" w:rsidP="00970FD7">
      <w:pPr>
        <w:rPr>
          <w:szCs w:val="24"/>
        </w:rPr>
      </w:pPr>
    </w:p>
    <w:p w14:paraId="7BE23583" w14:textId="164849A3" w:rsidR="00C23299" w:rsidRPr="00E14E35" w:rsidRDefault="00CF0851" w:rsidP="00970FD7">
      <w:r w:rsidRPr="00E14E35">
        <w:rPr>
          <w:highlight w:val="lightGray"/>
        </w:rPr>
        <w:fldChar w:fldCharType="begin"/>
      </w:r>
      <w:r w:rsidRPr="00E14E35">
        <w:rPr>
          <w:highlight w:val="lightGray"/>
        </w:rPr>
        <w:instrText xml:space="preserve"> LISTNUM  LegalDefault \l 1 \s </w:instrText>
      </w:r>
      <w:r w:rsidRPr="00E14E35">
        <w:rPr>
          <w:highlight w:val="lightGray"/>
        </w:rPr>
        <w:fldChar w:fldCharType="end"/>
      </w:r>
      <w:r w:rsidRPr="00E14E35">
        <w:rPr>
          <w:highlight w:val="lightGray"/>
        </w:rPr>
        <w:tab/>
        <w:t>Cette “utilisation non autorisée” inclurait, par exemple, l</w:t>
      </w:r>
      <w:r w:rsidR="007007DA" w:rsidRPr="00E14E35">
        <w:rPr>
          <w:highlight w:val="lightGray"/>
        </w:rPr>
        <w:t>’</w:t>
      </w:r>
      <w:r w:rsidRPr="00E14E35">
        <w:rPr>
          <w:highlight w:val="lightGray"/>
        </w:rPr>
        <w:t>importation de produit de la récolte, si cette importation n</w:t>
      </w:r>
      <w:r w:rsidR="007007DA" w:rsidRPr="00E14E35">
        <w:rPr>
          <w:highlight w:val="lightGray"/>
        </w:rPr>
        <w:t>’</w:t>
      </w:r>
      <w:r w:rsidRPr="00E14E35">
        <w:rPr>
          <w:highlight w:val="lightGray"/>
        </w:rPr>
        <w:t>est pas autorisée sous réserve des conditions et limitations fixées par l</w:t>
      </w:r>
      <w:r w:rsidR="007007DA" w:rsidRPr="00E14E35">
        <w:rPr>
          <w:highlight w:val="lightGray"/>
        </w:rPr>
        <w:t>’</w:t>
      </w:r>
      <w:r w:rsidRPr="00E14E35">
        <w:rPr>
          <w:highlight w:val="lightGray"/>
        </w:rPr>
        <w:t>obtenteur en vertu de l</w:t>
      </w:r>
      <w:r w:rsidR="007007DA" w:rsidRPr="00E14E35">
        <w:rPr>
          <w:highlight w:val="lightGray"/>
        </w:rPr>
        <w:t>’</w:t>
      </w:r>
      <w:r w:rsidRPr="00E14E35">
        <w:rPr>
          <w:highlight w:val="lightGray"/>
        </w:rPr>
        <w:t>article 14.1)b) de l</w:t>
      </w:r>
      <w:r w:rsidR="007007DA" w:rsidRPr="00E14E35">
        <w:rPr>
          <w:highlight w:val="lightGray"/>
        </w:rPr>
        <w:t>’</w:t>
      </w:r>
      <w:r w:rsidRPr="00E14E35">
        <w:rPr>
          <w:highlight w:val="lightGray"/>
        </w:rPr>
        <w:t xml:space="preserve">Acte </w:t>
      </w:r>
      <w:r w:rsidR="007007DA" w:rsidRPr="00E14E35">
        <w:rPr>
          <w:highlight w:val="lightGray"/>
        </w:rPr>
        <w:t>de 1991</w:t>
      </w:r>
      <w:r w:rsidRPr="00E14E35">
        <w:rPr>
          <w:highlight w:val="lightGray"/>
        </w:rPr>
        <w:t>.</w:t>
      </w:r>
    </w:p>
    <w:p w14:paraId="1F32514A" w14:textId="77777777" w:rsidR="00C23299" w:rsidRPr="00E14E35" w:rsidRDefault="00C23299" w:rsidP="00970FD7"/>
    <w:p w14:paraId="1A488528" w14:textId="5134E481" w:rsidR="009F324F" w:rsidRPr="00E14E35" w:rsidRDefault="00000BFD" w:rsidP="00C21BED">
      <w:pPr>
        <w:pStyle w:val="Notes"/>
      </w:pPr>
      <w:r w:rsidRPr="00E14E35">
        <w:rPr>
          <w:highlight w:val="yellow"/>
        </w:rPr>
        <w:t>Conclusion 7 de l</w:t>
      </w:r>
      <w:r w:rsidR="007007DA" w:rsidRPr="00E14E35">
        <w:rPr>
          <w:highlight w:val="yellow"/>
        </w:rPr>
        <w:t>’</w:t>
      </w:r>
      <w:r w:rsidRPr="00E14E35">
        <w:rPr>
          <w:highlight w:val="yellow"/>
        </w:rPr>
        <w:t>étude, page 40.</w:t>
      </w:r>
    </w:p>
    <w:p w14:paraId="4EE536F9" w14:textId="77777777" w:rsidR="00970FD7" w:rsidRPr="00E14E35" w:rsidRDefault="00970FD7" w:rsidP="00970FD7">
      <w:pPr>
        <w:rPr>
          <w:szCs w:val="24"/>
        </w:rPr>
      </w:pPr>
    </w:p>
    <w:p w14:paraId="4A7ACA18" w14:textId="18CB9B1A" w:rsidR="00970FD7" w:rsidRPr="00E14E35" w:rsidRDefault="00F66B44" w:rsidP="00970FD7">
      <w:pPr>
        <w:rPr>
          <w:szCs w:val="24"/>
        </w:rPr>
      </w:pPr>
      <w:r w:rsidRPr="00E14E35">
        <w:rPr>
          <w:strike/>
          <w:highlight w:val="lightGray"/>
        </w:rPr>
        <w:t>8.</w:t>
      </w:r>
      <w:r w:rsidR="00CF0851" w:rsidRPr="00E14E35">
        <w:rPr>
          <w:highlight w:val="lightGray"/>
        </w:rPr>
        <w:fldChar w:fldCharType="begin"/>
      </w:r>
      <w:r w:rsidR="00CF0851" w:rsidRPr="00E14E35">
        <w:rPr>
          <w:highlight w:val="lightGray"/>
        </w:rPr>
        <w:instrText xml:space="preserve"> LISTNUM  LegalDefault \l 1 \s </w:instrText>
      </w:r>
      <w:r w:rsidR="00CF0851" w:rsidRPr="00E14E35">
        <w:rPr>
          <w:highlight w:val="lightGray"/>
        </w:rPr>
        <w:fldChar w:fldCharType="end"/>
      </w:r>
      <w:r w:rsidRPr="00E14E35">
        <w:tab/>
        <w:t>Le document UPOV/EXN/CAL intitulé “Notes explicatives sur les conditions et limitations relatives à l</w:t>
      </w:r>
      <w:r w:rsidR="007007DA" w:rsidRPr="00E14E35">
        <w:t>’</w:t>
      </w:r>
      <w:r w:rsidRPr="00E14E35">
        <w:t>autorisation de l</w:t>
      </w:r>
      <w:r w:rsidR="007007DA" w:rsidRPr="00E14E35">
        <w:t>’</w:t>
      </w:r>
      <w:r w:rsidRPr="00E14E35">
        <w:t xml:space="preserve">obtenteur </w:t>
      </w:r>
      <w:r w:rsidR="007007DA" w:rsidRPr="00E14E35">
        <w:t>à l’égard</w:t>
      </w:r>
      <w:r w:rsidRPr="00E14E35">
        <w:t xml:space="preserve"> du matériel de reproduction ou de multiplication selon la </w:t>
      </w:r>
      <w:r w:rsidR="007007DA" w:rsidRPr="00E14E35">
        <w:t>Convention UPOV</w:t>
      </w:r>
      <w:r w:rsidRPr="00E14E35">
        <w:t>” fournit des indications concernant les conditions et limitations auxquelles l</w:t>
      </w:r>
      <w:r w:rsidR="007007DA" w:rsidRPr="00E14E35">
        <w:t>’</w:t>
      </w:r>
      <w:r w:rsidRPr="00E14E35">
        <w:t>autorisation de l</w:t>
      </w:r>
      <w:r w:rsidR="007007DA" w:rsidRPr="00E14E35">
        <w:t>’</w:t>
      </w:r>
      <w:r w:rsidRPr="00E14E35">
        <w:t xml:space="preserve">obtenteur peut être subordonnée pour les actes accomplis </w:t>
      </w:r>
      <w:r w:rsidR="007007DA" w:rsidRPr="00E14E35">
        <w:t>à l’égard</w:t>
      </w:r>
      <w:r w:rsidRPr="00E14E35">
        <w:t xml:space="preserve"> du matériel de reproduction ou de multiplication en vertu de la </w:t>
      </w:r>
      <w:r w:rsidR="007007DA" w:rsidRPr="00E14E35">
        <w:t>Convention UPOV</w:t>
      </w:r>
      <w:r w:rsidRPr="00E14E35">
        <w:t>.</w:t>
      </w:r>
    </w:p>
    <w:p w14:paraId="63A7DA2D" w14:textId="77777777" w:rsidR="00970FD7" w:rsidRPr="00E14E35" w:rsidRDefault="00970FD7" w:rsidP="00F66B44"/>
    <w:p w14:paraId="3969D9EC" w14:textId="595A4922" w:rsidR="00970FD7" w:rsidRPr="00E14E35" w:rsidRDefault="00970FD7" w:rsidP="00F66B44">
      <w:pPr>
        <w:pStyle w:val="Heading3"/>
        <w:rPr>
          <w:rFonts w:cs="Arial"/>
          <w:i w:val="0"/>
          <w:szCs w:val="28"/>
        </w:rPr>
      </w:pPr>
      <w:bookmarkStart w:id="28" w:name="_Toc239852662"/>
      <w:bookmarkStart w:id="29" w:name="_Toc331410082"/>
      <w:bookmarkStart w:id="30" w:name="_Toc241044002"/>
      <w:r w:rsidRPr="00E14E35">
        <w:t>Exceptions obligatoires au droit d</w:t>
      </w:r>
      <w:r w:rsidR="007007DA" w:rsidRPr="00E14E35">
        <w:t>’</w:t>
      </w:r>
      <w:r w:rsidRPr="00E14E35">
        <w:t>obtenteur</w:t>
      </w:r>
      <w:bookmarkEnd w:id="28"/>
      <w:bookmarkEnd w:id="29"/>
      <w:bookmarkEnd w:id="30"/>
    </w:p>
    <w:p w14:paraId="2CDA09F4" w14:textId="77777777" w:rsidR="00970FD7" w:rsidRPr="00E14E35" w:rsidRDefault="00970FD7" w:rsidP="00970FD7">
      <w:pPr>
        <w:rPr>
          <w:szCs w:val="24"/>
        </w:rPr>
      </w:pPr>
    </w:p>
    <w:p w14:paraId="0B1B4463" w14:textId="061C5E64" w:rsidR="007007DA" w:rsidRPr="00E14E35" w:rsidRDefault="000A1AF1" w:rsidP="00970FD7">
      <w:r w:rsidRPr="00E14E35">
        <w:rPr>
          <w:strike/>
          <w:highlight w:val="lightGray"/>
        </w:rPr>
        <w:t>9.</w:t>
      </w:r>
      <w:r w:rsidR="00CF0851" w:rsidRPr="00E14E35">
        <w:rPr>
          <w:highlight w:val="lightGray"/>
        </w:rPr>
        <w:fldChar w:fldCharType="begin"/>
      </w:r>
      <w:r w:rsidR="00CF0851" w:rsidRPr="00E14E35">
        <w:rPr>
          <w:highlight w:val="lightGray"/>
        </w:rPr>
        <w:instrText xml:space="preserve"> LISTNUM  LegalDefault \l 1 \s </w:instrText>
      </w:r>
      <w:r w:rsidR="00CF0851" w:rsidRPr="00E14E35">
        <w:rPr>
          <w:highlight w:val="lightGray"/>
        </w:rPr>
        <w:fldChar w:fldCharType="end"/>
      </w:r>
      <w:r w:rsidRPr="00E14E35">
        <w:tab/>
        <w:t>Le document UPOV/EXN/EXC intitulé “Notes explicatives sur les exceptions au droit d</w:t>
      </w:r>
      <w:r w:rsidR="007007DA" w:rsidRPr="00E14E35">
        <w:t>’</w:t>
      </w:r>
      <w:r w:rsidRPr="00E14E35">
        <w:t>obtenteur selon l</w:t>
      </w:r>
      <w:r w:rsidR="007007DA" w:rsidRPr="00E14E35">
        <w:t>’</w:t>
      </w:r>
      <w:r w:rsidRPr="00E14E35">
        <w:t xml:space="preserve">Acte </w:t>
      </w:r>
      <w:r w:rsidR="007007DA" w:rsidRPr="00E14E35">
        <w:t>de 1991</w:t>
      </w:r>
      <w:r w:rsidRPr="00E14E35">
        <w:t xml:space="preserve"> de la </w:t>
      </w:r>
      <w:r w:rsidR="007007DA" w:rsidRPr="00E14E35">
        <w:t>Convention UPOV</w:t>
      </w:r>
      <w:r w:rsidRPr="00E14E35">
        <w:t xml:space="preserve">”, et notamment la </w:t>
      </w:r>
      <w:r w:rsidR="007007DA" w:rsidRPr="00E14E35">
        <w:t>section I</w:t>
      </w:r>
      <w:r w:rsidRPr="00E14E35">
        <w:t xml:space="preserve"> intitulée “Exceptions obligatoires au droit d</w:t>
      </w:r>
      <w:r w:rsidR="007007DA" w:rsidRPr="00E14E35">
        <w:t>’</w:t>
      </w:r>
      <w:r w:rsidRPr="00E14E35">
        <w:t>obtenteur”, contient des orientations relatives aux dispositions concernant les exceptions obligatoires au droit d</w:t>
      </w:r>
      <w:r w:rsidR="007007DA" w:rsidRPr="00E14E35">
        <w:t>’</w:t>
      </w:r>
      <w:r w:rsidRPr="00E14E35">
        <w:t>obtenteur prévues à l</w:t>
      </w:r>
      <w:r w:rsidR="007007DA" w:rsidRPr="00E14E35">
        <w:t>’</w:t>
      </w:r>
      <w:r w:rsidRPr="00E14E35">
        <w:t>article 15.1) de l</w:t>
      </w:r>
      <w:r w:rsidR="007007DA" w:rsidRPr="00E14E35">
        <w:t>’</w:t>
      </w:r>
      <w:r w:rsidRPr="00E14E35">
        <w:t xml:space="preserve">Acte </w:t>
      </w:r>
      <w:r w:rsidR="007007DA" w:rsidRPr="00E14E35">
        <w:t>de 1991</w:t>
      </w:r>
      <w:r w:rsidRPr="00E14E35">
        <w:t xml:space="preserve"> de la </w:t>
      </w:r>
      <w:r w:rsidR="007007DA" w:rsidRPr="00E14E35">
        <w:t>Convention U</w:t>
      </w:r>
      <w:r w:rsidR="00E14E35" w:rsidRPr="00E14E35">
        <w:t>POV.  Le</w:t>
      </w:r>
      <w:r w:rsidRPr="00E14E35">
        <w:t xml:space="preserve"> terme “utilisation non autorisée” ne s</w:t>
      </w:r>
      <w:r w:rsidR="007007DA" w:rsidRPr="00E14E35">
        <w:t>’</w:t>
      </w:r>
      <w:r w:rsidRPr="00E14E35">
        <w:t>appliquerait pas à des actes couverts par l</w:t>
      </w:r>
      <w:r w:rsidR="007007DA" w:rsidRPr="00E14E35">
        <w:t>’</w:t>
      </w:r>
      <w:r w:rsidRPr="00E14E35">
        <w:t>article 15.1) de l</w:t>
      </w:r>
      <w:r w:rsidR="007007DA" w:rsidRPr="00E14E35">
        <w:t>’</w:t>
      </w:r>
      <w:r w:rsidRPr="00E14E35">
        <w:t xml:space="preserve">Acte </w:t>
      </w:r>
      <w:r w:rsidR="007007DA" w:rsidRPr="00E14E35">
        <w:t>de 1991</w:t>
      </w:r>
      <w:r w:rsidRPr="00E14E35">
        <w:t xml:space="preserve"> de la </w:t>
      </w:r>
      <w:r w:rsidR="007007DA" w:rsidRPr="00E14E35">
        <w:t>Convention UPOV</w:t>
      </w:r>
      <w:r w:rsidRPr="00E14E35">
        <w:t>.</w:t>
      </w:r>
    </w:p>
    <w:p w14:paraId="355D791F" w14:textId="26EDC7EB" w:rsidR="00970FD7" w:rsidRPr="00E14E35" w:rsidRDefault="00970FD7" w:rsidP="00374A0E"/>
    <w:p w14:paraId="5DFC5B5F" w14:textId="5147A27B" w:rsidR="00970FD7" w:rsidRPr="00E14E35" w:rsidRDefault="00970FD7" w:rsidP="00BF0C18">
      <w:pPr>
        <w:pStyle w:val="Heading3"/>
        <w:rPr>
          <w:rFonts w:cs="Arial"/>
          <w:i w:val="0"/>
          <w:szCs w:val="28"/>
        </w:rPr>
      </w:pPr>
      <w:bookmarkStart w:id="31" w:name="_Toc331410083"/>
      <w:bookmarkStart w:id="32" w:name="_Toc239852663"/>
      <w:bookmarkStart w:id="33" w:name="_Toc241044003"/>
      <w:r w:rsidRPr="00E14E35">
        <w:t>Exception facultative au droit d</w:t>
      </w:r>
      <w:r w:rsidR="007007DA" w:rsidRPr="00E14E35">
        <w:t>’</w:t>
      </w:r>
      <w:r w:rsidRPr="00E14E35">
        <w:t>obtenteur</w:t>
      </w:r>
      <w:bookmarkEnd w:id="31"/>
      <w:bookmarkEnd w:id="32"/>
      <w:bookmarkEnd w:id="33"/>
    </w:p>
    <w:p w14:paraId="354A45CC" w14:textId="77777777" w:rsidR="00970FD7" w:rsidRPr="00E14E35" w:rsidRDefault="00970FD7" w:rsidP="00970FD7">
      <w:pPr>
        <w:rPr>
          <w:szCs w:val="24"/>
        </w:rPr>
      </w:pPr>
    </w:p>
    <w:p w14:paraId="2036480B" w14:textId="307D1CF6" w:rsidR="007007DA" w:rsidRPr="00E14E35" w:rsidRDefault="00DD0F57" w:rsidP="00DD0F57">
      <w:pPr>
        <w:tabs>
          <w:tab w:val="left" w:pos="709"/>
        </w:tabs>
      </w:pPr>
      <w:r w:rsidRPr="00E14E35">
        <w:rPr>
          <w:strike/>
          <w:highlight w:val="lightGray"/>
        </w:rPr>
        <w:t>10.</w:t>
      </w:r>
      <w:r w:rsidR="00CF0851" w:rsidRPr="00E14E35">
        <w:rPr>
          <w:highlight w:val="lightGray"/>
        </w:rPr>
        <w:fldChar w:fldCharType="begin"/>
      </w:r>
      <w:r w:rsidR="00CF0851" w:rsidRPr="00E14E35">
        <w:rPr>
          <w:highlight w:val="lightGray"/>
        </w:rPr>
        <w:instrText xml:space="preserve"> LISTNUM  LegalDefault \l 1 \s </w:instrText>
      </w:r>
      <w:r w:rsidR="00CF0851" w:rsidRPr="00E14E35">
        <w:rPr>
          <w:highlight w:val="lightGray"/>
        </w:rPr>
        <w:fldChar w:fldCharType="end"/>
      </w:r>
      <w:r w:rsidRPr="00E14E35">
        <w:tab/>
        <w:t>L</w:t>
      </w:r>
      <w:r w:rsidR="007007DA" w:rsidRPr="00E14E35">
        <w:t>’</w:t>
      </w:r>
      <w:r w:rsidRPr="00E14E35">
        <w:t>article 15.2) de l</w:t>
      </w:r>
      <w:r w:rsidR="007007DA" w:rsidRPr="00E14E35">
        <w:t>’</w:t>
      </w:r>
      <w:r w:rsidRPr="00E14E35">
        <w:t xml:space="preserve">Acte </w:t>
      </w:r>
      <w:r w:rsidR="007007DA" w:rsidRPr="00E14E35">
        <w:t>de 1991</w:t>
      </w:r>
      <w:r w:rsidRPr="00E14E35">
        <w:t xml:space="preserve"> de la </w:t>
      </w:r>
      <w:r w:rsidR="007007DA" w:rsidRPr="00E14E35">
        <w:t>Convention UPOV</w:t>
      </w:r>
      <w:r w:rsidRPr="00E14E35">
        <w:t xml:space="preserve"> [Exception facultative] stipule que “[e]n dérogation des dispositions de l</w:t>
      </w:r>
      <w:r w:rsidR="007007DA" w:rsidRPr="00E14E35">
        <w:t>’</w:t>
      </w:r>
      <w:r w:rsidRPr="00E14E35">
        <w:t>article 14, chaque partie contractante peut, dans des limites raisonnables et sous réserve de la sauvegarde des intérêts légitimes de l</w:t>
      </w:r>
      <w:r w:rsidR="007007DA" w:rsidRPr="00E14E35">
        <w:t>’</w:t>
      </w:r>
      <w:r w:rsidRPr="00E14E35">
        <w:t>obtenteur, restreindre le droit d</w:t>
      </w:r>
      <w:r w:rsidR="007007DA" w:rsidRPr="00E14E35">
        <w:t>’</w:t>
      </w:r>
      <w:r w:rsidRPr="00E14E35">
        <w:t xml:space="preserve">obtenteur </w:t>
      </w:r>
      <w:r w:rsidR="007007DA" w:rsidRPr="00E14E35">
        <w:t>à l’égard</w:t>
      </w:r>
      <w:r w:rsidRPr="00E14E35">
        <w:t xml:space="preserve"> de toute variété afin de permettre aux agriculteurs d</w:t>
      </w:r>
      <w:r w:rsidR="007007DA" w:rsidRPr="00E14E35">
        <w:t>’</w:t>
      </w:r>
      <w:r w:rsidRPr="00E14E35">
        <w:t>utiliser à des fins de reproduction ou de multiplication, sur leur propre exploitation, le produit de la récolte qu</w:t>
      </w:r>
      <w:r w:rsidR="007007DA" w:rsidRPr="00E14E35">
        <w:t>’</w:t>
      </w:r>
      <w:r w:rsidRPr="00E14E35">
        <w:t>ils ont obtenu par la mise en culture, sur leur propre exploitation, de la variété protégée ou d</w:t>
      </w:r>
      <w:r w:rsidR="007007DA" w:rsidRPr="00E14E35">
        <w:t>’</w:t>
      </w:r>
      <w:r w:rsidRPr="00E14E35">
        <w:t>une variété visée à l</w:t>
      </w:r>
      <w:r w:rsidR="007007DA" w:rsidRPr="00E14E35">
        <w:t>’</w:t>
      </w:r>
      <w:r w:rsidRPr="00E14E35">
        <w:t>article 14.5)a)i) ou ii)”.  Le document UPOV/EXN/EXC intitulé “Notes explicatives sur les exceptions au droit d</w:t>
      </w:r>
      <w:r w:rsidR="007007DA" w:rsidRPr="00E14E35">
        <w:t>’</w:t>
      </w:r>
      <w:r w:rsidRPr="00E14E35">
        <w:t>obtenteur selon l</w:t>
      </w:r>
      <w:r w:rsidR="007007DA" w:rsidRPr="00E14E35">
        <w:t>’</w:t>
      </w:r>
      <w:r w:rsidRPr="00E14E35">
        <w:t xml:space="preserve">Acte </w:t>
      </w:r>
      <w:r w:rsidR="007007DA" w:rsidRPr="00E14E35">
        <w:t>de 1991</w:t>
      </w:r>
      <w:r w:rsidRPr="00E14E35">
        <w:t xml:space="preserve"> de la </w:t>
      </w:r>
      <w:r w:rsidR="007007DA" w:rsidRPr="00E14E35">
        <w:t>Convention UPOV</w:t>
      </w:r>
      <w:r w:rsidRPr="00E14E35">
        <w:t xml:space="preserve">”, et notamment la </w:t>
      </w:r>
      <w:r w:rsidR="007007DA" w:rsidRPr="00E14E35">
        <w:t>section I</w:t>
      </w:r>
      <w:r w:rsidRPr="00E14E35">
        <w:t>I intitulée “Exception facultative au droit d</w:t>
      </w:r>
      <w:r w:rsidR="007007DA" w:rsidRPr="00E14E35">
        <w:t>’</w:t>
      </w:r>
      <w:r w:rsidRPr="00E14E35">
        <w:t>obtenteur”, contient des orientations relatives à l</w:t>
      </w:r>
      <w:r w:rsidR="007007DA" w:rsidRPr="00E14E35">
        <w:t>’</w:t>
      </w:r>
      <w:r w:rsidRPr="00E14E35">
        <w:t>exception facultative prévue à l</w:t>
      </w:r>
      <w:r w:rsidR="007007DA" w:rsidRPr="00E14E35">
        <w:t>’article 1</w:t>
      </w:r>
      <w:r w:rsidRPr="00E14E35">
        <w:t>5.2) de l</w:t>
      </w:r>
      <w:r w:rsidR="007007DA" w:rsidRPr="00E14E35">
        <w:t>’</w:t>
      </w:r>
      <w:r w:rsidRPr="00E14E35">
        <w:t xml:space="preserve">Acte </w:t>
      </w:r>
      <w:r w:rsidR="007007DA" w:rsidRPr="00E14E35">
        <w:t>de 1991</w:t>
      </w:r>
      <w:r w:rsidRPr="00E14E35">
        <w:t xml:space="preserve"> de la </w:t>
      </w:r>
      <w:r w:rsidR="007007DA" w:rsidRPr="00E14E35">
        <w:t>Convention UPOV</w:t>
      </w:r>
      <w:r w:rsidRPr="00E14E35">
        <w:t>.</w:t>
      </w:r>
    </w:p>
    <w:p w14:paraId="0FDE6D33" w14:textId="301B3E6A" w:rsidR="00970FD7" w:rsidRPr="00E14E35" w:rsidRDefault="00970FD7" w:rsidP="00970FD7">
      <w:pPr>
        <w:rPr>
          <w:szCs w:val="24"/>
        </w:rPr>
      </w:pPr>
    </w:p>
    <w:p w14:paraId="630FEE4E" w14:textId="7185AD41" w:rsidR="00970FD7" w:rsidRPr="00E14E35" w:rsidRDefault="00DD0F57" w:rsidP="00DD0F57">
      <w:pPr>
        <w:tabs>
          <w:tab w:val="left" w:pos="709"/>
        </w:tabs>
      </w:pPr>
      <w:r w:rsidRPr="00E14E35">
        <w:rPr>
          <w:strike/>
          <w:highlight w:val="lightGray"/>
        </w:rPr>
        <w:t>11.</w:t>
      </w:r>
      <w:r w:rsidR="00CF0851" w:rsidRPr="00E14E35">
        <w:rPr>
          <w:highlight w:val="lightGray"/>
        </w:rPr>
        <w:fldChar w:fldCharType="begin"/>
      </w:r>
      <w:r w:rsidR="00CF0851" w:rsidRPr="00E14E35">
        <w:rPr>
          <w:highlight w:val="lightGray"/>
        </w:rPr>
        <w:instrText xml:space="preserve"> LISTNUM  LegalDefault \l 1 \s </w:instrText>
      </w:r>
      <w:r w:rsidR="00CF0851" w:rsidRPr="00E14E35">
        <w:rPr>
          <w:highlight w:val="lightGray"/>
        </w:rPr>
        <w:fldChar w:fldCharType="end"/>
      </w:r>
      <w:r w:rsidRPr="00E14E35">
        <w:tab/>
        <w:t>Lorsqu</w:t>
      </w:r>
      <w:r w:rsidR="007007DA" w:rsidRPr="00E14E35">
        <w:t>’</w:t>
      </w:r>
      <w:r w:rsidRPr="00E14E35">
        <w:t>un membre de l</w:t>
      </w:r>
      <w:r w:rsidR="007007DA" w:rsidRPr="00E14E35">
        <w:t>’</w:t>
      </w:r>
      <w:r w:rsidRPr="00E14E35">
        <w:t>Union décide d</w:t>
      </w:r>
      <w:r w:rsidR="007007DA" w:rsidRPr="00E14E35">
        <w:t>’</w:t>
      </w:r>
      <w:r w:rsidRPr="00E14E35">
        <w:t>incorporer cette exception facultative dans sa législation, le terme “utilisation non autorisée” ne s</w:t>
      </w:r>
      <w:r w:rsidR="007007DA" w:rsidRPr="00E14E35">
        <w:t>’</w:t>
      </w:r>
      <w:r w:rsidRPr="00E14E35">
        <w:t>appliquerait pas à des actes couverts par l</w:t>
      </w:r>
      <w:r w:rsidR="007007DA" w:rsidRPr="00E14E35">
        <w:t>’</w:t>
      </w:r>
      <w:r w:rsidRPr="00E14E35">
        <w:t>exception facultati</w:t>
      </w:r>
      <w:r w:rsidR="00E14E35" w:rsidRPr="00E14E35">
        <w:t>ve.  To</w:t>
      </w:r>
      <w:r w:rsidRPr="00E14E35">
        <w:t>utefois, sous réserve des articles 15.1) et 16, l</w:t>
      </w:r>
      <w:r w:rsidR="007007DA" w:rsidRPr="00E14E35">
        <w:t>’</w:t>
      </w:r>
      <w:r w:rsidRPr="00E14E35">
        <w:t>“utilisation non autorisée” s</w:t>
      </w:r>
      <w:r w:rsidR="007007DA" w:rsidRPr="00E14E35">
        <w:t>’</w:t>
      </w:r>
      <w:r w:rsidRPr="00E14E35">
        <w:t>appliquerait à des actes qui sont couverts par le droit d</w:t>
      </w:r>
      <w:r w:rsidR="007007DA" w:rsidRPr="00E14E35">
        <w:t>’</w:t>
      </w:r>
      <w:r w:rsidRPr="00E14E35">
        <w:t>obtenteur et ne sont pas couverts par l</w:t>
      </w:r>
      <w:r w:rsidR="007007DA" w:rsidRPr="00E14E35">
        <w:t>’</w:t>
      </w:r>
      <w:r w:rsidRPr="00E14E35">
        <w:t>exception facultative dans la législation du membre de l</w:t>
      </w:r>
      <w:r w:rsidR="007007DA" w:rsidRPr="00E14E35">
        <w:t>’</w:t>
      </w:r>
      <w:r w:rsidRPr="00E14E35">
        <w:t>Union concer</w:t>
      </w:r>
      <w:r w:rsidR="00E14E35" w:rsidRPr="00E14E35">
        <w:t>né.  En</w:t>
      </w:r>
      <w:r w:rsidRPr="00E14E35">
        <w:t xml:space="preserve"> particulier, le terme “utilisation non autorisée” s</w:t>
      </w:r>
      <w:r w:rsidR="007007DA" w:rsidRPr="00E14E35">
        <w:t>’</w:t>
      </w:r>
      <w:r w:rsidRPr="00E14E35">
        <w:t>appliquerait à des actes qui ne sont pas conformes aux limites raisonnables et à la sauvegarde des intérêts légitimes de l</w:t>
      </w:r>
      <w:r w:rsidR="007007DA" w:rsidRPr="00E14E35">
        <w:t>’</w:t>
      </w:r>
      <w:r w:rsidRPr="00E14E35">
        <w:t>obtenteur prévus dans l</w:t>
      </w:r>
      <w:r w:rsidR="007007DA" w:rsidRPr="00E14E35">
        <w:t>’</w:t>
      </w:r>
      <w:r w:rsidRPr="00E14E35">
        <w:t>exception facultative.</w:t>
      </w:r>
    </w:p>
    <w:p w14:paraId="753609B0" w14:textId="77777777" w:rsidR="00970FD7" w:rsidRPr="00E14E35" w:rsidRDefault="00970FD7" w:rsidP="00970FD7"/>
    <w:p w14:paraId="351E9F99" w14:textId="77777777" w:rsidR="00970FD7" w:rsidRPr="00E14E35" w:rsidRDefault="00970FD7" w:rsidP="00970FD7">
      <w:pPr>
        <w:rPr>
          <w:szCs w:val="24"/>
        </w:rPr>
      </w:pPr>
    </w:p>
    <w:p w14:paraId="72DD7164" w14:textId="606D951B" w:rsidR="00970FD7" w:rsidRPr="00E14E35" w:rsidRDefault="00970FD7" w:rsidP="00DA5EB5">
      <w:pPr>
        <w:pStyle w:val="Heading2"/>
      </w:pPr>
      <w:bookmarkStart w:id="34" w:name="_Toc178579822"/>
      <w:bookmarkStart w:id="35" w:name="_Toc331410084"/>
      <w:bookmarkStart w:id="36" w:name="_Toc178579801"/>
      <w:bookmarkStart w:id="37" w:name="_Toc239852664"/>
      <w:bookmarkStart w:id="38" w:name="_Toc241044004"/>
      <w:r w:rsidRPr="0089641A">
        <w:rPr>
          <w:strike/>
          <w:highlight w:val="lightGray"/>
          <w:u w:val="none"/>
        </w:rPr>
        <w:t>d)</w:t>
      </w:r>
      <w:r w:rsidRPr="0089641A">
        <w:rPr>
          <w:highlight w:val="lightGray"/>
          <w:u w:val="none"/>
        </w:rPr>
        <w:t>e)</w:t>
      </w:r>
      <w:r w:rsidRPr="0089641A">
        <w:rPr>
          <w:u w:val="none"/>
        </w:rPr>
        <w:tab/>
      </w:r>
      <w:bookmarkEnd w:id="34"/>
      <w:bookmarkEnd w:id="35"/>
      <w:bookmarkEnd w:id="36"/>
      <w:r w:rsidRPr="00E14E35">
        <w:t>Pouvoir exercer raisonnablement son droit</w:t>
      </w:r>
      <w:bookmarkEnd w:id="37"/>
      <w:bookmarkEnd w:id="38"/>
    </w:p>
    <w:p w14:paraId="56FE8D52" w14:textId="77777777" w:rsidR="00523226" w:rsidRPr="00E14E35" w:rsidRDefault="00523226" w:rsidP="00970FD7">
      <w:pPr>
        <w:keepNext/>
      </w:pPr>
    </w:p>
    <w:p w14:paraId="17ADD031" w14:textId="62BACA14" w:rsidR="00970FD7" w:rsidRPr="00E14E35" w:rsidRDefault="00DD0F57" w:rsidP="00DD0F57">
      <w:pPr>
        <w:tabs>
          <w:tab w:val="left" w:pos="709"/>
        </w:tabs>
        <w:rPr>
          <w:szCs w:val="24"/>
        </w:rPr>
      </w:pPr>
      <w:r w:rsidRPr="00E14E35">
        <w:rPr>
          <w:strike/>
          <w:highlight w:val="lightGray"/>
        </w:rPr>
        <w:t>12.</w:t>
      </w:r>
      <w:r w:rsidR="00CF0851" w:rsidRPr="00E14E35">
        <w:rPr>
          <w:highlight w:val="lightGray"/>
        </w:rPr>
        <w:fldChar w:fldCharType="begin"/>
      </w:r>
      <w:r w:rsidR="00CF0851" w:rsidRPr="00E14E35">
        <w:rPr>
          <w:highlight w:val="lightGray"/>
        </w:rPr>
        <w:instrText xml:space="preserve"> LISTNUM  LegalDefault \l 1 \s </w:instrText>
      </w:r>
      <w:r w:rsidR="00CF0851" w:rsidRPr="00E14E35">
        <w:rPr>
          <w:highlight w:val="lightGray"/>
        </w:rPr>
        <w:fldChar w:fldCharType="end"/>
      </w:r>
      <w:r w:rsidRPr="00E14E35">
        <w:tab/>
        <w:t>Les dispositions de l</w:t>
      </w:r>
      <w:r w:rsidR="007007DA" w:rsidRPr="00E14E35">
        <w:t>’</w:t>
      </w:r>
      <w:r w:rsidRPr="00E14E35">
        <w:t>article 14.2) de l</w:t>
      </w:r>
      <w:r w:rsidR="007007DA" w:rsidRPr="00E14E35">
        <w:t>’</w:t>
      </w:r>
      <w:r w:rsidRPr="00E14E35">
        <w:t xml:space="preserve">Acte </w:t>
      </w:r>
      <w:r w:rsidR="007007DA" w:rsidRPr="00E14E35">
        <w:t>de 1991</w:t>
      </w:r>
      <w:r w:rsidRPr="00E14E35">
        <w:t xml:space="preserve"> signifient que les obtenteurs ne peuvent exercer leur droit en relation avec le produit de la récolte que s</w:t>
      </w:r>
      <w:r w:rsidR="007007DA" w:rsidRPr="00E14E35">
        <w:t>’</w:t>
      </w:r>
      <w:r w:rsidRPr="00E14E35">
        <w:t>ils n</w:t>
      </w:r>
      <w:r w:rsidR="007007DA" w:rsidRPr="00E14E35">
        <w:t>’</w:t>
      </w:r>
      <w:r w:rsidRPr="00E14E35">
        <w:t>ont pas “raisonnablement pu” exercer leur droit en relation avec le matériel de reproduction ou de multiplication.</w:t>
      </w:r>
    </w:p>
    <w:p w14:paraId="0218ABFD" w14:textId="77777777" w:rsidR="00970FD7" w:rsidRPr="00E14E35" w:rsidRDefault="00970FD7" w:rsidP="00970FD7">
      <w:pPr>
        <w:rPr>
          <w:szCs w:val="24"/>
        </w:rPr>
      </w:pPr>
    </w:p>
    <w:p w14:paraId="078AC7A1" w14:textId="7E7927AF" w:rsidR="00970FD7" w:rsidRPr="00E14E35" w:rsidRDefault="00DA5EB5" w:rsidP="00DD0F57">
      <w:pPr>
        <w:tabs>
          <w:tab w:val="left" w:pos="709"/>
        </w:tabs>
        <w:rPr>
          <w:szCs w:val="24"/>
        </w:rPr>
      </w:pPr>
      <w:r w:rsidRPr="00E14E35">
        <w:rPr>
          <w:strike/>
          <w:highlight w:val="lightGray"/>
        </w:rPr>
        <w:t>13.</w:t>
      </w:r>
      <w:r w:rsidR="009B3590" w:rsidRPr="00E14E35">
        <w:rPr>
          <w:highlight w:val="lightGray"/>
        </w:rPr>
        <w:fldChar w:fldCharType="begin"/>
      </w:r>
      <w:r w:rsidR="009B3590" w:rsidRPr="00E14E35">
        <w:rPr>
          <w:highlight w:val="lightGray"/>
        </w:rPr>
        <w:instrText xml:space="preserve"> LISTNUM  LegalDefault \l 1 \s </w:instrText>
      </w:r>
      <w:r w:rsidR="009B3590" w:rsidRPr="00E14E35">
        <w:rPr>
          <w:highlight w:val="lightGray"/>
        </w:rPr>
        <w:fldChar w:fldCharType="end"/>
      </w:r>
      <w:r w:rsidRPr="00E14E35">
        <w:tab/>
        <w:t>Le terme “son droit”, au sens de l</w:t>
      </w:r>
      <w:r w:rsidR="007007DA" w:rsidRPr="00E14E35">
        <w:t>’</w:t>
      </w:r>
      <w:r w:rsidRPr="00E14E35">
        <w:t>article 14.2) de l</w:t>
      </w:r>
      <w:r w:rsidR="007007DA" w:rsidRPr="00E14E35">
        <w:t>’</w:t>
      </w:r>
      <w:r w:rsidRPr="00E14E35">
        <w:t xml:space="preserve">Acte </w:t>
      </w:r>
      <w:r w:rsidR="007007DA" w:rsidRPr="00E14E35">
        <w:t>de 1991</w:t>
      </w:r>
      <w:r w:rsidRPr="00E14E35">
        <w:t>, désigne le droit d</w:t>
      </w:r>
      <w:r w:rsidR="007007DA" w:rsidRPr="00E14E35">
        <w:t>’</w:t>
      </w:r>
      <w:r w:rsidRPr="00E14E35">
        <w:t xml:space="preserve">obtenteur sur le territoire concerné (voir </w:t>
      </w:r>
      <w:r w:rsidR="007007DA" w:rsidRPr="00E14E35">
        <w:t>paragraphe </w:t>
      </w:r>
      <w:r w:rsidR="007007DA" w:rsidRPr="00E14E35">
        <w:rPr>
          <w:strike/>
          <w:highlight w:val="lightGray"/>
        </w:rPr>
        <w:t>4</w:t>
      </w:r>
      <w:r w:rsidRPr="00E14E35">
        <w:rPr>
          <w:strike/>
        </w:rPr>
        <w:t xml:space="preserve"> </w:t>
      </w:r>
      <w:r w:rsidRPr="00E14E35">
        <w:rPr>
          <w:highlight w:val="lightGray"/>
        </w:rPr>
        <w:t>8</w:t>
      </w:r>
      <w:r w:rsidRPr="00E14E35">
        <w:t xml:space="preserve"> ci</w:t>
      </w:r>
      <w:r w:rsidR="007007DA" w:rsidRPr="00E14E35">
        <w:t>-</w:t>
      </w:r>
      <w:r w:rsidRPr="00E14E35">
        <w:t>dessus)</w:t>
      </w:r>
      <w:r w:rsidR="007007DA" w:rsidRPr="00E14E35">
        <w:t> :</w:t>
      </w:r>
      <w:r w:rsidRPr="00E14E35">
        <w:t xml:space="preserve"> un obtenteur ne peut exercer son droit que sur ce territoi</w:t>
      </w:r>
      <w:r w:rsidR="00E14E35" w:rsidRPr="00E14E35">
        <w:t>re.  Pa</w:t>
      </w:r>
      <w:r w:rsidRPr="00E14E35">
        <w:t>r conséquent, l</w:t>
      </w:r>
      <w:r w:rsidR="007007DA" w:rsidRPr="00E14E35">
        <w:t>’</w:t>
      </w:r>
      <w:r w:rsidRPr="00E14E35">
        <w:t xml:space="preserve">expression “exercer son droit” en relation avec le matériel de reproduction ou de multiplication signifie exercer son droit en relation avec le matériel de reproduction ou de multiplication </w:t>
      </w:r>
      <w:r w:rsidRPr="00E14E35">
        <w:rPr>
          <w:i/>
          <w:iCs/>
        </w:rPr>
        <w:t>sur le territoire concerné</w:t>
      </w:r>
      <w:r w:rsidRPr="00E14E35">
        <w:t>.</w:t>
      </w:r>
    </w:p>
    <w:p w14:paraId="33766F24" w14:textId="77777777" w:rsidR="00FA6C20" w:rsidRPr="00E14E35" w:rsidRDefault="00FA6C20" w:rsidP="00970FD7">
      <w:pPr>
        <w:rPr>
          <w:szCs w:val="24"/>
        </w:rPr>
      </w:pPr>
    </w:p>
    <w:p w14:paraId="3175CA6D" w14:textId="0C6D7972" w:rsidR="00043586" w:rsidRPr="00E14E35" w:rsidRDefault="009B3590" w:rsidP="00043586">
      <w:r w:rsidRPr="00E14E35">
        <w:rPr>
          <w:highlight w:val="lightGray"/>
        </w:rPr>
        <w:lastRenderedPageBreak/>
        <w:fldChar w:fldCharType="begin"/>
      </w:r>
      <w:r w:rsidRPr="00E14E35">
        <w:rPr>
          <w:highlight w:val="lightGray"/>
        </w:rPr>
        <w:instrText xml:space="preserve"> LISTNUM  LegalDefault \l 1 \s </w:instrText>
      </w:r>
      <w:r w:rsidRPr="00E14E35">
        <w:rPr>
          <w:highlight w:val="lightGray"/>
        </w:rPr>
        <w:fldChar w:fldCharType="end"/>
      </w:r>
      <w:r w:rsidRPr="00E14E35">
        <w:rPr>
          <w:highlight w:val="lightGray"/>
        </w:rPr>
        <w:tab/>
        <w:t>L</w:t>
      </w:r>
      <w:r w:rsidR="007007DA" w:rsidRPr="00E14E35">
        <w:rPr>
          <w:highlight w:val="lightGray"/>
        </w:rPr>
        <w:t>’</w:t>
      </w:r>
      <w:r w:rsidRPr="00E14E35">
        <w:rPr>
          <w:highlight w:val="lightGray"/>
        </w:rPr>
        <w:t xml:space="preserve">expression </w:t>
      </w:r>
      <w:r w:rsidR="007007DA" w:rsidRPr="00E14E35">
        <w:rPr>
          <w:highlight w:val="lightGray"/>
        </w:rPr>
        <w:t>“</w:t>
      </w:r>
      <w:r w:rsidRPr="00E14E35">
        <w:rPr>
          <w:highlight w:val="lightGray"/>
        </w:rPr>
        <w:t>raisonnablement pu</w:t>
      </w:r>
      <w:r w:rsidR="007007DA" w:rsidRPr="00E14E35">
        <w:rPr>
          <w:highlight w:val="lightGray"/>
        </w:rPr>
        <w:t>”</w:t>
      </w:r>
      <w:r w:rsidRPr="00E14E35">
        <w:rPr>
          <w:highlight w:val="lightGray"/>
        </w:rPr>
        <w:t xml:space="preserve"> a été adoptée à titre de compromis lors de la Conférence diplomatique </w:t>
      </w:r>
      <w:r w:rsidR="007007DA" w:rsidRPr="00E14E35">
        <w:rPr>
          <w:highlight w:val="lightGray"/>
        </w:rPr>
        <w:t>de 1991</w:t>
      </w:r>
      <w:r w:rsidRPr="00E14E35">
        <w:rPr>
          <w:highlight w:val="lightGray"/>
        </w:rPr>
        <w:t xml:space="preserve">, au cours de laquelle des propositions plus strictes, telles que </w:t>
      </w:r>
      <w:r w:rsidR="007007DA" w:rsidRPr="00E14E35">
        <w:rPr>
          <w:highlight w:val="lightGray"/>
        </w:rPr>
        <w:t>“</w:t>
      </w:r>
      <w:r w:rsidRPr="00E14E35">
        <w:rPr>
          <w:highlight w:val="lightGray"/>
        </w:rPr>
        <w:t>aucune possibilité juridique</w:t>
      </w:r>
      <w:r w:rsidR="007007DA" w:rsidRPr="00E14E35">
        <w:rPr>
          <w:highlight w:val="lightGray"/>
        </w:rPr>
        <w:t>”</w:t>
      </w:r>
      <w:r w:rsidRPr="00E14E35">
        <w:rPr>
          <w:highlight w:val="lightGray"/>
        </w:rPr>
        <w:t xml:space="preserve"> ou </w:t>
      </w:r>
      <w:r w:rsidR="007007DA" w:rsidRPr="00E14E35">
        <w:rPr>
          <w:highlight w:val="lightGray"/>
        </w:rPr>
        <w:t>“</w:t>
      </w:r>
      <w:r w:rsidRPr="00E14E35">
        <w:rPr>
          <w:highlight w:val="lightGray"/>
        </w:rPr>
        <w:t>malgré toute la diligence requise</w:t>
      </w:r>
      <w:r w:rsidR="007007DA" w:rsidRPr="00E14E35">
        <w:rPr>
          <w:highlight w:val="lightGray"/>
        </w:rPr>
        <w:t>”</w:t>
      </w:r>
      <w:r w:rsidRPr="00E14E35">
        <w:rPr>
          <w:highlight w:val="lightGray"/>
        </w:rPr>
        <w:t>, avaient également été examiné</w:t>
      </w:r>
      <w:r w:rsidR="00E14E35" w:rsidRPr="00E14E35">
        <w:rPr>
          <w:highlight w:val="lightGray"/>
        </w:rPr>
        <w:t>es.  Ce</w:t>
      </w:r>
      <w:r w:rsidRPr="00E14E35">
        <w:rPr>
          <w:highlight w:val="lightGray"/>
        </w:rPr>
        <w:t xml:space="preserve"> terme visait à garantir une application souple et adaptée au contexte, tout en préservant la structure du </w:t>
      </w:r>
      <w:r w:rsidR="007007DA" w:rsidRPr="00E14E35">
        <w:rPr>
          <w:highlight w:val="lightGray"/>
        </w:rPr>
        <w:t>“</w:t>
      </w:r>
      <w:r w:rsidRPr="00E14E35">
        <w:rPr>
          <w:highlight w:val="lightGray"/>
        </w:rPr>
        <w:t>principe de cascade</w:t>
      </w:r>
      <w:r w:rsidR="007007DA" w:rsidRPr="00E14E35">
        <w:rPr>
          <w:highlight w:val="lightGray"/>
        </w:rPr>
        <w:t>”</w:t>
      </w:r>
      <w:r w:rsidRPr="00E14E35">
        <w:rPr>
          <w:highlight w:val="lightGray"/>
        </w:rPr>
        <w:t>.  L</w:t>
      </w:r>
      <w:r w:rsidR="007007DA" w:rsidRPr="00E14E35">
        <w:rPr>
          <w:highlight w:val="lightGray"/>
        </w:rPr>
        <w:t>’</w:t>
      </w:r>
      <w:r w:rsidRPr="00E14E35">
        <w:rPr>
          <w:highlight w:val="lightGray"/>
        </w:rPr>
        <w:t>introduction de l</w:t>
      </w:r>
      <w:r w:rsidR="007007DA" w:rsidRPr="00E14E35">
        <w:rPr>
          <w:highlight w:val="lightGray"/>
        </w:rPr>
        <w:t>’</w:t>
      </w:r>
      <w:r w:rsidRPr="00E14E35">
        <w:rPr>
          <w:highlight w:val="lightGray"/>
        </w:rPr>
        <w:t xml:space="preserve">expression </w:t>
      </w:r>
      <w:r w:rsidR="007007DA" w:rsidRPr="00E14E35">
        <w:rPr>
          <w:highlight w:val="lightGray"/>
        </w:rPr>
        <w:t>“</w:t>
      </w:r>
      <w:r w:rsidRPr="00E14E35">
        <w:rPr>
          <w:highlight w:val="lightGray"/>
        </w:rPr>
        <w:t>raisonnablement pu</w:t>
      </w:r>
      <w:r w:rsidR="007007DA" w:rsidRPr="00E14E35">
        <w:rPr>
          <w:highlight w:val="lightGray"/>
        </w:rPr>
        <w:t>”</w:t>
      </w:r>
      <w:r w:rsidRPr="00E14E35">
        <w:rPr>
          <w:highlight w:val="lightGray"/>
        </w:rPr>
        <w:t xml:space="preserve"> visait principalement à garantir le principe de proportionnalité et à empêcher les demandes rétroactives (voir paragraphe 3). </w:t>
      </w:r>
      <w:r w:rsidR="004A0133" w:rsidRPr="00E14E35">
        <w:rPr>
          <w:highlight w:val="lightGray"/>
        </w:rPr>
        <w:t xml:space="preserve"> </w:t>
      </w:r>
      <w:r w:rsidRPr="00E14E35">
        <w:rPr>
          <w:highlight w:val="lightGray"/>
        </w:rPr>
        <w:t>L</w:t>
      </w:r>
      <w:r w:rsidR="007007DA" w:rsidRPr="00E14E35">
        <w:rPr>
          <w:highlight w:val="lightGray"/>
        </w:rPr>
        <w:t>’</w:t>
      </w:r>
      <w:r w:rsidRPr="00E14E35">
        <w:rPr>
          <w:highlight w:val="lightGray"/>
        </w:rPr>
        <w:t xml:space="preserve">expression </w:t>
      </w:r>
      <w:r w:rsidR="007007DA" w:rsidRPr="00E14E35">
        <w:rPr>
          <w:highlight w:val="lightGray"/>
        </w:rPr>
        <w:t>“</w:t>
      </w:r>
      <w:r w:rsidRPr="00E14E35">
        <w:rPr>
          <w:highlight w:val="lightGray"/>
        </w:rPr>
        <w:t>exercer son droit</w:t>
      </w:r>
      <w:r w:rsidR="007007DA" w:rsidRPr="00E14E35">
        <w:rPr>
          <w:highlight w:val="lightGray"/>
        </w:rPr>
        <w:t>”</w:t>
      </w:r>
      <w:r w:rsidRPr="00E14E35">
        <w:rPr>
          <w:highlight w:val="lightGray"/>
        </w:rPr>
        <w:t xml:space="preserve"> peut désigner à la fois des actes commerciaux en amont (par exemple, la concession de licences ou la perception de redevances) et des mesures </w:t>
      </w:r>
      <w:r w:rsidR="005A0522">
        <w:rPr>
          <w:highlight w:val="lightGray"/>
        </w:rPr>
        <w:t xml:space="preserve">de </w:t>
      </w:r>
      <w:r w:rsidR="00B87A16">
        <w:rPr>
          <w:highlight w:val="lightGray"/>
        </w:rPr>
        <w:t>défense</w:t>
      </w:r>
      <w:r w:rsidR="005A0522">
        <w:rPr>
          <w:highlight w:val="lightGray"/>
        </w:rPr>
        <w:t xml:space="preserve"> </w:t>
      </w:r>
      <w:r w:rsidRPr="00E14E35">
        <w:rPr>
          <w:highlight w:val="lightGray"/>
        </w:rPr>
        <w:t>(par exemple, des recours juridiques), selon le cas d</w:t>
      </w:r>
      <w:r w:rsidR="007007DA" w:rsidRPr="00E14E35">
        <w:rPr>
          <w:highlight w:val="lightGray"/>
        </w:rPr>
        <w:t>’</w:t>
      </w:r>
      <w:r w:rsidRPr="00E14E35">
        <w:rPr>
          <w:highlight w:val="lightGray"/>
        </w:rPr>
        <w:t>espèce.</w:t>
      </w:r>
    </w:p>
    <w:p w14:paraId="4932DFAC" w14:textId="77777777" w:rsidR="00043586" w:rsidRPr="00E14E35" w:rsidRDefault="00043586" w:rsidP="00043586"/>
    <w:p w14:paraId="2B007858" w14:textId="77E24FCA" w:rsidR="00BF0EE8" w:rsidRPr="00E14E35" w:rsidRDefault="00C52D46" w:rsidP="005A08C6">
      <w:pPr>
        <w:pStyle w:val="Notes"/>
      </w:pPr>
      <w:r w:rsidRPr="00E14E35">
        <w:rPr>
          <w:highlight w:val="yellow"/>
        </w:rPr>
        <w:t>Conclusions 4, 8, 9 et 10 de l</w:t>
      </w:r>
      <w:r w:rsidR="007007DA" w:rsidRPr="00E14E35">
        <w:rPr>
          <w:highlight w:val="yellow"/>
        </w:rPr>
        <w:t>’</w:t>
      </w:r>
      <w:r w:rsidRPr="00E14E35">
        <w:rPr>
          <w:highlight w:val="yellow"/>
        </w:rPr>
        <w:t>étude, pages 39 à 41.</w:t>
      </w:r>
    </w:p>
    <w:p w14:paraId="626C5F8C" w14:textId="77777777" w:rsidR="00FA6C20" w:rsidRPr="00E14E35" w:rsidRDefault="00FA6C20" w:rsidP="00970FD7"/>
    <w:p w14:paraId="081D3164" w14:textId="77777777" w:rsidR="00B034F6" w:rsidRPr="00E14E35" w:rsidRDefault="00B034F6" w:rsidP="00970FD7"/>
    <w:p w14:paraId="1C825202" w14:textId="3CAD1FE1" w:rsidR="00B034F6" w:rsidRPr="00E14E35" w:rsidRDefault="00585B16" w:rsidP="00A04F29">
      <w:pPr>
        <w:pStyle w:val="Heading2"/>
      </w:pPr>
      <w:bookmarkStart w:id="39" w:name="_Toc241044005"/>
      <w:r w:rsidRPr="00842F51">
        <w:rPr>
          <w:highlight w:val="lightGray"/>
          <w:u w:val="none"/>
        </w:rPr>
        <w:t>f)</w:t>
      </w:r>
      <w:r w:rsidRPr="00842F51">
        <w:rPr>
          <w:highlight w:val="lightGray"/>
          <w:u w:val="none"/>
        </w:rPr>
        <w:tab/>
      </w:r>
      <w:r w:rsidRPr="00E14E35">
        <w:rPr>
          <w:highlight w:val="lightGray"/>
        </w:rPr>
        <w:t>Notion de tout indissociable constitué par les deux</w:t>
      </w:r>
      <w:r w:rsidR="004A0133" w:rsidRPr="00E14E35">
        <w:rPr>
          <w:highlight w:val="lightGray"/>
        </w:rPr>
        <w:t> </w:t>
      </w:r>
      <w:r w:rsidRPr="00E14E35">
        <w:rPr>
          <w:highlight w:val="lightGray"/>
        </w:rPr>
        <w:t>conditions préalables cumulatives requises pour l</w:t>
      </w:r>
      <w:r w:rsidR="007007DA" w:rsidRPr="00E14E35">
        <w:rPr>
          <w:highlight w:val="lightGray"/>
        </w:rPr>
        <w:t>’</w:t>
      </w:r>
      <w:r w:rsidRPr="00E14E35">
        <w:rPr>
          <w:highlight w:val="lightGray"/>
        </w:rPr>
        <w:t>extension du droit d</w:t>
      </w:r>
      <w:r w:rsidR="007007DA" w:rsidRPr="00E14E35">
        <w:rPr>
          <w:highlight w:val="lightGray"/>
        </w:rPr>
        <w:t>’</w:t>
      </w:r>
      <w:r w:rsidRPr="00E14E35">
        <w:rPr>
          <w:highlight w:val="lightGray"/>
        </w:rPr>
        <w:t>obtenteur au produit de la récolte prévues à l</w:t>
      </w:r>
      <w:r w:rsidR="007007DA" w:rsidRPr="00E14E35">
        <w:rPr>
          <w:highlight w:val="lightGray"/>
        </w:rPr>
        <w:t>’</w:t>
      </w:r>
      <w:r w:rsidRPr="00E14E35">
        <w:rPr>
          <w:highlight w:val="lightGray"/>
        </w:rPr>
        <w:t>article 14.2) de l</w:t>
      </w:r>
      <w:r w:rsidR="007007DA" w:rsidRPr="00E14E35">
        <w:rPr>
          <w:highlight w:val="lightGray"/>
        </w:rPr>
        <w:t>’</w:t>
      </w:r>
      <w:r w:rsidRPr="00E14E35">
        <w:rPr>
          <w:highlight w:val="lightGray"/>
        </w:rPr>
        <w:t xml:space="preserve">Acte </w:t>
      </w:r>
      <w:r w:rsidR="007007DA" w:rsidRPr="00E14E35">
        <w:rPr>
          <w:highlight w:val="lightGray"/>
        </w:rPr>
        <w:t>de 1991</w:t>
      </w:r>
      <w:r w:rsidRPr="00E14E35">
        <w:rPr>
          <w:highlight w:val="lightGray"/>
        </w:rPr>
        <w:t xml:space="preserve"> de la </w:t>
      </w:r>
      <w:r w:rsidR="007007DA" w:rsidRPr="00E14E35">
        <w:rPr>
          <w:highlight w:val="lightGray"/>
        </w:rPr>
        <w:t>Convention UPOV</w:t>
      </w:r>
      <w:bookmarkEnd w:id="39"/>
    </w:p>
    <w:p w14:paraId="4E90D823" w14:textId="77777777" w:rsidR="00B034F6" w:rsidRPr="00E14E35" w:rsidRDefault="00B034F6" w:rsidP="007151A9">
      <w:pPr>
        <w:keepNext/>
      </w:pPr>
    </w:p>
    <w:p w14:paraId="3FEB3308" w14:textId="3DE78A1D" w:rsidR="00BA2350" w:rsidRPr="00E14E35" w:rsidRDefault="009B3590" w:rsidP="00BA2350">
      <w:r w:rsidRPr="00E14E35">
        <w:rPr>
          <w:highlight w:val="lightGray"/>
        </w:rPr>
        <w:fldChar w:fldCharType="begin"/>
      </w:r>
      <w:r w:rsidRPr="00E14E35">
        <w:rPr>
          <w:highlight w:val="lightGray"/>
        </w:rPr>
        <w:instrText xml:space="preserve"> LISTNUM  LegalDefault \l 1 \s </w:instrText>
      </w:r>
      <w:r w:rsidRPr="00E14E35">
        <w:rPr>
          <w:highlight w:val="lightGray"/>
        </w:rPr>
        <w:fldChar w:fldCharType="end"/>
      </w:r>
      <w:r w:rsidRPr="00E14E35">
        <w:rPr>
          <w:highlight w:val="lightGray"/>
        </w:rPr>
        <w:tab/>
        <w:t>Les deux</w:t>
      </w:r>
      <w:r w:rsidR="004A0133" w:rsidRPr="00E14E35">
        <w:rPr>
          <w:highlight w:val="lightGray"/>
        </w:rPr>
        <w:t> </w:t>
      </w:r>
      <w:r w:rsidRPr="00E14E35">
        <w:rPr>
          <w:highlight w:val="lightGray"/>
        </w:rPr>
        <w:t>conditions préalables à l</w:t>
      </w:r>
      <w:r w:rsidR="007007DA" w:rsidRPr="00E14E35">
        <w:rPr>
          <w:highlight w:val="lightGray"/>
        </w:rPr>
        <w:t>’</w:t>
      </w:r>
      <w:r w:rsidRPr="00E14E35">
        <w:rPr>
          <w:highlight w:val="lightGray"/>
        </w:rPr>
        <w:t>extension du droit d</w:t>
      </w:r>
      <w:r w:rsidR="007007DA" w:rsidRPr="00E14E35">
        <w:rPr>
          <w:highlight w:val="lightGray"/>
        </w:rPr>
        <w:t>’</w:t>
      </w:r>
      <w:r w:rsidRPr="00E14E35">
        <w:rPr>
          <w:highlight w:val="lightGray"/>
        </w:rPr>
        <w:t xml:space="preserve">obtenteur au produit de la récolte, </w:t>
      </w:r>
      <w:r w:rsidR="007007DA" w:rsidRPr="00E14E35">
        <w:rPr>
          <w:highlight w:val="lightGray"/>
        </w:rPr>
        <w:t>à savoir</w:t>
      </w:r>
      <w:r w:rsidRPr="00E14E35">
        <w:rPr>
          <w:highlight w:val="lightGray"/>
        </w:rPr>
        <w:t xml:space="preserve"> </w:t>
      </w:r>
      <w:r w:rsidR="007007DA" w:rsidRPr="00E14E35">
        <w:rPr>
          <w:highlight w:val="lightGray"/>
        </w:rPr>
        <w:t>“</w:t>
      </w:r>
      <w:r w:rsidRPr="00E14E35">
        <w:rPr>
          <w:highlight w:val="lightGray"/>
        </w:rPr>
        <w:t>l</w:t>
      </w:r>
      <w:r w:rsidR="007007DA" w:rsidRPr="00E14E35">
        <w:rPr>
          <w:highlight w:val="lightGray"/>
        </w:rPr>
        <w:t>’</w:t>
      </w:r>
      <w:r w:rsidRPr="00E14E35">
        <w:rPr>
          <w:highlight w:val="lightGray"/>
        </w:rPr>
        <w:t>utilisation non autorisée</w:t>
      </w:r>
      <w:r w:rsidR="007007DA" w:rsidRPr="00E14E35">
        <w:rPr>
          <w:highlight w:val="lightGray"/>
        </w:rPr>
        <w:t>”</w:t>
      </w:r>
      <w:r w:rsidRPr="00E14E35">
        <w:rPr>
          <w:highlight w:val="lightGray"/>
        </w:rPr>
        <w:t xml:space="preserve"> du matériel de reproduction ou de multiplication de la variété protégée et le fait que </w:t>
      </w:r>
      <w:r w:rsidR="007007DA" w:rsidRPr="00E14E35">
        <w:rPr>
          <w:highlight w:val="lightGray"/>
        </w:rPr>
        <w:t>“</w:t>
      </w:r>
      <w:r w:rsidRPr="00E14E35">
        <w:rPr>
          <w:highlight w:val="lightGray"/>
        </w:rPr>
        <w:t>l</w:t>
      </w:r>
      <w:r w:rsidR="007007DA" w:rsidRPr="00E14E35">
        <w:rPr>
          <w:highlight w:val="lightGray"/>
        </w:rPr>
        <w:t>’</w:t>
      </w:r>
      <w:r w:rsidRPr="00E14E35">
        <w:rPr>
          <w:highlight w:val="lightGray"/>
        </w:rPr>
        <w:t>obtenteur n</w:t>
      </w:r>
      <w:r w:rsidR="007007DA" w:rsidRPr="00E14E35">
        <w:rPr>
          <w:highlight w:val="lightGray"/>
        </w:rPr>
        <w:t>’</w:t>
      </w:r>
      <w:r w:rsidRPr="00E14E35">
        <w:rPr>
          <w:highlight w:val="lightGray"/>
        </w:rPr>
        <w:t>ait pas raisonnablement pu exercer son droit en relation avec ledit matériel de reproduction ou de multiplication</w:t>
      </w:r>
      <w:r w:rsidR="007007DA" w:rsidRPr="00E14E35">
        <w:rPr>
          <w:highlight w:val="lightGray"/>
        </w:rPr>
        <w:t>”</w:t>
      </w:r>
      <w:r w:rsidRPr="00E14E35">
        <w:rPr>
          <w:highlight w:val="lightGray"/>
        </w:rPr>
        <w:t>, énoncées à l</w:t>
      </w:r>
      <w:r w:rsidR="007007DA" w:rsidRPr="00E14E35">
        <w:rPr>
          <w:highlight w:val="lightGray"/>
        </w:rPr>
        <w:t>’</w:t>
      </w:r>
      <w:r w:rsidRPr="00E14E35">
        <w:rPr>
          <w:highlight w:val="lightGray"/>
        </w:rPr>
        <w:t>article 14.2) de l</w:t>
      </w:r>
      <w:r w:rsidR="007007DA" w:rsidRPr="00E14E35">
        <w:rPr>
          <w:highlight w:val="lightGray"/>
        </w:rPr>
        <w:t>’</w:t>
      </w:r>
      <w:r w:rsidRPr="00E14E35">
        <w:rPr>
          <w:highlight w:val="lightGray"/>
        </w:rPr>
        <w:t xml:space="preserve">Acte </w:t>
      </w:r>
      <w:r w:rsidR="007007DA" w:rsidRPr="00E14E35">
        <w:rPr>
          <w:highlight w:val="lightGray"/>
        </w:rPr>
        <w:t>de 1991</w:t>
      </w:r>
      <w:r w:rsidRPr="00E14E35">
        <w:rPr>
          <w:highlight w:val="lightGray"/>
        </w:rPr>
        <w:t>, constituent un tout indissociab</w:t>
      </w:r>
      <w:r w:rsidR="00E14E35" w:rsidRPr="00E14E35">
        <w:rPr>
          <w:highlight w:val="lightGray"/>
        </w:rPr>
        <w:t>le.  Ce</w:t>
      </w:r>
      <w:r w:rsidRPr="00E14E35">
        <w:rPr>
          <w:highlight w:val="lightGray"/>
        </w:rPr>
        <w:t>la signifie que ces deux</w:t>
      </w:r>
      <w:r w:rsidR="004A0133" w:rsidRPr="00E14E35">
        <w:rPr>
          <w:highlight w:val="lightGray"/>
        </w:rPr>
        <w:t> </w:t>
      </w:r>
      <w:r w:rsidRPr="00E14E35">
        <w:rPr>
          <w:highlight w:val="lightGray"/>
        </w:rPr>
        <w:t>conditions préalables sont cumulatives et qu</w:t>
      </w:r>
      <w:r w:rsidR="007007DA" w:rsidRPr="00E14E35">
        <w:rPr>
          <w:highlight w:val="lightGray"/>
        </w:rPr>
        <w:t>’</w:t>
      </w:r>
      <w:r w:rsidRPr="00E14E35">
        <w:rPr>
          <w:highlight w:val="lightGray"/>
        </w:rPr>
        <w:t>il faudrait démontrer qu</w:t>
      </w:r>
      <w:r w:rsidR="007007DA" w:rsidRPr="00E14E35">
        <w:rPr>
          <w:highlight w:val="lightGray"/>
        </w:rPr>
        <w:t>’</w:t>
      </w:r>
      <w:r w:rsidRPr="00E14E35">
        <w:rPr>
          <w:highlight w:val="lightGray"/>
        </w:rPr>
        <w:t>elles sont toutes deux</w:t>
      </w:r>
      <w:r w:rsidR="004A0133" w:rsidRPr="00E14E35">
        <w:rPr>
          <w:highlight w:val="lightGray"/>
        </w:rPr>
        <w:t> </w:t>
      </w:r>
      <w:r w:rsidRPr="00E14E35">
        <w:rPr>
          <w:highlight w:val="lightGray"/>
        </w:rPr>
        <w:t>remplies pour pouvoir exercer ce droit sur le produit de la récolte.</w:t>
      </w:r>
    </w:p>
    <w:p w14:paraId="644A0FFB" w14:textId="77777777" w:rsidR="00BA2350" w:rsidRPr="00E14E35" w:rsidRDefault="00BA2350" w:rsidP="00BA2350"/>
    <w:p w14:paraId="6801EFB5" w14:textId="461D7C2F" w:rsidR="009A5327" w:rsidRPr="00E14E35" w:rsidRDefault="009A5327" w:rsidP="008102FB">
      <w:pPr>
        <w:pStyle w:val="Notes"/>
        <w:rPr>
          <w:szCs w:val="24"/>
          <w:highlight w:val="yellow"/>
        </w:rPr>
      </w:pPr>
      <w:r w:rsidRPr="00E14E35">
        <w:rPr>
          <w:highlight w:val="yellow"/>
        </w:rPr>
        <w:t>Conclusion 3 de l</w:t>
      </w:r>
      <w:r w:rsidR="007007DA" w:rsidRPr="00E14E35">
        <w:rPr>
          <w:highlight w:val="yellow"/>
        </w:rPr>
        <w:t>’</w:t>
      </w:r>
      <w:r w:rsidRPr="00E14E35">
        <w:rPr>
          <w:highlight w:val="yellow"/>
        </w:rPr>
        <w:t>étude, page 39.</w:t>
      </w:r>
    </w:p>
    <w:p w14:paraId="469EA60A" w14:textId="24B4E676" w:rsidR="00FD4663" w:rsidRPr="00E14E35" w:rsidRDefault="00A43D48" w:rsidP="008102FB">
      <w:pPr>
        <w:pStyle w:val="Notes"/>
        <w:rPr>
          <w:szCs w:val="24"/>
        </w:rPr>
      </w:pPr>
      <w:r w:rsidRPr="00E14E35">
        <w:rPr>
          <w:highlight w:val="yellow"/>
        </w:rPr>
        <w:t>Étude</w:t>
      </w:r>
      <w:r w:rsidR="007007DA" w:rsidRPr="00E14E35">
        <w:rPr>
          <w:highlight w:val="yellow"/>
        </w:rPr>
        <w:t> :</w:t>
      </w:r>
      <w:r w:rsidRPr="00E14E35">
        <w:rPr>
          <w:highlight w:val="yellow"/>
        </w:rPr>
        <w:t xml:space="preserve"> paragraphe 7, page 9;  paragraphe 9.4, page 20;  paragraphe 10.3, pages 23 et 24.</w:t>
      </w:r>
    </w:p>
    <w:p w14:paraId="15065F25" w14:textId="4F92E08F" w:rsidR="00A43D48" w:rsidRPr="00E14E35" w:rsidRDefault="00A43D48" w:rsidP="008102FB">
      <w:pPr>
        <w:pStyle w:val="Notes"/>
        <w:rPr>
          <w:rFonts w:ascii="Symbol" w:hAnsi="Symbol"/>
        </w:rPr>
      </w:pPr>
      <w:r w:rsidRPr="00E14E35">
        <w:rPr>
          <w:highlight w:val="yellow"/>
        </w:rPr>
        <w:t xml:space="preserve">Actes de la Conférence diplomatique </w:t>
      </w:r>
      <w:r w:rsidR="007007DA" w:rsidRPr="00E14E35">
        <w:rPr>
          <w:highlight w:val="yellow"/>
        </w:rPr>
        <w:t>de 1991 :</w:t>
      </w:r>
      <w:r w:rsidRPr="00E14E35">
        <w:rPr>
          <w:highlight w:val="yellow"/>
        </w:rPr>
        <w:t xml:space="preserve"> paragraphe 1529.5, page 403.</w:t>
      </w:r>
    </w:p>
    <w:p w14:paraId="25F9802E" w14:textId="307CCAD6" w:rsidR="00552A12" w:rsidRPr="00E14E35" w:rsidRDefault="00552A12" w:rsidP="00FF7024"/>
    <w:p w14:paraId="59F28B0F" w14:textId="77777777" w:rsidR="00CD163A" w:rsidRPr="00E14E35" w:rsidRDefault="00CD163A" w:rsidP="00970FD7"/>
    <w:p w14:paraId="3A80D7BD" w14:textId="16728A6C" w:rsidR="007A72EA" w:rsidRPr="00E14E35" w:rsidRDefault="00585B16" w:rsidP="00FF7024">
      <w:pPr>
        <w:pStyle w:val="Heading2"/>
        <w:rPr>
          <w:rFonts w:ascii="Symbol" w:hAnsi="Symbol"/>
        </w:rPr>
      </w:pPr>
      <w:bookmarkStart w:id="40" w:name="_Toc241044006"/>
      <w:r w:rsidRPr="00E14E35">
        <w:rPr>
          <w:highlight w:val="lightGray"/>
          <w:u w:val="none"/>
        </w:rPr>
        <w:t>g)</w:t>
      </w:r>
      <w:r w:rsidRPr="00E14E35">
        <w:rPr>
          <w:highlight w:val="lightGray"/>
          <w:u w:val="none"/>
        </w:rPr>
        <w:tab/>
      </w:r>
      <w:r w:rsidRPr="00E14E35">
        <w:rPr>
          <w:highlight w:val="lightGray"/>
        </w:rPr>
        <w:t>Rapport entre l</w:t>
      </w:r>
      <w:r w:rsidR="007007DA" w:rsidRPr="00E14E35">
        <w:rPr>
          <w:highlight w:val="lightGray"/>
        </w:rPr>
        <w:t>’</w:t>
      </w:r>
      <w:r w:rsidRPr="00E14E35">
        <w:rPr>
          <w:highlight w:val="lightGray"/>
        </w:rPr>
        <w:t>article 14 et l</w:t>
      </w:r>
      <w:r w:rsidR="007007DA" w:rsidRPr="00E14E35">
        <w:rPr>
          <w:highlight w:val="lightGray"/>
        </w:rPr>
        <w:t>’</w:t>
      </w:r>
      <w:r w:rsidRPr="00E14E35">
        <w:rPr>
          <w:highlight w:val="lightGray"/>
        </w:rPr>
        <w:t>article 16 de l</w:t>
      </w:r>
      <w:r w:rsidR="007007DA" w:rsidRPr="00E14E35">
        <w:rPr>
          <w:highlight w:val="lightGray"/>
        </w:rPr>
        <w:t>’</w:t>
      </w:r>
      <w:r w:rsidRPr="00E14E35">
        <w:rPr>
          <w:highlight w:val="lightGray"/>
        </w:rPr>
        <w:t xml:space="preserve">Acte </w:t>
      </w:r>
      <w:r w:rsidR="007007DA" w:rsidRPr="00E14E35">
        <w:rPr>
          <w:highlight w:val="lightGray"/>
        </w:rPr>
        <w:t>de </w:t>
      </w:r>
      <w:bookmarkEnd w:id="40"/>
      <w:r w:rsidR="007007DA" w:rsidRPr="00E14E35">
        <w:rPr>
          <w:highlight w:val="lightGray"/>
        </w:rPr>
        <w:t>1991</w:t>
      </w:r>
    </w:p>
    <w:p w14:paraId="3FC9D9CE" w14:textId="77777777" w:rsidR="003E7FD8" w:rsidRPr="00E14E35" w:rsidRDefault="003E7FD8" w:rsidP="00400C95"/>
    <w:p w14:paraId="6872B149" w14:textId="20D74739" w:rsidR="00400C95" w:rsidRPr="00E14E35" w:rsidRDefault="009B3590" w:rsidP="00400C95">
      <w:r w:rsidRPr="00E14E35">
        <w:rPr>
          <w:highlight w:val="lightGray"/>
        </w:rPr>
        <w:fldChar w:fldCharType="begin"/>
      </w:r>
      <w:r w:rsidRPr="00E14E35">
        <w:rPr>
          <w:highlight w:val="lightGray"/>
        </w:rPr>
        <w:instrText xml:space="preserve"> LISTNUM  LegalDefault \l 1 \s </w:instrText>
      </w:r>
      <w:r w:rsidRPr="00E14E35">
        <w:rPr>
          <w:highlight w:val="lightGray"/>
        </w:rPr>
        <w:fldChar w:fldCharType="end"/>
      </w:r>
      <w:r w:rsidRPr="00E14E35">
        <w:rPr>
          <w:highlight w:val="lightGray"/>
        </w:rPr>
        <w:tab/>
        <w:t>Le principe général de l</w:t>
      </w:r>
      <w:r w:rsidR="007007DA" w:rsidRPr="00E14E35">
        <w:rPr>
          <w:highlight w:val="lightGray"/>
        </w:rPr>
        <w:t>’</w:t>
      </w:r>
      <w:r w:rsidRPr="00E14E35">
        <w:rPr>
          <w:highlight w:val="lightGray"/>
        </w:rPr>
        <w:t>épuisement du droit d</w:t>
      </w:r>
      <w:r w:rsidR="007007DA" w:rsidRPr="00E14E35">
        <w:rPr>
          <w:highlight w:val="lightGray"/>
        </w:rPr>
        <w:t>’</w:t>
      </w:r>
      <w:r w:rsidRPr="00E14E35">
        <w:rPr>
          <w:highlight w:val="lightGray"/>
        </w:rPr>
        <w:t>obtenteur est le suivant</w:t>
      </w:r>
      <w:r w:rsidR="007007DA" w:rsidRPr="00E14E35">
        <w:rPr>
          <w:highlight w:val="lightGray"/>
        </w:rPr>
        <w:t> :</w:t>
      </w:r>
      <w:r w:rsidRPr="00E14E35">
        <w:rPr>
          <w:highlight w:val="lightGray"/>
        </w:rPr>
        <w:t xml:space="preserve"> dès lors que du matériel de la variété a été vendu ou commercialisé d</w:t>
      </w:r>
      <w:r w:rsidR="007007DA" w:rsidRPr="00E14E35">
        <w:rPr>
          <w:highlight w:val="lightGray"/>
        </w:rPr>
        <w:t>’</w:t>
      </w:r>
      <w:r w:rsidRPr="00E14E35">
        <w:rPr>
          <w:highlight w:val="lightGray"/>
        </w:rPr>
        <w:t>une autre manière par l</w:t>
      </w:r>
      <w:r w:rsidR="007007DA" w:rsidRPr="00E14E35">
        <w:rPr>
          <w:highlight w:val="lightGray"/>
        </w:rPr>
        <w:t>’</w:t>
      </w:r>
      <w:r w:rsidRPr="00E14E35">
        <w:rPr>
          <w:highlight w:val="lightGray"/>
        </w:rPr>
        <w:t>obtenteur ou avec son consentement sur le territoire concerné, le droit d</w:t>
      </w:r>
      <w:r w:rsidR="007007DA" w:rsidRPr="00E14E35">
        <w:rPr>
          <w:highlight w:val="lightGray"/>
        </w:rPr>
        <w:t>’</w:t>
      </w:r>
      <w:r w:rsidRPr="00E14E35">
        <w:rPr>
          <w:highlight w:val="lightGray"/>
        </w:rPr>
        <w:t>obtenteur est épuisé, sauf dans les cas où une multiplication ultérieure du matériel a lieu.</w:t>
      </w:r>
    </w:p>
    <w:p w14:paraId="3A18A336" w14:textId="77777777" w:rsidR="00400C95" w:rsidRPr="00E14E35" w:rsidRDefault="00400C95" w:rsidP="00400C95"/>
    <w:p w14:paraId="0A63915F" w14:textId="7F1989D9" w:rsidR="003705CD" w:rsidRPr="00E14E35" w:rsidRDefault="00660C6F" w:rsidP="00660C6F">
      <w:pPr>
        <w:pStyle w:val="Notes"/>
        <w:rPr>
          <w:b/>
        </w:rPr>
      </w:pPr>
      <w:r w:rsidRPr="00E14E35">
        <w:rPr>
          <w:highlight w:val="yellow"/>
        </w:rPr>
        <w:t>Étude</w:t>
      </w:r>
      <w:r w:rsidR="007007DA" w:rsidRPr="00E14E35">
        <w:rPr>
          <w:highlight w:val="yellow"/>
        </w:rPr>
        <w:t> :</w:t>
      </w:r>
      <w:r w:rsidRPr="00E14E35">
        <w:rPr>
          <w:highlight w:val="yellow"/>
        </w:rPr>
        <w:t xml:space="preserve"> paragraphe 2, page 33.</w:t>
      </w:r>
    </w:p>
    <w:p w14:paraId="0F6E2343" w14:textId="77777777" w:rsidR="003705CD" w:rsidRPr="00E14E35" w:rsidRDefault="003705CD" w:rsidP="004C7FD9"/>
    <w:p w14:paraId="5A2DBD4D" w14:textId="77777777" w:rsidR="004C7FD9" w:rsidRPr="00E14E35" w:rsidRDefault="004C7FD9" w:rsidP="004C7FD9">
      <w:pPr>
        <w:rPr>
          <w:highlight w:val="green"/>
        </w:rPr>
      </w:pPr>
    </w:p>
    <w:p w14:paraId="2D634444" w14:textId="76AA52A6" w:rsidR="004C7FD9" w:rsidRPr="00E14E35" w:rsidRDefault="008035E5" w:rsidP="004C7FD9">
      <w:pPr>
        <w:rPr>
          <w:spacing w:val="-2"/>
        </w:rPr>
      </w:pPr>
      <w:r w:rsidRPr="00E14E35">
        <w:rPr>
          <w:highlight w:val="lightGray"/>
        </w:rPr>
        <w:fldChar w:fldCharType="begin"/>
      </w:r>
      <w:r w:rsidRPr="00E14E35">
        <w:rPr>
          <w:highlight w:val="lightGray"/>
        </w:rPr>
        <w:instrText xml:space="preserve"> LISTNUM  LegalDefault \l 1 \s </w:instrText>
      </w:r>
      <w:r w:rsidRPr="00E14E35">
        <w:rPr>
          <w:highlight w:val="lightGray"/>
        </w:rPr>
        <w:fldChar w:fldCharType="end"/>
      </w:r>
      <w:r w:rsidRPr="00E14E35">
        <w:rPr>
          <w:highlight w:val="lightGray"/>
        </w:rPr>
        <w:tab/>
        <w:t>Les deux</w:t>
      </w:r>
      <w:r w:rsidR="004A0133" w:rsidRPr="00E14E35">
        <w:rPr>
          <w:highlight w:val="lightGray"/>
        </w:rPr>
        <w:t> </w:t>
      </w:r>
      <w:r w:rsidRPr="00E14E35">
        <w:rPr>
          <w:highlight w:val="lightGray"/>
        </w:rPr>
        <w:t>exceptions au principe d</w:t>
      </w:r>
      <w:r w:rsidR="007007DA" w:rsidRPr="00E14E35">
        <w:rPr>
          <w:highlight w:val="lightGray"/>
        </w:rPr>
        <w:t>’</w:t>
      </w:r>
      <w:r w:rsidRPr="00E14E35">
        <w:rPr>
          <w:highlight w:val="lightGray"/>
        </w:rPr>
        <w:t>épuisement, prévues à l</w:t>
      </w:r>
      <w:r w:rsidR="007007DA" w:rsidRPr="00E14E35">
        <w:rPr>
          <w:highlight w:val="lightGray"/>
        </w:rPr>
        <w:t>’</w:t>
      </w:r>
      <w:r w:rsidRPr="00E14E35">
        <w:rPr>
          <w:highlight w:val="lightGray"/>
        </w:rPr>
        <w:t>article 16.1)i) et ii) de l</w:t>
      </w:r>
      <w:r w:rsidR="007007DA" w:rsidRPr="00E14E35">
        <w:rPr>
          <w:highlight w:val="lightGray"/>
        </w:rPr>
        <w:t>’</w:t>
      </w:r>
      <w:r w:rsidRPr="00E14E35">
        <w:rPr>
          <w:highlight w:val="lightGray"/>
        </w:rPr>
        <w:t xml:space="preserve">Acte </w:t>
      </w:r>
      <w:r w:rsidR="007007DA" w:rsidRPr="00E14E35">
        <w:rPr>
          <w:highlight w:val="lightGray"/>
        </w:rPr>
        <w:t>de 1991</w:t>
      </w:r>
      <w:r w:rsidRPr="00E14E35">
        <w:rPr>
          <w:highlight w:val="lightGray"/>
        </w:rPr>
        <w:t>, concernent l</w:t>
      </w:r>
      <w:r w:rsidR="007007DA" w:rsidRPr="00E14E35">
        <w:rPr>
          <w:highlight w:val="lightGray"/>
        </w:rPr>
        <w:t>’</w:t>
      </w:r>
      <w:r w:rsidRPr="00E14E35">
        <w:rPr>
          <w:highlight w:val="lightGray"/>
        </w:rPr>
        <w:t>utilisation de la variété à des fins de reproduction ou de multiplication ultérieure et l</w:t>
      </w:r>
      <w:r w:rsidR="007007DA" w:rsidRPr="00E14E35">
        <w:rPr>
          <w:highlight w:val="lightGray"/>
        </w:rPr>
        <w:t>’</w:t>
      </w:r>
      <w:r w:rsidRPr="00E14E35">
        <w:rPr>
          <w:highlight w:val="lightGray"/>
        </w:rPr>
        <w:t>exportation de matériel de la variété permettant de reproduire la variété vers un pays qui ne protège pas les variétés du genre végétal ou de l</w:t>
      </w:r>
      <w:r w:rsidR="007007DA" w:rsidRPr="00E14E35">
        <w:rPr>
          <w:highlight w:val="lightGray"/>
        </w:rPr>
        <w:t>’</w:t>
      </w:r>
      <w:r w:rsidRPr="00E14E35">
        <w:rPr>
          <w:highlight w:val="lightGray"/>
        </w:rPr>
        <w:t xml:space="preserve">espèce végétale dont la variété fait partie, </w:t>
      </w:r>
      <w:r w:rsidR="007007DA" w:rsidRPr="00E14E35">
        <w:rPr>
          <w:highlight w:val="lightGray"/>
        </w:rPr>
        <w:t>“</w:t>
      </w:r>
      <w:r w:rsidRPr="00E14E35">
        <w:rPr>
          <w:highlight w:val="lightGray"/>
        </w:rPr>
        <w:t>sauf lorsque le matériel exporté est destiné à la consommation</w:t>
      </w:r>
      <w:r w:rsidR="007007DA" w:rsidRPr="00E14E35">
        <w:rPr>
          <w:highlight w:val="lightGray"/>
        </w:rPr>
        <w:t>”</w:t>
      </w:r>
      <w:r w:rsidRPr="00E14E35">
        <w:rPr>
          <w:highlight w:val="lightGray"/>
        </w:rPr>
        <w:t>.</w:t>
      </w:r>
    </w:p>
    <w:p w14:paraId="46839AD9" w14:textId="77777777" w:rsidR="004C7FD9" w:rsidRPr="00E14E35" w:rsidRDefault="004C7FD9" w:rsidP="004C7FD9"/>
    <w:p w14:paraId="274805ED" w14:textId="33D9E4DB" w:rsidR="00663FAD" w:rsidRPr="00E14E35" w:rsidRDefault="00663FAD" w:rsidP="00390604">
      <w:pPr>
        <w:pStyle w:val="Notes"/>
        <w:rPr>
          <w:highlight w:val="yellow"/>
        </w:rPr>
      </w:pPr>
      <w:r w:rsidRPr="00E14E35">
        <w:rPr>
          <w:highlight w:val="yellow"/>
        </w:rPr>
        <w:t>Conclusion 13 de l</w:t>
      </w:r>
      <w:r w:rsidR="007007DA" w:rsidRPr="00E14E35">
        <w:rPr>
          <w:highlight w:val="yellow"/>
        </w:rPr>
        <w:t>’</w:t>
      </w:r>
      <w:r w:rsidRPr="00E14E35">
        <w:rPr>
          <w:highlight w:val="yellow"/>
        </w:rPr>
        <w:t>étude, page 41.</w:t>
      </w:r>
    </w:p>
    <w:p w14:paraId="7CE5CACA" w14:textId="77777777" w:rsidR="005C083A" w:rsidRPr="00E14E35" w:rsidRDefault="005C083A" w:rsidP="004C7FD9"/>
    <w:p w14:paraId="3AF848AE" w14:textId="461BC593" w:rsidR="007007DA" w:rsidRPr="00E14E35" w:rsidRDefault="008035E5" w:rsidP="005C083A">
      <w:r w:rsidRPr="00E14E35">
        <w:rPr>
          <w:highlight w:val="lightGray"/>
        </w:rPr>
        <w:fldChar w:fldCharType="begin"/>
      </w:r>
      <w:r w:rsidRPr="00E14E35">
        <w:rPr>
          <w:highlight w:val="lightGray"/>
        </w:rPr>
        <w:instrText xml:space="preserve"> LISTNUM  LegalDefault \l 1 \s </w:instrText>
      </w:r>
      <w:r w:rsidRPr="00E14E35">
        <w:rPr>
          <w:highlight w:val="lightGray"/>
        </w:rPr>
        <w:fldChar w:fldCharType="end"/>
      </w:r>
      <w:r w:rsidRPr="00E14E35">
        <w:rPr>
          <w:highlight w:val="lightGray"/>
        </w:rPr>
        <w:tab/>
        <w:t>En ce qui concerne le rapport entre l</w:t>
      </w:r>
      <w:r w:rsidR="007007DA" w:rsidRPr="00E14E35">
        <w:rPr>
          <w:highlight w:val="lightGray"/>
        </w:rPr>
        <w:t>’</w:t>
      </w:r>
      <w:r w:rsidRPr="00E14E35">
        <w:rPr>
          <w:highlight w:val="lightGray"/>
        </w:rPr>
        <w:t>article 14 et l</w:t>
      </w:r>
      <w:r w:rsidR="007007DA" w:rsidRPr="00E14E35">
        <w:rPr>
          <w:highlight w:val="lightGray"/>
        </w:rPr>
        <w:t>’</w:t>
      </w:r>
      <w:r w:rsidRPr="00E14E35">
        <w:rPr>
          <w:highlight w:val="lightGray"/>
        </w:rPr>
        <w:t>article 16 de l</w:t>
      </w:r>
      <w:r w:rsidR="007007DA" w:rsidRPr="00E14E35">
        <w:rPr>
          <w:highlight w:val="lightGray"/>
        </w:rPr>
        <w:t>’</w:t>
      </w:r>
      <w:r w:rsidRPr="00E14E35">
        <w:rPr>
          <w:highlight w:val="lightGray"/>
        </w:rPr>
        <w:t xml:space="preserve">Acte </w:t>
      </w:r>
      <w:r w:rsidR="007007DA" w:rsidRPr="00E14E35">
        <w:rPr>
          <w:highlight w:val="lightGray"/>
        </w:rPr>
        <w:t>de 1991</w:t>
      </w:r>
      <w:r w:rsidRPr="00E14E35">
        <w:rPr>
          <w:highlight w:val="lightGray"/>
        </w:rPr>
        <w:t>, les éléments suivants pourraient être pris en considération</w:t>
      </w:r>
      <w:r w:rsidR="007007DA" w:rsidRPr="00E14E35">
        <w:rPr>
          <w:highlight w:val="lightGray"/>
        </w:rPr>
        <w:t> :</w:t>
      </w:r>
    </w:p>
    <w:p w14:paraId="56366B73" w14:textId="32D54657" w:rsidR="00781CC3" w:rsidRPr="00E14E35" w:rsidRDefault="00781CC3" w:rsidP="005C083A">
      <w:pPr>
        <w:rPr>
          <w:spacing w:val="-2"/>
        </w:rPr>
      </w:pPr>
    </w:p>
    <w:p w14:paraId="65357CBB" w14:textId="77777777" w:rsidR="00663FAD" w:rsidRPr="00E14E35" w:rsidRDefault="00663FAD" w:rsidP="005C083A"/>
    <w:p w14:paraId="4FFF0A91" w14:textId="0DE104BD" w:rsidR="00663FAD" w:rsidRPr="00E14E35" w:rsidRDefault="00106CEB" w:rsidP="00C52C0C">
      <w:pPr>
        <w:ind w:left="1134" w:hanging="567"/>
        <w:rPr>
          <w:highlight w:val="lightGray"/>
        </w:rPr>
      </w:pPr>
      <w:r w:rsidRPr="00E14E35">
        <w:rPr>
          <w:highlight w:val="lightGray"/>
        </w:rPr>
        <w:t>a)</w:t>
      </w:r>
      <w:r w:rsidRPr="00E14E35">
        <w:rPr>
          <w:highlight w:val="lightGray"/>
        </w:rPr>
        <w:tab/>
        <w:t>Lorsque, conformément à l</w:t>
      </w:r>
      <w:r w:rsidR="007007DA" w:rsidRPr="00E14E35">
        <w:rPr>
          <w:highlight w:val="lightGray"/>
        </w:rPr>
        <w:t>’</w:t>
      </w:r>
      <w:r w:rsidRPr="00E14E35">
        <w:rPr>
          <w:highlight w:val="lightGray"/>
        </w:rPr>
        <w:t>article 16 de l</w:t>
      </w:r>
      <w:r w:rsidR="007007DA" w:rsidRPr="00E14E35">
        <w:rPr>
          <w:highlight w:val="lightGray"/>
        </w:rPr>
        <w:t>’</w:t>
      </w:r>
      <w:r w:rsidRPr="00E14E35">
        <w:rPr>
          <w:highlight w:val="lightGray"/>
        </w:rPr>
        <w:t xml:space="preserve">Acte </w:t>
      </w:r>
      <w:r w:rsidR="007007DA" w:rsidRPr="00E14E35">
        <w:rPr>
          <w:highlight w:val="lightGray"/>
        </w:rPr>
        <w:t>de 1991</w:t>
      </w:r>
      <w:r w:rsidRPr="00E14E35">
        <w:rPr>
          <w:highlight w:val="lightGray"/>
        </w:rPr>
        <w:t>, le droit de l</w:t>
      </w:r>
      <w:r w:rsidR="007007DA" w:rsidRPr="00E14E35">
        <w:rPr>
          <w:highlight w:val="lightGray"/>
        </w:rPr>
        <w:t>’</w:t>
      </w:r>
      <w:r w:rsidRPr="00E14E35">
        <w:rPr>
          <w:highlight w:val="lightGray"/>
        </w:rPr>
        <w:t>obtenteur sur le matériel d</w:t>
      </w:r>
      <w:r w:rsidR="007007DA" w:rsidRPr="00E14E35">
        <w:rPr>
          <w:highlight w:val="lightGray"/>
        </w:rPr>
        <w:t>’</w:t>
      </w:r>
      <w:r w:rsidRPr="00E14E35">
        <w:rPr>
          <w:highlight w:val="lightGray"/>
        </w:rPr>
        <w:t>une variété protégée est épuisé, l</w:t>
      </w:r>
      <w:r w:rsidR="007007DA" w:rsidRPr="00E14E35">
        <w:rPr>
          <w:highlight w:val="lightGray"/>
        </w:rPr>
        <w:t>’</w:t>
      </w:r>
      <w:r w:rsidRPr="00E14E35">
        <w:rPr>
          <w:highlight w:val="lightGray"/>
        </w:rPr>
        <w:t>obtenteur ne peut pas invoquer l</w:t>
      </w:r>
      <w:r w:rsidR="007007DA" w:rsidRPr="00E14E35">
        <w:rPr>
          <w:highlight w:val="lightGray"/>
        </w:rPr>
        <w:t>’</w:t>
      </w:r>
      <w:r w:rsidRPr="00E14E35">
        <w:rPr>
          <w:highlight w:val="lightGray"/>
        </w:rPr>
        <w:t>article 14 de l</w:t>
      </w:r>
      <w:r w:rsidR="007007DA" w:rsidRPr="00E14E35">
        <w:rPr>
          <w:highlight w:val="lightGray"/>
        </w:rPr>
        <w:t>’</w:t>
      </w:r>
      <w:r w:rsidRPr="00E14E35">
        <w:rPr>
          <w:highlight w:val="lightGray"/>
        </w:rPr>
        <w:t xml:space="preserve">Acte </w:t>
      </w:r>
      <w:r w:rsidR="007007DA" w:rsidRPr="00E14E35">
        <w:rPr>
          <w:highlight w:val="lightGray"/>
        </w:rPr>
        <w:t>de 1991</w:t>
      </w:r>
      <w:r w:rsidRPr="00E14E35">
        <w:rPr>
          <w:highlight w:val="lightGray"/>
        </w:rPr>
        <w:t xml:space="preserve"> </w:t>
      </w:r>
      <w:r w:rsidR="007007DA" w:rsidRPr="00E14E35">
        <w:rPr>
          <w:highlight w:val="lightGray"/>
        </w:rPr>
        <w:t>à l’égard</w:t>
      </w:r>
      <w:r w:rsidRPr="00E14E35">
        <w:rPr>
          <w:highlight w:val="lightGray"/>
        </w:rPr>
        <w:t xml:space="preserve"> dudit matériel ou de tout matériel dérivé de celui</w:t>
      </w:r>
      <w:r w:rsidR="007007DA" w:rsidRPr="00E14E35">
        <w:rPr>
          <w:highlight w:val="lightGray"/>
        </w:rPr>
        <w:t>-</w:t>
      </w:r>
      <w:r w:rsidRPr="00E14E35">
        <w:rPr>
          <w:highlight w:val="lightGray"/>
        </w:rPr>
        <w:t>ci.</w:t>
      </w:r>
    </w:p>
    <w:p w14:paraId="1E56BF37" w14:textId="77777777" w:rsidR="00106CEB" w:rsidRPr="00E14E35" w:rsidRDefault="00106CEB" w:rsidP="00C52C0C">
      <w:pPr>
        <w:ind w:left="1134" w:hanging="567"/>
        <w:rPr>
          <w:highlight w:val="lightGray"/>
        </w:rPr>
      </w:pPr>
    </w:p>
    <w:p w14:paraId="06454774" w14:textId="12FC5259" w:rsidR="00663FAD" w:rsidRPr="00E14E35" w:rsidRDefault="00106CEB" w:rsidP="00C52C0C">
      <w:pPr>
        <w:ind w:left="1134" w:hanging="567"/>
        <w:rPr>
          <w:highlight w:val="lightGray"/>
        </w:rPr>
      </w:pPr>
      <w:r w:rsidRPr="00E14E35">
        <w:rPr>
          <w:highlight w:val="lightGray"/>
        </w:rPr>
        <w:t>b)</w:t>
      </w:r>
      <w:r w:rsidRPr="00E14E35">
        <w:rPr>
          <w:highlight w:val="lightGray"/>
        </w:rPr>
        <w:tab/>
        <w:t>Dans le cas de matériel issu de la reproduction ou de la multiplication du matériel susmentionné, et si ce matériel a été vendu ou commercialisé d</w:t>
      </w:r>
      <w:r w:rsidR="007007DA" w:rsidRPr="00E14E35">
        <w:rPr>
          <w:highlight w:val="lightGray"/>
        </w:rPr>
        <w:t>’</w:t>
      </w:r>
      <w:r w:rsidRPr="00E14E35">
        <w:rPr>
          <w:highlight w:val="lightGray"/>
        </w:rPr>
        <w:t>une autre manière, le droit d</w:t>
      </w:r>
      <w:r w:rsidR="007007DA" w:rsidRPr="00E14E35">
        <w:rPr>
          <w:highlight w:val="lightGray"/>
        </w:rPr>
        <w:t>’</w:t>
      </w:r>
      <w:r w:rsidRPr="00E14E35">
        <w:rPr>
          <w:highlight w:val="lightGray"/>
        </w:rPr>
        <w:t>obtenteur ne s</w:t>
      </w:r>
      <w:r w:rsidR="007007DA" w:rsidRPr="00E14E35">
        <w:rPr>
          <w:highlight w:val="lightGray"/>
        </w:rPr>
        <w:t>’</w:t>
      </w:r>
      <w:r w:rsidRPr="00E14E35">
        <w:rPr>
          <w:highlight w:val="lightGray"/>
        </w:rPr>
        <w:t xml:space="preserve">épuise pas </w:t>
      </w:r>
      <w:r w:rsidR="007007DA" w:rsidRPr="00E14E35">
        <w:rPr>
          <w:highlight w:val="lightGray"/>
        </w:rPr>
        <w:t>à l’égard</w:t>
      </w:r>
      <w:r w:rsidRPr="00E14E35">
        <w:rPr>
          <w:highlight w:val="lightGray"/>
        </w:rPr>
        <w:t xml:space="preserve"> du matériel ainsi reproduit ou multiplié (le droit </w:t>
      </w:r>
      <w:r w:rsidR="007007DA" w:rsidRPr="00E14E35">
        <w:rPr>
          <w:highlight w:val="lightGray"/>
        </w:rPr>
        <w:t>“</w:t>
      </w:r>
      <w:r w:rsidRPr="00E14E35">
        <w:rPr>
          <w:highlight w:val="lightGray"/>
        </w:rPr>
        <w:t>renaît</w:t>
      </w:r>
      <w:r w:rsidR="007007DA" w:rsidRPr="00E14E35">
        <w:rPr>
          <w:highlight w:val="lightGray"/>
        </w:rPr>
        <w:t>”</w:t>
      </w:r>
      <w:r w:rsidRPr="00E14E35">
        <w:rPr>
          <w:highlight w:val="lightGray"/>
        </w:rPr>
        <w:t>).</w:t>
      </w:r>
    </w:p>
    <w:p w14:paraId="3E569D74" w14:textId="77777777" w:rsidR="002A6DA4" w:rsidRPr="00E14E35" w:rsidRDefault="002A6DA4" w:rsidP="00C52C0C">
      <w:pPr>
        <w:ind w:left="1134" w:hanging="567"/>
        <w:rPr>
          <w:highlight w:val="lightGray"/>
        </w:rPr>
      </w:pPr>
    </w:p>
    <w:p w14:paraId="10493A02" w14:textId="782FDB20" w:rsidR="00663FAD" w:rsidRPr="00E14E35" w:rsidRDefault="002A6DA4" w:rsidP="00C52C0C">
      <w:pPr>
        <w:ind w:left="1134" w:hanging="567"/>
        <w:rPr>
          <w:highlight w:val="lightGray"/>
        </w:rPr>
      </w:pPr>
      <w:r w:rsidRPr="00E14E35">
        <w:rPr>
          <w:highlight w:val="lightGray"/>
        </w:rPr>
        <w:t>c)</w:t>
      </w:r>
      <w:r w:rsidRPr="00E14E35">
        <w:rPr>
          <w:highlight w:val="lightGray"/>
        </w:rPr>
        <w:tab/>
        <w:t>Si du matériel de reproduction ou de multiplication, ou du matériel pouvant servir de matériel de reproduction ou de multiplication, d</w:t>
      </w:r>
      <w:r w:rsidR="007007DA" w:rsidRPr="00E14E35">
        <w:rPr>
          <w:highlight w:val="lightGray"/>
        </w:rPr>
        <w:t>’</w:t>
      </w:r>
      <w:r w:rsidRPr="00E14E35">
        <w:rPr>
          <w:highlight w:val="lightGray"/>
        </w:rPr>
        <w:t>une variété protégée dans le pays A est vendu à un tiers X dans le pays A, qui exporte ce matériel vers le pays B où les variétés du genre végétal ou de l</w:t>
      </w:r>
      <w:r w:rsidR="007007DA" w:rsidRPr="00E14E35">
        <w:rPr>
          <w:highlight w:val="lightGray"/>
        </w:rPr>
        <w:t>’</w:t>
      </w:r>
      <w:r w:rsidRPr="00E14E35">
        <w:rPr>
          <w:highlight w:val="lightGray"/>
        </w:rPr>
        <w:t>espèce végétale dont ladite variété fait partie ne sont pas protégées, le droit d</w:t>
      </w:r>
      <w:r w:rsidR="007007DA" w:rsidRPr="00E14E35">
        <w:rPr>
          <w:highlight w:val="lightGray"/>
        </w:rPr>
        <w:t>’</w:t>
      </w:r>
      <w:r w:rsidRPr="00E14E35">
        <w:rPr>
          <w:highlight w:val="lightGray"/>
        </w:rPr>
        <w:t xml:space="preserve">obtenteur </w:t>
      </w:r>
      <w:r w:rsidR="007007DA" w:rsidRPr="00E14E35">
        <w:rPr>
          <w:highlight w:val="lightGray"/>
        </w:rPr>
        <w:t>à l’égard</w:t>
      </w:r>
      <w:r w:rsidRPr="00E14E35">
        <w:rPr>
          <w:highlight w:val="lightGray"/>
        </w:rPr>
        <w:t xml:space="preserve"> </w:t>
      </w:r>
      <w:r w:rsidRPr="00E14E35">
        <w:rPr>
          <w:highlight w:val="lightGray"/>
        </w:rPr>
        <w:lastRenderedPageBreak/>
        <w:t>du matériel de reproduction ou de multiplication spécifique ou du matériel pouvant servir de matériel de reproduction ou de multiplication, vendu au tiers X, est épuisé dans le pays A.</w:t>
      </w:r>
      <w:r w:rsidR="00E14E35" w:rsidRPr="00E14E35">
        <w:rPr>
          <w:highlight w:val="lightGray"/>
        </w:rPr>
        <w:t xml:space="preserve">  </w:t>
      </w:r>
      <w:r w:rsidRPr="00E14E35">
        <w:rPr>
          <w:highlight w:val="lightGray"/>
        </w:rPr>
        <w:t>Le droit sur le produit de la récolte issu du matériel susmentionné dans le pays B n</w:t>
      </w:r>
      <w:r w:rsidR="007007DA" w:rsidRPr="00E14E35">
        <w:rPr>
          <w:highlight w:val="lightGray"/>
        </w:rPr>
        <w:t>’</w:t>
      </w:r>
      <w:r w:rsidRPr="00E14E35">
        <w:rPr>
          <w:highlight w:val="lightGray"/>
        </w:rPr>
        <w:t>est pas épuisé dans le pays A.</w:t>
      </w:r>
      <w:r w:rsidR="00E14E35" w:rsidRPr="00E14E35">
        <w:rPr>
          <w:highlight w:val="lightGray"/>
        </w:rPr>
        <w:t xml:space="preserve">  </w:t>
      </w:r>
      <w:r w:rsidRPr="00E14E35">
        <w:rPr>
          <w:highlight w:val="lightGray"/>
        </w:rPr>
        <w:t>L</w:t>
      </w:r>
      <w:r w:rsidR="007007DA" w:rsidRPr="00E14E35">
        <w:rPr>
          <w:highlight w:val="lightGray"/>
        </w:rPr>
        <w:t>’</w:t>
      </w:r>
      <w:r w:rsidRPr="00E14E35">
        <w:rPr>
          <w:highlight w:val="lightGray"/>
        </w:rPr>
        <w:t>article 14.2) peut être invoqué pour empêcher l</w:t>
      </w:r>
      <w:r w:rsidR="007007DA" w:rsidRPr="00E14E35">
        <w:rPr>
          <w:highlight w:val="lightGray"/>
        </w:rPr>
        <w:t>’</w:t>
      </w:r>
      <w:r w:rsidRPr="00E14E35">
        <w:rPr>
          <w:highlight w:val="lightGray"/>
        </w:rPr>
        <w:t>importation dans le pays A du produit de la récolte susmentionné produit dans le pays B, car la production de ce produit de la récolte n</w:t>
      </w:r>
      <w:r w:rsidR="007007DA" w:rsidRPr="00E14E35">
        <w:rPr>
          <w:highlight w:val="lightGray"/>
        </w:rPr>
        <w:t>’</w:t>
      </w:r>
      <w:r w:rsidRPr="00E14E35">
        <w:rPr>
          <w:highlight w:val="lightGray"/>
        </w:rPr>
        <w:t>a pas été autorisée et l</w:t>
      </w:r>
      <w:r w:rsidR="007007DA" w:rsidRPr="00E14E35">
        <w:rPr>
          <w:highlight w:val="lightGray"/>
        </w:rPr>
        <w:t>’</w:t>
      </w:r>
      <w:r w:rsidRPr="00E14E35">
        <w:rPr>
          <w:highlight w:val="lightGray"/>
        </w:rPr>
        <w:t>obtenteur n</w:t>
      </w:r>
      <w:r w:rsidR="007007DA" w:rsidRPr="00E14E35">
        <w:rPr>
          <w:highlight w:val="lightGray"/>
        </w:rPr>
        <w:t>’</w:t>
      </w:r>
      <w:r w:rsidRPr="00E14E35">
        <w:rPr>
          <w:highlight w:val="lightGray"/>
        </w:rPr>
        <w:t>a pas raisonnablement pu exercer son droit dans le pays B.</w:t>
      </w:r>
    </w:p>
    <w:p w14:paraId="63061A5C" w14:textId="77777777" w:rsidR="00C52C0C" w:rsidRPr="00E14E35" w:rsidRDefault="00C52C0C" w:rsidP="00C52C0C">
      <w:pPr>
        <w:ind w:left="1134" w:hanging="567"/>
        <w:rPr>
          <w:highlight w:val="lightGray"/>
        </w:rPr>
      </w:pPr>
    </w:p>
    <w:p w14:paraId="0ECD442D" w14:textId="2392F534" w:rsidR="007007DA" w:rsidRPr="00E14E35" w:rsidRDefault="00C52C0C" w:rsidP="00C52C0C">
      <w:pPr>
        <w:ind w:left="1134" w:hanging="567"/>
      </w:pPr>
      <w:r w:rsidRPr="00E14E35">
        <w:rPr>
          <w:highlight w:val="lightGray"/>
        </w:rPr>
        <w:t>d)</w:t>
      </w:r>
      <w:r w:rsidRPr="00E14E35">
        <w:rPr>
          <w:highlight w:val="lightGray"/>
        </w:rPr>
        <w:tab/>
        <w:t>L</w:t>
      </w:r>
      <w:r w:rsidR="007007DA" w:rsidRPr="00E14E35">
        <w:rPr>
          <w:highlight w:val="lightGray"/>
        </w:rPr>
        <w:t>’</w:t>
      </w:r>
      <w:r w:rsidRPr="00E14E35">
        <w:rPr>
          <w:highlight w:val="lightGray"/>
        </w:rPr>
        <w:t>obtenteur peut subordonner l</w:t>
      </w:r>
      <w:r w:rsidR="007007DA" w:rsidRPr="00E14E35">
        <w:rPr>
          <w:highlight w:val="lightGray"/>
        </w:rPr>
        <w:t>’</w:t>
      </w:r>
      <w:r w:rsidRPr="00E14E35">
        <w:rPr>
          <w:highlight w:val="lightGray"/>
        </w:rPr>
        <w:t>autorisation relative à l</w:t>
      </w:r>
      <w:r w:rsidR="007007DA" w:rsidRPr="00E14E35">
        <w:rPr>
          <w:highlight w:val="lightGray"/>
        </w:rPr>
        <w:t>’</w:t>
      </w:r>
      <w:r w:rsidRPr="00E14E35">
        <w:rPr>
          <w:highlight w:val="lightGray"/>
        </w:rPr>
        <w:t>utilisation du matériel de reproduction ou de multiplication protégé à des conditions et limitations conformément à l</w:t>
      </w:r>
      <w:r w:rsidR="007007DA" w:rsidRPr="00E14E35">
        <w:rPr>
          <w:highlight w:val="lightGray"/>
        </w:rPr>
        <w:t>’</w:t>
      </w:r>
      <w:r w:rsidRPr="00E14E35">
        <w:rPr>
          <w:highlight w:val="lightGray"/>
        </w:rPr>
        <w:t>article 14.1)b) de l</w:t>
      </w:r>
      <w:r w:rsidR="007007DA" w:rsidRPr="00E14E35">
        <w:rPr>
          <w:highlight w:val="lightGray"/>
        </w:rPr>
        <w:t>’</w:t>
      </w:r>
      <w:r w:rsidRPr="00E14E35">
        <w:rPr>
          <w:highlight w:val="lightGray"/>
        </w:rPr>
        <w:t xml:space="preserve">Acte </w:t>
      </w:r>
      <w:r w:rsidR="007007DA" w:rsidRPr="00E14E35">
        <w:rPr>
          <w:highlight w:val="lightGray"/>
        </w:rPr>
        <w:t>de 1991</w:t>
      </w:r>
      <w:r w:rsidRPr="00E14E35">
        <w:rPr>
          <w:highlight w:val="lightGray"/>
        </w:rPr>
        <w:t xml:space="preserve">. </w:t>
      </w:r>
      <w:r w:rsidR="004A0133" w:rsidRPr="00E14E35">
        <w:rPr>
          <w:highlight w:val="lightGray"/>
        </w:rPr>
        <w:t xml:space="preserve"> </w:t>
      </w:r>
      <w:r w:rsidRPr="00E14E35">
        <w:rPr>
          <w:highlight w:val="lightGray"/>
        </w:rPr>
        <w:t>Ces limitations peuvent concerner tout acte visé à l</w:t>
      </w:r>
      <w:r w:rsidR="007007DA" w:rsidRPr="00E14E35">
        <w:rPr>
          <w:highlight w:val="lightGray"/>
        </w:rPr>
        <w:t>’</w:t>
      </w:r>
      <w:r w:rsidRPr="00E14E35">
        <w:rPr>
          <w:highlight w:val="lightGray"/>
        </w:rPr>
        <w:t>article 14.1) de l</w:t>
      </w:r>
      <w:r w:rsidR="007007DA" w:rsidRPr="00E14E35">
        <w:rPr>
          <w:highlight w:val="lightGray"/>
        </w:rPr>
        <w:t>’</w:t>
      </w:r>
      <w:r w:rsidRPr="00E14E35">
        <w:rPr>
          <w:highlight w:val="lightGray"/>
        </w:rPr>
        <w:t xml:space="preserve">Acte </w:t>
      </w:r>
      <w:r w:rsidR="007007DA" w:rsidRPr="00E14E35">
        <w:rPr>
          <w:highlight w:val="lightGray"/>
        </w:rPr>
        <w:t>de 1991</w:t>
      </w:r>
      <w:r w:rsidRPr="00E14E35">
        <w:rPr>
          <w:highlight w:val="lightGray"/>
        </w:rPr>
        <w:t xml:space="preserve">, </w:t>
      </w:r>
      <w:r w:rsidR="007007DA" w:rsidRPr="00E14E35">
        <w:rPr>
          <w:highlight w:val="lightGray"/>
        </w:rPr>
        <w:t>y compris</w:t>
      </w:r>
      <w:r w:rsidRPr="00E14E35">
        <w:rPr>
          <w:highlight w:val="lightGray"/>
        </w:rPr>
        <w:t xml:space="preserve"> les limitations à l</w:t>
      </w:r>
      <w:r w:rsidR="007007DA" w:rsidRPr="00E14E35">
        <w:rPr>
          <w:highlight w:val="lightGray"/>
        </w:rPr>
        <w:t>’</w:t>
      </w:r>
      <w:r w:rsidRPr="00E14E35">
        <w:rPr>
          <w:highlight w:val="lightGray"/>
        </w:rPr>
        <w:t>importation et à l</w:t>
      </w:r>
      <w:r w:rsidR="007007DA" w:rsidRPr="00E14E35">
        <w:rPr>
          <w:highlight w:val="lightGray"/>
        </w:rPr>
        <w:t>’</w:t>
      </w:r>
      <w:r w:rsidRPr="00E14E35">
        <w:rPr>
          <w:highlight w:val="lightGray"/>
        </w:rPr>
        <w:t>exportation relatives au matériel de reproduction ou de multiplication ou au produit de la récolte issu de l</w:t>
      </w:r>
      <w:r w:rsidR="007007DA" w:rsidRPr="00E14E35">
        <w:rPr>
          <w:highlight w:val="lightGray"/>
        </w:rPr>
        <w:t>’</w:t>
      </w:r>
      <w:r w:rsidRPr="00E14E35">
        <w:rPr>
          <w:highlight w:val="lightGray"/>
        </w:rPr>
        <w:t>utilisation de ce matériel de reproduction ou de multiplication.</w:t>
      </w:r>
    </w:p>
    <w:p w14:paraId="5D8EBA7C" w14:textId="62090337" w:rsidR="00D4529B" w:rsidRPr="00E14E35" w:rsidRDefault="00D4529B" w:rsidP="00D4529B">
      <w:pPr>
        <w:rPr>
          <w:szCs w:val="24"/>
        </w:rPr>
      </w:pPr>
    </w:p>
    <w:p w14:paraId="364894A9" w14:textId="377AE8AE" w:rsidR="008F28A1" w:rsidRPr="00E14E35" w:rsidRDefault="008F28A1" w:rsidP="008F28A1">
      <w:pPr>
        <w:pStyle w:val="Notes"/>
        <w:rPr>
          <w:highlight w:val="yellow"/>
        </w:rPr>
      </w:pPr>
      <w:r w:rsidRPr="00E14E35">
        <w:rPr>
          <w:highlight w:val="yellow"/>
        </w:rPr>
        <w:t>Conclusion 15 de l</w:t>
      </w:r>
      <w:r w:rsidR="007007DA" w:rsidRPr="00E14E35">
        <w:rPr>
          <w:highlight w:val="yellow"/>
        </w:rPr>
        <w:t>’</w:t>
      </w:r>
      <w:r w:rsidRPr="00E14E35">
        <w:rPr>
          <w:highlight w:val="yellow"/>
        </w:rPr>
        <w:t>étude, pages 41 et 42.</w:t>
      </w:r>
    </w:p>
    <w:p w14:paraId="38A7C410" w14:textId="77777777" w:rsidR="00586960" w:rsidRPr="00E14E35" w:rsidRDefault="00586960">
      <w:pPr>
        <w:jc w:val="left"/>
        <w:rPr>
          <w:sz w:val="18"/>
          <w:szCs w:val="22"/>
          <w:highlight w:val="yellow"/>
        </w:rPr>
      </w:pPr>
      <w:r w:rsidRPr="00E14E35">
        <w:br w:type="page"/>
      </w:r>
    </w:p>
    <w:p w14:paraId="5CCE8CE1" w14:textId="77777777" w:rsidR="008F28A1" w:rsidRPr="00E14E35" w:rsidRDefault="008F28A1" w:rsidP="008F28A1">
      <w:pPr>
        <w:pStyle w:val="Notes"/>
        <w:rPr>
          <w:rFonts w:ascii="Symbol" w:hAnsi="Symbol"/>
        </w:rPr>
      </w:pPr>
    </w:p>
    <w:p w14:paraId="32EDCBA9" w14:textId="7C3C824F" w:rsidR="008035E5" w:rsidRPr="00E14E35" w:rsidRDefault="008035E5">
      <w:pPr>
        <w:jc w:val="left"/>
        <w:rPr>
          <w:b/>
          <w:bCs/>
          <w:szCs w:val="24"/>
        </w:rPr>
      </w:pP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29"/>
      </w:tblGrid>
      <w:tr w:rsidR="007C5BEC" w:rsidRPr="00E14E35" w14:paraId="7D40116F" w14:textId="77777777" w:rsidTr="00B921B9">
        <w:tc>
          <w:tcPr>
            <w:tcW w:w="9629" w:type="dxa"/>
          </w:tcPr>
          <w:p w14:paraId="3752C443" w14:textId="58ACC418" w:rsidR="007C5BEC" w:rsidRPr="00E14E35" w:rsidRDefault="007C5BEC" w:rsidP="00D07E6E">
            <w:pPr>
              <w:rPr>
                <w:b/>
                <w:bCs/>
                <w:szCs w:val="24"/>
              </w:rPr>
            </w:pPr>
          </w:p>
        </w:tc>
      </w:tr>
      <w:tr w:rsidR="007C5BEC" w:rsidRPr="00E14E35" w14:paraId="2A9244D5" w14:textId="77777777" w:rsidTr="00B921B9">
        <w:tc>
          <w:tcPr>
            <w:tcW w:w="9629" w:type="dxa"/>
          </w:tcPr>
          <w:p w14:paraId="1DE9BA06" w14:textId="77777777" w:rsidR="007C5BEC" w:rsidRPr="00E14E35" w:rsidRDefault="007C5BEC" w:rsidP="00D07E6E">
            <w:pPr>
              <w:rPr>
                <w:szCs w:val="24"/>
              </w:rPr>
            </w:pPr>
          </w:p>
        </w:tc>
      </w:tr>
      <w:tr w:rsidR="007C5BEC" w:rsidRPr="00E14E35" w14:paraId="4396D70B" w14:textId="77777777" w:rsidTr="00B921B9">
        <w:tc>
          <w:tcPr>
            <w:tcW w:w="9629" w:type="dxa"/>
          </w:tcPr>
          <w:p w14:paraId="3D913C99" w14:textId="4861B922" w:rsidR="007007DA" w:rsidRPr="00E14E35" w:rsidRDefault="007C5BEC" w:rsidP="00D906CF">
            <w:pPr>
              <w:jc w:val="center"/>
              <w:rPr>
                <w:i/>
              </w:rPr>
            </w:pPr>
            <w:r w:rsidRPr="00E14E35">
              <w:rPr>
                <w:i/>
              </w:rPr>
              <w:t>Les situations ci</w:t>
            </w:r>
            <w:r w:rsidR="007007DA" w:rsidRPr="00E14E35">
              <w:rPr>
                <w:i/>
              </w:rPr>
              <w:t>-</w:t>
            </w:r>
            <w:r w:rsidRPr="00E14E35">
              <w:rPr>
                <w:i/>
              </w:rPr>
              <w:t>dessous sont présentées par le WG</w:t>
            </w:r>
            <w:r w:rsidR="007007DA" w:rsidRPr="00E14E35">
              <w:rPr>
                <w:i/>
              </w:rPr>
              <w:t>-</w:t>
            </w:r>
            <w:r w:rsidRPr="00E14E35">
              <w:rPr>
                <w:i/>
              </w:rPr>
              <w:t>HRV à des fins de discussion et ne constituent pas des propositions à intégrer dans la révision du document UPOV/EXN/HRV/1, sauf décision contraire du</w:t>
            </w:r>
            <w:r w:rsidR="00842F51">
              <w:rPr>
                <w:i/>
              </w:rPr>
              <w:t> </w:t>
            </w:r>
            <w:r w:rsidRPr="00E14E35">
              <w:rPr>
                <w:i/>
              </w:rPr>
              <w:t>WG</w:t>
            </w:r>
            <w:r w:rsidR="007007DA" w:rsidRPr="00E14E35">
              <w:rPr>
                <w:i/>
              </w:rPr>
              <w:t>-</w:t>
            </w:r>
            <w:r w:rsidRPr="00E14E35">
              <w:rPr>
                <w:i/>
              </w:rPr>
              <w:t>HRV.</w:t>
            </w:r>
          </w:p>
          <w:p w14:paraId="48677240" w14:textId="193F3238" w:rsidR="007C5BEC" w:rsidRPr="00E14E35" w:rsidRDefault="003A4CA0" w:rsidP="00B921B9">
            <w:pPr>
              <w:jc w:val="center"/>
              <w:rPr>
                <w:i/>
                <w:iCs/>
              </w:rPr>
            </w:pPr>
            <w:r w:rsidRPr="00E14E35">
              <w:rPr>
                <w:i/>
              </w:rPr>
              <w:t>(Les questions Q1 à Q5 s</w:t>
            </w:r>
            <w:r w:rsidR="007007DA" w:rsidRPr="00E14E35">
              <w:rPr>
                <w:i/>
              </w:rPr>
              <w:t>’</w:t>
            </w:r>
            <w:r w:rsidRPr="00E14E35">
              <w:rPr>
                <w:i/>
              </w:rPr>
              <w:t>enchaînent les unes après les autres</w:t>
            </w:r>
            <w:r w:rsidR="00842F51">
              <w:rPr>
                <w:i/>
              </w:rPr>
              <w:t>.</w:t>
            </w:r>
            <w:r w:rsidRPr="00E14E35">
              <w:rPr>
                <w:i/>
              </w:rPr>
              <w:t>)</w:t>
            </w:r>
          </w:p>
        </w:tc>
      </w:tr>
      <w:tr w:rsidR="007C5BEC" w:rsidRPr="00E14E35" w14:paraId="6D5536D6" w14:textId="77777777" w:rsidTr="00B921B9">
        <w:tc>
          <w:tcPr>
            <w:tcW w:w="9629" w:type="dxa"/>
          </w:tcPr>
          <w:p w14:paraId="0CC49A04" w14:textId="77777777" w:rsidR="007C5BEC" w:rsidRPr="00E14E35" w:rsidRDefault="007C5BEC" w:rsidP="00D07E6E">
            <w:pPr>
              <w:rPr>
                <w:i/>
                <w:iCs/>
                <w:u w:val="single"/>
              </w:rPr>
            </w:pPr>
          </w:p>
        </w:tc>
      </w:tr>
      <w:tr w:rsidR="007C5BEC" w:rsidRPr="00E14E35" w14:paraId="3115FFB3" w14:textId="77777777" w:rsidTr="00B921B9">
        <w:tc>
          <w:tcPr>
            <w:tcW w:w="9629" w:type="dxa"/>
          </w:tcPr>
          <w:p w14:paraId="79259019" w14:textId="78497E52" w:rsidR="007C5BEC" w:rsidRPr="00E14E35" w:rsidRDefault="007C5BEC" w:rsidP="00D07E6E">
            <w:pPr>
              <w:rPr>
                <w:b/>
                <w:bCs/>
                <w:i/>
                <w:iCs/>
                <w:u w:val="single"/>
              </w:rPr>
            </w:pPr>
            <w:r w:rsidRPr="00E14E35">
              <w:rPr>
                <w:b/>
                <w:i/>
                <w:u w:val="single"/>
              </w:rPr>
              <w:t>L</w:t>
            </w:r>
            <w:r w:rsidR="007007DA" w:rsidRPr="00E14E35">
              <w:rPr>
                <w:b/>
                <w:i/>
                <w:u w:val="single"/>
              </w:rPr>
              <w:t>’</w:t>
            </w:r>
            <w:r w:rsidRPr="00E14E35">
              <w:rPr>
                <w:b/>
                <w:i/>
                <w:u w:val="single"/>
              </w:rPr>
              <w:t>utilisation a lieu entièrement sur le territoire de protection – s</w:t>
            </w:r>
            <w:r w:rsidR="007007DA" w:rsidRPr="00E14E35">
              <w:rPr>
                <w:b/>
                <w:i/>
                <w:u w:val="single"/>
              </w:rPr>
              <w:t>’</w:t>
            </w:r>
            <w:r w:rsidRPr="00E14E35">
              <w:rPr>
                <w:b/>
                <w:i/>
                <w:u w:val="single"/>
              </w:rPr>
              <w:t>agit</w:t>
            </w:r>
            <w:r w:rsidR="007007DA" w:rsidRPr="00E14E35">
              <w:rPr>
                <w:b/>
                <w:i/>
                <w:u w:val="single"/>
              </w:rPr>
              <w:t>-</w:t>
            </w:r>
            <w:r w:rsidRPr="00E14E35">
              <w:rPr>
                <w:b/>
                <w:i/>
                <w:u w:val="single"/>
              </w:rPr>
              <w:t>il d</w:t>
            </w:r>
            <w:r w:rsidR="007007DA" w:rsidRPr="00E14E35">
              <w:rPr>
                <w:b/>
                <w:i/>
                <w:u w:val="single"/>
              </w:rPr>
              <w:t>’</w:t>
            </w:r>
            <w:r w:rsidRPr="00E14E35">
              <w:rPr>
                <w:b/>
                <w:i/>
                <w:u w:val="single"/>
              </w:rPr>
              <w:t>une utilisation non autorisée?</w:t>
            </w:r>
          </w:p>
        </w:tc>
      </w:tr>
      <w:tr w:rsidR="007C5BEC" w:rsidRPr="00E14E35" w14:paraId="64B348CD" w14:textId="77777777" w:rsidTr="00B921B9">
        <w:tc>
          <w:tcPr>
            <w:tcW w:w="9629" w:type="dxa"/>
          </w:tcPr>
          <w:p w14:paraId="33FF502B" w14:textId="77777777" w:rsidR="007C5BEC" w:rsidRPr="00E14E35" w:rsidRDefault="007C5BEC" w:rsidP="00D07E6E">
            <w:pPr>
              <w:rPr>
                <w:szCs w:val="24"/>
                <w:u w:val="single"/>
              </w:rPr>
            </w:pPr>
          </w:p>
        </w:tc>
      </w:tr>
      <w:tr w:rsidR="007C5BEC" w:rsidRPr="00E14E35" w14:paraId="19BA7BC0" w14:textId="77777777" w:rsidTr="00B921B9">
        <w:tc>
          <w:tcPr>
            <w:tcW w:w="9629" w:type="dxa"/>
          </w:tcPr>
          <w:p w14:paraId="4CFCCFBE" w14:textId="6AD28AEE" w:rsidR="007C5BEC" w:rsidRPr="00E14E35" w:rsidRDefault="007C5BEC" w:rsidP="00D07E6E">
            <w:pPr>
              <w:rPr>
                <w:szCs w:val="24"/>
              </w:rPr>
            </w:pPr>
            <w:r w:rsidRPr="00E14E35">
              <w:t>Une pépinière du pays X achète 10 porte</w:t>
            </w:r>
            <w:r w:rsidR="007007DA" w:rsidRPr="00E14E35">
              <w:t>-</w:t>
            </w:r>
            <w:r w:rsidRPr="00E14E35">
              <w:t>greffes de rosier (matériel de multiplication) de la variété A auprès de l</w:t>
            </w:r>
            <w:r w:rsidR="007007DA" w:rsidRPr="00E14E35">
              <w:t>’</w:t>
            </w:r>
            <w:r w:rsidRPr="00E14E35">
              <w:t xml:space="preserve">obtenteur de cette variété, dans le pays X où la variété A est protégée. </w:t>
            </w:r>
            <w:r w:rsidR="004A0133" w:rsidRPr="00E14E35">
              <w:t xml:space="preserve"> </w:t>
            </w:r>
          </w:p>
        </w:tc>
      </w:tr>
      <w:tr w:rsidR="007C5BEC" w:rsidRPr="00E14E35" w14:paraId="47DCF927" w14:textId="77777777" w:rsidTr="00B921B9">
        <w:tc>
          <w:tcPr>
            <w:tcW w:w="9629" w:type="dxa"/>
          </w:tcPr>
          <w:p w14:paraId="222A326B" w14:textId="77777777" w:rsidR="007C5BEC" w:rsidRPr="00E14E35" w:rsidRDefault="007C5BEC" w:rsidP="00D07E6E">
            <w:pPr>
              <w:rPr>
                <w:szCs w:val="24"/>
              </w:rPr>
            </w:pPr>
          </w:p>
        </w:tc>
      </w:tr>
      <w:tr w:rsidR="007C5BEC" w:rsidRPr="00E14E35" w14:paraId="10C5F050" w14:textId="77777777" w:rsidTr="00B921B9">
        <w:tc>
          <w:tcPr>
            <w:tcW w:w="9629" w:type="dxa"/>
          </w:tcPr>
          <w:p w14:paraId="034F358C" w14:textId="050EE1D6" w:rsidR="007C5BEC" w:rsidRPr="00E14E35" w:rsidRDefault="007C5BEC" w:rsidP="00D07E6E">
            <w:pPr>
              <w:rPr>
                <w:szCs w:val="24"/>
              </w:rPr>
            </w:pPr>
            <w:r w:rsidRPr="00E14E35">
              <w:t>Q1</w:t>
            </w:r>
            <w:r w:rsidR="007007DA" w:rsidRPr="00E14E35">
              <w:t> :</w:t>
            </w:r>
            <w:r w:rsidRPr="00E14E35">
              <w:t xml:space="preserve"> La pépinière peut</w:t>
            </w:r>
            <w:r w:rsidR="007007DA" w:rsidRPr="00E14E35">
              <w:t>-</w:t>
            </w:r>
            <w:r w:rsidRPr="00E14E35">
              <w:t xml:space="preserve">elle vendre des fleurs coupées de la variété A à un supermarché? </w:t>
            </w:r>
            <w:r w:rsidR="004A0133" w:rsidRPr="00E14E35">
              <w:t xml:space="preserve"> </w:t>
            </w:r>
          </w:p>
        </w:tc>
      </w:tr>
      <w:tr w:rsidR="007C5BEC" w:rsidRPr="00E14E35" w14:paraId="7BAD6CFA" w14:textId="77777777" w:rsidTr="00B921B9">
        <w:tc>
          <w:tcPr>
            <w:tcW w:w="9629" w:type="dxa"/>
          </w:tcPr>
          <w:p w14:paraId="14A0E63D" w14:textId="26722586" w:rsidR="007C5BEC" w:rsidRPr="00E14E35" w:rsidRDefault="007C5BEC" w:rsidP="00D07E6E">
            <w:pPr>
              <w:rPr>
                <w:szCs w:val="24"/>
              </w:rPr>
            </w:pPr>
            <w:r w:rsidRPr="00E14E35">
              <w:t>R1</w:t>
            </w:r>
            <w:r w:rsidR="007007DA" w:rsidRPr="00E14E35">
              <w:t> :</w:t>
            </w:r>
            <w:r w:rsidRPr="00E14E35">
              <w:t xml:space="preserve"> Oui, l</w:t>
            </w:r>
            <w:r w:rsidR="007007DA" w:rsidRPr="00E14E35">
              <w:t>’</w:t>
            </w:r>
            <w:r w:rsidRPr="00E14E35">
              <w:t>obtenteur a vendu le matériel de multiplication à la pépinière (c</w:t>
            </w:r>
            <w:r w:rsidR="007007DA" w:rsidRPr="00E14E35">
              <w:t>’</w:t>
            </w:r>
            <w:r w:rsidRPr="00E14E35">
              <w:t>est</w:t>
            </w:r>
            <w:r w:rsidR="007007DA" w:rsidRPr="00E14E35">
              <w:t>-</w:t>
            </w:r>
            <w:r w:rsidRPr="00E14E35">
              <w:t>à</w:t>
            </w:r>
            <w:r w:rsidR="007007DA" w:rsidRPr="00E14E35">
              <w:t>-</w:t>
            </w:r>
            <w:r w:rsidRPr="00E14E35">
              <w:t>dire qu</w:t>
            </w:r>
            <w:r w:rsidR="007007DA" w:rsidRPr="00E14E35">
              <w:t>’</w:t>
            </w:r>
            <w:r w:rsidRPr="00E14E35">
              <w:t xml:space="preserve">il a donné son autorisation) et il a raisonnablement pu exercer son droit (de vendre ou de ne pas vendre) </w:t>
            </w:r>
            <w:r w:rsidR="007007DA" w:rsidRPr="00E14E35">
              <w:t>à l’égard</w:t>
            </w:r>
            <w:r w:rsidRPr="00E14E35">
              <w:t xml:space="preserve"> de ce matériel de multiplication. </w:t>
            </w:r>
            <w:r w:rsidR="004A0133" w:rsidRPr="00E14E35">
              <w:t xml:space="preserve"> </w:t>
            </w:r>
          </w:p>
        </w:tc>
      </w:tr>
      <w:tr w:rsidR="007C5BEC" w:rsidRPr="00E14E35" w14:paraId="2F943A24" w14:textId="77777777" w:rsidTr="00B921B9">
        <w:tc>
          <w:tcPr>
            <w:tcW w:w="9629" w:type="dxa"/>
          </w:tcPr>
          <w:p w14:paraId="473AA336" w14:textId="77777777" w:rsidR="007C5BEC" w:rsidRPr="00E14E35" w:rsidRDefault="007C5BEC" w:rsidP="00D07E6E">
            <w:pPr>
              <w:rPr>
                <w:szCs w:val="24"/>
              </w:rPr>
            </w:pPr>
          </w:p>
        </w:tc>
      </w:tr>
      <w:tr w:rsidR="007C5BEC" w:rsidRPr="00E14E35" w14:paraId="343B4FEF" w14:textId="77777777" w:rsidTr="00B921B9">
        <w:tc>
          <w:tcPr>
            <w:tcW w:w="9629" w:type="dxa"/>
          </w:tcPr>
          <w:p w14:paraId="648743A7" w14:textId="59E07F99" w:rsidR="007C5BEC" w:rsidRPr="00E14E35" w:rsidRDefault="007C5BEC" w:rsidP="00D07E6E">
            <w:pPr>
              <w:rPr>
                <w:szCs w:val="24"/>
              </w:rPr>
            </w:pPr>
            <w:r w:rsidRPr="00E14E35">
              <w:t>Q2</w:t>
            </w:r>
            <w:r w:rsidR="007007DA" w:rsidRPr="00E14E35">
              <w:t> :</w:t>
            </w:r>
            <w:r w:rsidRPr="00E14E35">
              <w:t xml:space="preserve"> La pépinière peut</w:t>
            </w:r>
            <w:r w:rsidR="007007DA" w:rsidRPr="00E14E35">
              <w:t>-</w:t>
            </w:r>
            <w:r w:rsidRPr="00E14E35">
              <w:t>elle multiplier et produire 10 nouveaux porte</w:t>
            </w:r>
            <w:r w:rsidR="007007DA" w:rsidRPr="00E14E35">
              <w:t>-</w:t>
            </w:r>
            <w:r w:rsidRPr="00E14E35">
              <w:t>greffes de rosier, puis vendre au supermarché des fleurs coupées issues de ces nouveaux porte</w:t>
            </w:r>
            <w:r w:rsidR="007007DA" w:rsidRPr="00E14E35">
              <w:t>-</w:t>
            </w:r>
            <w:r w:rsidRPr="00E14E35">
              <w:t xml:space="preserve">greffes? </w:t>
            </w:r>
            <w:r w:rsidR="004A0133" w:rsidRPr="00E14E35">
              <w:t xml:space="preserve"> </w:t>
            </w:r>
          </w:p>
        </w:tc>
      </w:tr>
      <w:tr w:rsidR="007C5BEC" w:rsidRPr="00E14E35" w14:paraId="71F6F44C" w14:textId="77777777" w:rsidTr="00B921B9">
        <w:tc>
          <w:tcPr>
            <w:tcW w:w="9629" w:type="dxa"/>
          </w:tcPr>
          <w:p w14:paraId="62765DBD" w14:textId="4912B34B" w:rsidR="007C5BEC" w:rsidRPr="00E14E35" w:rsidRDefault="007C5BEC" w:rsidP="00D07E6E">
            <w:pPr>
              <w:rPr>
                <w:szCs w:val="24"/>
              </w:rPr>
            </w:pPr>
            <w:r w:rsidRPr="00E14E35">
              <w:t>R2</w:t>
            </w:r>
            <w:r w:rsidR="007007DA" w:rsidRPr="00E14E35">
              <w:t> :</w:t>
            </w:r>
            <w:r w:rsidRPr="00E14E35">
              <w:t xml:space="preserve"> Non, il y a eu une multiplication non autorisée des 10 nouveaux porte</w:t>
            </w:r>
            <w:r w:rsidR="007007DA" w:rsidRPr="00E14E35">
              <w:t>-</w:t>
            </w:r>
            <w:r w:rsidRPr="00E14E35">
              <w:t>greffes, et l</w:t>
            </w:r>
            <w:r w:rsidR="007007DA" w:rsidRPr="00E14E35">
              <w:t>’</w:t>
            </w:r>
            <w:r w:rsidRPr="00E14E35">
              <w:t>obtenteur n</w:t>
            </w:r>
            <w:r w:rsidR="007007DA" w:rsidRPr="00E14E35">
              <w:t>’</w:t>
            </w:r>
            <w:r w:rsidRPr="00E14E35">
              <w:t>a pas raisonnablement pu exercer son droit concernant la multiplication de ces 10 nouveaux porte</w:t>
            </w:r>
            <w:r w:rsidR="007007DA" w:rsidRPr="00E14E35">
              <w:t>-</w:t>
            </w:r>
            <w:r w:rsidRPr="00E14E35">
              <w:t>greffes, car il n</w:t>
            </w:r>
            <w:r w:rsidR="007007DA" w:rsidRPr="00E14E35">
              <w:t>’</w:t>
            </w:r>
            <w:r w:rsidRPr="00E14E35">
              <w:t xml:space="preserve">avait pas connaissance de cet acte. </w:t>
            </w:r>
            <w:r w:rsidR="004A0133" w:rsidRPr="00E14E35">
              <w:t xml:space="preserve"> </w:t>
            </w:r>
          </w:p>
        </w:tc>
      </w:tr>
      <w:tr w:rsidR="007C5BEC" w:rsidRPr="00E14E35" w14:paraId="6A143045" w14:textId="77777777" w:rsidTr="00B921B9">
        <w:tc>
          <w:tcPr>
            <w:tcW w:w="9629" w:type="dxa"/>
          </w:tcPr>
          <w:p w14:paraId="2A07033E" w14:textId="77777777" w:rsidR="007C5BEC" w:rsidRPr="00E14E35" w:rsidRDefault="007C5BEC" w:rsidP="00D07E6E">
            <w:pPr>
              <w:rPr>
                <w:szCs w:val="24"/>
              </w:rPr>
            </w:pPr>
          </w:p>
        </w:tc>
      </w:tr>
      <w:tr w:rsidR="007C5BEC" w:rsidRPr="00E14E35" w14:paraId="6A389A13" w14:textId="77777777" w:rsidTr="00B921B9">
        <w:tc>
          <w:tcPr>
            <w:tcW w:w="9629" w:type="dxa"/>
          </w:tcPr>
          <w:p w14:paraId="238CC399" w14:textId="6B3C9847" w:rsidR="007C5BEC" w:rsidRPr="00E14E35" w:rsidRDefault="007C5BEC" w:rsidP="00D07E6E">
            <w:pPr>
              <w:rPr>
                <w:szCs w:val="24"/>
              </w:rPr>
            </w:pPr>
            <w:r w:rsidRPr="00E14E35">
              <w:t>Q3</w:t>
            </w:r>
            <w:r w:rsidR="007007DA" w:rsidRPr="00E14E35">
              <w:t> :</w:t>
            </w:r>
            <w:r w:rsidRPr="00E14E35">
              <w:t xml:space="preserve"> La pépinière peut</w:t>
            </w:r>
            <w:r w:rsidR="007007DA" w:rsidRPr="00E14E35">
              <w:t>-</w:t>
            </w:r>
            <w:r w:rsidRPr="00E14E35">
              <w:t>elle, au lieu de planter les 10 premiers porte</w:t>
            </w:r>
            <w:r w:rsidR="007007DA" w:rsidRPr="00E14E35">
              <w:t>-</w:t>
            </w:r>
            <w:r w:rsidRPr="00E14E35">
              <w:t xml:space="preserve">greffes, les vendre à la pépinière n° 2 du pays X? </w:t>
            </w:r>
            <w:r w:rsidR="004A0133" w:rsidRPr="00E14E35">
              <w:t xml:space="preserve"> </w:t>
            </w:r>
          </w:p>
        </w:tc>
      </w:tr>
      <w:tr w:rsidR="007C5BEC" w:rsidRPr="00E14E35" w14:paraId="5BDEAE03" w14:textId="77777777" w:rsidTr="00B921B9">
        <w:tc>
          <w:tcPr>
            <w:tcW w:w="9629" w:type="dxa"/>
          </w:tcPr>
          <w:p w14:paraId="187BAE69" w14:textId="101DB7D5" w:rsidR="007C5BEC" w:rsidRPr="00E14E35" w:rsidRDefault="007C5BEC" w:rsidP="00D07E6E">
            <w:pPr>
              <w:rPr>
                <w:szCs w:val="24"/>
              </w:rPr>
            </w:pPr>
            <w:r w:rsidRPr="00E14E35">
              <w:t>R3</w:t>
            </w:r>
            <w:r w:rsidR="007007DA" w:rsidRPr="00E14E35">
              <w:t> :</w:t>
            </w:r>
            <w:r w:rsidRPr="00E14E35">
              <w:t xml:space="preserve"> Oui, car le droit d</w:t>
            </w:r>
            <w:r w:rsidR="007007DA" w:rsidRPr="00E14E35">
              <w:t>’</w:t>
            </w:r>
            <w:r w:rsidRPr="00E14E35">
              <w:t>obtenteur sur les 10 premiers porte</w:t>
            </w:r>
            <w:r w:rsidR="007007DA" w:rsidRPr="00E14E35">
              <w:t>-</w:t>
            </w:r>
            <w:r w:rsidRPr="00E14E35">
              <w:t>greffes est épuisé, sauf si celui</w:t>
            </w:r>
            <w:r w:rsidR="007007DA" w:rsidRPr="00E14E35">
              <w:t>-</w:t>
            </w:r>
            <w:r w:rsidRPr="00E14E35">
              <w:t>ci a subordonné son autorisation à des restrictions à l</w:t>
            </w:r>
            <w:r w:rsidR="007007DA" w:rsidRPr="00E14E35">
              <w:t>’</w:t>
            </w:r>
            <w:r w:rsidRPr="00E14E35">
              <w:t>exportation conformément à l</w:t>
            </w:r>
            <w:r w:rsidR="007007DA" w:rsidRPr="00E14E35">
              <w:t>’</w:t>
            </w:r>
            <w:r w:rsidRPr="00E14E35">
              <w:t>article 14.1)b) de l</w:t>
            </w:r>
            <w:r w:rsidR="007007DA" w:rsidRPr="00E14E35">
              <w:t>’</w:t>
            </w:r>
            <w:r w:rsidRPr="00E14E35">
              <w:t xml:space="preserve">Acte </w:t>
            </w:r>
            <w:r w:rsidR="007007DA" w:rsidRPr="00E14E35">
              <w:t>de 1991</w:t>
            </w:r>
            <w:r w:rsidRPr="00E14E35">
              <w:t>.</w:t>
            </w:r>
          </w:p>
        </w:tc>
      </w:tr>
      <w:tr w:rsidR="007C5BEC" w:rsidRPr="00E14E35" w14:paraId="435A4D78" w14:textId="77777777" w:rsidTr="00B921B9">
        <w:tc>
          <w:tcPr>
            <w:tcW w:w="9629" w:type="dxa"/>
          </w:tcPr>
          <w:p w14:paraId="08C687F4" w14:textId="77777777" w:rsidR="007C5BEC" w:rsidRPr="00E14E35" w:rsidRDefault="007C5BEC" w:rsidP="00D07E6E">
            <w:pPr>
              <w:rPr>
                <w:szCs w:val="24"/>
              </w:rPr>
            </w:pPr>
          </w:p>
        </w:tc>
      </w:tr>
      <w:tr w:rsidR="007C5BEC" w:rsidRPr="00E14E35" w14:paraId="077AB7D6" w14:textId="77777777" w:rsidTr="00B921B9">
        <w:tc>
          <w:tcPr>
            <w:tcW w:w="9629" w:type="dxa"/>
          </w:tcPr>
          <w:p w14:paraId="7A5AC66A" w14:textId="05271B38" w:rsidR="007C5BEC" w:rsidRPr="00E14E35" w:rsidRDefault="007C5BEC" w:rsidP="00D07E6E">
            <w:pPr>
              <w:rPr>
                <w:b/>
                <w:bCs/>
                <w:i/>
                <w:iCs/>
                <w:u w:val="single"/>
              </w:rPr>
            </w:pPr>
            <w:r w:rsidRPr="00E14E35">
              <w:rPr>
                <w:b/>
                <w:i/>
                <w:u w:val="single"/>
              </w:rPr>
              <w:t>Utilisation d</w:t>
            </w:r>
            <w:r w:rsidR="007007DA" w:rsidRPr="00E14E35">
              <w:rPr>
                <w:b/>
                <w:i/>
                <w:u w:val="single"/>
              </w:rPr>
              <w:t>’</w:t>
            </w:r>
            <w:r w:rsidRPr="00E14E35">
              <w:rPr>
                <w:b/>
                <w:i/>
                <w:u w:val="single"/>
              </w:rPr>
              <w:t>une variété importée dans un pays qui ne protège pas les variétés du genre végétal ou de l</w:t>
            </w:r>
            <w:r w:rsidR="007007DA" w:rsidRPr="00E14E35">
              <w:rPr>
                <w:b/>
                <w:i/>
                <w:u w:val="single"/>
              </w:rPr>
              <w:t>’</w:t>
            </w:r>
            <w:r w:rsidRPr="00E14E35">
              <w:rPr>
                <w:b/>
                <w:i/>
                <w:u w:val="single"/>
              </w:rPr>
              <w:t>espèce végétale dont la variété fait partie</w:t>
            </w:r>
            <w:r w:rsidR="007007DA" w:rsidRPr="00E14E35">
              <w:rPr>
                <w:b/>
                <w:i/>
                <w:u w:val="single"/>
              </w:rPr>
              <w:t> :</w:t>
            </w:r>
            <w:r w:rsidRPr="00E14E35">
              <w:rPr>
                <w:b/>
                <w:i/>
                <w:u w:val="single"/>
              </w:rPr>
              <w:t xml:space="preserve"> s</w:t>
            </w:r>
            <w:r w:rsidR="007007DA" w:rsidRPr="00E14E35">
              <w:rPr>
                <w:b/>
                <w:i/>
                <w:u w:val="single"/>
              </w:rPr>
              <w:t>’</w:t>
            </w:r>
            <w:r w:rsidRPr="00E14E35">
              <w:rPr>
                <w:b/>
                <w:i/>
                <w:u w:val="single"/>
              </w:rPr>
              <w:t>agit</w:t>
            </w:r>
            <w:r w:rsidR="007007DA" w:rsidRPr="00E14E35">
              <w:rPr>
                <w:b/>
                <w:i/>
                <w:u w:val="single"/>
              </w:rPr>
              <w:t>-</w:t>
            </w:r>
            <w:r w:rsidRPr="00E14E35">
              <w:rPr>
                <w:b/>
                <w:i/>
                <w:u w:val="single"/>
              </w:rPr>
              <w:t>il d</w:t>
            </w:r>
            <w:r w:rsidR="007007DA" w:rsidRPr="00E14E35">
              <w:rPr>
                <w:b/>
                <w:i/>
                <w:u w:val="single"/>
              </w:rPr>
              <w:t>’</w:t>
            </w:r>
            <w:r w:rsidRPr="00E14E35">
              <w:rPr>
                <w:b/>
                <w:i/>
                <w:u w:val="single"/>
              </w:rPr>
              <w:t>une utilisation non autorisée?</w:t>
            </w:r>
          </w:p>
        </w:tc>
      </w:tr>
      <w:tr w:rsidR="007C5BEC" w:rsidRPr="00E14E35" w14:paraId="23D455F2" w14:textId="77777777" w:rsidTr="00B921B9">
        <w:tc>
          <w:tcPr>
            <w:tcW w:w="9629" w:type="dxa"/>
          </w:tcPr>
          <w:p w14:paraId="09EB52CE" w14:textId="77777777" w:rsidR="007C5BEC" w:rsidRPr="00E14E35" w:rsidRDefault="007C5BEC" w:rsidP="00D07E6E">
            <w:pPr>
              <w:rPr>
                <w:szCs w:val="24"/>
              </w:rPr>
            </w:pPr>
          </w:p>
        </w:tc>
      </w:tr>
      <w:tr w:rsidR="007C5BEC" w:rsidRPr="00E14E35" w14:paraId="1206EEFC" w14:textId="77777777" w:rsidTr="00B921B9">
        <w:tc>
          <w:tcPr>
            <w:tcW w:w="9629" w:type="dxa"/>
          </w:tcPr>
          <w:p w14:paraId="23F1E5BB" w14:textId="23DA0CD7" w:rsidR="007C5BEC" w:rsidRPr="00E14E35" w:rsidRDefault="007C5BEC" w:rsidP="00D07E6E">
            <w:pPr>
              <w:rPr>
                <w:szCs w:val="24"/>
              </w:rPr>
            </w:pPr>
            <w:r w:rsidRPr="00E14E35">
              <w:t>Q4</w:t>
            </w:r>
            <w:r w:rsidR="007007DA" w:rsidRPr="00E14E35">
              <w:t> :</w:t>
            </w:r>
            <w:r w:rsidRPr="00E14E35">
              <w:t xml:space="preserve"> La pépinière n° 2 du pays X peut</w:t>
            </w:r>
            <w:r w:rsidR="007007DA" w:rsidRPr="00E14E35">
              <w:t>-</w:t>
            </w:r>
            <w:r w:rsidRPr="00E14E35">
              <w:t>elle vendre les 10 premiers porte</w:t>
            </w:r>
            <w:r w:rsidR="007007DA" w:rsidRPr="00E14E35">
              <w:t>-</w:t>
            </w:r>
            <w:r w:rsidRPr="00E14E35">
              <w:t>greffes à la pépinière n° 3 du pays Y, qui ne protège pas les variétés du genre végétal ou de l</w:t>
            </w:r>
            <w:r w:rsidR="007007DA" w:rsidRPr="00E14E35">
              <w:t>’</w:t>
            </w:r>
            <w:r w:rsidRPr="00E14E35">
              <w:t>espèce dont la variété fait partie?</w:t>
            </w:r>
          </w:p>
        </w:tc>
      </w:tr>
      <w:tr w:rsidR="007C5BEC" w:rsidRPr="00E14E35" w14:paraId="507059A5" w14:textId="77777777" w:rsidTr="00B921B9">
        <w:tc>
          <w:tcPr>
            <w:tcW w:w="9629" w:type="dxa"/>
          </w:tcPr>
          <w:p w14:paraId="2F0AE7EE" w14:textId="7363EFFC" w:rsidR="007C5BEC" w:rsidRPr="00E14E35" w:rsidRDefault="007C5BEC" w:rsidP="00D07E6E">
            <w:pPr>
              <w:rPr>
                <w:szCs w:val="24"/>
              </w:rPr>
            </w:pPr>
            <w:r w:rsidRPr="00E14E35">
              <w:t>R4</w:t>
            </w:r>
            <w:r w:rsidR="007007DA" w:rsidRPr="00E14E35">
              <w:t> :</w:t>
            </w:r>
            <w:r w:rsidRPr="00E14E35">
              <w:t xml:space="preserve"> Oui, car le droit d</w:t>
            </w:r>
            <w:r w:rsidR="007007DA" w:rsidRPr="00E14E35">
              <w:t>’</w:t>
            </w:r>
            <w:r w:rsidRPr="00E14E35">
              <w:t>obtenteur sur les 10 premiers porte</w:t>
            </w:r>
            <w:r w:rsidR="007007DA" w:rsidRPr="00E14E35">
              <w:t>-</w:t>
            </w:r>
            <w:r w:rsidRPr="00E14E35">
              <w:t>greffes est épuisé, sauf si celui</w:t>
            </w:r>
            <w:r w:rsidR="007007DA" w:rsidRPr="00E14E35">
              <w:t>-</w:t>
            </w:r>
            <w:r w:rsidRPr="00E14E35">
              <w:t>ci a subordonné son autorisation à des restrictions à l</w:t>
            </w:r>
            <w:r w:rsidR="007007DA" w:rsidRPr="00E14E35">
              <w:t>’</w:t>
            </w:r>
            <w:r w:rsidRPr="00E14E35">
              <w:t>exportation conformément à l</w:t>
            </w:r>
            <w:r w:rsidR="007007DA" w:rsidRPr="00E14E35">
              <w:t>’</w:t>
            </w:r>
            <w:r w:rsidRPr="00E14E35">
              <w:t>article 14.1)b) de l</w:t>
            </w:r>
            <w:r w:rsidR="007007DA" w:rsidRPr="00E14E35">
              <w:t>’</w:t>
            </w:r>
            <w:r w:rsidRPr="00E14E35">
              <w:t xml:space="preserve">Acte </w:t>
            </w:r>
            <w:r w:rsidR="007007DA" w:rsidRPr="00E14E35">
              <w:t>de 1991</w:t>
            </w:r>
            <w:r w:rsidRPr="00E14E35">
              <w:t>.</w:t>
            </w:r>
          </w:p>
        </w:tc>
      </w:tr>
      <w:tr w:rsidR="007C5BEC" w:rsidRPr="00E14E35" w14:paraId="0E3D3EEF" w14:textId="77777777" w:rsidTr="00B921B9">
        <w:tc>
          <w:tcPr>
            <w:tcW w:w="9629" w:type="dxa"/>
          </w:tcPr>
          <w:p w14:paraId="012BF406" w14:textId="77777777" w:rsidR="007C5BEC" w:rsidRPr="00E14E35" w:rsidRDefault="007C5BEC" w:rsidP="00D07E6E">
            <w:pPr>
              <w:rPr>
                <w:szCs w:val="24"/>
              </w:rPr>
            </w:pPr>
          </w:p>
        </w:tc>
      </w:tr>
      <w:tr w:rsidR="007C5BEC" w:rsidRPr="00E14E35" w14:paraId="5574116C" w14:textId="77777777" w:rsidTr="00B921B9">
        <w:tc>
          <w:tcPr>
            <w:tcW w:w="9629" w:type="dxa"/>
          </w:tcPr>
          <w:p w14:paraId="5EA40581" w14:textId="77777777" w:rsidR="007C5BEC" w:rsidRPr="00E14E35" w:rsidRDefault="007C5BEC" w:rsidP="00D07E6E">
            <w:pPr>
              <w:rPr>
                <w:szCs w:val="24"/>
                <w:u w:val="single"/>
              </w:rPr>
            </w:pPr>
          </w:p>
        </w:tc>
      </w:tr>
      <w:tr w:rsidR="007C5BEC" w:rsidRPr="00E14E35" w14:paraId="3D079869" w14:textId="77777777" w:rsidTr="00B921B9">
        <w:tc>
          <w:tcPr>
            <w:tcW w:w="9629" w:type="dxa"/>
          </w:tcPr>
          <w:p w14:paraId="60CD3F70" w14:textId="4AAA999E" w:rsidR="007C5BEC" w:rsidRPr="00E14E35" w:rsidRDefault="007C5BEC" w:rsidP="00D07E6E">
            <w:pPr>
              <w:rPr>
                <w:b/>
                <w:bCs/>
                <w:i/>
                <w:iCs/>
                <w:u w:val="single"/>
              </w:rPr>
            </w:pPr>
            <w:r w:rsidRPr="00E14E35">
              <w:rPr>
                <w:b/>
                <w:i/>
                <w:u w:val="single"/>
              </w:rPr>
              <w:t>Utilisation lorsqu</w:t>
            </w:r>
            <w:r w:rsidR="007007DA" w:rsidRPr="00E14E35">
              <w:rPr>
                <w:b/>
                <w:i/>
                <w:u w:val="single"/>
              </w:rPr>
              <w:t>’</w:t>
            </w:r>
            <w:r w:rsidRPr="00E14E35">
              <w:rPr>
                <w:b/>
                <w:i/>
                <w:u w:val="single"/>
              </w:rPr>
              <w:t>une variété est importée dans un territoire où elle bénéficie d</w:t>
            </w:r>
            <w:r w:rsidR="007007DA" w:rsidRPr="00E14E35">
              <w:rPr>
                <w:b/>
                <w:i/>
                <w:u w:val="single"/>
              </w:rPr>
              <w:t>’</w:t>
            </w:r>
            <w:r w:rsidRPr="00E14E35">
              <w:rPr>
                <w:b/>
                <w:i/>
                <w:u w:val="single"/>
              </w:rPr>
              <w:t>une protection</w:t>
            </w:r>
            <w:r w:rsidR="007007DA" w:rsidRPr="00E14E35">
              <w:rPr>
                <w:b/>
                <w:i/>
                <w:u w:val="single"/>
              </w:rPr>
              <w:t> :</w:t>
            </w:r>
            <w:r w:rsidRPr="00E14E35">
              <w:rPr>
                <w:b/>
                <w:i/>
                <w:u w:val="single"/>
              </w:rPr>
              <w:t xml:space="preserve"> s</w:t>
            </w:r>
            <w:r w:rsidR="007007DA" w:rsidRPr="00E14E35">
              <w:rPr>
                <w:b/>
                <w:i/>
                <w:u w:val="single"/>
              </w:rPr>
              <w:t>’</w:t>
            </w:r>
            <w:r w:rsidRPr="00E14E35">
              <w:rPr>
                <w:b/>
                <w:i/>
                <w:u w:val="single"/>
              </w:rPr>
              <w:t>agit</w:t>
            </w:r>
            <w:r w:rsidR="007007DA" w:rsidRPr="00E14E35">
              <w:rPr>
                <w:b/>
                <w:i/>
                <w:u w:val="single"/>
              </w:rPr>
              <w:t>-</w:t>
            </w:r>
            <w:r w:rsidRPr="00E14E35">
              <w:rPr>
                <w:b/>
                <w:i/>
                <w:u w:val="single"/>
              </w:rPr>
              <w:t>il d</w:t>
            </w:r>
            <w:r w:rsidR="007007DA" w:rsidRPr="00E14E35">
              <w:rPr>
                <w:b/>
                <w:i/>
                <w:u w:val="single"/>
              </w:rPr>
              <w:t>’</w:t>
            </w:r>
            <w:r w:rsidRPr="00E14E35">
              <w:rPr>
                <w:b/>
                <w:i/>
                <w:u w:val="single"/>
              </w:rPr>
              <w:t>une importation non autorisée?</w:t>
            </w:r>
          </w:p>
        </w:tc>
      </w:tr>
      <w:tr w:rsidR="007C5BEC" w:rsidRPr="00E14E35" w14:paraId="1E5A4B52" w14:textId="77777777" w:rsidTr="00B921B9">
        <w:tc>
          <w:tcPr>
            <w:tcW w:w="9629" w:type="dxa"/>
          </w:tcPr>
          <w:p w14:paraId="676EBD1F" w14:textId="77777777" w:rsidR="007C5BEC" w:rsidRPr="00E14E35" w:rsidRDefault="007C5BEC" w:rsidP="00D07E6E">
            <w:pPr>
              <w:rPr>
                <w:szCs w:val="24"/>
              </w:rPr>
            </w:pPr>
          </w:p>
        </w:tc>
      </w:tr>
      <w:tr w:rsidR="007C5BEC" w:rsidRPr="00E14E35" w14:paraId="1CE5A3E7" w14:textId="77777777" w:rsidTr="00B921B9">
        <w:tc>
          <w:tcPr>
            <w:tcW w:w="9629" w:type="dxa"/>
          </w:tcPr>
          <w:p w14:paraId="09084256" w14:textId="34F11539" w:rsidR="007C5BEC" w:rsidRPr="00E14E35" w:rsidRDefault="007C5BEC" w:rsidP="00D07E6E">
            <w:pPr>
              <w:rPr>
                <w:szCs w:val="24"/>
              </w:rPr>
            </w:pPr>
            <w:r w:rsidRPr="00E14E35">
              <w:t>Q5</w:t>
            </w:r>
            <w:r w:rsidR="007007DA" w:rsidRPr="00E14E35">
              <w:t> :</w:t>
            </w:r>
            <w:r w:rsidRPr="00E14E35">
              <w:t xml:space="preserve"> La pépinière n° 3 du pays Y peut</w:t>
            </w:r>
            <w:r w:rsidR="007007DA" w:rsidRPr="00E14E35">
              <w:t>-</w:t>
            </w:r>
            <w:r w:rsidRPr="00E14E35">
              <w:t>elle cultiver des fleurs coupées à partir des 10 premiers porte</w:t>
            </w:r>
            <w:r w:rsidR="007007DA" w:rsidRPr="00E14E35">
              <w:t>-</w:t>
            </w:r>
            <w:r w:rsidRPr="00E14E35">
              <w:t>greffes et vendre ces fleurs coupées à un supermarché du pays X, où cette variété est protégée?</w:t>
            </w:r>
          </w:p>
        </w:tc>
      </w:tr>
      <w:tr w:rsidR="007C5BEC" w:rsidRPr="00E14E35" w14:paraId="599CE95A" w14:textId="77777777" w:rsidTr="00B921B9">
        <w:tc>
          <w:tcPr>
            <w:tcW w:w="9629" w:type="dxa"/>
          </w:tcPr>
          <w:p w14:paraId="30CD9369" w14:textId="56F9E3FF" w:rsidR="007C5BEC" w:rsidRPr="00E14E35" w:rsidRDefault="007C5BEC" w:rsidP="00D07E6E">
            <w:pPr>
              <w:rPr>
                <w:szCs w:val="24"/>
              </w:rPr>
            </w:pPr>
            <w:r w:rsidRPr="00E14E35">
              <w:t>R5</w:t>
            </w:r>
            <w:r w:rsidR="007007DA" w:rsidRPr="00E14E35">
              <w:t> :</w:t>
            </w:r>
            <w:r w:rsidRPr="00E14E35">
              <w:t xml:space="preserve"> </w:t>
            </w:r>
          </w:p>
        </w:tc>
      </w:tr>
      <w:tr w:rsidR="007C5BEC" w:rsidRPr="00E14E35" w14:paraId="68D0DB61" w14:textId="77777777" w:rsidTr="00B921B9">
        <w:tc>
          <w:tcPr>
            <w:tcW w:w="9629" w:type="dxa"/>
          </w:tcPr>
          <w:p w14:paraId="73B10319" w14:textId="7EB3DF9F" w:rsidR="007C5BEC" w:rsidRPr="00E14E35" w:rsidRDefault="007C5BEC" w:rsidP="009C3AC3">
            <w:pPr>
              <w:pStyle w:val="ListParagraph"/>
              <w:numPr>
                <w:ilvl w:val="0"/>
                <w:numId w:val="3"/>
              </w:numPr>
              <w:rPr>
                <w:szCs w:val="24"/>
              </w:rPr>
            </w:pPr>
            <w:r w:rsidRPr="00E14E35">
              <w:t>Le droit concernant les fleurs coupées n</w:t>
            </w:r>
            <w:r w:rsidR="007007DA" w:rsidRPr="00E14E35">
              <w:t>’</w:t>
            </w:r>
            <w:r w:rsidRPr="00E14E35">
              <w:t>est pas épuisé au sens de l</w:t>
            </w:r>
            <w:r w:rsidR="007007DA" w:rsidRPr="00E14E35">
              <w:t>’</w:t>
            </w:r>
            <w:r w:rsidRPr="00E14E35">
              <w:t>article 16 de l</w:t>
            </w:r>
            <w:r w:rsidR="007007DA" w:rsidRPr="00E14E35">
              <w:t>’</w:t>
            </w:r>
            <w:r w:rsidRPr="00E14E35">
              <w:t xml:space="preserve">Acte </w:t>
            </w:r>
            <w:r w:rsidR="007007DA" w:rsidRPr="00E14E35">
              <w:t>de 1991</w:t>
            </w:r>
            <w:r w:rsidRPr="00E14E35">
              <w:t>, car seul le droit concernant les premiers porte</w:t>
            </w:r>
            <w:r w:rsidR="007007DA" w:rsidRPr="00E14E35">
              <w:t>-</w:t>
            </w:r>
            <w:r w:rsidRPr="00E14E35">
              <w:t xml:space="preserve">greffes est épuisé. </w:t>
            </w:r>
            <w:r w:rsidR="004A0133" w:rsidRPr="00E14E35">
              <w:t xml:space="preserve"> </w:t>
            </w:r>
          </w:p>
        </w:tc>
      </w:tr>
      <w:tr w:rsidR="007C5BEC" w:rsidRPr="00E14E35" w14:paraId="682EB1A0" w14:textId="77777777" w:rsidTr="00B921B9">
        <w:trPr>
          <w:trHeight w:val="1023"/>
        </w:trPr>
        <w:tc>
          <w:tcPr>
            <w:tcW w:w="9629" w:type="dxa"/>
          </w:tcPr>
          <w:p w14:paraId="2F7CF779" w14:textId="7F319B85" w:rsidR="007C5BEC" w:rsidRPr="00E14E35" w:rsidRDefault="007C5BEC" w:rsidP="009C3AC3">
            <w:pPr>
              <w:pStyle w:val="ListParagraph"/>
              <w:numPr>
                <w:ilvl w:val="0"/>
                <w:numId w:val="3"/>
              </w:numPr>
              <w:rPr>
                <w:szCs w:val="24"/>
              </w:rPr>
            </w:pPr>
            <w:r w:rsidRPr="00E14E35">
              <w:t>L</w:t>
            </w:r>
            <w:r w:rsidR="007007DA" w:rsidRPr="00E14E35">
              <w:t>’</w:t>
            </w:r>
            <w:r w:rsidRPr="00E14E35">
              <w:t>obtenteur peut exercer son droit dans le pays X pour empêcher l</w:t>
            </w:r>
            <w:r w:rsidR="007007DA" w:rsidRPr="00E14E35">
              <w:t>’</w:t>
            </w:r>
            <w:r w:rsidRPr="00E14E35">
              <w:t>importation dans ce pays de fleurs coupées en provenance du pays Y, dans la mesure où il n</w:t>
            </w:r>
            <w:r w:rsidR="007007DA" w:rsidRPr="00E14E35">
              <w:t>’</w:t>
            </w:r>
            <w:r w:rsidRPr="00E14E35">
              <w:t>a pas autorisé la multiplication ou l</w:t>
            </w:r>
            <w:r w:rsidR="007007DA" w:rsidRPr="00E14E35">
              <w:t>’</w:t>
            </w:r>
            <w:r w:rsidRPr="00E14E35">
              <w:t>importation et où il n</w:t>
            </w:r>
            <w:r w:rsidR="007007DA" w:rsidRPr="00E14E35">
              <w:t>’</w:t>
            </w:r>
            <w:r w:rsidRPr="00E14E35">
              <w:t>a pas raisonnablement pu exercer ce droit dans le pays X pour des actes réalisés dans le pays Y.</w:t>
            </w:r>
            <w:r w:rsidR="004A0133" w:rsidRPr="00E14E35">
              <w:t> </w:t>
            </w:r>
          </w:p>
        </w:tc>
      </w:tr>
    </w:tbl>
    <w:p w14:paraId="32A28CC8" w14:textId="7A7EDE6A" w:rsidR="0072303C" w:rsidRPr="00E14E35" w:rsidRDefault="0072303C" w:rsidP="00970FD7">
      <w:bookmarkStart w:id="41" w:name="_Toc178579824"/>
      <w:bookmarkStart w:id="42" w:name="_Toc178579803"/>
    </w:p>
    <w:p w14:paraId="08E4F1B2" w14:textId="70278629" w:rsidR="0072303C" w:rsidRPr="00E14E35" w:rsidRDefault="0072303C" w:rsidP="00970FD7"/>
    <w:p w14:paraId="73DEA127" w14:textId="77777777" w:rsidR="00B921B9" w:rsidRPr="00E14E35" w:rsidRDefault="00B921B9" w:rsidP="00970FD7"/>
    <w:p w14:paraId="769ECA53" w14:textId="28765C7F" w:rsidR="00050E16" w:rsidRPr="00E14E35" w:rsidRDefault="00970FD7" w:rsidP="00842F51">
      <w:pPr>
        <w:jc w:val="right"/>
      </w:pPr>
      <w:r w:rsidRPr="00E14E35">
        <w:t>[Fin de l</w:t>
      </w:r>
      <w:r w:rsidR="007007DA" w:rsidRPr="00E14E35">
        <w:t>’</w:t>
      </w:r>
      <w:r w:rsidRPr="00E14E35">
        <w:t>annexe et du document]</w:t>
      </w:r>
      <w:bookmarkEnd w:id="41"/>
      <w:bookmarkEnd w:id="42"/>
    </w:p>
    <w:sectPr w:rsidR="00050E16" w:rsidRPr="00E14E35" w:rsidSect="0004198B">
      <w:headerReference w:type="default" r:id="rId18"/>
      <w:headerReference w:type="first" r:id="rId19"/>
      <w:pgSz w:w="11907" w:h="16840" w:code="9"/>
      <w:pgMar w:top="510" w:right="1134" w:bottom="1134" w:left="1134" w:header="510" w:footer="68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64CDC4" w14:textId="77777777" w:rsidR="00E6465D" w:rsidRDefault="00E6465D" w:rsidP="006655D3">
      <w:r>
        <w:separator/>
      </w:r>
    </w:p>
    <w:p w14:paraId="1B36B03F" w14:textId="77777777" w:rsidR="00E6465D" w:rsidRDefault="00E6465D" w:rsidP="006655D3"/>
    <w:p w14:paraId="1C1424C6" w14:textId="77777777" w:rsidR="00E6465D" w:rsidRDefault="00E6465D" w:rsidP="006655D3"/>
  </w:endnote>
  <w:endnote w:type="continuationSeparator" w:id="0">
    <w:p w14:paraId="0D40C8F4" w14:textId="77777777" w:rsidR="00E6465D" w:rsidRDefault="00E6465D" w:rsidP="006655D3">
      <w:r>
        <w:separator/>
      </w:r>
    </w:p>
    <w:p w14:paraId="0969E5D3" w14:textId="77777777" w:rsidR="00E6465D" w:rsidRPr="00294751" w:rsidRDefault="00E6465D">
      <w:pPr>
        <w:pStyle w:val="Footer"/>
        <w:spacing w:after="60"/>
        <w:rPr>
          <w:sz w:val="18"/>
        </w:rPr>
      </w:pPr>
      <w:r w:rsidRPr="00294751">
        <w:rPr>
          <w:sz w:val="18"/>
        </w:rPr>
        <w:t>[Suite de la note de la page précédente]</w:t>
      </w:r>
    </w:p>
    <w:p w14:paraId="3EA2976F" w14:textId="77777777" w:rsidR="00E6465D" w:rsidRPr="00294751" w:rsidRDefault="00E6465D" w:rsidP="006655D3"/>
    <w:p w14:paraId="7E98579C" w14:textId="77777777" w:rsidR="00E6465D" w:rsidRPr="00294751" w:rsidRDefault="00E6465D" w:rsidP="006655D3"/>
  </w:endnote>
  <w:endnote w:type="continuationNotice" w:id="1">
    <w:p w14:paraId="23C77A32" w14:textId="77777777" w:rsidR="00E6465D" w:rsidRPr="00294751" w:rsidRDefault="00E6465D" w:rsidP="006655D3">
      <w:r w:rsidRPr="00294751">
        <w:t>[Suite de la note page suivante]</w:t>
      </w:r>
    </w:p>
    <w:p w14:paraId="36A7A0A3" w14:textId="77777777" w:rsidR="00E6465D" w:rsidRPr="00294751" w:rsidRDefault="00E6465D" w:rsidP="006655D3"/>
    <w:p w14:paraId="57CA6A33" w14:textId="77777777" w:rsidR="00E6465D" w:rsidRPr="00294751" w:rsidRDefault="00E6465D" w:rsidP="006655D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5A286" w14:textId="60EF9FE1" w:rsidR="0083267C" w:rsidRDefault="0083267C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63D574F2" wp14:editId="78F1AA3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715135" cy="345440"/>
              <wp:effectExtent l="0" t="0" r="18415" b="0"/>
              <wp:wrapNone/>
              <wp:docPr id="31509943" name="Text Box 2" descr="WIPO FOR OFFICIAL USE ONLY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1513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A2EDA16" w14:textId="627156EE" w:rsidR="0083267C" w:rsidRPr="0083267C" w:rsidRDefault="0083267C" w:rsidP="0083267C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>
                            <w:rPr>
                              <w:rFonts w:ascii="Aptos" w:hAnsi="Aptos"/>
                              <w:color w:val="000000"/>
                            </w:rPr>
                            <w:t xml:space="preserve">WIPO FOR OFFICIAL USE ONLY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63D574F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WIPO FOR OFFICIAL USE ONLY " style="position:absolute;left:0;text-align:left;margin-left:0;margin-top:0;width:135.05pt;height:27.2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" filled="f" stroked="f">
              <v:textbox style="mso-fit-shape-to-text:t" inset="0,0,0,15pt">
                <w:txbxContent>
                  <w:p w14:paraId="2A2EDA16" w14:textId="627156EE" w:rsidR="0083267C" w:rsidRPr="0083267C" w:rsidRDefault="0083267C" w:rsidP="0083267C">
                    <w:pPr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  <w:r>
                      <w:rPr>
                        <w:rFonts w:ascii="Aptos" w:hAnsi="Aptos"/>
                        <w:color w:val="000000"/>
                      </w:rPr>
                      <w:t xml:space="preserve">WIPO FOR OFFICIAL USE ONLY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6366E5" w14:textId="77777777" w:rsidR="00E6465D" w:rsidRDefault="00E6465D" w:rsidP="006655D3">
      <w:r>
        <w:separator/>
      </w:r>
    </w:p>
  </w:footnote>
  <w:footnote w:type="continuationSeparator" w:id="0">
    <w:p w14:paraId="52E0BCA0" w14:textId="77777777" w:rsidR="00E6465D" w:rsidRDefault="00E6465D" w:rsidP="006655D3">
      <w:r>
        <w:separator/>
      </w:r>
    </w:p>
  </w:footnote>
  <w:footnote w:type="continuationNotice" w:id="1">
    <w:p w14:paraId="30B6B1CF" w14:textId="77777777" w:rsidR="00E6465D" w:rsidRPr="00AB530F" w:rsidRDefault="00E6465D" w:rsidP="00AB530F">
      <w:pPr>
        <w:pStyle w:val="Footer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457E5" w14:textId="19B89B7B" w:rsidR="005957AC" w:rsidRPr="00C5280D" w:rsidRDefault="005957AC" w:rsidP="00EB048E">
    <w:pPr>
      <w:pStyle w:val="Header"/>
      <w:rPr>
        <w:rStyle w:val="PageNumber"/>
      </w:rPr>
    </w:pPr>
    <w:r>
      <w:rPr>
        <w:rStyle w:val="PageNumber"/>
      </w:rPr>
      <w:t>WG-HRV/10/2</w:t>
    </w:r>
  </w:p>
  <w:p w14:paraId="496CBA44" w14:textId="77777777" w:rsidR="005957AC" w:rsidRPr="00C5280D" w:rsidRDefault="005957AC" w:rsidP="00EB048E">
    <w:pPr>
      <w:pStyle w:val="Header"/>
    </w:pPr>
    <w:r>
      <w:t>page </w:t>
    </w:r>
    <w:r w:rsidRPr="00C5280D">
      <w:rPr>
        <w:rStyle w:val="PageNumber"/>
      </w:rPr>
      <w:fldChar w:fldCharType="begin"/>
    </w:r>
    <w:r w:rsidRPr="00C5280D">
      <w:rPr>
        <w:rStyle w:val="PageNumber"/>
      </w:rPr>
      <w:instrText xml:space="preserve"> PAGE </w:instrText>
    </w:r>
    <w:r w:rsidRPr="00C5280D">
      <w:rPr>
        <w:rStyle w:val="PageNumber"/>
      </w:rPr>
      <w:fldChar w:fldCharType="separate"/>
    </w:r>
    <w:r>
      <w:rPr>
        <w:rStyle w:val="PageNumber"/>
      </w:rPr>
      <w:t>2</w:t>
    </w:r>
    <w:r w:rsidRPr="00C5280D">
      <w:rPr>
        <w:rStyle w:val="PageNumber"/>
      </w:rPr>
      <w:fldChar w:fldCharType="end"/>
    </w:r>
  </w:p>
  <w:p w14:paraId="6B32A6E1" w14:textId="77777777" w:rsidR="005957AC" w:rsidRPr="00C5280D" w:rsidRDefault="005957AC" w:rsidP="006655D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1A472B" w14:textId="6EC62E0F" w:rsidR="005957AC" w:rsidRPr="00C5280D" w:rsidRDefault="005957AC" w:rsidP="00EB048E">
    <w:pPr>
      <w:pStyle w:val="Header"/>
      <w:rPr>
        <w:rStyle w:val="PageNumber"/>
      </w:rPr>
    </w:pPr>
    <w:r>
      <w:rPr>
        <w:rStyle w:val="PageNumber"/>
      </w:rPr>
      <w:t>WG-HRV/10/2</w:t>
    </w:r>
  </w:p>
  <w:p w14:paraId="4028FDEC" w14:textId="20C39E53" w:rsidR="005957AC" w:rsidRPr="00C5280D" w:rsidRDefault="005957AC" w:rsidP="00EB048E">
    <w:pPr>
      <w:pStyle w:val="Header"/>
    </w:pPr>
    <w:r>
      <w:t>Annexe, page </w:t>
    </w:r>
    <w:r w:rsidRPr="00C5280D">
      <w:rPr>
        <w:rStyle w:val="PageNumber"/>
      </w:rPr>
      <w:fldChar w:fldCharType="begin"/>
    </w:r>
    <w:r w:rsidRPr="00C5280D">
      <w:rPr>
        <w:rStyle w:val="PageNumber"/>
      </w:rPr>
      <w:instrText xml:space="preserve"> PAGE </w:instrText>
    </w:r>
    <w:r w:rsidRPr="00C5280D">
      <w:rPr>
        <w:rStyle w:val="PageNumber"/>
      </w:rPr>
      <w:fldChar w:fldCharType="separate"/>
    </w:r>
    <w:r>
      <w:rPr>
        <w:rStyle w:val="PageNumber"/>
      </w:rPr>
      <w:t>2</w:t>
    </w:r>
    <w:r w:rsidRPr="00C5280D">
      <w:rPr>
        <w:rStyle w:val="PageNumber"/>
      </w:rPr>
      <w:fldChar w:fldCharType="end"/>
    </w:r>
  </w:p>
  <w:p w14:paraId="7FA218DA" w14:textId="77777777" w:rsidR="005957AC" w:rsidRPr="00C5280D" w:rsidRDefault="005957AC" w:rsidP="006655D3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EE84D6" w14:textId="3D2A2287" w:rsidR="005957AC" w:rsidRDefault="005957AC">
    <w:pPr>
      <w:pStyle w:val="Header"/>
    </w:pPr>
    <w:r>
      <w:t>WG-HRV/10/2</w:t>
    </w:r>
  </w:p>
  <w:p w14:paraId="5E98E2ED" w14:textId="77777777" w:rsidR="005957AC" w:rsidRDefault="005957AC">
    <w:pPr>
      <w:pStyle w:val="Header"/>
      <w:rPr>
        <w:lang w:val="en-US"/>
      </w:rPr>
    </w:pPr>
  </w:p>
  <w:p w14:paraId="700BDA79" w14:textId="7B14404F" w:rsidR="005957AC" w:rsidRDefault="005957AC">
    <w:pPr>
      <w:pStyle w:val="Header"/>
    </w:pPr>
    <w:r>
      <w:t>ANNEXE</w:t>
    </w:r>
  </w:p>
  <w:p w14:paraId="2FF5B5E1" w14:textId="77777777" w:rsidR="005957AC" w:rsidRPr="00970FD7" w:rsidRDefault="005957AC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108E7"/>
    <w:multiLevelType w:val="hybridMultilevel"/>
    <w:tmpl w:val="A4804B44"/>
    <w:lvl w:ilvl="0" w:tplc="F6A0E50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287057"/>
    <w:multiLevelType w:val="multilevel"/>
    <w:tmpl w:val="0000000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07060F59"/>
    <w:multiLevelType w:val="multilevel"/>
    <w:tmpl w:val="F80460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7295FD1"/>
    <w:multiLevelType w:val="hybridMultilevel"/>
    <w:tmpl w:val="BB5A0E24"/>
    <w:lvl w:ilvl="0" w:tplc="570822DA">
      <w:start w:val="1"/>
      <w:numFmt w:val="lowerRoman"/>
      <w:lvlText w:val="%1)"/>
      <w:lvlJc w:val="left"/>
      <w:pPr>
        <w:ind w:left="1854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0FC36FC6"/>
    <w:multiLevelType w:val="multilevel"/>
    <w:tmpl w:val="9E2A1D9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F705320"/>
    <w:multiLevelType w:val="hybridMultilevel"/>
    <w:tmpl w:val="1DA47432"/>
    <w:lvl w:ilvl="0" w:tplc="FFFFFFFF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11A2A9D"/>
    <w:multiLevelType w:val="hybridMultilevel"/>
    <w:tmpl w:val="0F6AC63C"/>
    <w:lvl w:ilvl="0" w:tplc="9A2AAFD8">
      <w:start w:val="2"/>
      <w:numFmt w:val="decimal"/>
      <w:lvlText w:val="%1."/>
      <w:lvlJc w:val="left"/>
      <w:pPr>
        <w:ind w:left="682" w:hanging="425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en-US" w:eastAsia="en-US" w:bidi="ar-SA"/>
      </w:rPr>
    </w:lvl>
    <w:lvl w:ilvl="1" w:tplc="A68CF9C0">
      <w:numFmt w:val="bullet"/>
      <w:lvlText w:val="•"/>
      <w:lvlJc w:val="left"/>
      <w:pPr>
        <w:ind w:left="1570" w:hanging="425"/>
      </w:pPr>
      <w:rPr>
        <w:rFonts w:hint="default"/>
        <w:lang w:val="en-US" w:eastAsia="en-US" w:bidi="ar-SA"/>
      </w:rPr>
    </w:lvl>
    <w:lvl w:ilvl="2" w:tplc="DA3CB470">
      <w:numFmt w:val="bullet"/>
      <w:lvlText w:val="•"/>
      <w:lvlJc w:val="left"/>
      <w:pPr>
        <w:ind w:left="2461" w:hanging="425"/>
      </w:pPr>
      <w:rPr>
        <w:rFonts w:hint="default"/>
        <w:lang w:val="en-US" w:eastAsia="en-US" w:bidi="ar-SA"/>
      </w:rPr>
    </w:lvl>
    <w:lvl w:ilvl="3" w:tplc="9DE011EA">
      <w:numFmt w:val="bullet"/>
      <w:lvlText w:val="•"/>
      <w:lvlJc w:val="left"/>
      <w:pPr>
        <w:ind w:left="3351" w:hanging="425"/>
      </w:pPr>
      <w:rPr>
        <w:rFonts w:hint="default"/>
        <w:lang w:val="en-US" w:eastAsia="en-US" w:bidi="ar-SA"/>
      </w:rPr>
    </w:lvl>
    <w:lvl w:ilvl="4" w:tplc="BC14DC0C">
      <w:numFmt w:val="bullet"/>
      <w:lvlText w:val="•"/>
      <w:lvlJc w:val="left"/>
      <w:pPr>
        <w:ind w:left="4242" w:hanging="425"/>
      </w:pPr>
      <w:rPr>
        <w:rFonts w:hint="default"/>
        <w:lang w:val="en-US" w:eastAsia="en-US" w:bidi="ar-SA"/>
      </w:rPr>
    </w:lvl>
    <w:lvl w:ilvl="5" w:tplc="37A66E84">
      <w:numFmt w:val="bullet"/>
      <w:lvlText w:val="•"/>
      <w:lvlJc w:val="left"/>
      <w:pPr>
        <w:ind w:left="5133" w:hanging="425"/>
      </w:pPr>
      <w:rPr>
        <w:rFonts w:hint="default"/>
        <w:lang w:val="en-US" w:eastAsia="en-US" w:bidi="ar-SA"/>
      </w:rPr>
    </w:lvl>
    <w:lvl w:ilvl="6" w:tplc="5F060294">
      <w:numFmt w:val="bullet"/>
      <w:lvlText w:val="•"/>
      <w:lvlJc w:val="left"/>
      <w:pPr>
        <w:ind w:left="6023" w:hanging="425"/>
      </w:pPr>
      <w:rPr>
        <w:rFonts w:hint="default"/>
        <w:lang w:val="en-US" w:eastAsia="en-US" w:bidi="ar-SA"/>
      </w:rPr>
    </w:lvl>
    <w:lvl w:ilvl="7" w:tplc="2B62DD8E">
      <w:numFmt w:val="bullet"/>
      <w:lvlText w:val="•"/>
      <w:lvlJc w:val="left"/>
      <w:pPr>
        <w:ind w:left="6914" w:hanging="425"/>
      </w:pPr>
      <w:rPr>
        <w:rFonts w:hint="default"/>
        <w:lang w:val="en-US" w:eastAsia="en-US" w:bidi="ar-SA"/>
      </w:rPr>
    </w:lvl>
    <w:lvl w:ilvl="8" w:tplc="3B14BAFA">
      <w:numFmt w:val="bullet"/>
      <w:lvlText w:val="•"/>
      <w:lvlJc w:val="left"/>
      <w:pPr>
        <w:ind w:left="7805" w:hanging="425"/>
      </w:pPr>
      <w:rPr>
        <w:rFonts w:hint="default"/>
        <w:lang w:val="en-US" w:eastAsia="en-US" w:bidi="ar-SA"/>
      </w:rPr>
    </w:lvl>
  </w:abstractNum>
  <w:abstractNum w:abstractNumId="7" w15:restartNumberingAfterBreak="0">
    <w:nsid w:val="31985FE3"/>
    <w:multiLevelType w:val="multilevel"/>
    <w:tmpl w:val="0000000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340A1874"/>
    <w:multiLevelType w:val="hybridMultilevel"/>
    <w:tmpl w:val="7518BAE6"/>
    <w:lvl w:ilvl="0" w:tplc="9E3E4600">
      <w:start w:val="1"/>
      <w:numFmt w:val="decimal"/>
      <w:lvlText w:val="%1."/>
      <w:lvlJc w:val="left"/>
      <w:pPr>
        <w:ind w:left="1116" w:hanging="425"/>
      </w:pPr>
      <w:rPr>
        <w:rFonts w:hint="default"/>
        <w:w w:val="100"/>
        <w:sz w:val="24"/>
        <w:szCs w:val="24"/>
        <w:lang w:val="en-US" w:eastAsia="en-US" w:bidi="ar-SA"/>
      </w:rPr>
    </w:lvl>
    <w:lvl w:ilvl="1" w:tplc="B68CA824">
      <w:numFmt w:val="bullet"/>
      <w:lvlText w:val="o"/>
      <w:lvlJc w:val="left"/>
      <w:pPr>
        <w:ind w:left="1836" w:hanging="42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2" w:tplc="DD98BE2A">
      <w:numFmt w:val="bullet"/>
      <w:lvlText w:val="•"/>
      <w:lvlJc w:val="left"/>
      <w:pPr>
        <w:ind w:left="2700" w:hanging="420"/>
      </w:pPr>
      <w:rPr>
        <w:rFonts w:hint="default"/>
        <w:lang w:val="en-US" w:eastAsia="en-US" w:bidi="ar-SA"/>
      </w:rPr>
    </w:lvl>
    <w:lvl w:ilvl="3" w:tplc="C2CCC910">
      <w:numFmt w:val="bullet"/>
      <w:lvlText w:val="•"/>
      <w:lvlJc w:val="left"/>
      <w:pPr>
        <w:ind w:left="3561" w:hanging="420"/>
      </w:pPr>
      <w:rPr>
        <w:rFonts w:hint="default"/>
        <w:lang w:val="en-US" w:eastAsia="en-US" w:bidi="ar-SA"/>
      </w:rPr>
    </w:lvl>
    <w:lvl w:ilvl="4" w:tplc="EA52C956">
      <w:numFmt w:val="bullet"/>
      <w:lvlText w:val="•"/>
      <w:lvlJc w:val="left"/>
      <w:pPr>
        <w:ind w:left="4422" w:hanging="420"/>
      </w:pPr>
      <w:rPr>
        <w:rFonts w:hint="default"/>
        <w:lang w:val="en-US" w:eastAsia="en-US" w:bidi="ar-SA"/>
      </w:rPr>
    </w:lvl>
    <w:lvl w:ilvl="5" w:tplc="6F2C563E">
      <w:numFmt w:val="bullet"/>
      <w:lvlText w:val="•"/>
      <w:lvlJc w:val="left"/>
      <w:pPr>
        <w:ind w:left="5282" w:hanging="420"/>
      </w:pPr>
      <w:rPr>
        <w:rFonts w:hint="default"/>
        <w:lang w:val="en-US" w:eastAsia="en-US" w:bidi="ar-SA"/>
      </w:rPr>
    </w:lvl>
    <w:lvl w:ilvl="6" w:tplc="20048C4E">
      <w:numFmt w:val="bullet"/>
      <w:lvlText w:val="•"/>
      <w:lvlJc w:val="left"/>
      <w:pPr>
        <w:ind w:left="6143" w:hanging="420"/>
      </w:pPr>
      <w:rPr>
        <w:rFonts w:hint="default"/>
        <w:lang w:val="en-US" w:eastAsia="en-US" w:bidi="ar-SA"/>
      </w:rPr>
    </w:lvl>
    <w:lvl w:ilvl="7" w:tplc="3252E7E2">
      <w:numFmt w:val="bullet"/>
      <w:lvlText w:val="•"/>
      <w:lvlJc w:val="left"/>
      <w:pPr>
        <w:ind w:left="7004" w:hanging="420"/>
      </w:pPr>
      <w:rPr>
        <w:rFonts w:hint="default"/>
        <w:lang w:val="en-US" w:eastAsia="en-US" w:bidi="ar-SA"/>
      </w:rPr>
    </w:lvl>
    <w:lvl w:ilvl="8" w:tplc="84A2BADC">
      <w:numFmt w:val="bullet"/>
      <w:lvlText w:val="•"/>
      <w:lvlJc w:val="left"/>
      <w:pPr>
        <w:ind w:left="7864" w:hanging="420"/>
      </w:pPr>
      <w:rPr>
        <w:rFonts w:hint="default"/>
        <w:lang w:val="en-US" w:eastAsia="en-US" w:bidi="ar-SA"/>
      </w:rPr>
    </w:lvl>
  </w:abstractNum>
  <w:abstractNum w:abstractNumId="9" w15:restartNumberingAfterBreak="0">
    <w:nsid w:val="35DE567A"/>
    <w:multiLevelType w:val="multilevel"/>
    <w:tmpl w:val="8B1C13F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6E83160"/>
    <w:multiLevelType w:val="hybridMultilevel"/>
    <w:tmpl w:val="1DA47432"/>
    <w:lvl w:ilvl="0" w:tplc="FFFFFFFF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7E60EE7"/>
    <w:multiLevelType w:val="multilevel"/>
    <w:tmpl w:val="0000000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4D2B3EBE"/>
    <w:multiLevelType w:val="hybridMultilevel"/>
    <w:tmpl w:val="1DA47432"/>
    <w:lvl w:ilvl="0" w:tplc="FFFFFFFF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F907F68"/>
    <w:multiLevelType w:val="multilevel"/>
    <w:tmpl w:val="0000000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501753B9"/>
    <w:multiLevelType w:val="hybridMultilevel"/>
    <w:tmpl w:val="1F06A6B2"/>
    <w:lvl w:ilvl="0" w:tplc="7F9A9E7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0A1055"/>
    <w:multiLevelType w:val="hybridMultilevel"/>
    <w:tmpl w:val="F6D05144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5E396F60"/>
    <w:multiLevelType w:val="multilevel"/>
    <w:tmpl w:val="1D048F8C"/>
    <w:lvl w:ilvl="0">
      <w:start w:val="1"/>
      <w:numFmt w:val="decimal"/>
      <w:lvlText w:val="%1."/>
      <w:lvlJc w:val="left"/>
      <w:pPr>
        <w:ind w:left="682" w:hanging="262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781" w:hanging="392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682" w:hanging="526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en-US" w:eastAsia="en-US" w:bidi="ar-SA"/>
      </w:rPr>
    </w:lvl>
    <w:lvl w:ilvl="3">
      <w:numFmt w:val="bullet"/>
      <w:lvlText w:val="•"/>
      <w:lvlJc w:val="left"/>
      <w:pPr>
        <w:ind w:left="3514" w:hanging="526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382" w:hanging="526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249" w:hanging="526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116" w:hanging="526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984" w:hanging="526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851" w:hanging="526"/>
      </w:pPr>
      <w:rPr>
        <w:rFonts w:hint="default"/>
        <w:lang w:val="en-US" w:eastAsia="en-US" w:bidi="ar-SA"/>
      </w:rPr>
    </w:lvl>
  </w:abstractNum>
  <w:abstractNum w:abstractNumId="18" w15:restartNumberingAfterBreak="0">
    <w:nsid w:val="623544F5"/>
    <w:multiLevelType w:val="hybridMultilevel"/>
    <w:tmpl w:val="B184C2E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51BADA14">
      <w:numFmt w:val="bullet"/>
      <w:lvlText w:val="-"/>
      <w:lvlJc w:val="left"/>
      <w:pPr>
        <w:ind w:left="2880" w:hanging="360"/>
      </w:pPr>
      <w:rPr>
        <w:rFonts w:ascii="Times New Roman" w:eastAsia="Times New Roman" w:hAnsi="Times New Roman" w:cs="Times New Roman"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458438B"/>
    <w:multiLevelType w:val="hybridMultilevel"/>
    <w:tmpl w:val="ED965A46"/>
    <w:lvl w:ilvl="0" w:tplc="9C62D86C">
      <w:start w:val="1"/>
      <w:numFmt w:val="upperRoman"/>
      <w:lvlText w:val="%1."/>
      <w:lvlJc w:val="left"/>
      <w:pPr>
        <w:ind w:left="878" w:hanging="197"/>
      </w:pPr>
      <w:rPr>
        <w:rFonts w:hint="default"/>
        <w:spacing w:val="-4"/>
        <w:w w:val="100"/>
        <w:lang w:val="en-US" w:eastAsia="en-US" w:bidi="ar-SA"/>
      </w:rPr>
    </w:lvl>
    <w:lvl w:ilvl="1" w:tplc="54EC44F4">
      <w:start w:val="1"/>
      <w:numFmt w:val="decimal"/>
      <w:lvlText w:val="%2."/>
      <w:lvlJc w:val="left"/>
      <w:pPr>
        <w:ind w:left="682" w:hanging="286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en-US" w:eastAsia="en-US" w:bidi="ar-SA"/>
      </w:rPr>
    </w:lvl>
    <w:lvl w:ilvl="2" w:tplc="90D270F0">
      <w:start w:val="1"/>
      <w:numFmt w:val="lowerRoman"/>
      <w:lvlText w:val="(%3)"/>
      <w:lvlJc w:val="left"/>
      <w:pPr>
        <w:ind w:left="1389" w:hanging="286"/>
      </w:pPr>
      <w:rPr>
        <w:rFonts w:hint="default"/>
        <w:w w:val="100"/>
        <w:lang w:val="en-US" w:eastAsia="en-US" w:bidi="ar-SA"/>
      </w:rPr>
    </w:lvl>
    <w:lvl w:ilvl="3" w:tplc="29DEB3E4">
      <w:numFmt w:val="bullet"/>
      <w:lvlText w:val="•"/>
      <w:lvlJc w:val="left"/>
      <w:pPr>
        <w:ind w:left="1380" w:hanging="286"/>
      </w:pPr>
      <w:rPr>
        <w:rFonts w:hint="default"/>
        <w:lang w:val="en-US" w:eastAsia="en-US" w:bidi="ar-SA"/>
      </w:rPr>
    </w:lvl>
    <w:lvl w:ilvl="4" w:tplc="AC1EAC74">
      <w:numFmt w:val="bullet"/>
      <w:lvlText w:val="•"/>
      <w:lvlJc w:val="left"/>
      <w:pPr>
        <w:ind w:left="2552" w:hanging="286"/>
      </w:pPr>
      <w:rPr>
        <w:rFonts w:hint="default"/>
        <w:lang w:val="en-US" w:eastAsia="en-US" w:bidi="ar-SA"/>
      </w:rPr>
    </w:lvl>
    <w:lvl w:ilvl="5" w:tplc="8548A8DC">
      <w:numFmt w:val="bullet"/>
      <w:lvlText w:val="•"/>
      <w:lvlJc w:val="left"/>
      <w:pPr>
        <w:ind w:left="3724" w:hanging="286"/>
      </w:pPr>
      <w:rPr>
        <w:rFonts w:hint="default"/>
        <w:lang w:val="en-US" w:eastAsia="en-US" w:bidi="ar-SA"/>
      </w:rPr>
    </w:lvl>
    <w:lvl w:ilvl="6" w:tplc="89B69908">
      <w:numFmt w:val="bullet"/>
      <w:lvlText w:val="•"/>
      <w:lvlJc w:val="left"/>
      <w:pPr>
        <w:ind w:left="4897" w:hanging="286"/>
      </w:pPr>
      <w:rPr>
        <w:rFonts w:hint="default"/>
        <w:lang w:val="en-US" w:eastAsia="en-US" w:bidi="ar-SA"/>
      </w:rPr>
    </w:lvl>
    <w:lvl w:ilvl="7" w:tplc="6974F76C">
      <w:numFmt w:val="bullet"/>
      <w:lvlText w:val="•"/>
      <w:lvlJc w:val="left"/>
      <w:pPr>
        <w:ind w:left="6069" w:hanging="286"/>
      </w:pPr>
      <w:rPr>
        <w:rFonts w:hint="default"/>
        <w:lang w:val="en-US" w:eastAsia="en-US" w:bidi="ar-SA"/>
      </w:rPr>
    </w:lvl>
    <w:lvl w:ilvl="8" w:tplc="72128F04">
      <w:numFmt w:val="bullet"/>
      <w:lvlText w:val="•"/>
      <w:lvlJc w:val="left"/>
      <w:pPr>
        <w:ind w:left="7241" w:hanging="286"/>
      </w:pPr>
      <w:rPr>
        <w:rFonts w:hint="default"/>
        <w:lang w:val="en-US" w:eastAsia="en-US" w:bidi="ar-SA"/>
      </w:rPr>
    </w:lvl>
  </w:abstractNum>
  <w:abstractNum w:abstractNumId="20" w15:restartNumberingAfterBreak="0">
    <w:nsid w:val="64874D1C"/>
    <w:multiLevelType w:val="hybridMultilevel"/>
    <w:tmpl w:val="F6D0514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69291C2E"/>
    <w:multiLevelType w:val="hybridMultilevel"/>
    <w:tmpl w:val="1DA47432"/>
    <w:lvl w:ilvl="0" w:tplc="FFFFFFFF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B085929"/>
    <w:multiLevelType w:val="hybridMultilevel"/>
    <w:tmpl w:val="BDEC7E8E"/>
    <w:lvl w:ilvl="0" w:tplc="0F78ED8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4972112"/>
    <w:multiLevelType w:val="hybridMultilevel"/>
    <w:tmpl w:val="1DA47432"/>
    <w:lvl w:ilvl="0" w:tplc="FFFFFFFF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88722784">
    <w:abstractNumId w:val="0"/>
  </w:num>
  <w:num w:numId="2" w16cid:durableId="1811363995">
    <w:abstractNumId w:val="3"/>
  </w:num>
  <w:num w:numId="3" w16cid:durableId="1858107863">
    <w:abstractNumId w:val="22"/>
  </w:num>
  <w:num w:numId="4" w16cid:durableId="1037700950">
    <w:abstractNumId w:val="13"/>
  </w:num>
  <w:num w:numId="5" w16cid:durableId="1093471042">
    <w:abstractNumId w:val="8"/>
  </w:num>
  <w:num w:numId="6" w16cid:durableId="1342780263">
    <w:abstractNumId w:val="6"/>
  </w:num>
  <w:num w:numId="7" w16cid:durableId="1393654287">
    <w:abstractNumId w:val="16"/>
  </w:num>
  <w:num w:numId="8" w16cid:durableId="140584379">
    <w:abstractNumId w:val="15"/>
  </w:num>
  <w:num w:numId="9" w16cid:durableId="1488857767">
    <w:abstractNumId w:val="23"/>
  </w:num>
  <w:num w:numId="10" w16cid:durableId="1594587611">
    <w:abstractNumId w:val="9"/>
  </w:num>
  <w:num w:numId="11" w16cid:durableId="1716468730">
    <w:abstractNumId w:val="10"/>
  </w:num>
  <w:num w:numId="12" w16cid:durableId="171800759">
    <w:abstractNumId w:val="18"/>
  </w:num>
  <w:num w:numId="13" w16cid:durableId="1721320357">
    <w:abstractNumId w:val="17"/>
  </w:num>
  <w:num w:numId="14" w16cid:durableId="1811439081">
    <w:abstractNumId w:val="19"/>
  </w:num>
  <w:num w:numId="15" w16cid:durableId="2013756126">
    <w:abstractNumId w:val="20"/>
  </w:num>
  <w:num w:numId="16" w16cid:durableId="217788092">
    <w:abstractNumId w:val="4"/>
  </w:num>
  <w:num w:numId="17" w16cid:durableId="863128756">
    <w:abstractNumId w:val="5"/>
  </w:num>
  <w:num w:numId="18" w16cid:durableId="914701817">
    <w:abstractNumId w:val="2"/>
  </w:num>
  <w:num w:numId="19" w16cid:durableId="926810880">
    <w:abstractNumId w:val="2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56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CC2"/>
    <w:rsid w:val="00000291"/>
    <w:rsid w:val="00000BFD"/>
    <w:rsid w:val="00000CC0"/>
    <w:rsid w:val="000014D6"/>
    <w:rsid w:val="00001854"/>
    <w:rsid w:val="000018BB"/>
    <w:rsid w:val="000025AB"/>
    <w:rsid w:val="000029F8"/>
    <w:rsid w:val="00003195"/>
    <w:rsid w:val="000058ED"/>
    <w:rsid w:val="00010CF3"/>
    <w:rsid w:val="0001160D"/>
    <w:rsid w:val="00011774"/>
    <w:rsid w:val="00011E27"/>
    <w:rsid w:val="00012DD3"/>
    <w:rsid w:val="00014230"/>
    <w:rsid w:val="000148BC"/>
    <w:rsid w:val="0001589E"/>
    <w:rsid w:val="00015944"/>
    <w:rsid w:val="00015FC5"/>
    <w:rsid w:val="00016081"/>
    <w:rsid w:val="000165ED"/>
    <w:rsid w:val="0002043D"/>
    <w:rsid w:val="000227F0"/>
    <w:rsid w:val="000229E8"/>
    <w:rsid w:val="00022B30"/>
    <w:rsid w:val="00022C16"/>
    <w:rsid w:val="00023E26"/>
    <w:rsid w:val="00024AB8"/>
    <w:rsid w:val="000250E2"/>
    <w:rsid w:val="000255E0"/>
    <w:rsid w:val="0002739C"/>
    <w:rsid w:val="00030854"/>
    <w:rsid w:val="000308FD"/>
    <w:rsid w:val="00032B7D"/>
    <w:rsid w:val="0003498C"/>
    <w:rsid w:val="00034ABB"/>
    <w:rsid w:val="00034FD1"/>
    <w:rsid w:val="0003536A"/>
    <w:rsid w:val="00035DB5"/>
    <w:rsid w:val="00036028"/>
    <w:rsid w:val="00036555"/>
    <w:rsid w:val="000367FA"/>
    <w:rsid w:val="00036EBB"/>
    <w:rsid w:val="000370BC"/>
    <w:rsid w:val="0004198B"/>
    <w:rsid w:val="00041D6A"/>
    <w:rsid w:val="0004297B"/>
    <w:rsid w:val="00043586"/>
    <w:rsid w:val="00044642"/>
    <w:rsid w:val="000446B9"/>
    <w:rsid w:val="00046CED"/>
    <w:rsid w:val="00047815"/>
    <w:rsid w:val="00047E21"/>
    <w:rsid w:val="00050211"/>
    <w:rsid w:val="00050E16"/>
    <w:rsid w:val="00052F77"/>
    <w:rsid w:val="00053775"/>
    <w:rsid w:val="00053D1C"/>
    <w:rsid w:val="000569F0"/>
    <w:rsid w:val="0005748C"/>
    <w:rsid w:val="00057869"/>
    <w:rsid w:val="00057BCD"/>
    <w:rsid w:val="000617A3"/>
    <w:rsid w:val="00063064"/>
    <w:rsid w:val="000646A4"/>
    <w:rsid w:val="000647DC"/>
    <w:rsid w:val="00065A22"/>
    <w:rsid w:val="00065D50"/>
    <w:rsid w:val="000709A5"/>
    <w:rsid w:val="00070AE5"/>
    <w:rsid w:val="00071C1E"/>
    <w:rsid w:val="00072237"/>
    <w:rsid w:val="00072CB3"/>
    <w:rsid w:val="00073FC8"/>
    <w:rsid w:val="00074232"/>
    <w:rsid w:val="000749E8"/>
    <w:rsid w:val="00074DDA"/>
    <w:rsid w:val="0007728D"/>
    <w:rsid w:val="000777E5"/>
    <w:rsid w:val="0008090E"/>
    <w:rsid w:val="00081E7B"/>
    <w:rsid w:val="00082608"/>
    <w:rsid w:val="000832D6"/>
    <w:rsid w:val="000854CF"/>
    <w:rsid w:val="00085505"/>
    <w:rsid w:val="00085D75"/>
    <w:rsid w:val="00087F33"/>
    <w:rsid w:val="0009015B"/>
    <w:rsid w:val="0009017B"/>
    <w:rsid w:val="0009028B"/>
    <w:rsid w:val="000906CA"/>
    <w:rsid w:val="00091678"/>
    <w:rsid w:val="00091725"/>
    <w:rsid w:val="00092232"/>
    <w:rsid w:val="0009503A"/>
    <w:rsid w:val="00095652"/>
    <w:rsid w:val="00097CA1"/>
    <w:rsid w:val="00097CE0"/>
    <w:rsid w:val="000A1AF1"/>
    <w:rsid w:val="000A2096"/>
    <w:rsid w:val="000A21C8"/>
    <w:rsid w:val="000A29D6"/>
    <w:rsid w:val="000A3494"/>
    <w:rsid w:val="000A47C3"/>
    <w:rsid w:val="000A55D1"/>
    <w:rsid w:val="000A65E9"/>
    <w:rsid w:val="000A771C"/>
    <w:rsid w:val="000A77D1"/>
    <w:rsid w:val="000B1DE6"/>
    <w:rsid w:val="000B2D7A"/>
    <w:rsid w:val="000B2FE9"/>
    <w:rsid w:val="000B515F"/>
    <w:rsid w:val="000B654F"/>
    <w:rsid w:val="000B7BF6"/>
    <w:rsid w:val="000C00C9"/>
    <w:rsid w:val="000C05E8"/>
    <w:rsid w:val="000C2C75"/>
    <w:rsid w:val="000C399E"/>
    <w:rsid w:val="000C4744"/>
    <w:rsid w:val="000C4E25"/>
    <w:rsid w:val="000C7021"/>
    <w:rsid w:val="000C7741"/>
    <w:rsid w:val="000C7DF7"/>
    <w:rsid w:val="000D1829"/>
    <w:rsid w:val="000D1C9E"/>
    <w:rsid w:val="000D484E"/>
    <w:rsid w:val="000D4CF5"/>
    <w:rsid w:val="000D6BBC"/>
    <w:rsid w:val="000D7780"/>
    <w:rsid w:val="000E1575"/>
    <w:rsid w:val="000E26DB"/>
    <w:rsid w:val="000E3390"/>
    <w:rsid w:val="000E3B64"/>
    <w:rsid w:val="000E4E36"/>
    <w:rsid w:val="000E5AF7"/>
    <w:rsid w:val="000E5C8D"/>
    <w:rsid w:val="000E636A"/>
    <w:rsid w:val="000E6915"/>
    <w:rsid w:val="000E7EAA"/>
    <w:rsid w:val="000F03DB"/>
    <w:rsid w:val="000F1F83"/>
    <w:rsid w:val="000F2F11"/>
    <w:rsid w:val="000F48AC"/>
    <w:rsid w:val="000F62E8"/>
    <w:rsid w:val="000F6DEE"/>
    <w:rsid w:val="000F75E5"/>
    <w:rsid w:val="000F77B3"/>
    <w:rsid w:val="000F7F19"/>
    <w:rsid w:val="000F7FC7"/>
    <w:rsid w:val="00100A5F"/>
    <w:rsid w:val="00101499"/>
    <w:rsid w:val="00101895"/>
    <w:rsid w:val="00102283"/>
    <w:rsid w:val="00103260"/>
    <w:rsid w:val="00103636"/>
    <w:rsid w:val="00103660"/>
    <w:rsid w:val="00103A23"/>
    <w:rsid w:val="00104D68"/>
    <w:rsid w:val="00105929"/>
    <w:rsid w:val="00105AB6"/>
    <w:rsid w:val="0010656A"/>
    <w:rsid w:val="00106641"/>
    <w:rsid w:val="00106954"/>
    <w:rsid w:val="00106CEB"/>
    <w:rsid w:val="00106EB5"/>
    <w:rsid w:val="001075B1"/>
    <w:rsid w:val="00107676"/>
    <w:rsid w:val="001077DD"/>
    <w:rsid w:val="001101B3"/>
    <w:rsid w:val="00110BED"/>
    <w:rsid w:val="00110C36"/>
    <w:rsid w:val="00110E30"/>
    <w:rsid w:val="00112CB3"/>
    <w:rsid w:val="001131D5"/>
    <w:rsid w:val="00113857"/>
    <w:rsid w:val="00114547"/>
    <w:rsid w:val="00115FFB"/>
    <w:rsid w:val="0012021D"/>
    <w:rsid w:val="00120C00"/>
    <w:rsid w:val="0012320C"/>
    <w:rsid w:val="00124135"/>
    <w:rsid w:val="00125725"/>
    <w:rsid w:val="00126C6F"/>
    <w:rsid w:val="0013054F"/>
    <w:rsid w:val="0013094F"/>
    <w:rsid w:val="00131427"/>
    <w:rsid w:val="00132111"/>
    <w:rsid w:val="00134ED2"/>
    <w:rsid w:val="0013518E"/>
    <w:rsid w:val="00140E78"/>
    <w:rsid w:val="00141DB8"/>
    <w:rsid w:val="001448FB"/>
    <w:rsid w:val="00144D25"/>
    <w:rsid w:val="001457DC"/>
    <w:rsid w:val="0014598E"/>
    <w:rsid w:val="00146BA9"/>
    <w:rsid w:val="00147269"/>
    <w:rsid w:val="00147B5A"/>
    <w:rsid w:val="00150081"/>
    <w:rsid w:val="001500D0"/>
    <w:rsid w:val="00151AB3"/>
    <w:rsid w:val="00152CCD"/>
    <w:rsid w:val="00154379"/>
    <w:rsid w:val="0015636C"/>
    <w:rsid w:val="001568CD"/>
    <w:rsid w:val="001577CC"/>
    <w:rsid w:val="00157B60"/>
    <w:rsid w:val="00160F9F"/>
    <w:rsid w:val="001616C2"/>
    <w:rsid w:val="00161995"/>
    <w:rsid w:val="00162291"/>
    <w:rsid w:val="00162E40"/>
    <w:rsid w:val="00163EF2"/>
    <w:rsid w:val="00164B21"/>
    <w:rsid w:val="00165406"/>
    <w:rsid w:val="0016791F"/>
    <w:rsid w:val="00171020"/>
    <w:rsid w:val="00172084"/>
    <w:rsid w:val="0017287F"/>
    <w:rsid w:val="00172E9C"/>
    <w:rsid w:val="001739BC"/>
    <w:rsid w:val="0017474A"/>
    <w:rsid w:val="001758C6"/>
    <w:rsid w:val="0018163F"/>
    <w:rsid w:val="00182412"/>
    <w:rsid w:val="00182939"/>
    <w:rsid w:val="00182B99"/>
    <w:rsid w:val="001837C6"/>
    <w:rsid w:val="00185B52"/>
    <w:rsid w:val="00185C88"/>
    <w:rsid w:val="001870C2"/>
    <w:rsid w:val="0019034F"/>
    <w:rsid w:val="00190450"/>
    <w:rsid w:val="0019152A"/>
    <w:rsid w:val="00191688"/>
    <w:rsid w:val="00192EA8"/>
    <w:rsid w:val="0019301F"/>
    <w:rsid w:val="001932E7"/>
    <w:rsid w:val="00195471"/>
    <w:rsid w:val="001958D3"/>
    <w:rsid w:val="00196D13"/>
    <w:rsid w:val="00196F39"/>
    <w:rsid w:val="001A3D74"/>
    <w:rsid w:val="001A3F0F"/>
    <w:rsid w:val="001A50D9"/>
    <w:rsid w:val="001B05F5"/>
    <w:rsid w:val="001B1849"/>
    <w:rsid w:val="001B2BE5"/>
    <w:rsid w:val="001B3708"/>
    <w:rsid w:val="001B3973"/>
    <w:rsid w:val="001B50FB"/>
    <w:rsid w:val="001B518E"/>
    <w:rsid w:val="001B739F"/>
    <w:rsid w:val="001C1449"/>
    <w:rsid w:val="001C1525"/>
    <w:rsid w:val="001C1C34"/>
    <w:rsid w:val="001C2A74"/>
    <w:rsid w:val="001C60D3"/>
    <w:rsid w:val="001D23F7"/>
    <w:rsid w:val="001D6EB7"/>
    <w:rsid w:val="001D71D0"/>
    <w:rsid w:val="001D7430"/>
    <w:rsid w:val="001D7F61"/>
    <w:rsid w:val="001E228A"/>
    <w:rsid w:val="001E2437"/>
    <w:rsid w:val="001E271D"/>
    <w:rsid w:val="001E2CCE"/>
    <w:rsid w:val="001E388F"/>
    <w:rsid w:val="001E38DF"/>
    <w:rsid w:val="001E4070"/>
    <w:rsid w:val="001E4344"/>
    <w:rsid w:val="001E6034"/>
    <w:rsid w:val="001E648B"/>
    <w:rsid w:val="001E73F2"/>
    <w:rsid w:val="001F0B18"/>
    <w:rsid w:val="001F1004"/>
    <w:rsid w:val="001F26CD"/>
    <w:rsid w:val="001F27AD"/>
    <w:rsid w:val="001F2CFC"/>
    <w:rsid w:val="001F4EE9"/>
    <w:rsid w:val="001F56F4"/>
    <w:rsid w:val="001F6182"/>
    <w:rsid w:val="00201A11"/>
    <w:rsid w:val="00201B8C"/>
    <w:rsid w:val="00204191"/>
    <w:rsid w:val="0020527C"/>
    <w:rsid w:val="0020622A"/>
    <w:rsid w:val="00207796"/>
    <w:rsid w:val="00210A86"/>
    <w:rsid w:val="00211102"/>
    <w:rsid w:val="00211643"/>
    <w:rsid w:val="0021332C"/>
    <w:rsid w:val="00213982"/>
    <w:rsid w:val="00216423"/>
    <w:rsid w:val="0021777B"/>
    <w:rsid w:val="00217BAE"/>
    <w:rsid w:val="002208FB"/>
    <w:rsid w:val="002221FF"/>
    <w:rsid w:val="00223147"/>
    <w:rsid w:val="002237EE"/>
    <w:rsid w:val="00224BDD"/>
    <w:rsid w:val="00224EB3"/>
    <w:rsid w:val="00230A65"/>
    <w:rsid w:val="002318B3"/>
    <w:rsid w:val="0023246B"/>
    <w:rsid w:val="00232C05"/>
    <w:rsid w:val="00233CB4"/>
    <w:rsid w:val="00234C40"/>
    <w:rsid w:val="0023527D"/>
    <w:rsid w:val="00235ACD"/>
    <w:rsid w:val="00235C97"/>
    <w:rsid w:val="00240734"/>
    <w:rsid w:val="00240E7D"/>
    <w:rsid w:val="0024235D"/>
    <w:rsid w:val="00243756"/>
    <w:rsid w:val="00243FDB"/>
    <w:rsid w:val="0024416D"/>
    <w:rsid w:val="00245C39"/>
    <w:rsid w:val="00247645"/>
    <w:rsid w:val="00247D17"/>
    <w:rsid w:val="00250D71"/>
    <w:rsid w:val="002516DD"/>
    <w:rsid w:val="002527C6"/>
    <w:rsid w:val="00252E14"/>
    <w:rsid w:val="00253A34"/>
    <w:rsid w:val="002557BB"/>
    <w:rsid w:val="0026030E"/>
    <w:rsid w:val="002605F1"/>
    <w:rsid w:val="00260EA2"/>
    <w:rsid w:val="00262295"/>
    <w:rsid w:val="00263554"/>
    <w:rsid w:val="00263931"/>
    <w:rsid w:val="00264603"/>
    <w:rsid w:val="002646FF"/>
    <w:rsid w:val="00265BE5"/>
    <w:rsid w:val="00271335"/>
    <w:rsid w:val="0027158C"/>
    <w:rsid w:val="00271911"/>
    <w:rsid w:val="00271B73"/>
    <w:rsid w:val="00271FB4"/>
    <w:rsid w:val="002725B8"/>
    <w:rsid w:val="00272B0E"/>
    <w:rsid w:val="00273187"/>
    <w:rsid w:val="00273F02"/>
    <w:rsid w:val="002800A0"/>
    <w:rsid w:val="002801B3"/>
    <w:rsid w:val="00280340"/>
    <w:rsid w:val="00281060"/>
    <w:rsid w:val="00284050"/>
    <w:rsid w:val="00285A35"/>
    <w:rsid w:val="00285BD0"/>
    <w:rsid w:val="00286A6F"/>
    <w:rsid w:val="0028750D"/>
    <w:rsid w:val="00287F60"/>
    <w:rsid w:val="00293469"/>
    <w:rsid w:val="00293908"/>
    <w:rsid w:val="002940E8"/>
    <w:rsid w:val="00294751"/>
    <w:rsid w:val="002949B0"/>
    <w:rsid w:val="00294BF7"/>
    <w:rsid w:val="00295FDF"/>
    <w:rsid w:val="00296893"/>
    <w:rsid w:val="00297377"/>
    <w:rsid w:val="002A1D34"/>
    <w:rsid w:val="002A2209"/>
    <w:rsid w:val="002A2B7D"/>
    <w:rsid w:val="002A336A"/>
    <w:rsid w:val="002A3910"/>
    <w:rsid w:val="002A3B3E"/>
    <w:rsid w:val="002A43D6"/>
    <w:rsid w:val="002A45E7"/>
    <w:rsid w:val="002A464E"/>
    <w:rsid w:val="002A516A"/>
    <w:rsid w:val="002A54FF"/>
    <w:rsid w:val="002A6418"/>
    <w:rsid w:val="002A6DA4"/>
    <w:rsid w:val="002A6E50"/>
    <w:rsid w:val="002A758F"/>
    <w:rsid w:val="002A76C8"/>
    <w:rsid w:val="002A78F5"/>
    <w:rsid w:val="002A7E21"/>
    <w:rsid w:val="002B0738"/>
    <w:rsid w:val="002B0E34"/>
    <w:rsid w:val="002B1C96"/>
    <w:rsid w:val="002B285E"/>
    <w:rsid w:val="002B3073"/>
    <w:rsid w:val="002B4298"/>
    <w:rsid w:val="002B4AAB"/>
    <w:rsid w:val="002B4CF3"/>
    <w:rsid w:val="002B6A97"/>
    <w:rsid w:val="002B7A36"/>
    <w:rsid w:val="002C1B81"/>
    <w:rsid w:val="002C1F55"/>
    <w:rsid w:val="002C256A"/>
    <w:rsid w:val="002C683D"/>
    <w:rsid w:val="002C6FBF"/>
    <w:rsid w:val="002C73E6"/>
    <w:rsid w:val="002C77B2"/>
    <w:rsid w:val="002C789D"/>
    <w:rsid w:val="002C7AE9"/>
    <w:rsid w:val="002D176A"/>
    <w:rsid w:val="002D233B"/>
    <w:rsid w:val="002D2B92"/>
    <w:rsid w:val="002D5226"/>
    <w:rsid w:val="002E01B9"/>
    <w:rsid w:val="002E0367"/>
    <w:rsid w:val="002E240B"/>
    <w:rsid w:val="002E32AB"/>
    <w:rsid w:val="002E3767"/>
    <w:rsid w:val="002E4171"/>
    <w:rsid w:val="002E5978"/>
    <w:rsid w:val="002E5F89"/>
    <w:rsid w:val="002E6DF4"/>
    <w:rsid w:val="002E7626"/>
    <w:rsid w:val="002F1E9D"/>
    <w:rsid w:val="002F38CF"/>
    <w:rsid w:val="002F4204"/>
    <w:rsid w:val="00300C7D"/>
    <w:rsid w:val="00304417"/>
    <w:rsid w:val="00304862"/>
    <w:rsid w:val="00305A7F"/>
    <w:rsid w:val="00311CDF"/>
    <w:rsid w:val="00311E49"/>
    <w:rsid w:val="00313695"/>
    <w:rsid w:val="00313FF4"/>
    <w:rsid w:val="003152A7"/>
    <w:rsid w:val="003152FE"/>
    <w:rsid w:val="003155DD"/>
    <w:rsid w:val="003233D6"/>
    <w:rsid w:val="00323637"/>
    <w:rsid w:val="00324ADE"/>
    <w:rsid w:val="00324BD9"/>
    <w:rsid w:val="003258D5"/>
    <w:rsid w:val="0032595C"/>
    <w:rsid w:val="00325AD0"/>
    <w:rsid w:val="003272F5"/>
    <w:rsid w:val="00327436"/>
    <w:rsid w:val="0032787C"/>
    <w:rsid w:val="00330298"/>
    <w:rsid w:val="003309DE"/>
    <w:rsid w:val="00330B83"/>
    <w:rsid w:val="00332B8C"/>
    <w:rsid w:val="003354CA"/>
    <w:rsid w:val="00335552"/>
    <w:rsid w:val="00335789"/>
    <w:rsid w:val="00336A9E"/>
    <w:rsid w:val="00336F50"/>
    <w:rsid w:val="00337CB1"/>
    <w:rsid w:val="00337D65"/>
    <w:rsid w:val="00342CA2"/>
    <w:rsid w:val="00343D81"/>
    <w:rsid w:val="00344181"/>
    <w:rsid w:val="00344BD6"/>
    <w:rsid w:val="003460F5"/>
    <w:rsid w:val="003471DB"/>
    <w:rsid w:val="00350E18"/>
    <w:rsid w:val="003538B8"/>
    <w:rsid w:val="00353B6A"/>
    <w:rsid w:val="00355187"/>
    <w:rsid w:val="0035528D"/>
    <w:rsid w:val="00357B56"/>
    <w:rsid w:val="0036142C"/>
    <w:rsid w:val="00361821"/>
    <w:rsid w:val="00361E9E"/>
    <w:rsid w:val="00363846"/>
    <w:rsid w:val="00363CA2"/>
    <w:rsid w:val="00363CE1"/>
    <w:rsid w:val="00363E30"/>
    <w:rsid w:val="003641A7"/>
    <w:rsid w:val="003650F1"/>
    <w:rsid w:val="00365F8F"/>
    <w:rsid w:val="0036613B"/>
    <w:rsid w:val="003661C1"/>
    <w:rsid w:val="00366648"/>
    <w:rsid w:val="00370079"/>
    <w:rsid w:val="003705CD"/>
    <w:rsid w:val="00370A4B"/>
    <w:rsid w:val="0037118C"/>
    <w:rsid w:val="0037131C"/>
    <w:rsid w:val="0037304B"/>
    <w:rsid w:val="003738A1"/>
    <w:rsid w:val="00374A0E"/>
    <w:rsid w:val="003753EE"/>
    <w:rsid w:val="003754F3"/>
    <w:rsid w:val="00375E11"/>
    <w:rsid w:val="003802C7"/>
    <w:rsid w:val="003807E7"/>
    <w:rsid w:val="003831D9"/>
    <w:rsid w:val="003841C8"/>
    <w:rsid w:val="0038563D"/>
    <w:rsid w:val="003875C8"/>
    <w:rsid w:val="003879A6"/>
    <w:rsid w:val="00390604"/>
    <w:rsid w:val="003909DE"/>
    <w:rsid w:val="00390D0E"/>
    <w:rsid w:val="00391485"/>
    <w:rsid w:val="00391F0F"/>
    <w:rsid w:val="00392FD8"/>
    <w:rsid w:val="00393BC6"/>
    <w:rsid w:val="00393C0D"/>
    <w:rsid w:val="00393C44"/>
    <w:rsid w:val="003972C0"/>
    <w:rsid w:val="00397493"/>
    <w:rsid w:val="00397E85"/>
    <w:rsid w:val="003A0835"/>
    <w:rsid w:val="003A14CA"/>
    <w:rsid w:val="003A1E99"/>
    <w:rsid w:val="003A2945"/>
    <w:rsid w:val="003A2AB0"/>
    <w:rsid w:val="003A3041"/>
    <w:rsid w:val="003A33A1"/>
    <w:rsid w:val="003A37A6"/>
    <w:rsid w:val="003A4339"/>
    <w:rsid w:val="003A4CA0"/>
    <w:rsid w:val="003A5AAF"/>
    <w:rsid w:val="003B0272"/>
    <w:rsid w:val="003B0729"/>
    <w:rsid w:val="003B1A10"/>
    <w:rsid w:val="003B2139"/>
    <w:rsid w:val="003B2384"/>
    <w:rsid w:val="003B24E6"/>
    <w:rsid w:val="003B463A"/>
    <w:rsid w:val="003B4B89"/>
    <w:rsid w:val="003B512C"/>
    <w:rsid w:val="003B700A"/>
    <w:rsid w:val="003B79FA"/>
    <w:rsid w:val="003C0F1C"/>
    <w:rsid w:val="003C1562"/>
    <w:rsid w:val="003C1E22"/>
    <w:rsid w:val="003C22DC"/>
    <w:rsid w:val="003C39C1"/>
    <w:rsid w:val="003C3FB5"/>
    <w:rsid w:val="003C60C7"/>
    <w:rsid w:val="003C6668"/>
    <w:rsid w:val="003C6933"/>
    <w:rsid w:val="003C7FBE"/>
    <w:rsid w:val="003D0346"/>
    <w:rsid w:val="003D1983"/>
    <w:rsid w:val="003D227C"/>
    <w:rsid w:val="003D23D1"/>
    <w:rsid w:val="003D2B4D"/>
    <w:rsid w:val="003D4027"/>
    <w:rsid w:val="003D456B"/>
    <w:rsid w:val="003D4BCF"/>
    <w:rsid w:val="003D4D71"/>
    <w:rsid w:val="003D5559"/>
    <w:rsid w:val="003D5565"/>
    <w:rsid w:val="003D5767"/>
    <w:rsid w:val="003D6B32"/>
    <w:rsid w:val="003D7511"/>
    <w:rsid w:val="003D7AF6"/>
    <w:rsid w:val="003E44BB"/>
    <w:rsid w:val="003E7119"/>
    <w:rsid w:val="003E7654"/>
    <w:rsid w:val="003E7FD8"/>
    <w:rsid w:val="003F1280"/>
    <w:rsid w:val="003F14C7"/>
    <w:rsid w:val="003F20C7"/>
    <w:rsid w:val="003F37F5"/>
    <w:rsid w:val="003F46DF"/>
    <w:rsid w:val="003F665F"/>
    <w:rsid w:val="003F66D1"/>
    <w:rsid w:val="003F7527"/>
    <w:rsid w:val="00400C95"/>
    <w:rsid w:val="0040257C"/>
    <w:rsid w:val="00406AD1"/>
    <w:rsid w:val="004074D2"/>
    <w:rsid w:val="0041111D"/>
    <w:rsid w:val="00413F97"/>
    <w:rsid w:val="0041441E"/>
    <w:rsid w:val="00414B93"/>
    <w:rsid w:val="00415B3F"/>
    <w:rsid w:val="00417B52"/>
    <w:rsid w:val="0042054A"/>
    <w:rsid w:val="004228FB"/>
    <w:rsid w:val="0042357E"/>
    <w:rsid w:val="004235B8"/>
    <w:rsid w:val="00423A28"/>
    <w:rsid w:val="0042416F"/>
    <w:rsid w:val="004247F2"/>
    <w:rsid w:val="00424A4E"/>
    <w:rsid w:val="00424ED0"/>
    <w:rsid w:val="00425468"/>
    <w:rsid w:val="00425CDF"/>
    <w:rsid w:val="00425F2E"/>
    <w:rsid w:val="0042761F"/>
    <w:rsid w:val="00427A71"/>
    <w:rsid w:val="00432043"/>
    <w:rsid w:val="00433391"/>
    <w:rsid w:val="004335C1"/>
    <w:rsid w:val="00433DD6"/>
    <w:rsid w:val="004358F6"/>
    <w:rsid w:val="00436908"/>
    <w:rsid w:val="00437539"/>
    <w:rsid w:val="00437B7A"/>
    <w:rsid w:val="004410DF"/>
    <w:rsid w:val="0044112F"/>
    <w:rsid w:val="0044115E"/>
    <w:rsid w:val="004435EE"/>
    <w:rsid w:val="00443BCE"/>
    <w:rsid w:val="00444A88"/>
    <w:rsid w:val="00445231"/>
    <w:rsid w:val="00445DE7"/>
    <w:rsid w:val="00445EA2"/>
    <w:rsid w:val="00447046"/>
    <w:rsid w:val="0045080E"/>
    <w:rsid w:val="00450BBC"/>
    <w:rsid w:val="00451F71"/>
    <w:rsid w:val="00453978"/>
    <w:rsid w:val="00454453"/>
    <w:rsid w:val="004547E8"/>
    <w:rsid w:val="0045677D"/>
    <w:rsid w:val="004567D1"/>
    <w:rsid w:val="0045719A"/>
    <w:rsid w:val="0045771D"/>
    <w:rsid w:val="00462C2F"/>
    <w:rsid w:val="00462CC4"/>
    <w:rsid w:val="00463601"/>
    <w:rsid w:val="00463F2D"/>
    <w:rsid w:val="004652E7"/>
    <w:rsid w:val="004655C6"/>
    <w:rsid w:val="004658FB"/>
    <w:rsid w:val="00465B3F"/>
    <w:rsid w:val="00465EC3"/>
    <w:rsid w:val="00470242"/>
    <w:rsid w:val="00470BFE"/>
    <w:rsid w:val="004713F8"/>
    <w:rsid w:val="00472506"/>
    <w:rsid w:val="0047372B"/>
    <w:rsid w:val="0047392F"/>
    <w:rsid w:val="00474DA4"/>
    <w:rsid w:val="00475B46"/>
    <w:rsid w:val="00476B4D"/>
    <w:rsid w:val="004777C8"/>
    <w:rsid w:val="00480197"/>
    <w:rsid w:val="004805FA"/>
    <w:rsid w:val="00481917"/>
    <w:rsid w:val="004832E1"/>
    <w:rsid w:val="00484710"/>
    <w:rsid w:val="004859EE"/>
    <w:rsid w:val="00485B96"/>
    <w:rsid w:val="00486AAE"/>
    <w:rsid w:val="00486D9E"/>
    <w:rsid w:val="004872BF"/>
    <w:rsid w:val="00492457"/>
    <w:rsid w:val="004935D2"/>
    <w:rsid w:val="00493E94"/>
    <w:rsid w:val="00495AE9"/>
    <w:rsid w:val="004966F2"/>
    <w:rsid w:val="00496EC8"/>
    <w:rsid w:val="004A0133"/>
    <w:rsid w:val="004A09D1"/>
    <w:rsid w:val="004A11CC"/>
    <w:rsid w:val="004A17CF"/>
    <w:rsid w:val="004A405E"/>
    <w:rsid w:val="004A5201"/>
    <w:rsid w:val="004A5C8E"/>
    <w:rsid w:val="004A6D38"/>
    <w:rsid w:val="004A726B"/>
    <w:rsid w:val="004B01EA"/>
    <w:rsid w:val="004B0EBE"/>
    <w:rsid w:val="004B1215"/>
    <w:rsid w:val="004B15D9"/>
    <w:rsid w:val="004B16EE"/>
    <w:rsid w:val="004B188B"/>
    <w:rsid w:val="004B20E0"/>
    <w:rsid w:val="004B29F9"/>
    <w:rsid w:val="004B2C7A"/>
    <w:rsid w:val="004B2F22"/>
    <w:rsid w:val="004B3739"/>
    <w:rsid w:val="004B399F"/>
    <w:rsid w:val="004B3B18"/>
    <w:rsid w:val="004B41C1"/>
    <w:rsid w:val="004B46F0"/>
    <w:rsid w:val="004B6137"/>
    <w:rsid w:val="004C0F77"/>
    <w:rsid w:val="004C3AA3"/>
    <w:rsid w:val="004C7FD9"/>
    <w:rsid w:val="004D047D"/>
    <w:rsid w:val="004D0F2D"/>
    <w:rsid w:val="004D283A"/>
    <w:rsid w:val="004D3F65"/>
    <w:rsid w:val="004D5C46"/>
    <w:rsid w:val="004D6AE1"/>
    <w:rsid w:val="004D7C07"/>
    <w:rsid w:val="004D7CA4"/>
    <w:rsid w:val="004E0872"/>
    <w:rsid w:val="004E09BC"/>
    <w:rsid w:val="004E3994"/>
    <w:rsid w:val="004E3E15"/>
    <w:rsid w:val="004F1E9E"/>
    <w:rsid w:val="004F2802"/>
    <w:rsid w:val="004F2A53"/>
    <w:rsid w:val="004F305A"/>
    <w:rsid w:val="004F4D3B"/>
    <w:rsid w:val="004F586E"/>
    <w:rsid w:val="004F6820"/>
    <w:rsid w:val="004F6A4D"/>
    <w:rsid w:val="004F6CAB"/>
    <w:rsid w:val="004F6F94"/>
    <w:rsid w:val="004F78E8"/>
    <w:rsid w:val="004F7CE8"/>
    <w:rsid w:val="00501758"/>
    <w:rsid w:val="00503469"/>
    <w:rsid w:val="005035B2"/>
    <w:rsid w:val="0050463A"/>
    <w:rsid w:val="00505AA5"/>
    <w:rsid w:val="00505C3F"/>
    <w:rsid w:val="005062D6"/>
    <w:rsid w:val="00511461"/>
    <w:rsid w:val="00512164"/>
    <w:rsid w:val="00512AB1"/>
    <w:rsid w:val="00514200"/>
    <w:rsid w:val="00514534"/>
    <w:rsid w:val="005148CA"/>
    <w:rsid w:val="00514AFC"/>
    <w:rsid w:val="005162D0"/>
    <w:rsid w:val="005163C8"/>
    <w:rsid w:val="005172EB"/>
    <w:rsid w:val="0051749C"/>
    <w:rsid w:val="00520297"/>
    <w:rsid w:val="00520A85"/>
    <w:rsid w:val="00520C0A"/>
    <w:rsid w:val="00523226"/>
    <w:rsid w:val="00523FB5"/>
    <w:rsid w:val="00526B19"/>
    <w:rsid w:val="00530E87"/>
    <w:rsid w:val="00532395"/>
    <w:rsid w:val="00532561"/>
    <w:rsid w:val="0053329C"/>
    <w:rsid w:val="005334A3"/>
    <w:rsid w:val="005338F9"/>
    <w:rsid w:val="00533B68"/>
    <w:rsid w:val="0053404B"/>
    <w:rsid w:val="00534507"/>
    <w:rsid w:val="00534C57"/>
    <w:rsid w:val="00536853"/>
    <w:rsid w:val="005368ED"/>
    <w:rsid w:val="005369F8"/>
    <w:rsid w:val="0053798D"/>
    <w:rsid w:val="0054218A"/>
    <w:rsid w:val="0054281C"/>
    <w:rsid w:val="00543E2F"/>
    <w:rsid w:val="00544581"/>
    <w:rsid w:val="005453B6"/>
    <w:rsid w:val="005456A6"/>
    <w:rsid w:val="00550825"/>
    <w:rsid w:val="0055268D"/>
    <w:rsid w:val="00552A12"/>
    <w:rsid w:val="00552F8C"/>
    <w:rsid w:val="00553703"/>
    <w:rsid w:val="00554296"/>
    <w:rsid w:val="00555479"/>
    <w:rsid w:val="00555AED"/>
    <w:rsid w:val="00557364"/>
    <w:rsid w:val="0055765F"/>
    <w:rsid w:val="00561793"/>
    <w:rsid w:val="00562CE2"/>
    <w:rsid w:val="00562D80"/>
    <w:rsid w:val="00563CAD"/>
    <w:rsid w:val="00563F0A"/>
    <w:rsid w:val="0056495B"/>
    <w:rsid w:val="005649A8"/>
    <w:rsid w:val="0056508E"/>
    <w:rsid w:val="00571359"/>
    <w:rsid w:val="005716F2"/>
    <w:rsid w:val="005725D5"/>
    <w:rsid w:val="00572BDC"/>
    <w:rsid w:val="0057304A"/>
    <w:rsid w:val="00573075"/>
    <w:rsid w:val="00573F09"/>
    <w:rsid w:val="00575DE2"/>
    <w:rsid w:val="00576BE4"/>
    <w:rsid w:val="005776F3"/>
    <w:rsid w:val="005779DB"/>
    <w:rsid w:val="005805DB"/>
    <w:rsid w:val="00581B19"/>
    <w:rsid w:val="00581E2C"/>
    <w:rsid w:val="0058427A"/>
    <w:rsid w:val="00585B16"/>
    <w:rsid w:val="005865E2"/>
    <w:rsid w:val="00586960"/>
    <w:rsid w:val="005871FE"/>
    <w:rsid w:val="005918B4"/>
    <w:rsid w:val="0059274E"/>
    <w:rsid w:val="00592DCE"/>
    <w:rsid w:val="00595065"/>
    <w:rsid w:val="0059519F"/>
    <w:rsid w:val="00595460"/>
    <w:rsid w:val="005957AC"/>
    <w:rsid w:val="00596692"/>
    <w:rsid w:val="0059747A"/>
    <w:rsid w:val="005A0522"/>
    <w:rsid w:val="005A05F7"/>
    <w:rsid w:val="005A08C6"/>
    <w:rsid w:val="005A0BFD"/>
    <w:rsid w:val="005A1636"/>
    <w:rsid w:val="005A2A67"/>
    <w:rsid w:val="005A30C4"/>
    <w:rsid w:val="005A400A"/>
    <w:rsid w:val="005A409A"/>
    <w:rsid w:val="005A43BB"/>
    <w:rsid w:val="005A47C9"/>
    <w:rsid w:val="005A5390"/>
    <w:rsid w:val="005A71DA"/>
    <w:rsid w:val="005B0D4A"/>
    <w:rsid w:val="005B15F0"/>
    <w:rsid w:val="005B16FA"/>
    <w:rsid w:val="005B1846"/>
    <w:rsid w:val="005B21F7"/>
    <w:rsid w:val="005B269D"/>
    <w:rsid w:val="005B2C37"/>
    <w:rsid w:val="005B327D"/>
    <w:rsid w:val="005B3EC7"/>
    <w:rsid w:val="005B463A"/>
    <w:rsid w:val="005B6D8F"/>
    <w:rsid w:val="005B7C85"/>
    <w:rsid w:val="005C00F3"/>
    <w:rsid w:val="005C05DD"/>
    <w:rsid w:val="005C083A"/>
    <w:rsid w:val="005C1CC4"/>
    <w:rsid w:val="005C28EE"/>
    <w:rsid w:val="005C3B90"/>
    <w:rsid w:val="005C4290"/>
    <w:rsid w:val="005C4BED"/>
    <w:rsid w:val="005C6B51"/>
    <w:rsid w:val="005D12A5"/>
    <w:rsid w:val="005D13A6"/>
    <w:rsid w:val="005D2879"/>
    <w:rsid w:val="005D4573"/>
    <w:rsid w:val="005D4632"/>
    <w:rsid w:val="005D5C51"/>
    <w:rsid w:val="005D5CFF"/>
    <w:rsid w:val="005D6B7B"/>
    <w:rsid w:val="005D7F9D"/>
    <w:rsid w:val="005E2010"/>
    <w:rsid w:val="005E27B8"/>
    <w:rsid w:val="005E2E8E"/>
    <w:rsid w:val="005E37A0"/>
    <w:rsid w:val="005E57A7"/>
    <w:rsid w:val="005E6570"/>
    <w:rsid w:val="005E68E7"/>
    <w:rsid w:val="005E69E8"/>
    <w:rsid w:val="005E73C9"/>
    <w:rsid w:val="005F03C2"/>
    <w:rsid w:val="005F0544"/>
    <w:rsid w:val="005F0CE2"/>
    <w:rsid w:val="005F1031"/>
    <w:rsid w:val="005F181F"/>
    <w:rsid w:val="005F1DD4"/>
    <w:rsid w:val="005F2E61"/>
    <w:rsid w:val="005F448B"/>
    <w:rsid w:val="005F44A8"/>
    <w:rsid w:val="005F4A90"/>
    <w:rsid w:val="005F546D"/>
    <w:rsid w:val="005F5E30"/>
    <w:rsid w:val="005F6DC2"/>
    <w:rsid w:val="005F7164"/>
    <w:rsid w:val="005F7B92"/>
    <w:rsid w:val="0060193E"/>
    <w:rsid w:val="0060287F"/>
    <w:rsid w:val="00602A5A"/>
    <w:rsid w:val="00602D94"/>
    <w:rsid w:val="00606D8F"/>
    <w:rsid w:val="00610D11"/>
    <w:rsid w:val="00611A34"/>
    <w:rsid w:val="0061231C"/>
    <w:rsid w:val="00612379"/>
    <w:rsid w:val="0061273F"/>
    <w:rsid w:val="00613299"/>
    <w:rsid w:val="006153B6"/>
    <w:rsid w:val="0061555F"/>
    <w:rsid w:val="00615E7A"/>
    <w:rsid w:val="00616CE6"/>
    <w:rsid w:val="00617086"/>
    <w:rsid w:val="0061762B"/>
    <w:rsid w:val="0061763C"/>
    <w:rsid w:val="006177E0"/>
    <w:rsid w:val="0061782E"/>
    <w:rsid w:val="0062398E"/>
    <w:rsid w:val="00623D5C"/>
    <w:rsid w:val="006243CA"/>
    <w:rsid w:val="006245ED"/>
    <w:rsid w:val="0062468E"/>
    <w:rsid w:val="006256B3"/>
    <w:rsid w:val="00627019"/>
    <w:rsid w:val="00627BE3"/>
    <w:rsid w:val="00627CC0"/>
    <w:rsid w:val="00627E74"/>
    <w:rsid w:val="00630456"/>
    <w:rsid w:val="0063048B"/>
    <w:rsid w:val="00633473"/>
    <w:rsid w:val="00633A20"/>
    <w:rsid w:val="00634856"/>
    <w:rsid w:val="00635504"/>
    <w:rsid w:val="00636CA6"/>
    <w:rsid w:val="00640FC5"/>
    <w:rsid w:val="00641200"/>
    <w:rsid w:val="00641BDD"/>
    <w:rsid w:val="00642FCF"/>
    <w:rsid w:val="0064328C"/>
    <w:rsid w:val="006433B6"/>
    <w:rsid w:val="0064445F"/>
    <w:rsid w:val="006449EA"/>
    <w:rsid w:val="00644B33"/>
    <w:rsid w:val="00645417"/>
    <w:rsid w:val="00645AD9"/>
    <w:rsid w:val="00645CA8"/>
    <w:rsid w:val="00647332"/>
    <w:rsid w:val="00650313"/>
    <w:rsid w:val="0065065D"/>
    <w:rsid w:val="00650C05"/>
    <w:rsid w:val="006513FA"/>
    <w:rsid w:val="006520C8"/>
    <w:rsid w:val="0065272C"/>
    <w:rsid w:val="0065389A"/>
    <w:rsid w:val="006542F9"/>
    <w:rsid w:val="00654737"/>
    <w:rsid w:val="0065683B"/>
    <w:rsid w:val="00660C6F"/>
    <w:rsid w:val="00662A33"/>
    <w:rsid w:val="006630F0"/>
    <w:rsid w:val="0066391A"/>
    <w:rsid w:val="00663FAD"/>
    <w:rsid w:val="006655D3"/>
    <w:rsid w:val="00667404"/>
    <w:rsid w:val="00667849"/>
    <w:rsid w:val="0066785C"/>
    <w:rsid w:val="006705AC"/>
    <w:rsid w:val="00671620"/>
    <w:rsid w:val="006721BF"/>
    <w:rsid w:val="00672738"/>
    <w:rsid w:val="0067390D"/>
    <w:rsid w:val="0067549D"/>
    <w:rsid w:val="00675ED9"/>
    <w:rsid w:val="0067601A"/>
    <w:rsid w:val="00677104"/>
    <w:rsid w:val="00677948"/>
    <w:rsid w:val="006878FF"/>
    <w:rsid w:val="00687EB4"/>
    <w:rsid w:val="00687F60"/>
    <w:rsid w:val="00691898"/>
    <w:rsid w:val="00691AC2"/>
    <w:rsid w:val="00691C28"/>
    <w:rsid w:val="006922DD"/>
    <w:rsid w:val="006943FD"/>
    <w:rsid w:val="00695C56"/>
    <w:rsid w:val="00696BA3"/>
    <w:rsid w:val="00696FA9"/>
    <w:rsid w:val="006A2A10"/>
    <w:rsid w:val="006A2B61"/>
    <w:rsid w:val="006A39DE"/>
    <w:rsid w:val="006A444B"/>
    <w:rsid w:val="006A474E"/>
    <w:rsid w:val="006A5CDE"/>
    <w:rsid w:val="006A6266"/>
    <w:rsid w:val="006A644A"/>
    <w:rsid w:val="006A7102"/>
    <w:rsid w:val="006A74BD"/>
    <w:rsid w:val="006B02DF"/>
    <w:rsid w:val="006B0B00"/>
    <w:rsid w:val="006B17D2"/>
    <w:rsid w:val="006B3710"/>
    <w:rsid w:val="006B7102"/>
    <w:rsid w:val="006C2208"/>
    <w:rsid w:val="006C224E"/>
    <w:rsid w:val="006C253D"/>
    <w:rsid w:val="006C315A"/>
    <w:rsid w:val="006C63DF"/>
    <w:rsid w:val="006C64AF"/>
    <w:rsid w:val="006C72E9"/>
    <w:rsid w:val="006C7E1E"/>
    <w:rsid w:val="006C7F77"/>
    <w:rsid w:val="006D00ED"/>
    <w:rsid w:val="006D08CE"/>
    <w:rsid w:val="006D1244"/>
    <w:rsid w:val="006D6187"/>
    <w:rsid w:val="006D780A"/>
    <w:rsid w:val="006E00D5"/>
    <w:rsid w:val="006E2D75"/>
    <w:rsid w:val="006E30A1"/>
    <w:rsid w:val="006E4BB5"/>
    <w:rsid w:val="006E66A3"/>
    <w:rsid w:val="006E732D"/>
    <w:rsid w:val="006F0FB3"/>
    <w:rsid w:val="006F169A"/>
    <w:rsid w:val="006F2AB4"/>
    <w:rsid w:val="006F3280"/>
    <w:rsid w:val="006F424F"/>
    <w:rsid w:val="006F6D1A"/>
    <w:rsid w:val="006F7196"/>
    <w:rsid w:val="006F7AFD"/>
    <w:rsid w:val="006F7DB7"/>
    <w:rsid w:val="007007DA"/>
    <w:rsid w:val="007032C4"/>
    <w:rsid w:val="007041E0"/>
    <w:rsid w:val="00704A4B"/>
    <w:rsid w:val="00705235"/>
    <w:rsid w:val="0070546C"/>
    <w:rsid w:val="00706961"/>
    <w:rsid w:val="0071028D"/>
    <w:rsid w:val="007113E1"/>
    <w:rsid w:val="007122B2"/>
    <w:rsid w:val="0071271C"/>
    <w:rsid w:val="0071271E"/>
    <w:rsid w:val="0071276B"/>
    <w:rsid w:val="007151A9"/>
    <w:rsid w:val="00716F94"/>
    <w:rsid w:val="00717808"/>
    <w:rsid w:val="00717FA8"/>
    <w:rsid w:val="00720176"/>
    <w:rsid w:val="007203FC"/>
    <w:rsid w:val="00720AB4"/>
    <w:rsid w:val="00720AE9"/>
    <w:rsid w:val="0072231E"/>
    <w:rsid w:val="007225D7"/>
    <w:rsid w:val="007226AA"/>
    <w:rsid w:val="0072303C"/>
    <w:rsid w:val="00724642"/>
    <w:rsid w:val="007265C4"/>
    <w:rsid w:val="00726685"/>
    <w:rsid w:val="00730896"/>
    <w:rsid w:val="00732075"/>
    <w:rsid w:val="007326B3"/>
    <w:rsid w:val="00732DEC"/>
    <w:rsid w:val="00733493"/>
    <w:rsid w:val="00733706"/>
    <w:rsid w:val="00733CAC"/>
    <w:rsid w:val="00734739"/>
    <w:rsid w:val="0073565F"/>
    <w:rsid w:val="00735BD5"/>
    <w:rsid w:val="00735F53"/>
    <w:rsid w:val="00736A46"/>
    <w:rsid w:val="00743B19"/>
    <w:rsid w:val="0074474D"/>
    <w:rsid w:val="007451EC"/>
    <w:rsid w:val="00745233"/>
    <w:rsid w:val="00745BC3"/>
    <w:rsid w:val="00745DA1"/>
    <w:rsid w:val="007463EA"/>
    <w:rsid w:val="00746ABB"/>
    <w:rsid w:val="007474BC"/>
    <w:rsid w:val="00747A6B"/>
    <w:rsid w:val="00747E40"/>
    <w:rsid w:val="00751613"/>
    <w:rsid w:val="00753EE9"/>
    <w:rsid w:val="00754660"/>
    <w:rsid w:val="00754E90"/>
    <w:rsid w:val="007556F6"/>
    <w:rsid w:val="00755B58"/>
    <w:rsid w:val="00756297"/>
    <w:rsid w:val="00756B5D"/>
    <w:rsid w:val="007570F7"/>
    <w:rsid w:val="007608C8"/>
    <w:rsid w:val="00760E32"/>
    <w:rsid w:val="00760EEF"/>
    <w:rsid w:val="00761A88"/>
    <w:rsid w:val="00761CC4"/>
    <w:rsid w:val="00761D0A"/>
    <w:rsid w:val="00762436"/>
    <w:rsid w:val="00762CB2"/>
    <w:rsid w:val="00764439"/>
    <w:rsid w:val="00764951"/>
    <w:rsid w:val="00764EBD"/>
    <w:rsid w:val="0076529E"/>
    <w:rsid w:val="00770ED8"/>
    <w:rsid w:val="007719A3"/>
    <w:rsid w:val="00771C84"/>
    <w:rsid w:val="0077248A"/>
    <w:rsid w:val="00773AF0"/>
    <w:rsid w:val="00774678"/>
    <w:rsid w:val="00774DD9"/>
    <w:rsid w:val="00775C5D"/>
    <w:rsid w:val="00777159"/>
    <w:rsid w:val="00777EBA"/>
    <w:rsid w:val="00777EE5"/>
    <w:rsid w:val="00781CC3"/>
    <w:rsid w:val="00784836"/>
    <w:rsid w:val="00785213"/>
    <w:rsid w:val="007858C0"/>
    <w:rsid w:val="007862B6"/>
    <w:rsid w:val="0078635F"/>
    <w:rsid w:val="00786DE0"/>
    <w:rsid w:val="007873FD"/>
    <w:rsid w:val="0079023E"/>
    <w:rsid w:val="00791897"/>
    <w:rsid w:val="0079275E"/>
    <w:rsid w:val="00792BE3"/>
    <w:rsid w:val="00793DF9"/>
    <w:rsid w:val="00794097"/>
    <w:rsid w:val="00795AC0"/>
    <w:rsid w:val="007960E6"/>
    <w:rsid w:val="007977B2"/>
    <w:rsid w:val="00797B62"/>
    <w:rsid w:val="007A0291"/>
    <w:rsid w:val="007A0CC6"/>
    <w:rsid w:val="007A0D52"/>
    <w:rsid w:val="007A1EAA"/>
    <w:rsid w:val="007A2818"/>
    <w:rsid w:val="007A2854"/>
    <w:rsid w:val="007A2FAC"/>
    <w:rsid w:val="007A3F4A"/>
    <w:rsid w:val="007A42DE"/>
    <w:rsid w:val="007A4869"/>
    <w:rsid w:val="007A48C1"/>
    <w:rsid w:val="007A60B8"/>
    <w:rsid w:val="007A72EA"/>
    <w:rsid w:val="007B0753"/>
    <w:rsid w:val="007B28E1"/>
    <w:rsid w:val="007B2C45"/>
    <w:rsid w:val="007B34EC"/>
    <w:rsid w:val="007B3AC4"/>
    <w:rsid w:val="007B3C49"/>
    <w:rsid w:val="007B4D3C"/>
    <w:rsid w:val="007B611B"/>
    <w:rsid w:val="007B709F"/>
    <w:rsid w:val="007C0F05"/>
    <w:rsid w:val="007C1D92"/>
    <w:rsid w:val="007C21AC"/>
    <w:rsid w:val="007C29B8"/>
    <w:rsid w:val="007C3DE2"/>
    <w:rsid w:val="007C481E"/>
    <w:rsid w:val="007C493F"/>
    <w:rsid w:val="007C4C11"/>
    <w:rsid w:val="007C4CB9"/>
    <w:rsid w:val="007C5BEC"/>
    <w:rsid w:val="007C5F3A"/>
    <w:rsid w:val="007C6FD6"/>
    <w:rsid w:val="007C74B4"/>
    <w:rsid w:val="007D0B9D"/>
    <w:rsid w:val="007D147C"/>
    <w:rsid w:val="007D15DC"/>
    <w:rsid w:val="007D17A2"/>
    <w:rsid w:val="007D19B0"/>
    <w:rsid w:val="007D2597"/>
    <w:rsid w:val="007D396C"/>
    <w:rsid w:val="007D398D"/>
    <w:rsid w:val="007D3A6F"/>
    <w:rsid w:val="007D59EC"/>
    <w:rsid w:val="007E2223"/>
    <w:rsid w:val="007E2F82"/>
    <w:rsid w:val="007E3916"/>
    <w:rsid w:val="007E471E"/>
    <w:rsid w:val="007E48BF"/>
    <w:rsid w:val="007E5B05"/>
    <w:rsid w:val="007F1476"/>
    <w:rsid w:val="007F1D89"/>
    <w:rsid w:val="007F498F"/>
    <w:rsid w:val="007F4C3C"/>
    <w:rsid w:val="007F52DA"/>
    <w:rsid w:val="007F5CC1"/>
    <w:rsid w:val="007F65F4"/>
    <w:rsid w:val="00801403"/>
    <w:rsid w:val="008035E5"/>
    <w:rsid w:val="00803DCB"/>
    <w:rsid w:val="008045F3"/>
    <w:rsid w:val="00805385"/>
    <w:rsid w:val="008060D3"/>
    <w:rsid w:val="008066E2"/>
    <w:rsid w:val="0080679D"/>
    <w:rsid w:val="00806BD7"/>
    <w:rsid w:val="0080718B"/>
    <w:rsid w:val="00807311"/>
    <w:rsid w:val="008102FB"/>
    <w:rsid w:val="008106CF"/>
    <w:rsid w:val="008108B0"/>
    <w:rsid w:val="008109CA"/>
    <w:rsid w:val="00811179"/>
    <w:rsid w:val="00811B20"/>
    <w:rsid w:val="00812609"/>
    <w:rsid w:val="00813010"/>
    <w:rsid w:val="0081499F"/>
    <w:rsid w:val="008154F3"/>
    <w:rsid w:val="00817349"/>
    <w:rsid w:val="00817683"/>
    <w:rsid w:val="00820F52"/>
    <w:rsid w:val="00821056"/>
    <w:rsid w:val="008211B5"/>
    <w:rsid w:val="008219FF"/>
    <w:rsid w:val="00822306"/>
    <w:rsid w:val="0082271B"/>
    <w:rsid w:val="0082296E"/>
    <w:rsid w:val="00822C49"/>
    <w:rsid w:val="008235FA"/>
    <w:rsid w:val="00823AC1"/>
    <w:rsid w:val="00823B3B"/>
    <w:rsid w:val="00823ECF"/>
    <w:rsid w:val="00824099"/>
    <w:rsid w:val="00824CF4"/>
    <w:rsid w:val="0082750F"/>
    <w:rsid w:val="008277E4"/>
    <w:rsid w:val="00831662"/>
    <w:rsid w:val="0083267C"/>
    <w:rsid w:val="0083342F"/>
    <w:rsid w:val="0083347D"/>
    <w:rsid w:val="00834DDD"/>
    <w:rsid w:val="00837F8C"/>
    <w:rsid w:val="00840540"/>
    <w:rsid w:val="00842150"/>
    <w:rsid w:val="00842F51"/>
    <w:rsid w:val="00843F44"/>
    <w:rsid w:val="008444A0"/>
    <w:rsid w:val="00844529"/>
    <w:rsid w:val="00846874"/>
    <w:rsid w:val="00846D7C"/>
    <w:rsid w:val="0084742C"/>
    <w:rsid w:val="00850EF5"/>
    <w:rsid w:val="00851D79"/>
    <w:rsid w:val="00854FC7"/>
    <w:rsid w:val="00857BBB"/>
    <w:rsid w:val="00860351"/>
    <w:rsid w:val="00860B7A"/>
    <w:rsid w:val="00861BAA"/>
    <w:rsid w:val="00863017"/>
    <w:rsid w:val="00865F74"/>
    <w:rsid w:val="008662E9"/>
    <w:rsid w:val="00866A96"/>
    <w:rsid w:val="00867AC1"/>
    <w:rsid w:val="00870A35"/>
    <w:rsid w:val="008720A8"/>
    <w:rsid w:val="00872758"/>
    <w:rsid w:val="00872782"/>
    <w:rsid w:val="00873BFB"/>
    <w:rsid w:val="00874FFC"/>
    <w:rsid w:val="008751DE"/>
    <w:rsid w:val="00877BDB"/>
    <w:rsid w:val="00881CAD"/>
    <w:rsid w:val="00882428"/>
    <w:rsid w:val="008827A1"/>
    <w:rsid w:val="00883635"/>
    <w:rsid w:val="008842CF"/>
    <w:rsid w:val="00885144"/>
    <w:rsid w:val="00887928"/>
    <w:rsid w:val="00890DF8"/>
    <w:rsid w:val="00891E52"/>
    <w:rsid w:val="008924C4"/>
    <w:rsid w:val="00893484"/>
    <w:rsid w:val="00894FB9"/>
    <w:rsid w:val="008961F5"/>
    <w:rsid w:val="0089641A"/>
    <w:rsid w:val="008969B8"/>
    <w:rsid w:val="00897634"/>
    <w:rsid w:val="008A0A3D"/>
    <w:rsid w:val="008A0ADE"/>
    <w:rsid w:val="008A0E60"/>
    <w:rsid w:val="008A212A"/>
    <w:rsid w:val="008A25FB"/>
    <w:rsid w:val="008A31F7"/>
    <w:rsid w:val="008A381C"/>
    <w:rsid w:val="008A3C75"/>
    <w:rsid w:val="008A3E65"/>
    <w:rsid w:val="008A524F"/>
    <w:rsid w:val="008A6AF4"/>
    <w:rsid w:val="008A743F"/>
    <w:rsid w:val="008B07BF"/>
    <w:rsid w:val="008B1A42"/>
    <w:rsid w:val="008B2705"/>
    <w:rsid w:val="008B2A76"/>
    <w:rsid w:val="008B4956"/>
    <w:rsid w:val="008B7164"/>
    <w:rsid w:val="008C02D5"/>
    <w:rsid w:val="008C0970"/>
    <w:rsid w:val="008C5E8D"/>
    <w:rsid w:val="008C6CDA"/>
    <w:rsid w:val="008C6DB2"/>
    <w:rsid w:val="008C6F0C"/>
    <w:rsid w:val="008C7BA6"/>
    <w:rsid w:val="008C7EA2"/>
    <w:rsid w:val="008D0517"/>
    <w:rsid w:val="008D0BC5"/>
    <w:rsid w:val="008D0F14"/>
    <w:rsid w:val="008D1157"/>
    <w:rsid w:val="008D13A3"/>
    <w:rsid w:val="008D13C6"/>
    <w:rsid w:val="008D1AB3"/>
    <w:rsid w:val="008D2224"/>
    <w:rsid w:val="008D2413"/>
    <w:rsid w:val="008D2CF7"/>
    <w:rsid w:val="008D5892"/>
    <w:rsid w:val="008D5976"/>
    <w:rsid w:val="008D5E7A"/>
    <w:rsid w:val="008D5E7C"/>
    <w:rsid w:val="008D7024"/>
    <w:rsid w:val="008D75A6"/>
    <w:rsid w:val="008D76CF"/>
    <w:rsid w:val="008D7F4B"/>
    <w:rsid w:val="008E1662"/>
    <w:rsid w:val="008E19C8"/>
    <w:rsid w:val="008E6FF3"/>
    <w:rsid w:val="008E7C9E"/>
    <w:rsid w:val="008F055D"/>
    <w:rsid w:val="008F062C"/>
    <w:rsid w:val="008F1344"/>
    <w:rsid w:val="008F28A1"/>
    <w:rsid w:val="008F3847"/>
    <w:rsid w:val="008F4064"/>
    <w:rsid w:val="008F484B"/>
    <w:rsid w:val="008F4B90"/>
    <w:rsid w:val="008F60A2"/>
    <w:rsid w:val="008F737B"/>
    <w:rsid w:val="008F75F0"/>
    <w:rsid w:val="008F783F"/>
    <w:rsid w:val="00900C26"/>
    <w:rsid w:val="00900E66"/>
    <w:rsid w:val="009017D0"/>
    <w:rsid w:val="0090197F"/>
    <w:rsid w:val="009031F0"/>
    <w:rsid w:val="00903264"/>
    <w:rsid w:val="00903595"/>
    <w:rsid w:val="00904675"/>
    <w:rsid w:val="00905212"/>
    <w:rsid w:val="00905546"/>
    <w:rsid w:val="00906165"/>
    <w:rsid w:val="00906693"/>
    <w:rsid w:val="00906DDC"/>
    <w:rsid w:val="0091189F"/>
    <w:rsid w:val="009124F4"/>
    <w:rsid w:val="00913FE8"/>
    <w:rsid w:val="009145CF"/>
    <w:rsid w:val="00915762"/>
    <w:rsid w:val="0091577E"/>
    <w:rsid w:val="00915CAD"/>
    <w:rsid w:val="009201F4"/>
    <w:rsid w:val="009229A6"/>
    <w:rsid w:val="00925C6E"/>
    <w:rsid w:val="00931997"/>
    <w:rsid w:val="00933E50"/>
    <w:rsid w:val="00934C43"/>
    <w:rsid w:val="00934E09"/>
    <w:rsid w:val="009359F0"/>
    <w:rsid w:val="009360F2"/>
    <w:rsid w:val="00936253"/>
    <w:rsid w:val="00936881"/>
    <w:rsid w:val="009370C8"/>
    <w:rsid w:val="00937684"/>
    <w:rsid w:val="009376BC"/>
    <w:rsid w:val="00937FB1"/>
    <w:rsid w:val="00940D46"/>
    <w:rsid w:val="00940D91"/>
    <w:rsid w:val="009413F1"/>
    <w:rsid w:val="00941496"/>
    <w:rsid w:val="00945F98"/>
    <w:rsid w:val="009501F5"/>
    <w:rsid w:val="0095117C"/>
    <w:rsid w:val="00952DD4"/>
    <w:rsid w:val="00953067"/>
    <w:rsid w:val="00953A74"/>
    <w:rsid w:val="00955282"/>
    <w:rsid w:val="0095545E"/>
    <w:rsid w:val="009561F4"/>
    <w:rsid w:val="0095638C"/>
    <w:rsid w:val="009568D0"/>
    <w:rsid w:val="009600EF"/>
    <w:rsid w:val="0096014E"/>
    <w:rsid w:val="00960D41"/>
    <w:rsid w:val="00962963"/>
    <w:rsid w:val="0096564F"/>
    <w:rsid w:val="00965A07"/>
    <w:rsid w:val="00965AE7"/>
    <w:rsid w:val="00965D89"/>
    <w:rsid w:val="00970F8F"/>
    <w:rsid w:val="00970FD7"/>
    <w:rsid w:val="00970FED"/>
    <w:rsid w:val="00972400"/>
    <w:rsid w:val="0097278A"/>
    <w:rsid w:val="0097541F"/>
    <w:rsid w:val="00977036"/>
    <w:rsid w:val="009779E7"/>
    <w:rsid w:val="00980B13"/>
    <w:rsid w:val="00980EF8"/>
    <w:rsid w:val="00981EBE"/>
    <w:rsid w:val="009823B5"/>
    <w:rsid w:val="0098269D"/>
    <w:rsid w:val="00982FFB"/>
    <w:rsid w:val="00983A35"/>
    <w:rsid w:val="00983C9B"/>
    <w:rsid w:val="009854BE"/>
    <w:rsid w:val="009854CA"/>
    <w:rsid w:val="00986739"/>
    <w:rsid w:val="0099097B"/>
    <w:rsid w:val="00991181"/>
    <w:rsid w:val="00992466"/>
    <w:rsid w:val="00992D82"/>
    <w:rsid w:val="009939C9"/>
    <w:rsid w:val="00993EF7"/>
    <w:rsid w:val="00994560"/>
    <w:rsid w:val="00994B68"/>
    <w:rsid w:val="00995CCB"/>
    <w:rsid w:val="00996A1E"/>
    <w:rsid w:val="00997029"/>
    <w:rsid w:val="00997559"/>
    <w:rsid w:val="009A07A8"/>
    <w:rsid w:val="009A11C9"/>
    <w:rsid w:val="009A2D7A"/>
    <w:rsid w:val="009A39D3"/>
    <w:rsid w:val="009A4738"/>
    <w:rsid w:val="009A520A"/>
    <w:rsid w:val="009A5327"/>
    <w:rsid w:val="009A5736"/>
    <w:rsid w:val="009A5D02"/>
    <w:rsid w:val="009A6C61"/>
    <w:rsid w:val="009A7339"/>
    <w:rsid w:val="009A7B82"/>
    <w:rsid w:val="009B009E"/>
    <w:rsid w:val="009B054C"/>
    <w:rsid w:val="009B217A"/>
    <w:rsid w:val="009B3590"/>
    <w:rsid w:val="009B3C99"/>
    <w:rsid w:val="009B3DFF"/>
    <w:rsid w:val="009B440E"/>
    <w:rsid w:val="009B4BD1"/>
    <w:rsid w:val="009B4CE3"/>
    <w:rsid w:val="009B6216"/>
    <w:rsid w:val="009B65B7"/>
    <w:rsid w:val="009B6641"/>
    <w:rsid w:val="009C0AA3"/>
    <w:rsid w:val="009C1701"/>
    <w:rsid w:val="009C2C4A"/>
    <w:rsid w:val="009C3AC3"/>
    <w:rsid w:val="009C48FA"/>
    <w:rsid w:val="009C536A"/>
    <w:rsid w:val="009C54FC"/>
    <w:rsid w:val="009C583F"/>
    <w:rsid w:val="009C5A63"/>
    <w:rsid w:val="009C66EC"/>
    <w:rsid w:val="009C6CD4"/>
    <w:rsid w:val="009C72CF"/>
    <w:rsid w:val="009D0F70"/>
    <w:rsid w:val="009D17B3"/>
    <w:rsid w:val="009D22D8"/>
    <w:rsid w:val="009D234A"/>
    <w:rsid w:val="009D3C43"/>
    <w:rsid w:val="009D5FAE"/>
    <w:rsid w:val="009D690D"/>
    <w:rsid w:val="009D73D1"/>
    <w:rsid w:val="009D7554"/>
    <w:rsid w:val="009E12FA"/>
    <w:rsid w:val="009E484C"/>
    <w:rsid w:val="009E65B6"/>
    <w:rsid w:val="009E7203"/>
    <w:rsid w:val="009F005A"/>
    <w:rsid w:val="009F0A51"/>
    <w:rsid w:val="009F324F"/>
    <w:rsid w:val="009F3BE6"/>
    <w:rsid w:val="009F4E0F"/>
    <w:rsid w:val="009F4E5A"/>
    <w:rsid w:val="009F5178"/>
    <w:rsid w:val="009F5978"/>
    <w:rsid w:val="009F77CF"/>
    <w:rsid w:val="00A02C1E"/>
    <w:rsid w:val="00A0307B"/>
    <w:rsid w:val="00A04640"/>
    <w:rsid w:val="00A04F29"/>
    <w:rsid w:val="00A10496"/>
    <w:rsid w:val="00A10E58"/>
    <w:rsid w:val="00A10F6E"/>
    <w:rsid w:val="00A11822"/>
    <w:rsid w:val="00A11AFE"/>
    <w:rsid w:val="00A11F38"/>
    <w:rsid w:val="00A121C2"/>
    <w:rsid w:val="00A127B8"/>
    <w:rsid w:val="00A12C61"/>
    <w:rsid w:val="00A1405A"/>
    <w:rsid w:val="00A14A05"/>
    <w:rsid w:val="00A14A2B"/>
    <w:rsid w:val="00A1637D"/>
    <w:rsid w:val="00A16D8B"/>
    <w:rsid w:val="00A20463"/>
    <w:rsid w:val="00A23857"/>
    <w:rsid w:val="00A23AEF"/>
    <w:rsid w:val="00A23F29"/>
    <w:rsid w:val="00A24760"/>
    <w:rsid w:val="00A24C10"/>
    <w:rsid w:val="00A25042"/>
    <w:rsid w:val="00A25374"/>
    <w:rsid w:val="00A26606"/>
    <w:rsid w:val="00A26D8B"/>
    <w:rsid w:val="00A2714D"/>
    <w:rsid w:val="00A271EE"/>
    <w:rsid w:val="00A275D8"/>
    <w:rsid w:val="00A2793B"/>
    <w:rsid w:val="00A305CD"/>
    <w:rsid w:val="00A30897"/>
    <w:rsid w:val="00A308A8"/>
    <w:rsid w:val="00A33E04"/>
    <w:rsid w:val="00A36CA2"/>
    <w:rsid w:val="00A403C9"/>
    <w:rsid w:val="00A4086C"/>
    <w:rsid w:val="00A41256"/>
    <w:rsid w:val="00A425D9"/>
    <w:rsid w:val="00A42AC3"/>
    <w:rsid w:val="00A430CF"/>
    <w:rsid w:val="00A43D2E"/>
    <w:rsid w:val="00A43D48"/>
    <w:rsid w:val="00A44ADA"/>
    <w:rsid w:val="00A45212"/>
    <w:rsid w:val="00A471F2"/>
    <w:rsid w:val="00A47675"/>
    <w:rsid w:val="00A50730"/>
    <w:rsid w:val="00A50963"/>
    <w:rsid w:val="00A51F7D"/>
    <w:rsid w:val="00A5225F"/>
    <w:rsid w:val="00A522F7"/>
    <w:rsid w:val="00A523CC"/>
    <w:rsid w:val="00A54309"/>
    <w:rsid w:val="00A548BF"/>
    <w:rsid w:val="00A5566F"/>
    <w:rsid w:val="00A55DB5"/>
    <w:rsid w:val="00A566DE"/>
    <w:rsid w:val="00A57417"/>
    <w:rsid w:val="00A57734"/>
    <w:rsid w:val="00A610A9"/>
    <w:rsid w:val="00A612F9"/>
    <w:rsid w:val="00A63199"/>
    <w:rsid w:val="00A63992"/>
    <w:rsid w:val="00A63CC5"/>
    <w:rsid w:val="00A63D21"/>
    <w:rsid w:val="00A647AA"/>
    <w:rsid w:val="00A64DBE"/>
    <w:rsid w:val="00A64F83"/>
    <w:rsid w:val="00A6534C"/>
    <w:rsid w:val="00A706E9"/>
    <w:rsid w:val="00A71210"/>
    <w:rsid w:val="00A73882"/>
    <w:rsid w:val="00A741DA"/>
    <w:rsid w:val="00A74906"/>
    <w:rsid w:val="00A74983"/>
    <w:rsid w:val="00A76D8D"/>
    <w:rsid w:val="00A77F77"/>
    <w:rsid w:val="00A80F2A"/>
    <w:rsid w:val="00A834EA"/>
    <w:rsid w:val="00A83E34"/>
    <w:rsid w:val="00A84097"/>
    <w:rsid w:val="00A84484"/>
    <w:rsid w:val="00A84C8F"/>
    <w:rsid w:val="00A85B09"/>
    <w:rsid w:val="00A86413"/>
    <w:rsid w:val="00A866B8"/>
    <w:rsid w:val="00A867E9"/>
    <w:rsid w:val="00A869CA"/>
    <w:rsid w:val="00A86A8F"/>
    <w:rsid w:val="00A904E6"/>
    <w:rsid w:val="00A9151E"/>
    <w:rsid w:val="00A9238C"/>
    <w:rsid w:val="00A92A6A"/>
    <w:rsid w:val="00A942AC"/>
    <w:rsid w:val="00A95CF0"/>
    <w:rsid w:val="00A95E0F"/>
    <w:rsid w:val="00A9691C"/>
    <w:rsid w:val="00A96C33"/>
    <w:rsid w:val="00A9788F"/>
    <w:rsid w:val="00AA11DA"/>
    <w:rsid w:val="00AA19AB"/>
    <w:rsid w:val="00AA1CC2"/>
    <w:rsid w:val="00AA2EB7"/>
    <w:rsid w:val="00AA3996"/>
    <w:rsid w:val="00AA3B58"/>
    <w:rsid w:val="00AA5E95"/>
    <w:rsid w:val="00AA6049"/>
    <w:rsid w:val="00AA641F"/>
    <w:rsid w:val="00AA6542"/>
    <w:rsid w:val="00AA6711"/>
    <w:rsid w:val="00AA71A0"/>
    <w:rsid w:val="00AA7909"/>
    <w:rsid w:val="00AA7A6D"/>
    <w:rsid w:val="00AA7D51"/>
    <w:rsid w:val="00AB01D1"/>
    <w:rsid w:val="00AB03DC"/>
    <w:rsid w:val="00AB0D1B"/>
    <w:rsid w:val="00AB2303"/>
    <w:rsid w:val="00AB2B93"/>
    <w:rsid w:val="00AB2F75"/>
    <w:rsid w:val="00AB4706"/>
    <w:rsid w:val="00AB4C8F"/>
    <w:rsid w:val="00AB530F"/>
    <w:rsid w:val="00AB5FCA"/>
    <w:rsid w:val="00AB7E5B"/>
    <w:rsid w:val="00AC18FB"/>
    <w:rsid w:val="00AC1CA3"/>
    <w:rsid w:val="00AC2616"/>
    <w:rsid w:val="00AC2883"/>
    <w:rsid w:val="00AC2B42"/>
    <w:rsid w:val="00AC401C"/>
    <w:rsid w:val="00AC4E05"/>
    <w:rsid w:val="00AC50D0"/>
    <w:rsid w:val="00AC59C3"/>
    <w:rsid w:val="00AC5BB1"/>
    <w:rsid w:val="00AC75FF"/>
    <w:rsid w:val="00AC7717"/>
    <w:rsid w:val="00AD119C"/>
    <w:rsid w:val="00AD16DF"/>
    <w:rsid w:val="00AD1A17"/>
    <w:rsid w:val="00AD2809"/>
    <w:rsid w:val="00AD49F3"/>
    <w:rsid w:val="00AD51F8"/>
    <w:rsid w:val="00AD5B20"/>
    <w:rsid w:val="00AD62C0"/>
    <w:rsid w:val="00AD7947"/>
    <w:rsid w:val="00AD7D56"/>
    <w:rsid w:val="00AE0593"/>
    <w:rsid w:val="00AE0B13"/>
    <w:rsid w:val="00AE0EF1"/>
    <w:rsid w:val="00AE148B"/>
    <w:rsid w:val="00AE173C"/>
    <w:rsid w:val="00AE2937"/>
    <w:rsid w:val="00AE2E92"/>
    <w:rsid w:val="00AE33D4"/>
    <w:rsid w:val="00AE488A"/>
    <w:rsid w:val="00AE4CF1"/>
    <w:rsid w:val="00AE5CD4"/>
    <w:rsid w:val="00AE5D91"/>
    <w:rsid w:val="00AE69AA"/>
    <w:rsid w:val="00AF04F2"/>
    <w:rsid w:val="00AF0D28"/>
    <w:rsid w:val="00AF145E"/>
    <w:rsid w:val="00AF170D"/>
    <w:rsid w:val="00AF1A98"/>
    <w:rsid w:val="00AF1F63"/>
    <w:rsid w:val="00AF211B"/>
    <w:rsid w:val="00AF30CE"/>
    <w:rsid w:val="00AF48DC"/>
    <w:rsid w:val="00AF577C"/>
    <w:rsid w:val="00AF603C"/>
    <w:rsid w:val="00AF689B"/>
    <w:rsid w:val="00AF7C02"/>
    <w:rsid w:val="00B016D1"/>
    <w:rsid w:val="00B02B7C"/>
    <w:rsid w:val="00B034F6"/>
    <w:rsid w:val="00B03B8D"/>
    <w:rsid w:val="00B04531"/>
    <w:rsid w:val="00B07301"/>
    <w:rsid w:val="00B1144A"/>
    <w:rsid w:val="00B118A2"/>
    <w:rsid w:val="00B11F3E"/>
    <w:rsid w:val="00B1271C"/>
    <w:rsid w:val="00B148BF"/>
    <w:rsid w:val="00B16EA1"/>
    <w:rsid w:val="00B1794A"/>
    <w:rsid w:val="00B20734"/>
    <w:rsid w:val="00B20808"/>
    <w:rsid w:val="00B224DE"/>
    <w:rsid w:val="00B24FAC"/>
    <w:rsid w:val="00B26337"/>
    <w:rsid w:val="00B269A7"/>
    <w:rsid w:val="00B30F86"/>
    <w:rsid w:val="00B31110"/>
    <w:rsid w:val="00B3121C"/>
    <w:rsid w:val="00B31BC0"/>
    <w:rsid w:val="00B31ED2"/>
    <w:rsid w:val="00B324D4"/>
    <w:rsid w:val="00B32726"/>
    <w:rsid w:val="00B33C84"/>
    <w:rsid w:val="00B343C3"/>
    <w:rsid w:val="00B35580"/>
    <w:rsid w:val="00B41DFF"/>
    <w:rsid w:val="00B421FE"/>
    <w:rsid w:val="00B42398"/>
    <w:rsid w:val="00B44F6D"/>
    <w:rsid w:val="00B46575"/>
    <w:rsid w:val="00B46AEE"/>
    <w:rsid w:val="00B5073D"/>
    <w:rsid w:val="00B51A27"/>
    <w:rsid w:val="00B54A02"/>
    <w:rsid w:val="00B54C0B"/>
    <w:rsid w:val="00B54FF9"/>
    <w:rsid w:val="00B55910"/>
    <w:rsid w:val="00B560B5"/>
    <w:rsid w:val="00B5735E"/>
    <w:rsid w:val="00B60C1B"/>
    <w:rsid w:val="00B61777"/>
    <w:rsid w:val="00B62181"/>
    <w:rsid w:val="00B622E6"/>
    <w:rsid w:val="00B62D8D"/>
    <w:rsid w:val="00B63BD3"/>
    <w:rsid w:val="00B64F8D"/>
    <w:rsid w:val="00B65089"/>
    <w:rsid w:val="00B652F2"/>
    <w:rsid w:val="00B66DF0"/>
    <w:rsid w:val="00B66EF9"/>
    <w:rsid w:val="00B67C93"/>
    <w:rsid w:val="00B73308"/>
    <w:rsid w:val="00B753E8"/>
    <w:rsid w:val="00B77D18"/>
    <w:rsid w:val="00B8069B"/>
    <w:rsid w:val="00B80E22"/>
    <w:rsid w:val="00B83E82"/>
    <w:rsid w:val="00B84BBD"/>
    <w:rsid w:val="00B84E83"/>
    <w:rsid w:val="00B85B61"/>
    <w:rsid w:val="00B87A16"/>
    <w:rsid w:val="00B87F47"/>
    <w:rsid w:val="00B915D3"/>
    <w:rsid w:val="00B921B9"/>
    <w:rsid w:val="00B921C2"/>
    <w:rsid w:val="00B928A1"/>
    <w:rsid w:val="00B9376F"/>
    <w:rsid w:val="00B9395B"/>
    <w:rsid w:val="00B93982"/>
    <w:rsid w:val="00B95ECD"/>
    <w:rsid w:val="00B9688F"/>
    <w:rsid w:val="00BA0516"/>
    <w:rsid w:val="00BA05FB"/>
    <w:rsid w:val="00BA1ED3"/>
    <w:rsid w:val="00BA2350"/>
    <w:rsid w:val="00BA43FB"/>
    <w:rsid w:val="00BA472F"/>
    <w:rsid w:val="00BA6079"/>
    <w:rsid w:val="00BA620A"/>
    <w:rsid w:val="00BA783F"/>
    <w:rsid w:val="00BA7D59"/>
    <w:rsid w:val="00BB1266"/>
    <w:rsid w:val="00BB1D2E"/>
    <w:rsid w:val="00BB4499"/>
    <w:rsid w:val="00BB44EA"/>
    <w:rsid w:val="00BB4AF4"/>
    <w:rsid w:val="00BB528A"/>
    <w:rsid w:val="00BB6D47"/>
    <w:rsid w:val="00BB7476"/>
    <w:rsid w:val="00BB7F96"/>
    <w:rsid w:val="00BC005D"/>
    <w:rsid w:val="00BC0073"/>
    <w:rsid w:val="00BC021E"/>
    <w:rsid w:val="00BC08D7"/>
    <w:rsid w:val="00BC127D"/>
    <w:rsid w:val="00BC1FE6"/>
    <w:rsid w:val="00BC2666"/>
    <w:rsid w:val="00BC4FBE"/>
    <w:rsid w:val="00BD0733"/>
    <w:rsid w:val="00BD0D3E"/>
    <w:rsid w:val="00BD29C3"/>
    <w:rsid w:val="00BD6134"/>
    <w:rsid w:val="00BD6823"/>
    <w:rsid w:val="00BD78BC"/>
    <w:rsid w:val="00BE0738"/>
    <w:rsid w:val="00BE0B7E"/>
    <w:rsid w:val="00BE20FD"/>
    <w:rsid w:val="00BE2AD8"/>
    <w:rsid w:val="00BE2B53"/>
    <w:rsid w:val="00BE3158"/>
    <w:rsid w:val="00BE3D80"/>
    <w:rsid w:val="00BE4BCC"/>
    <w:rsid w:val="00BE6084"/>
    <w:rsid w:val="00BE769D"/>
    <w:rsid w:val="00BF00BF"/>
    <w:rsid w:val="00BF0C18"/>
    <w:rsid w:val="00BF0EE8"/>
    <w:rsid w:val="00BF1C19"/>
    <w:rsid w:val="00BF5648"/>
    <w:rsid w:val="00BF5BB4"/>
    <w:rsid w:val="00BF5C93"/>
    <w:rsid w:val="00BF66F1"/>
    <w:rsid w:val="00BF7181"/>
    <w:rsid w:val="00C0290F"/>
    <w:rsid w:val="00C03646"/>
    <w:rsid w:val="00C056B9"/>
    <w:rsid w:val="00C05B62"/>
    <w:rsid w:val="00C061B6"/>
    <w:rsid w:val="00C06A4C"/>
    <w:rsid w:val="00C06BBA"/>
    <w:rsid w:val="00C0700C"/>
    <w:rsid w:val="00C07020"/>
    <w:rsid w:val="00C07F3D"/>
    <w:rsid w:val="00C10C3B"/>
    <w:rsid w:val="00C12E8D"/>
    <w:rsid w:val="00C14F8B"/>
    <w:rsid w:val="00C15E50"/>
    <w:rsid w:val="00C1684C"/>
    <w:rsid w:val="00C2156C"/>
    <w:rsid w:val="00C21BED"/>
    <w:rsid w:val="00C224BE"/>
    <w:rsid w:val="00C22508"/>
    <w:rsid w:val="00C2265D"/>
    <w:rsid w:val="00C23299"/>
    <w:rsid w:val="00C2335E"/>
    <w:rsid w:val="00C236C7"/>
    <w:rsid w:val="00C243F2"/>
    <w:rsid w:val="00C2446C"/>
    <w:rsid w:val="00C24CC2"/>
    <w:rsid w:val="00C24E07"/>
    <w:rsid w:val="00C25645"/>
    <w:rsid w:val="00C2628A"/>
    <w:rsid w:val="00C2720E"/>
    <w:rsid w:val="00C31504"/>
    <w:rsid w:val="00C31559"/>
    <w:rsid w:val="00C31A93"/>
    <w:rsid w:val="00C33AA8"/>
    <w:rsid w:val="00C33D3D"/>
    <w:rsid w:val="00C34135"/>
    <w:rsid w:val="00C351F0"/>
    <w:rsid w:val="00C36A9E"/>
    <w:rsid w:val="00C36AE5"/>
    <w:rsid w:val="00C370CA"/>
    <w:rsid w:val="00C4034F"/>
    <w:rsid w:val="00C41F17"/>
    <w:rsid w:val="00C427EF"/>
    <w:rsid w:val="00C42B88"/>
    <w:rsid w:val="00C43A69"/>
    <w:rsid w:val="00C4417B"/>
    <w:rsid w:val="00C44A25"/>
    <w:rsid w:val="00C44CBF"/>
    <w:rsid w:val="00C5100E"/>
    <w:rsid w:val="00C512F8"/>
    <w:rsid w:val="00C5176A"/>
    <w:rsid w:val="00C51B48"/>
    <w:rsid w:val="00C527FA"/>
    <w:rsid w:val="00C5280D"/>
    <w:rsid w:val="00C52971"/>
    <w:rsid w:val="00C52C0C"/>
    <w:rsid w:val="00C52D46"/>
    <w:rsid w:val="00C53585"/>
    <w:rsid w:val="00C53BD0"/>
    <w:rsid w:val="00C53EB3"/>
    <w:rsid w:val="00C54039"/>
    <w:rsid w:val="00C54581"/>
    <w:rsid w:val="00C549D6"/>
    <w:rsid w:val="00C54A74"/>
    <w:rsid w:val="00C566BE"/>
    <w:rsid w:val="00C569DC"/>
    <w:rsid w:val="00C5791C"/>
    <w:rsid w:val="00C63110"/>
    <w:rsid w:val="00C63C7A"/>
    <w:rsid w:val="00C65B99"/>
    <w:rsid w:val="00C6628A"/>
    <w:rsid w:val="00C66290"/>
    <w:rsid w:val="00C67D9F"/>
    <w:rsid w:val="00C70FEC"/>
    <w:rsid w:val="00C72773"/>
    <w:rsid w:val="00C72B7A"/>
    <w:rsid w:val="00C72C42"/>
    <w:rsid w:val="00C735AC"/>
    <w:rsid w:val="00C73606"/>
    <w:rsid w:val="00C73DD8"/>
    <w:rsid w:val="00C74671"/>
    <w:rsid w:val="00C74855"/>
    <w:rsid w:val="00C75A58"/>
    <w:rsid w:val="00C800A7"/>
    <w:rsid w:val="00C820C5"/>
    <w:rsid w:val="00C82192"/>
    <w:rsid w:val="00C8394C"/>
    <w:rsid w:val="00C85D10"/>
    <w:rsid w:val="00C906C6"/>
    <w:rsid w:val="00C9245F"/>
    <w:rsid w:val="00C93355"/>
    <w:rsid w:val="00C94093"/>
    <w:rsid w:val="00C96205"/>
    <w:rsid w:val="00C973F2"/>
    <w:rsid w:val="00CA01FD"/>
    <w:rsid w:val="00CA0D60"/>
    <w:rsid w:val="00CA304C"/>
    <w:rsid w:val="00CA365E"/>
    <w:rsid w:val="00CA463A"/>
    <w:rsid w:val="00CA4FBD"/>
    <w:rsid w:val="00CA6576"/>
    <w:rsid w:val="00CA706A"/>
    <w:rsid w:val="00CA774A"/>
    <w:rsid w:val="00CB0695"/>
    <w:rsid w:val="00CB169F"/>
    <w:rsid w:val="00CB2C21"/>
    <w:rsid w:val="00CB35D0"/>
    <w:rsid w:val="00CB3CCD"/>
    <w:rsid w:val="00CB4921"/>
    <w:rsid w:val="00CB605A"/>
    <w:rsid w:val="00CB66E9"/>
    <w:rsid w:val="00CC0081"/>
    <w:rsid w:val="00CC0F5E"/>
    <w:rsid w:val="00CC11B0"/>
    <w:rsid w:val="00CC1267"/>
    <w:rsid w:val="00CC2303"/>
    <w:rsid w:val="00CC2841"/>
    <w:rsid w:val="00CC32B4"/>
    <w:rsid w:val="00CC648D"/>
    <w:rsid w:val="00CD163A"/>
    <w:rsid w:val="00CD23CE"/>
    <w:rsid w:val="00CD3AB5"/>
    <w:rsid w:val="00CD3BEE"/>
    <w:rsid w:val="00CD680A"/>
    <w:rsid w:val="00CE1B25"/>
    <w:rsid w:val="00CE3199"/>
    <w:rsid w:val="00CE32C5"/>
    <w:rsid w:val="00CE376E"/>
    <w:rsid w:val="00CE3B6A"/>
    <w:rsid w:val="00CE3E5D"/>
    <w:rsid w:val="00CE45A5"/>
    <w:rsid w:val="00CE6C71"/>
    <w:rsid w:val="00CE70A6"/>
    <w:rsid w:val="00CE7372"/>
    <w:rsid w:val="00CE73CE"/>
    <w:rsid w:val="00CE74F5"/>
    <w:rsid w:val="00CF0356"/>
    <w:rsid w:val="00CF0851"/>
    <w:rsid w:val="00CF1330"/>
    <w:rsid w:val="00CF30C9"/>
    <w:rsid w:val="00CF3D19"/>
    <w:rsid w:val="00CF6503"/>
    <w:rsid w:val="00CF6A5A"/>
    <w:rsid w:val="00CF7E36"/>
    <w:rsid w:val="00D022A4"/>
    <w:rsid w:val="00D02371"/>
    <w:rsid w:val="00D02869"/>
    <w:rsid w:val="00D05631"/>
    <w:rsid w:val="00D06346"/>
    <w:rsid w:val="00D07561"/>
    <w:rsid w:val="00D079A7"/>
    <w:rsid w:val="00D07E6E"/>
    <w:rsid w:val="00D10302"/>
    <w:rsid w:val="00D106CB"/>
    <w:rsid w:val="00D11A43"/>
    <w:rsid w:val="00D12766"/>
    <w:rsid w:val="00D12A94"/>
    <w:rsid w:val="00D13984"/>
    <w:rsid w:val="00D170F9"/>
    <w:rsid w:val="00D17B78"/>
    <w:rsid w:val="00D17BD8"/>
    <w:rsid w:val="00D203A8"/>
    <w:rsid w:val="00D20DAC"/>
    <w:rsid w:val="00D20F22"/>
    <w:rsid w:val="00D22223"/>
    <w:rsid w:val="00D22C25"/>
    <w:rsid w:val="00D232D6"/>
    <w:rsid w:val="00D24695"/>
    <w:rsid w:val="00D267C0"/>
    <w:rsid w:val="00D26D12"/>
    <w:rsid w:val="00D30868"/>
    <w:rsid w:val="00D31A5E"/>
    <w:rsid w:val="00D31DB5"/>
    <w:rsid w:val="00D36CA7"/>
    <w:rsid w:val="00D3708D"/>
    <w:rsid w:val="00D379B5"/>
    <w:rsid w:val="00D40426"/>
    <w:rsid w:val="00D404AF"/>
    <w:rsid w:val="00D41D08"/>
    <w:rsid w:val="00D4232D"/>
    <w:rsid w:val="00D4406D"/>
    <w:rsid w:val="00D44938"/>
    <w:rsid w:val="00D4529B"/>
    <w:rsid w:val="00D45A72"/>
    <w:rsid w:val="00D46875"/>
    <w:rsid w:val="00D4737B"/>
    <w:rsid w:val="00D477CE"/>
    <w:rsid w:val="00D502ED"/>
    <w:rsid w:val="00D50F13"/>
    <w:rsid w:val="00D51487"/>
    <w:rsid w:val="00D53170"/>
    <w:rsid w:val="00D535ED"/>
    <w:rsid w:val="00D53D26"/>
    <w:rsid w:val="00D5650E"/>
    <w:rsid w:val="00D56A84"/>
    <w:rsid w:val="00D57325"/>
    <w:rsid w:val="00D57403"/>
    <w:rsid w:val="00D577C4"/>
    <w:rsid w:val="00D57C96"/>
    <w:rsid w:val="00D57D18"/>
    <w:rsid w:val="00D60A90"/>
    <w:rsid w:val="00D61B4E"/>
    <w:rsid w:val="00D6480E"/>
    <w:rsid w:val="00D64E8F"/>
    <w:rsid w:val="00D674E7"/>
    <w:rsid w:val="00D70E65"/>
    <w:rsid w:val="00D7101A"/>
    <w:rsid w:val="00D71861"/>
    <w:rsid w:val="00D7465A"/>
    <w:rsid w:val="00D774D7"/>
    <w:rsid w:val="00D80D26"/>
    <w:rsid w:val="00D80E8C"/>
    <w:rsid w:val="00D8191C"/>
    <w:rsid w:val="00D82197"/>
    <w:rsid w:val="00D82380"/>
    <w:rsid w:val="00D8364D"/>
    <w:rsid w:val="00D838DA"/>
    <w:rsid w:val="00D84FBF"/>
    <w:rsid w:val="00D86161"/>
    <w:rsid w:val="00D86479"/>
    <w:rsid w:val="00D86A7A"/>
    <w:rsid w:val="00D86ACF"/>
    <w:rsid w:val="00D906CF"/>
    <w:rsid w:val="00D91203"/>
    <w:rsid w:val="00D919D8"/>
    <w:rsid w:val="00D91A66"/>
    <w:rsid w:val="00D923C4"/>
    <w:rsid w:val="00D94611"/>
    <w:rsid w:val="00D949E0"/>
    <w:rsid w:val="00D95174"/>
    <w:rsid w:val="00D96F39"/>
    <w:rsid w:val="00DA0EDC"/>
    <w:rsid w:val="00DA2840"/>
    <w:rsid w:val="00DA2D1F"/>
    <w:rsid w:val="00DA4973"/>
    <w:rsid w:val="00DA4EA9"/>
    <w:rsid w:val="00DA4F11"/>
    <w:rsid w:val="00DA5EB5"/>
    <w:rsid w:val="00DA6F36"/>
    <w:rsid w:val="00DB07C2"/>
    <w:rsid w:val="00DB07F8"/>
    <w:rsid w:val="00DB19C9"/>
    <w:rsid w:val="00DB2AD6"/>
    <w:rsid w:val="00DB3246"/>
    <w:rsid w:val="00DB339F"/>
    <w:rsid w:val="00DB4D44"/>
    <w:rsid w:val="00DB56CE"/>
    <w:rsid w:val="00DB596E"/>
    <w:rsid w:val="00DB6515"/>
    <w:rsid w:val="00DB6A6D"/>
    <w:rsid w:val="00DB6D0B"/>
    <w:rsid w:val="00DB7773"/>
    <w:rsid w:val="00DC00EA"/>
    <w:rsid w:val="00DC1357"/>
    <w:rsid w:val="00DC1660"/>
    <w:rsid w:val="00DC1725"/>
    <w:rsid w:val="00DC3802"/>
    <w:rsid w:val="00DC382B"/>
    <w:rsid w:val="00DC54C4"/>
    <w:rsid w:val="00DC5612"/>
    <w:rsid w:val="00DC59A9"/>
    <w:rsid w:val="00DC5BED"/>
    <w:rsid w:val="00DC6C28"/>
    <w:rsid w:val="00DC71E7"/>
    <w:rsid w:val="00DC760B"/>
    <w:rsid w:val="00DD0F57"/>
    <w:rsid w:val="00DD29D0"/>
    <w:rsid w:val="00DD31D4"/>
    <w:rsid w:val="00DD384A"/>
    <w:rsid w:val="00DD533C"/>
    <w:rsid w:val="00DD6208"/>
    <w:rsid w:val="00DD6763"/>
    <w:rsid w:val="00DD6DDA"/>
    <w:rsid w:val="00DD6E1A"/>
    <w:rsid w:val="00DE1573"/>
    <w:rsid w:val="00DE2C09"/>
    <w:rsid w:val="00DE5847"/>
    <w:rsid w:val="00DE5C41"/>
    <w:rsid w:val="00DE613D"/>
    <w:rsid w:val="00DE6927"/>
    <w:rsid w:val="00DE6D13"/>
    <w:rsid w:val="00DE72CE"/>
    <w:rsid w:val="00DF146E"/>
    <w:rsid w:val="00DF292B"/>
    <w:rsid w:val="00DF2D74"/>
    <w:rsid w:val="00DF381B"/>
    <w:rsid w:val="00DF3BEA"/>
    <w:rsid w:val="00DF4057"/>
    <w:rsid w:val="00DF470E"/>
    <w:rsid w:val="00DF4C19"/>
    <w:rsid w:val="00DF5EAF"/>
    <w:rsid w:val="00DF5F5B"/>
    <w:rsid w:val="00DF7148"/>
    <w:rsid w:val="00DF7292"/>
    <w:rsid w:val="00DF7E99"/>
    <w:rsid w:val="00E014D1"/>
    <w:rsid w:val="00E02402"/>
    <w:rsid w:val="00E03EBF"/>
    <w:rsid w:val="00E0408D"/>
    <w:rsid w:val="00E04244"/>
    <w:rsid w:val="00E05397"/>
    <w:rsid w:val="00E06288"/>
    <w:rsid w:val="00E06E1A"/>
    <w:rsid w:val="00E0794B"/>
    <w:rsid w:val="00E07D87"/>
    <w:rsid w:val="00E07E21"/>
    <w:rsid w:val="00E1187E"/>
    <w:rsid w:val="00E119A7"/>
    <w:rsid w:val="00E13926"/>
    <w:rsid w:val="00E14D74"/>
    <w:rsid w:val="00E14E35"/>
    <w:rsid w:val="00E154D1"/>
    <w:rsid w:val="00E15CA8"/>
    <w:rsid w:val="00E172AF"/>
    <w:rsid w:val="00E20100"/>
    <w:rsid w:val="00E23A2C"/>
    <w:rsid w:val="00E249C8"/>
    <w:rsid w:val="00E24EE9"/>
    <w:rsid w:val="00E26C02"/>
    <w:rsid w:val="00E310CB"/>
    <w:rsid w:val="00E32F7E"/>
    <w:rsid w:val="00E34445"/>
    <w:rsid w:val="00E35060"/>
    <w:rsid w:val="00E355BA"/>
    <w:rsid w:val="00E362F7"/>
    <w:rsid w:val="00E40310"/>
    <w:rsid w:val="00E433C4"/>
    <w:rsid w:val="00E43AE5"/>
    <w:rsid w:val="00E4409D"/>
    <w:rsid w:val="00E44D33"/>
    <w:rsid w:val="00E46E3B"/>
    <w:rsid w:val="00E4700E"/>
    <w:rsid w:val="00E476B2"/>
    <w:rsid w:val="00E47BAC"/>
    <w:rsid w:val="00E47F3F"/>
    <w:rsid w:val="00E50301"/>
    <w:rsid w:val="00E503D4"/>
    <w:rsid w:val="00E508CC"/>
    <w:rsid w:val="00E51200"/>
    <w:rsid w:val="00E5137B"/>
    <w:rsid w:val="00E51AD3"/>
    <w:rsid w:val="00E520A1"/>
    <w:rsid w:val="00E5264F"/>
    <w:rsid w:val="00E5267B"/>
    <w:rsid w:val="00E545C5"/>
    <w:rsid w:val="00E546E6"/>
    <w:rsid w:val="00E550B5"/>
    <w:rsid w:val="00E5553A"/>
    <w:rsid w:val="00E5574B"/>
    <w:rsid w:val="00E559F0"/>
    <w:rsid w:val="00E5631F"/>
    <w:rsid w:val="00E60561"/>
    <w:rsid w:val="00E61AA0"/>
    <w:rsid w:val="00E625D6"/>
    <w:rsid w:val="00E62DE9"/>
    <w:rsid w:val="00E62F6E"/>
    <w:rsid w:val="00E63C0E"/>
    <w:rsid w:val="00E6465D"/>
    <w:rsid w:val="00E64F30"/>
    <w:rsid w:val="00E6523A"/>
    <w:rsid w:val="00E671D6"/>
    <w:rsid w:val="00E67A60"/>
    <w:rsid w:val="00E67C76"/>
    <w:rsid w:val="00E72D49"/>
    <w:rsid w:val="00E72F39"/>
    <w:rsid w:val="00E73A54"/>
    <w:rsid w:val="00E74205"/>
    <w:rsid w:val="00E7593C"/>
    <w:rsid w:val="00E75FDD"/>
    <w:rsid w:val="00E7678A"/>
    <w:rsid w:val="00E76E8E"/>
    <w:rsid w:val="00E7788D"/>
    <w:rsid w:val="00E77FDE"/>
    <w:rsid w:val="00E80AF6"/>
    <w:rsid w:val="00E83E02"/>
    <w:rsid w:val="00E8517E"/>
    <w:rsid w:val="00E855CB"/>
    <w:rsid w:val="00E85CD5"/>
    <w:rsid w:val="00E85EC2"/>
    <w:rsid w:val="00E8697B"/>
    <w:rsid w:val="00E87E6A"/>
    <w:rsid w:val="00E90F4C"/>
    <w:rsid w:val="00E916AD"/>
    <w:rsid w:val="00E9201C"/>
    <w:rsid w:val="00E92861"/>
    <w:rsid w:val="00E935F1"/>
    <w:rsid w:val="00E93958"/>
    <w:rsid w:val="00E94416"/>
    <w:rsid w:val="00E94A81"/>
    <w:rsid w:val="00E9614E"/>
    <w:rsid w:val="00EA091B"/>
    <w:rsid w:val="00EA1FFB"/>
    <w:rsid w:val="00EA241B"/>
    <w:rsid w:val="00EA35C0"/>
    <w:rsid w:val="00EA3FE6"/>
    <w:rsid w:val="00EA6059"/>
    <w:rsid w:val="00EA6C69"/>
    <w:rsid w:val="00EB028C"/>
    <w:rsid w:val="00EB048E"/>
    <w:rsid w:val="00EB0693"/>
    <w:rsid w:val="00EB1520"/>
    <w:rsid w:val="00EB2E2E"/>
    <w:rsid w:val="00EB4E9C"/>
    <w:rsid w:val="00EB5002"/>
    <w:rsid w:val="00EB7C3E"/>
    <w:rsid w:val="00EC3CB1"/>
    <w:rsid w:val="00EC4EEF"/>
    <w:rsid w:val="00EC5CDA"/>
    <w:rsid w:val="00EC5F79"/>
    <w:rsid w:val="00EC6C1E"/>
    <w:rsid w:val="00EC7710"/>
    <w:rsid w:val="00ED0228"/>
    <w:rsid w:val="00ED25DB"/>
    <w:rsid w:val="00ED28C7"/>
    <w:rsid w:val="00ED56C2"/>
    <w:rsid w:val="00ED58DE"/>
    <w:rsid w:val="00ED611E"/>
    <w:rsid w:val="00EE01D5"/>
    <w:rsid w:val="00EE0344"/>
    <w:rsid w:val="00EE03ED"/>
    <w:rsid w:val="00EE0CDF"/>
    <w:rsid w:val="00EE0EE1"/>
    <w:rsid w:val="00EE111B"/>
    <w:rsid w:val="00EE18F0"/>
    <w:rsid w:val="00EE261F"/>
    <w:rsid w:val="00EE2A14"/>
    <w:rsid w:val="00EE34DF"/>
    <w:rsid w:val="00EE3F45"/>
    <w:rsid w:val="00EE489D"/>
    <w:rsid w:val="00EE4E71"/>
    <w:rsid w:val="00EE52E3"/>
    <w:rsid w:val="00EE6C52"/>
    <w:rsid w:val="00EF2029"/>
    <w:rsid w:val="00EF2F89"/>
    <w:rsid w:val="00EF4421"/>
    <w:rsid w:val="00EF45ED"/>
    <w:rsid w:val="00EF4DEA"/>
    <w:rsid w:val="00EF787E"/>
    <w:rsid w:val="00F01055"/>
    <w:rsid w:val="00F02EDE"/>
    <w:rsid w:val="00F039BB"/>
    <w:rsid w:val="00F03E98"/>
    <w:rsid w:val="00F04E32"/>
    <w:rsid w:val="00F055F6"/>
    <w:rsid w:val="00F0648E"/>
    <w:rsid w:val="00F10E41"/>
    <w:rsid w:val="00F11BC4"/>
    <w:rsid w:val="00F12275"/>
    <w:rsid w:val="00F1237A"/>
    <w:rsid w:val="00F1399D"/>
    <w:rsid w:val="00F139E4"/>
    <w:rsid w:val="00F13FBE"/>
    <w:rsid w:val="00F14117"/>
    <w:rsid w:val="00F155BD"/>
    <w:rsid w:val="00F20DDC"/>
    <w:rsid w:val="00F2205C"/>
    <w:rsid w:val="00F22A19"/>
    <w:rsid w:val="00F22CBD"/>
    <w:rsid w:val="00F23874"/>
    <w:rsid w:val="00F2395D"/>
    <w:rsid w:val="00F23E33"/>
    <w:rsid w:val="00F272F1"/>
    <w:rsid w:val="00F30CED"/>
    <w:rsid w:val="00F31412"/>
    <w:rsid w:val="00F322F6"/>
    <w:rsid w:val="00F32BD0"/>
    <w:rsid w:val="00F33DD5"/>
    <w:rsid w:val="00F3510F"/>
    <w:rsid w:val="00F36449"/>
    <w:rsid w:val="00F407D8"/>
    <w:rsid w:val="00F425E2"/>
    <w:rsid w:val="00F4274D"/>
    <w:rsid w:val="00F44179"/>
    <w:rsid w:val="00F445E9"/>
    <w:rsid w:val="00F44BF1"/>
    <w:rsid w:val="00F45372"/>
    <w:rsid w:val="00F45A82"/>
    <w:rsid w:val="00F47516"/>
    <w:rsid w:val="00F50896"/>
    <w:rsid w:val="00F50E5F"/>
    <w:rsid w:val="00F52C21"/>
    <w:rsid w:val="00F53294"/>
    <w:rsid w:val="00F53778"/>
    <w:rsid w:val="00F538C6"/>
    <w:rsid w:val="00F55A83"/>
    <w:rsid w:val="00F55ADF"/>
    <w:rsid w:val="00F560F7"/>
    <w:rsid w:val="00F56421"/>
    <w:rsid w:val="00F56617"/>
    <w:rsid w:val="00F57E35"/>
    <w:rsid w:val="00F60A23"/>
    <w:rsid w:val="00F60C57"/>
    <w:rsid w:val="00F626AC"/>
    <w:rsid w:val="00F6334D"/>
    <w:rsid w:val="00F63599"/>
    <w:rsid w:val="00F63913"/>
    <w:rsid w:val="00F66B44"/>
    <w:rsid w:val="00F70D91"/>
    <w:rsid w:val="00F71781"/>
    <w:rsid w:val="00F71907"/>
    <w:rsid w:val="00F71F1C"/>
    <w:rsid w:val="00F71F51"/>
    <w:rsid w:val="00F72AE2"/>
    <w:rsid w:val="00F751F2"/>
    <w:rsid w:val="00F766E2"/>
    <w:rsid w:val="00F778C6"/>
    <w:rsid w:val="00F77D39"/>
    <w:rsid w:val="00F77E74"/>
    <w:rsid w:val="00F8041D"/>
    <w:rsid w:val="00F8121A"/>
    <w:rsid w:val="00F82130"/>
    <w:rsid w:val="00F83174"/>
    <w:rsid w:val="00F842FC"/>
    <w:rsid w:val="00F87970"/>
    <w:rsid w:val="00F87F74"/>
    <w:rsid w:val="00F91EE0"/>
    <w:rsid w:val="00F94707"/>
    <w:rsid w:val="00F97D9D"/>
    <w:rsid w:val="00FA0A4F"/>
    <w:rsid w:val="00FA45E1"/>
    <w:rsid w:val="00FA49AB"/>
    <w:rsid w:val="00FA5AF2"/>
    <w:rsid w:val="00FA674A"/>
    <w:rsid w:val="00FA6C20"/>
    <w:rsid w:val="00FA77E6"/>
    <w:rsid w:val="00FB043B"/>
    <w:rsid w:val="00FB04E4"/>
    <w:rsid w:val="00FB1D8F"/>
    <w:rsid w:val="00FB2E7D"/>
    <w:rsid w:val="00FB53F6"/>
    <w:rsid w:val="00FB5E37"/>
    <w:rsid w:val="00FB662A"/>
    <w:rsid w:val="00FB7124"/>
    <w:rsid w:val="00FC099F"/>
    <w:rsid w:val="00FC0C38"/>
    <w:rsid w:val="00FC1175"/>
    <w:rsid w:val="00FC215D"/>
    <w:rsid w:val="00FC23EE"/>
    <w:rsid w:val="00FC4BA1"/>
    <w:rsid w:val="00FC5FD0"/>
    <w:rsid w:val="00FC7319"/>
    <w:rsid w:val="00FC74A6"/>
    <w:rsid w:val="00FD2E14"/>
    <w:rsid w:val="00FD4663"/>
    <w:rsid w:val="00FD7247"/>
    <w:rsid w:val="00FD7D6B"/>
    <w:rsid w:val="00FE0839"/>
    <w:rsid w:val="00FE208F"/>
    <w:rsid w:val="00FE3232"/>
    <w:rsid w:val="00FE39C7"/>
    <w:rsid w:val="00FE48E9"/>
    <w:rsid w:val="00FE5E3E"/>
    <w:rsid w:val="00FE6900"/>
    <w:rsid w:val="00FF0D15"/>
    <w:rsid w:val="00FF1783"/>
    <w:rsid w:val="00FF1ECE"/>
    <w:rsid w:val="00FF2271"/>
    <w:rsid w:val="00FF4A6E"/>
    <w:rsid w:val="00FF4A74"/>
    <w:rsid w:val="00FF4D07"/>
    <w:rsid w:val="00FF7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5BD723"/>
  <w15:docId w15:val="{31742C20-9339-499F-9FA0-50827B920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46575"/>
    <w:pPr>
      <w:jc w:val="both"/>
    </w:pPr>
    <w:rPr>
      <w:rFonts w:ascii="Arial" w:hAnsi="Arial"/>
    </w:rPr>
  </w:style>
  <w:style w:type="paragraph" w:styleId="Heading1">
    <w:name w:val="heading 1"/>
    <w:next w:val="Normal"/>
    <w:autoRedefine/>
    <w:qFormat/>
    <w:rsid w:val="005865E2"/>
    <w:pPr>
      <w:keepNext/>
      <w:jc w:val="center"/>
      <w:outlineLvl w:val="0"/>
    </w:pPr>
    <w:rPr>
      <w:rFonts w:ascii="Arial" w:hAnsi="Arial"/>
      <w:caps/>
    </w:rPr>
  </w:style>
  <w:style w:type="paragraph" w:styleId="Heading2">
    <w:name w:val="heading 2"/>
    <w:next w:val="Normal"/>
    <w:qFormat/>
    <w:rsid w:val="00A04F29"/>
    <w:pPr>
      <w:keepNext/>
      <w:ind w:left="567" w:hanging="567"/>
      <w:jc w:val="both"/>
      <w:outlineLvl w:val="1"/>
    </w:pPr>
    <w:rPr>
      <w:rFonts w:ascii="Arial" w:hAnsi="Arial"/>
      <w:u w:val="single"/>
    </w:rPr>
  </w:style>
  <w:style w:type="paragraph" w:styleId="Heading3">
    <w:name w:val="heading 3"/>
    <w:next w:val="Normal"/>
    <w:qFormat/>
    <w:rsid w:val="00E74205"/>
    <w:pPr>
      <w:keepNext/>
      <w:jc w:val="both"/>
      <w:outlineLvl w:val="2"/>
    </w:pPr>
    <w:rPr>
      <w:rFonts w:ascii="Arial" w:hAnsi="Arial"/>
      <w:i/>
    </w:rPr>
  </w:style>
  <w:style w:type="paragraph" w:styleId="Heading4">
    <w:name w:val="heading 4"/>
    <w:next w:val="Normal"/>
    <w:autoRedefine/>
    <w:qFormat/>
    <w:rsid w:val="004805FA"/>
    <w:pPr>
      <w:keepNext/>
      <w:ind w:left="567"/>
      <w:jc w:val="both"/>
      <w:outlineLvl w:val="3"/>
    </w:pPr>
    <w:rPr>
      <w:rFonts w:ascii="Arial" w:hAnsi="Arial"/>
      <w:u w:val="single"/>
    </w:rPr>
  </w:style>
  <w:style w:type="paragraph" w:styleId="Heading5">
    <w:name w:val="heading 5"/>
    <w:next w:val="Normal"/>
    <w:autoRedefine/>
    <w:qFormat/>
    <w:rsid w:val="004805FA"/>
    <w:pPr>
      <w:keepNext/>
      <w:ind w:left="1134" w:hanging="567"/>
      <w:jc w:val="both"/>
      <w:outlineLvl w:val="4"/>
    </w:pPr>
    <w:rPr>
      <w:rFonts w:ascii="Arial" w:hAnsi="Arial"/>
      <w:i/>
    </w:rPr>
  </w:style>
  <w:style w:type="paragraph" w:styleId="Heading9">
    <w:name w:val="heading 9"/>
    <w:basedOn w:val="Normal"/>
    <w:next w:val="Normal"/>
    <w:qFormat/>
    <w:rsid w:val="00D3708D"/>
    <w:p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rsid w:val="00AE2937"/>
    <w:pPr>
      <w:jc w:val="center"/>
    </w:pPr>
    <w:rPr>
      <w:rFonts w:ascii="Arial" w:hAnsi="Arial"/>
    </w:rPr>
  </w:style>
  <w:style w:type="paragraph" w:styleId="Footer">
    <w:name w:val="footer"/>
    <w:aliases w:val="doc_path_name"/>
    <w:autoRedefine/>
    <w:rsid w:val="009D690D"/>
    <w:pPr>
      <w:jc w:val="both"/>
    </w:pPr>
    <w:rPr>
      <w:rFonts w:ascii="Arial" w:hAnsi="Arial"/>
      <w:sz w:val="14"/>
    </w:rPr>
  </w:style>
  <w:style w:type="character" w:styleId="PageNumber">
    <w:name w:val="page number"/>
    <w:basedOn w:val="DefaultParagraphFont"/>
    <w:rsid w:val="00D3708D"/>
    <w:rPr>
      <w:rFonts w:ascii="Arial" w:hAnsi="Arial"/>
      <w:sz w:val="20"/>
    </w:rPr>
  </w:style>
  <w:style w:type="paragraph" w:styleId="Title">
    <w:name w:val="Title"/>
    <w:basedOn w:val="Normal"/>
    <w:qFormat/>
    <w:rsid w:val="00D3708D"/>
    <w:pPr>
      <w:spacing w:after="300"/>
      <w:jc w:val="center"/>
    </w:pPr>
    <w:rPr>
      <w:b/>
      <w:caps/>
      <w:kern w:val="28"/>
      <w:sz w:val="30"/>
    </w:rPr>
  </w:style>
  <w:style w:type="paragraph" w:customStyle="1" w:styleId="preparedby">
    <w:name w:val="preparedby"/>
    <w:basedOn w:val="Normal"/>
    <w:next w:val="Normal"/>
    <w:semiHidden/>
    <w:rsid w:val="00D3708D"/>
    <w:pPr>
      <w:spacing w:after="600"/>
      <w:jc w:val="center"/>
    </w:pPr>
    <w:rPr>
      <w:i/>
    </w:rPr>
  </w:style>
  <w:style w:type="paragraph" w:customStyle="1" w:styleId="Docoriginal">
    <w:name w:val="Doc_original"/>
    <w:basedOn w:val="Code"/>
    <w:link w:val="DocoriginalChar"/>
    <w:rsid w:val="003C7FBE"/>
    <w:pPr>
      <w:spacing w:before="240" w:line="240" w:lineRule="exact"/>
      <w:ind w:left="0"/>
      <w:contextualSpacing/>
      <w:jc w:val="left"/>
    </w:pPr>
    <w:rPr>
      <w:sz w:val="18"/>
    </w:rPr>
  </w:style>
  <w:style w:type="paragraph" w:customStyle="1" w:styleId="DecisionParagraphs">
    <w:name w:val="DecisionParagraphs"/>
    <w:basedOn w:val="Normal"/>
    <w:rsid w:val="005779DB"/>
    <w:pPr>
      <w:tabs>
        <w:tab w:val="left" w:pos="5387"/>
        <w:tab w:val="left" w:pos="5954"/>
      </w:tabs>
      <w:ind w:left="4820"/>
    </w:pPr>
    <w:rPr>
      <w:i/>
    </w:rPr>
  </w:style>
  <w:style w:type="paragraph" w:styleId="FootnoteText">
    <w:name w:val="footnote text"/>
    <w:autoRedefine/>
    <w:rsid w:val="009D690D"/>
    <w:pPr>
      <w:spacing w:before="60"/>
      <w:ind w:left="567" w:hanging="567"/>
      <w:jc w:val="both"/>
    </w:pPr>
    <w:rPr>
      <w:rFonts w:ascii="Arial" w:hAnsi="Arial"/>
      <w:sz w:val="16"/>
    </w:rPr>
  </w:style>
  <w:style w:type="character" w:styleId="FootnoteReference">
    <w:name w:val="footnote reference"/>
    <w:basedOn w:val="DefaultParagraphFont"/>
    <w:semiHidden/>
    <w:rsid w:val="00D3708D"/>
    <w:rPr>
      <w:vertAlign w:val="superscript"/>
    </w:rPr>
  </w:style>
  <w:style w:type="paragraph" w:styleId="Closing">
    <w:name w:val="Closing"/>
    <w:basedOn w:val="Normal"/>
    <w:rsid w:val="00D3708D"/>
    <w:pPr>
      <w:ind w:left="4536"/>
      <w:jc w:val="center"/>
    </w:pPr>
  </w:style>
  <w:style w:type="paragraph" w:styleId="Index1">
    <w:name w:val="index 1"/>
    <w:basedOn w:val="Normal"/>
    <w:next w:val="Normal"/>
    <w:semiHidden/>
    <w:rsid w:val="00D3708D"/>
    <w:pPr>
      <w:tabs>
        <w:tab w:val="right" w:leader="dot" w:pos="9071"/>
      </w:tabs>
      <w:ind w:left="284" w:hanging="284"/>
    </w:pPr>
    <w:rPr>
      <w:sz w:val="24"/>
    </w:rPr>
  </w:style>
  <w:style w:type="paragraph" w:styleId="Index2">
    <w:name w:val="index 2"/>
    <w:basedOn w:val="Normal"/>
    <w:next w:val="Normal"/>
    <w:semiHidden/>
    <w:rsid w:val="00D3708D"/>
    <w:pPr>
      <w:tabs>
        <w:tab w:val="right" w:leader="dot" w:pos="9071"/>
      </w:tabs>
      <w:ind w:left="568" w:hanging="284"/>
    </w:pPr>
    <w:rPr>
      <w:sz w:val="24"/>
    </w:rPr>
  </w:style>
  <w:style w:type="paragraph" w:styleId="Index3">
    <w:name w:val="index 3"/>
    <w:basedOn w:val="Normal"/>
    <w:next w:val="Normal"/>
    <w:semiHidden/>
    <w:rsid w:val="00D3708D"/>
    <w:pPr>
      <w:tabs>
        <w:tab w:val="right" w:leader="dot" w:pos="9071"/>
      </w:tabs>
      <w:ind w:left="851" w:hanging="284"/>
    </w:pPr>
    <w:rPr>
      <w:sz w:val="24"/>
    </w:rPr>
  </w:style>
  <w:style w:type="paragraph" w:styleId="MacroText">
    <w:name w:val="macro"/>
    <w:semiHidden/>
    <w:rsid w:val="00D3708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  <w:sz w:val="16"/>
    </w:rPr>
  </w:style>
  <w:style w:type="paragraph" w:styleId="Signature">
    <w:name w:val="Signature"/>
    <w:basedOn w:val="Normal"/>
    <w:rsid w:val="00D3708D"/>
    <w:pPr>
      <w:ind w:left="4536"/>
      <w:jc w:val="center"/>
    </w:pPr>
  </w:style>
  <w:style w:type="character" w:customStyle="1" w:styleId="Doclang">
    <w:name w:val="Doc_lang"/>
    <w:basedOn w:val="DefaultParagraphFont"/>
    <w:rsid w:val="00D3708D"/>
    <w:rPr>
      <w:rFonts w:ascii="Arial" w:hAnsi="Arial"/>
      <w:sz w:val="20"/>
      <w:lang w:val="fr-FR"/>
    </w:rPr>
  </w:style>
  <w:style w:type="paragraph" w:customStyle="1" w:styleId="Session">
    <w:name w:val="Session"/>
    <w:basedOn w:val="Normal"/>
    <w:semiHidden/>
    <w:rsid w:val="00D3708D"/>
    <w:pPr>
      <w:spacing w:before="60"/>
      <w:jc w:val="center"/>
    </w:pPr>
    <w:rPr>
      <w:b/>
    </w:rPr>
  </w:style>
  <w:style w:type="paragraph" w:customStyle="1" w:styleId="Organizer">
    <w:name w:val="Organizer"/>
    <w:basedOn w:val="Normal"/>
    <w:semiHidden/>
    <w:rsid w:val="00D3708D"/>
    <w:pPr>
      <w:spacing w:after="600"/>
      <w:ind w:left="-993" w:right="-994"/>
      <w:jc w:val="center"/>
    </w:pPr>
    <w:rPr>
      <w:b/>
      <w:caps/>
      <w:kern w:val="26"/>
      <w:sz w:val="26"/>
    </w:rPr>
  </w:style>
  <w:style w:type="paragraph" w:styleId="BodyText">
    <w:name w:val="Body Text"/>
    <w:basedOn w:val="Normal"/>
    <w:rsid w:val="00D3708D"/>
  </w:style>
  <w:style w:type="paragraph" w:customStyle="1" w:styleId="Disclaimer">
    <w:name w:val="Disclaimer"/>
    <w:next w:val="Normal"/>
    <w:qFormat/>
    <w:rsid w:val="007451EC"/>
    <w:pPr>
      <w:spacing w:after="600"/>
    </w:pPr>
    <w:rPr>
      <w:rFonts w:ascii="Arial" w:hAnsi="Arial"/>
      <w:i/>
      <w:iCs/>
      <w:color w:val="A6A6A6" w:themeColor="background1" w:themeShade="A6"/>
    </w:rPr>
  </w:style>
  <w:style w:type="paragraph" w:customStyle="1" w:styleId="upove">
    <w:name w:val="upov_e"/>
    <w:basedOn w:val="Normal"/>
    <w:rsid w:val="00AC2883"/>
    <w:pPr>
      <w:spacing w:before="120"/>
    </w:pPr>
    <w:rPr>
      <w:sz w:val="16"/>
    </w:rPr>
  </w:style>
  <w:style w:type="paragraph" w:customStyle="1" w:styleId="TitleofDoc">
    <w:name w:val="Title of Doc"/>
    <w:basedOn w:val="Normal"/>
    <w:semiHidden/>
    <w:rsid w:val="00D3708D"/>
    <w:pPr>
      <w:spacing w:before="1200"/>
      <w:jc w:val="center"/>
    </w:pPr>
    <w:rPr>
      <w:caps/>
    </w:rPr>
  </w:style>
  <w:style w:type="paragraph" w:customStyle="1" w:styleId="preparedby0">
    <w:name w:val="prepared by"/>
    <w:basedOn w:val="Normal"/>
    <w:semiHidden/>
    <w:rsid w:val="00D3708D"/>
    <w:pPr>
      <w:spacing w:before="600" w:after="600"/>
      <w:jc w:val="center"/>
    </w:pPr>
    <w:rPr>
      <w:i/>
    </w:rPr>
  </w:style>
  <w:style w:type="paragraph" w:customStyle="1" w:styleId="PlaceAndDate">
    <w:name w:val="PlaceAndDate"/>
    <w:basedOn w:val="Session"/>
    <w:semiHidden/>
    <w:rsid w:val="00D3708D"/>
  </w:style>
  <w:style w:type="paragraph" w:styleId="EndnoteText">
    <w:name w:val="endnote text"/>
    <w:basedOn w:val="Normal"/>
    <w:semiHidden/>
    <w:rsid w:val="00D3708D"/>
  </w:style>
  <w:style w:type="character" w:styleId="EndnoteReference">
    <w:name w:val="endnote reference"/>
    <w:basedOn w:val="DefaultParagraphFont"/>
    <w:semiHidden/>
    <w:rsid w:val="00D3708D"/>
    <w:rPr>
      <w:vertAlign w:val="superscript"/>
    </w:rPr>
  </w:style>
  <w:style w:type="paragraph" w:customStyle="1" w:styleId="SessionMeetingPlace">
    <w:name w:val="Session_MeetingPlace"/>
    <w:basedOn w:val="Normal"/>
    <w:semiHidden/>
    <w:rsid w:val="00D3708D"/>
    <w:pPr>
      <w:spacing w:before="480"/>
      <w:jc w:val="center"/>
    </w:pPr>
    <w:rPr>
      <w:b/>
      <w:bCs/>
      <w:kern w:val="28"/>
      <w:sz w:val="24"/>
    </w:rPr>
  </w:style>
  <w:style w:type="paragraph" w:customStyle="1" w:styleId="Original">
    <w:name w:val="Original"/>
    <w:basedOn w:val="Normal"/>
    <w:semiHidden/>
    <w:rsid w:val="00D3708D"/>
    <w:pPr>
      <w:spacing w:before="60"/>
      <w:ind w:left="1276"/>
    </w:pPr>
    <w:rPr>
      <w:b/>
      <w:sz w:val="22"/>
    </w:rPr>
  </w:style>
  <w:style w:type="paragraph" w:styleId="Date">
    <w:name w:val="Date"/>
    <w:basedOn w:val="Normal"/>
    <w:semiHidden/>
    <w:rsid w:val="00D3708D"/>
    <w:pPr>
      <w:spacing w:line="340" w:lineRule="exact"/>
      <w:ind w:left="1276"/>
    </w:pPr>
    <w:rPr>
      <w:b/>
      <w:sz w:val="22"/>
    </w:rPr>
  </w:style>
  <w:style w:type="paragraph" w:customStyle="1" w:styleId="Code">
    <w:name w:val="Code"/>
    <w:basedOn w:val="Normal"/>
    <w:link w:val="CodeChar"/>
    <w:semiHidden/>
    <w:rsid w:val="00D3708D"/>
    <w:pPr>
      <w:spacing w:line="340" w:lineRule="atLeast"/>
      <w:ind w:left="1276"/>
    </w:pPr>
    <w:rPr>
      <w:b/>
      <w:bCs/>
      <w:spacing w:val="10"/>
    </w:rPr>
  </w:style>
  <w:style w:type="paragraph" w:customStyle="1" w:styleId="Country">
    <w:name w:val="Country"/>
    <w:basedOn w:val="Normal"/>
    <w:semiHidden/>
    <w:rsid w:val="00D3708D"/>
    <w:pPr>
      <w:spacing w:before="60" w:after="480"/>
      <w:jc w:val="center"/>
    </w:pPr>
  </w:style>
  <w:style w:type="paragraph" w:customStyle="1" w:styleId="Lettrine">
    <w:name w:val="Lettrine"/>
    <w:basedOn w:val="Normal"/>
    <w:rsid w:val="00AC2883"/>
    <w:pPr>
      <w:spacing w:line="340" w:lineRule="atLeast"/>
      <w:jc w:val="right"/>
    </w:pPr>
    <w:rPr>
      <w:b/>
      <w:bCs/>
      <w:sz w:val="36"/>
    </w:rPr>
  </w:style>
  <w:style w:type="paragraph" w:customStyle="1" w:styleId="LogoUPOV">
    <w:name w:val="LogoUPOV"/>
    <w:basedOn w:val="Normal"/>
    <w:rsid w:val="00CF1330"/>
    <w:pPr>
      <w:spacing w:before="600" w:after="80"/>
      <w:jc w:val="center"/>
    </w:pPr>
    <w:rPr>
      <w:snapToGrid w:val="0"/>
    </w:rPr>
  </w:style>
  <w:style w:type="paragraph" w:customStyle="1" w:styleId="Sessiontc">
    <w:name w:val="Session_tc"/>
    <w:basedOn w:val="StyleSessionAllcaps"/>
    <w:rsid w:val="00AC2883"/>
    <w:pPr>
      <w:spacing w:before="0" w:line="280" w:lineRule="exact"/>
      <w:jc w:val="left"/>
    </w:pPr>
    <w:rPr>
      <w:caps w:val="0"/>
      <w:sz w:val="20"/>
    </w:rPr>
  </w:style>
  <w:style w:type="paragraph" w:customStyle="1" w:styleId="TitreUpov">
    <w:name w:val="TitreUpov"/>
    <w:basedOn w:val="Normal"/>
    <w:semiHidden/>
    <w:rsid w:val="00D3708D"/>
    <w:pPr>
      <w:spacing w:before="60"/>
      <w:jc w:val="center"/>
    </w:pPr>
    <w:rPr>
      <w:b/>
      <w:sz w:val="24"/>
    </w:rPr>
  </w:style>
  <w:style w:type="paragraph" w:customStyle="1" w:styleId="StyleSessionAllcaps">
    <w:name w:val="Style Session + All caps"/>
    <w:basedOn w:val="Session"/>
    <w:semiHidden/>
    <w:rsid w:val="00D3708D"/>
    <w:pPr>
      <w:spacing w:before="480"/>
    </w:pPr>
    <w:rPr>
      <w:bCs/>
      <w:caps/>
      <w:kern w:val="28"/>
      <w:sz w:val="24"/>
    </w:rPr>
  </w:style>
  <w:style w:type="paragraph" w:customStyle="1" w:styleId="plcountry">
    <w:name w:val="plcountry"/>
    <w:basedOn w:val="Normal"/>
    <w:rsid w:val="00AB530F"/>
    <w:pPr>
      <w:keepNext/>
      <w:keepLines/>
      <w:spacing w:before="180" w:after="120"/>
      <w:jc w:val="left"/>
    </w:pPr>
    <w:rPr>
      <w:caps/>
      <w:noProof/>
      <w:snapToGrid w:val="0"/>
      <w:u w:val="single"/>
    </w:rPr>
  </w:style>
  <w:style w:type="paragraph" w:customStyle="1" w:styleId="pldetails">
    <w:name w:val="pldetails"/>
    <w:basedOn w:val="Normal"/>
    <w:rsid w:val="00AB530F"/>
    <w:pPr>
      <w:keepLines/>
      <w:spacing w:before="60" w:after="60"/>
      <w:jc w:val="left"/>
    </w:pPr>
    <w:rPr>
      <w:noProof/>
      <w:snapToGrid w:val="0"/>
    </w:rPr>
  </w:style>
  <w:style w:type="paragraph" w:customStyle="1" w:styleId="plheading">
    <w:name w:val="plheading"/>
    <w:basedOn w:val="Normal"/>
    <w:rsid w:val="00AB530F"/>
    <w:pPr>
      <w:keepNext/>
      <w:spacing w:before="480" w:after="120"/>
      <w:jc w:val="center"/>
    </w:pPr>
    <w:rPr>
      <w:caps/>
      <w:snapToGrid w:val="0"/>
      <w:u w:val="single"/>
    </w:rPr>
  </w:style>
  <w:style w:type="paragraph" w:customStyle="1" w:styleId="Sessiontcplacedate">
    <w:name w:val="Session_tc_place_date"/>
    <w:basedOn w:val="SessionMeetingPlace"/>
    <w:rsid w:val="00AC2883"/>
    <w:pPr>
      <w:spacing w:before="240"/>
      <w:contextualSpacing/>
      <w:jc w:val="left"/>
    </w:pPr>
    <w:rPr>
      <w:sz w:val="20"/>
    </w:rPr>
  </w:style>
  <w:style w:type="paragraph" w:customStyle="1" w:styleId="Titleofdoc0">
    <w:name w:val="Title_of_doc"/>
    <w:basedOn w:val="TitleofDoc"/>
    <w:rsid w:val="007451EC"/>
    <w:pPr>
      <w:spacing w:before="600" w:after="240"/>
      <w:jc w:val="left"/>
    </w:pPr>
    <w:rPr>
      <w:b/>
    </w:rPr>
  </w:style>
  <w:style w:type="paragraph" w:customStyle="1" w:styleId="preparedby1">
    <w:name w:val="prepared_by"/>
    <w:basedOn w:val="preparedby0"/>
    <w:rsid w:val="006A644A"/>
    <w:pPr>
      <w:spacing w:before="0" w:after="240"/>
    </w:pPr>
    <w:rPr>
      <w:iCs/>
    </w:rPr>
  </w:style>
  <w:style w:type="character" w:customStyle="1" w:styleId="CodeChar">
    <w:name w:val="Code Char"/>
    <w:basedOn w:val="DefaultParagraphFont"/>
    <w:link w:val="Code"/>
    <w:rsid w:val="00D3708D"/>
    <w:rPr>
      <w:rFonts w:ascii="Arial" w:hAnsi="Arial"/>
      <w:b/>
      <w:bCs/>
      <w:spacing w:val="10"/>
      <w:lang w:val="fr-FR" w:eastAsia="en-US" w:bidi="ar-SA"/>
    </w:rPr>
  </w:style>
  <w:style w:type="paragraph" w:customStyle="1" w:styleId="endofdoc">
    <w:name w:val="end_of_doc"/>
    <w:next w:val="Header"/>
    <w:autoRedefine/>
    <w:rsid w:val="00E32F7E"/>
    <w:pPr>
      <w:spacing w:before="480"/>
      <w:ind w:left="567" w:hanging="567"/>
      <w:jc w:val="right"/>
    </w:pPr>
    <w:rPr>
      <w:rFonts w:ascii="Arial" w:hAnsi="Arial"/>
    </w:rPr>
  </w:style>
  <w:style w:type="character" w:customStyle="1" w:styleId="DocoriginalChar">
    <w:name w:val="Doc_original Char"/>
    <w:basedOn w:val="CodeChar"/>
    <w:link w:val="Docoriginal"/>
    <w:rsid w:val="003C7FBE"/>
    <w:rPr>
      <w:rFonts w:ascii="Arial" w:hAnsi="Arial"/>
      <w:b/>
      <w:bCs/>
      <w:spacing w:val="10"/>
      <w:sz w:val="18"/>
      <w:lang w:val="fr-FR" w:eastAsia="en-US" w:bidi="ar-SA"/>
    </w:rPr>
  </w:style>
  <w:style w:type="paragraph" w:styleId="TOC2">
    <w:name w:val="toc 2"/>
    <w:next w:val="Normal"/>
    <w:autoRedefine/>
    <w:uiPriority w:val="39"/>
    <w:rsid w:val="000C399E"/>
    <w:pPr>
      <w:tabs>
        <w:tab w:val="left" w:pos="1134"/>
        <w:tab w:val="right" w:leader="dot" w:pos="9639"/>
      </w:tabs>
      <w:spacing w:before="120" w:after="240"/>
      <w:ind w:left="1134" w:right="567" w:hanging="567"/>
    </w:pPr>
    <w:rPr>
      <w:rFonts w:ascii="Arial" w:hAnsi="Arial"/>
      <w:i/>
      <w:iCs/>
      <w:noProof/>
    </w:rPr>
  </w:style>
  <w:style w:type="paragraph" w:styleId="TOC3">
    <w:name w:val="toc 3"/>
    <w:next w:val="Normal"/>
    <w:autoRedefine/>
    <w:uiPriority w:val="39"/>
    <w:rsid w:val="000C399E"/>
    <w:pPr>
      <w:tabs>
        <w:tab w:val="right" w:leader="dot" w:pos="9639"/>
      </w:tabs>
      <w:spacing w:before="120" w:after="240"/>
      <w:ind w:left="1134" w:right="851"/>
      <w:contextualSpacing/>
    </w:pPr>
    <w:rPr>
      <w:rFonts w:ascii="Arial" w:hAnsi="Arial" w:cs="Arial"/>
      <w:iCs/>
      <w:noProof/>
      <w:szCs w:val="22"/>
    </w:rPr>
  </w:style>
  <w:style w:type="character" w:styleId="Hyperlink">
    <w:name w:val="Hyperlink"/>
    <w:basedOn w:val="DefaultParagraphFont"/>
    <w:uiPriority w:val="99"/>
    <w:rsid w:val="00AB530F"/>
    <w:rPr>
      <w:rFonts w:ascii="Arial" w:hAnsi="Arial"/>
      <w:color w:val="0000FF"/>
      <w:u w:val="single"/>
    </w:rPr>
  </w:style>
  <w:style w:type="paragraph" w:styleId="TOC4">
    <w:name w:val="toc 4"/>
    <w:next w:val="Normal"/>
    <w:autoRedefine/>
    <w:rsid w:val="00753EE9"/>
    <w:pPr>
      <w:tabs>
        <w:tab w:val="right" w:leader="dot" w:pos="9639"/>
      </w:tabs>
      <w:spacing w:after="120"/>
      <w:ind w:left="738" w:right="851" w:hanging="284"/>
    </w:pPr>
    <w:rPr>
      <w:rFonts w:ascii="Arial" w:hAnsi="Arial"/>
      <w:i/>
      <w:sz w:val="18"/>
    </w:rPr>
  </w:style>
  <w:style w:type="paragraph" w:styleId="TOC1">
    <w:name w:val="toc 1"/>
    <w:next w:val="Normal"/>
    <w:autoRedefine/>
    <w:uiPriority w:val="39"/>
    <w:rsid w:val="006721BF"/>
    <w:pPr>
      <w:tabs>
        <w:tab w:val="right" w:leader="dot" w:pos="9639"/>
      </w:tabs>
      <w:spacing w:after="240"/>
    </w:pPr>
    <w:rPr>
      <w:rFonts w:ascii="Arial" w:hAnsi="Arial"/>
      <w:caps/>
    </w:rPr>
  </w:style>
  <w:style w:type="paragraph" w:styleId="TOC5">
    <w:name w:val="toc 5"/>
    <w:next w:val="Normal"/>
    <w:autoRedefine/>
    <w:rsid w:val="00753EE9"/>
    <w:pPr>
      <w:tabs>
        <w:tab w:val="right" w:leader="dot" w:pos="9639"/>
      </w:tabs>
      <w:spacing w:after="120"/>
      <w:ind w:left="567" w:right="851" w:firstLine="284"/>
      <w:jc w:val="both"/>
    </w:pPr>
    <w:rPr>
      <w:rFonts w:ascii="Arial" w:hAnsi="Arial"/>
      <w:sz w:val="16"/>
    </w:rPr>
  </w:style>
  <w:style w:type="paragraph" w:styleId="BalloonText">
    <w:name w:val="Balloon Text"/>
    <w:basedOn w:val="Normal"/>
    <w:link w:val="BalloonTextChar"/>
    <w:rsid w:val="002719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1911"/>
    <w:rPr>
      <w:rFonts w:ascii="Tahoma" w:hAnsi="Tahoma" w:cs="Tahoma"/>
      <w:sz w:val="16"/>
      <w:szCs w:val="16"/>
    </w:rPr>
  </w:style>
  <w:style w:type="paragraph" w:customStyle="1" w:styleId="Doccode">
    <w:name w:val="Doc_code"/>
    <w:qFormat/>
    <w:rsid w:val="003C7FBE"/>
    <w:rPr>
      <w:rFonts w:ascii="Arial" w:hAnsi="Arial"/>
      <w:b/>
      <w:bCs/>
      <w:spacing w:val="10"/>
      <w:sz w:val="18"/>
    </w:rPr>
  </w:style>
  <w:style w:type="character" w:styleId="CommentReference">
    <w:name w:val="annotation reference"/>
    <w:basedOn w:val="DefaultParagraphFont"/>
    <w:semiHidden/>
    <w:unhideWhenUsed/>
    <w:rsid w:val="00F2395D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F2395D"/>
  </w:style>
  <w:style w:type="character" w:customStyle="1" w:styleId="CommentTextChar">
    <w:name w:val="Comment Text Char"/>
    <w:basedOn w:val="DefaultParagraphFont"/>
    <w:link w:val="CommentText"/>
    <w:rsid w:val="00F2395D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F239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F2395D"/>
    <w:rPr>
      <w:rFonts w:ascii="Arial" w:hAnsi="Arial"/>
      <w:b/>
      <w:bCs/>
    </w:rPr>
  </w:style>
  <w:style w:type="paragraph" w:styleId="ListParagraph">
    <w:name w:val="List Paragraph"/>
    <w:basedOn w:val="Normal"/>
    <w:uiPriority w:val="1"/>
    <w:qFormat/>
    <w:rsid w:val="00074DDA"/>
    <w:pPr>
      <w:ind w:left="720"/>
      <w:contextualSpacing/>
    </w:pPr>
  </w:style>
  <w:style w:type="paragraph" w:styleId="Revision">
    <w:name w:val="Revision"/>
    <w:hidden/>
    <w:uiPriority w:val="99"/>
    <w:semiHidden/>
    <w:rsid w:val="00CA706A"/>
    <w:rPr>
      <w:rFonts w:ascii="Arial" w:hAnsi="Arial"/>
    </w:rPr>
  </w:style>
  <w:style w:type="character" w:customStyle="1" w:styleId="msoins0">
    <w:name w:val="msoins"/>
    <w:basedOn w:val="DefaultParagraphFont"/>
    <w:rsid w:val="007B0753"/>
  </w:style>
  <w:style w:type="character" w:styleId="UnresolvedMention">
    <w:name w:val="Unresolved Mention"/>
    <w:basedOn w:val="DefaultParagraphFont"/>
    <w:uiPriority w:val="99"/>
    <w:semiHidden/>
    <w:unhideWhenUsed/>
    <w:rsid w:val="00A74906"/>
    <w:rPr>
      <w:color w:val="605E5C"/>
      <w:shd w:val="clear" w:color="auto" w:fill="E1DFDD"/>
    </w:rPr>
  </w:style>
  <w:style w:type="paragraph" w:customStyle="1" w:styleId="Notes">
    <w:name w:val="Notes"/>
    <w:basedOn w:val="Normal"/>
    <w:qFormat/>
    <w:rsid w:val="007F52DA"/>
    <w:pPr>
      <w:ind w:left="284" w:right="283"/>
    </w:pPr>
    <w:rPr>
      <w:sz w:val="18"/>
      <w:szCs w:val="22"/>
    </w:rPr>
  </w:style>
  <w:style w:type="table" w:styleId="TableGrid">
    <w:name w:val="Table Grid"/>
    <w:basedOn w:val="TableNormal"/>
    <w:rsid w:val="007C5B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67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yperlink" Target="https://www.upov.int/documents/d/upov/docs-fr-publications-upov_pub_346.pdf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upov.int/edocs/mdocs/upov/fr/wg_hrv_9/wg_hrv_9_2.pdf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6500874-bba0-4b48-9090-b201492e8473">
      <Value>700</Value>
      <Value>3</Value>
      <Value>1</Value>
      <Value>721</Value>
    </TaxCatchAll>
    <o4d93e62121143bf84483d4ca23a7ecb xmlns="56500874-bba0-4b48-9090-b201492e8473">
      <Terms xmlns="http://schemas.microsoft.com/office/infopath/2007/PartnerControls"/>
    </o4d93e62121143bf84483d4ca23a7ecb>
    <m4535404f5974080b635c68c1acaf1ab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2026</TermName>
          <TermId xmlns="http://schemas.microsoft.com/office/infopath/2007/PartnerControls">7e752f59-6806-483e-8a14-f096e0820d44</TermId>
        </TermInfo>
      </Terms>
    </m4535404f5974080b635c68c1acaf1ab>
    <ECCM_Description xmlns="0d6abe56-55ad-41de-8124-44420a0ee71d" xsi:nil="true"/>
    <DocType xmlns="0d6abe56-55ad-41de-8124-44420a0ee71d" xsi:nil="true"/>
    <gd7c24c3841c42febad33c823204a123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International Union for the Protection of New Varieties of Plants</TermName>
          <TermId xmlns="http://schemas.microsoft.com/office/infopath/2007/PartnerControls">b5148cec-dea8-4a3e-91f7-349f7e3ddab8</TermId>
        </TermInfo>
      </Terms>
    </gd7c24c3841c42febad33c823204a123>
    <j72d38dd587d4c818476e9c94f452b47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English</TermName>
          <TermId xmlns="http://schemas.microsoft.com/office/infopath/2007/PartnerControls">950e6fa2-2df0-4983-a604-54e57c7a6d93</TermId>
        </TermInfo>
      </Terms>
    </j72d38dd587d4c818476e9c94f452b47>
    <oec7080f59824b85bfab9bab42c36e68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10 Working Group Files</TermName>
          <TermId xmlns="http://schemas.microsoft.com/office/infopath/2007/PartnerControls">40d832ec-6d49-4b82-ba0d-b525f6859135</TermId>
        </TermInfo>
      </Terms>
    </oec7080f59824b85bfab9bab42c36e68>
    <Excluded xmlns="56500874-bba0-4b48-9090-b201492e8473">false</Excluded>
    <_dlc_DocId xmlns="178a353b-07a4-4986-a4a2-cbf49365616c">UPOVBFP-435559871-1427</_dlc_DocId>
    <_dlc_DocIdUrl xmlns="178a353b-07a4-4986-a4a2-cbf49365616c">
      <Url>https://wipoprod.sharepoint.com/sites/SPS-INT-BFP-UPOV-MeetEven/_layouts/15/DocIdRedir.aspx?ID=UPOVBFP-435559871-1427</Url>
      <Description>UPOVBFP-435559871-1427</Description>
    </_dlc_DocIdUrl>
  </documentManagement>
</p:properties>
</file>

<file path=customXml/item2.xml><?xml version="1.0" encoding="utf-8"?>
<?mso-contentType ?>
<SharedContentType xmlns="Microsoft.SharePoint.Taxonomy.ContentTypeSync" SourceId="f7a99264-aac8-44dd-b14f-8017e78a225a" ContentTypeId="0x0101" PreviousValue="false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UPOV Presentation" ma:contentTypeID="0x01010055C8466DB2DC0041BD825C52736E99FC02003EA843AB27262E4AA617241C996D5D5F" ma:contentTypeVersion="152" ma:contentTypeDescription="" ma:contentTypeScope="" ma:versionID="d9702fe5c82e8a5ec674191d70b536ab">
  <xsd:schema xmlns:xsd="http://www.w3.org/2001/XMLSchema" xmlns:xs="http://www.w3.org/2001/XMLSchema" xmlns:p="http://schemas.microsoft.com/office/2006/metadata/properties" xmlns:ns2="0d6abe56-55ad-41de-8124-44420a0ee71d" xmlns:ns3="56500874-bba0-4b48-9090-b201492e8473" xmlns:ns4="178a353b-07a4-4986-a4a2-cbf49365616c" targetNamespace="http://schemas.microsoft.com/office/2006/metadata/properties" ma:root="true" ma:fieldsID="0ff2438fd5662f620d7fd265b5747e91" ns2:_="" ns3:_="" ns4:_="">
    <xsd:import namespace="0d6abe56-55ad-41de-8124-44420a0ee71d"/>
    <xsd:import namespace="56500874-bba0-4b48-9090-b201492e8473"/>
    <xsd:import namespace="178a353b-07a4-4986-a4a2-cbf49365616c"/>
    <xsd:element name="properties">
      <xsd:complexType>
        <xsd:sequence>
          <xsd:element name="documentManagement">
            <xsd:complexType>
              <xsd:all>
                <xsd:element ref="ns2:DocType" minOccurs="0"/>
                <xsd:element ref="ns3:Excluded" minOccurs="0"/>
                <xsd:element ref="ns3:TaxCatchAllLabel" minOccurs="0"/>
                <xsd:element ref="ns3:j72d38dd587d4c818476e9c94f452b47" minOccurs="0"/>
                <xsd:element ref="ns3:gd7c24c3841c42febad33c823204a123" minOccurs="0"/>
                <xsd:element ref="ns3:oec7080f59824b85bfab9bab42c36e68" minOccurs="0"/>
                <xsd:element ref="ns3:o4d93e62121143bf84483d4ca23a7ecb" minOccurs="0"/>
                <xsd:element ref="ns3:TaxCatchAll" minOccurs="0"/>
                <xsd:element ref="ns2:ECCM_Description" minOccurs="0"/>
                <xsd:element ref="ns3:m4535404f5974080b635c68c1acaf1ab" minOccurs="0"/>
                <xsd:element ref="ns4:_dlc_DocId" minOccurs="0"/>
                <xsd:element ref="ns4:_dlc_DocIdUrl" minOccurs="0"/>
                <xsd:element ref="ns4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6abe56-55ad-41de-8124-44420a0ee71d" elementFormDefault="qualified">
    <xsd:import namespace="http://schemas.microsoft.com/office/2006/documentManagement/types"/>
    <xsd:import namespace="http://schemas.microsoft.com/office/infopath/2007/PartnerControls"/>
    <xsd:element name="DocType" ma:index="2" nillable="true" ma:displayName="Document Type" ma:format="Dropdown" ma:internalName="DocType">
      <xsd:simpleType>
        <xsd:restriction base="dms:Choice">
          <xsd:enumeration value="Agenda"/>
          <xsd:enumeration value="Agreement"/>
          <xsd:enumeration value="Architecture Document"/>
          <xsd:enumeration value="Audiovisual File"/>
          <xsd:enumeration value="Briefing"/>
          <xsd:enumeration value="Certificate"/>
          <xsd:enumeration value="Concept Note"/>
          <xsd:enumeration value="Contract"/>
          <xsd:enumeration value="Cost Estimate"/>
          <xsd:enumeration value="Email"/>
          <xsd:enumeration value="Form"/>
          <xsd:enumeration value="Invoice"/>
          <xsd:enumeration value="Letter"/>
          <xsd:enumeration value="List"/>
          <xsd:enumeration value="Memo"/>
          <xsd:enumeration value="Minutes"/>
          <xsd:enumeration value="Mission Report"/>
          <xsd:enumeration value="Note Verbale"/>
          <xsd:enumeration value="Photo/Image"/>
          <xsd:enumeration value="Plan"/>
          <xsd:enumeration value="Policy"/>
          <xsd:enumeration value="Presentation"/>
          <xsd:enumeration value="Procedure/SOP"/>
          <xsd:enumeration value="Program"/>
          <xsd:enumeration value="Project Closure Document"/>
          <xsd:enumeration value="Project Initiation Document"/>
          <xsd:enumeration value="Publication"/>
          <xsd:enumeration value="Questionnaire"/>
          <xsd:enumeration value="Record of Conversation"/>
          <xsd:enumeration value="Report"/>
          <xsd:enumeration value="Requirements Document"/>
          <xsd:enumeration value="Speech"/>
          <xsd:enumeration value="Talking Points"/>
        </xsd:restriction>
      </xsd:simpleType>
    </xsd:element>
    <xsd:element name="ECCM_Description" ma:index="21" nillable="true" ma:displayName="Doc Description" ma:internalName="ECCM_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500874-bba0-4b48-9090-b201492e8473" elementFormDefault="qualified">
    <xsd:import namespace="http://schemas.microsoft.com/office/2006/documentManagement/types"/>
    <xsd:import namespace="http://schemas.microsoft.com/office/infopath/2007/PartnerControls"/>
    <xsd:element name="Excluded" ma:index="4" nillable="true" ma:displayName="Excluded" ma:default="0" ma:description="If selected, this field provides a mechanism to exclude the item from the search or Copilot responses." ma:internalName="Excluded">
      <xsd:simpleType>
        <xsd:restriction base="dms:Boolean"/>
      </xsd:simpleType>
    </xsd:element>
    <xsd:element name="TaxCatchAllLabel" ma:index="9" nillable="true" ma:displayName="Taxonomy Catch All Column1" ma:hidden="true" ma:list="{5e4677a9-bdb8-414d-a03d-dcaa3456d579}" ma:internalName="TaxCatchAllLabel" ma:readOnly="true" ma:showField="CatchAllDataLabel" ma:web="178a353b-07a4-4986-a4a2-cbf4936561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72d38dd587d4c818476e9c94f452b47" ma:index="13" nillable="true" ma:taxonomy="true" ma:internalName="j72d38dd587d4c818476e9c94f452b47" ma:taxonomyFieldName="Languages" ma:displayName="Languages" ma:default="1;#English|950e6fa2-2df0-4983-a604-54e57c7a6d93" ma:fieldId="{372d38dd-587d-4c81-8476-e9c94f452b47}" ma:taxonomyMulti="true" ma:sspId="f7a99264-aac8-44dd-b14f-8017e78a225a" ma:termSetId="8ed50525-77fd-4da8-b396-0e02717641c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d7c24c3841c42febad33c823204a123" ma:index="15" nillable="true" ma:taxonomy="true" ma:internalName="gd7c24c3841c42febad33c823204a123" ma:taxonomyFieldName="BusinessUnit" ma:displayName="Business Unit" ma:default="" ma:fieldId="{0d7c24c3-841c-42fe-bad3-3c823204a123}" ma:taxonomyMulti="true" ma:sspId="f7a99264-aac8-44dd-b14f-8017e78a225a" ma:termSetId="f2c3a1c4-cdb6-426c-b0b8-ac03c6da565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ec7080f59824b85bfab9bab42c36e68" ma:index="17" nillable="true" ma:taxonomy="true" ma:internalName="oec7080f59824b85bfab9bab42c36e68" ma:taxonomyFieldName="RMClassification" ma:displayName="RM Classification" ma:default="" ma:fieldId="{8ec7080f-5982-4b85-bfab-9bab42c36e68}" ma:sspId="f7a99264-aac8-44dd-b14f-8017e78a225a" ma:termSetId="7b339f27-8fe5-4cfb-b358-2e5b944cfef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4d93e62121143bf84483d4ca23a7ecb" ma:index="18" nillable="true" ma:taxonomy="true" ma:internalName="o4d93e62121143bf84483d4ca23a7ecb" ma:taxonomyFieldName="UPOVTopics" ma:displayName="UPOV Topics" ma:default="" ma:fieldId="{84d93e62-1211-43bf-8448-3d4ca23a7ecb}" ma:sspId="f7a99264-aac8-44dd-b14f-8017e78a225a" ma:termSetId="b0d29926-6df8-4b2c-a400-71cccaaad5e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9" nillable="true" ma:displayName="Taxonomy Catch All Column" ma:hidden="true" ma:list="{5e4677a9-bdb8-414d-a03d-dcaa3456d579}" ma:internalName="TaxCatchAll" ma:showField="CatchAllData" ma:web="178a353b-07a4-4986-a4a2-cbf4936561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4535404f5974080b635c68c1acaf1ab" ma:index="22" nillable="true" ma:taxonomy="true" ma:internalName="m4535404f5974080b635c68c1acaf1ab" ma:taxonomyFieldName="ECCM_Year" ma:displayName="Year" ma:default="" ma:fieldId="{64535404-f597-4080-b635-c68c1acaf1ab}" ma:sspId="f7a99264-aac8-44dd-b14f-8017e78a225a" ma:termSetId="53d19839-c1c9-41c1-9b5a-5adf7fec9db2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8a353b-07a4-4986-a4a2-cbf49365616c" elementFormDefault="qualified">
    <xsd:import namespace="http://schemas.microsoft.com/office/2006/documentManagement/types"/>
    <xsd:import namespace="http://schemas.microsoft.com/office/infopath/2007/PartnerControls"/>
    <xsd:element name="_dlc_DocId" ma:index="24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5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6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A357A9-3FC2-47E2-872C-928944E6D91A}">
  <ds:schemaRefs>
    <ds:schemaRef ds:uri="http://schemas.microsoft.com/office/2006/metadata/properties"/>
    <ds:schemaRef ds:uri="http://schemas.microsoft.com/office/infopath/2007/PartnerControls"/>
    <ds:schemaRef ds:uri="56500874-bba0-4b48-9090-b201492e8473"/>
    <ds:schemaRef ds:uri="0d6abe56-55ad-41de-8124-44420a0ee71d"/>
    <ds:schemaRef ds:uri="178a353b-07a4-4986-a4a2-cbf49365616c"/>
  </ds:schemaRefs>
</ds:datastoreItem>
</file>

<file path=customXml/itemProps2.xml><?xml version="1.0" encoding="utf-8"?>
<ds:datastoreItem xmlns:ds="http://schemas.openxmlformats.org/officeDocument/2006/customXml" ds:itemID="{9DFCB7F2-120B-4062-985E-C5D0923604AF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B6618D83-6A4A-4350-8E41-8E1760C8E2B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FF602F5-7E58-4AF1-8CF4-BEA215BE85E5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18E3BDC8-E49B-4D9C-A9EE-A1AE71E3D5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6abe56-55ad-41de-8124-44420a0ee71d"/>
    <ds:schemaRef ds:uri="56500874-bba0-4b48-9090-b201492e8473"/>
    <ds:schemaRef ds:uri="178a353b-07a4-4986-a4a2-cbf4936561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0651B79D-C0CD-49A8-938E-8CAB423A07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11</Pages>
  <Words>4380</Words>
  <Characters>23348</Characters>
  <Application>Microsoft Office Word</Application>
  <DocSecurity>0</DocSecurity>
  <Lines>496</Lines>
  <Paragraphs>182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WG-HRV/10/2</vt:lpstr>
    </vt:vector>
  </TitlesOfParts>
  <Company>UPOV</Company>
  <LinksUpToDate>false</LinksUpToDate>
  <CharactersWithSpaces>27546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WG-HRV/10/2</dc:title>
  <dc:subject/>
  <dc:creator>UPOV</dc:creator>
  <cp:keywords/>
  <cp:lastModifiedBy>SANCHEZ VIZCAINO GOMEZ Rosa Maria</cp:lastModifiedBy>
  <cp:revision>15</cp:revision>
  <cp:lastPrinted>2026-10-07T08:48:00Z</cp:lastPrinted>
  <dcterms:created xsi:type="dcterms:W3CDTF">2026-09-14T08:32:00Z</dcterms:created>
  <dcterms:modified xsi:type="dcterms:W3CDTF">2026-10-07T08:48:00Z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0x01010055C8466DB2DC0041BD825C52736E99FC02003EA843AB27262E4AA617241C996D5D5F</vt:lpwstr>
  </property>
  <property fmtid="{D5CDD505-2E9C-101B-9397-08002B2CF9AE}" pid="3" name="Order">
    <vt:r8>12700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UPOVTopics">
    <vt:lpwstr/>
  </property>
  <property fmtid="{D5CDD505-2E9C-101B-9397-08002B2CF9AE}" pid="11" name="BusinessUnit">
    <vt:lpwstr>3;#International Union for the Protection of New Varieties of Plants|b5148cec-dea8-4a3e-91f7-349f7e3ddab8</vt:lpwstr>
  </property>
  <property fmtid="{D5CDD505-2E9C-101B-9397-08002B2CF9AE}" pid="12" name="Languages">
    <vt:lpwstr>1;#English|950e6fa2-2df0-4983-a604-54e57c7a6d93</vt:lpwstr>
  </property>
  <property fmtid="{D5CDD505-2E9C-101B-9397-08002B2CF9AE}" pid="13" name="_dlc_DocIdItemGuid">
    <vt:lpwstr>64eb8687-2dee-447e-a9a3-f6472e313cf2</vt:lpwstr>
  </property>
  <property fmtid="{D5CDD505-2E9C-101B-9397-08002B2CF9AE}" pid="14" name="_docset_NoMedatataSyncRequired">
    <vt:lpwstr>False</vt:lpwstr>
  </property>
  <property fmtid="{D5CDD505-2E9C-101B-9397-08002B2CF9AE}" pid="15" name="_dlc_DocId">
    <vt:lpwstr>UPOVBFP-435559871-1427</vt:lpwstr>
  </property>
  <property fmtid="{D5CDD505-2E9C-101B-9397-08002B2CF9AE}" pid="16" name="_dlc_DocIdUrl">
    <vt:lpwstr>https://wipoprod.sharepoint.com/sites/SPS-INT-BFP-UPOV-MeetEven/_layouts/15/DocIdRedir.aspx?ID=UPOVBFP-435559871-1427, UPOVBFP-435559871-1427</vt:lpwstr>
  </property>
  <property fmtid="{D5CDD505-2E9C-101B-9397-08002B2CF9AE}" pid="17" name="ClassificationContentMarkingFooterShapeIds">
    <vt:lpwstr>3a62ea53,1e0cdb7,738e95c4</vt:lpwstr>
  </property>
  <property fmtid="{D5CDD505-2E9C-101B-9397-08002B2CF9AE}" pid="18" name="ClassificationContentMarkingFooterFontProps">
    <vt:lpwstr>#000000,10,Aptos</vt:lpwstr>
  </property>
  <property fmtid="{D5CDD505-2E9C-101B-9397-08002B2CF9AE}" pid="19" name="ClassificationContentMarkingFooterText">
    <vt:lpwstr>WIPO FOR OFFICIAL USE ONLY </vt:lpwstr>
  </property>
  <property fmtid="{D5CDD505-2E9C-101B-9397-08002B2CF9AE}" pid="20" name="MSIP_Label_bfc084f7-b690-4c43-8ee6-d475b6d3461d_Enabled">
    <vt:lpwstr>true</vt:lpwstr>
  </property>
  <property fmtid="{D5CDD505-2E9C-101B-9397-08002B2CF9AE}" pid="21" name="MSIP_Label_bfc084f7-b690-4c43-8ee6-d475b6d3461d_SetDate">
    <vt:lpwstr>2026-09-14T12:48:40Z</vt:lpwstr>
  </property>
  <property fmtid="{D5CDD505-2E9C-101B-9397-08002B2CF9AE}" pid="22" name="MSIP_Label_bfc084f7-b690-4c43-8ee6-d475b6d3461d_Method">
    <vt:lpwstr>Standard</vt:lpwstr>
  </property>
  <property fmtid="{D5CDD505-2E9C-101B-9397-08002B2CF9AE}" pid="23" name="MSIP_Label_bfc084f7-b690-4c43-8ee6-d475b6d3461d_Name">
    <vt:lpwstr>FOR OFFICIAL USE ONLY</vt:lpwstr>
  </property>
  <property fmtid="{D5CDD505-2E9C-101B-9397-08002B2CF9AE}" pid="24" name="MSIP_Label_bfc084f7-b690-4c43-8ee6-d475b6d3461d_SiteId">
    <vt:lpwstr>faa31b06-8ccc-48c9-867f-f7510dd11c02</vt:lpwstr>
  </property>
  <property fmtid="{D5CDD505-2E9C-101B-9397-08002B2CF9AE}" pid="25" name="MSIP_Label_bfc084f7-b690-4c43-8ee6-d475b6d3461d_ActionId">
    <vt:lpwstr>8af53f19-bee4-4bce-8c84-6251eada9f67</vt:lpwstr>
  </property>
  <property fmtid="{D5CDD505-2E9C-101B-9397-08002B2CF9AE}" pid="26" name="MSIP_Label_bfc084f7-b690-4c43-8ee6-d475b6d3461d_ContentBits">
    <vt:lpwstr>2</vt:lpwstr>
  </property>
  <property fmtid="{D5CDD505-2E9C-101B-9397-08002B2CF9AE}" pid="27" name="MSIP_Label_bfc084f7-b690-4c43-8ee6-d475b6d3461d_Tag">
    <vt:lpwstr>10, 3, 0, 1</vt:lpwstr>
  </property>
  <property fmtid="{D5CDD505-2E9C-101B-9397-08002B2CF9AE}" pid="28" name="MediaServiceImageTags">
    <vt:lpwstr/>
  </property>
  <property fmtid="{D5CDD505-2E9C-101B-9397-08002B2CF9AE}" pid="29" name="lcf76f155ced4ddcb4097134ff3c332f">
    <vt:lpwstr/>
  </property>
  <property fmtid="{D5CDD505-2E9C-101B-9397-08002B2CF9AE}" pid="30" name="OutSourcing">
    <vt:bool>false</vt:bool>
  </property>
  <property fmtid="{D5CDD505-2E9C-101B-9397-08002B2CF9AE}" pid="31" name="DocClassification">
    <vt:lpwstr>Processed</vt:lpwstr>
  </property>
  <property fmtid="{D5CDD505-2E9C-101B-9397-08002B2CF9AE}" pid="32" name="RMClassification">
    <vt:lpwstr>700</vt:lpwstr>
  </property>
  <property fmtid="{D5CDD505-2E9C-101B-9397-08002B2CF9AE}" pid="33" name="ECCM_Year">
    <vt:lpwstr>721</vt:lpwstr>
  </property>
  <property fmtid="{D5CDD505-2E9C-101B-9397-08002B2CF9AE}" pid="34" name="docLang">
    <vt:lpwstr>fr</vt:lpwstr>
  </property>
</Properties>
</file>