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B0BBF" w:rsidRPr="009B0BBF" w:rsidTr="00CF439D">
        <w:tc>
          <w:tcPr>
            <w:tcW w:w="6522" w:type="dxa"/>
          </w:tcPr>
          <w:p w:rsidR="009B0BBF" w:rsidRPr="009B0BBF" w:rsidRDefault="009B0BBF" w:rsidP="00CF439D">
            <w:pPr>
              <w:rPr>
                <w:lang w:val="fr-FR"/>
              </w:rPr>
            </w:pPr>
            <w:bookmarkStart w:id="0" w:name="_Toc84968132"/>
            <w:r w:rsidRPr="009B0BBF">
              <w:rPr>
                <w:noProof/>
              </w:rPr>
              <w:drawing>
                <wp:inline distT="0" distB="0" distL="0" distR="0" wp14:anchorId="0542FD75" wp14:editId="7602277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B0BBF" w:rsidRPr="009B0BBF" w:rsidRDefault="009B0BBF" w:rsidP="00CF439D">
            <w:pPr>
              <w:pStyle w:val="Lettrine"/>
              <w:rPr>
                <w:lang w:val="fr-FR"/>
              </w:rPr>
            </w:pPr>
            <w:r w:rsidRPr="009B0BBF">
              <w:rPr>
                <w:lang w:val="fr-FR"/>
              </w:rPr>
              <w:t>F</w:t>
            </w:r>
          </w:p>
        </w:tc>
      </w:tr>
      <w:tr w:rsidR="009B0BBF" w:rsidRPr="000218F6" w:rsidTr="00CF439D">
        <w:trPr>
          <w:trHeight w:val="219"/>
        </w:trPr>
        <w:tc>
          <w:tcPr>
            <w:tcW w:w="6522" w:type="dxa"/>
          </w:tcPr>
          <w:p w:rsidR="009B0BBF" w:rsidRPr="009B0BBF" w:rsidRDefault="009B0BBF" w:rsidP="00CF439D">
            <w:pPr>
              <w:pStyle w:val="upove"/>
              <w:rPr>
                <w:lang w:val="fr-FR"/>
              </w:rPr>
            </w:pPr>
            <w:r w:rsidRPr="009B0BB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B0BBF" w:rsidRPr="009B0BBF" w:rsidRDefault="009B0BBF" w:rsidP="00CF439D">
            <w:pPr>
              <w:rPr>
                <w:lang w:val="fr-FR"/>
              </w:rPr>
            </w:pPr>
          </w:p>
        </w:tc>
      </w:tr>
    </w:tbl>
    <w:p w:rsidR="009B0BBF" w:rsidRPr="009B0BBF" w:rsidRDefault="009B0BBF" w:rsidP="009B0BBF">
      <w:pPr>
        <w:rPr>
          <w:lang w:val="fr-FR"/>
        </w:rPr>
      </w:pPr>
    </w:p>
    <w:p w:rsidR="009B0BBF" w:rsidRPr="009B0BBF" w:rsidRDefault="009B0BBF" w:rsidP="009B0BB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B0BBF" w:rsidRPr="000218F6" w:rsidTr="00CF439D">
        <w:tc>
          <w:tcPr>
            <w:tcW w:w="6512" w:type="dxa"/>
          </w:tcPr>
          <w:p w:rsidR="009B0BBF" w:rsidRPr="009B0BBF" w:rsidRDefault="009B0BBF" w:rsidP="00CF439D">
            <w:pPr>
              <w:pStyle w:val="Sessiontc"/>
              <w:spacing w:line="240" w:lineRule="auto"/>
              <w:rPr>
                <w:lang w:val="fr-FR"/>
              </w:rPr>
            </w:pPr>
            <w:r w:rsidRPr="009B0BBF">
              <w:rPr>
                <w:lang w:val="fr-FR"/>
              </w:rPr>
              <w:t xml:space="preserve">Réunion sur l’élaboration d’un formulaire de demande </w:t>
            </w:r>
            <w:r w:rsidRPr="009B0BBF">
              <w:rPr>
                <w:lang w:val="fr-FR"/>
              </w:rPr>
              <w:br/>
              <w:t>électronique</w:t>
            </w:r>
          </w:p>
          <w:p w:rsidR="009B0BBF" w:rsidRPr="009B0BBF" w:rsidRDefault="009B0BBF" w:rsidP="00CF439D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9B0BBF">
              <w:rPr>
                <w:lang w:val="fr-FR"/>
              </w:rPr>
              <w:t>Dix</w:t>
            </w:r>
            <w:r w:rsidR="00DC2990">
              <w:rPr>
                <w:lang w:val="fr-FR"/>
              </w:rPr>
              <w:noBreakHyphen/>
            </w:r>
            <w:r w:rsidRPr="009B0BBF">
              <w:rPr>
                <w:lang w:val="fr-FR"/>
              </w:rPr>
              <w:t>huitième réunion</w:t>
            </w:r>
            <w:r w:rsidRPr="009B0BBF">
              <w:rPr>
                <w:lang w:val="fr-FR"/>
              </w:rPr>
              <w:br/>
              <w:t>Genève, 21</w:t>
            </w:r>
            <w:r w:rsidR="00061773">
              <w:rPr>
                <w:lang w:val="fr-FR"/>
              </w:rPr>
              <w:t> </w:t>
            </w:r>
            <w:r w:rsidRPr="009B0BBF">
              <w:rPr>
                <w:lang w:val="fr-FR"/>
              </w:rPr>
              <w:t>octobre</w:t>
            </w:r>
            <w:r w:rsidR="00061773">
              <w:rPr>
                <w:lang w:val="fr-FR"/>
              </w:rPr>
              <w:t> </w:t>
            </w:r>
            <w:r w:rsidRPr="009B0BBF">
              <w:rPr>
                <w:lang w:val="fr-FR"/>
              </w:rPr>
              <w:t>2021</w:t>
            </w:r>
          </w:p>
        </w:tc>
        <w:tc>
          <w:tcPr>
            <w:tcW w:w="3127" w:type="dxa"/>
          </w:tcPr>
          <w:p w:rsidR="009B0BBF" w:rsidRPr="009B0BBF" w:rsidRDefault="000067EC" w:rsidP="00CF439D">
            <w:pPr>
              <w:pStyle w:val="Doccode"/>
              <w:spacing w:before="20"/>
              <w:rPr>
                <w:lang w:val="fr-FR"/>
              </w:rPr>
            </w:pPr>
            <w:r>
              <w:rPr>
                <w:lang w:val="fr-FR"/>
              </w:rPr>
              <w:t>UPOV/EAF/18/3</w:t>
            </w:r>
          </w:p>
          <w:p w:rsidR="009B0BBF" w:rsidRPr="009B0BBF" w:rsidRDefault="009B0BBF" w:rsidP="00CF439D">
            <w:pPr>
              <w:pStyle w:val="Doccode"/>
              <w:spacing w:before="480" w:line="240" w:lineRule="atLeast"/>
              <w:rPr>
                <w:lang w:val="fr-FR"/>
              </w:rPr>
            </w:pPr>
            <w:r w:rsidRPr="009B0BBF">
              <w:rPr>
                <w:lang w:val="fr-FR"/>
              </w:rPr>
              <w:t>Original :</w:t>
            </w:r>
            <w:r w:rsidRPr="009B0BBF">
              <w:rPr>
                <w:b w:val="0"/>
                <w:spacing w:val="0"/>
                <w:lang w:val="fr-FR"/>
              </w:rPr>
              <w:t xml:space="preserve"> anglais</w:t>
            </w:r>
          </w:p>
          <w:p w:rsidR="009B0BBF" w:rsidRPr="009B0BBF" w:rsidRDefault="009B0BBF" w:rsidP="000218F6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9B0BBF">
              <w:rPr>
                <w:lang w:val="fr-FR"/>
              </w:rPr>
              <w:t xml:space="preserve">Date : </w:t>
            </w:r>
            <w:r w:rsidR="000218F6">
              <w:rPr>
                <w:b w:val="0"/>
                <w:lang w:val="fr-FR"/>
              </w:rPr>
              <w:t>3</w:t>
            </w:r>
            <w:r w:rsidRPr="009B0BBF">
              <w:rPr>
                <w:b w:val="0"/>
                <w:lang w:val="fr-FR"/>
              </w:rPr>
              <w:t> </w:t>
            </w:r>
            <w:r w:rsidR="000067EC">
              <w:rPr>
                <w:b w:val="0"/>
                <w:lang w:val="fr-FR"/>
              </w:rPr>
              <w:t xml:space="preserve">mars </w:t>
            </w:r>
            <w:r w:rsidRPr="00807393">
              <w:rPr>
                <w:b w:val="0"/>
                <w:lang w:val="fr-FR"/>
              </w:rPr>
              <w:t>2022</w:t>
            </w:r>
          </w:p>
        </w:tc>
      </w:tr>
    </w:tbl>
    <w:p w:rsidR="009B0BBF" w:rsidRPr="009B0BBF" w:rsidRDefault="000067EC" w:rsidP="009B0BBF">
      <w:pPr>
        <w:pStyle w:val="Titleofdoc0"/>
        <w:rPr>
          <w:lang w:val="fr-FR"/>
        </w:rPr>
      </w:pPr>
      <w:r>
        <w:rPr>
          <w:lang w:val="fr-FR"/>
        </w:rPr>
        <w:t>C</w:t>
      </w:r>
      <w:r w:rsidR="009B0BBF" w:rsidRPr="009B0BBF">
        <w:rPr>
          <w:lang w:val="fr-FR"/>
        </w:rPr>
        <w:t>ompte rendu</w:t>
      </w:r>
    </w:p>
    <w:p w:rsidR="009B0BBF" w:rsidRPr="009B0BBF" w:rsidRDefault="000067EC" w:rsidP="009B0BBF">
      <w:pPr>
        <w:pStyle w:val="preparedby1"/>
        <w:jc w:val="left"/>
        <w:rPr>
          <w:lang w:val="fr-FR"/>
        </w:rPr>
      </w:pPr>
      <w:r>
        <w:rPr>
          <w:lang w:val="fr-FR"/>
        </w:rPr>
        <w:t xml:space="preserve">adopté par la </w:t>
      </w:r>
      <w:r w:rsidRPr="000067EC">
        <w:rPr>
          <w:lang w:val="fr-FR"/>
        </w:rPr>
        <w:t>Réunion sur l’élaboration d’un formulaire de demande électronique</w:t>
      </w:r>
    </w:p>
    <w:p w:rsidR="009B0BBF" w:rsidRPr="009B0BBF" w:rsidRDefault="009B0BBF" w:rsidP="009B0BBF">
      <w:pPr>
        <w:pStyle w:val="Disclaimer"/>
        <w:rPr>
          <w:lang w:val="fr-FR"/>
        </w:rPr>
      </w:pPr>
      <w:r w:rsidRPr="009B0BBF">
        <w:rPr>
          <w:lang w:val="fr-FR"/>
        </w:rPr>
        <w:t>Avertissement : le présent document ne représente pas les principes ou les orientations de l’UPOV</w:t>
      </w:r>
    </w:p>
    <w:p w:rsidR="0092649D" w:rsidRPr="00807393" w:rsidRDefault="0092649D" w:rsidP="0092649D">
      <w:pPr>
        <w:pStyle w:val="Heading1"/>
        <w:rPr>
          <w:lang w:val="fr-FR"/>
        </w:rPr>
      </w:pPr>
      <w:r w:rsidRPr="00807393">
        <w:rPr>
          <w:lang w:val="fr-FR"/>
        </w:rPr>
        <w:t>Allocution de bienvenue et ouverture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92649D" w:rsidRPr="00807393" w:rsidRDefault="00FD6902" w:rsidP="00FD6902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8A26DA" w:rsidRPr="00807393">
        <w:rPr>
          <w:rFonts w:cs="Arial"/>
          <w:lang w:val="fr-FR"/>
        </w:rPr>
        <w:t>La</w:t>
      </w:r>
      <w:r w:rsidRPr="00807393">
        <w:rPr>
          <w:rFonts w:cs="Arial"/>
          <w:lang w:val="fr-FR"/>
        </w:rPr>
        <w:t xml:space="preserve"> </w:t>
      </w:r>
      <w:r w:rsidR="008A26DA" w:rsidRPr="00807393">
        <w:rPr>
          <w:rFonts w:cs="Arial"/>
          <w:lang w:val="fr-FR"/>
        </w:rPr>
        <w:t>dix</w:t>
      </w:r>
      <w:r w:rsidR="00DC2990">
        <w:rPr>
          <w:rFonts w:cs="Arial"/>
          <w:lang w:val="fr-FR"/>
        </w:rPr>
        <w:noBreakHyphen/>
      </w:r>
      <w:r w:rsidR="008A26DA" w:rsidRPr="00807393">
        <w:rPr>
          <w:rFonts w:cs="Arial"/>
          <w:lang w:val="fr-FR"/>
        </w:rPr>
        <w:t>huitième</w:t>
      </w:r>
      <w:r w:rsidRPr="00807393">
        <w:rPr>
          <w:rFonts w:cs="Arial"/>
          <w:lang w:val="fr-FR"/>
        </w:rPr>
        <w:t xml:space="preserve"> </w:t>
      </w:r>
      <w:r w:rsidR="008A26DA" w:rsidRPr="00807393">
        <w:rPr>
          <w:rFonts w:cs="Arial"/>
          <w:lang w:val="fr-FR"/>
        </w:rPr>
        <w:t>réunion sur l</w:t>
      </w:r>
      <w:r w:rsidR="003C1271" w:rsidRPr="00807393">
        <w:rPr>
          <w:rFonts w:cs="Arial"/>
          <w:lang w:val="fr-FR"/>
        </w:rPr>
        <w:t>’</w:t>
      </w:r>
      <w:r w:rsidR="008A26DA" w:rsidRPr="00807393">
        <w:rPr>
          <w:rFonts w:cs="Arial"/>
          <w:lang w:val="fr-FR"/>
        </w:rPr>
        <w:t>élaboration d</w:t>
      </w:r>
      <w:r w:rsidR="003C1271" w:rsidRPr="00807393">
        <w:rPr>
          <w:rFonts w:cs="Arial"/>
          <w:lang w:val="fr-FR"/>
        </w:rPr>
        <w:t>’</w:t>
      </w:r>
      <w:r w:rsidR="008A26DA" w:rsidRPr="00807393">
        <w:rPr>
          <w:rFonts w:cs="Arial"/>
          <w:lang w:val="fr-FR"/>
        </w:rPr>
        <w:t xml:space="preserve">un formulaire de demande électronique (réunion </w:t>
      </w:r>
      <w:r w:rsidR="00FA55C1">
        <w:rPr>
          <w:rFonts w:cs="Arial"/>
          <w:lang w:val="fr-FR"/>
        </w:rPr>
        <w:t>EAF/18</w:t>
      </w:r>
      <w:r w:rsidRPr="00807393">
        <w:rPr>
          <w:rFonts w:cs="Arial"/>
          <w:lang w:val="fr-FR"/>
        </w:rPr>
        <w:t xml:space="preserve">), </w:t>
      </w:r>
      <w:r w:rsidR="00FB663D" w:rsidRPr="00807393">
        <w:rPr>
          <w:rFonts w:cs="Arial"/>
          <w:lang w:val="fr-FR"/>
        </w:rPr>
        <w:t>organisée par des moyens électroniques, est ouverte et présidée par M.</w:t>
      </w:r>
      <w:r w:rsidR="00637E53" w:rsidRPr="00807393">
        <w:rPr>
          <w:rFonts w:cs="Arial"/>
          <w:lang w:val="fr-FR"/>
        </w:rPr>
        <w:t> </w:t>
      </w:r>
      <w:r w:rsidR="00FB663D" w:rsidRPr="00807393">
        <w:rPr>
          <w:rFonts w:cs="Arial"/>
          <w:lang w:val="fr-FR"/>
        </w:rPr>
        <w:t>Peter</w:t>
      </w:r>
      <w:r w:rsidR="00061773" w:rsidRPr="00807393">
        <w:rPr>
          <w:rFonts w:cs="Arial"/>
          <w:lang w:val="fr-FR"/>
        </w:rPr>
        <w:t> </w:t>
      </w:r>
      <w:r w:rsidR="00FB663D" w:rsidRPr="00807393">
        <w:rPr>
          <w:rFonts w:cs="Arial"/>
          <w:lang w:val="fr-FR"/>
        </w:rPr>
        <w:t>Button, Secrétaire général adjoint de l</w:t>
      </w:r>
      <w:r w:rsidR="003C1271" w:rsidRPr="00807393">
        <w:rPr>
          <w:rFonts w:cs="Arial"/>
          <w:lang w:val="fr-FR"/>
        </w:rPr>
        <w:t>’</w:t>
      </w:r>
      <w:r w:rsidR="00FB663D" w:rsidRPr="00807393">
        <w:rPr>
          <w:rFonts w:cs="Arial"/>
          <w:lang w:val="fr-FR"/>
        </w:rPr>
        <w:t>UPOV, qui souhaite la bienvenue aux participants</w:t>
      </w:r>
      <w:r w:rsidRPr="00807393">
        <w:rPr>
          <w:rFonts w:cs="Arial"/>
          <w:lang w:val="fr-FR"/>
        </w:rPr>
        <w:t>.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3C1271" w:rsidRPr="00807393" w:rsidRDefault="00FD6902" w:rsidP="0092649D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92649D" w:rsidRPr="00807393">
        <w:rPr>
          <w:rFonts w:cs="Arial"/>
          <w:lang w:val="fr-FR"/>
        </w:rPr>
        <w:t>La liste des participants fait l</w:t>
      </w:r>
      <w:r w:rsidR="003C1271" w:rsidRPr="00807393">
        <w:rPr>
          <w:rFonts w:cs="Arial"/>
          <w:lang w:val="fr-FR"/>
        </w:rPr>
        <w:t>’</w:t>
      </w:r>
      <w:r w:rsidR="0092649D" w:rsidRPr="00807393">
        <w:rPr>
          <w:rFonts w:cs="Arial"/>
          <w:lang w:val="fr-FR"/>
        </w:rPr>
        <w:t>objet de l</w:t>
      </w:r>
      <w:r w:rsidR="003C1271" w:rsidRPr="00807393">
        <w:rPr>
          <w:rFonts w:cs="Arial"/>
          <w:lang w:val="fr-FR"/>
        </w:rPr>
        <w:t>’annexe I</w:t>
      </w:r>
      <w:r w:rsidR="0092649D" w:rsidRPr="00807393">
        <w:rPr>
          <w:rFonts w:cs="Arial"/>
          <w:lang w:val="fr-FR"/>
        </w:rPr>
        <w:t xml:space="preserve"> du présent compte rendu.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92649D" w:rsidRPr="00807393" w:rsidRDefault="0092649D" w:rsidP="00FD6902">
      <w:pPr>
        <w:rPr>
          <w:rFonts w:cs="Arial"/>
          <w:lang w:val="fr-FR"/>
        </w:rPr>
      </w:pPr>
    </w:p>
    <w:p w:rsidR="0092649D" w:rsidRPr="00807393" w:rsidRDefault="0092649D" w:rsidP="0092649D">
      <w:pPr>
        <w:pStyle w:val="Heading1"/>
        <w:rPr>
          <w:lang w:val="fr-FR"/>
        </w:rPr>
      </w:pPr>
      <w:r w:rsidRPr="00807393">
        <w:rPr>
          <w:lang w:val="fr-FR"/>
        </w:rPr>
        <w:t>Adoption de l</w:t>
      </w:r>
      <w:r w:rsidR="003C1271" w:rsidRPr="00807393">
        <w:rPr>
          <w:lang w:val="fr-FR"/>
        </w:rPr>
        <w:t>’</w:t>
      </w:r>
      <w:r w:rsidRPr="00807393">
        <w:rPr>
          <w:lang w:val="fr-FR"/>
        </w:rPr>
        <w:t>ordre du jour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92649D" w:rsidRPr="00807393" w:rsidRDefault="00FD6902" w:rsidP="0092649D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92649D" w:rsidRPr="00807393">
        <w:rPr>
          <w:rFonts w:cs="Arial"/>
          <w:lang w:val="fr-FR"/>
        </w:rPr>
        <w:t>Les participants de la réunion adoptent le projet d</w:t>
      </w:r>
      <w:r w:rsidR="003C1271" w:rsidRPr="00807393">
        <w:rPr>
          <w:rFonts w:cs="Arial"/>
          <w:lang w:val="fr-FR"/>
        </w:rPr>
        <w:t>’</w:t>
      </w:r>
      <w:r w:rsidR="0092649D" w:rsidRPr="00807393">
        <w:rPr>
          <w:rFonts w:cs="Arial"/>
          <w:lang w:val="fr-FR"/>
        </w:rPr>
        <w:t>ordre du jour tel qu</w:t>
      </w:r>
      <w:r w:rsidR="003C1271" w:rsidRPr="00807393">
        <w:rPr>
          <w:rFonts w:cs="Arial"/>
          <w:lang w:val="fr-FR"/>
        </w:rPr>
        <w:t>’</w:t>
      </w:r>
      <w:r w:rsidR="0092649D" w:rsidRPr="00807393">
        <w:rPr>
          <w:rFonts w:cs="Arial"/>
          <w:lang w:val="fr-FR"/>
        </w:rPr>
        <w:t>il figure dans le document UPOV/EAF/18/1.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92649D" w:rsidRPr="00807393" w:rsidRDefault="0092649D" w:rsidP="00FD6902">
      <w:pPr>
        <w:rPr>
          <w:rFonts w:cs="Arial"/>
          <w:lang w:val="fr-FR"/>
        </w:rPr>
      </w:pPr>
    </w:p>
    <w:p w:rsidR="003C1271" w:rsidRPr="00807393" w:rsidRDefault="0092649D" w:rsidP="0092649D">
      <w:pPr>
        <w:pStyle w:val="Heading1"/>
        <w:rPr>
          <w:lang w:val="fr-FR"/>
        </w:rPr>
      </w:pPr>
      <w:r w:rsidRPr="00807393">
        <w:rPr>
          <w:lang w:val="fr-FR"/>
        </w:rPr>
        <w:t>Faits nouveaux concernant UPOV PRISMA</w:t>
      </w:r>
    </w:p>
    <w:p w:rsidR="0092649D" w:rsidRPr="00807393" w:rsidRDefault="0092649D" w:rsidP="00FD6902">
      <w:pPr>
        <w:rPr>
          <w:rFonts w:cs="Arial"/>
          <w:lang w:val="fr-FR"/>
        </w:rPr>
      </w:pPr>
    </w:p>
    <w:p w:rsidR="003C1271" w:rsidRPr="00807393" w:rsidRDefault="00FD6902" w:rsidP="0092649D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92649D" w:rsidRPr="00807393">
        <w:rPr>
          <w:rFonts w:cs="Arial"/>
          <w:lang w:val="fr-FR"/>
        </w:rPr>
        <w:t>Les participants de la réunion examinent le document UPOV/EAF/18/2 “Faits nouveaux concernant UPOV PRISMA” et suivent un exposé présenté par le Bureau de l</w:t>
      </w:r>
      <w:r w:rsidR="003C1271" w:rsidRPr="00807393">
        <w:rPr>
          <w:rFonts w:cs="Arial"/>
          <w:lang w:val="fr-FR"/>
        </w:rPr>
        <w:t>’</w:t>
      </w:r>
      <w:r w:rsidR="0092649D" w:rsidRPr="00807393">
        <w:rPr>
          <w:rFonts w:cs="Arial"/>
          <w:lang w:val="fr-FR"/>
        </w:rPr>
        <w:t>Union sur les faits nouveaux concernant UPOV PRISMA, dont une copie fait l</w:t>
      </w:r>
      <w:r w:rsidR="003C1271" w:rsidRPr="00807393">
        <w:rPr>
          <w:rFonts w:cs="Arial"/>
          <w:lang w:val="fr-FR"/>
        </w:rPr>
        <w:t>’</w:t>
      </w:r>
      <w:r w:rsidR="0092649D" w:rsidRPr="00807393">
        <w:rPr>
          <w:rFonts w:cs="Arial"/>
          <w:lang w:val="fr-FR"/>
        </w:rPr>
        <w:t>objet de l</w:t>
      </w:r>
      <w:r w:rsidR="003C1271" w:rsidRPr="00807393">
        <w:rPr>
          <w:rFonts w:cs="Arial"/>
          <w:lang w:val="fr-FR"/>
        </w:rPr>
        <w:t>’annexe I</w:t>
      </w:r>
      <w:r w:rsidR="0092649D" w:rsidRPr="00807393">
        <w:rPr>
          <w:rFonts w:cs="Arial"/>
          <w:lang w:val="fr-FR"/>
        </w:rPr>
        <w:t>I du présent document.</w:t>
      </w:r>
    </w:p>
    <w:p w:rsidR="0092649D" w:rsidRPr="00807393" w:rsidRDefault="0092649D" w:rsidP="008A69EB">
      <w:pPr>
        <w:rPr>
          <w:lang w:val="fr-FR"/>
        </w:rPr>
      </w:pPr>
    </w:p>
    <w:p w:rsidR="0092649D" w:rsidRPr="00807393" w:rsidRDefault="0092649D" w:rsidP="005F3D02">
      <w:pPr>
        <w:pStyle w:val="Heading2"/>
        <w:rPr>
          <w:color w:val="auto"/>
        </w:rPr>
      </w:pPr>
      <w:bookmarkStart w:id="1" w:name="_Toc519867341"/>
      <w:bookmarkEnd w:id="0"/>
      <w:r w:rsidRPr="00807393">
        <w:rPr>
          <w:color w:val="auto"/>
        </w:rPr>
        <w:t>Utilisation d</w:t>
      </w:r>
      <w:r w:rsidR="003C1271" w:rsidRPr="00807393">
        <w:rPr>
          <w:color w:val="auto"/>
        </w:rPr>
        <w:t>’</w:t>
      </w:r>
      <w:r w:rsidRPr="00807393">
        <w:rPr>
          <w:color w:val="auto"/>
        </w:rPr>
        <w:t>UPOV PRISMA (au 3</w:t>
      </w:r>
      <w:r w:rsidR="003C1271" w:rsidRPr="00807393">
        <w:rPr>
          <w:color w:val="auto"/>
        </w:rPr>
        <w:t>0 septembre 20</w:t>
      </w:r>
      <w:r w:rsidRPr="00807393">
        <w:rPr>
          <w:color w:val="auto"/>
        </w:rPr>
        <w:t>21)</w:t>
      </w:r>
    </w:p>
    <w:p w:rsidR="0092649D" w:rsidRPr="00807393" w:rsidRDefault="0092649D" w:rsidP="00C77809">
      <w:pPr>
        <w:rPr>
          <w:lang w:val="fr-FR"/>
        </w:rPr>
      </w:pPr>
    </w:p>
    <w:p w:rsidR="0092649D" w:rsidRPr="00807393" w:rsidRDefault="00FD6902" w:rsidP="00FD6902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8A26DA" w:rsidRPr="00807393">
        <w:rPr>
          <w:rFonts w:cs="Arial"/>
          <w:lang w:val="fr-FR"/>
        </w:rPr>
        <w:t>Les participants de la réunion</w:t>
      </w:r>
      <w:r w:rsidRPr="00807393">
        <w:rPr>
          <w:rFonts w:cs="Arial"/>
          <w:lang w:val="fr-FR"/>
        </w:rPr>
        <w:t xml:space="preserve"> </w:t>
      </w:r>
      <w:r w:rsidR="008A26DA" w:rsidRPr="00807393">
        <w:rPr>
          <w:lang w:val="fr-FR"/>
        </w:rPr>
        <w:t>prennent note des informations sur l</w:t>
      </w:r>
      <w:r w:rsidR="003C1271" w:rsidRPr="00807393">
        <w:rPr>
          <w:lang w:val="fr-FR"/>
        </w:rPr>
        <w:t>’</w:t>
      </w:r>
      <w:r w:rsidR="008A26DA" w:rsidRPr="00807393">
        <w:rPr>
          <w:lang w:val="fr-FR"/>
        </w:rPr>
        <w:t>utilisation d</w:t>
      </w:r>
      <w:r w:rsidR="003C1271" w:rsidRPr="00807393">
        <w:rPr>
          <w:lang w:val="fr-FR"/>
        </w:rPr>
        <w:t>’</w:t>
      </w:r>
      <w:r w:rsidRPr="00807393">
        <w:rPr>
          <w:rFonts w:cs="Arial"/>
          <w:lang w:val="fr-FR"/>
        </w:rPr>
        <w:t>UPOV PRISMA (</w:t>
      </w:r>
      <w:r w:rsidR="008A26DA" w:rsidRPr="00807393">
        <w:rPr>
          <w:rFonts w:cs="Arial"/>
          <w:lang w:val="fr-FR"/>
        </w:rPr>
        <w:t>à la date du 20 octobre 2021) reproduites à l</w:t>
      </w:r>
      <w:r w:rsidR="003C1271" w:rsidRPr="00807393">
        <w:rPr>
          <w:rFonts w:cs="Arial"/>
          <w:lang w:val="fr-FR"/>
        </w:rPr>
        <w:t>’</w:t>
      </w:r>
      <w:r w:rsidR="008A26DA" w:rsidRPr="00807393">
        <w:rPr>
          <w:rFonts w:cs="Arial"/>
          <w:lang w:val="fr-FR"/>
        </w:rPr>
        <w:t>annexe </w:t>
      </w:r>
      <w:r w:rsidRPr="00807393">
        <w:rPr>
          <w:rFonts w:cs="Arial"/>
          <w:lang w:val="fr-FR"/>
        </w:rPr>
        <w:t xml:space="preserve">II </w:t>
      </w:r>
      <w:r w:rsidR="008A26DA" w:rsidRPr="00807393">
        <w:rPr>
          <w:rFonts w:cs="Arial"/>
          <w:lang w:val="fr-FR"/>
        </w:rPr>
        <w:t>du présent compte rendu</w:t>
      </w:r>
      <w:r w:rsidRPr="00807393">
        <w:rPr>
          <w:rFonts w:cs="Arial"/>
          <w:lang w:val="fr-FR"/>
        </w:rPr>
        <w:t>.</w:t>
      </w:r>
    </w:p>
    <w:p w:rsidR="0092649D" w:rsidRPr="00807393" w:rsidRDefault="0092649D" w:rsidP="00C77809">
      <w:pPr>
        <w:rPr>
          <w:lang w:val="fr-FR"/>
        </w:rPr>
      </w:pPr>
    </w:p>
    <w:bookmarkEnd w:id="1"/>
    <w:p w:rsidR="0092649D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t>Lancement de la version</w:t>
      </w:r>
      <w:r w:rsidR="00061773" w:rsidRPr="00807393">
        <w:rPr>
          <w:color w:val="auto"/>
        </w:rPr>
        <w:t> </w:t>
      </w:r>
      <w:r w:rsidRPr="00807393">
        <w:rPr>
          <w:color w:val="auto"/>
        </w:rPr>
        <w:t>2.6</w:t>
      </w:r>
    </w:p>
    <w:p w:rsidR="0092649D" w:rsidRPr="00807393" w:rsidRDefault="0092649D" w:rsidP="00FF54B4">
      <w:pPr>
        <w:rPr>
          <w:lang w:val="fr-FR"/>
        </w:rPr>
      </w:pPr>
    </w:p>
    <w:p w:rsidR="0092649D" w:rsidRPr="00807393" w:rsidRDefault="00CA4FED" w:rsidP="00FF54B4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357A9C" w:rsidRPr="00807393">
        <w:rPr>
          <w:rFonts w:cs="Arial"/>
          <w:lang w:val="fr-FR"/>
        </w:rPr>
        <w:t>Les participants prennent note du fait que la version actuelle d</w:t>
      </w:r>
      <w:r w:rsidR="003C1271" w:rsidRPr="00807393">
        <w:rPr>
          <w:rFonts w:cs="Arial"/>
          <w:lang w:val="fr-FR"/>
        </w:rPr>
        <w:t>’</w:t>
      </w:r>
      <w:r w:rsidR="00F2718D" w:rsidRPr="00807393">
        <w:rPr>
          <w:lang w:val="fr-FR"/>
        </w:rPr>
        <w:t xml:space="preserve">UPOV PRISMA </w:t>
      </w:r>
      <w:r w:rsidR="000C2556" w:rsidRPr="00807393">
        <w:rPr>
          <w:lang w:val="fr-FR"/>
        </w:rPr>
        <w:t>(</w:t>
      </w:r>
      <w:r w:rsidR="00357A9C" w:rsidRPr="00807393">
        <w:rPr>
          <w:lang w:val="fr-FR"/>
        </w:rPr>
        <w:t>v</w:t>
      </w:r>
      <w:r w:rsidR="000C2556" w:rsidRPr="00807393">
        <w:rPr>
          <w:lang w:val="fr-FR"/>
        </w:rPr>
        <w:t>ersion</w:t>
      </w:r>
      <w:r w:rsidR="00357A9C" w:rsidRPr="00807393">
        <w:rPr>
          <w:lang w:val="fr-FR"/>
        </w:rPr>
        <w:t> </w:t>
      </w:r>
      <w:r w:rsidR="000C2556" w:rsidRPr="00807393">
        <w:rPr>
          <w:lang w:val="fr-FR"/>
        </w:rPr>
        <w:t>2.6)</w:t>
      </w:r>
      <w:r w:rsidR="00B538EB" w:rsidRPr="00807393">
        <w:rPr>
          <w:lang w:val="fr-FR"/>
        </w:rPr>
        <w:t xml:space="preserve"> </w:t>
      </w:r>
      <w:r w:rsidR="00357A9C" w:rsidRPr="00807393">
        <w:rPr>
          <w:lang w:val="fr-FR"/>
        </w:rPr>
        <w:t>a été</w:t>
      </w:r>
      <w:r w:rsidR="00B538EB" w:rsidRPr="00807393">
        <w:rPr>
          <w:lang w:val="fr-FR"/>
        </w:rPr>
        <w:t xml:space="preserve"> </w:t>
      </w:r>
      <w:r w:rsidR="00357A9C" w:rsidRPr="00807393">
        <w:rPr>
          <w:lang w:val="fr-FR"/>
        </w:rPr>
        <w:t>déployée en juillet </w:t>
      </w:r>
      <w:r w:rsidR="00B538EB" w:rsidRPr="00807393">
        <w:rPr>
          <w:lang w:val="fr-FR"/>
        </w:rPr>
        <w:t>2021</w:t>
      </w:r>
      <w:r w:rsidR="00666870" w:rsidRPr="00807393">
        <w:rPr>
          <w:lang w:val="fr-FR"/>
        </w:rPr>
        <w:t xml:space="preserve">, </w:t>
      </w:r>
      <w:r w:rsidR="00357A9C" w:rsidRPr="00807393">
        <w:rPr>
          <w:lang w:val="fr-FR"/>
        </w:rPr>
        <w:t>avec les changements suivants</w:t>
      </w:r>
      <w:r w:rsidR="003C1271" w:rsidRPr="00807393">
        <w:rPr>
          <w:lang w:val="fr-FR"/>
        </w:rPr>
        <w:t> :</w:t>
      </w:r>
    </w:p>
    <w:p w:rsidR="0092649D" w:rsidRPr="00807393" w:rsidRDefault="0092649D" w:rsidP="00FF54B4">
      <w:pPr>
        <w:rPr>
          <w:lang w:val="fr-FR"/>
        </w:rPr>
      </w:pPr>
    </w:p>
    <w:p w:rsidR="0092649D" w:rsidRPr="008A69EB" w:rsidRDefault="00400C0F" w:rsidP="000067EC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hAnsi="Arial" w:cs="Arial"/>
          <w:sz w:val="20"/>
          <w:szCs w:val="20"/>
        </w:rPr>
      </w:pPr>
      <w:r w:rsidRPr="008A69EB">
        <w:rPr>
          <w:rFonts w:ascii="Arial" w:eastAsia="Times New Roman" w:hAnsi="Arial" w:cs="Arial"/>
          <w:sz w:val="20"/>
          <w:szCs w:val="20"/>
          <w:lang w:eastAsia="en-US"/>
        </w:rPr>
        <w:t>aucun</w:t>
      </w:r>
      <w:r w:rsidRPr="008A69EB">
        <w:rPr>
          <w:rFonts w:ascii="Arial" w:hAnsi="Arial" w:cs="Arial"/>
          <w:sz w:val="20"/>
          <w:szCs w:val="20"/>
        </w:rPr>
        <w:t xml:space="preserve"> nouveau service chargé d</w:t>
      </w:r>
      <w:r w:rsidR="003C1271" w:rsidRPr="008A69EB">
        <w:rPr>
          <w:rFonts w:ascii="Arial" w:hAnsi="Arial" w:cs="Arial"/>
          <w:sz w:val="20"/>
          <w:szCs w:val="20"/>
        </w:rPr>
        <w:t>’</w:t>
      </w:r>
      <w:r w:rsidRPr="008A69EB">
        <w:rPr>
          <w:rFonts w:ascii="Arial" w:hAnsi="Arial" w:cs="Arial"/>
          <w:sz w:val="20"/>
          <w:szCs w:val="20"/>
        </w:rPr>
        <w:t>octroyer des droits d</w:t>
      </w:r>
      <w:r w:rsidR="003C1271" w:rsidRPr="008A69EB">
        <w:rPr>
          <w:rFonts w:ascii="Arial" w:hAnsi="Arial" w:cs="Arial"/>
          <w:sz w:val="20"/>
          <w:szCs w:val="20"/>
        </w:rPr>
        <w:t>’</w:t>
      </w:r>
      <w:r w:rsidRPr="008A69EB">
        <w:rPr>
          <w:rFonts w:ascii="Arial" w:hAnsi="Arial" w:cs="Arial"/>
          <w:sz w:val="20"/>
          <w:szCs w:val="20"/>
        </w:rPr>
        <w:t>obtenteur participant</w:t>
      </w:r>
      <w:r w:rsidR="007846E0" w:rsidRPr="008A69EB">
        <w:rPr>
          <w:rFonts w:ascii="Arial" w:hAnsi="Arial" w:cs="Arial"/>
          <w:sz w:val="20"/>
          <w:szCs w:val="20"/>
        </w:rPr>
        <w:t>;</w:t>
      </w:r>
    </w:p>
    <w:p w:rsidR="0092649D" w:rsidRPr="00807393" w:rsidRDefault="00400C0F" w:rsidP="000067EC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la couverture des espèces a été étendue à la ronce fruitière, à la myrtille, au framboisier et au fraisier pour le Maroc</w:t>
      </w:r>
      <w:r w:rsidR="007846E0" w:rsidRPr="0080739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400C0F" w:rsidP="000067EC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l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es formulaires ont été actualisés pour les services chargés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octroyer des droits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obtenteur participants suivants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Mexique, Norvège et </w:t>
      </w:r>
      <w:r w:rsidR="00FA55C1">
        <w:rPr>
          <w:rFonts w:ascii="Arial" w:eastAsia="Times New Roman" w:hAnsi="Arial"/>
          <w:sz w:val="20"/>
          <w:szCs w:val="20"/>
          <w:lang w:eastAsia="en-US"/>
        </w:rPr>
        <w:t>Royaume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="00FA55C1">
        <w:rPr>
          <w:rFonts w:ascii="Arial" w:eastAsia="Times New Roman" w:hAnsi="Arial"/>
          <w:sz w:val="20"/>
          <w:szCs w:val="20"/>
          <w:lang w:eastAsia="en-US"/>
        </w:rPr>
        <w:t>Uni;</w:t>
      </w:r>
    </w:p>
    <w:p w:rsidR="0092649D" w:rsidRPr="00807393" w:rsidRDefault="0092649D" w:rsidP="000067EC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adjonction de questionnaires techniques pour les lignées parentales (colza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hiver, orge, maïs et féverole);</w:t>
      </w:r>
    </w:p>
    <w:p w:rsidR="0092649D" w:rsidRPr="00807393" w:rsidRDefault="0092649D" w:rsidP="000067EC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amélioration de la fonction de sauvegarde automatique;</w:t>
      </w:r>
    </w:p>
    <w:p w:rsidR="003C1271" w:rsidRPr="00807393" w:rsidRDefault="0092649D" w:rsidP="000067EC">
      <w:pPr>
        <w:pStyle w:val="ListParagraph"/>
        <w:numPr>
          <w:ilvl w:val="0"/>
          <w:numId w:val="17"/>
        </w:numPr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possibilité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effectuer des paiements groupés grâce à la fonction “Ajouter au panier”.</w:t>
      </w:r>
    </w:p>
    <w:p w:rsidR="0092649D" w:rsidRPr="00807393" w:rsidRDefault="0092649D" w:rsidP="00DA6E65">
      <w:pPr>
        <w:rPr>
          <w:lang w:val="fr-FR"/>
        </w:rPr>
      </w:pPr>
    </w:p>
    <w:p w:rsidR="0092649D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lastRenderedPageBreak/>
        <w:t>Autres faits nouveaux</w:t>
      </w:r>
    </w:p>
    <w:p w:rsidR="0092649D" w:rsidRPr="00807393" w:rsidRDefault="0092649D" w:rsidP="00340758">
      <w:pPr>
        <w:keepNext/>
        <w:rPr>
          <w:rFonts w:cs="Arial"/>
          <w:lang w:val="fr-FR"/>
        </w:rPr>
      </w:pPr>
    </w:p>
    <w:p w:rsidR="0092649D" w:rsidRPr="00807393" w:rsidRDefault="0092649D" w:rsidP="0092649D">
      <w:pPr>
        <w:pStyle w:val="Heading4"/>
      </w:pPr>
      <w:r w:rsidRPr="00807393">
        <w:t>Audit de la qualité des logiciels</w:t>
      </w:r>
    </w:p>
    <w:p w:rsidR="0092649D" w:rsidRPr="00807393" w:rsidRDefault="0092649D" w:rsidP="00340758">
      <w:pPr>
        <w:keepNext/>
        <w:rPr>
          <w:lang w:val="fr-FR"/>
        </w:rPr>
      </w:pPr>
    </w:p>
    <w:p w:rsidR="0092649D" w:rsidRPr="00807393" w:rsidRDefault="00732720" w:rsidP="007846E0">
      <w:pPr>
        <w:spacing w:after="240"/>
        <w:rPr>
          <w:spacing w:val="-2"/>
          <w:lang w:val="fr-FR"/>
        </w:rPr>
      </w:pPr>
      <w:r w:rsidRPr="00807393">
        <w:rPr>
          <w:spacing w:val="-2"/>
          <w:lang w:val="fr-FR"/>
        </w:rPr>
        <w:fldChar w:fldCharType="begin"/>
      </w:r>
      <w:r w:rsidRPr="00807393">
        <w:rPr>
          <w:spacing w:val="-2"/>
          <w:lang w:val="fr-FR"/>
        </w:rPr>
        <w:instrText xml:space="preserve"> AUTONUM  </w:instrText>
      </w:r>
      <w:r w:rsidRPr="00807393">
        <w:rPr>
          <w:spacing w:val="-2"/>
          <w:lang w:val="fr-FR"/>
        </w:rPr>
        <w:fldChar w:fldCharType="end"/>
      </w:r>
      <w:r w:rsidRPr="00807393">
        <w:rPr>
          <w:spacing w:val="-2"/>
          <w:lang w:val="fr-FR"/>
        </w:rPr>
        <w:tab/>
      </w:r>
      <w:r w:rsidR="00180A26" w:rsidRPr="00807393">
        <w:rPr>
          <w:rFonts w:cs="Arial"/>
          <w:spacing w:val="-2"/>
          <w:lang w:val="fr-FR"/>
        </w:rPr>
        <w:t xml:space="preserve">Les participants </w:t>
      </w:r>
      <w:r w:rsidR="00341D99" w:rsidRPr="00807393">
        <w:rPr>
          <w:rFonts w:cs="Arial"/>
          <w:spacing w:val="-2"/>
          <w:lang w:val="fr-FR"/>
        </w:rPr>
        <w:t>notent</w:t>
      </w:r>
      <w:r w:rsidR="00180A26" w:rsidRPr="00807393">
        <w:rPr>
          <w:rFonts w:cs="Arial"/>
          <w:spacing w:val="-2"/>
          <w:lang w:val="fr-FR"/>
        </w:rPr>
        <w:t xml:space="preserve"> que, afin de réduire le risque de problèmes lors de l</w:t>
      </w:r>
      <w:r w:rsidR="003C1271" w:rsidRPr="00807393">
        <w:rPr>
          <w:rFonts w:cs="Arial"/>
          <w:spacing w:val="-2"/>
          <w:lang w:val="fr-FR"/>
        </w:rPr>
        <w:t>’</w:t>
      </w:r>
      <w:r w:rsidR="00180A26" w:rsidRPr="00807393">
        <w:rPr>
          <w:rFonts w:cs="Arial"/>
          <w:spacing w:val="-2"/>
          <w:lang w:val="fr-FR"/>
        </w:rPr>
        <w:t>introduction de nouvelles versions ou de nouvelles fonctions, les mesures suivantes seraient prises (voir le document UPOV/EAF/17/3 “</w:t>
      </w:r>
      <w:r w:rsidR="0087734A" w:rsidRPr="0087734A">
        <w:rPr>
          <w:rFonts w:cs="Arial"/>
          <w:i/>
          <w:spacing w:val="-2"/>
          <w:lang w:val="fr-FR"/>
        </w:rPr>
        <w:t>Report</w:t>
      </w:r>
      <w:r w:rsidR="00180A26" w:rsidRPr="00807393">
        <w:rPr>
          <w:rFonts w:cs="Arial"/>
          <w:spacing w:val="-2"/>
          <w:lang w:val="fr-FR"/>
        </w:rPr>
        <w:t>”)</w:t>
      </w:r>
      <w:r w:rsidR="003C1271" w:rsidRPr="00807393">
        <w:rPr>
          <w:rFonts w:cs="Arial"/>
          <w:spacing w:val="-2"/>
          <w:lang w:val="fr-FR"/>
        </w:rPr>
        <w:t> :</w:t>
      </w:r>
    </w:p>
    <w:p w:rsidR="003C1271" w:rsidRPr="00807393" w:rsidRDefault="0092649D" w:rsidP="000067EC">
      <w:pPr>
        <w:pStyle w:val="ListParagraph"/>
        <w:numPr>
          <w:ilvl w:val="0"/>
          <w:numId w:val="3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désignation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une société externe pour effectuer un audit de la qualité des logiciels;</w:t>
      </w:r>
    </w:p>
    <w:p w:rsidR="003C1271" w:rsidRPr="00807393" w:rsidRDefault="00180A26" w:rsidP="0087734A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organisation de tests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acceptation par les utilisateurs avant de mettre en service de nouvelles fonctions</w:t>
      </w:r>
      <w:r w:rsidR="00732720" w:rsidRPr="0080739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92649D" w:rsidRPr="00807393" w:rsidRDefault="0092649D" w:rsidP="000C77EC">
      <w:pPr>
        <w:rPr>
          <w:lang w:val="fr-FR"/>
        </w:rPr>
      </w:pPr>
    </w:p>
    <w:p w:rsidR="0092649D" w:rsidRPr="00807393" w:rsidRDefault="00517E3E" w:rsidP="0092649D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390CA3" w:rsidRPr="00807393">
        <w:rPr>
          <w:rFonts w:cs="Arial"/>
          <w:lang w:val="fr-FR"/>
        </w:rPr>
        <w:t>Les</w:t>
      </w:r>
      <w:r w:rsidR="001A5E1C" w:rsidRPr="00807393">
        <w:rPr>
          <w:rFonts w:cs="Arial"/>
          <w:lang w:val="fr-FR"/>
        </w:rPr>
        <w:t xml:space="preserve"> </w:t>
      </w:r>
      <w:r w:rsidR="001A5E1C" w:rsidRPr="00807393">
        <w:rPr>
          <w:lang w:val="fr-FR"/>
        </w:rPr>
        <w:t xml:space="preserve">participants </w:t>
      </w:r>
      <w:r w:rsidR="00390CA3" w:rsidRPr="00807393">
        <w:rPr>
          <w:lang w:val="fr-FR"/>
        </w:rPr>
        <w:t>notent que le Bureau de l</w:t>
      </w:r>
      <w:r w:rsidR="003C1271" w:rsidRPr="00807393">
        <w:rPr>
          <w:lang w:val="fr-FR"/>
        </w:rPr>
        <w:t>’</w:t>
      </w:r>
      <w:r w:rsidR="00390CA3" w:rsidRPr="00807393">
        <w:rPr>
          <w:lang w:val="fr-FR"/>
        </w:rPr>
        <w:t>Union a</w:t>
      </w:r>
      <w:r w:rsidR="00390CA3" w:rsidRPr="00807393">
        <w:rPr>
          <w:rFonts w:cs="Arial"/>
          <w:lang w:val="fr-FR"/>
        </w:rPr>
        <w:t xml:space="preserve"> chargé une société externe d</w:t>
      </w:r>
      <w:r w:rsidR="003C1271" w:rsidRPr="00807393">
        <w:rPr>
          <w:rFonts w:cs="Arial"/>
          <w:lang w:val="fr-FR"/>
        </w:rPr>
        <w:t>’</w:t>
      </w:r>
      <w:r w:rsidR="00390CA3" w:rsidRPr="00807393">
        <w:rPr>
          <w:rFonts w:cs="Arial"/>
          <w:lang w:val="fr-FR"/>
        </w:rPr>
        <w:t>effectuer un audit de la qualité des logiciels et que, selon le modèle de maturité des essais, UPOV PRISMA</w:t>
      </w:r>
      <w:r w:rsidR="001A5E1C" w:rsidRPr="00807393">
        <w:rPr>
          <w:rFonts w:cs="Arial"/>
          <w:lang w:val="fr-FR"/>
        </w:rPr>
        <w:t xml:space="preserve">, </w:t>
      </w:r>
      <w:r w:rsidR="00390CA3" w:rsidRPr="00807393">
        <w:rPr>
          <w:rFonts w:cs="Arial"/>
          <w:lang w:val="fr-FR"/>
        </w:rPr>
        <w:t>a</w:t>
      </w:r>
      <w:r w:rsidR="00390CA3" w:rsidRPr="00807393">
        <w:rPr>
          <w:lang w:val="fr-FR"/>
        </w:rPr>
        <w:t xml:space="preserve"> atteint le niveau de maturité</w:t>
      </w:r>
      <w:r w:rsidR="00061773" w:rsidRPr="00807393">
        <w:rPr>
          <w:lang w:val="fr-FR"/>
        </w:rPr>
        <w:t> </w:t>
      </w:r>
      <w:r w:rsidR="00390CA3" w:rsidRPr="00807393">
        <w:rPr>
          <w:lang w:val="fr-FR"/>
        </w:rPr>
        <w:t>2</w:t>
      </w:r>
      <w:r w:rsidR="003C1271" w:rsidRPr="00807393">
        <w:rPr>
          <w:lang w:val="fr-FR"/>
        </w:rPr>
        <w:t> :</w:t>
      </w:r>
      <w:r w:rsidR="00390CA3" w:rsidRPr="00807393">
        <w:rPr>
          <w:lang w:val="fr-FR"/>
        </w:rPr>
        <w:t xml:space="preserve"> “l</w:t>
      </w:r>
      <w:r w:rsidR="003C1271" w:rsidRPr="00807393">
        <w:rPr>
          <w:lang w:val="fr-FR"/>
        </w:rPr>
        <w:t>’</w:t>
      </w:r>
      <w:r w:rsidR="00390CA3" w:rsidRPr="00807393">
        <w:rPr>
          <w:lang w:val="fr-FR"/>
        </w:rPr>
        <w:t>organisation applique une méthode fondamentale en matière d</w:t>
      </w:r>
      <w:r w:rsidR="003C1271" w:rsidRPr="00807393">
        <w:rPr>
          <w:lang w:val="fr-FR"/>
        </w:rPr>
        <w:t>’</w:t>
      </w:r>
      <w:r w:rsidR="00390CA3" w:rsidRPr="00807393">
        <w:rPr>
          <w:lang w:val="fr-FR"/>
        </w:rPr>
        <w:t>essais où sont mises en œuvre certaines pratiques communes, telles que la planification, le suivi et le contrôle des activités d</w:t>
      </w:r>
      <w:r w:rsidR="003C1271" w:rsidRPr="00807393">
        <w:rPr>
          <w:lang w:val="fr-FR"/>
        </w:rPr>
        <w:t>’</w:t>
      </w:r>
      <w:r w:rsidR="00390CA3" w:rsidRPr="00807393">
        <w:rPr>
          <w:lang w:val="fr-FR"/>
        </w:rPr>
        <w:t>essai”.</w:t>
      </w:r>
      <w:r w:rsidR="001D05D4" w:rsidRPr="00807393">
        <w:rPr>
          <w:lang w:val="fr-FR"/>
        </w:rPr>
        <w:t xml:space="preserve"> </w:t>
      </w:r>
      <w:r w:rsidR="00637E53" w:rsidRPr="00807393">
        <w:rPr>
          <w:lang w:val="fr-FR"/>
        </w:rPr>
        <w:t xml:space="preserve"> </w:t>
      </w:r>
      <w:r w:rsidR="0092649D" w:rsidRPr="00807393">
        <w:rPr>
          <w:lang w:val="fr-FR"/>
        </w:rPr>
        <w:t>Les recommandations suivantes ont été formulées aux fins du passage au niveau de maturité</w:t>
      </w:r>
      <w:r w:rsidR="00061773" w:rsidRPr="00807393">
        <w:rPr>
          <w:lang w:val="fr-FR"/>
        </w:rPr>
        <w:t> </w:t>
      </w:r>
      <w:r w:rsidR="0092649D" w:rsidRPr="00807393">
        <w:rPr>
          <w:lang w:val="fr-FR"/>
        </w:rPr>
        <w:t>3</w:t>
      </w:r>
      <w:r w:rsidR="003C1271" w:rsidRPr="00807393">
        <w:rPr>
          <w:lang w:val="fr-FR"/>
        </w:rPr>
        <w:t> :</w:t>
      </w:r>
      <w:r w:rsidR="0092649D" w:rsidRPr="00807393">
        <w:rPr>
          <w:lang w:val="fr-FR"/>
        </w:rPr>
        <w:t xml:space="preserve"> “l</w:t>
      </w:r>
      <w:r w:rsidR="003C1271" w:rsidRPr="00807393">
        <w:rPr>
          <w:lang w:val="fr-FR"/>
        </w:rPr>
        <w:t>’</w:t>
      </w:r>
      <w:r w:rsidR="0092649D" w:rsidRPr="00807393">
        <w:rPr>
          <w:lang w:val="fr-FR"/>
        </w:rPr>
        <w:t>organisation adopte une démarche plutôt dynamique et la méthode d</w:t>
      </w:r>
      <w:r w:rsidR="003C1271" w:rsidRPr="00807393">
        <w:rPr>
          <w:lang w:val="fr-FR"/>
        </w:rPr>
        <w:t>’</w:t>
      </w:r>
      <w:r w:rsidR="0092649D" w:rsidRPr="00807393">
        <w:rPr>
          <w:lang w:val="fr-FR"/>
        </w:rPr>
        <w:t>essai est documentée et décrite dans les normes, procédures, outils et méthodes”</w:t>
      </w:r>
      <w:r w:rsidR="003C1271" w:rsidRPr="00807393">
        <w:rPr>
          <w:lang w:val="fr-FR"/>
        </w:rPr>
        <w:t> :</w:t>
      </w:r>
    </w:p>
    <w:p w:rsidR="0092649D" w:rsidRPr="00807393" w:rsidRDefault="0092649D" w:rsidP="00F2718D">
      <w:pPr>
        <w:rPr>
          <w:lang w:val="fr-FR"/>
        </w:rPr>
      </w:pPr>
    </w:p>
    <w:p w:rsidR="0092649D" w:rsidRPr="00807393" w:rsidRDefault="0092649D" w:rsidP="000067EC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connaître les utilisateurs et la façon dont UPOV PRISMA est utilisé;</w:t>
      </w:r>
    </w:p>
    <w:p w:rsidR="0092649D" w:rsidRPr="00807393" w:rsidRDefault="0092649D" w:rsidP="000067EC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mettre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accent sur ce qui est important et urgent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 automatiser les tests de régression sur les fonctions les plus utilisées et celles qui génèrent 80% des dysfonctionnements;</w:t>
      </w:r>
    </w:p>
    <w:p w:rsidR="0092649D" w:rsidRPr="00807393" w:rsidRDefault="0092649D" w:rsidP="000067EC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définir un document clair sur la stratégie en matière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essais;</w:t>
      </w:r>
    </w:p>
    <w:p w:rsidR="0092649D" w:rsidRPr="00807393" w:rsidRDefault="0092649D" w:rsidP="000067EC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pour chaque nouvelle exigence, une analyse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impact doit être faite;</w:t>
      </w:r>
    </w:p>
    <w:p w:rsidR="0092649D" w:rsidRPr="00807393" w:rsidRDefault="0092649D" w:rsidP="000067EC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définir un processus standard pour la création de scénarios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essai;</w:t>
      </w:r>
    </w:p>
    <w:p w:rsidR="0092649D" w:rsidRPr="00807393" w:rsidRDefault="0092649D" w:rsidP="000067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utiliser un outil de référentiel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essais.</w:t>
      </w:r>
    </w:p>
    <w:p w:rsidR="0092649D" w:rsidRPr="00807393" w:rsidRDefault="0092649D" w:rsidP="000C77EC">
      <w:pPr>
        <w:rPr>
          <w:lang w:val="fr-FR"/>
        </w:rPr>
      </w:pPr>
    </w:p>
    <w:p w:rsidR="0092649D" w:rsidRPr="00807393" w:rsidRDefault="002D7756" w:rsidP="00611710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341D99" w:rsidRPr="00807393">
        <w:rPr>
          <w:rFonts w:cs="Arial"/>
          <w:lang w:val="fr-FR"/>
        </w:rPr>
        <w:t>Les</w:t>
      </w:r>
      <w:r w:rsidR="001A5E1C" w:rsidRPr="00807393">
        <w:rPr>
          <w:lang w:val="fr-FR"/>
        </w:rPr>
        <w:t xml:space="preserve"> participants </w:t>
      </w:r>
      <w:r w:rsidR="00341D99" w:rsidRPr="00807393">
        <w:rPr>
          <w:rFonts w:cs="Arial"/>
          <w:lang w:val="fr-FR"/>
        </w:rPr>
        <w:t>notent que les six </w:t>
      </w:r>
      <w:r w:rsidR="00341D99" w:rsidRPr="00807393">
        <w:rPr>
          <w:lang w:val="fr-FR"/>
        </w:rPr>
        <w:t>recommandations</w:t>
      </w:r>
      <w:r w:rsidR="00E0614E" w:rsidRPr="00807393">
        <w:rPr>
          <w:lang w:val="fr-FR"/>
        </w:rPr>
        <w:t xml:space="preserve"> </w:t>
      </w:r>
      <w:r w:rsidR="00341D99" w:rsidRPr="00807393">
        <w:rPr>
          <w:lang w:val="fr-FR"/>
        </w:rPr>
        <w:t>susmentionnées ont été mises en œuv</w:t>
      </w:r>
      <w:r w:rsidR="0013336E" w:rsidRPr="00807393">
        <w:rPr>
          <w:lang w:val="fr-FR"/>
        </w:rPr>
        <w:t>re.  En</w:t>
      </w:r>
      <w:r w:rsidR="00341D99" w:rsidRPr="00807393">
        <w:rPr>
          <w:lang w:val="fr-FR"/>
        </w:rPr>
        <w:t xml:space="preserve"> particulier, pour limiter le risque d</w:t>
      </w:r>
      <w:r w:rsidR="003C1271" w:rsidRPr="00807393">
        <w:rPr>
          <w:lang w:val="fr-FR"/>
        </w:rPr>
        <w:t>’</w:t>
      </w:r>
      <w:r w:rsidR="00341D99" w:rsidRPr="00807393">
        <w:rPr>
          <w:lang w:val="fr-FR"/>
        </w:rPr>
        <w:t>impacts négatifs lors de l</w:t>
      </w:r>
      <w:r w:rsidR="003C1271" w:rsidRPr="00807393">
        <w:rPr>
          <w:lang w:val="fr-FR"/>
        </w:rPr>
        <w:t>’</w:t>
      </w:r>
      <w:r w:rsidR="00341D99" w:rsidRPr="00807393">
        <w:rPr>
          <w:lang w:val="fr-FR"/>
        </w:rPr>
        <w:t>introduction de nouvelles fonctions, les tests de régression sont en cours d</w:t>
      </w:r>
      <w:r w:rsidR="003C1271" w:rsidRPr="00807393">
        <w:rPr>
          <w:lang w:val="fr-FR"/>
        </w:rPr>
        <w:t>’</w:t>
      </w:r>
      <w:r w:rsidR="00341D99" w:rsidRPr="00807393">
        <w:rPr>
          <w:lang w:val="fr-FR"/>
        </w:rPr>
        <w:t>automatisation</w:t>
      </w:r>
      <w:r w:rsidR="00375341" w:rsidRPr="00807393">
        <w:rPr>
          <w:lang w:val="fr-FR"/>
        </w:rPr>
        <w:t>.</w:t>
      </w:r>
    </w:p>
    <w:p w:rsidR="0092649D" w:rsidRPr="00807393" w:rsidRDefault="0092649D" w:rsidP="002D7756">
      <w:pPr>
        <w:rPr>
          <w:lang w:val="fr-FR"/>
        </w:rPr>
      </w:pPr>
    </w:p>
    <w:p w:rsidR="0092649D" w:rsidRPr="00807393" w:rsidRDefault="001A5E1C" w:rsidP="002D7756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2734E2" w:rsidRPr="00807393">
        <w:rPr>
          <w:rFonts w:cs="Arial"/>
          <w:lang w:val="fr-FR"/>
        </w:rPr>
        <w:t>Les participants notent que, en ce qui concerne l</w:t>
      </w:r>
      <w:r w:rsidR="003C1271" w:rsidRPr="00807393">
        <w:rPr>
          <w:rFonts w:cs="Arial"/>
          <w:lang w:val="fr-FR"/>
        </w:rPr>
        <w:t>’</w:t>
      </w:r>
      <w:r w:rsidR="002734E2" w:rsidRPr="00807393">
        <w:rPr>
          <w:lang w:val="fr-FR"/>
        </w:rPr>
        <w:t>organisation de tests d</w:t>
      </w:r>
      <w:r w:rsidR="003C1271" w:rsidRPr="00807393">
        <w:rPr>
          <w:lang w:val="fr-FR"/>
        </w:rPr>
        <w:t>’</w:t>
      </w:r>
      <w:r w:rsidR="002734E2" w:rsidRPr="00807393">
        <w:rPr>
          <w:lang w:val="fr-FR"/>
        </w:rPr>
        <w:t>acceptation par les utilisateurs avant de mettre en service toute nouvelle fonction</w:t>
      </w:r>
      <w:r w:rsidRPr="00807393">
        <w:rPr>
          <w:lang w:val="fr-FR"/>
        </w:rPr>
        <w:t>, i</w:t>
      </w:r>
      <w:r w:rsidR="002734E2" w:rsidRPr="00807393">
        <w:rPr>
          <w:lang w:val="fr-FR"/>
        </w:rPr>
        <w:t xml:space="preserve">l est </w:t>
      </w:r>
      <w:r w:rsidR="00E14603" w:rsidRPr="00807393">
        <w:rPr>
          <w:lang w:val="fr-FR"/>
        </w:rPr>
        <w:t>prévu</w:t>
      </w:r>
      <w:r w:rsidR="00D574DD" w:rsidRPr="00807393">
        <w:rPr>
          <w:lang w:val="fr-FR"/>
        </w:rPr>
        <w:t xml:space="preserve"> </w:t>
      </w:r>
      <w:r w:rsidR="002734E2" w:rsidRPr="00807393">
        <w:rPr>
          <w:lang w:val="fr-FR"/>
        </w:rPr>
        <w:t>de consulter l</w:t>
      </w:r>
      <w:r w:rsidR="003C1271" w:rsidRPr="00807393">
        <w:rPr>
          <w:lang w:val="fr-FR"/>
        </w:rPr>
        <w:t>’</w:t>
      </w:r>
      <w:r w:rsidR="002734E2" w:rsidRPr="00807393">
        <w:rPr>
          <w:lang w:val="fr-FR"/>
        </w:rPr>
        <w:t>“Équipe d</w:t>
      </w:r>
      <w:r w:rsidR="003C1271" w:rsidRPr="00807393">
        <w:rPr>
          <w:lang w:val="fr-FR"/>
        </w:rPr>
        <w:t>’</w:t>
      </w:r>
      <w:r w:rsidR="002734E2" w:rsidRPr="00807393">
        <w:rPr>
          <w:lang w:val="fr-FR"/>
        </w:rPr>
        <w:t xml:space="preserve">experts” UPOV PRISMA avant </w:t>
      </w:r>
      <w:r w:rsidR="00D574DD" w:rsidRPr="00807393">
        <w:rPr>
          <w:lang w:val="fr-FR"/>
        </w:rPr>
        <w:t>mettre en œuvre les changements en conditions réelles</w:t>
      </w:r>
      <w:r w:rsidRPr="00807393">
        <w:rPr>
          <w:lang w:val="fr-FR"/>
        </w:rPr>
        <w:t>.</w:t>
      </w:r>
    </w:p>
    <w:p w:rsidR="0092649D" w:rsidRPr="00807393" w:rsidRDefault="0092649D" w:rsidP="002D7756">
      <w:pPr>
        <w:rPr>
          <w:lang w:val="fr-FR"/>
        </w:rPr>
      </w:pPr>
    </w:p>
    <w:p w:rsidR="0092649D" w:rsidRPr="00807393" w:rsidRDefault="0092649D" w:rsidP="0092649D">
      <w:pPr>
        <w:pStyle w:val="Heading4"/>
      </w:pPr>
      <w:r w:rsidRPr="0087734A">
        <w:rPr>
          <w:u w:val="none"/>
        </w:rPr>
        <w:t>“</w:t>
      </w:r>
      <w:r w:rsidRPr="00807393">
        <w:t>Équipe d</w:t>
      </w:r>
      <w:r w:rsidR="003C1271" w:rsidRPr="00807393">
        <w:t>’</w:t>
      </w:r>
      <w:r w:rsidRPr="00807393">
        <w:t>experts” UPOV PRISMA</w:t>
      </w:r>
    </w:p>
    <w:p w:rsidR="0092649D" w:rsidRPr="00807393" w:rsidRDefault="0092649D" w:rsidP="00340758">
      <w:pPr>
        <w:keepNext/>
        <w:rPr>
          <w:lang w:val="fr-FR"/>
        </w:rPr>
      </w:pPr>
    </w:p>
    <w:p w:rsidR="0092649D" w:rsidRPr="00807393" w:rsidRDefault="00F2718D" w:rsidP="00F2718D">
      <w:pPr>
        <w:rPr>
          <w:rFonts w:cs="Arial"/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D574DD" w:rsidRPr="00807393">
        <w:rPr>
          <w:rFonts w:cs="Arial"/>
          <w:lang w:val="fr-FR"/>
        </w:rPr>
        <w:t>Les participants notent que,</w:t>
      </w:r>
      <w:r w:rsidR="00E1056C" w:rsidRPr="00807393">
        <w:rPr>
          <w:rFonts w:cs="Arial"/>
          <w:lang w:val="fr-FR"/>
        </w:rPr>
        <w:t xml:space="preserve"> </w:t>
      </w:r>
      <w:r w:rsidR="00D574DD" w:rsidRPr="00807393">
        <w:rPr>
          <w:rFonts w:cs="Arial"/>
          <w:lang w:val="fr-FR"/>
        </w:rPr>
        <w:t>à la réunion EAF/17, il a été proposé de travailler avec une “équipe d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>experts” composée d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>utilisateurs qui seront désignés par</w:t>
      </w:r>
      <w:r w:rsidR="003C1271" w:rsidRPr="00807393">
        <w:rPr>
          <w:rFonts w:cs="Arial"/>
          <w:lang w:val="fr-FR"/>
        </w:rPr>
        <w:t xml:space="preserve"> la CIO</w:t>
      </w:r>
      <w:r w:rsidR="00D574DD" w:rsidRPr="00807393">
        <w:rPr>
          <w:rFonts w:cs="Arial"/>
          <w:lang w:val="fr-FR"/>
        </w:rPr>
        <w:t>PORA et l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>ISF et que les réunions ou campagnes d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 xml:space="preserve">essais suivantes ont été organisées en ligne </w:t>
      </w:r>
      <w:r w:rsidR="003C1271" w:rsidRPr="00807393">
        <w:rPr>
          <w:rFonts w:cs="Arial"/>
          <w:lang w:val="fr-FR"/>
        </w:rPr>
        <w:t>en 2021 :</w:t>
      </w:r>
    </w:p>
    <w:p w:rsidR="0092649D" w:rsidRPr="00807393" w:rsidRDefault="0092649D" w:rsidP="00F2718D">
      <w:pPr>
        <w:rPr>
          <w:rFonts w:cs="Arial"/>
          <w:lang w:val="fr-FR"/>
        </w:rPr>
      </w:pPr>
    </w:p>
    <w:p w:rsidR="0092649D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07393">
        <w:rPr>
          <w:rFonts w:ascii="Arial" w:eastAsia="Times New Roman" w:hAnsi="Arial" w:cs="Arial"/>
          <w:sz w:val="20"/>
          <w:szCs w:val="20"/>
          <w:lang w:eastAsia="en-US"/>
        </w:rPr>
        <w:t>le 1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2 mars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21, une première réunion de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experts a été tenue;</w:t>
      </w:r>
    </w:p>
    <w:p w:rsidR="003C1271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07393">
        <w:rPr>
          <w:rFonts w:ascii="Arial" w:eastAsia="Times New Roman" w:hAnsi="Arial" w:cs="Arial"/>
          <w:sz w:val="20"/>
          <w:szCs w:val="20"/>
          <w:lang w:eastAsia="en-US"/>
        </w:rPr>
        <w:t>une campagne de tests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acceptation par les utilisateurs a été organisée pour la nouvelle fonction de sauvegarde automatique (du 22 au 2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6 mars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 et du 6 au 1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6 avril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21) avec la participation de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experts;</w:t>
      </w:r>
    </w:p>
    <w:p w:rsidR="0092649D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07393">
        <w:rPr>
          <w:rFonts w:ascii="Arial" w:eastAsia="Times New Roman" w:hAnsi="Arial" w:cs="Arial"/>
          <w:sz w:val="20"/>
          <w:szCs w:val="20"/>
          <w:lang w:eastAsia="en-US"/>
        </w:rPr>
        <w:t>une campagne de tests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acceptation par les utilisateurs a été organisée pour la nouvelle adjonction de questionnaires techniques pour les lignées parentales, en particulier dans le cadre des demandes concernant le colza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hiver et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orge (</w:t>
      </w:r>
      <w:r w:rsidR="007C60E0">
        <w:rPr>
          <w:rFonts w:ascii="Arial" w:eastAsia="Times New Roman" w:hAnsi="Arial" w:cs="Arial"/>
          <w:sz w:val="20"/>
          <w:szCs w:val="20"/>
          <w:lang w:eastAsia="en-US"/>
        </w:rPr>
        <w:t xml:space="preserve">du 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 xml:space="preserve">5 au 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7 juillet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21) avec la participation de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 xml:space="preserve">experts; </w:t>
      </w:r>
      <w:r w:rsidR="00637E53" w:rsidRPr="0080739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et</w:t>
      </w:r>
    </w:p>
    <w:p w:rsidR="0092649D" w:rsidRPr="00807393" w:rsidRDefault="0092649D" w:rsidP="000067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07393">
        <w:rPr>
          <w:rFonts w:ascii="Arial" w:eastAsia="Times New Roman" w:hAnsi="Arial" w:cs="Arial"/>
          <w:sz w:val="20"/>
          <w:szCs w:val="20"/>
          <w:lang w:eastAsia="en-US"/>
        </w:rPr>
        <w:t>des réunions avec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experts et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OCVV sur la participation de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OCVV à UPOV PRISMA ont été tenues le 3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0 avril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 et le 1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9 septembre 20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21, avec des réunions intermédiaires entre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OCVV et l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 w:cs="Arial"/>
          <w:sz w:val="20"/>
          <w:szCs w:val="20"/>
          <w:lang w:eastAsia="en-US"/>
        </w:rPr>
        <w:t>UPOV.</w:t>
      </w:r>
    </w:p>
    <w:p w:rsidR="0092649D" w:rsidRPr="00807393" w:rsidRDefault="0092649D" w:rsidP="00340758">
      <w:pPr>
        <w:rPr>
          <w:lang w:val="fr-FR"/>
        </w:rPr>
      </w:pPr>
    </w:p>
    <w:p w:rsidR="0092649D" w:rsidRPr="00807393" w:rsidRDefault="0092649D" w:rsidP="0092649D">
      <w:pPr>
        <w:pStyle w:val="Heading4"/>
      </w:pPr>
      <w:r w:rsidRPr="00807393">
        <w:t>Synchronisation avec l</w:t>
      </w:r>
      <w:r w:rsidR="003C1271" w:rsidRPr="00807393">
        <w:t>’</w:t>
      </w:r>
      <w:r w:rsidRPr="00807393">
        <w:t>OCVV</w:t>
      </w:r>
    </w:p>
    <w:p w:rsidR="0092649D" w:rsidRPr="00807393" w:rsidRDefault="0092649D" w:rsidP="00340758">
      <w:pPr>
        <w:keepNext/>
        <w:tabs>
          <w:tab w:val="left" w:pos="6675"/>
        </w:tabs>
        <w:rPr>
          <w:rFonts w:cs="Arial"/>
          <w:lang w:val="fr-FR"/>
        </w:rPr>
      </w:pPr>
    </w:p>
    <w:p w:rsidR="0092649D" w:rsidRPr="00807393" w:rsidRDefault="00F2718D" w:rsidP="00A46C41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D574DD" w:rsidRPr="00807393">
        <w:rPr>
          <w:rFonts w:cs="Arial"/>
          <w:lang w:val="fr-FR"/>
        </w:rPr>
        <w:t>Les participants notent que, afin de réaliser et de maintenir la synchronisation des questionnaires techniques entre UPOV PRISMA et l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 xml:space="preserve">OCVV (voir le </w:t>
      </w:r>
      <w:r w:rsidR="003C1271" w:rsidRPr="00807393">
        <w:rPr>
          <w:rFonts w:cs="Arial"/>
          <w:lang w:val="fr-FR"/>
        </w:rPr>
        <w:t>paragraphe 1</w:t>
      </w:r>
      <w:r w:rsidR="00D574DD" w:rsidRPr="00807393">
        <w:rPr>
          <w:rFonts w:cs="Arial"/>
          <w:lang w:val="fr-FR"/>
        </w:rPr>
        <w:t>8 du document EAF/16/3 “</w:t>
      </w:r>
      <w:r w:rsidR="0087734A" w:rsidRPr="0087734A">
        <w:rPr>
          <w:rFonts w:cs="Arial"/>
          <w:i/>
          <w:lang w:val="fr-FR"/>
        </w:rPr>
        <w:t>Report</w:t>
      </w:r>
      <w:r w:rsidR="00D574DD" w:rsidRPr="00807393">
        <w:rPr>
          <w:rFonts w:cs="Arial"/>
          <w:lang w:val="fr-FR"/>
        </w:rPr>
        <w:t xml:space="preserve">” et le </w:t>
      </w:r>
      <w:r w:rsidR="003C1271" w:rsidRPr="00807393">
        <w:rPr>
          <w:rFonts w:cs="Arial"/>
          <w:lang w:val="fr-FR"/>
        </w:rPr>
        <w:t>paragraphe 3</w:t>
      </w:r>
      <w:r w:rsidR="00D574DD" w:rsidRPr="00807393">
        <w:rPr>
          <w:rFonts w:cs="Arial"/>
          <w:lang w:val="fr-FR"/>
        </w:rPr>
        <w:t>2 du document UPOV/EAF/17/3</w:t>
      </w:r>
      <w:r w:rsidR="0087734A" w:rsidRPr="00807393">
        <w:rPr>
          <w:rFonts w:cs="Arial"/>
          <w:lang w:val="fr-FR"/>
        </w:rPr>
        <w:t xml:space="preserve"> “</w:t>
      </w:r>
      <w:r w:rsidR="0087734A" w:rsidRPr="0087734A">
        <w:rPr>
          <w:rFonts w:cs="Arial"/>
          <w:i/>
          <w:lang w:val="fr-FR"/>
        </w:rPr>
        <w:t>Report</w:t>
      </w:r>
      <w:r w:rsidR="0087734A" w:rsidRPr="00807393">
        <w:rPr>
          <w:rFonts w:cs="Arial"/>
          <w:lang w:val="fr-FR"/>
        </w:rPr>
        <w:t>”</w:t>
      </w:r>
      <w:r w:rsidR="00D574DD" w:rsidRPr="00807393">
        <w:rPr>
          <w:rFonts w:cs="Arial"/>
          <w:lang w:val="fr-FR"/>
        </w:rPr>
        <w:t>), les projets suivants ont été convenus avec l</w:t>
      </w:r>
      <w:r w:rsidR="003C1271" w:rsidRPr="00807393">
        <w:rPr>
          <w:rFonts w:cs="Arial"/>
          <w:lang w:val="fr-FR"/>
        </w:rPr>
        <w:t>’</w:t>
      </w:r>
      <w:r w:rsidR="00D574DD" w:rsidRPr="00807393">
        <w:rPr>
          <w:rFonts w:cs="Arial"/>
          <w:lang w:val="fr-FR"/>
        </w:rPr>
        <w:t>OCVV</w:t>
      </w:r>
      <w:r w:rsidR="003C1271" w:rsidRPr="00807393">
        <w:rPr>
          <w:rFonts w:cs="Arial"/>
          <w:lang w:val="fr-FR"/>
        </w:rPr>
        <w:t> :</w:t>
      </w:r>
    </w:p>
    <w:p w:rsidR="003C1271" w:rsidRPr="00807393" w:rsidRDefault="003C1271" w:rsidP="00A46C41">
      <w:pPr>
        <w:rPr>
          <w:lang w:val="fr-FR"/>
        </w:rPr>
      </w:pPr>
    </w:p>
    <w:p w:rsidR="0092649D" w:rsidRPr="00807393" w:rsidRDefault="00070253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lastRenderedPageBreak/>
        <w:t>p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1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“Audit” (questions actuelles/situation) pour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échange de données entre UPOV PRISMA et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OCVV dans les deux</w:t>
      </w:r>
      <w:r w:rsidR="00637E5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sens (Statut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achevé)</w:t>
      </w:r>
      <w:r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070253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2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partie A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Résolution des problèmes actuels;</w:t>
      </w:r>
      <w:r w:rsidR="00637E53" w:rsidRPr="0080739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partie B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Synchronisation des changements par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UPOV et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OCVV (Statut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1)</w:t>
      </w:r>
      <w:r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070253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3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E7176F">
        <w:rPr>
          <w:rFonts w:ascii="Arial" w:eastAsia="Times New Roman" w:hAnsi="Arial"/>
          <w:sz w:val="20"/>
          <w:szCs w:val="20"/>
          <w:lang w:eastAsia="en-US"/>
        </w:rPr>
        <w:t xml:space="preserve"> M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ise en œuvre des résultats du projet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2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Échange bidirectionnel de données relatives aux demandes (laitue, tomate, ros</w:t>
      </w:r>
      <w:r w:rsidR="00E7176F">
        <w:rPr>
          <w:rFonts w:ascii="Arial" w:eastAsia="Times New Roman" w:hAnsi="Arial"/>
          <w:sz w:val="20"/>
          <w:szCs w:val="20"/>
          <w:lang w:eastAsia="en-US"/>
        </w:rPr>
        <w:t>i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e</w:t>
      </w:r>
      <w:r w:rsidR="00E7176F">
        <w:rPr>
          <w:rFonts w:ascii="Arial" w:eastAsia="Times New Roman" w:hAnsi="Arial"/>
          <w:sz w:val="20"/>
          <w:szCs w:val="20"/>
          <w:lang w:eastAsia="en-US"/>
        </w:rPr>
        <w:t>r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(Statut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1)</w:t>
      </w:r>
      <w:r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070253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4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E7176F">
        <w:rPr>
          <w:rFonts w:ascii="Arial" w:eastAsia="Times New Roman" w:hAnsi="Arial"/>
          <w:sz w:val="20"/>
          <w:szCs w:val="20"/>
          <w:lang w:eastAsia="en-US"/>
        </w:rPr>
        <w:t>Transfert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groupé des demandes relatives au maïs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UPOV vers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OCVV (Statut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1)</w:t>
      </w:r>
      <w:r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070253" w:rsidP="000067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p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rojet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5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“Dispositions transitoires”, pour communiquer aux demandeurs les situations dans lesquelles ils peuvent utiliser UPOV PRISMA pour les demandes auprès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OCVV et les mesures à prendre jusqu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à ce que toutes les questions soient réglées (Statut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 en cours)</w:t>
      </w:r>
      <w:r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92649D" w:rsidRPr="00807393" w:rsidRDefault="0092649D" w:rsidP="00F2718D">
      <w:pPr>
        <w:rPr>
          <w:lang w:val="fr-FR"/>
        </w:rPr>
      </w:pPr>
    </w:p>
    <w:p w:rsidR="0092649D" w:rsidRPr="00807393" w:rsidRDefault="00E1056C" w:rsidP="00E1056C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D574DD" w:rsidRPr="00807393">
        <w:rPr>
          <w:rFonts w:cs="Arial"/>
          <w:lang w:val="fr-FR"/>
        </w:rPr>
        <w:t xml:space="preserve">Les </w:t>
      </w:r>
      <w:r w:rsidRPr="00807393">
        <w:rPr>
          <w:lang w:val="fr-FR"/>
        </w:rPr>
        <w:t xml:space="preserve">participants </w:t>
      </w:r>
      <w:r w:rsidR="00D574DD" w:rsidRPr="00807393">
        <w:rPr>
          <w:lang w:val="fr-FR"/>
        </w:rPr>
        <w:t xml:space="preserve">prennent note des comptes rendus sur chaque </w:t>
      </w:r>
      <w:r w:rsidR="00D574DD" w:rsidRPr="00807393">
        <w:rPr>
          <w:rFonts w:cs="Arial"/>
          <w:lang w:val="fr-FR"/>
        </w:rPr>
        <w:t xml:space="preserve">projet </w:t>
      </w:r>
      <w:r w:rsidRPr="00807393">
        <w:rPr>
          <w:rFonts w:cs="Arial"/>
          <w:lang w:val="fr-FR"/>
        </w:rPr>
        <w:t>(</w:t>
      </w:r>
      <w:r w:rsidR="00D574DD" w:rsidRPr="00807393">
        <w:rPr>
          <w:rFonts w:cs="Arial"/>
          <w:lang w:val="fr-FR"/>
        </w:rPr>
        <w:t>à la date du</w:t>
      </w:r>
      <w:r w:rsidRPr="00807393">
        <w:rPr>
          <w:rFonts w:cs="Arial"/>
          <w:lang w:val="fr-FR"/>
        </w:rPr>
        <w:t xml:space="preserve"> 20</w:t>
      </w:r>
      <w:r w:rsidR="00D574DD" w:rsidRPr="00807393">
        <w:rPr>
          <w:rFonts w:cs="Arial"/>
          <w:lang w:val="fr-FR"/>
        </w:rPr>
        <w:t> octobre</w:t>
      </w:r>
      <w:r w:rsidRPr="00807393">
        <w:rPr>
          <w:rFonts w:cs="Arial"/>
          <w:lang w:val="fr-FR"/>
        </w:rPr>
        <w:t xml:space="preserve"> 2021), </w:t>
      </w:r>
      <w:r w:rsidR="0051535D" w:rsidRPr="00807393">
        <w:rPr>
          <w:rFonts w:cs="Arial"/>
          <w:lang w:val="fr-FR"/>
        </w:rPr>
        <w:t>comme indiqué à l</w:t>
      </w:r>
      <w:r w:rsidR="003C1271" w:rsidRPr="00807393">
        <w:rPr>
          <w:rFonts w:cs="Arial"/>
          <w:lang w:val="fr-FR"/>
        </w:rPr>
        <w:t>’</w:t>
      </w:r>
      <w:r w:rsidR="0051535D" w:rsidRPr="00807393">
        <w:rPr>
          <w:rFonts w:cs="Arial"/>
          <w:lang w:val="fr-FR"/>
        </w:rPr>
        <w:t>annexe </w:t>
      </w:r>
      <w:r w:rsidRPr="00807393">
        <w:rPr>
          <w:rFonts w:cs="Arial"/>
          <w:lang w:val="fr-FR"/>
        </w:rPr>
        <w:t xml:space="preserve">II </w:t>
      </w:r>
      <w:r w:rsidR="0051535D" w:rsidRPr="00807393">
        <w:rPr>
          <w:rFonts w:cs="Arial"/>
          <w:lang w:val="fr-FR"/>
        </w:rPr>
        <w:t>du présent compte rendu</w:t>
      </w:r>
      <w:r w:rsidRPr="00807393">
        <w:rPr>
          <w:rFonts w:cs="Arial"/>
          <w:lang w:val="fr-FR"/>
        </w:rPr>
        <w:t>.</w:t>
      </w:r>
    </w:p>
    <w:p w:rsidR="0092649D" w:rsidRPr="00807393" w:rsidRDefault="0092649D" w:rsidP="00F2718D">
      <w:pPr>
        <w:rPr>
          <w:lang w:val="fr-FR"/>
        </w:rPr>
      </w:pPr>
    </w:p>
    <w:p w:rsidR="0092649D" w:rsidRPr="00807393" w:rsidRDefault="00E1056C" w:rsidP="007846E0">
      <w:pPr>
        <w:spacing w:after="240"/>
        <w:rPr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51535D" w:rsidRPr="00807393">
        <w:rPr>
          <w:rFonts w:cs="Arial"/>
          <w:lang w:val="fr-FR"/>
        </w:rPr>
        <w:t xml:space="preserve">Les participants prennent note des </w:t>
      </w:r>
      <w:r w:rsidR="0051535D" w:rsidRPr="00807393">
        <w:rPr>
          <w:lang w:val="fr-FR"/>
        </w:rPr>
        <w:t>prochaines étapes arrêtées pour les travaux relatifs à la synchronis</w:t>
      </w:r>
      <w:r w:rsidRPr="00807393">
        <w:rPr>
          <w:lang w:val="fr-FR"/>
        </w:rPr>
        <w:t>ation</w:t>
      </w:r>
      <w:r w:rsidR="0051535D" w:rsidRPr="00807393">
        <w:rPr>
          <w:lang w:val="fr-FR"/>
        </w:rPr>
        <w:t xml:space="preserve"> avec l</w:t>
      </w:r>
      <w:r w:rsidR="003C1271" w:rsidRPr="00807393">
        <w:rPr>
          <w:lang w:val="fr-FR"/>
        </w:rPr>
        <w:t>’</w:t>
      </w:r>
      <w:r w:rsidR="0051535D" w:rsidRPr="00807393">
        <w:rPr>
          <w:lang w:val="fr-FR"/>
        </w:rPr>
        <w:t>OCVV</w:t>
      </w:r>
      <w:r w:rsidRPr="00807393">
        <w:rPr>
          <w:lang w:val="fr-FR"/>
        </w:rPr>
        <w:t xml:space="preserve">, </w:t>
      </w:r>
      <w:r w:rsidR="003C1271" w:rsidRPr="00807393">
        <w:rPr>
          <w:lang w:val="fr-FR"/>
        </w:rPr>
        <w:t>à savoir :</w:t>
      </w:r>
    </w:p>
    <w:p w:rsidR="0092649D" w:rsidRPr="00807393" w:rsidRDefault="00362BA3" w:rsidP="000067EC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f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inali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sation du projet 4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ici début novembre 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2021;</w:t>
      </w:r>
    </w:p>
    <w:p w:rsidR="003C1271" w:rsidRPr="00807393" w:rsidRDefault="00286877" w:rsidP="00F705A3">
      <w:pPr>
        <w:pStyle w:val="ListParagraph"/>
        <w:numPr>
          <w:ilvl w:val="0"/>
          <w:numId w:val="18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accord sur la procédure de mise à jour des formulaires après modification du côté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OCVV 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(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p</w:t>
      </w:r>
      <w:r w:rsidR="00527E7E" w:rsidRPr="00807393">
        <w:rPr>
          <w:rFonts w:ascii="Arial" w:eastAsia="Times New Roman" w:hAnsi="Arial"/>
          <w:sz w:val="20"/>
          <w:szCs w:val="20"/>
          <w:lang w:eastAsia="en-US"/>
        </w:rPr>
        <w:t>roje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t 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2);</w:t>
      </w:r>
    </w:p>
    <w:p w:rsidR="0092649D" w:rsidRPr="00807393" w:rsidRDefault="00286877" w:rsidP="000067EC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lancement du projet 2 après finalisation du projet 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4;</w:t>
      </w:r>
    </w:p>
    <w:p w:rsidR="0092649D" w:rsidRPr="00807393" w:rsidRDefault="00527E7E" w:rsidP="000067EC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organisation de réunions périodiques entre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 xml:space="preserve">UPOV 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et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OCVV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92649D" w:rsidRPr="00807393" w:rsidRDefault="00527E7E" w:rsidP="000067EC">
      <w:pPr>
        <w:pStyle w:val="ListParagraph"/>
        <w:numPr>
          <w:ilvl w:val="0"/>
          <w:numId w:val="18"/>
        </w:numPr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communication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informations régulière aux parties prenantes (projet </w:t>
      </w:r>
      <w:r w:rsidR="00E1056C" w:rsidRPr="00807393">
        <w:rPr>
          <w:rFonts w:ascii="Arial" w:eastAsia="Times New Roman" w:hAnsi="Arial"/>
          <w:sz w:val="20"/>
          <w:szCs w:val="20"/>
          <w:lang w:eastAsia="en-US"/>
        </w:rPr>
        <w:t>5).</w:t>
      </w:r>
    </w:p>
    <w:p w:rsidR="0092649D" w:rsidRPr="00807393" w:rsidRDefault="0092649D" w:rsidP="00E1056C">
      <w:pPr>
        <w:rPr>
          <w:lang w:val="fr-FR"/>
        </w:rPr>
      </w:pPr>
    </w:p>
    <w:p w:rsidR="0092649D" w:rsidRPr="00807393" w:rsidRDefault="0092649D" w:rsidP="0092649D">
      <w:pPr>
        <w:pStyle w:val="Heading4"/>
      </w:pPr>
      <w:r w:rsidRPr="00807393">
        <w:t>Atelier avec les utilisateurs pour améliorer la convivialité d</w:t>
      </w:r>
      <w:r w:rsidR="003C1271" w:rsidRPr="00807393">
        <w:t>’</w:t>
      </w:r>
      <w:r w:rsidRPr="00807393">
        <w:t>UPOV PRISMA</w:t>
      </w:r>
    </w:p>
    <w:p w:rsidR="0092649D" w:rsidRPr="00807393" w:rsidRDefault="0092649D" w:rsidP="00340758">
      <w:pPr>
        <w:keepNext/>
        <w:rPr>
          <w:lang w:val="fr-FR"/>
        </w:rPr>
      </w:pPr>
    </w:p>
    <w:p w:rsidR="003C1271" w:rsidRPr="00807393" w:rsidRDefault="00F2718D" w:rsidP="00772A6C">
      <w:pPr>
        <w:spacing w:after="240"/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527E7E" w:rsidRPr="00807393">
        <w:rPr>
          <w:rFonts w:cs="Arial"/>
          <w:lang w:val="fr-FR"/>
        </w:rPr>
        <w:t>Les participants notent que, d</w:t>
      </w:r>
      <w:r w:rsidR="00527E7E" w:rsidRPr="00807393">
        <w:rPr>
          <w:lang w:val="fr-FR"/>
        </w:rPr>
        <w:t>ans un premier temps, en vue de déterminer les moyens d</w:t>
      </w:r>
      <w:r w:rsidR="003C1271" w:rsidRPr="00807393">
        <w:rPr>
          <w:lang w:val="fr-FR"/>
        </w:rPr>
        <w:t>’</w:t>
      </w:r>
      <w:r w:rsidR="00527E7E" w:rsidRPr="00807393">
        <w:rPr>
          <w:lang w:val="fr-FR"/>
        </w:rPr>
        <w:t>améliorer la convivialité d</w:t>
      </w:r>
      <w:r w:rsidR="003C1271" w:rsidRPr="00807393">
        <w:rPr>
          <w:lang w:val="fr-FR"/>
        </w:rPr>
        <w:t>’</w:t>
      </w:r>
      <w:r w:rsidR="00527E7E" w:rsidRPr="00807393">
        <w:rPr>
          <w:lang w:val="fr-FR"/>
        </w:rPr>
        <w:t xml:space="preserve">UPOV PRISMA (voir le </w:t>
      </w:r>
      <w:r w:rsidR="003C1271" w:rsidRPr="00807393">
        <w:rPr>
          <w:lang w:val="fr-FR"/>
        </w:rPr>
        <w:t>paragraphe 2</w:t>
      </w:r>
      <w:r w:rsidR="00527E7E" w:rsidRPr="00807393">
        <w:rPr>
          <w:lang w:val="fr-FR"/>
        </w:rPr>
        <w:t>1 du document UPOV/EAF/17/3), des ateliers en ligne seront organisés avec les utilisateurs afin d</w:t>
      </w:r>
      <w:r w:rsidR="003C1271" w:rsidRPr="00807393">
        <w:rPr>
          <w:lang w:val="fr-FR"/>
        </w:rPr>
        <w:t>’</w:t>
      </w:r>
      <w:r w:rsidR="00527E7E" w:rsidRPr="00807393">
        <w:rPr>
          <w:lang w:val="fr-FR"/>
        </w:rPr>
        <w:t>examiner certaines fonctions existantes (par exemple, la fonction de copie, l</w:t>
      </w:r>
      <w:r w:rsidR="003C1271" w:rsidRPr="00807393">
        <w:rPr>
          <w:lang w:val="fr-FR"/>
        </w:rPr>
        <w:t>’</w:t>
      </w:r>
      <w:r w:rsidR="00527E7E" w:rsidRPr="00807393">
        <w:rPr>
          <w:lang w:val="fr-FR"/>
        </w:rPr>
        <w:t>attribution de rôles)</w:t>
      </w:r>
      <w:r w:rsidRPr="00807393">
        <w:rPr>
          <w:lang w:val="fr-FR"/>
        </w:rPr>
        <w:t>.</w:t>
      </w:r>
    </w:p>
    <w:p w:rsidR="0092649D" w:rsidRPr="00807393" w:rsidRDefault="00772A6C" w:rsidP="007846E0">
      <w:pPr>
        <w:spacing w:after="240"/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527E7E" w:rsidRPr="00807393">
        <w:rPr>
          <w:rFonts w:cs="Arial"/>
          <w:lang w:val="fr-FR"/>
        </w:rPr>
        <w:t>Les participants notent que</w:t>
      </w:r>
      <w:r w:rsidR="003C1271" w:rsidRPr="00807393">
        <w:rPr>
          <w:rFonts w:cs="Arial"/>
          <w:lang w:val="fr-FR"/>
        </w:rPr>
        <w:t> :</w:t>
      </w:r>
    </w:p>
    <w:p w:rsidR="003C1271" w:rsidRPr="00807393" w:rsidRDefault="00527E7E" w:rsidP="00F705A3">
      <w:pPr>
        <w:pStyle w:val="ListParagraph"/>
        <w:numPr>
          <w:ilvl w:val="0"/>
          <w:numId w:val="19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une entreprise extérieure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 (VanBerlo) 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 été désignée pour améliorer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expérience utilisateur à cet égard;</w:t>
      </w:r>
    </w:p>
    <w:p w:rsidR="003C1271" w:rsidRPr="00807393" w:rsidRDefault="00527E7E" w:rsidP="00F705A3">
      <w:pPr>
        <w:pStyle w:val="ListParagraph"/>
        <w:numPr>
          <w:ilvl w:val="0"/>
          <w:numId w:val="19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les utilisateurs ont été consultés </w:t>
      </w:r>
      <w:r w:rsidR="00C04602" w:rsidRPr="00807393">
        <w:rPr>
          <w:rFonts w:ascii="Arial" w:eastAsia="Times New Roman" w:hAnsi="Arial"/>
          <w:sz w:val="20"/>
          <w:szCs w:val="20"/>
          <w:lang w:eastAsia="en-US"/>
        </w:rPr>
        <w:t>au moyen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C04602" w:rsidRPr="00807393">
        <w:rPr>
          <w:rFonts w:ascii="Arial" w:eastAsia="Times New Roman" w:hAnsi="Arial"/>
          <w:sz w:val="20"/>
          <w:szCs w:val="20"/>
          <w:lang w:eastAsia="en-US"/>
        </w:rPr>
        <w:t xml:space="preserve">un questionnaire en ligne, en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septembre 20</w:t>
      </w:r>
      <w:r w:rsidR="00C04602" w:rsidRPr="00807393">
        <w:rPr>
          <w:rFonts w:ascii="Arial" w:eastAsia="Times New Roman" w:hAnsi="Arial"/>
          <w:sz w:val="20"/>
          <w:szCs w:val="20"/>
          <w:lang w:eastAsia="en-US"/>
        </w:rPr>
        <w:t>21 sur les améliorations qui devraient être apportées en ce qui concerne les fonctions “créer une nouvelle demande” et “copie” et que 96 réponses ont été reçues au 1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1 octobre 20</w:t>
      </w:r>
      <w:r w:rsidR="00C04602" w:rsidRPr="00807393">
        <w:rPr>
          <w:rFonts w:ascii="Arial" w:eastAsia="Times New Roman" w:hAnsi="Arial"/>
          <w:sz w:val="20"/>
          <w:szCs w:val="20"/>
          <w:lang w:eastAsia="en-US"/>
        </w:rPr>
        <w:t>21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3C1271" w:rsidRPr="00807393" w:rsidRDefault="00D87DA6" w:rsidP="00F705A3">
      <w:pPr>
        <w:pStyle w:val="ListParagraph"/>
        <w:numPr>
          <w:ilvl w:val="0"/>
          <w:numId w:val="19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certains utilisateurs seront contactés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ici la fin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de 2021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 xml:space="preserve">pour obtenir des informations supplémentaires 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>(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 xml:space="preserve">étude 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qualitative 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>approfondie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) 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>de manière à élaborer des maquettes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>écran sur la base des recommandations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796FE3" w:rsidRPr="00807393">
        <w:rPr>
          <w:rFonts w:ascii="Arial" w:eastAsia="Times New Roman" w:hAnsi="Arial"/>
          <w:sz w:val="20"/>
          <w:szCs w:val="20"/>
          <w:lang w:eastAsia="en-US"/>
        </w:rPr>
        <w:t>formulées;</w:t>
      </w:r>
    </w:p>
    <w:p w:rsidR="0092649D" w:rsidRPr="00807393" w:rsidRDefault="00796FE3" w:rsidP="00F705A3">
      <w:pPr>
        <w:pStyle w:val="ListParagraph"/>
        <w:numPr>
          <w:ilvl w:val="0"/>
          <w:numId w:val="19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le compte rendu sur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état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avancement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amélioration de la convivialité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 xml:space="preserve">UPOV 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sera présenté à la prochaine réunion </w:t>
      </w:r>
      <w:r w:rsidR="00772A6C" w:rsidRPr="00807393">
        <w:rPr>
          <w:rFonts w:ascii="Arial" w:eastAsia="Times New Roman" w:hAnsi="Arial"/>
          <w:sz w:val="20"/>
          <w:szCs w:val="20"/>
          <w:lang w:eastAsia="en-US"/>
        </w:rPr>
        <w:t>EAF</w:t>
      </w:r>
      <w:r w:rsidR="00C77809" w:rsidRPr="0080739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92649D" w:rsidRPr="00807393" w:rsidRDefault="0092649D" w:rsidP="00C77809">
      <w:pPr>
        <w:rPr>
          <w:rFonts w:cs="Arial"/>
          <w:lang w:val="fr-FR"/>
        </w:rPr>
      </w:pPr>
    </w:p>
    <w:p w:rsidR="0092649D" w:rsidRPr="00807393" w:rsidRDefault="0092649D" w:rsidP="00C77809">
      <w:pPr>
        <w:rPr>
          <w:rFonts w:cs="Arial"/>
          <w:lang w:val="fr-FR"/>
        </w:rPr>
      </w:pPr>
    </w:p>
    <w:p w:rsidR="003C1271" w:rsidRPr="00807393" w:rsidRDefault="0092649D" w:rsidP="00070253">
      <w:pPr>
        <w:pStyle w:val="Heading1"/>
        <w:rPr>
          <w:lang w:val="fr-FR"/>
        </w:rPr>
      </w:pPr>
      <w:bookmarkStart w:id="2" w:name="_Toc485110114"/>
      <w:bookmarkStart w:id="3" w:name="_Toc508809896"/>
      <w:bookmarkStart w:id="4" w:name="_Toc2834023"/>
      <w:r w:rsidRPr="00807393">
        <w:rPr>
          <w:lang w:val="fr-FR"/>
        </w:rPr>
        <w:t>Version</w:t>
      </w:r>
      <w:r w:rsidR="00061773" w:rsidRPr="00807393">
        <w:rPr>
          <w:lang w:val="fr-FR"/>
        </w:rPr>
        <w:t> </w:t>
      </w:r>
      <w:r w:rsidRPr="00807393">
        <w:rPr>
          <w:lang w:val="fr-FR"/>
        </w:rPr>
        <w:t>2.7</w:t>
      </w:r>
    </w:p>
    <w:p w:rsidR="0092649D" w:rsidRPr="00807393" w:rsidRDefault="0092649D" w:rsidP="00070253">
      <w:pPr>
        <w:keepNext/>
        <w:rPr>
          <w:lang w:val="fr-FR"/>
        </w:rPr>
      </w:pPr>
    </w:p>
    <w:p w:rsidR="0092649D" w:rsidRPr="00807393" w:rsidRDefault="0066383A" w:rsidP="0066383A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796FE3" w:rsidRPr="00807393">
        <w:rPr>
          <w:lang w:val="fr-FR"/>
        </w:rPr>
        <w:t xml:space="preserve">Les </w:t>
      </w:r>
      <w:r w:rsidRPr="00807393">
        <w:rPr>
          <w:lang w:val="fr-FR"/>
        </w:rPr>
        <w:t>participants note</w:t>
      </w:r>
      <w:r w:rsidR="00796FE3" w:rsidRPr="00807393">
        <w:rPr>
          <w:lang w:val="fr-FR"/>
        </w:rPr>
        <w:t xml:space="preserve">nt que, sur la base </w:t>
      </w:r>
      <w:r w:rsidR="00275763" w:rsidRPr="00807393">
        <w:rPr>
          <w:lang w:val="fr-FR"/>
        </w:rPr>
        <w:t>de la demande d</w:t>
      </w:r>
      <w:r w:rsidR="003C1271" w:rsidRPr="00807393">
        <w:rPr>
          <w:lang w:val="fr-FR"/>
        </w:rPr>
        <w:t>’</w:t>
      </w:r>
      <w:r w:rsidR="00275763" w:rsidRPr="00807393">
        <w:rPr>
          <w:lang w:val="fr-FR"/>
        </w:rPr>
        <w:t>améliorations présentée par les services chargés de l</w:t>
      </w:r>
      <w:r w:rsidR="003C1271" w:rsidRPr="00807393">
        <w:rPr>
          <w:lang w:val="fr-FR"/>
        </w:rPr>
        <w:t>’</w:t>
      </w:r>
      <w:r w:rsidR="00275763" w:rsidRPr="00807393">
        <w:rPr>
          <w:lang w:val="fr-FR"/>
        </w:rPr>
        <w:t>octroi des droits d</w:t>
      </w:r>
      <w:r w:rsidR="003C1271" w:rsidRPr="00807393">
        <w:rPr>
          <w:lang w:val="fr-FR"/>
        </w:rPr>
        <w:t>’</w:t>
      </w:r>
      <w:r w:rsidR="00275763" w:rsidRPr="00807393">
        <w:rPr>
          <w:lang w:val="fr-FR"/>
        </w:rPr>
        <w:t xml:space="preserve">obtenteur et des utilisateurs inscrits (voir les </w:t>
      </w:r>
      <w:r w:rsidRPr="00807393">
        <w:rPr>
          <w:lang w:val="fr-FR"/>
        </w:rPr>
        <w:t>paragraph</w:t>
      </w:r>
      <w:r w:rsidR="00275763" w:rsidRPr="00807393">
        <w:rPr>
          <w:lang w:val="fr-FR"/>
        </w:rPr>
        <w:t>es </w:t>
      </w:r>
      <w:r w:rsidRPr="00807393">
        <w:rPr>
          <w:lang w:val="fr-FR"/>
        </w:rPr>
        <w:t xml:space="preserve">22 </w:t>
      </w:r>
      <w:r w:rsidR="00275763" w:rsidRPr="00807393">
        <w:rPr>
          <w:lang w:val="fr-FR"/>
        </w:rPr>
        <w:t>et </w:t>
      </w:r>
      <w:r w:rsidRPr="00807393">
        <w:rPr>
          <w:lang w:val="fr-FR"/>
        </w:rPr>
        <w:t xml:space="preserve">23 </w:t>
      </w:r>
      <w:r w:rsidR="00275763" w:rsidRPr="00807393">
        <w:rPr>
          <w:lang w:val="fr-FR"/>
        </w:rPr>
        <w:t xml:space="preserve">du </w:t>
      </w:r>
      <w:r w:rsidRPr="00807393">
        <w:rPr>
          <w:lang w:val="fr-FR"/>
        </w:rPr>
        <w:t xml:space="preserve">document </w:t>
      </w:r>
      <w:r w:rsidR="00F974E6" w:rsidRPr="00807393">
        <w:rPr>
          <w:lang w:val="fr-FR"/>
        </w:rPr>
        <w:t>UPOV/EAF/18/2), il est prévu d</w:t>
      </w:r>
      <w:r w:rsidR="003C1271" w:rsidRPr="00807393">
        <w:rPr>
          <w:lang w:val="fr-FR"/>
        </w:rPr>
        <w:t>’</w:t>
      </w:r>
      <w:r w:rsidR="00F974E6" w:rsidRPr="00807393">
        <w:rPr>
          <w:lang w:val="fr-FR"/>
        </w:rPr>
        <w:t>ajouter les services participants et fonctions suivants dans la v</w:t>
      </w:r>
      <w:r w:rsidRPr="00807393">
        <w:rPr>
          <w:lang w:val="fr-FR"/>
        </w:rPr>
        <w:t>ersion 2.7</w:t>
      </w:r>
      <w:r w:rsidR="003C1271" w:rsidRPr="00807393">
        <w:rPr>
          <w:lang w:val="fr-FR"/>
        </w:rPr>
        <w:t> :</w:t>
      </w:r>
    </w:p>
    <w:p w:rsidR="0092649D" w:rsidRPr="00807393" w:rsidRDefault="0092649D" w:rsidP="00340758">
      <w:pPr>
        <w:rPr>
          <w:lang w:val="fr-FR"/>
        </w:rPr>
      </w:pPr>
    </w:p>
    <w:p w:rsidR="0092649D" w:rsidRPr="00807393" w:rsidRDefault="00F974E6" w:rsidP="000067EC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Saint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="0066383A" w:rsidRPr="00807393">
        <w:rPr>
          <w:rFonts w:ascii="Arial" w:eastAsia="Times New Roman" w:hAnsi="Arial"/>
          <w:sz w:val="20"/>
          <w:szCs w:val="20"/>
          <w:lang w:eastAsia="en-US"/>
        </w:rPr>
        <w:t>Vincent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Pr="00807393">
        <w:rPr>
          <w:rFonts w:ascii="Arial" w:eastAsia="Times New Roman" w:hAnsi="Arial"/>
          <w:sz w:val="20"/>
          <w:szCs w:val="20"/>
          <w:lang w:eastAsia="en-US"/>
        </w:rPr>
        <w:t>et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Pr="00807393">
        <w:rPr>
          <w:rFonts w:ascii="Arial" w:eastAsia="Times New Roman" w:hAnsi="Arial"/>
          <w:sz w:val="20"/>
          <w:szCs w:val="20"/>
          <w:lang w:eastAsia="en-US"/>
        </w:rPr>
        <w:t>les</w:t>
      </w:r>
      <w:r w:rsidR="00637E5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="0066383A" w:rsidRPr="00807393">
        <w:rPr>
          <w:rFonts w:ascii="Arial" w:eastAsia="Times New Roman" w:hAnsi="Arial"/>
          <w:sz w:val="20"/>
          <w:szCs w:val="20"/>
          <w:lang w:eastAsia="en-US"/>
        </w:rPr>
        <w:t>Grenadines;</w:t>
      </w:r>
    </w:p>
    <w:p w:rsidR="0092649D" w:rsidRPr="00807393" w:rsidRDefault="0092649D" w:rsidP="000067EC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actualisation des formulaires pour la France, les Pays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Pr="00807393">
        <w:rPr>
          <w:rFonts w:ascii="Arial" w:eastAsia="Times New Roman" w:hAnsi="Arial"/>
          <w:sz w:val="20"/>
          <w:szCs w:val="20"/>
          <w:lang w:eastAsia="en-US"/>
        </w:rPr>
        <w:t>Bas et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070253">
        <w:rPr>
          <w:rFonts w:ascii="Arial" w:eastAsia="Times New Roman" w:hAnsi="Arial"/>
          <w:sz w:val="20"/>
          <w:szCs w:val="20"/>
          <w:lang w:eastAsia="en-US"/>
        </w:rPr>
        <w:t>Union européenne;</w:t>
      </w:r>
    </w:p>
    <w:p w:rsidR="0092649D" w:rsidRPr="00807393" w:rsidRDefault="0092649D" w:rsidP="000067EC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ajout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 xml:space="preserve"> de 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la possibilité de télécharger la liste des demandes telle qu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elle est affichée sur le tableau de bord en ce qui concerne le service de protection des obtentions végétales au format Excel;</w:t>
      </w:r>
    </w:p>
    <w:p w:rsidR="0092649D" w:rsidRPr="00807393" w:rsidRDefault="00070253" w:rsidP="00F705A3">
      <w:pPr>
        <w:pStyle w:val="ListParagraph"/>
        <w:numPr>
          <w:ilvl w:val="0"/>
          <w:numId w:val="20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i</w:t>
      </w:r>
      <w:r w:rsidR="00B10C18" w:rsidRPr="00807393">
        <w:rPr>
          <w:rFonts w:ascii="Arial" w:eastAsia="Times New Roman" w:hAnsi="Arial"/>
          <w:sz w:val="20"/>
          <w:szCs w:val="20"/>
          <w:lang w:eastAsia="en-US"/>
        </w:rPr>
        <w:t xml:space="preserve">ntroduction 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>de la barre de navigation du Portail de propriété intellectuelle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>OMPI</w:t>
      </w:r>
      <w:r w:rsidR="00B10C18" w:rsidRPr="00807393">
        <w:rPr>
          <w:rFonts w:ascii="Arial" w:eastAsia="Times New Roman" w:hAnsi="Arial"/>
          <w:sz w:val="20"/>
          <w:szCs w:val="20"/>
          <w:lang w:eastAsia="en-US"/>
        </w:rPr>
        <w:t xml:space="preserve"> (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>qui permettra à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>utilisateur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F974E6" w:rsidRPr="00807393">
        <w:rPr>
          <w:rFonts w:ascii="Arial" w:eastAsia="Times New Roman" w:hAnsi="Arial"/>
          <w:sz w:val="20"/>
          <w:szCs w:val="20"/>
          <w:lang w:eastAsia="en-US"/>
        </w:rPr>
        <w:t xml:space="preserve">accéder au panier à tout moment dans </w:t>
      </w:r>
      <w:r w:rsidR="007C31A4" w:rsidRPr="00807393">
        <w:rPr>
          <w:rFonts w:ascii="Arial" w:eastAsia="Times New Roman" w:hAnsi="Arial"/>
          <w:sz w:val="20"/>
          <w:szCs w:val="20"/>
          <w:lang w:eastAsia="en-US"/>
        </w:rPr>
        <w:t>UP</w:t>
      </w:r>
      <w:r w:rsidR="005A71A5" w:rsidRPr="00807393">
        <w:rPr>
          <w:rFonts w:ascii="Arial" w:eastAsia="Times New Roman" w:hAnsi="Arial"/>
          <w:sz w:val="20"/>
          <w:szCs w:val="20"/>
          <w:lang w:eastAsia="en-US"/>
        </w:rPr>
        <w:t>OV PRISMA</w:t>
      </w:r>
      <w:r w:rsidR="00B10C18" w:rsidRPr="00807393">
        <w:rPr>
          <w:rFonts w:ascii="Arial" w:eastAsia="Times New Roman" w:hAnsi="Arial"/>
          <w:sz w:val="20"/>
          <w:szCs w:val="20"/>
          <w:lang w:eastAsia="en-US"/>
        </w:rPr>
        <w:t>);</w:t>
      </w:r>
    </w:p>
    <w:p w:rsidR="0092649D" w:rsidRPr="00807393" w:rsidRDefault="0092649D" w:rsidP="000067EC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t</w:t>
      </w:r>
      <w:r w:rsidR="00DC2990">
        <w:rPr>
          <w:rFonts w:ascii="Arial" w:eastAsia="Times New Roman" w:hAnsi="Arial"/>
          <w:sz w:val="20"/>
          <w:szCs w:val="20"/>
          <w:lang w:eastAsia="en-US"/>
        </w:rPr>
        <w:t>ransfert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 groupé (pour le maïs,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Union européenne);</w:t>
      </w:r>
    </w:p>
    <w:p w:rsidR="0092649D" w:rsidRPr="00807393" w:rsidRDefault="0092649D" w:rsidP="000067EC">
      <w:pPr>
        <w:pStyle w:val="ListParagraph"/>
        <w:numPr>
          <w:ilvl w:val="0"/>
          <w:numId w:val="20"/>
        </w:numPr>
        <w:ind w:left="993" w:hanging="426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donner au signataire autorisé le droit de consulter les demandes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autres collègues.</w:t>
      </w:r>
    </w:p>
    <w:p w:rsidR="0092649D" w:rsidRPr="00807393" w:rsidRDefault="0092649D" w:rsidP="00B10C18">
      <w:pPr>
        <w:rPr>
          <w:lang w:val="fr-FR"/>
        </w:rPr>
      </w:pPr>
    </w:p>
    <w:p w:rsidR="003C1271" w:rsidRPr="00807393" w:rsidRDefault="00FF54B4" w:rsidP="00FF54B4">
      <w:pPr>
        <w:rPr>
          <w:rFonts w:cs="Arial"/>
          <w:lang w:val="fr-FR"/>
        </w:rPr>
      </w:pPr>
      <w:r w:rsidRPr="00807393">
        <w:rPr>
          <w:rFonts w:cs="Arial"/>
          <w:lang w:val="fr-FR"/>
        </w:rPr>
        <w:fldChar w:fldCharType="begin"/>
      </w:r>
      <w:r w:rsidRPr="00807393">
        <w:rPr>
          <w:rFonts w:cs="Arial"/>
          <w:lang w:val="fr-FR"/>
        </w:rPr>
        <w:instrText xml:space="preserve"> AUTONUM  </w:instrText>
      </w:r>
      <w:r w:rsidRPr="00807393">
        <w:rPr>
          <w:rFonts w:cs="Arial"/>
          <w:lang w:val="fr-FR"/>
        </w:rPr>
        <w:fldChar w:fldCharType="end"/>
      </w:r>
      <w:r w:rsidRPr="00807393">
        <w:rPr>
          <w:rFonts w:cs="Arial"/>
          <w:lang w:val="fr-FR"/>
        </w:rPr>
        <w:tab/>
      </w:r>
      <w:r w:rsidR="00096FF5" w:rsidRPr="00807393">
        <w:rPr>
          <w:lang w:val="fr-FR"/>
        </w:rPr>
        <w:t xml:space="preserve">Les </w:t>
      </w:r>
      <w:r w:rsidR="0066383A" w:rsidRPr="00807393">
        <w:rPr>
          <w:lang w:val="fr-FR"/>
        </w:rPr>
        <w:t xml:space="preserve">participants </w:t>
      </w:r>
      <w:r w:rsidR="00096FF5" w:rsidRPr="00807393">
        <w:rPr>
          <w:lang w:val="fr-FR"/>
        </w:rPr>
        <w:t>notent que la v</w:t>
      </w:r>
      <w:r w:rsidR="0066383A" w:rsidRPr="00807393">
        <w:rPr>
          <w:rFonts w:cs="Arial"/>
          <w:lang w:val="fr-FR"/>
        </w:rPr>
        <w:t>ersion</w:t>
      </w:r>
      <w:r w:rsidR="00061773" w:rsidRPr="00807393">
        <w:rPr>
          <w:rFonts w:cs="Arial"/>
          <w:lang w:val="fr-FR"/>
        </w:rPr>
        <w:t> </w:t>
      </w:r>
      <w:r w:rsidR="0066383A" w:rsidRPr="00807393">
        <w:rPr>
          <w:rFonts w:cs="Arial"/>
          <w:lang w:val="fr-FR"/>
        </w:rPr>
        <w:t xml:space="preserve">2.7 </w:t>
      </w:r>
      <w:r w:rsidR="00096FF5" w:rsidRPr="00807393">
        <w:rPr>
          <w:rFonts w:cs="Arial"/>
          <w:lang w:val="fr-FR"/>
        </w:rPr>
        <w:t>doit être lancée d</w:t>
      </w:r>
      <w:r w:rsidR="003C1271" w:rsidRPr="00807393">
        <w:rPr>
          <w:rFonts w:cs="Arial"/>
          <w:lang w:val="fr-FR"/>
        </w:rPr>
        <w:t>’</w:t>
      </w:r>
      <w:r w:rsidR="00096FF5" w:rsidRPr="00807393">
        <w:rPr>
          <w:rFonts w:cs="Arial"/>
          <w:lang w:val="fr-FR"/>
        </w:rPr>
        <w:t xml:space="preserve">ici la fin </w:t>
      </w:r>
      <w:r w:rsidR="003C1271" w:rsidRPr="00807393">
        <w:rPr>
          <w:rFonts w:cs="Arial"/>
          <w:lang w:val="fr-FR"/>
        </w:rPr>
        <w:t>de 2021</w:t>
      </w:r>
      <w:r w:rsidR="005A71A5" w:rsidRPr="00807393">
        <w:rPr>
          <w:rFonts w:cs="Arial"/>
          <w:lang w:val="fr-FR"/>
        </w:rPr>
        <w:t xml:space="preserve">, </w:t>
      </w:r>
      <w:r w:rsidR="00096FF5" w:rsidRPr="00807393">
        <w:rPr>
          <w:rFonts w:cs="Arial"/>
          <w:lang w:val="fr-FR"/>
        </w:rPr>
        <w:t>pour autant que les ressources soient disponibles</w:t>
      </w:r>
      <w:r w:rsidR="005A71A5" w:rsidRPr="00807393">
        <w:rPr>
          <w:rFonts w:cs="Arial"/>
          <w:lang w:val="fr-FR"/>
        </w:rPr>
        <w:t>.</w:t>
      </w:r>
    </w:p>
    <w:p w:rsidR="0092649D" w:rsidRPr="00807393" w:rsidRDefault="0092649D" w:rsidP="00FF54B4">
      <w:pPr>
        <w:rPr>
          <w:rFonts w:cs="Arial"/>
          <w:lang w:val="fr-FR"/>
        </w:rPr>
      </w:pPr>
    </w:p>
    <w:bookmarkEnd w:id="2"/>
    <w:bookmarkEnd w:id="3"/>
    <w:bookmarkEnd w:id="4"/>
    <w:p w:rsidR="0092649D" w:rsidRPr="00807393" w:rsidRDefault="0092649D" w:rsidP="00757990">
      <w:pPr>
        <w:rPr>
          <w:lang w:val="fr-FR"/>
        </w:rPr>
      </w:pPr>
    </w:p>
    <w:p w:rsidR="0092649D" w:rsidRPr="00807393" w:rsidRDefault="0092649D" w:rsidP="0092649D">
      <w:pPr>
        <w:pStyle w:val="Heading1"/>
        <w:rPr>
          <w:lang w:val="fr-FR"/>
        </w:rPr>
      </w:pPr>
      <w:r w:rsidRPr="00807393">
        <w:rPr>
          <w:lang w:val="fr-FR"/>
        </w:rPr>
        <w:t>Évolution possible</w:t>
      </w:r>
    </w:p>
    <w:p w:rsidR="0092649D" w:rsidRPr="00807393" w:rsidRDefault="0092649D" w:rsidP="001A4D32">
      <w:pPr>
        <w:keepNext/>
        <w:rPr>
          <w:lang w:val="fr-FR"/>
        </w:rPr>
      </w:pPr>
    </w:p>
    <w:p w:rsidR="0092649D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t>Couverture</w:t>
      </w:r>
    </w:p>
    <w:p w:rsidR="0092649D" w:rsidRPr="009E69E2" w:rsidRDefault="0092649D" w:rsidP="009E69E2">
      <w:pPr>
        <w:rPr>
          <w:lang w:val="fr-FR"/>
        </w:rPr>
      </w:pPr>
    </w:p>
    <w:p w:rsidR="0092649D" w:rsidRPr="00807393" w:rsidRDefault="00DE445A" w:rsidP="00DE445A">
      <w:pPr>
        <w:rPr>
          <w:rFonts w:cs="Arial"/>
          <w:spacing w:val="-2"/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096FF5" w:rsidRPr="00807393">
        <w:rPr>
          <w:lang w:val="fr-FR"/>
        </w:rPr>
        <w:t>Les</w:t>
      </w:r>
      <w:r w:rsidR="001C4CEE" w:rsidRPr="00807393">
        <w:rPr>
          <w:lang w:val="fr-FR"/>
        </w:rPr>
        <w:t xml:space="preserve"> participants </w:t>
      </w:r>
      <w:r w:rsidR="00096FF5" w:rsidRPr="00807393">
        <w:rPr>
          <w:lang w:val="fr-FR"/>
        </w:rPr>
        <w:t>notent que le Bureau de l</w:t>
      </w:r>
      <w:r w:rsidR="003C1271" w:rsidRPr="00807393">
        <w:rPr>
          <w:lang w:val="fr-FR"/>
        </w:rPr>
        <w:t>’</w:t>
      </w:r>
      <w:r w:rsidR="00096FF5" w:rsidRPr="00807393">
        <w:rPr>
          <w:lang w:val="fr-FR"/>
        </w:rPr>
        <w:t>Union consultera les services chargés de l</w:t>
      </w:r>
      <w:r w:rsidR="003C1271" w:rsidRPr="00807393">
        <w:rPr>
          <w:lang w:val="fr-FR"/>
        </w:rPr>
        <w:t>’</w:t>
      </w:r>
      <w:r w:rsidR="00096FF5" w:rsidRPr="00807393">
        <w:rPr>
          <w:lang w:val="fr-FR"/>
        </w:rPr>
        <w:t>octroi des droits d</w:t>
      </w:r>
      <w:r w:rsidR="003C1271" w:rsidRPr="00807393">
        <w:rPr>
          <w:lang w:val="fr-FR"/>
        </w:rPr>
        <w:t>’</w:t>
      </w:r>
      <w:r w:rsidR="00096FF5" w:rsidRPr="00807393">
        <w:rPr>
          <w:lang w:val="fr-FR"/>
        </w:rPr>
        <w:t>obtenteurs concernés pour discuter de leurs exigences et de leur calendrier en vue</w:t>
      </w:r>
      <w:r w:rsidR="003C1271" w:rsidRPr="00807393">
        <w:rPr>
          <w:lang w:val="fr-FR"/>
        </w:rPr>
        <w:t> :</w:t>
      </w:r>
    </w:p>
    <w:p w:rsidR="0092649D" w:rsidRPr="00807393" w:rsidRDefault="0092649D" w:rsidP="001A4D32">
      <w:pPr>
        <w:rPr>
          <w:lang w:val="fr-FR"/>
        </w:rPr>
      </w:pPr>
    </w:p>
    <w:p w:rsidR="0092649D" w:rsidRPr="00807393" w:rsidRDefault="00096FF5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07393">
        <w:rPr>
          <w:rFonts w:ascii="Arial" w:eastAsia="Times New Roman" w:hAnsi="Arial" w:cs="Arial"/>
          <w:sz w:val="20"/>
          <w:szCs w:val="20"/>
          <w:lang w:eastAsia="en-US"/>
        </w:rPr>
        <w:t>d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 w:cs="Arial"/>
          <w:sz w:val="20"/>
          <w:szCs w:val="20"/>
          <w:lang w:eastAsia="en-US"/>
        </w:rPr>
        <w:t xml:space="preserve">inclure le répertoire national dans UPOV PRISMA (voir le </w:t>
      </w:r>
      <w:r w:rsidR="003C1271" w:rsidRPr="00807393">
        <w:rPr>
          <w:rFonts w:ascii="Arial" w:eastAsia="Times New Roman" w:hAnsi="Arial" w:cs="Arial"/>
          <w:sz w:val="20"/>
          <w:szCs w:val="20"/>
          <w:lang w:eastAsia="en-US"/>
        </w:rPr>
        <w:t>paragraphe 1</w:t>
      </w:r>
      <w:r w:rsidR="0092649D" w:rsidRPr="00807393">
        <w:rPr>
          <w:rFonts w:ascii="Arial" w:eastAsia="Times New Roman" w:hAnsi="Arial" w:cs="Arial"/>
          <w:sz w:val="20"/>
          <w:szCs w:val="20"/>
          <w:lang w:eastAsia="en-US"/>
        </w:rPr>
        <w:t>2 du document EAF/15/3 “Report”);</w:t>
      </w:r>
    </w:p>
    <w:p w:rsidR="0092649D" w:rsidRPr="00807393" w:rsidRDefault="00096FF5" w:rsidP="000067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introduire une communication ou des liens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 xml:space="preserve">ordinateur à ordinateur avec UPOV PRISMA (voir le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paragraphe 1</w:t>
      </w:r>
      <w:r w:rsidR="0092649D" w:rsidRPr="00807393">
        <w:rPr>
          <w:rFonts w:ascii="Arial" w:eastAsia="Times New Roman" w:hAnsi="Arial"/>
          <w:sz w:val="20"/>
          <w:szCs w:val="20"/>
          <w:lang w:eastAsia="en-US"/>
        </w:rPr>
        <w:t>2 du document EAF/15/3 “Report”).</w:t>
      </w:r>
    </w:p>
    <w:p w:rsidR="0092649D" w:rsidRPr="00807393" w:rsidRDefault="0092649D" w:rsidP="00DE445A">
      <w:pPr>
        <w:rPr>
          <w:lang w:val="fr-FR"/>
        </w:rPr>
      </w:pPr>
    </w:p>
    <w:p w:rsidR="0092649D" w:rsidRPr="00807393" w:rsidRDefault="00FD0797" w:rsidP="0092649D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7213B2" w:rsidRPr="00807393">
        <w:rPr>
          <w:rFonts w:cs="Arial"/>
          <w:lang w:val="fr-FR"/>
        </w:rPr>
        <w:t>Les</w:t>
      </w:r>
      <w:r w:rsidRPr="00807393">
        <w:rPr>
          <w:lang w:val="fr-FR"/>
        </w:rPr>
        <w:t xml:space="preserve"> participants </w:t>
      </w:r>
      <w:r w:rsidR="007213B2" w:rsidRPr="00807393">
        <w:rPr>
          <w:lang w:val="fr-FR"/>
        </w:rPr>
        <w:t>prennent note de l</w:t>
      </w:r>
      <w:r w:rsidR="003C1271" w:rsidRPr="00807393">
        <w:rPr>
          <w:lang w:val="fr-FR"/>
        </w:rPr>
        <w:t>’</w:t>
      </w:r>
      <w:r w:rsidRPr="00807393">
        <w:rPr>
          <w:lang w:val="fr-FR"/>
        </w:rPr>
        <w:t xml:space="preserve">intervention </w:t>
      </w:r>
      <w:r w:rsidR="007213B2" w:rsidRPr="00807393">
        <w:rPr>
          <w:lang w:val="fr-FR"/>
        </w:rPr>
        <w:t>des représentants de l</w:t>
      </w:r>
      <w:r w:rsidR="003C1271" w:rsidRPr="00807393">
        <w:rPr>
          <w:lang w:val="fr-FR"/>
        </w:rPr>
        <w:t>’</w:t>
      </w:r>
      <w:r w:rsidR="007213B2" w:rsidRPr="00807393">
        <w:rPr>
          <w:lang w:val="fr-FR"/>
        </w:rPr>
        <w:t xml:space="preserve">Égypte </w:t>
      </w:r>
      <w:r w:rsidR="004325E1" w:rsidRPr="00807393">
        <w:rPr>
          <w:lang w:val="fr-FR"/>
        </w:rPr>
        <w:t>ayant exprimé l</w:t>
      </w:r>
      <w:r w:rsidR="003C1271" w:rsidRPr="00807393">
        <w:rPr>
          <w:lang w:val="fr-FR"/>
        </w:rPr>
        <w:t>’</w:t>
      </w:r>
      <w:r w:rsidR="004325E1" w:rsidRPr="00807393">
        <w:rPr>
          <w:lang w:val="fr-FR"/>
        </w:rPr>
        <w:t xml:space="preserve">intérêt de participer à </w:t>
      </w:r>
      <w:r w:rsidRPr="00807393">
        <w:rPr>
          <w:lang w:val="fr-FR"/>
        </w:rPr>
        <w:t xml:space="preserve">UPOV PRISMA </w:t>
      </w:r>
      <w:r w:rsidR="004325E1" w:rsidRPr="00807393">
        <w:rPr>
          <w:lang w:val="fr-FR"/>
        </w:rPr>
        <w:t>à l</w:t>
      </w:r>
      <w:r w:rsidR="003C1271" w:rsidRPr="00807393">
        <w:rPr>
          <w:lang w:val="fr-FR"/>
        </w:rPr>
        <w:t>’</w:t>
      </w:r>
      <w:r w:rsidR="004325E1" w:rsidRPr="00807393">
        <w:rPr>
          <w:lang w:val="fr-FR"/>
        </w:rPr>
        <w:t>aven</w:t>
      </w:r>
      <w:r w:rsidR="0013336E" w:rsidRPr="00807393">
        <w:rPr>
          <w:lang w:val="fr-FR"/>
        </w:rPr>
        <w:t>ir.  Le</w:t>
      </w:r>
      <w:r w:rsidR="004325E1" w:rsidRPr="00807393">
        <w:rPr>
          <w:lang w:val="fr-FR"/>
        </w:rPr>
        <w:t>s membres ci</w:t>
      </w:r>
      <w:r w:rsidR="00DC2990">
        <w:rPr>
          <w:lang w:val="fr-FR"/>
        </w:rPr>
        <w:noBreakHyphen/>
      </w:r>
      <w:r w:rsidR="004325E1" w:rsidRPr="00807393">
        <w:rPr>
          <w:lang w:val="fr-FR"/>
        </w:rPr>
        <w:t>après de l</w:t>
      </w:r>
      <w:r w:rsidR="003C1271" w:rsidRPr="00807393">
        <w:rPr>
          <w:lang w:val="fr-FR"/>
        </w:rPr>
        <w:t>’</w:t>
      </w:r>
      <w:r w:rsidR="001C4CEE" w:rsidRPr="00807393">
        <w:rPr>
          <w:rFonts w:cs="Arial"/>
          <w:spacing w:val="-2"/>
          <w:lang w:val="fr-FR"/>
        </w:rPr>
        <w:t xml:space="preserve">UPOV </w:t>
      </w:r>
      <w:r w:rsidR="004D0820" w:rsidRPr="00807393">
        <w:rPr>
          <w:rFonts w:cs="Arial"/>
          <w:spacing w:val="-2"/>
          <w:lang w:val="fr-FR"/>
        </w:rPr>
        <w:t>ont précédemment exprimé leur intérêt à cet égard</w:t>
      </w:r>
      <w:r w:rsidR="003C1271" w:rsidRPr="00807393">
        <w:rPr>
          <w:rFonts w:cs="Arial"/>
          <w:spacing w:val="-2"/>
          <w:lang w:val="fr-FR"/>
        </w:rPr>
        <w:t> :</w:t>
      </w:r>
      <w:r w:rsidR="001C4CEE" w:rsidRPr="00807393">
        <w:rPr>
          <w:rFonts w:cs="Arial"/>
          <w:spacing w:val="-2"/>
          <w:lang w:val="fr-FR"/>
        </w:rPr>
        <w:t xml:space="preserve"> </w:t>
      </w:r>
      <w:r w:rsidR="004D0820" w:rsidRPr="00807393">
        <w:rPr>
          <w:spacing w:val="-2"/>
          <w:lang w:val="fr-FR"/>
        </w:rPr>
        <w:t>Bosnie</w:t>
      </w:r>
      <w:r w:rsidR="00DC2990">
        <w:rPr>
          <w:spacing w:val="-2"/>
          <w:lang w:val="fr-FR"/>
        </w:rPr>
        <w:noBreakHyphen/>
      </w:r>
      <w:r w:rsidR="004D0820" w:rsidRPr="00807393">
        <w:rPr>
          <w:spacing w:val="-2"/>
          <w:lang w:val="fr-FR"/>
        </w:rPr>
        <w:t>Herzégovine, Brésil, Japon, Nicaragua, République</w:t>
      </w:r>
      <w:r w:rsidR="00DC2990">
        <w:rPr>
          <w:spacing w:val="-2"/>
          <w:lang w:val="fr-FR"/>
        </w:rPr>
        <w:noBreakHyphen/>
      </w:r>
      <w:r w:rsidR="004D0820" w:rsidRPr="00807393">
        <w:rPr>
          <w:spacing w:val="-2"/>
          <w:lang w:val="fr-FR"/>
        </w:rPr>
        <w:t>Unie de Tanzanie</w:t>
      </w:r>
      <w:r w:rsidR="004D0820" w:rsidRPr="00807393">
        <w:rPr>
          <w:rFonts w:cs="Arial"/>
          <w:spacing w:val="-2"/>
          <w:lang w:val="fr-FR"/>
        </w:rPr>
        <w:t xml:space="preserve">, </w:t>
      </w:r>
      <w:r w:rsidR="004D0820" w:rsidRPr="00807393">
        <w:rPr>
          <w:spacing w:val="-2"/>
          <w:lang w:val="fr-FR"/>
        </w:rPr>
        <w:t>Ouzbékistan</w:t>
      </w:r>
      <w:r w:rsidR="004D0820" w:rsidRPr="00807393">
        <w:rPr>
          <w:lang w:val="fr-FR"/>
        </w:rPr>
        <w:t xml:space="preserve"> et </w:t>
      </w:r>
      <w:r w:rsidR="004D0820" w:rsidRPr="00807393">
        <w:rPr>
          <w:spacing w:val="-2"/>
          <w:lang w:val="fr-FR"/>
        </w:rPr>
        <w:t>Singapo</w:t>
      </w:r>
      <w:r w:rsidR="0013336E" w:rsidRPr="00807393">
        <w:rPr>
          <w:spacing w:val="-2"/>
          <w:lang w:val="fr-FR"/>
        </w:rPr>
        <w:t xml:space="preserve">ur.  </w:t>
      </w:r>
      <w:r w:rsidR="0013336E" w:rsidRPr="00807393">
        <w:rPr>
          <w:rFonts w:cs="Arial"/>
          <w:spacing w:val="-2"/>
          <w:lang w:val="fr-FR"/>
        </w:rPr>
        <w:t>Le</w:t>
      </w:r>
      <w:r w:rsidR="0092649D" w:rsidRPr="00807393">
        <w:rPr>
          <w:rFonts w:cs="Arial"/>
          <w:spacing w:val="-2"/>
          <w:lang w:val="fr-FR"/>
        </w:rPr>
        <w:t xml:space="preserve"> Bureau de l</w:t>
      </w:r>
      <w:r w:rsidR="003C1271" w:rsidRPr="00807393">
        <w:rPr>
          <w:rFonts w:cs="Arial"/>
          <w:spacing w:val="-2"/>
          <w:lang w:val="fr-FR"/>
        </w:rPr>
        <w:t>’</w:t>
      </w:r>
      <w:r w:rsidR="0092649D" w:rsidRPr="00807393">
        <w:rPr>
          <w:rFonts w:cs="Arial"/>
          <w:spacing w:val="-2"/>
          <w:lang w:val="fr-FR"/>
        </w:rPr>
        <w:t>Union consultera les membres de l</w:t>
      </w:r>
      <w:r w:rsidR="003C1271" w:rsidRPr="00807393">
        <w:rPr>
          <w:rFonts w:cs="Arial"/>
          <w:spacing w:val="-2"/>
          <w:lang w:val="fr-FR"/>
        </w:rPr>
        <w:t>’</w:t>
      </w:r>
      <w:r w:rsidR="0092649D" w:rsidRPr="00807393">
        <w:rPr>
          <w:rFonts w:cs="Arial"/>
          <w:spacing w:val="-2"/>
          <w:lang w:val="fr-FR"/>
        </w:rPr>
        <w:t>UPOV concernés pour discuter de leurs exigences et de leur calendrier concernant leur participation à UPOV PRISMA.</w:t>
      </w:r>
    </w:p>
    <w:p w:rsidR="0092649D" w:rsidRPr="00807393" w:rsidRDefault="0092649D" w:rsidP="00DE445A">
      <w:pPr>
        <w:rPr>
          <w:lang w:val="fr-FR"/>
        </w:rPr>
      </w:pPr>
    </w:p>
    <w:p w:rsidR="003C1271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t>Convivialité de l</w:t>
      </w:r>
      <w:r w:rsidR="003C1271" w:rsidRPr="00807393">
        <w:rPr>
          <w:color w:val="auto"/>
        </w:rPr>
        <w:t>’</w:t>
      </w:r>
      <w:r w:rsidRPr="00807393">
        <w:rPr>
          <w:color w:val="auto"/>
        </w:rPr>
        <w:t>outil</w:t>
      </w:r>
    </w:p>
    <w:p w:rsidR="0092649D" w:rsidRPr="00807393" w:rsidRDefault="0092649D" w:rsidP="00DE445A">
      <w:pPr>
        <w:keepNext/>
        <w:rPr>
          <w:lang w:val="fr-FR"/>
        </w:rPr>
      </w:pPr>
    </w:p>
    <w:p w:rsidR="0092649D" w:rsidRPr="00807393" w:rsidRDefault="00DE445A" w:rsidP="00DE445A">
      <w:pPr>
        <w:rPr>
          <w:rFonts w:cs="Arial"/>
          <w:spacing w:val="-2"/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4D0820" w:rsidRPr="00807393">
        <w:rPr>
          <w:rFonts w:cs="Arial"/>
          <w:lang w:val="fr-FR"/>
        </w:rPr>
        <w:t>Les</w:t>
      </w:r>
      <w:r w:rsidR="002913D4" w:rsidRPr="00807393">
        <w:rPr>
          <w:lang w:val="fr-FR"/>
        </w:rPr>
        <w:t xml:space="preserve"> participants </w:t>
      </w:r>
      <w:r w:rsidR="004D0820" w:rsidRPr="00807393">
        <w:rPr>
          <w:lang w:val="fr-FR"/>
        </w:rPr>
        <w:t>notent que les éléments ci</w:t>
      </w:r>
      <w:r w:rsidR="00DC2990">
        <w:rPr>
          <w:lang w:val="fr-FR"/>
        </w:rPr>
        <w:noBreakHyphen/>
      </w:r>
      <w:r w:rsidR="004D0820" w:rsidRPr="00807393">
        <w:rPr>
          <w:lang w:val="fr-FR"/>
        </w:rPr>
        <w:t xml:space="preserve">après seront examinés </w:t>
      </w:r>
      <w:r w:rsidR="004D0820" w:rsidRPr="00807393">
        <w:rPr>
          <w:rFonts w:cs="Arial"/>
          <w:spacing w:val="-2"/>
          <w:lang w:val="fr-FR"/>
        </w:rPr>
        <w:t>après</w:t>
      </w:r>
      <w:r w:rsidRPr="00807393">
        <w:rPr>
          <w:rFonts w:cs="Arial"/>
          <w:spacing w:val="-2"/>
          <w:lang w:val="fr-FR"/>
        </w:rPr>
        <w:t xml:space="preserve"> 2021 </w:t>
      </w:r>
      <w:r w:rsidR="00687B49" w:rsidRPr="00807393">
        <w:rPr>
          <w:rFonts w:cs="Arial"/>
          <w:spacing w:val="-2"/>
          <w:lang w:val="fr-FR"/>
        </w:rPr>
        <w:t>afin d</w:t>
      </w:r>
      <w:r w:rsidR="003C1271" w:rsidRPr="00807393">
        <w:rPr>
          <w:rFonts w:cs="Arial"/>
          <w:spacing w:val="-2"/>
          <w:lang w:val="fr-FR"/>
        </w:rPr>
        <w:t>’</w:t>
      </w:r>
      <w:r w:rsidR="00687B49" w:rsidRPr="00807393">
        <w:rPr>
          <w:rFonts w:cs="Arial"/>
          <w:spacing w:val="-2"/>
          <w:lang w:val="fr-FR"/>
        </w:rPr>
        <w:t>améliorer la convivialité d</w:t>
      </w:r>
      <w:r w:rsidR="003C1271" w:rsidRPr="00807393">
        <w:rPr>
          <w:rFonts w:cs="Arial"/>
          <w:spacing w:val="-2"/>
          <w:lang w:val="fr-FR"/>
        </w:rPr>
        <w:t>’</w:t>
      </w:r>
      <w:r w:rsidR="00687B49" w:rsidRPr="00807393">
        <w:rPr>
          <w:rFonts w:cs="Arial"/>
          <w:spacing w:val="-2"/>
          <w:lang w:val="fr-FR"/>
        </w:rPr>
        <w:t>UPOV PRISMA</w:t>
      </w:r>
      <w:r w:rsidR="003C1271" w:rsidRPr="00807393">
        <w:rPr>
          <w:rFonts w:cs="Arial"/>
          <w:spacing w:val="-2"/>
          <w:lang w:val="fr-FR"/>
        </w:rPr>
        <w:t> :</w:t>
      </w:r>
    </w:p>
    <w:p w:rsidR="0092649D" w:rsidRPr="00807393" w:rsidRDefault="0092649D" w:rsidP="00DE445A">
      <w:pPr>
        <w:rPr>
          <w:lang w:val="fr-FR"/>
        </w:rPr>
      </w:pPr>
    </w:p>
    <w:p w:rsidR="003C1271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ajout de caractères ne figurant pas dans le questionnaire technique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UPOV à la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section 7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 du questionnaire technique plutôt qu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à la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section 5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 (voir le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paragraphe 1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9 du document EAF/17/3 “Report”);</w:t>
      </w:r>
    </w:p>
    <w:p w:rsidR="0092649D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questionnaires techniques propres à certaines plantes au</w:t>
      </w:r>
      <w:r w:rsidR="00DC2990">
        <w:rPr>
          <w:rFonts w:ascii="Arial" w:eastAsia="Times New Roman" w:hAnsi="Arial"/>
          <w:sz w:val="20"/>
          <w:szCs w:val="20"/>
          <w:lang w:eastAsia="en-US"/>
        </w:rPr>
        <w:noBreakHyphen/>
      </w:r>
      <w:r w:rsidRPr="00807393">
        <w:rPr>
          <w:rFonts w:ascii="Arial" w:eastAsia="Times New Roman" w:hAnsi="Arial"/>
          <w:sz w:val="20"/>
          <w:szCs w:val="20"/>
          <w:lang w:eastAsia="en-US"/>
        </w:rPr>
        <w:t>delà des principes directeurs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examen (voir le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paragraphe 1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8 du document EAF/16/3</w:t>
      </w:r>
      <w:r w:rsidR="00070253">
        <w:rPr>
          <w:rFonts w:ascii="Arial" w:eastAsia="Times New Roman" w:hAnsi="Arial"/>
          <w:sz w:val="20"/>
          <w:szCs w:val="20"/>
          <w:lang w:eastAsia="en-US"/>
        </w:rPr>
        <w:t xml:space="preserve"> “Report”);</w:t>
      </w:r>
    </w:p>
    <w:p w:rsidR="003C1271" w:rsidRPr="00807393" w:rsidRDefault="00687B49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synchronisation entre UPOV PRISMA et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OCVV concernant le questionnaire technique (voir les paragraphes 17 et 18 du document EAF/18/2</w:t>
      </w:r>
      <w:r w:rsidR="00DE445A" w:rsidRPr="00807393">
        <w:rPr>
          <w:rFonts w:ascii="Arial" w:eastAsia="Times New Roman" w:hAnsi="Arial"/>
          <w:sz w:val="20"/>
          <w:szCs w:val="20"/>
          <w:lang w:eastAsia="en-US"/>
        </w:rPr>
        <w:t>);</w:t>
      </w:r>
    </w:p>
    <w:p w:rsidR="003C1271" w:rsidRPr="00807393" w:rsidRDefault="00E82298" w:rsidP="000067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amélioration de certaines fonctionnalités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 :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>copie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 xml:space="preserve">, 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 xml:space="preserve">gestion des rôles 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>(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>en fonction des résultats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>enquête et de l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 xml:space="preserve">étude 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 xml:space="preserve">– 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 xml:space="preserve">voir le 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>paragraph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>e 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 xml:space="preserve">16 </w:t>
      </w:r>
      <w:r w:rsidR="00DB5380" w:rsidRPr="00807393">
        <w:rPr>
          <w:rFonts w:ascii="Arial" w:eastAsia="Times New Roman" w:hAnsi="Arial"/>
          <w:sz w:val="20"/>
          <w:szCs w:val="20"/>
          <w:lang w:eastAsia="en-US"/>
        </w:rPr>
        <w:t xml:space="preserve">du présent </w:t>
      </w:r>
      <w:r w:rsidR="002913D4" w:rsidRPr="00807393">
        <w:rPr>
          <w:rFonts w:ascii="Arial" w:eastAsia="Times New Roman" w:hAnsi="Arial"/>
          <w:sz w:val="20"/>
          <w:szCs w:val="20"/>
          <w:lang w:eastAsia="en-US"/>
        </w:rPr>
        <w:t>document)</w:t>
      </w:r>
      <w:r w:rsidR="00DE445A" w:rsidRPr="0080739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92649D" w:rsidRPr="00807393" w:rsidRDefault="0092649D" w:rsidP="00DE445A">
      <w:pPr>
        <w:rPr>
          <w:lang w:val="fr-FR"/>
        </w:rPr>
      </w:pPr>
    </w:p>
    <w:p w:rsidR="0092649D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t>Nouvelles fonctions</w:t>
      </w:r>
    </w:p>
    <w:p w:rsidR="0092649D" w:rsidRPr="00807393" w:rsidRDefault="0092649D" w:rsidP="00DE445A">
      <w:pPr>
        <w:keepNext/>
        <w:rPr>
          <w:lang w:val="fr-FR"/>
        </w:rPr>
      </w:pPr>
    </w:p>
    <w:p w:rsidR="0092649D" w:rsidRPr="00807393" w:rsidRDefault="00DE445A" w:rsidP="00DE445A">
      <w:pPr>
        <w:rPr>
          <w:rFonts w:cs="Arial"/>
          <w:spacing w:val="-2"/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DB5380" w:rsidRPr="00807393">
        <w:rPr>
          <w:rFonts w:cs="Arial"/>
          <w:lang w:val="fr-FR"/>
        </w:rPr>
        <w:t>Les</w:t>
      </w:r>
      <w:r w:rsidR="002913D4" w:rsidRPr="00807393">
        <w:rPr>
          <w:lang w:val="fr-FR"/>
        </w:rPr>
        <w:t xml:space="preserve"> participants </w:t>
      </w:r>
      <w:r w:rsidR="00DB5380" w:rsidRPr="00807393">
        <w:rPr>
          <w:lang w:val="fr-FR"/>
        </w:rPr>
        <w:t>notent que la mise au point éventuelle des nouvelles fonctions suivantes sera étudiée</w:t>
      </w:r>
      <w:r w:rsidR="003C1271" w:rsidRPr="00807393">
        <w:rPr>
          <w:lang w:val="fr-FR"/>
        </w:rPr>
        <w:t> :</w:t>
      </w:r>
    </w:p>
    <w:p w:rsidR="0092649D" w:rsidRPr="00807393" w:rsidRDefault="0092649D" w:rsidP="00DE445A">
      <w:pPr>
        <w:rPr>
          <w:lang w:val="fr-FR"/>
        </w:rPr>
      </w:pPr>
    </w:p>
    <w:p w:rsidR="0092649D" w:rsidRPr="00807393" w:rsidRDefault="0092649D" w:rsidP="000067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traduction automatique (voir le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paragraphe 1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8 du document EAF/16/3 “Report”);</w:t>
      </w:r>
    </w:p>
    <w:p w:rsidR="0092649D" w:rsidRPr="00807393" w:rsidRDefault="0092649D" w:rsidP="000067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07393">
        <w:rPr>
          <w:rFonts w:ascii="Arial" w:eastAsia="Times New Roman" w:hAnsi="Arial"/>
          <w:sz w:val="20"/>
          <w:szCs w:val="20"/>
          <w:lang w:eastAsia="en-US"/>
        </w:rPr>
        <w:t>informations sur la coopération en matière d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’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examen</w:t>
      </w:r>
      <w:r w:rsidR="00637E5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DHS (DART pour DUS Arrangement Recommendation</w:t>
      </w:r>
      <w:r w:rsidR="00061773" w:rsidRPr="00807393">
        <w:rPr>
          <w:rFonts w:ascii="Arial" w:eastAsia="Times New Roman" w:hAnsi="Arial"/>
          <w:sz w:val="20"/>
          <w:szCs w:val="20"/>
          <w:lang w:eastAsia="en-US"/>
        </w:rPr>
        <w:t> 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 xml:space="preserve">Tool en anglais) (voir le </w:t>
      </w:r>
      <w:r w:rsidR="003C1271" w:rsidRPr="00807393">
        <w:rPr>
          <w:rFonts w:ascii="Arial" w:eastAsia="Times New Roman" w:hAnsi="Arial"/>
          <w:sz w:val="20"/>
          <w:szCs w:val="20"/>
          <w:lang w:eastAsia="en-US"/>
        </w:rPr>
        <w:t>paragraphe 1</w:t>
      </w:r>
      <w:r w:rsidRPr="00807393">
        <w:rPr>
          <w:rFonts w:ascii="Arial" w:eastAsia="Times New Roman" w:hAnsi="Arial"/>
          <w:sz w:val="20"/>
          <w:szCs w:val="20"/>
          <w:lang w:eastAsia="en-US"/>
        </w:rPr>
        <w:t>8 du document EAF/16/3 “Report”).</w:t>
      </w:r>
    </w:p>
    <w:p w:rsidR="0092649D" w:rsidRPr="00807393" w:rsidRDefault="0092649D" w:rsidP="00DE445A">
      <w:pPr>
        <w:rPr>
          <w:lang w:val="fr-FR"/>
        </w:rPr>
      </w:pPr>
    </w:p>
    <w:p w:rsidR="0092649D" w:rsidRPr="00807393" w:rsidRDefault="0092649D" w:rsidP="005F3D02">
      <w:pPr>
        <w:pStyle w:val="Heading2"/>
        <w:rPr>
          <w:color w:val="auto"/>
        </w:rPr>
      </w:pPr>
      <w:r w:rsidRPr="00807393">
        <w:rPr>
          <w:color w:val="auto"/>
        </w:rPr>
        <w:t>Améliorations informatiques</w:t>
      </w:r>
    </w:p>
    <w:p w:rsidR="0092649D" w:rsidRPr="00807393" w:rsidRDefault="0092649D" w:rsidP="002D7756">
      <w:pPr>
        <w:rPr>
          <w:lang w:val="fr-FR"/>
        </w:rPr>
      </w:pPr>
    </w:p>
    <w:p w:rsidR="0092649D" w:rsidRPr="00807393" w:rsidRDefault="002D7756" w:rsidP="00757990">
      <w:pPr>
        <w:keepNext/>
        <w:rPr>
          <w:rFonts w:cs="Arial"/>
          <w:spacing w:val="-2"/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DB5380" w:rsidRPr="00807393">
        <w:rPr>
          <w:rFonts w:cs="Arial"/>
          <w:lang w:val="fr-FR"/>
        </w:rPr>
        <w:t>Les</w:t>
      </w:r>
      <w:r w:rsidR="002913D4" w:rsidRPr="00807393">
        <w:rPr>
          <w:lang w:val="fr-FR"/>
        </w:rPr>
        <w:t xml:space="preserve"> participants </w:t>
      </w:r>
      <w:r w:rsidR="00DB5380" w:rsidRPr="00807393">
        <w:rPr>
          <w:lang w:val="fr-FR"/>
        </w:rPr>
        <w:t xml:space="preserve">notent que </w:t>
      </w:r>
      <w:r w:rsidR="00E14603" w:rsidRPr="00807393">
        <w:rPr>
          <w:lang w:val="fr-FR"/>
        </w:rPr>
        <w:t>les améliorations informatiques ci</w:t>
      </w:r>
      <w:r w:rsidR="00DC2990">
        <w:rPr>
          <w:lang w:val="fr-FR"/>
        </w:rPr>
        <w:noBreakHyphen/>
      </w:r>
      <w:r w:rsidR="00E14603" w:rsidRPr="00807393">
        <w:rPr>
          <w:lang w:val="fr-FR"/>
        </w:rPr>
        <w:t>après seront envisagées après la version</w:t>
      </w:r>
      <w:r w:rsidR="00061773" w:rsidRPr="00807393">
        <w:rPr>
          <w:lang w:val="fr-FR"/>
        </w:rPr>
        <w:t> </w:t>
      </w:r>
      <w:r w:rsidR="00945CDF" w:rsidRPr="00807393">
        <w:rPr>
          <w:rFonts w:cs="Arial"/>
          <w:spacing w:val="-2"/>
          <w:lang w:val="fr-FR"/>
        </w:rPr>
        <w:t>2.7</w:t>
      </w:r>
      <w:r w:rsidR="00637E53" w:rsidRPr="00807393">
        <w:rPr>
          <w:rFonts w:cs="Arial"/>
          <w:spacing w:val="-2"/>
          <w:lang w:val="fr-FR"/>
        </w:rPr>
        <w:t> </w:t>
      </w:r>
      <w:r w:rsidRPr="00807393">
        <w:rPr>
          <w:rFonts w:cs="Arial"/>
          <w:spacing w:val="-2"/>
          <w:lang w:val="fr-FR"/>
        </w:rPr>
        <w:t>:</w:t>
      </w:r>
    </w:p>
    <w:p w:rsidR="0092649D" w:rsidRPr="00807393" w:rsidRDefault="0092649D" w:rsidP="00757990">
      <w:pPr>
        <w:keepNext/>
        <w:rPr>
          <w:lang w:val="fr-FR"/>
        </w:rPr>
      </w:pPr>
    </w:p>
    <w:p w:rsidR="003C1271" w:rsidRPr="00807393" w:rsidRDefault="0092649D" w:rsidP="000067EC">
      <w:pPr>
        <w:pStyle w:val="ListParagraph"/>
        <w:numPr>
          <w:ilvl w:val="0"/>
          <w:numId w:val="11"/>
        </w:numPr>
        <w:ind w:left="993" w:hanging="426"/>
        <w:rPr>
          <w:rFonts w:ascii="Arial" w:hAnsi="Arial" w:cs="Arial"/>
          <w:sz w:val="20"/>
          <w:szCs w:val="20"/>
        </w:rPr>
      </w:pPr>
      <w:r w:rsidRPr="00807393">
        <w:rPr>
          <w:rFonts w:ascii="Arial" w:hAnsi="Arial" w:cs="Arial"/>
          <w:sz w:val="20"/>
          <w:szCs w:val="20"/>
        </w:rPr>
        <w:t>améliorer les performances en matière de génération de formulaires.</w:t>
      </w:r>
    </w:p>
    <w:p w:rsidR="0092649D" w:rsidRPr="00807393" w:rsidRDefault="0092649D" w:rsidP="00757990">
      <w:pPr>
        <w:rPr>
          <w:lang w:val="fr-FR"/>
        </w:rPr>
      </w:pPr>
    </w:p>
    <w:p w:rsidR="0092649D" w:rsidRPr="00807393" w:rsidRDefault="0092649D" w:rsidP="00757990">
      <w:pPr>
        <w:rPr>
          <w:lang w:val="fr-FR"/>
        </w:rPr>
      </w:pPr>
    </w:p>
    <w:p w:rsidR="0092649D" w:rsidRPr="00807393" w:rsidRDefault="0092649D" w:rsidP="0092649D">
      <w:pPr>
        <w:pStyle w:val="Heading1"/>
        <w:rPr>
          <w:lang w:val="fr-FR"/>
        </w:rPr>
      </w:pPr>
      <w:r w:rsidRPr="00807393">
        <w:rPr>
          <w:lang w:val="fr-FR"/>
        </w:rPr>
        <w:t>Date de la prochaine réunion</w:t>
      </w:r>
    </w:p>
    <w:p w:rsidR="0092649D" w:rsidRPr="00807393" w:rsidRDefault="0092649D" w:rsidP="009D4F84">
      <w:pPr>
        <w:keepNext/>
        <w:rPr>
          <w:rFonts w:cs="Arial"/>
          <w:lang w:val="fr-FR"/>
        </w:rPr>
      </w:pPr>
    </w:p>
    <w:p w:rsidR="0092649D" w:rsidRPr="00807393" w:rsidRDefault="009D4F84" w:rsidP="00E14603">
      <w:pPr>
        <w:rPr>
          <w:lang w:val="fr-FR"/>
        </w:rPr>
      </w:pPr>
      <w:r w:rsidRPr="00807393">
        <w:rPr>
          <w:lang w:val="fr-FR"/>
        </w:rPr>
        <w:fldChar w:fldCharType="begin"/>
      </w:r>
      <w:r w:rsidRPr="00807393">
        <w:rPr>
          <w:lang w:val="fr-FR"/>
        </w:rPr>
        <w:instrText xml:space="preserve"> AUTONUM  </w:instrText>
      </w:r>
      <w:r w:rsidRPr="00807393">
        <w:rPr>
          <w:lang w:val="fr-FR"/>
        </w:rPr>
        <w:fldChar w:fldCharType="end"/>
      </w:r>
      <w:r w:rsidRPr="00807393">
        <w:rPr>
          <w:lang w:val="fr-FR"/>
        </w:rPr>
        <w:tab/>
      </w:r>
      <w:r w:rsidR="00E14603" w:rsidRPr="00807393">
        <w:rPr>
          <w:lang w:val="fr-FR"/>
        </w:rPr>
        <w:t>Il est convenu que la prochaine réunion</w:t>
      </w:r>
      <w:r w:rsidRPr="00807393">
        <w:rPr>
          <w:lang w:val="fr-FR"/>
        </w:rPr>
        <w:t xml:space="preserve"> (</w:t>
      </w:r>
      <w:r w:rsidR="00E14603" w:rsidRPr="00807393">
        <w:rPr>
          <w:lang w:val="fr-FR"/>
        </w:rPr>
        <w:t xml:space="preserve">réunion </w:t>
      </w:r>
      <w:r w:rsidRPr="00807393">
        <w:rPr>
          <w:lang w:val="fr-FR"/>
        </w:rPr>
        <w:t>EAF/19)</w:t>
      </w:r>
      <w:r w:rsidR="00FD0797" w:rsidRPr="00807393">
        <w:rPr>
          <w:lang w:val="fr-FR"/>
        </w:rPr>
        <w:t xml:space="preserve"> </w:t>
      </w:r>
      <w:r w:rsidR="00E14603" w:rsidRPr="00807393">
        <w:rPr>
          <w:lang w:val="fr-FR"/>
        </w:rPr>
        <w:t xml:space="preserve">se tiendra de manière virtuelle le </w:t>
      </w:r>
      <w:r w:rsidR="00C21E76" w:rsidRPr="00807393">
        <w:rPr>
          <w:lang w:val="fr-FR"/>
        </w:rPr>
        <w:t>16</w:t>
      </w:r>
      <w:r w:rsidR="00E14603" w:rsidRPr="00807393">
        <w:rPr>
          <w:lang w:val="fr-FR"/>
        </w:rPr>
        <w:t> mar</w:t>
      </w:r>
      <w:r w:rsidR="00061773" w:rsidRPr="00807393">
        <w:rPr>
          <w:lang w:val="fr-FR"/>
        </w:rPr>
        <w:t>s</w:t>
      </w:r>
      <w:r w:rsidR="00FD0797" w:rsidRPr="00807393">
        <w:rPr>
          <w:lang w:val="fr-FR"/>
        </w:rPr>
        <w:t> </w:t>
      </w:r>
      <w:r w:rsidRPr="00807393">
        <w:rPr>
          <w:lang w:val="fr-FR"/>
        </w:rPr>
        <w:t>2022</w:t>
      </w:r>
      <w:r w:rsidR="00FD0797" w:rsidRPr="00807393">
        <w:rPr>
          <w:lang w:val="fr-FR"/>
        </w:rPr>
        <w:t xml:space="preserve">, </w:t>
      </w:r>
      <w:r w:rsidR="00E14603" w:rsidRPr="00807393">
        <w:rPr>
          <w:lang w:val="fr-FR"/>
        </w:rPr>
        <w:t xml:space="preserve">de 12 heures à 14 heures </w:t>
      </w:r>
      <w:r w:rsidR="00FD0797" w:rsidRPr="00807393">
        <w:rPr>
          <w:lang w:val="fr-FR"/>
        </w:rPr>
        <w:t>(</w:t>
      </w:r>
      <w:r w:rsidR="00E14603" w:rsidRPr="00807393">
        <w:rPr>
          <w:lang w:val="fr-FR"/>
        </w:rPr>
        <w:t>heure de Genève).</w:t>
      </w:r>
    </w:p>
    <w:p w:rsidR="0092649D" w:rsidRDefault="0092649D" w:rsidP="007569B2">
      <w:pPr>
        <w:rPr>
          <w:lang w:val="fr-FR"/>
        </w:rPr>
      </w:pPr>
    </w:p>
    <w:p w:rsidR="0087734A" w:rsidRPr="0087734A" w:rsidRDefault="0087734A" w:rsidP="0087734A">
      <w:pPr>
        <w:tabs>
          <w:tab w:val="left" w:pos="5387"/>
        </w:tabs>
        <w:ind w:left="4820"/>
        <w:rPr>
          <w:i/>
          <w:lang w:val="fr-FR"/>
        </w:rPr>
      </w:pPr>
      <w:r w:rsidRPr="0087734A">
        <w:rPr>
          <w:i/>
          <w:lang w:val="fr-FR"/>
        </w:rPr>
        <w:fldChar w:fldCharType="begin"/>
      </w:r>
      <w:r w:rsidRPr="0087734A">
        <w:rPr>
          <w:i/>
          <w:lang w:val="fr-FR"/>
        </w:rPr>
        <w:instrText xml:space="preserve"> AUTONUM  </w:instrText>
      </w:r>
      <w:r w:rsidRPr="0087734A">
        <w:rPr>
          <w:i/>
          <w:lang w:val="fr-FR"/>
        </w:rPr>
        <w:fldChar w:fldCharType="end"/>
      </w:r>
      <w:r w:rsidRPr="0087734A">
        <w:rPr>
          <w:i/>
          <w:lang w:val="fr-FR"/>
        </w:rPr>
        <w:tab/>
        <w:t>Le présent compte rendu a été adopté par correspondance.</w:t>
      </w:r>
    </w:p>
    <w:p w:rsidR="0092649D" w:rsidRPr="00807393" w:rsidRDefault="0092649D" w:rsidP="007569B2">
      <w:pPr>
        <w:rPr>
          <w:lang w:val="fr-FR"/>
        </w:rPr>
      </w:pPr>
    </w:p>
    <w:p w:rsidR="0092649D" w:rsidRPr="00807393" w:rsidRDefault="0092649D" w:rsidP="00070253">
      <w:pPr>
        <w:rPr>
          <w:lang w:val="fr-FR"/>
        </w:rPr>
      </w:pPr>
    </w:p>
    <w:p w:rsidR="0092649D" w:rsidRPr="000218F6" w:rsidRDefault="0092649D" w:rsidP="00ED091F">
      <w:pPr>
        <w:jc w:val="right"/>
        <w:rPr>
          <w:rFonts w:cs="Arial"/>
          <w:lang w:val="fr-FR"/>
        </w:rPr>
      </w:pPr>
      <w:r w:rsidRPr="000218F6">
        <w:rPr>
          <w:rFonts w:cs="Arial"/>
          <w:lang w:val="fr-FR"/>
        </w:rPr>
        <w:t>[</w:t>
      </w:r>
      <w:r w:rsidR="0087734A" w:rsidRPr="000218F6">
        <w:rPr>
          <w:rFonts w:cs="Arial"/>
          <w:lang w:val="fr-FR"/>
        </w:rPr>
        <w:t>L’annexe I suit</w:t>
      </w:r>
      <w:r w:rsidR="00ED091F" w:rsidRPr="000218F6">
        <w:rPr>
          <w:rFonts w:cs="Arial"/>
          <w:lang w:val="fr-FR"/>
        </w:rPr>
        <w:t>]</w:t>
      </w:r>
    </w:p>
    <w:p w:rsidR="0092649D" w:rsidRPr="000218F6" w:rsidRDefault="0092649D" w:rsidP="00ED091F">
      <w:pPr>
        <w:rPr>
          <w:lang w:val="fr-FR"/>
        </w:rPr>
      </w:pPr>
    </w:p>
    <w:p w:rsidR="00807393" w:rsidRPr="000218F6" w:rsidRDefault="00807393" w:rsidP="00807393">
      <w:pPr>
        <w:jc w:val="right"/>
        <w:rPr>
          <w:lang w:val="fr-FR"/>
        </w:rPr>
        <w:sectPr w:rsidR="00807393" w:rsidRPr="000218F6" w:rsidSect="00195657">
          <w:headerReference w:type="even" r:id="rId9"/>
          <w:headerReference w:type="default" r:id="rId10"/>
          <w:pgSz w:w="11907" w:h="16840" w:code="9"/>
          <w:pgMar w:top="510" w:right="1134" w:bottom="1134" w:left="1134" w:header="510" w:footer="1191" w:gutter="0"/>
          <w:cols w:space="720"/>
          <w:titlePg/>
          <w:docGrid w:linePitch="272"/>
        </w:sectPr>
      </w:pPr>
    </w:p>
    <w:p w:rsidR="00807393" w:rsidRPr="000218F6" w:rsidRDefault="00807393" w:rsidP="00807393">
      <w:pPr>
        <w:jc w:val="center"/>
        <w:rPr>
          <w:rFonts w:cs="Arial"/>
          <w:lang w:val="fr-FR"/>
        </w:rPr>
      </w:pPr>
      <w:r w:rsidRPr="000218F6">
        <w:rPr>
          <w:rFonts w:cs="Arial"/>
          <w:lang w:val="fr-FR"/>
        </w:rPr>
        <w:t>LISTE DES PARTICIPANTS / LIST OF PARTICIPANTS / LISTA DE PARTICIPANTES</w:t>
      </w:r>
    </w:p>
    <w:p w:rsidR="00807393" w:rsidRPr="000218F6" w:rsidRDefault="00807393" w:rsidP="00807393">
      <w:pPr>
        <w:jc w:val="center"/>
        <w:rPr>
          <w:rFonts w:cs="Arial"/>
          <w:lang w:val="fr-FR"/>
        </w:rPr>
      </w:pPr>
    </w:p>
    <w:p w:rsidR="00807393" w:rsidRPr="000218F6" w:rsidRDefault="00807393" w:rsidP="00807393">
      <w:pPr>
        <w:jc w:val="center"/>
        <w:rPr>
          <w:rFonts w:cs="Arial"/>
          <w:lang w:val="fr-FR"/>
        </w:rPr>
      </w:pPr>
      <w:r w:rsidRPr="000218F6">
        <w:rPr>
          <w:rFonts w:cs="Arial"/>
          <w:lang w:val="fr-FR"/>
        </w:rPr>
        <w:t>(dans l’ordre alphabétique des noms français des membres /</w:t>
      </w:r>
      <w:r w:rsidRPr="000218F6">
        <w:rPr>
          <w:rFonts w:cs="Arial"/>
          <w:lang w:val="fr-FR"/>
        </w:rPr>
        <w:br/>
        <w:t>in the alphabetical order of the French names of the Members /</w:t>
      </w:r>
      <w:r w:rsidRPr="000218F6">
        <w:rPr>
          <w:rFonts w:cs="Arial"/>
          <w:lang w:val="fr-FR"/>
        </w:rPr>
        <w:br/>
        <w:t>por orden alfabético de los nombres en francés de los miembros)</w:t>
      </w:r>
    </w:p>
    <w:p w:rsidR="00807393" w:rsidRPr="00761B6D" w:rsidRDefault="00807393" w:rsidP="00807393">
      <w:pPr>
        <w:pStyle w:val="plheading"/>
        <w:rPr>
          <w:lang w:val="fr-CH"/>
        </w:rPr>
      </w:pPr>
      <w:r w:rsidRPr="00761B6D">
        <w:rPr>
          <w:lang w:val="fr-CH"/>
        </w:rPr>
        <w:t>I. MEMBRES / MEMBERS / MIEMBROS</w:t>
      </w:r>
    </w:p>
    <w:p w:rsidR="00807393" w:rsidRPr="00761B6D" w:rsidRDefault="00807393" w:rsidP="00807393">
      <w:pPr>
        <w:pStyle w:val="plcountry"/>
        <w:rPr>
          <w:lang w:val="fr-CH"/>
        </w:rPr>
      </w:pPr>
      <w:r w:rsidRPr="00761B6D">
        <w:rPr>
          <w:lang w:val="fr-CH"/>
        </w:rPr>
        <w:t>AFRIQUE DU SUD / SOUTH AFRICA / SUDÁFRICA</w:t>
      </w:r>
    </w:p>
    <w:p w:rsidR="00807393" w:rsidRPr="00761B6D" w:rsidRDefault="00807393" w:rsidP="00807393">
      <w:pPr>
        <w:pStyle w:val="pldetails"/>
      </w:pPr>
      <w:r w:rsidRPr="00761B6D">
        <w:t xml:space="preserve">Elna DE BRUYN (CJ) (Ms.), Acting Registrar: PBR Act, Directorate: Genetic Resources, Division: Plant Breeder’s Rights, Department of Agriculture, Forestry &amp; Fisheries, Pretoria </w:t>
      </w:r>
      <w:r w:rsidRPr="00761B6D">
        <w:br/>
        <w:t>(e</w:t>
      </w:r>
      <w:r w:rsidR="00DC2990">
        <w:noBreakHyphen/>
      </w:r>
      <w:r w:rsidRPr="00761B6D">
        <w:t>mail: elnadb@dalrrd.gov.za)</w:t>
      </w:r>
    </w:p>
    <w:p w:rsidR="00807393" w:rsidRPr="00761B6D" w:rsidRDefault="00807393" w:rsidP="00807393">
      <w:pPr>
        <w:pStyle w:val="pldetails"/>
      </w:pPr>
      <w:r w:rsidRPr="00761B6D">
        <w:t xml:space="preserve">Thapelo Martin SEKELE (Mr.), Scientist Production, Department of Agriculture, Land Reform and Rural Development, Pretoria </w:t>
      </w:r>
      <w:r w:rsidRPr="00761B6D">
        <w:br/>
        <w:t>(e</w:t>
      </w:r>
      <w:r w:rsidR="00DC2990">
        <w:noBreakHyphen/>
      </w:r>
      <w:r w:rsidRPr="00761B6D">
        <w:t>mail: ThapeloS@dalrrd.gov.za)</w:t>
      </w:r>
    </w:p>
    <w:p w:rsidR="00807393" w:rsidRPr="00761B6D" w:rsidRDefault="00807393" w:rsidP="00807393">
      <w:pPr>
        <w:pStyle w:val="plcountry"/>
        <w:rPr>
          <w:lang w:val="es-ES"/>
        </w:rPr>
      </w:pPr>
      <w:r w:rsidRPr="00761B6D">
        <w:rPr>
          <w:lang w:val="es-ES"/>
        </w:rPr>
        <w:t>ARGENTINE / ARGENTINA</w:t>
      </w:r>
    </w:p>
    <w:p w:rsidR="00807393" w:rsidRPr="00761B6D" w:rsidRDefault="00807393" w:rsidP="00807393">
      <w:pPr>
        <w:pStyle w:val="pldetails"/>
        <w:rPr>
          <w:lang w:val="es-ES"/>
        </w:rPr>
      </w:pPr>
      <w:r w:rsidRPr="00761B6D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Pesca y Alimentación, Buenos Aires </w:t>
      </w:r>
      <w:r w:rsidRPr="00761B6D">
        <w:rPr>
          <w:lang w:val="es-ES"/>
        </w:rPr>
        <w:br/>
        <w:t>(e</w:t>
      </w:r>
      <w:r w:rsidR="00DC2990">
        <w:rPr>
          <w:lang w:val="es-ES"/>
        </w:rPr>
        <w:noBreakHyphen/>
      </w:r>
      <w:r w:rsidRPr="00761B6D">
        <w:rPr>
          <w:lang w:val="es-ES"/>
        </w:rPr>
        <w:t xml:space="preserve">mail: mlvillamayor@inase.gob.ar) 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>CANADA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>Jennifer ROACH (Ms.), Examiner, Plant Breeders' Rights Office, Canadian Food Inspection Agency (CFIA), Ottawa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jennifer.roach@inspection.gc.ca)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>Chili / Chile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 xml:space="preserve">Manuel Antonio TORO UGALDE (Sr.), Jefe Sección, Registro de Variedades Protegidas, Departamento de Semillas y Plantas, Servicio Agrícola y Ganadero (SAG), Santiago de Chile 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manuel.toro@sag.gob.cl)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>Alejandro Ignacio SAAVEDRA PÉREZ (Sr.), Profesional Registro de Variedades, Servicio Agrícola y Ganadero (SAG), Santiago de Chile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alejandro.saavedra@sag.gob.cl)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>CHINE / CHINA</w:t>
      </w:r>
    </w:p>
    <w:p w:rsidR="00807393" w:rsidRPr="00761B6D" w:rsidRDefault="00807393" w:rsidP="00807393">
      <w:pPr>
        <w:pStyle w:val="pldetails"/>
      </w:pPr>
      <w:r w:rsidRPr="00761B6D">
        <w:t xml:space="preserve">Yilei HOU (Ms.), Lecturer, Beijing Forestry University, Beijing </w:t>
      </w:r>
      <w:r w:rsidRPr="00761B6D">
        <w:br/>
        <w:t>(e</w:t>
      </w:r>
      <w:r w:rsidR="00DC2990">
        <w:noBreakHyphen/>
      </w:r>
      <w:r w:rsidRPr="00761B6D">
        <w:t xml:space="preserve">mail: houyilei427@163.com) </w:t>
      </w:r>
    </w:p>
    <w:p w:rsidR="00807393" w:rsidRPr="00761B6D" w:rsidRDefault="00807393" w:rsidP="00807393">
      <w:pPr>
        <w:pStyle w:val="pldetails"/>
      </w:pPr>
      <w:r w:rsidRPr="00761B6D">
        <w:t xml:space="preserve">Xuhong YANG (Ms.), Senior Examiner, Division of DUS Tests, Development Center of Science and Technology (DCST), Ministry of Agriculture and Rural Affairs (MARA), Beijing </w:t>
      </w:r>
      <w:r w:rsidRPr="00761B6D">
        <w:br/>
        <w:t>(e</w:t>
      </w:r>
      <w:r w:rsidR="00DC2990">
        <w:noBreakHyphen/>
      </w:r>
      <w:r w:rsidRPr="00761B6D">
        <w:t xml:space="preserve">mail: yangxuhong@agri.gov.cn) </w:t>
      </w:r>
    </w:p>
    <w:p w:rsidR="00807393" w:rsidRPr="00761B6D" w:rsidRDefault="00807393" w:rsidP="00807393">
      <w:pPr>
        <w:pStyle w:val="plcountry"/>
      </w:pPr>
      <w:r w:rsidRPr="00761B6D">
        <w:t>ÉGYPTE / EGYPT / EGIPTO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t xml:space="preserve">Mahasen Fawaz Mohamed GAD (Ms.), General Manager, Plant Variety Protection Office, Central Administration for Seed Certification (CASC), Giza </w:t>
      </w:r>
      <w:r w:rsidRPr="00761B6D">
        <w:br/>
        <w:t>(e</w:t>
      </w:r>
      <w:r w:rsidR="00DC2990">
        <w:noBreakHyphen/>
      </w:r>
      <w:r w:rsidRPr="00761B6D">
        <w:t>mail: mahasen.f.gad@gmail.com)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t xml:space="preserve">Shymaa ABOSHOSHA (Ms.), Agronomist, Plant Variety Protection Office (PVPO), Central Administration for Seed Testing and Certification (CASC), Giza </w:t>
      </w:r>
      <w:r w:rsidRPr="00761B6D">
        <w:br/>
        <w:t>(e</w:t>
      </w:r>
      <w:r w:rsidR="00DC2990">
        <w:noBreakHyphen/>
      </w:r>
      <w:r w:rsidRPr="00761B6D">
        <w:t>mail: sh_z9@hotmail.com)</w:t>
      </w:r>
    </w:p>
    <w:p w:rsidR="00807393" w:rsidRPr="00761B6D" w:rsidRDefault="00807393" w:rsidP="00807393">
      <w:pPr>
        <w:pStyle w:val="plcountry"/>
        <w:rPr>
          <w:lang w:val="es-ES"/>
        </w:rPr>
      </w:pPr>
      <w:r>
        <w:rPr>
          <w:lang w:val="es-ES"/>
        </w:rPr>
        <w:t>ÉQUATEUR / ECUADOR</w:t>
      </w:r>
    </w:p>
    <w:p w:rsidR="00807393" w:rsidRPr="00761B6D" w:rsidRDefault="00807393" w:rsidP="00807393">
      <w:pPr>
        <w:pStyle w:val="pldetails"/>
        <w:rPr>
          <w:lang w:val="es-ES"/>
        </w:rPr>
      </w:pPr>
      <w:r w:rsidRPr="00761B6D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761B6D">
        <w:rPr>
          <w:lang w:val="es-ES"/>
        </w:rPr>
        <w:br/>
        <w:t>(e</w:t>
      </w:r>
      <w:r w:rsidR="00DC2990">
        <w:rPr>
          <w:lang w:val="es-ES"/>
        </w:rPr>
        <w:noBreakHyphen/>
      </w:r>
      <w:r w:rsidRPr="00761B6D">
        <w:rPr>
          <w:lang w:val="es-ES"/>
        </w:rPr>
        <w:t>mail: pcmosquera@senadi.gob.ec)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es-ES"/>
        </w:rPr>
        <w:t xml:space="preserve">Yadira YACELGA (Sra.), Delegada, Dirección Nacional de Obtenciones Vegetales, Servicio Nacional de Derechos Intelectuales, Quito </w:t>
      </w:r>
      <w:r w:rsidRPr="00761B6D">
        <w:rPr>
          <w:lang w:val="es-ES"/>
        </w:rPr>
        <w:br/>
        <w:t>(e</w:t>
      </w:r>
      <w:r w:rsidR="00DC2990">
        <w:rPr>
          <w:lang w:val="es-ES"/>
        </w:rPr>
        <w:noBreakHyphen/>
      </w:r>
      <w:r w:rsidRPr="00761B6D">
        <w:rPr>
          <w:lang w:val="es-ES"/>
        </w:rPr>
        <w:t>mail: yadiyacelga@gmail.com)</w:t>
      </w:r>
    </w:p>
    <w:p w:rsidR="00807393" w:rsidRPr="00761B6D" w:rsidRDefault="00807393" w:rsidP="00807393">
      <w:pPr>
        <w:pStyle w:val="plcountry"/>
        <w:rPr>
          <w:lang w:val="fr-CH"/>
        </w:rPr>
      </w:pPr>
      <w:r w:rsidRPr="00761B6D">
        <w:rPr>
          <w:lang w:val="fr-CH"/>
        </w:rPr>
        <w:t>FRANCE / FRANCIA</w:t>
      </w:r>
    </w:p>
    <w:p w:rsidR="00807393" w:rsidRPr="00761B6D" w:rsidRDefault="00807393" w:rsidP="00807393">
      <w:pPr>
        <w:pStyle w:val="pldetails"/>
        <w:rPr>
          <w:lang w:val="fr-CH"/>
        </w:rPr>
      </w:pPr>
      <w:r w:rsidRPr="00761B6D">
        <w:rPr>
          <w:lang w:val="fr-CH"/>
        </w:rPr>
        <w:t xml:space="preserve">Yvane MERESSE (Mme), Responsable INOV, Groupe d'Étude et de Contrôle des Variétés et des Semences (GEVES), Beaucouzé </w:t>
      </w:r>
      <w:r w:rsidRPr="00761B6D">
        <w:rPr>
          <w:lang w:val="fr-CH"/>
        </w:rPr>
        <w:br/>
        <w:t>(e</w:t>
      </w:r>
      <w:r w:rsidR="00DC2990">
        <w:rPr>
          <w:lang w:val="fr-CH"/>
        </w:rPr>
        <w:noBreakHyphen/>
      </w:r>
      <w:r w:rsidRPr="00761B6D">
        <w:rPr>
          <w:lang w:val="fr-CH"/>
        </w:rPr>
        <w:t>mail: yvane.meresse@geves.fr)</w:t>
      </w:r>
    </w:p>
    <w:p w:rsidR="00807393" w:rsidRPr="00761B6D" w:rsidRDefault="00807393" w:rsidP="00807393">
      <w:pPr>
        <w:pStyle w:val="pldetails"/>
        <w:rPr>
          <w:lang w:val="fr-CH"/>
        </w:rPr>
      </w:pPr>
      <w:r w:rsidRPr="00761B6D">
        <w:rPr>
          <w:lang w:val="fr-CH"/>
        </w:rPr>
        <w:t xml:space="preserve">Catherine MALATIER (Mme), Assistante INOV, Groupe d’étude et de contrôle des variétés et des semences (GEVES), Beaucouzé </w:t>
      </w:r>
      <w:r w:rsidRPr="00761B6D">
        <w:rPr>
          <w:lang w:val="fr-CH"/>
        </w:rPr>
        <w:br/>
        <w:t>(e</w:t>
      </w:r>
      <w:r w:rsidR="00DC2990">
        <w:rPr>
          <w:lang w:val="fr-CH"/>
        </w:rPr>
        <w:noBreakHyphen/>
      </w:r>
      <w:r w:rsidRPr="00761B6D">
        <w:rPr>
          <w:lang w:val="fr-CH"/>
        </w:rPr>
        <w:t>mail: catherine.malatier@geves.fr)</w:t>
      </w:r>
    </w:p>
    <w:p w:rsidR="00807393" w:rsidRPr="00761B6D" w:rsidRDefault="00807393" w:rsidP="00807393">
      <w:pPr>
        <w:pStyle w:val="plcountry"/>
      </w:pPr>
      <w:r w:rsidRPr="00761B6D">
        <w:t>JAPON / JAPAN / JAPÓN</w:t>
      </w:r>
    </w:p>
    <w:p w:rsidR="00807393" w:rsidRPr="00761B6D" w:rsidRDefault="00807393" w:rsidP="00807393">
      <w:pPr>
        <w:pStyle w:val="pldetails"/>
      </w:pPr>
      <w:r w:rsidRPr="00761B6D">
        <w:t xml:space="preserve">Teruhisa MIYAMOTO (Mr.), Deputy Director for International Affairs, Intellectual Propetry Division, Export and International Affairs Bureau, Ministry of Agriculture, Forestry and Fisheries (MAFF), Tokyo </w:t>
      </w:r>
      <w:r w:rsidRPr="00761B6D">
        <w:br/>
        <w:t>(e</w:t>
      </w:r>
      <w:r w:rsidR="00DC2990">
        <w:noBreakHyphen/>
      </w:r>
      <w:r w:rsidRPr="00761B6D">
        <w:t>mail: teruhisa_miyamoto170@maff.go.jp)</w:t>
      </w:r>
    </w:p>
    <w:p w:rsidR="00807393" w:rsidRPr="00761B6D" w:rsidRDefault="00807393" w:rsidP="00807393">
      <w:pPr>
        <w:pStyle w:val="plcountry"/>
      </w:pPr>
      <w:r w:rsidRPr="00761B6D">
        <w:t>KENYA</w:t>
      </w:r>
    </w:p>
    <w:p w:rsidR="00807393" w:rsidRPr="00761B6D" w:rsidRDefault="00807393" w:rsidP="00807393">
      <w:pPr>
        <w:pStyle w:val="pldetails"/>
      </w:pPr>
      <w:r w:rsidRPr="00761B6D">
        <w:t xml:space="preserve">Gentrix Nasimiyu JUMA (Ms.), Chief Plant Examiner, Kenya Plant Health Inspectorate Service (KEPHIS), Nairobi </w:t>
      </w:r>
      <w:r w:rsidRPr="00761B6D">
        <w:br/>
        <w:t>(e</w:t>
      </w:r>
      <w:r w:rsidR="00DC2990">
        <w:noBreakHyphen/>
      </w:r>
      <w:r w:rsidRPr="00761B6D">
        <w:t>mail: gjuma@kephis.org)</w:t>
      </w:r>
    </w:p>
    <w:p w:rsidR="00807393" w:rsidRPr="00761B6D" w:rsidRDefault="00807393" w:rsidP="00807393">
      <w:pPr>
        <w:pStyle w:val="plcountry"/>
        <w:rPr>
          <w:lang w:val="es-ES"/>
        </w:rPr>
      </w:pPr>
      <w:r w:rsidRPr="00761B6D">
        <w:rPr>
          <w:lang w:val="es-ES"/>
        </w:rPr>
        <w:t>MEXIQUE / MEXICO / MÉXICO</w:t>
      </w:r>
    </w:p>
    <w:p w:rsidR="00807393" w:rsidRPr="00761B6D" w:rsidRDefault="00807393" w:rsidP="00807393">
      <w:pPr>
        <w:pStyle w:val="pldetails"/>
        <w:rPr>
          <w:lang w:val="es-ES"/>
        </w:rPr>
      </w:pPr>
      <w:r w:rsidRPr="00761B6D">
        <w:rPr>
          <w:lang w:val="es-ES"/>
        </w:rPr>
        <w:t xml:space="preserve">Raymundo Jesus ROSARIO REYES (Sr.), Subdirector, Registro y Control de Variedades, México </w:t>
      </w:r>
      <w:r w:rsidRPr="00761B6D">
        <w:rPr>
          <w:lang w:val="es-ES"/>
        </w:rPr>
        <w:br/>
        <w:t>(e</w:t>
      </w:r>
      <w:r w:rsidR="00DC2990">
        <w:rPr>
          <w:lang w:val="es-ES"/>
        </w:rPr>
        <w:noBreakHyphen/>
      </w:r>
      <w:r w:rsidRPr="00761B6D">
        <w:rPr>
          <w:lang w:val="es-ES"/>
        </w:rPr>
        <w:t>mail: raymundo.rosario@snics.gob.mx)</w:t>
      </w:r>
    </w:p>
    <w:p w:rsidR="00807393" w:rsidRPr="00757990" w:rsidRDefault="00807393" w:rsidP="00807393">
      <w:pPr>
        <w:pStyle w:val="plcountry"/>
      </w:pPr>
      <w:r w:rsidRPr="00757990">
        <w:t>NOUVELLE</w:t>
      </w:r>
      <w:r w:rsidR="00DC2990">
        <w:noBreakHyphen/>
      </w:r>
      <w:r w:rsidRPr="00757990">
        <w:t>ZÉLANDE / NEW ZEALAND / NUEVA ZELANDIA</w:t>
      </w:r>
    </w:p>
    <w:p w:rsidR="00807393" w:rsidRPr="00761B6D" w:rsidRDefault="00807393" w:rsidP="00807393">
      <w:pPr>
        <w:pStyle w:val="pldetails"/>
      </w:pPr>
      <w:r w:rsidRPr="00761B6D">
        <w:t xml:space="preserve">Christopher James BARNABY (Mr.), PVR Manager / Assistant Commissioner, Plant Variety Rights Office, Intellectual Property Office of New Zealand, Ministry of Economic Development, Christchurch </w:t>
      </w:r>
      <w:r w:rsidRPr="00761B6D">
        <w:br/>
        <w:t>(e</w:t>
      </w:r>
      <w:r w:rsidR="00DC2990">
        <w:noBreakHyphen/>
      </w:r>
      <w:r w:rsidRPr="00761B6D">
        <w:t>mail: Chris.Barnaby@pvr.govt.nz)</w:t>
      </w:r>
    </w:p>
    <w:p w:rsidR="00807393" w:rsidRPr="00761B6D" w:rsidRDefault="00807393" w:rsidP="00807393">
      <w:pPr>
        <w:pStyle w:val="plcountry"/>
      </w:pPr>
      <w:r w:rsidRPr="00761B6D">
        <w:t>PAYS</w:t>
      </w:r>
      <w:r w:rsidR="00DC2990">
        <w:noBreakHyphen/>
      </w:r>
      <w:r w:rsidRPr="00761B6D">
        <w:t>BAS / NETHERLANDS / PAÍSES BAJOS</w:t>
      </w:r>
    </w:p>
    <w:p w:rsidR="00807393" w:rsidRPr="00761B6D" w:rsidRDefault="00807393" w:rsidP="00807393">
      <w:pPr>
        <w:pStyle w:val="pldetails"/>
      </w:pPr>
      <w:r w:rsidRPr="00761B6D">
        <w:t xml:space="preserve">Nathatlie VAN AMERONGEN (Ms.), Senior member Team Support Variety Testing, Bureau voor Plantenrassen, Naktuinbouw, Roelofarendsveen </w:t>
      </w:r>
      <w:r w:rsidRPr="00761B6D">
        <w:br/>
        <w:t>(e</w:t>
      </w:r>
      <w:r w:rsidR="00DC2990">
        <w:noBreakHyphen/>
      </w:r>
      <w:r w:rsidRPr="00761B6D">
        <w:t>mail: n.v.amerongen@rasraad.nl)</w:t>
      </w:r>
    </w:p>
    <w:p w:rsidR="00807393" w:rsidRPr="00761B6D" w:rsidRDefault="00807393" w:rsidP="00807393">
      <w:pPr>
        <w:pStyle w:val="pldetails"/>
      </w:pPr>
      <w:r w:rsidRPr="00761B6D">
        <w:t xml:space="preserve">Marcel RIJSBERGEN (Mr.), DUS Examiner, DUS testing department, Naktuinbouw, Roelofarendsveen </w:t>
      </w:r>
      <w:r w:rsidRPr="00761B6D">
        <w:br/>
        <w:t>(e</w:t>
      </w:r>
      <w:r w:rsidR="00DC2990">
        <w:noBreakHyphen/>
      </w:r>
      <w:r w:rsidRPr="00761B6D">
        <w:t>mail: m.rijsbergen@naktuinbouw.nl)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 xml:space="preserve">RÉPUBLIQUE DE MOLDOVA / REPUBLIC OF MOLDOVA / REPÚBLICA DE MOLDOVA 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t xml:space="preserve">Ala GUSAN (Ms.), Chief specialist, Patents Division, Inventions and Plant Varieties Department, State Agency on Intellectual Property of the Republic of Moldova (AGEPI), Chisinau </w:t>
      </w:r>
      <w:r w:rsidRPr="00761B6D">
        <w:br/>
        <w:t>(e</w:t>
      </w:r>
      <w:r w:rsidR="00DC2990">
        <w:noBreakHyphen/>
      </w:r>
      <w:r w:rsidRPr="00761B6D">
        <w:t>mail: ala.gusan@agepi.gov.md)</w:t>
      </w:r>
    </w:p>
    <w:p w:rsidR="00807393" w:rsidRPr="00761B6D" w:rsidRDefault="00807393" w:rsidP="00807393">
      <w:pPr>
        <w:pStyle w:val="plcountry"/>
      </w:pPr>
      <w:r w:rsidRPr="00761B6D">
        <w:t>Royaume</w:t>
      </w:r>
      <w:r w:rsidR="00DC2990">
        <w:noBreakHyphen/>
      </w:r>
      <w:r w:rsidRPr="00761B6D">
        <w:t>Uni / United Kingdom / reino unido</w:t>
      </w:r>
    </w:p>
    <w:p w:rsidR="00807393" w:rsidRPr="00761B6D" w:rsidRDefault="00807393" w:rsidP="00807393">
      <w:pPr>
        <w:pStyle w:val="pldetails"/>
      </w:pPr>
      <w:r w:rsidRPr="00761B6D">
        <w:t xml:space="preserve">Caroline POWER (Ms.), Higher Executive Officer Team Leader for UK National Listing &amp; UK Plant Breeders’ Rights Administration, Animal and Plant Health Agency (APHA), Cambridge </w:t>
      </w:r>
      <w:r w:rsidRPr="00761B6D">
        <w:br/>
        <w:t>(e</w:t>
      </w:r>
      <w:r w:rsidR="00DC2990">
        <w:noBreakHyphen/>
      </w:r>
      <w:r w:rsidRPr="00761B6D">
        <w:t>mail: caroline.power@apha.gov.uk)</w:t>
      </w:r>
    </w:p>
    <w:p w:rsidR="00807393" w:rsidRPr="00761B6D" w:rsidRDefault="00807393" w:rsidP="00807393">
      <w:pPr>
        <w:pStyle w:val="plcountry"/>
      </w:pPr>
      <w:r w:rsidRPr="00761B6D">
        <w:t>SUISSE / SWITZERLAND / SUIZA</w:t>
      </w:r>
    </w:p>
    <w:p w:rsidR="00807393" w:rsidRPr="00761B6D" w:rsidRDefault="00807393" w:rsidP="00807393">
      <w:pPr>
        <w:pStyle w:val="pldetails"/>
      </w:pPr>
      <w:r w:rsidRPr="00761B6D">
        <w:t xml:space="preserve">Manuela BRAND (Ms.), Plant Variety Rights Office, Plant Health and Varieties, Office fédéral de l'agriculture (OFAG), Bern </w:t>
      </w:r>
      <w:r w:rsidRPr="00761B6D">
        <w:br/>
        <w:t>(e</w:t>
      </w:r>
      <w:r w:rsidR="00DC2990">
        <w:noBreakHyphen/>
      </w:r>
      <w:r w:rsidRPr="00761B6D">
        <w:t>mail: manuela.brand@blw.admin.ch)</w:t>
      </w:r>
    </w:p>
    <w:p w:rsidR="00807393" w:rsidRPr="00761B6D" w:rsidRDefault="00807393" w:rsidP="00807393">
      <w:pPr>
        <w:pStyle w:val="plcountry"/>
      </w:pPr>
      <w:r w:rsidRPr="00761B6D">
        <w:t>UKRAINE / UCRANIA</w:t>
      </w:r>
    </w:p>
    <w:p w:rsidR="00807393" w:rsidRPr="00761B6D" w:rsidRDefault="00807393" w:rsidP="00807393">
      <w:pPr>
        <w:pStyle w:val="pldetails"/>
      </w:pPr>
      <w:r w:rsidRPr="00761B6D">
        <w:t xml:space="preserve">Nataliya YAKUBENKO (Ms.), Head, Department of International Cooperation and Support of the UPOV Council Representative, Ukrainian Institute for Plant Variety Examination, Kyiv </w:t>
      </w:r>
      <w:r w:rsidRPr="00761B6D">
        <w:br/>
        <w:t>(e</w:t>
      </w:r>
      <w:r w:rsidR="00DC2990">
        <w:noBreakHyphen/>
      </w:r>
      <w:r w:rsidRPr="00761B6D">
        <w:t>mail: nataliya.yakubenko@gmail.com)</w:t>
      </w:r>
    </w:p>
    <w:p w:rsidR="00807393" w:rsidRPr="00761B6D" w:rsidRDefault="00807393" w:rsidP="00807393">
      <w:pPr>
        <w:pStyle w:val="pldetails"/>
      </w:pPr>
      <w:r w:rsidRPr="00761B6D">
        <w:t xml:space="preserve">Nadiya LYNCHAK (Ms.), Senior Research Officer, International Cooperation Section, Ukrainian Institute for Plant Variety Examination, Kyiv </w:t>
      </w:r>
      <w:r w:rsidRPr="00761B6D">
        <w:br/>
        <w:t>(e</w:t>
      </w:r>
      <w:r w:rsidR="00DC2990">
        <w:noBreakHyphen/>
      </w:r>
      <w:r w:rsidRPr="00761B6D">
        <w:t xml:space="preserve">mail: nadin_chervak@ukr.net) </w:t>
      </w:r>
    </w:p>
    <w:p w:rsidR="00807393" w:rsidRPr="00761B6D" w:rsidRDefault="00807393" w:rsidP="00807393">
      <w:pPr>
        <w:pStyle w:val="plcountry"/>
        <w:rPr>
          <w:lang w:val="es-ES"/>
        </w:rPr>
      </w:pPr>
      <w:r w:rsidRPr="00761B6D">
        <w:rPr>
          <w:lang w:val="es-ES"/>
        </w:rPr>
        <w:t>UNION EUROPÉENNE / EUROPEAN UNION / UNIÓN EUROPEA</w:t>
      </w:r>
    </w:p>
    <w:p w:rsidR="00807393" w:rsidRPr="00761B6D" w:rsidRDefault="00807393" w:rsidP="00807393">
      <w:pPr>
        <w:pStyle w:val="pldetails"/>
      </w:pPr>
      <w:r w:rsidRPr="00761B6D">
        <w:t xml:space="preserve">Jean MAISON (Mr.), Deputy Head, Technical Unit, Community Plant Variety Office (CPVO), Angers </w:t>
      </w:r>
      <w:r w:rsidRPr="00761B6D">
        <w:br/>
        <w:t>(e</w:t>
      </w:r>
      <w:r w:rsidR="00DC2990">
        <w:noBreakHyphen/>
      </w:r>
      <w:r w:rsidRPr="00761B6D">
        <w:t>mail: maison@cpvo.europa.eu)</w:t>
      </w:r>
    </w:p>
    <w:p w:rsidR="00807393" w:rsidRPr="00761B6D" w:rsidRDefault="00807393" w:rsidP="00807393">
      <w:pPr>
        <w:pStyle w:val="plheading"/>
        <w:rPr>
          <w:lang w:val="pt-BR"/>
        </w:rPr>
      </w:pPr>
      <w:r w:rsidRPr="00761B6D">
        <w:rPr>
          <w:lang w:val="pt-BR"/>
        </w:rPr>
        <w:t>II. ORGANISATIONS / ORGANIZATIONS / ORGANIZACIONES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>CROPLIFE INTERNATIONAL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>Marcel BRUINS (Mr.), Consultant, CropLife International, Bruxelles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marcel@bruinsseedconsultancy.com)</w:t>
      </w:r>
    </w:p>
    <w:p w:rsidR="00807393" w:rsidRPr="00761B6D" w:rsidRDefault="00807393" w:rsidP="00807393">
      <w:pPr>
        <w:pStyle w:val="plcountry"/>
        <w:rPr>
          <w:lang w:val="pt-BR"/>
        </w:rPr>
      </w:pPr>
      <w:r w:rsidRPr="00761B6D">
        <w:rPr>
          <w:lang w:val="pt-BR"/>
        </w:rPr>
        <w:t>INTERNATIONAL SEED FEDERATION (ISF)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>Maria José VILLALÓN</w:t>
      </w:r>
      <w:r w:rsidR="00DC2990">
        <w:rPr>
          <w:lang w:val="pt-BR"/>
        </w:rPr>
        <w:noBreakHyphen/>
      </w:r>
      <w:r w:rsidRPr="00761B6D">
        <w:rPr>
          <w:lang w:val="pt-BR"/>
        </w:rPr>
        <w:t xml:space="preserve">ROBLES (Ms.), EMEA Vegetable Seeds PVP Lead, Bayer </w:t>
      </w:r>
      <w:r w:rsidR="00DC2990">
        <w:rPr>
          <w:lang w:val="pt-BR"/>
        </w:rPr>
        <w:noBreakHyphen/>
      </w:r>
      <w:r w:rsidRPr="00761B6D">
        <w:rPr>
          <w:lang w:val="pt-BR"/>
        </w:rPr>
        <w:t xml:space="preserve"> Crop Science, Bergschenhoek 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mariajose.villalonrobles@bayer.com)</w:t>
      </w:r>
    </w:p>
    <w:p w:rsidR="00807393" w:rsidRPr="00761B6D" w:rsidRDefault="00807393" w:rsidP="00807393">
      <w:pPr>
        <w:pStyle w:val="pldetails"/>
        <w:rPr>
          <w:lang w:val="pt-BR"/>
        </w:rPr>
      </w:pPr>
      <w:r w:rsidRPr="00761B6D">
        <w:rPr>
          <w:lang w:val="pt-BR"/>
        </w:rPr>
        <w:t xml:space="preserve">Astrid M. SCHENKEVELD (Ms.), Specialist, Plant Breeder's Rights &amp; Variety Registration | Legal, Rijk Zwaan Zaadteelt en Zaadhandel B.V., De Lier </w:t>
      </w:r>
      <w:r w:rsidRPr="00761B6D">
        <w:rPr>
          <w:lang w:val="pt-BR"/>
        </w:rPr>
        <w:br/>
        <w:t>(e</w:t>
      </w:r>
      <w:r w:rsidR="00DC2990">
        <w:rPr>
          <w:lang w:val="pt-BR"/>
        </w:rPr>
        <w:noBreakHyphen/>
      </w:r>
      <w:r w:rsidRPr="00761B6D">
        <w:rPr>
          <w:lang w:val="pt-BR"/>
        </w:rPr>
        <w:t>mail: a.schenkeveld@rijkzwaan.nl)</w:t>
      </w:r>
    </w:p>
    <w:p w:rsidR="00807393" w:rsidRPr="00761B6D" w:rsidRDefault="00807393" w:rsidP="00807393">
      <w:pPr>
        <w:pStyle w:val="pldetails"/>
      </w:pPr>
      <w:r w:rsidRPr="00761B6D">
        <w:t>John Howard DUESING (Mr.), Consultant, Consulting EDV Project Manager, American Seed Trade Association (ASTA), Des Moines</w:t>
      </w:r>
      <w:r w:rsidRPr="00761B6D">
        <w:br/>
        <w:t>(e</w:t>
      </w:r>
      <w:r w:rsidR="00DC2990">
        <w:noBreakHyphen/>
      </w:r>
      <w:r w:rsidRPr="00761B6D">
        <w:t>mail: jhd3@mchsi.com)</w:t>
      </w:r>
    </w:p>
    <w:p w:rsidR="00807393" w:rsidRPr="00757990" w:rsidRDefault="00807393" w:rsidP="00807393">
      <w:pPr>
        <w:pStyle w:val="plcountry"/>
      </w:pPr>
      <w:r w:rsidRPr="00757990">
        <w:t xml:space="preserve">COMMUNAUTÉ INTERNATIONALE DES OBTENTEURS DE PLANTES HORTICOLES À REPRODUCTION ASEXUÉE (CIOPORA) / </w:t>
      </w:r>
      <w:r w:rsidRPr="00757990">
        <w:br/>
        <w:t xml:space="preserve">INTERNATIONAL COMMUNITY OF BREEDERS OF ASEXUALLY REPRODUCED HORTICULTURAL PLANTS (CIOPORA) / </w:t>
      </w:r>
      <w:r w:rsidRPr="00757990">
        <w:br/>
        <w:t>Comunidad Internacional de Obtentores de Plantas Hortícolas de Reproducción Asexuada (CIOPORA)</w:t>
      </w:r>
    </w:p>
    <w:p w:rsidR="00807393" w:rsidRPr="00761B6D" w:rsidRDefault="00807393" w:rsidP="00807393">
      <w:pPr>
        <w:pStyle w:val="pldetails"/>
        <w:rPr>
          <w:lang w:val="fr-CH"/>
        </w:rPr>
      </w:pPr>
      <w:r w:rsidRPr="00761B6D">
        <w:rPr>
          <w:lang w:val="fr-CH"/>
        </w:rPr>
        <w:t xml:space="preserve">Hélène JOURDAN (Mme), Secrétaire générale, Association des Obtenteurs Horticoles Européens (AOHE), Responsable COV &amp; Marques, Meilland International S.A., Le Luc en Provence </w:t>
      </w:r>
      <w:r w:rsidRPr="00761B6D">
        <w:rPr>
          <w:lang w:val="fr-CH"/>
        </w:rPr>
        <w:br/>
        <w:t>(e</w:t>
      </w:r>
      <w:r w:rsidR="00DC2990">
        <w:rPr>
          <w:lang w:val="fr-CH"/>
        </w:rPr>
        <w:noBreakHyphen/>
      </w:r>
      <w:r w:rsidRPr="00761B6D">
        <w:rPr>
          <w:lang w:val="fr-CH"/>
        </w:rPr>
        <w:t>mail: licprot@meilland.com)</w:t>
      </w:r>
    </w:p>
    <w:p w:rsidR="00807393" w:rsidRPr="00761B6D" w:rsidRDefault="00807393" w:rsidP="00807393">
      <w:pPr>
        <w:pStyle w:val="plheading"/>
        <w:rPr>
          <w:rFonts w:cs="Arial"/>
        </w:rPr>
      </w:pPr>
      <w:r w:rsidRPr="00761B6D">
        <w:rPr>
          <w:rFonts w:cs="Arial"/>
        </w:rPr>
        <w:t>III. BUREAU / OFFICER / OFICINA</w:t>
      </w:r>
    </w:p>
    <w:p w:rsidR="00807393" w:rsidRPr="00761B6D" w:rsidRDefault="00807393" w:rsidP="00807393">
      <w:pPr>
        <w:pStyle w:val="pldetails"/>
      </w:pPr>
      <w:r w:rsidRPr="00761B6D">
        <w:t>Peter BUTTON (Mr.), Chair</w:t>
      </w:r>
    </w:p>
    <w:p w:rsidR="00807393" w:rsidRPr="00757990" w:rsidRDefault="00807393" w:rsidP="00807393">
      <w:pPr>
        <w:pStyle w:val="plheading"/>
        <w:keepLines/>
        <w:rPr>
          <w:rFonts w:cs="Arial"/>
        </w:rPr>
      </w:pPr>
      <w:r w:rsidRPr="00757990">
        <w:rPr>
          <w:rFonts w:cs="Arial"/>
        </w:rPr>
        <w:t>IV. BUREAU DE L’UPOV / OFFICE OF UPOV / OFICINA DE LA UPOV</w:t>
      </w:r>
    </w:p>
    <w:p w:rsidR="00807393" w:rsidRPr="00761B6D" w:rsidRDefault="00807393" w:rsidP="00807393">
      <w:pPr>
        <w:pStyle w:val="pldetails"/>
      </w:pPr>
      <w:r w:rsidRPr="00761B6D">
        <w:t>Peter BUTTON (Mr.), Vice Secretary</w:t>
      </w:r>
      <w:r w:rsidR="00DC2990">
        <w:noBreakHyphen/>
      </w:r>
      <w:r w:rsidRPr="00761B6D">
        <w:t>General</w:t>
      </w:r>
    </w:p>
    <w:p w:rsidR="00807393" w:rsidRPr="00761B6D" w:rsidRDefault="00807393" w:rsidP="00807393">
      <w:pPr>
        <w:pStyle w:val="pldetails"/>
      </w:pPr>
      <w:r w:rsidRPr="00761B6D">
        <w:t>Yolanda HUERTA (Ms.), Legal Counsel and Director of Training and Assistance</w:t>
      </w:r>
    </w:p>
    <w:p w:rsidR="00807393" w:rsidRPr="00761B6D" w:rsidRDefault="00807393" w:rsidP="00807393">
      <w:pPr>
        <w:pStyle w:val="pldetails"/>
      </w:pPr>
      <w:r w:rsidRPr="00761B6D">
        <w:t>Ben RIVOIRE (Mr.), Head of Seed Sector Cooperation and Regional Development (Africa, Arab Countries)</w:t>
      </w:r>
    </w:p>
    <w:p w:rsidR="00807393" w:rsidRPr="00761B6D" w:rsidRDefault="00807393" w:rsidP="00807393">
      <w:pPr>
        <w:pStyle w:val="pldetails"/>
      </w:pPr>
      <w:r w:rsidRPr="00761B6D">
        <w:t>Leontino TAVEIRA (Mr.), Head of Technical Affairs and Regional Development (Latin America, Caribbean)</w:t>
      </w:r>
    </w:p>
    <w:p w:rsidR="00807393" w:rsidRPr="00761B6D" w:rsidRDefault="00807393" w:rsidP="00807393">
      <w:pPr>
        <w:pStyle w:val="pldetails"/>
      </w:pPr>
      <w:r w:rsidRPr="00761B6D">
        <w:t>Hend MADHOUR (Ms.), IT Officer</w:t>
      </w:r>
    </w:p>
    <w:p w:rsidR="00807393" w:rsidRPr="00761B6D" w:rsidRDefault="00807393" w:rsidP="00807393">
      <w:pPr>
        <w:pStyle w:val="pldetails"/>
      </w:pPr>
      <w:r w:rsidRPr="00761B6D">
        <w:t>Manabu SUZUKI (Mr.), Technical/Regional Officer (Asia)</w:t>
      </w:r>
    </w:p>
    <w:p w:rsidR="00807393" w:rsidRPr="00761B6D" w:rsidRDefault="00807393" w:rsidP="00807393">
      <w:pPr>
        <w:pStyle w:val="pldetails"/>
      </w:pPr>
      <w:r w:rsidRPr="00761B6D">
        <w:t>Amit SHARMA (Mr.), IT Support Officer</w:t>
      </w:r>
    </w:p>
    <w:p w:rsidR="00807393" w:rsidRPr="009F4FB2" w:rsidRDefault="00807393" w:rsidP="00807393">
      <w:pPr>
        <w:rPr>
          <w:lang w:val="fr-FR"/>
        </w:rPr>
      </w:pPr>
      <w:r w:rsidRPr="00761B6D">
        <w:rPr>
          <w:lang w:val="fr-CH"/>
        </w:rPr>
        <w:t>Ariane BESSE (Ms.), Administrative Assistant</w:t>
      </w:r>
    </w:p>
    <w:p w:rsidR="00807393" w:rsidRPr="009F4FB2" w:rsidRDefault="00807393" w:rsidP="00807393">
      <w:pPr>
        <w:rPr>
          <w:lang w:val="fr-FR"/>
        </w:rPr>
      </w:pPr>
    </w:p>
    <w:p w:rsidR="00807393" w:rsidRPr="009F4FB2" w:rsidRDefault="00807393" w:rsidP="00807393">
      <w:pPr>
        <w:rPr>
          <w:lang w:val="fr-FR"/>
        </w:rPr>
      </w:pPr>
    </w:p>
    <w:p w:rsidR="00807393" w:rsidRPr="009F4FB2" w:rsidRDefault="007D0DE8" w:rsidP="00807393">
      <w:pPr>
        <w:jc w:val="right"/>
        <w:rPr>
          <w:rFonts w:cs="Arial"/>
          <w:lang w:val="fr-FR"/>
        </w:rPr>
      </w:pPr>
      <w:r>
        <w:rPr>
          <w:rFonts w:cs="Arial"/>
          <w:lang w:val="fr-FR"/>
        </w:rPr>
        <w:t>[L’annexe II suit/</w:t>
      </w:r>
    </w:p>
    <w:p w:rsidR="00807393" w:rsidRPr="00757990" w:rsidRDefault="00807393" w:rsidP="00807393">
      <w:pPr>
        <w:jc w:val="right"/>
        <w:rPr>
          <w:rFonts w:cs="Arial"/>
          <w:lang w:val="es-ES"/>
        </w:rPr>
      </w:pPr>
      <w:r w:rsidRPr="00757990">
        <w:rPr>
          <w:rFonts w:cs="Arial"/>
          <w:lang w:val="es-ES"/>
        </w:rPr>
        <w:t>Annex II follows/</w:t>
      </w:r>
    </w:p>
    <w:p w:rsidR="00807393" w:rsidRPr="00757990" w:rsidRDefault="00807393" w:rsidP="00807393">
      <w:pPr>
        <w:jc w:val="right"/>
        <w:rPr>
          <w:rFonts w:cs="Arial"/>
          <w:lang w:val="es-ES"/>
        </w:rPr>
      </w:pPr>
      <w:r w:rsidRPr="00757990">
        <w:rPr>
          <w:rFonts w:cs="Arial"/>
          <w:lang w:val="es-ES"/>
        </w:rPr>
        <w:t>Sigue el Anexo II]</w:t>
      </w:r>
    </w:p>
    <w:p w:rsidR="00807393" w:rsidRPr="00757990" w:rsidRDefault="00807393" w:rsidP="00807393">
      <w:pPr>
        <w:rPr>
          <w:lang w:val="es-ES"/>
        </w:rPr>
      </w:pPr>
    </w:p>
    <w:p w:rsidR="00807393" w:rsidRPr="00757990" w:rsidRDefault="00807393" w:rsidP="00807393">
      <w:pPr>
        <w:jc w:val="right"/>
        <w:rPr>
          <w:lang w:val="es-ES"/>
        </w:rPr>
        <w:sectPr w:rsidR="00807393" w:rsidRPr="00757990" w:rsidSect="000B1D15">
          <w:headerReference w:type="default" r:id="rId11"/>
          <w:headerReference w:type="first" r:id="rId12"/>
          <w:pgSz w:w="11907" w:h="16840" w:code="9"/>
          <w:pgMar w:top="510" w:right="1134" w:bottom="1134" w:left="1134" w:header="510" w:footer="1191" w:gutter="0"/>
          <w:pgNumType w:start="1"/>
          <w:cols w:space="720"/>
          <w:titlePg/>
          <w:docGrid w:linePitch="272"/>
        </w:sectPr>
      </w:pPr>
      <w:bookmarkStart w:id="5" w:name="_GoBack"/>
      <w:bookmarkEnd w:id="5"/>
    </w:p>
    <w:p w:rsidR="00070253" w:rsidRPr="006B0A47" w:rsidRDefault="00070253" w:rsidP="00070253">
      <w:pPr>
        <w:jc w:val="center"/>
        <w:rPr>
          <w:lang w:val="fr-FR"/>
        </w:rPr>
      </w:pPr>
      <w:r w:rsidRPr="006B0A47">
        <w:rPr>
          <w:lang w:val="fr-FR"/>
        </w:rPr>
        <w:t>Voir le document pdf</w:t>
      </w:r>
    </w:p>
    <w:p w:rsidR="00807393" w:rsidRPr="006B0A47" w:rsidRDefault="00807393" w:rsidP="00807393">
      <w:pPr>
        <w:jc w:val="center"/>
        <w:rPr>
          <w:lang w:val="fr-FR"/>
        </w:rPr>
      </w:pPr>
      <w:r w:rsidRPr="006B0A47">
        <w:rPr>
          <w:lang w:val="fr-FR"/>
        </w:rPr>
        <w:t>See pdf file</w:t>
      </w:r>
    </w:p>
    <w:p w:rsidR="00807393" w:rsidRPr="006B0A47" w:rsidRDefault="00807393" w:rsidP="00807393">
      <w:pPr>
        <w:jc w:val="center"/>
        <w:rPr>
          <w:lang w:val="fr-FR"/>
        </w:rPr>
      </w:pPr>
      <w:r>
        <w:rPr>
          <w:lang w:val="fr-FR"/>
        </w:rPr>
        <w:t>Véase el documento en pdf</w:t>
      </w:r>
    </w:p>
    <w:p w:rsidR="00807393" w:rsidRDefault="00807393" w:rsidP="00070253">
      <w:pPr>
        <w:jc w:val="center"/>
        <w:rPr>
          <w:lang w:val="fr-FR"/>
        </w:rPr>
      </w:pPr>
    </w:p>
    <w:p w:rsidR="00070253" w:rsidRPr="006B0A47" w:rsidRDefault="00070253" w:rsidP="00070253">
      <w:pPr>
        <w:rPr>
          <w:lang w:val="fr-FR"/>
        </w:rPr>
      </w:pPr>
    </w:p>
    <w:p w:rsidR="00807393" w:rsidRPr="006B0A47" w:rsidRDefault="00807393" w:rsidP="00807393">
      <w:pPr>
        <w:rPr>
          <w:lang w:val="fr-FR"/>
        </w:rPr>
      </w:pPr>
    </w:p>
    <w:p w:rsidR="00807393" w:rsidRPr="006B0A47" w:rsidRDefault="00807393" w:rsidP="00807393">
      <w:pPr>
        <w:rPr>
          <w:lang w:val="fr-FR"/>
        </w:rPr>
      </w:pPr>
    </w:p>
    <w:p w:rsidR="007D0DE8" w:rsidRDefault="00807393" w:rsidP="007D0DE8">
      <w:pPr>
        <w:tabs>
          <w:tab w:val="left" w:pos="5245"/>
        </w:tabs>
        <w:jc w:val="right"/>
        <w:rPr>
          <w:lang w:val="fr-FR"/>
        </w:rPr>
      </w:pPr>
      <w:r w:rsidRPr="000067EC">
        <w:rPr>
          <w:lang w:val="fr-FR"/>
        </w:rPr>
        <w:t>[</w:t>
      </w:r>
      <w:r w:rsidR="007D0DE8" w:rsidRPr="00F65C13">
        <w:rPr>
          <w:lang w:val="fr-FR"/>
        </w:rPr>
        <w:t>Fin de l’annexe II et du document</w:t>
      </w:r>
      <w:r w:rsidR="007D0DE8">
        <w:rPr>
          <w:lang w:val="fr-FR"/>
        </w:rPr>
        <w:t>/</w:t>
      </w:r>
    </w:p>
    <w:p w:rsidR="00807393" w:rsidRPr="00F65C13" w:rsidRDefault="00807393" w:rsidP="00807393">
      <w:pPr>
        <w:tabs>
          <w:tab w:val="left" w:pos="5245"/>
        </w:tabs>
        <w:jc w:val="right"/>
      </w:pPr>
      <w:r w:rsidRPr="00F65C13">
        <w:t>End of Annex II and of document/</w:t>
      </w:r>
    </w:p>
    <w:p w:rsidR="00ED091F" w:rsidRPr="000067EC" w:rsidRDefault="00807393" w:rsidP="007D0DE8">
      <w:pPr>
        <w:tabs>
          <w:tab w:val="left" w:pos="5245"/>
        </w:tabs>
        <w:jc w:val="right"/>
        <w:rPr>
          <w:lang w:val="es-ES"/>
        </w:rPr>
      </w:pPr>
      <w:r w:rsidRPr="00F65C13">
        <w:rPr>
          <w:lang w:val="es-ES"/>
        </w:rPr>
        <w:t>Fin del Anexo II y del documento]</w:t>
      </w:r>
    </w:p>
    <w:sectPr w:rsidR="00ED091F" w:rsidRPr="000067EC" w:rsidSect="009B0B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0" w:rsidRDefault="00000A00" w:rsidP="006655D3">
      <w:r>
        <w:separator/>
      </w:r>
    </w:p>
    <w:p w:rsidR="00000A00" w:rsidRDefault="00000A00" w:rsidP="006655D3"/>
    <w:p w:rsidR="00000A00" w:rsidRDefault="00000A00" w:rsidP="006655D3"/>
  </w:endnote>
  <w:endnote w:type="continuationSeparator" w:id="0">
    <w:p w:rsidR="00000A00" w:rsidRDefault="00000A00" w:rsidP="006655D3">
      <w:r>
        <w:separator/>
      </w:r>
    </w:p>
    <w:p w:rsidR="00000A00" w:rsidRPr="00294751" w:rsidRDefault="00000A0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  <w:endnote w:type="continuationNotice" w:id="1">
    <w:p w:rsidR="00000A00" w:rsidRPr="00294751" w:rsidRDefault="00000A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73" w:rsidRDefault="0006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6E" w:rsidRDefault="00133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2D7756" w:rsidRDefault="00000A00" w:rsidP="002D7756">
    <w:pPr>
      <w:pStyle w:val="Footer"/>
    </w:pPr>
    <w:r w:rsidRPr="002D77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0" w:rsidRDefault="00000A00" w:rsidP="006655D3">
      <w:r>
        <w:separator/>
      </w:r>
    </w:p>
  </w:footnote>
  <w:footnote w:type="continuationSeparator" w:id="0">
    <w:p w:rsidR="00000A00" w:rsidRDefault="00000A00" w:rsidP="006655D3">
      <w:r>
        <w:separator/>
      </w:r>
    </w:p>
  </w:footnote>
  <w:footnote w:type="continuationNotice" w:id="1">
    <w:p w:rsidR="00000A00" w:rsidRPr="00AB530F" w:rsidRDefault="00000A0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93" w:rsidRPr="00C5280D" w:rsidRDefault="00807393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UPOV/EAF/17/3 Prov.</w:t>
    </w:r>
  </w:p>
  <w:p w:rsidR="00807393" w:rsidRPr="00C5280D" w:rsidRDefault="00807393" w:rsidP="0014511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:rsidR="00807393" w:rsidRDefault="0080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93" w:rsidRPr="00C5280D" w:rsidRDefault="000067EC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807393" w:rsidRPr="00C5280D" w:rsidRDefault="00807393" w:rsidP="0014511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218F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807393" w:rsidRDefault="0080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93" w:rsidRPr="00C5280D" w:rsidRDefault="000067EC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807393" w:rsidRDefault="00807393" w:rsidP="0014511B">
    <w:pPr>
      <w:pStyle w:val="Header"/>
      <w:rPr>
        <w:lang w:val="en-US"/>
      </w:rPr>
    </w:pPr>
    <w:r>
      <w:rPr>
        <w:lang w:val="en-US"/>
      </w:rPr>
      <w:t>Annexe</w:t>
    </w:r>
    <w:r w:rsidR="007C60E0">
      <w:rPr>
        <w:lang w:val="en-US"/>
      </w:rPr>
      <w:t> </w:t>
    </w:r>
    <w:r>
      <w:rPr>
        <w:lang w:val="en-US"/>
      </w:rPr>
      <w:t>I / Annex</w:t>
    </w:r>
    <w:r w:rsidR="007C60E0">
      <w:rPr>
        <w:lang w:val="en-US"/>
      </w:rPr>
      <w:t> </w:t>
    </w:r>
    <w:r>
      <w:rPr>
        <w:lang w:val="en-US"/>
      </w:rPr>
      <w:t>I / Anexo</w:t>
    </w:r>
    <w:r w:rsidR="007C60E0">
      <w:rPr>
        <w:lang w:val="en-US"/>
      </w:rPr>
      <w:t> </w:t>
    </w:r>
    <w:r>
      <w:rPr>
        <w:lang w:val="en-US"/>
      </w:rPr>
      <w:t>I</w:t>
    </w:r>
  </w:p>
  <w:p w:rsidR="00807393" w:rsidRPr="00C5280D" w:rsidRDefault="007C60E0" w:rsidP="0014511B">
    <w:pPr>
      <w:pStyle w:val="Header"/>
      <w:rPr>
        <w:lang w:val="en-US"/>
      </w:rPr>
    </w:pPr>
    <w:r>
      <w:rPr>
        <w:lang w:val="en-US"/>
      </w:rPr>
      <w:t>p</w:t>
    </w:r>
    <w:r w:rsidR="00807393" w:rsidRPr="00C5280D">
      <w:rPr>
        <w:lang w:val="en-US"/>
      </w:rPr>
      <w:t>age</w:t>
    </w:r>
    <w:r>
      <w:rPr>
        <w:lang w:val="en-US"/>
      </w:rPr>
      <w:t> </w:t>
    </w:r>
    <w:r w:rsidR="00807393" w:rsidRPr="00C5280D">
      <w:rPr>
        <w:rStyle w:val="PageNumber"/>
        <w:lang w:val="en-US"/>
      </w:rPr>
      <w:fldChar w:fldCharType="begin"/>
    </w:r>
    <w:r w:rsidR="00807393" w:rsidRPr="00C5280D">
      <w:rPr>
        <w:rStyle w:val="PageNumber"/>
        <w:lang w:val="en-US"/>
      </w:rPr>
      <w:instrText xml:space="preserve"> PAGE </w:instrText>
    </w:r>
    <w:r w:rsidR="00807393" w:rsidRPr="00C5280D">
      <w:rPr>
        <w:rStyle w:val="PageNumber"/>
        <w:lang w:val="en-US"/>
      </w:rPr>
      <w:fldChar w:fldCharType="separate"/>
    </w:r>
    <w:r w:rsidR="000218F6">
      <w:rPr>
        <w:rStyle w:val="PageNumber"/>
        <w:noProof/>
        <w:lang w:val="en-US"/>
      </w:rPr>
      <w:t>3</w:t>
    </w:r>
    <w:r w:rsidR="00807393"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 </w:t>
    </w:r>
    <w:r w:rsidR="00807393" w:rsidRPr="00C5280D">
      <w:rPr>
        <w:rStyle w:val="PageNumber"/>
        <w:lang w:val="en-US"/>
      </w:rPr>
      <w:fldChar w:fldCharType="begin"/>
    </w:r>
    <w:r w:rsidR="00807393" w:rsidRPr="00C5280D">
      <w:rPr>
        <w:rStyle w:val="PageNumber"/>
        <w:lang w:val="en-US"/>
      </w:rPr>
      <w:instrText xml:space="preserve"> PAGE </w:instrText>
    </w:r>
    <w:r w:rsidR="00807393" w:rsidRPr="00C5280D">
      <w:rPr>
        <w:rStyle w:val="PageNumber"/>
        <w:lang w:val="en-US"/>
      </w:rPr>
      <w:fldChar w:fldCharType="separate"/>
    </w:r>
    <w:r w:rsidR="000218F6">
      <w:rPr>
        <w:rStyle w:val="PageNumber"/>
        <w:noProof/>
        <w:lang w:val="en-US"/>
      </w:rPr>
      <w:t>3</w:t>
    </w:r>
    <w:r w:rsidR="00807393" w:rsidRPr="00C5280D">
      <w:rPr>
        <w:rStyle w:val="PageNumber"/>
        <w:lang w:val="en-US"/>
      </w:rPr>
      <w:fldChar w:fldCharType="end"/>
    </w:r>
  </w:p>
  <w:p w:rsidR="00807393" w:rsidRDefault="00807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93" w:rsidRDefault="000067EC" w:rsidP="0026078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807393" w:rsidRDefault="00807393" w:rsidP="00260787">
    <w:pPr>
      <w:pStyle w:val="Header"/>
      <w:rPr>
        <w:rStyle w:val="PageNumber"/>
        <w:lang w:val="en-US"/>
      </w:rPr>
    </w:pPr>
  </w:p>
  <w:p w:rsidR="00807393" w:rsidRPr="00213422" w:rsidRDefault="00807393" w:rsidP="00260787">
    <w:pPr>
      <w:pStyle w:val="Header"/>
      <w:rPr>
        <w:rStyle w:val="PageNumber"/>
        <w:lang w:val="en-US"/>
      </w:rPr>
    </w:pPr>
    <w:r w:rsidRPr="00213422">
      <w:rPr>
        <w:rStyle w:val="PageNumber"/>
        <w:lang w:val="en-US"/>
      </w:rPr>
      <w:t>ANNEXE</w:t>
    </w:r>
    <w:r w:rsidR="00C51B88">
      <w:rPr>
        <w:rStyle w:val="PageNumber"/>
        <w:lang w:val="en-US"/>
      </w:rPr>
      <w:t> I / ANNEX </w:t>
    </w:r>
    <w:r w:rsidRPr="00213422">
      <w:rPr>
        <w:rStyle w:val="PageNumber"/>
        <w:lang w:val="en-US"/>
      </w:rPr>
      <w:t>I / ANEXO</w:t>
    </w:r>
    <w:r w:rsidR="00C51B88">
      <w:rPr>
        <w:rStyle w:val="PageNumber"/>
        <w:lang w:val="en-US"/>
      </w:rPr>
      <w:t> </w:t>
    </w:r>
    <w:r w:rsidRPr="00213422">
      <w:rPr>
        <w:rStyle w:val="PageNumber"/>
        <w:lang w:val="en-US"/>
      </w:rPr>
      <w:t>I</w:t>
    </w:r>
  </w:p>
  <w:p w:rsidR="00807393" w:rsidRPr="00213422" w:rsidRDefault="00807393">
    <w:pPr>
      <w:pStyle w:val="Header"/>
      <w:rPr>
        <w:lang w:val="en-US"/>
      </w:rPr>
    </w:pPr>
  </w:p>
  <w:p w:rsidR="00807393" w:rsidRPr="00213422" w:rsidRDefault="00807393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73" w:rsidRDefault="0006177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E14603" w:rsidRDefault="000067EC" w:rsidP="00EB048E">
    <w:pPr>
      <w:pStyle w:val="Header"/>
      <w:rPr>
        <w:rStyle w:val="PageNumber"/>
        <w:highlight w:val="yellow"/>
        <w:lang w:val="en-US"/>
      </w:rPr>
    </w:pPr>
    <w:r>
      <w:rPr>
        <w:highlight w:val="yellow"/>
      </w:rPr>
      <w:t>UPOV/EAF/18/3</w:t>
    </w:r>
  </w:p>
  <w:p w:rsidR="00A04343" w:rsidRPr="00E14603" w:rsidRDefault="00A04343" w:rsidP="00EB048E">
    <w:pPr>
      <w:pStyle w:val="Header"/>
      <w:rPr>
        <w:highlight w:val="yellow"/>
        <w:lang w:val="en-US"/>
      </w:rPr>
    </w:pPr>
    <w:r w:rsidRPr="00E14603">
      <w:rPr>
        <w:highlight w:val="yellow"/>
        <w:lang w:val="en-US"/>
      </w:rPr>
      <w:t>Annex</w:t>
    </w:r>
    <w:r w:rsidR="00061773">
      <w:rPr>
        <w:highlight w:val="yellow"/>
        <w:lang w:val="en-US"/>
      </w:rPr>
      <w:t> </w:t>
    </w:r>
    <w:r w:rsidRPr="00E14603">
      <w:rPr>
        <w:highlight w:val="yellow"/>
        <w:lang w:val="en-US"/>
      </w:rPr>
      <w:t>II / Annexe II / Anexo</w:t>
    </w:r>
    <w:r w:rsidR="00061773">
      <w:rPr>
        <w:highlight w:val="yellow"/>
        <w:lang w:val="en-US"/>
      </w:rPr>
      <w:t> </w:t>
    </w:r>
    <w:r w:rsidRPr="00E14603">
      <w:rPr>
        <w:highlight w:val="yellow"/>
        <w:lang w:val="en-US"/>
      </w:rPr>
      <w:t>II</w:t>
    </w:r>
  </w:p>
  <w:p w:rsidR="00000A00" w:rsidRPr="00C5280D" w:rsidRDefault="0092649D" w:rsidP="0092649D">
    <w:pPr>
      <w:pStyle w:val="Header"/>
      <w:rPr>
        <w:lang w:val="en-US"/>
      </w:rPr>
    </w:pPr>
    <w:r w:rsidRPr="00E14603">
      <w:rPr>
        <w:color w:val="800080"/>
        <w:highlight w:val="yellow"/>
        <w:lang w:val="en-US"/>
      </w:rPr>
      <w:t>Page</w:t>
    </w:r>
    <w:r w:rsidR="00061773">
      <w:rPr>
        <w:color w:val="800080"/>
        <w:highlight w:val="yellow"/>
        <w:lang w:val="en-US"/>
      </w:rPr>
      <w:t> </w:t>
    </w:r>
    <w:r w:rsidRPr="00E14603">
      <w:rPr>
        <w:color w:val="800080"/>
        <w:highlight w:val="yellow"/>
        <w:lang w:val="en-US"/>
      </w:rPr>
      <w:t>:</w:t>
    </w:r>
    <w:r w:rsidR="00000A00" w:rsidRPr="00E14603">
      <w:rPr>
        <w:highlight w:val="yellow"/>
        <w:lang w:val="en-US"/>
      </w:rPr>
      <w:t xml:space="preserve"> </w:t>
    </w:r>
    <w:r w:rsidR="00000A00" w:rsidRPr="00E14603">
      <w:rPr>
        <w:rStyle w:val="PageNumber"/>
        <w:highlight w:val="yellow"/>
        <w:lang w:val="en-US"/>
      </w:rPr>
      <w:fldChar w:fldCharType="begin"/>
    </w:r>
    <w:r w:rsidR="00000A00" w:rsidRPr="00E14603">
      <w:rPr>
        <w:rStyle w:val="PageNumber"/>
        <w:highlight w:val="yellow"/>
        <w:lang w:val="en-US"/>
      </w:rPr>
      <w:instrText xml:space="preserve"> PAGE </w:instrText>
    </w:r>
    <w:r w:rsidR="00000A00" w:rsidRPr="00E14603">
      <w:rPr>
        <w:rStyle w:val="PageNumber"/>
        <w:highlight w:val="yellow"/>
        <w:lang w:val="en-US"/>
      </w:rPr>
      <w:fldChar w:fldCharType="separate"/>
    </w:r>
    <w:r w:rsidR="00807393">
      <w:rPr>
        <w:rStyle w:val="PageNumber"/>
        <w:noProof/>
        <w:highlight w:val="yellow"/>
        <w:lang w:val="en-US"/>
      </w:rPr>
      <w:t>4</w:t>
    </w:r>
    <w:r w:rsidR="00000A00" w:rsidRPr="00E14603">
      <w:rPr>
        <w:rStyle w:val="PageNumber"/>
        <w:highlight w:val="yellow"/>
        <w:lang w:val="en-US"/>
      </w:rPr>
      <w:fldChar w:fldCharType="end"/>
    </w:r>
  </w:p>
  <w:p w:rsidR="00000A00" w:rsidRPr="00C5280D" w:rsidRDefault="00000A00" w:rsidP="006655D3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93" w:rsidRDefault="000067EC" w:rsidP="0080739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807393" w:rsidRDefault="00807393" w:rsidP="00807393">
    <w:pPr>
      <w:pStyle w:val="Header"/>
      <w:rPr>
        <w:rStyle w:val="PageNumber"/>
        <w:lang w:val="en-US"/>
      </w:rPr>
    </w:pPr>
  </w:p>
  <w:p w:rsidR="00807393" w:rsidRPr="00757990" w:rsidRDefault="00807393" w:rsidP="00807393">
    <w:pPr>
      <w:pStyle w:val="Header"/>
      <w:rPr>
        <w:rStyle w:val="PageNumber"/>
      </w:rPr>
    </w:pPr>
    <w:r>
      <w:rPr>
        <w:rStyle w:val="PageNumber"/>
      </w:rPr>
      <w:t>ANNEX</w:t>
    </w:r>
    <w:r w:rsidR="007D0DE8">
      <w:rPr>
        <w:rStyle w:val="PageNumber"/>
      </w:rPr>
      <w:t>E</w:t>
    </w:r>
    <w:r>
      <w:rPr>
        <w:rStyle w:val="PageNumber"/>
      </w:rPr>
      <w:t> </w:t>
    </w:r>
    <w:r w:rsidRPr="00757990">
      <w:rPr>
        <w:rStyle w:val="PageNumber"/>
      </w:rPr>
      <w:t>II / ANNEX</w:t>
    </w:r>
    <w:r>
      <w:rPr>
        <w:rStyle w:val="PageNumber"/>
      </w:rPr>
      <w:t> II / ANEXO </w:t>
    </w:r>
    <w:r w:rsidRPr="00757990">
      <w:rPr>
        <w:rStyle w:val="PageNumber"/>
      </w:rPr>
      <w:t>II</w:t>
    </w:r>
  </w:p>
  <w:p w:rsidR="00807393" w:rsidRPr="00757990" w:rsidRDefault="00807393" w:rsidP="00807393">
    <w:pPr>
      <w:pStyle w:val="Header"/>
    </w:pPr>
  </w:p>
  <w:p w:rsidR="00807393" w:rsidRPr="00757990" w:rsidRDefault="00807393" w:rsidP="0080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6B5043B4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D14"/>
    <w:multiLevelType w:val="hybridMultilevel"/>
    <w:tmpl w:val="E17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3B8"/>
    <w:multiLevelType w:val="hybridMultilevel"/>
    <w:tmpl w:val="C9C635BC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1582"/>
    <w:multiLevelType w:val="hybridMultilevel"/>
    <w:tmpl w:val="81F866D0"/>
    <w:lvl w:ilvl="0" w:tplc="9BEEA0E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13653042"/>
    <w:multiLevelType w:val="hybridMultilevel"/>
    <w:tmpl w:val="044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785F"/>
    <w:multiLevelType w:val="hybridMultilevel"/>
    <w:tmpl w:val="3E2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28FC"/>
    <w:multiLevelType w:val="hybridMultilevel"/>
    <w:tmpl w:val="F3FA7724"/>
    <w:lvl w:ilvl="0" w:tplc="3F7002A0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9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fr-B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Curia"/>
    <w:docVar w:name="TextBaseURL" w:val="empty"/>
    <w:docVar w:name="UILng" w:val="en"/>
  </w:docVars>
  <w:rsids>
    <w:rsidRoot w:val="004F4624"/>
    <w:rsid w:val="00000A00"/>
    <w:rsid w:val="000067EC"/>
    <w:rsid w:val="00010CF3"/>
    <w:rsid w:val="00011E27"/>
    <w:rsid w:val="000148BC"/>
    <w:rsid w:val="00020080"/>
    <w:rsid w:val="000218F6"/>
    <w:rsid w:val="00024AB8"/>
    <w:rsid w:val="000307EF"/>
    <w:rsid w:val="00030854"/>
    <w:rsid w:val="000344CB"/>
    <w:rsid w:val="00036028"/>
    <w:rsid w:val="0004198B"/>
    <w:rsid w:val="00044642"/>
    <w:rsid w:val="000446B9"/>
    <w:rsid w:val="00047E21"/>
    <w:rsid w:val="00050E16"/>
    <w:rsid w:val="00061773"/>
    <w:rsid w:val="00070253"/>
    <w:rsid w:val="00085505"/>
    <w:rsid w:val="0008608D"/>
    <w:rsid w:val="00096FF5"/>
    <w:rsid w:val="000A055C"/>
    <w:rsid w:val="000C2556"/>
    <w:rsid w:val="000C4E25"/>
    <w:rsid w:val="000C7021"/>
    <w:rsid w:val="000C77EC"/>
    <w:rsid w:val="000D6BBC"/>
    <w:rsid w:val="000D7780"/>
    <w:rsid w:val="000E636A"/>
    <w:rsid w:val="000F2F11"/>
    <w:rsid w:val="000F7AAA"/>
    <w:rsid w:val="0010007C"/>
    <w:rsid w:val="00100A5F"/>
    <w:rsid w:val="00102F6B"/>
    <w:rsid w:val="00105929"/>
    <w:rsid w:val="00110BED"/>
    <w:rsid w:val="00110C36"/>
    <w:rsid w:val="001131D5"/>
    <w:rsid w:val="00114547"/>
    <w:rsid w:val="001307D6"/>
    <w:rsid w:val="0013336E"/>
    <w:rsid w:val="00141DB8"/>
    <w:rsid w:val="0016163A"/>
    <w:rsid w:val="00172084"/>
    <w:rsid w:val="0017474A"/>
    <w:rsid w:val="001758C6"/>
    <w:rsid w:val="00180A26"/>
    <w:rsid w:val="00182B99"/>
    <w:rsid w:val="001A13B5"/>
    <w:rsid w:val="001A4D32"/>
    <w:rsid w:val="001A5E1C"/>
    <w:rsid w:val="001C1525"/>
    <w:rsid w:val="001C4CEE"/>
    <w:rsid w:val="001C7D9B"/>
    <w:rsid w:val="001D05D4"/>
    <w:rsid w:val="001D7BCC"/>
    <w:rsid w:val="001F6FEB"/>
    <w:rsid w:val="00212465"/>
    <w:rsid w:val="0021332C"/>
    <w:rsid w:val="00213422"/>
    <w:rsid w:val="00213982"/>
    <w:rsid w:val="0023187C"/>
    <w:rsid w:val="0024416D"/>
    <w:rsid w:val="0026488E"/>
    <w:rsid w:val="00271911"/>
    <w:rsid w:val="00273187"/>
    <w:rsid w:val="002734E2"/>
    <w:rsid w:val="00275763"/>
    <w:rsid w:val="002800A0"/>
    <w:rsid w:val="002801B3"/>
    <w:rsid w:val="00281060"/>
    <w:rsid w:val="00285BD0"/>
    <w:rsid w:val="00286877"/>
    <w:rsid w:val="002913D4"/>
    <w:rsid w:val="002940E8"/>
    <w:rsid w:val="00294751"/>
    <w:rsid w:val="002A57C0"/>
    <w:rsid w:val="002A6E50"/>
    <w:rsid w:val="002A7686"/>
    <w:rsid w:val="002B4298"/>
    <w:rsid w:val="002B61D4"/>
    <w:rsid w:val="002B7A36"/>
    <w:rsid w:val="002C256A"/>
    <w:rsid w:val="002C3AB0"/>
    <w:rsid w:val="002D5226"/>
    <w:rsid w:val="002D7756"/>
    <w:rsid w:val="002E492B"/>
    <w:rsid w:val="00305A7F"/>
    <w:rsid w:val="003152FE"/>
    <w:rsid w:val="00327436"/>
    <w:rsid w:val="003373BC"/>
    <w:rsid w:val="00340758"/>
    <w:rsid w:val="00341D99"/>
    <w:rsid w:val="003438AC"/>
    <w:rsid w:val="00344BD6"/>
    <w:rsid w:val="00352B9A"/>
    <w:rsid w:val="0035528D"/>
    <w:rsid w:val="00357A9C"/>
    <w:rsid w:val="00361821"/>
    <w:rsid w:val="00361E9E"/>
    <w:rsid w:val="00362BA3"/>
    <w:rsid w:val="00375341"/>
    <w:rsid w:val="003753EE"/>
    <w:rsid w:val="00390117"/>
    <w:rsid w:val="00390CA3"/>
    <w:rsid w:val="003A0835"/>
    <w:rsid w:val="003A1F2B"/>
    <w:rsid w:val="003A273D"/>
    <w:rsid w:val="003A5AAF"/>
    <w:rsid w:val="003B700A"/>
    <w:rsid w:val="003C0167"/>
    <w:rsid w:val="003C1271"/>
    <w:rsid w:val="003C7FBE"/>
    <w:rsid w:val="003D227C"/>
    <w:rsid w:val="003D2B4D"/>
    <w:rsid w:val="003F37F5"/>
    <w:rsid w:val="00400C0F"/>
    <w:rsid w:val="004325E1"/>
    <w:rsid w:val="00436BF0"/>
    <w:rsid w:val="00443F63"/>
    <w:rsid w:val="00444A88"/>
    <w:rsid w:val="00474DA4"/>
    <w:rsid w:val="00476B4D"/>
    <w:rsid w:val="0048030B"/>
    <w:rsid w:val="004805FA"/>
    <w:rsid w:val="00481785"/>
    <w:rsid w:val="00491F9F"/>
    <w:rsid w:val="00492D43"/>
    <w:rsid w:val="004935D2"/>
    <w:rsid w:val="004B1215"/>
    <w:rsid w:val="004B50A8"/>
    <w:rsid w:val="004C6845"/>
    <w:rsid w:val="004D047D"/>
    <w:rsid w:val="004D0820"/>
    <w:rsid w:val="004F1E9E"/>
    <w:rsid w:val="004F305A"/>
    <w:rsid w:val="004F4624"/>
    <w:rsid w:val="004F6A57"/>
    <w:rsid w:val="00512164"/>
    <w:rsid w:val="0051535D"/>
    <w:rsid w:val="00517E3E"/>
    <w:rsid w:val="00520297"/>
    <w:rsid w:val="00527E7E"/>
    <w:rsid w:val="00532B0D"/>
    <w:rsid w:val="005338F9"/>
    <w:rsid w:val="0053549E"/>
    <w:rsid w:val="0054281C"/>
    <w:rsid w:val="00544581"/>
    <w:rsid w:val="0055268D"/>
    <w:rsid w:val="0056596F"/>
    <w:rsid w:val="00575DE2"/>
    <w:rsid w:val="00576BE4"/>
    <w:rsid w:val="00576EFB"/>
    <w:rsid w:val="005779DB"/>
    <w:rsid w:val="00580F96"/>
    <w:rsid w:val="005A400A"/>
    <w:rsid w:val="005A71A5"/>
    <w:rsid w:val="005B269D"/>
    <w:rsid w:val="005B537A"/>
    <w:rsid w:val="005B623A"/>
    <w:rsid w:val="005F3D02"/>
    <w:rsid w:val="005F53DB"/>
    <w:rsid w:val="005F7B92"/>
    <w:rsid w:val="00611710"/>
    <w:rsid w:val="00612379"/>
    <w:rsid w:val="006153B6"/>
    <w:rsid w:val="0061555F"/>
    <w:rsid w:val="00622E8C"/>
    <w:rsid w:val="006245ED"/>
    <w:rsid w:val="00636CA6"/>
    <w:rsid w:val="00637E53"/>
    <w:rsid w:val="00641200"/>
    <w:rsid w:val="0064181E"/>
    <w:rsid w:val="00645CA8"/>
    <w:rsid w:val="0066021B"/>
    <w:rsid w:val="006602B0"/>
    <w:rsid w:val="0066095C"/>
    <w:rsid w:val="0066383A"/>
    <w:rsid w:val="006642CE"/>
    <w:rsid w:val="006655D3"/>
    <w:rsid w:val="00666870"/>
    <w:rsid w:val="00667404"/>
    <w:rsid w:val="00677511"/>
    <w:rsid w:val="00687B49"/>
    <w:rsid w:val="00687EB4"/>
    <w:rsid w:val="00692D50"/>
    <w:rsid w:val="006949AE"/>
    <w:rsid w:val="00695C56"/>
    <w:rsid w:val="006A5CDE"/>
    <w:rsid w:val="006A644A"/>
    <w:rsid w:val="006B0A47"/>
    <w:rsid w:val="006B17D2"/>
    <w:rsid w:val="006C224E"/>
    <w:rsid w:val="006C3CC5"/>
    <w:rsid w:val="006D780A"/>
    <w:rsid w:val="006F0436"/>
    <w:rsid w:val="006F1EB6"/>
    <w:rsid w:val="0071271E"/>
    <w:rsid w:val="0071386E"/>
    <w:rsid w:val="0072049D"/>
    <w:rsid w:val="007213B2"/>
    <w:rsid w:val="00723F21"/>
    <w:rsid w:val="00732720"/>
    <w:rsid w:val="00732DEC"/>
    <w:rsid w:val="00735BD5"/>
    <w:rsid w:val="007451EC"/>
    <w:rsid w:val="00751613"/>
    <w:rsid w:val="0075228B"/>
    <w:rsid w:val="00753EE9"/>
    <w:rsid w:val="007556F6"/>
    <w:rsid w:val="0075676E"/>
    <w:rsid w:val="007569B2"/>
    <w:rsid w:val="00757678"/>
    <w:rsid w:val="00757990"/>
    <w:rsid w:val="00760EEF"/>
    <w:rsid w:val="00772A6C"/>
    <w:rsid w:val="00774DDE"/>
    <w:rsid w:val="00777EE5"/>
    <w:rsid w:val="007846E0"/>
    <w:rsid w:val="00784836"/>
    <w:rsid w:val="0079023E"/>
    <w:rsid w:val="00796BCD"/>
    <w:rsid w:val="00796FE3"/>
    <w:rsid w:val="007A2854"/>
    <w:rsid w:val="007C1D92"/>
    <w:rsid w:val="007C31A4"/>
    <w:rsid w:val="007C4CB9"/>
    <w:rsid w:val="007C60E0"/>
    <w:rsid w:val="007D0B9D"/>
    <w:rsid w:val="007D0DE8"/>
    <w:rsid w:val="007D19B0"/>
    <w:rsid w:val="007F498F"/>
    <w:rsid w:val="0080679D"/>
    <w:rsid w:val="00807393"/>
    <w:rsid w:val="008108B0"/>
    <w:rsid w:val="008110C8"/>
    <w:rsid w:val="00811B20"/>
    <w:rsid w:val="00812609"/>
    <w:rsid w:val="008211B5"/>
    <w:rsid w:val="0082296E"/>
    <w:rsid w:val="00824099"/>
    <w:rsid w:val="0084208F"/>
    <w:rsid w:val="00846D7C"/>
    <w:rsid w:val="00857D42"/>
    <w:rsid w:val="00867AC1"/>
    <w:rsid w:val="00870AE3"/>
    <w:rsid w:val="008751DE"/>
    <w:rsid w:val="0087734A"/>
    <w:rsid w:val="008801D6"/>
    <w:rsid w:val="00890DF8"/>
    <w:rsid w:val="008A01C0"/>
    <w:rsid w:val="008A0ADE"/>
    <w:rsid w:val="008A26DA"/>
    <w:rsid w:val="008A69EB"/>
    <w:rsid w:val="008A743F"/>
    <w:rsid w:val="008B58CE"/>
    <w:rsid w:val="008C0970"/>
    <w:rsid w:val="008D0BC5"/>
    <w:rsid w:val="008D2CF7"/>
    <w:rsid w:val="00900771"/>
    <w:rsid w:val="00900C26"/>
    <w:rsid w:val="0090197F"/>
    <w:rsid w:val="00903264"/>
    <w:rsid w:val="009054C6"/>
    <w:rsid w:val="00906A0A"/>
    <w:rsid w:val="00906DDC"/>
    <w:rsid w:val="0092649D"/>
    <w:rsid w:val="009318ED"/>
    <w:rsid w:val="00934E09"/>
    <w:rsid w:val="00935B44"/>
    <w:rsid w:val="00936253"/>
    <w:rsid w:val="00940D46"/>
    <w:rsid w:val="009413F1"/>
    <w:rsid w:val="0094481E"/>
    <w:rsid w:val="00945CDF"/>
    <w:rsid w:val="00952DD4"/>
    <w:rsid w:val="009561F4"/>
    <w:rsid w:val="00965AE7"/>
    <w:rsid w:val="00970FED"/>
    <w:rsid w:val="00992D82"/>
    <w:rsid w:val="00997029"/>
    <w:rsid w:val="009A22BB"/>
    <w:rsid w:val="009A7339"/>
    <w:rsid w:val="009B0BBF"/>
    <w:rsid w:val="009B440E"/>
    <w:rsid w:val="009C0E69"/>
    <w:rsid w:val="009D4F84"/>
    <w:rsid w:val="009D690D"/>
    <w:rsid w:val="009E0A58"/>
    <w:rsid w:val="009E65B6"/>
    <w:rsid w:val="009E69E2"/>
    <w:rsid w:val="009F0A51"/>
    <w:rsid w:val="009F77CF"/>
    <w:rsid w:val="00A00929"/>
    <w:rsid w:val="00A04343"/>
    <w:rsid w:val="00A12310"/>
    <w:rsid w:val="00A206E5"/>
    <w:rsid w:val="00A24C10"/>
    <w:rsid w:val="00A36EAF"/>
    <w:rsid w:val="00A42AC3"/>
    <w:rsid w:val="00A430CF"/>
    <w:rsid w:val="00A46C41"/>
    <w:rsid w:val="00A53F23"/>
    <w:rsid w:val="00A54309"/>
    <w:rsid w:val="00A610A9"/>
    <w:rsid w:val="00A64C56"/>
    <w:rsid w:val="00A80F2A"/>
    <w:rsid w:val="00A96C33"/>
    <w:rsid w:val="00AB21FB"/>
    <w:rsid w:val="00AB2B93"/>
    <w:rsid w:val="00AB530F"/>
    <w:rsid w:val="00AB5BEB"/>
    <w:rsid w:val="00AB7E5B"/>
    <w:rsid w:val="00AC2883"/>
    <w:rsid w:val="00AD09C0"/>
    <w:rsid w:val="00AE0EF1"/>
    <w:rsid w:val="00AE2937"/>
    <w:rsid w:val="00AF0A16"/>
    <w:rsid w:val="00AF51A4"/>
    <w:rsid w:val="00B07301"/>
    <w:rsid w:val="00B10C18"/>
    <w:rsid w:val="00B11F3E"/>
    <w:rsid w:val="00B216AE"/>
    <w:rsid w:val="00B224DE"/>
    <w:rsid w:val="00B30D89"/>
    <w:rsid w:val="00B324D4"/>
    <w:rsid w:val="00B46575"/>
    <w:rsid w:val="00B538EB"/>
    <w:rsid w:val="00B61777"/>
    <w:rsid w:val="00B622E6"/>
    <w:rsid w:val="00B83E82"/>
    <w:rsid w:val="00B84BBD"/>
    <w:rsid w:val="00BA3E1D"/>
    <w:rsid w:val="00BA43FB"/>
    <w:rsid w:val="00BB034E"/>
    <w:rsid w:val="00BB745F"/>
    <w:rsid w:val="00BC127D"/>
    <w:rsid w:val="00BC1FE6"/>
    <w:rsid w:val="00BD5B0A"/>
    <w:rsid w:val="00BE259E"/>
    <w:rsid w:val="00C04602"/>
    <w:rsid w:val="00C061B6"/>
    <w:rsid w:val="00C138C1"/>
    <w:rsid w:val="00C21E76"/>
    <w:rsid w:val="00C2446C"/>
    <w:rsid w:val="00C25BF8"/>
    <w:rsid w:val="00C36AE5"/>
    <w:rsid w:val="00C40AA7"/>
    <w:rsid w:val="00C41F17"/>
    <w:rsid w:val="00C51B88"/>
    <w:rsid w:val="00C527FA"/>
    <w:rsid w:val="00C5280D"/>
    <w:rsid w:val="00C53EB3"/>
    <w:rsid w:val="00C5791C"/>
    <w:rsid w:val="00C66290"/>
    <w:rsid w:val="00C72B50"/>
    <w:rsid w:val="00C72B7A"/>
    <w:rsid w:val="00C77809"/>
    <w:rsid w:val="00C973F2"/>
    <w:rsid w:val="00C97670"/>
    <w:rsid w:val="00CA304C"/>
    <w:rsid w:val="00CA4FED"/>
    <w:rsid w:val="00CA6F33"/>
    <w:rsid w:val="00CA714A"/>
    <w:rsid w:val="00CA774A"/>
    <w:rsid w:val="00CB4921"/>
    <w:rsid w:val="00CB5B2C"/>
    <w:rsid w:val="00CC11B0"/>
    <w:rsid w:val="00CC2841"/>
    <w:rsid w:val="00CF1330"/>
    <w:rsid w:val="00CF7E36"/>
    <w:rsid w:val="00D07451"/>
    <w:rsid w:val="00D17367"/>
    <w:rsid w:val="00D32C1F"/>
    <w:rsid w:val="00D3708D"/>
    <w:rsid w:val="00D40426"/>
    <w:rsid w:val="00D4766D"/>
    <w:rsid w:val="00D519EC"/>
    <w:rsid w:val="00D53E6C"/>
    <w:rsid w:val="00D574DD"/>
    <w:rsid w:val="00D57C96"/>
    <w:rsid w:val="00D57D18"/>
    <w:rsid w:val="00D70E65"/>
    <w:rsid w:val="00D75564"/>
    <w:rsid w:val="00D87DA6"/>
    <w:rsid w:val="00D91203"/>
    <w:rsid w:val="00D95174"/>
    <w:rsid w:val="00DA3052"/>
    <w:rsid w:val="00DA4973"/>
    <w:rsid w:val="00DA6E65"/>
    <w:rsid w:val="00DA6F36"/>
    <w:rsid w:val="00DB5380"/>
    <w:rsid w:val="00DB596E"/>
    <w:rsid w:val="00DB63CD"/>
    <w:rsid w:val="00DB7773"/>
    <w:rsid w:val="00DC00EA"/>
    <w:rsid w:val="00DC2990"/>
    <w:rsid w:val="00DC3802"/>
    <w:rsid w:val="00DD010A"/>
    <w:rsid w:val="00DD04F6"/>
    <w:rsid w:val="00DD6208"/>
    <w:rsid w:val="00DE445A"/>
    <w:rsid w:val="00DF7E99"/>
    <w:rsid w:val="00E0614E"/>
    <w:rsid w:val="00E07D87"/>
    <w:rsid w:val="00E1056C"/>
    <w:rsid w:val="00E14603"/>
    <w:rsid w:val="00E14D76"/>
    <w:rsid w:val="00E249C8"/>
    <w:rsid w:val="00E32F7E"/>
    <w:rsid w:val="00E35BF5"/>
    <w:rsid w:val="00E5267B"/>
    <w:rsid w:val="00E559F0"/>
    <w:rsid w:val="00E63C0E"/>
    <w:rsid w:val="00E7176F"/>
    <w:rsid w:val="00E72D49"/>
    <w:rsid w:val="00E7593C"/>
    <w:rsid w:val="00E7678A"/>
    <w:rsid w:val="00E82298"/>
    <w:rsid w:val="00E870F4"/>
    <w:rsid w:val="00E935F1"/>
    <w:rsid w:val="00E9363E"/>
    <w:rsid w:val="00E94A81"/>
    <w:rsid w:val="00EA1FFB"/>
    <w:rsid w:val="00EB048E"/>
    <w:rsid w:val="00EB2DCC"/>
    <w:rsid w:val="00EB4E9C"/>
    <w:rsid w:val="00EC4AA8"/>
    <w:rsid w:val="00ED091F"/>
    <w:rsid w:val="00EE34DF"/>
    <w:rsid w:val="00EF2F89"/>
    <w:rsid w:val="00F03E98"/>
    <w:rsid w:val="00F1237A"/>
    <w:rsid w:val="00F2290E"/>
    <w:rsid w:val="00F22CBD"/>
    <w:rsid w:val="00F2718D"/>
    <w:rsid w:val="00F272F1"/>
    <w:rsid w:val="00F31412"/>
    <w:rsid w:val="00F45372"/>
    <w:rsid w:val="00F560F7"/>
    <w:rsid w:val="00F60A8B"/>
    <w:rsid w:val="00F6334D"/>
    <w:rsid w:val="00F63599"/>
    <w:rsid w:val="00F705A3"/>
    <w:rsid w:val="00F71781"/>
    <w:rsid w:val="00F91C80"/>
    <w:rsid w:val="00F974E6"/>
    <w:rsid w:val="00FA1F7B"/>
    <w:rsid w:val="00FA49AB"/>
    <w:rsid w:val="00FA55C1"/>
    <w:rsid w:val="00FA73C3"/>
    <w:rsid w:val="00FB663D"/>
    <w:rsid w:val="00FC5FD0"/>
    <w:rsid w:val="00FD0797"/>
    <w:rsid w:val="00FD5B67"/>
    <w:rsid w:val="00FD6902"/>
    <w:rsid w:val="00FD7540"/>
    <w:rsid w:val="00FE39C7"/>
    <w:rsid w:val="00FF01D7"/>
    <w:rsid w:val="00FF34ED"/>
    <w:rsid w:val="00FF4D07"/>
    <w:rsid w:val="00FF54B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540FB4"/>
  <w15:docId w15:val="{63C64C76-E613-4C36-B248-7D8207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5F3D02"/>
    <w:pPr>
      <w:keepNext/>
      <w:jc w:val="both"/>
      <w:outlineLvl w:val="1"/>
    </w:pPr>
    <w:rPr>
      <w:rFonts w:ascii="Arial" w:hAnsi="Arial"/>
      <w:color w:val="800080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400C0F"/>
    <w:pPr>
      <w:keepNext/>
      <w:numPr>
        <w:numId w:val="17"/>
      </w:numPr>
      <w:spacing w:after="60"/>
      <w:ind w:left="993" w:hanging="426"/>
      <w:jc w:val="both"/>
      <w:outlineLvl w:val="2"/>
    </w:pPr>
    <w:rPr>
      <w:rFonts w:ascii="Arial" w:hAnsi="Arial"/>
      <w:color w:val="800080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F54B4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F54B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F54B4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C40AA7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1C7D9B"/>
    <w:pPr>
      <w:tabs>
        <w:tab w:val="right" w:leader="dot" w:pos="9639"/>
      </w:tabs>
      <w:ind w:left="851" w:right="851" w:hanging="284"/>
    </w:pPr>
    <w:rPr>
      <w:rFonts w:ascii="Arial" w:hAnsi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56596F"/>
    <w:pPr>
      <w:tabs>
        <w:tab w:val="right" w:leader="dot" w:pos="9639"/>
      </w:tabs>
      <w:spacing w:before="120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1231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FF54B4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F54B4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F54B4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54B4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F54B4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F54B4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F54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F54B4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F54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54B4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FF54B4"/>
    <w:pPr>
      <w:ind w:left="4536"/>
    </w:pPr>
    <w:rPr>
      <w:i/>
      <w:lang w:val="es-ES_tradnl"/>
    </w:rPr>
  </w:style>
  <w:style w:type="paragraph" w:customStyle="1" w:styleId="Default">
    <w:name w:val="Default"/>
    <w:rsid w:val="00FF54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F3D02"/>
    <w:rPr>
      <w:rFonts w:ascii="Arial" w:hAnsi="Arial"/>
      <w:color w:val="800080"/>
      <w:u w:val="single"/>
      <w:lang w:val="fr-FR"/>
    </w:rPr>
  </w:style>
  <w:style w:type="paragraph" w:styleId="CommentText">
    <w:name w:val="annotation text"/>
    <w:basedOn w:val="Normal"/>
    <w:link w:val="CommentTextChar"/>
    <w:rsid w:val="00FF54B4"/>
  </w:style>
  <w:style w:type="character" w:customStyle="1" w:styleId="CommentTextChar">
    <w:name w:val="Comment Text Char"/>
    <w:basedOn w:val="DefaultParagraphFont"/>
    <w:link w:val="CommentText"/>
    <w:rsid w:val="00FF54B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F54B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F54B4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FF54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F54B4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FF5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F5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FF54B4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FF54B4"/>
    <w:rPr>
      <w:b/>
      <w:bCs/>
    </w:rPr>
  </w:style>
  <w:style w:type="character" w:styleId="Emphasis">
    <w:name w:val="Emphasis"/>
    <w:basedOn w:val="DefaultParagraphFont"/>
    <w:qFormat/>
    <w:rsid w:val="00FF54B4"/>
    <w:rPr>
      <w:i/>
      <w:iCs/>
    </w:rPr>
  </w:style>
  <w:style w:type="paragraph" w:styleId="NormalWeb">
    <w:name w:val="Normal (Web)"/>
    <w:basedOn w:val="Normal"/>
    <w:uiPriority w:val="99"/>
    <w:unhideWhenUsed/>
    <w:rsid w:val="00FF54B4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4B4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FF54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F54B4"/>
    <w:pPr>
      <w:keepNext w:val="0"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FF54B4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F54B4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F54B4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F54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F54B4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FF54B4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F54B4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F54B4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FF54B4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F54B4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FF54B4"/>
  </w:style>
  <w:style w:type="character" w:customStyle="1" w:styleId="E-mailSignatureChar">
    <w:name w:val="E-mail Signature Char"/>
    <w:basedOn w:val="DefaultParagraphFont"/>
    <w:link w:val="E-mailSignature"/>
    <w:semiHidden/>
    <w:rsid w:val="00FF54B4"/>
    <w:rPr>
      <w:rFonts w:ascii="Arial" w:hAnsi="Arial"/>
    </w:rPr>
  </w:style>
  <w:style w:type="paragraph" w:styleId="EnvelopeAddress">
    <w:name w:val="envelope address"/>
    <w:basedOn w:val="Normal"/>
    <w:semiHidden/>
    <w:rsid w:val="00FF54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F54B4"/>
  </w:style>
  <w:style w:type="character" w:styleId="HTMLAcronym">
    <w:name w:val="HTML Acronym"/>
    <w:basedOn w:val="DefaultParagraphFont"/>
    <w:semiHidden/>
    <w:rsid w:val="00FF54B4"/>
  </w:style>
  <w:style w:type="paragraph" w:styleId="HTMLAddress">
    <w:name w:val="HTML Address"/>
    <w:basedOn w:val="Normal"/>
    <w:link w:val="HTMLAddressChar"/>
    <w:semiHidden/>
    <w:rsid w:val="00FF54B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54B4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FF54B4"/>
    <w:rPr>
      <w:i/>
      <w:iCs/>
    </w:rPr>
  </w:style>
  <w:style w:type="character" w:styleId="HTMLCode">
    <w:name w:val="HTML Code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4B4"/>
    <w:rPr>
      <w:i/>
      <w:iCs/>
    </w:rPr>
  </w:style>
  <w:style w:type="character" w:styleId="HTMLKeyboard">
    <w:name w:val="HTML Keyboard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F54B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54B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F54B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F54B4"/>
    <w:rPr>
      <w:i/>
      <w:iCs/>
    </w:rPr>
  </w:style>
  <w:style w:type="character" w:styleId="LineNumber">
    <w:name w:val="line number"/>
    <w:basedOn w:val="DefaultParagraphFont"/>
    <w:semiHidden/>
    <w:rsid w:val="00FF54B4"/>
  </w:style>
  <w:style w:type="paragraph" w:styleId="List">
    <w:name w:val="List"/>
    <w:basedOn w:val="Normal"/>
    <w:semiHidden/>
    <w:rsid w:val="00FF54B4"/>
    <w:pPr>
      <w:ind w:left="360" w:hanging="360"/>
    </w:pPr>
  </w:style>
  <w:style w:type="paragraph" w:styleId="List2">
    <w:name w:val="List 2"/>
    <w:basedOn w:val="Normal"/>
    <w:semiHidden/>
    <w:rsid w:val="00FF54B4"/>
    <w:pPr>
      <w:ind w:left="720" w:hanging="360"/>
    </w:pPr>
  </w:style>
  <w:style w:type="paragraph" w:styleId="List3">
    <w:name w:val="List 3"/>
    <w:basedOn w:val="Normal"/>
    <w:semiHidden/>
    <w:rsid w:val="00FF54B4"/>
    <w:pPr>
      <w:ind w:left="1080" w:hanging="360"/>
    </w:pPr>
  </w:style>
  <w:style w:type="paragraph" w:styleId="List4">
    <w:name w:val="List 4"/>
    <w:basedOn w:val="Normal"/>
    <w:rsid w:val="00FF54B4"/>
    <w:pPr>
      <w:ind w:left="1440" w:hanging="360"/>
    </w:pPr>
  </w:style>
  <w:style w:type="paragraph" w:styleId="List5">
    <w:name w:val="List 5"/>
    <w:basedOn w:val="Normal"/>
    <w:rsid w:val="00FF54B4"/>
    <w:pPr>
      <w:ind w:left="1800" w:hanging="360"/>
    </w:pPr>
  </w:style>
  <w:style w:type="paragraph" w:styleId="ListBullet">
    <w:name w:val="List Bullet"/>
    <w:basedOn w:val="Normal"/>
    <w:autoRedefine/>
    <w:rsid w:val="00FF54B4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F54B4"/>
    <w:pPr>
      <w:spacing w:after="120"/>
      <w:ind w:left="360"/>
    </w:pPr>
  </w:style>
  <w:style w:type="paragraph" w:styleId="ListContinue2">
    <w:name w:val="List Continue 2"/>
    <w:basedOn w:val="Normal"/>
    <w:semiHidden/>
    <w:rsid w:val="00FF54B4"/>
    <w:pPr>
      <w:spacing w:after="120"/>
      <w:ind w:left="720"/>
    </w:pPr>
  </w:style>
  <w:style w:type="paragraph" w:styleId="ListContinue3">
    <w:name w:val="List Continue 3"/>
    <w:basedOn w:val="Normal"/>
    <w:semiHidden/>
    <w:rsid w:val="00FF54B4"/>
    <w:pPr>
      <w:spacing w:after="120"/>
      <w:ind w:left="1080"/>
    </w:pPr>
  </w:style>
  <w:style w:type="paragraph" w:styleId="ListContinue4">
    <w:name w:val="List Continue 4"/>
    <w:basedOn w:val="Normal"/>
    <w:semiHidden/>
    <w:rsid w:val="00FF54B4"/>
    <w:pPr>
      <w:spacing w:after="120"/>
      <w:ind w:left="1440"/>
    </w:pPr>
  </w:style>
  <w:style w:type="paragraph" w:styleId="ListContinue5">
    <w:name w:val="List Continue 5"/>
    <w:basedOn w:val="Normal"/>
    <w:semiHidden/>
    <w:rsid w:val="00FF54B4"/>
    <w:pPr>
      <w:spacing w:after="120"/>
      <w:ind w:left="1800"/>
    </w:pPr>
  </w:style>
  <w:style w:type="paragraph" w:styleId="ListNumber">
    <w:name w:val="List Number"/>
    <w:basedOn w:val="Normal"/>
    <w:rsid w:val="00FF54B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FF5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54B4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F54B4"/>
  </w:style>
  <w:style w:type="character" w:customStyle="1" w:styleId="NoteHeadingChar">
    <w:name w:val="Note Heading Char"/>
    <w:basedOn w:val="DefaultParagraphFont"/>
    <w:link w:val="NoteHeading"/>
    <w:semiHidden/>
    <w:rsid w:val="00FF54B4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F54B4"/>
  </w:style>
  <w:style w:type="character" w:customStyle="1" w:styleId="SalutationChar">
    <w:name w:val="Salutation Char"/>
    <w:basedOn w:val="DefaultParagraphFont"/>
    <w:link w:val="Salutation"/>
    <w:rsid w:val="00FF54B4"/>
    <w:rPr>
      <w:rFonts w:ascii="Arial" w:hAnsi="Arial"/>
    </w:rPr>
  </w:style>
  <w:style w:type="table" w:styleId="Table3Deffects1">
    <w:name w:val="Table 3D effects 1"/>
    <w:basedOn w:val="TableNormal"/>
    <w:semiHidden/>
    <w:rsid w:val="00FF54B4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4B4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F54B4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4B4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4B4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4B4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F54B4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4B4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4B4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4B4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4B4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FF54B4"/>
    <w:pPr>
      <w:ind w:left="1440"/>
    </w:pPr>
  </w:style>
  <w:style w:type="paragraph" w:styleId="TOC8">
    <w:name w:val="toc 8"/>
    <w:basedOn w:val="Normal"/>
    <w:next w:val="Normal"/>
    <w:autoRedefine/>
    <w:semiHidden/>
    <w:rsid w:val="00FF54B4"/>
    <w:pPr>
      <w:ind w:left="1680"/>
    </w:pPr>
  </w:style>
  <w:style w:type="paragraph" w:styleId="TOC9">
    <w:name w:val="toc 9"/>
    <w:basedOn w:val="Normal"/>
    <w:next w:val="Normal"/>
    <w:autoRedefine/>
    <w:semiHidden/>
    <w:rsid w:val="00FF54B4"/>
    <w:pPr>
      <w:ind w:left="1920"/>
    </w:pPr>
  </w:style>
  <w:style w:type="paragraph" w:styleId="BlockText">
    <w:name w:val="Block Text"/>
    <w:basedOn w:val="Normal"/>
    <w:rsid w:val="00FF54B4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F54B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FF54B4"/>
    <w:rPr>
      <w:caps w:val="0"/>
      <w:lang w:val="es-ES_tradnl"/>
    </w:rPr>
  </w:style>
  <w:style w:type="paragraph" w:customStyle="1" w:styleId="n">
    <w:name w:val="n"/>
    <w:basedOn w:val="Header"/>
    <w:rsid w:val="00FF54B4"/>
  </w:style>
  <w:style w:type="paragraph" w:customStyle="1" w:styleId="TitleofSection">
    <w:name w:val="Title of Section"/>
    <w:basedOn w:val="TitleofDoc"/>
    <w:rsid w:val="00FF54B4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F54B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F54B4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F54B4"/>
  </w:style>
  <w:style w:type="paragraph" w:styleId="PlainText">
    <w:name w:val="Plain Text"/>
    <w:basedOn w:val="Normal"/>
    <w:link w:val="PlainTextChar"/>
    <w:rsid w:val="00FF54B4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F54B4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F54B4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F54B4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F54B4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F54B4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F54B4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F54B4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54B4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400C0F"/>
    <w:rPr>
      <w:rFonts w:ascii="Arial" w:hAnsi="Arial"/>
      <w:color w:val="800080"/>
    </w:rPr>
  </w:style>
  <w:style w:type="character" w:customStyle="1" w:styleId="Heading4Char">
    <w:name w:val="Heading 4 Char"/>
    <w:basedOn w:val="DefaultParagraphFont"/>
    <w:link w:val="Heading4"/>
    <w:rsid w:val="00FF54B4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FF54B4"/>
  </w:style>
  <w:style w:type="paragraph" w:styleId="Revision">
    <w:name w:val="Revision"/>
    <w:hidden/>
    <w:uiPriority w:val="99"/>
    <w:semiHidden/>
    <w:rsid w:val="00FF54B4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FF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653-00C3-4984-8804-CE8D80C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upov/eaf/18/1</vt:lpstr>
    </vt:vector>
  </TitlesOfParts>
  <Company>UPOV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>SANCHEZ VIZCAINO GOMEZ Rosa Maria</dc:creator>
  <cp:lastModifiedBy>BESSE Ariane</cp:lastModifiedBy>
  <cp:revision>6</cp:revision>
  <cp:lastPrinted>2016-11-22T15:41:00Z</cp:lastPrinted>
  <dcterms:created xsi:type="dcterms:W3CDTF">2022-02-24T21:11:00Z</dcterms:created>
  <dcterms:modified xsi:type="dcterms:W3CDTF">2022-03-03T19:18:00Z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2ba37502-72a6-4b60-8907-031092af6b6c</vt:lpwstr>
  </property>
</Properties>
</file>