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3E1B43" w:rsidTr="00EB4E9C">
        <w:tc>
          <w:tcPr>
            <w:tcW w:w="6522" w:type="dxa"/>
          </w:tcPr>
          <w:p w:rsidR="00DC3802" w:rsidRPr="003E1B43" w:rsidRDefault="00DC3802" w:rsidP="00AC2883">
            <w:pPr>
              <w:rPr>
                <w:lang w:val="fr-FR"/>
              </w:rPr>
            </w:pPr>
            <w:bookmarkStart w:id="0" w:name="_GoBack"/>
            <w:bookmarkEnd w:id="0"/>
            <w:r w:rsidRPr="003E1B43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3E1B43" w:rsidRDefault="00E90D16" w:rsidP="00AC2883">
            <w:pPr>
              <w:pStyle w:val="Lettrine"/>
              <w:rPr>
                <w:lang w:val="fr-FR"/>
              </w:rPr>
            </w:pPr>
            <w:r w:rsidRPr="003E1B43">
              <w:rPr>
                <w:lang w:val="fr-FR"/>
              </w:rPr>
              <w:t>F</w:t>
            </w:r>
          </w:p>
        </w:tc>
      </w:tr>
      <w:tr w:rsidR="00DC3802" w:rsidRPr="00810353" w:rsidTr="00645CA8">
        <w:trPr>
          <w:trHeight w:val="219"/>
        </w:trPr>
        <w:tc>
          <w:tcPr>
            <w:tcW w:w="6522" w:type="dxa"/>
          </w:tcPr>
          <w:p w:rsidR="00DC3802" w:rsidRPr="003E1B43" w:rsidRDefault="000B39D0" w:rsidP="00AC2883">
            <w:pPr>
              <w:pStyle w:val="upove"/>
              <w:rPr>
                <w:lang w:val="fr-FR"/>
              </w:rPr>
            </w:pPr>
            <w:r w:rsidRPr="003E1B43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3E1B43" w:rsidRDefault="00DC3802" w:rsidP="00DA4973">
            <w:pPr>
              <w:rPr>
                <w:lang w:val="fr-FR"/>
              </w:rPr>
            </w:pPr>
          </w:p>
        </w:tc>
      </w:tr>
    </w:tbl>
    <w:p w:rsidR="00DC3802" w:rsidRPr="003E1B43" w:rsidRDefault="00DC3802" w:rsidP="00DC3802">
      <w:pPr>
        <w:rPr>
          <w:lang w:val="fr-FR"/>
        </w:rPr>
      </w:pPr>
    </w:p>
    <w:p w:rsidR="007569B2" w:rsidRPr="003E1B43" w:rsidRDefault="007569B2" w:rsidP="007569B2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569B2" w:rsidRPr="00810353" w:rsidTr="00C25BF8">
        <w:tc>
          <w:tcPr>
            <w:tcW w:w="6512" w:type="dxa"/>
          </w:tcPr>
          <w:p w:rsidR="007569B2" w:rsidRPr="003E1B43" w:rsidRDefault="000B39D0" w:rsidP="00C25BF8">
            <w:pPr>
              <w:pStyle w:val="Sessiontc"/>
              <w:spacing w:line="240" w:lineRule="auto"/>
              <w:rPr>
                <w:lang w:val="fr-FR"/>
              </w:rPr>
            </w:pPr>
            <w:r w:rsidRPr="003E1B43">
              <w:rPr>
                <w:lang w:val="fr-FR"/>
              </w:rPr>
              <w:t>Réunion sur l</w:t>
            </w:r>
            <w:r w:rsidR="001939F6">
              <w:rPr>
                <w:lang w:val="fr-FR"/>
              </w:rPr>
              <w:t>’</w:t>
            </w:r>
            <w:r w:rsidRPr="003E1B43">
              <w:rPr>
                <w:lang w:val="fr-FR"/>
              </w:rPr>
              <w:t>élaboration d</w:t>
            </w:r>
            <w:r w:rsidR="001939F6">
              <w:rPr>
                <w:lang w:val="fr-FR"/>
              </w:rPr>
              <w:t>’</w:t>
            </w:r>
            <w:r w:rsidRPr="003E1B43">
              <w:rPr>
                <w:lang w:val="fr-FR"/>
              </w:rPr>
              <w:t>un formulaire de demande</w:t>
            </w:r>
            <w:r w:rsidR="001939F6">
              <w:rPr>
                <w:lang w:val="fr-FR"/>
              </w:rPr>
              <w:br/>
            </w:r>
            <w:r w:rsidRPr="003E1B43">
              <w:rPr>
                <w:lang w:val="fr-FR"/>
              </w:rPr>
              <w:t>électronique</w:t>
            </w:r>
          </w:p>
          <w:p w:rsidR="007569B2" w:rsidRPr="003E1B43" w:rsidRDefault="000B39D0" w:rsidP="000B39D0">
            <w:pPr>
              <w:pStyle w:val="Sessiontcplacedate"/>
              <w:contextualSpacing w:val="0"/>
              <w:rPr>
                <w:sz w:val="22"/>
                <w:lang w:val="fr-FR"/>
              </w:rPr>
            </w:pPr>
            <w:r w:rsidRPr="003E1B43">
              <w:rPr>
                <w:lang w:val="fr-FR"/>
              </w:rPr>
              <w:t>Dix</w:t>
            </w:r>
            <w:r w:rsidR="001939F6">
              <w:rPr>
                <w:lang w:val="fr-FR"/>
              </w:rPr>
              <w:t>-</w:t>
            </w:r>
            <w:r w:rsidRPr="003E1B43">
              <w:rPr>
                <w:lang w:val="fr-FR"/>
              </w:rPr>
              <w:t>huitième réunion</w:t>
            </w:r>
            <w:r w:rsidR="007569B2" w:rsidRPr="003E1B43">
              <w:rPr>
                <w:lang w:val="fr-FR"/>
              </w:rPr>
              <w:br/>
            </w:r>
            <w:r w:rsidRPr="003E1B43">
              <w:rPr>
                <w:lang w:val="fr-FR"/>
              </w:rPr>
              <w:t>Genève, 21 octobre 2021</w:t>
            </w:r>
          </w:p>
        </w:tc>
        <w:tc>
          <w:tcPr>
            <w:tcW w:w="3127" w:type="dxa"/>
          </w:tcPr>
          <w:p w:rsidR="007569B2" w:rsidRPr="003E1B43" w:rsidRDefault="00810353" w:rsidP="00C25BF8">
            <w:pPr>
              <w:pStyle w:val="Doccode"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UPOV/EAF/18/2.</w:t>
            </w:r>
          </w:p>
          <w:p w:rsidR="007569B2" w:rsidRPr="003E1B43" w:rsidRDefault="007569B2" w:rsidP="00337728">
            <w:pPr>
              <w:pStyle w:val="Docoriginal"/>
              <w:spacing w:before="400"/>
              <w:rPr>
                <w:lang w:val="fr-FR"/>
              </w:rPr>
            </w:pPr>
            <w:r w:rsidRPr="003E1B43">
              <w:rPr>
                <w:lang w:val="fr-FR"/>
              </w:rPr>
              <w:t>Original</w:t>
            </w:r>
            <w:r w:rsidR="001939F6">
              <w:rPr>
                <w:lang w:val="fr-FR"/>
              </w:rPr>
              <w:t> :</w:t>
            </w:r>
            <w:r w:rsidR="000B39D0" w:rsidRPr="003E1B43">
              <w:rPr>
                <w:b w:val="0"/>
                <w:spacing w:val="0"/>
                <w:lang w:val="fr-FR"/>
              </w:rPr>
              <w:t xml:space="preserve"> anglais</w:t>
            </w:r>
          </w:p>
          <w:p w:rsidR="007569B2" w:rsidRPr="003E1B43" w:rsidRDefault="007569B2" w:rsidP="000B39D0">
            <w:pPr>
              <w:pStyle w:val="Docoriginal"/>
              <w:rPr>
                <w:lang w:val="fr-FR"/>
              </w:rPr>
            </w:pPr>
            <w:r w:rsidRPr="003E1B43">
              <w:rPr>
                <w:lang w:val="fr-FR"/>
              </w:rPr>
              <w:t>Date</w:t>
            </w:r>
            <w:r w:rsidR="001939F6">
              <w:rPr>
                <w:lang w:val="fr-FR"/>
              </w:rPr>
              <w:t> :</w:t>
            </w:r>
            <w:r w:rsidRPr="003E1B43">
              <w:rPr>
                <w:b w:val="0"/>
                <w:spacing w:val="0"/>
                <w:lang w:val="fr-FR"/>
              </w:rPr>
              <w:t xml:space="preserve"> </w:t>
            </w:r>
            <w:r w:rsidR="00611710" w:rsidRPr="003E1B43">
              <w:rPr>
                <w:b w:val="0"/>
                <w:spacing w:val="0"/>
                <w:lang w:val="fr-FR"/>
              </w:rPr>
              <w:t>1</w:t>
            </w:r>
            <w:r w:rsidR="00BB745F" w:rsidRPr="003E1B43">
              <w:rPr>
                <w:b w:val="0"/>
                <w:spacing w:val="0"/>
                <w:lang w:val="fr-FR"/>
              </w:rPr>
              <w:t>3</w:t>
            </w:r>
            <w:r w:rsidR="000B39D0" w:rsidRPr="003E1B43">
              <w:rPr>
                <w:b w:val="0"/>
                <w:spacing w:val="0"/>
                <w:lang w:val="fr-FR"/>
              </w:rPr>
              <w:t> octobre </w:t>
            </w:r>
            <w:r w:rsidRPr="003E1B43">
              <w:rPr>
                <w:b w:val="0"/>
                <w:spacing w:val="0"/>
                <w:lang w:val="fr-FR"/>
              </w:rPr>
              <w:t>2021</w:t>
            </w:r>
          </w:p>
        </w:tc>
      </w:tr>
    </w:tbl>
    <w:p w:rsidR="001939F6" w:rsidRDefault="000B39D0" w:rsidP="007569B2">
      <w:pPr>
        <w:pStyle w:val="Titleofdoc0"/>
        <w:rPr>
          <w:lang w:val="fr-FR"/>
        </w:rPr>
      </w:pPr>
      <w:r w:rsidRPr="003E1B43">
        <w:rPr>
          <w:lang w:val="fr-FR"/>
        </w:rPr>
        <w:t>Faits nouveaux concernant UPOV</w:t>
      </w:r>
      <w:r w:rsidR="00283235" w:rsidRPr="003E1B43">
        <w:rPr>
          <w:lang w:val="fr-FR"/>
        </w:rPr>
        <w:t> </w:t>
      </w:r>
      <w:r w:rsidRPr="003E1B43">
        <w:rPr>
          <w:lang w:val="fr-FR"/>
        </w:rPr>
        <w:t>PRISMA</w:t>
      </w:r>
    </w:p>
    <w:p w:rsidR="007569B2" w:rsidRPr="003E1B43" w:rsidRDefault="000B39D0" w:rsidP="007569B2">
      <w:pPr>
        <w:pStyle w:val="preparedby1"/>
        <w:jc w:val="left"/>
        <w:rPr>
          <w:lang w:val="fr-FR"/>
        </w:rPr>
      </w:pPr>
      <w:r w:rsidRPr="003E1B43">
        <w:rPr>
          <w:lang w:val="fr-FR"/>
        </w:rPr>
        <w:t>Document établi par le Bureau de l</w:t>
      </w:r>
      <w:r w:rsidR="001939F6">
        <w:rPr>
          <w:lang w:val="fr-FR"/>
        </w:rPr>
        <w:t>’</w:t>
      </w:r>
      <w:r w:rsidRPr="003E1B43">
        <w:rPr>
          <w:lang w:val="fr-FR"/>
        </w:rPr>
        <w:t>Union</w:t>
      </w:r>
    </w:p>
    <w:p w:rsidR="007569B2" w:rsidRPr="003E1B43" w:rsidRDefault="000B39D0" w:rsidP="007569B2">
      <w:pPr>
        <w:pStyle w:val="Disclaimer"/>
        <w:rPr>
          <w:lang w:val="fr-FR"/>
        </w:rPr>
      </w:pPr>
      <w:r w:rsidRPr="003E1B43">
        <w:rPr>
          <w:lang w:val="fr-FR"/>
        </w:rPr>
        <w:t>Avertissement</w:t>
      </w:r>
      <w:r w:rsidR="001939F6">
        <w:rPr>
          <w:lang w:val="fr-FR"/>
        </w:rPr>
        <w:t> :</w:t>
      </w:r>
      <w:r w:rsidRPr="003E1B43">
        <w:rPr>
          <w:lang w:val="fr-FR"/>
        </w:rPr>
        <w:t xml:space="preserve"> le présent document ne représente pas les principes ou les orientations de l</w:t>
      </w:r>
      <w:r w:rsidR="001939F6">
        <w:rPr>
          <w:lang w:val="fr-FR"/>
        </w:rPr>
        <w:t>’</w:t>
      </w:r>
      <w:r w:rsidRPr="003E1B43">
        <w:rPr>
          <w:lang w:val="fr-FR"/>
        </w:rPr>
        <w:t>UPOV</w:t>
      </w:r>
    </w:p>
    <w:p w:rsidR="00FF54B4" w:rsidRPr="003E1B43" w:rsidRDefault="00283235" w:rsidP="001F7371">
      <w:pPr>
        <w:pStyle w:val="Heading1"/>
        <w:rPr>
          <w:lang w:val="fr-FR"/>
        </w:rPr>
      </w:pPr>
      <w:bookmarkStart w:id="1" w:name="_Toc85646633"/>
      <w:r w:rsidRPr="003E1B43">
        <w:rPr>
          <w:lang w:val="fr-FR"/>
        </w:rPr>
        <w:t>RÉSUMÉ</w:t>
      </w:r>
      <w:bookmarkEnd w:id="1"/>
    </w:p>
    <w:p w:rsidR="00FF54B4" w:rsidRPr="003E1B43" w:rsidRDefault="00FF54B4" w:rsidP="00FF54B4">
      <w:pPr>
        <w:rPr>
          <w:rFonts w:cs="Arial"/>
          <w:color w:val="000000"/>
          <w:sz w:val="18"/>
          <w:lang w:val="fr-FR"/>
        </w:rPr>
      </w:pPr>
    </w:p>
    <w:p w:rsidR="00FF54B4" w:rsidRPr="003E1B43" w:rsidRDefault="00FF54B4" w:rsidP="00FF54B4">
      <w:pPr>
        <w:rPr>
          <w:rFonts w:cs="Arial"/>
          <w:color w:val="000000"/>
          <w:lang w:val="fr-FR"/>
        </w:rPr>
      </w:pPr>
      <w:r w:rsidRPr="003E1B43">
        <w:rPr>
          <w:rFonts w:cs="Arial"/>
          <w:color w:val="000000"/>
          <w:lang w:val="fr-FR"/>
        </w:rPr>
        <w:fldChar w:fldCharType="begin"/>
      </w:r>
      <w:r w:rsidRPr="003E1B43">
        <w:rPr>
          <w:rFonts w:cs="Arial"/>
          <w:color w:val="000000"/>
          <w:lang w:val="fr-FR"/>
        </w:rPr>
        <w:instrText xml:space="preserve"> AUTONUM  </w:instrText>
      </w:r>
      <w:r w:rsidRPr="003E1B43">
        <w:rPr>
          <w:rFonts w:cs="Arial"/>
          <w:color w:val="000000"/>
          <w:lang w:val="fr-FR"/>
        </w:rPr>
        <w:fldChar w:fldCharType="end"/>
      </w:r>
      <w:r w:rsidRPr="003E1B43">
        <w:rPr>
          <w:rFonts w:cs="Arial"/>
          <w:color w:val="000000"/>
          <w:lang w:val="fr-FR"/>
        </w:rPr>
        <w:tab/>
      </w:r>
      <w:r w:rsidR="00283235" w:rsidRPr="003E1B43">
        <w:rPr>
          <w:rFonts w:cs="Arial"/>
          <w:color w:val="000000"/>
          <w:lang w:val="fr-FR"/>
        </w:rPr>
        <w:t>L</w:t>
      </w:r>
      <w:r w:rsidR="001939F6">
        <w:rPr>
          <w:rFonts w:cs="Arial"/>
          <w:color w:val="000000"/>
          <w:lang w:val="fr-FR"/>
        </w:rPr>
        <w:t>’</w:t>
      </w:r>
      <w:r w:rsidR="00283235" w:rsidRPr="003E1B43">
        <w:rPr>
          <w:rFonts w:cs="Arial"/>
          <w:color w:val="000000"/>
          <w:lang w:val="fr-FR"/>
        </w:rPr>
        <w:t>objet du présent document est de rendre compte des faits nouveaux survenus depuis la dix</w:t>
      </w:r>
      <w:r w:rsidR="001939F6">
        <w:rPr>
          <w:rFonts w:cs="Arial"/>
          <w:color w:val="000000"/>
          <w:lang w:val="fr-FR"/>
        </w:rPr>
        <w:t>-</w:t>
      </w:r>
      <w:r w:rsidR="00283235" w:rsidRPr="003E1B43">
        <w:rPr>
          <w:rFonts w:cs="Arial"/>
          <w:color w:val="000000"/>
          <w:lang w:val="fr-FR"/>
        </w:rPr>
        <w:t>septième réunion sur l</w:t>
      </w:r>
      <w:r w:rsidR="001939F6">
        <w:rPr>
          <w:rFonts w:cs="Arial"/>
          <w:color w:val="000000"/>
          <w:lang w:val="fr-FR"/>
        </w:rPr>
        <w:t>’</w:t>
      </w:r>
      <w:r w:rsidR="00283235" w:rsidRPr="003E1B43">
        <w:rPr>
          <w:rFonts w:cs="Arial"/>
          <w:color w:val="000000"/>
          <w:lang w:val="fr-FR"/>
        </w:rPr>
        <w:t>élaboration d</w:t>
      </w:r>
      <w:r w:rsidR="001939F6">
        <w:rPr>
          <w:rFonts w:cs="Arial"/>
          <w:color w:val="000000"/>
          <w:lang w:val="fr-FR"/>
        </w:rPr>
        <w:t>’</w:t>
      </w:r>
      <w:r w:rsidR="00283235" w:rsidRPr="003E1B43">
        <w:rPr>
          <w:rFonts w:cs="Arial"/>
          <w:color w:val="000000"/>
          <w:lang w:val="fr-FR"/>
        </w:rPr>
        <w:t>un formulaire de demande électronique (“réunion EAF/17”), tenue par voie électronique le 25 mars 2021, et de présenter les prochaines étapes</w:t>
      </w:r>
      <w:r w:rsidRPr="003E1B43">
        <w:rPr>
          <w:rFonts w:cs="Arial"/>
          <w:color w:val="000000"/>
          <w:lang w:val="fr-FR"/>
        </w:rPr>
        <w:t>.</w:t>
      </w:r>
    </w:p>
    <w:p w:rsidR="0008608D" w:rsidRPr="003E1B43" w:rsidRDefault="0008608D" w:rsidP="00FF54B4">
      <w:pPr>
        <w:rPr>
          <w:rFonts w:cs="Arial"/>
          <w:color w:val="000000"/>
          <w:lang w:val="fr-FR"/>
        </w:rPr>
      </w:pPr>
    </w:p>
    <w:p w:rsidR="00E14D76" w:rsidRPr="003E1B43" w:rsidRDefault="00E14D76" w:rsidP="00FF54B4">
      <w:pPr>
        <w:rPr>
          <w:rFonts w:cs="Arial"/>
          <w:color w:val="000000"/>
          <w:lang w:val="fr-FR"/>
        </w:rPr>
      </w:pPr>
      <w:r w:rsidRPr="003E1B43">
        <w:rPr>
          <w:rFonts w:cs="Arial"/>
          <w:color w:val="000000"/>
          <w:lang w:val="fr-FR"/>
        </w:rPr>
        <w:fldChar w:fldCharType="begin"/>
      </w:r>
      <w:r w:rsidRPr="003E1B43">
        <w:rPr>
          <w:rFonts w:cs="Arial"/>
          <w:color w:val="000000"/>
          <w:lang w:val="fr-FR"/>
        </w:rPr>
        <w:instrText xml:space="preserve"> AUTONUM  </w:instrText>
      </w:r>
      <w:r w:rsidRPr="003E1B43">
        <w:rPr>
          <w:rFonts w:cs="Arial"/>
          <w:color w:val="000000"/>
          <w:lang w:val="fr-FR"/>
        </w:rPr>
        <w:fldChar w:fldCharType="end"/>
      </w:r>
      <w:r w:rsidRPr="003E1B43">
        <w:rPr>
          <w:rFonts w:cs="Arial"/>
          <w:color w:val="000000"/>
          <w:lang w:val="fr-FR"/>
        </w:rPr>
        <w:tab/>
      </w:r>
      <w:r w:rsidR="00B0215D" w:rsidRPr="003E1B43">
        <w:rPr>
          <w:rFonts w:cs="Arial"/>
          <w:color w:val="000000"/>
          <w:lang w:val="fr-FR"/>
        </w:rPr>
        <w:t>Les membres participant à l</w:t>
      </w:r>
      <w:r w:rsidR="001939F6">
        <w:rPr>
          <w:rFonts w:cs="Arial"/>
          <w:color w:val="000000"/>
          <w:lang w:val="fr-FR"/>
        </w:rPr>
        <w:t>’</w:t>
      </w:r>
      <w:r w:rsidR="00B0215D" w:rsidRPr="003E1B43">
        <w:rPr>
          <w:rFonts w:cs="Arial"/>
          <w:color w:val="000000"/>
          <w:lang w:val="fr-FR"/>
        </w:rPr>
        <w:t>élaboration du formulaire de demande électronique sont invités</w:t>
      </w:r>
    </w:p>
    <w:p w:rsidR="00E14D76" w:rsidRPr="003E1B43" w:rsidRDefault="00E14D76" w:rsidP="00FF54B4">
      <w:pPr>
        <w:rPr>
          <w:rFonts w:cs="Arial"/>
          <w:color w:val="000000"/>
          <w:lang w:val="fr-FR"/>
        </w:rPr>
      </w:pPr>
    </w:p>
    <w:p w:rsidR="00E14D76" w:rsidRPr="003E1B43" w:rsidRDefault="00B0215D" w:rsidP="00BA3F0C">
      <w:pPr>
        <w:pStyle w:val="ListParagraph"/>
        <w:numPr>
          <w:ilvl w:val="0"/>
          <w:numId w:val="13"/>
        </w:numPr>
        <w:spacing w:after="120"/>
        <w:ind w:left="1134" w:hanging="567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à prendre note des faits nouveaux concernant </w:t>
      </w:r>
      <w:r w:rsidR="00E14D76"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UPOV PRISMA </w:t>
      </w:r>
      <w:r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depuis la réunion </w:t>
      </w:r>
      <w:r w:rsidR="00E14D76"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EAF/17;</w:t>
      </w:r>
    </w:p>
    <w:p w:rsidR="00E14D76" w:rsidRPr="003E1B43" w:rsidRDefault="004F47EB" w:rsidP="00BA3F0C">
      <w:pPr>
        <w:pStyle w:val="ListParagraph"/>
        <w:numPr>
          <w:ilvl w:val="0"/>
          <w:numId w:val="13"/>
        </w:numPr>
        <w:spacing w:after="120"/>
        <w:ind w:left="1134" w:hanging="567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à noter qu</w:t>
      </w:r>
      <w:r w:rsidR="001939F6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un rapport sur les projets d</w:t>
      </w:r>
      <w:r w:rsidR="001939F6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organisation d</w:t>
      </w:r>
      <w:r w:rsidR="001939F6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ateliers en ligne avec des utilisateurs afin d</w:t>
      </w:r>
      <w:r w:rsidR="001939F6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améliorer la convivialité d</w:t>
      </w:r>
      <w:r w:rsidR="001939F6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UPOV PRISMA sera présenté à la réunion EAF/18</w:t>
      </w:r>
      <w:r w:rsidR="00E14D76"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;</w:t>
      </w:r>
    </w:p>
    <w:p w:rsidR="00677511" w:rsidRPr="003E1B43" w:rsidRDefault="004F47EB" w:rsidP="00BA3F0C">
      <w:pPr>
        <w:pStyle w:val="ListParagraph"/>
        <w:numPr>
          <w:ilvl w:val="0"/>
          <w:numId w:val="13"/>
        </w:numPr>
        <w:spacing w:after="120"/>
        <w:ind w:left="1134" w:hanging="567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à prendre note du projet de version </w:t>
      </w:r>
      <w:r w:rsidR="000F7AAA"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2.7</w:t>
      </w:r>
      <w:r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présenté aux </w:t>
      </w:r>
      <w:r w:rsidR="000F7AAA"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paragraph</w:t>
      </w:r>
      <w:r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</w:t>
      </w:r>
      <w:r w:rsidR="000F7AAA"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s</w:t>
      </w:r>
      <w:r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 </w:t>
      </w:r>
      <w:r w:rsidR="00810353" w:rsidRPr="0081035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22 </w:t>
      </w:r>
      <w:r w:rsidRPr="0081035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à </w:t>
      </w:r>
      <w:r w:rsidR="00810353" w:rsidRPr="0081035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27</w:t>
      </w:r>
      <w:r w:rsidR="0081035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</w:t>
      </w:r>
      <w:r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du présent </w:t>
      </w:r>
      <w:r w:rsidR="000F7AAA"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document</w:t>
      </w:r>
      <w:r w:rsidR="00677511"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; </w:t>
      </w:r>
      <w:r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et</w:t>
      </w:r>
    </w:p>
    <w:p w:rsidR="00FF54B4" w:rsidRPr="003E1B43" w:rsidRDefault="00903881" w:rsidP="00BA3F0C">
      <w:pPr>
        <w:pStyle w:val="ListParagraph"/>
        <w:numPr>
          <w:ilvl w:val="0"/>
          <w:numId w:val="13"/>
        </w:numPr>
        <w:ind w:left="1134" w:hanging="567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à prendre </w:t>
      </w:r>
      <w:r w:rsidR="000F7AAA"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note </w:t>
      </w:r>
      <w:r w:rsidR="00231916"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de l</w:t>
      </w:r>
      <w:r w:rsidR="001939F6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’</w:t>
      </w:r>
      <w:r w:rsidR="00231916"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évolution éventuelle d</w:t>
      </w:r>
      <w:r w:rsidR="001939F6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’</w:t>
      </w:r>
      <w:r w:rsidR="000F7AAA"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UPOV</w:t>
      </w:r>
      <w:r w:rsidR="00231916"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 </w:t>
      </w:r>
      <w:r w:rsidR="000F7AAA"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PRISMA </w:t>
      </w:r>
      <w:r w:rsidR="00231916"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énoncée aux </w:t>
      </w:r>
      <w:r w:rsidR="000F7AAA"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paragraph</w:t>
      </w:r>
      <w:r w:rsidR="00231916"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</w:t>
      </w:r>
      <w:r w:rsidR="000F7AAA"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s</w:t>
      </w:r>
      <w:r w:rsidR="00231916"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 </w:t>
      </w:r>
      <w:r w:rsidR="0081035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29</w:t>
      </w:r>
      <w:r w:rsidR="000F7AAA"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</w:t>
      </w:r>
      <w:r w:rsidR="00231916"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à </w:t>
      </w:r>
      <w:r w:rsidR="000F7AAA" w:rsidRPr="0076751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3</w:t>
      </w:r>
      <w:r w:rsidR="00810353" w:rsidRPr="0076751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3</w:t>
      </w:r>
      <w:r w:rsidR="00677511" w:rsidRPr="003E1B43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.</w:t>
      </w:r>
    </w:p>
    <w:p w:rsidR="00677511" w:rsidRPr="003E1B43" w:rsidRDefault="00677511" w:rsidP="00FF54B4">
      <w:pPr>
        <w:rPr>
          <w:rFonts w:cs="Arial"/>
          <w:color w:val="000000"/>
          <w:lang w:val="fr-FR"/>
        </w:rPr>
      </w:pPr>
    </w:p>
    <w:p w:rsidR="00FF54B4" w:rsidRPr="003E1B43" w:rsidRDefault="00FF54B4" w:rsidP="001C7D9B">
      <w:pPr>
        <w:spacing w:after="120"/>
        <w:rPr>
          <w:lang w:val="fr-FR"/>
        </w:rPr>
      </w:pPr>
      <w:r w:rsidRPr="003E1B43">
        <w:rPr>
          <w:lang w:val="fr-FR"/>
        </w:rPr>
        <w:fldChar w:fldCharType="begin"/>
      </w:r>
      <w:r w:rsidRPr="003E1B43">
        <w:rPr>
          <w:lang w:val="fr-FR"/>
        </w:rPr>
        <w:instrText xml:space="preserve"> AUTONUM  </w:instrText>
      </w:r>
      <w:r w:rsidRPr="003E1B43">
        <w:rPr>
          <w:lang w:val="fr-FR"/>
        </w:rPr>
        <w:fldChar w:fldCharType="end"/>
      </w:r>
      <w:r w:rsidRPr="003E1B43">
        <w:rPr>
          <w:lang w:val="fr-FR"/>
        </w:rPr>
        <w:tab/>
      </w:r>
      <w:r w:rsidR="00231916" w:rsidRPr="003E1B43">
        <w:rPr>
          <w:lang w:val="fr-FR"/>
        </w:rPr>
        <w:t>Le présent document est structuré comme suit</w:t>
      </w:r>
      <w:r w:rsidR="001939F6">
        <w:rPr>
          <w:lang w:val="fr-FR"/>
        </w:rPr>
        <w:t> :</w:t>
      </w:r>
    </w:p>
    <w:p w:rsidR="00534022" w:rsidRDefault="00FF54B4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3E1B43">
        <w:rPr>
          <w:rFonts w:cs="Arial"/>
          <w:sz w:val="20"/>
          <w:highlight w:val="cyan"/>
          <w:lang w:val="fr-FR"/>
        </w:rPr>
        <w:fldChar w:fldCharType="begin"/>
      </w:r>
      <w:r w:rsidRPr="003E1B43">
        <w:rPr>
          <w:highlight w:val="cyan"/>
          <w:lang w:val="fr-FR"/>
        </w:rPr>
        <w:instrText xml:space="preserve"> TOC \o "1-3" \h \z \u </w:instrText>
      </w:r>
      <w:r w:rsidRPr="003E1B43">
        <w:rPr>
          <w:rFonts w:cs="Arial"/>
          <w:sz w:val="20"/>
          <w:highlight w:val="cyan"/>
          <w:lang w:val="fr-FR"/>
        </w:rPr>
        <w:fldChar w:fldCharType="separate"/>
      </w:r>
      <w:hyperlink w:anchor="_Toc85646633" w:history="1">
        <w:r w:rsidR="00534022" w:rsidRPr="00852F32">
          <w:rPr>
            <w:rStyle w:val="Hyperlink"/>
            <w:lang w:val="fr-FR"/>
          </w:rPr>
          <w:t>RÉSUMÉ</w:t>
        </w:r>
        <w:r w:rsidR="00534022">
          <w:rPr>
            <w:webHidden/>
          </w:rPr>
          <w:tab/>
        </w:r>
        <w:r w:rsidR="00534022">
          <w:rPr>
            <w:webHidden/>
          </w:rPr>
          <w:fldChar w:fldCharType="begin"/>
        </w:r>
        <w:r w:rsidR="00534022">
          <w:rPr>
            <w:webHidden/>
          </w:rPr>
          <w:instrText xml:space="preserve"> PAGEREF _Toc85646633 \h </w:instrText>
        </w:r>
        <w:r w:rsidR="00534022">
          <w:rPr>
            <w:webHidden/>
          </w:rPr>
        </w:r>
        <w:r w:rsidR="00534022">
          <w:rPr>
            <w:webHidden/>
          </w:rPr>
          <w:fldChar w:fldCharType="separate"/>
        </w:r>
        <w:r w:rsidR="00534022">
          <w:rPr>
            <w:webHidden/>
          </w:rPr>
          <w:t>1</w:t>
        </w:r>
        <w:r w:rsidR="00534022">
          <w:rPr>
            <w:webHidden/>
          </w:rPr>
          <w:fldChar w:fldCharType="end"/>
        </w:r>
      </w:hyperlink>
    </w:p>
    <w:p w:rsidR="00534022" w:rsidRDefault="0076751A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85646634" w:history="1">
        <w:r w:rsidR="00534022" w:rsidRPr="00852F32">
          <w:rPr>
            <w:rStyle w:val="Hyperlink"/>
            <w:lang w:val="fr-FR"/>
          </w:rPr>
          <w:t>INFORMATIONS GÉNÉRALES</w:t>
        </w:r>
        <w:r w:rsidR="00534022">
          <w:rPr>
            <w:webHidden/>
          </w:rPr>
          <w:tab/>
        </w:r>
        <w:r w:rsidR="00534022">
          <w:rPr>
            <w:webHidden/>
          </w:rPr>
          <w:fldChar w:fldCharType="begin"/>
        </w:r>
        <w:r w:rsidR="00534022">
          <w:rPr>
            <w:webHidden/>
          </w:rPr>
          <w:instrText xml:space="preserve"> PAGEREF _Toc85646634 \h </w:instrText>
        </w:r>
        <w:r w:rsidR="00534022">
          <w:rPr>
            <w:webHidden/>
          </w:rPr>
        </w:r>
        <w:r w:rsidR="00534022">
          <w:rPr>
            <w:webHidden/>
          </w:rPr>
          <w:fldChar w:fldCharType="separate"/>
        </w:r>
        <w:r w:rsidR="00534022">
          <w:rPr>
            <w:webHidden/>
          </w:rPr>
          <w:t>2</w:t>
        </w:r>
        <w:r w:rsidR="00534022">
          <w:rPr>
            <w:webHidden/>
          </w:rPr>
          <w:fldChar w:fldCharType="end"/>
        </w:r>
      </w:hyperlink>
    </w:p>
    <w:p w:rsidR="00534022" w:rsidRDefault="0076751A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85646635" w:history="1">
        <w:r w:rsidR="00534022" w:rsidRPr="00852F32">
          <w:rPr>
            <w:rStyle w:val="Hyperlink"/>
            <w:lang w:val="fr-FR"/>
          </w:rPr>
          <w:t>FAITS NOUVEAUX SURVENUS À LA RÉUNION eaf/17</w:t>
        </w:r>
        <w:r w:rsidR="00534022">
          <w:rPr>
            <w:webHidden/>
          </w:rPr>
          <w:tab/>
        </w:r>
        <w:r w:rsidR="00534022">
          <w:rPr>
            <w:webHidden/>
          </w:rPr>
          <w:fldChar w:fldCharType="begin"/>
        </w:r>
        <w:r w:rsidR="00534022">
          <w:rPr>
            <w:webHidden/>
          </w:rPr>
          <w:instrText xml:space="preserve"> PAGEREF _Toc85646635 \h </w:instrText>
        </w:r>
        <w:r w:rsidR="00534022">
          <w:rPr>
            <w:webHidden/>
          </w:rPr>
        </w:r>
        <w:r w:rsidR="00534022">
          <w:rPr>
            <w:webHidden/>
          </w:rPr>
          <w:fldChar w:fldCharType="separate"/>
        </w:r>
        <w:r w:rsidR="00534022">
          <w:rPr>
            <w:webHidden/>
          </w:rPr>
          <w:t>2</w:t>
        </w:r>
        <w:r w:rsidR="00534022">
          <w:rPr>
            <w:webHidden/>
          </w:rPr>
          <w:fldChar w:fldCharType="end"/>
        </w:r>
      </w:hyperlink>
    </w:p>
    <w:p w:rsidR="00534022" w:rsidRDefault="0076751A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85646636" w:history="1">
        <w:r w:rsidR="00534022" w:rsidRPr="00852F32">
          <w:rPr>
            <w:rStyle w:val="Hyperlink"/>
            <w:lang w:val="fr-FR"/>
          </w:rPr>
          <w:t>FAITS NOUVEAUX SURVENUS depuis LA RÉUNION EAF/17</w:t>
        </w:r>
        <w:r w:rsidR="00534022">
          <w:rPr>
            <w:webHidden/>
          </w:rPr>
          <w:tab/>
        </w:r>
        <w:r w:rsidR="00534022">
          <w:rPr>
            <w:webHidden/>
          </w:rPr>
          <w:fldChar w:fldCharType="begin"/>
        </w:r>
        <w:r w:rsidR="00534022">
          <w:rPr>
            <w:webHidden/>
          </w:rPr>
          <w:instrText xml:space="preserve"> PAGEREF _Toc85646636 \h </w:instrText>
        </w:r>
        <w:r w:rsidR="00534022">
          <w:rPr>
            <w:webHidden/>
          </w:rPr>
        </w:r>
        <w:r w:rsidR="00534022">
          <w:rPr>
            <w:webHidden/>
          </w:rPr>
          <w:fldChar w:fldCharType="separate"/>
        </w:r>
        <w:r w:rsidR="00534022">
          <w:rPr>
            <w:webHidden/>
          </w:rPr>
          <w:t>2</w:t>
        </w:r>
        <w:r w:rsidR="00534022">
          <w:rPr>
            <w:webHidden/>
          </w:rPr>
          <w:fldChar w:fldCharType="end"/>
        </w:r>
      </w:hyperlink>
    </w:p>
    <w:p w:rsidR="00534022" w:rsidRDefault="0076751A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85646637" w:history="1">
        <w:r w:rsidR="00534022" w:rsidRPr="00852F32">
          <w:rPr>
            <w:rStyle w:val="Hyperlink"/>
            <w:lang w:val="fr-FR"/>
          </w:rPr>
          <w:t>Utilisation d’UPOV PRISMA (au 30 septembre 2021)</w:t>
        </w:r>
        <w:r w:rsidR="00534022">
          <w:rPr>
            <w:webHidden/>
          </w:rPr>
          <w:tab/>
        </w:r>
        <w:r w:rsidR="00534022">
          <w:rPr>
            <w:webHidden/>
          </w:rPr>
          <w:fldChar w:fldCharType="begin"/>
        </w:r>
        <w:r w:rsidR="00534022">
          <w:rPr>
            <w:webHidden/>
          </w:rPr>
          <w:instrText xml:space="preserve"> PAGEREF _Toc85646637 \h </w:instrText>
        </w:r>
        <w:r w:rsidR="00534022">
          <w:rPr>
            <w:webHidden/>
          </w:rPr>
        </w:r>
        <w:r w:rsidR="00534022">
          <w:rPr>
            <w:webHidden/>
          </w:rPr>
          <w:fldChar w:fldCharType="separate"/>
        </w:r>
        <w:r w:rsidR="00534022">
          <w:rPr>
            <w:webHidden/>
          </w:rPr>
          <w:t>2</w:t>
        </w:r>
        <w:r w:rsidR="00534022">
          <w:rPr>
            <w:webHidden/>
          </w:rPr>
          <w:fldChar w:fldCharType="end"/>
        </w:r>
      </w:hyperlink>
    </w:p>
    <w:p w:rsidR="00534022" w:rsidRDefault="0076751A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5646638" w:history="1">
        <w:r w:rsidR="00534022" w:rsidRPr="00852F32">
          <w:rPr>
            <w:rStyle w:val="Hyperlink"/>
            <w:lang w:val="fr-FR"/>
          </w:rPr>
          <w:t>Nombre de demandes déposées par l’intermédiaire d’UPOV PRISMA</w:t>
        </w:r>
        <w:r w:rsidR="00534022">
          <w:rPr>
            <w:webHidden/>
          </w:rPr>
          <w:tab/>
        </w:r>
        <w:r w:rsidR="00534022">
          <w:rPr>
            <w:webHidden/>
          </w:rPr>
          <w:fldChar w:fldCharType="begin"/>
        </w:r>
        <w:r w:rsidR="00534022">
          <w:rPr>
            <w:webHidden/>
          </w:rPr>
          <w:instrText xml:space="preserve"> PAGEREF _Toc85646638 \h </w:instrText>
        </w:r>
        <w:r w:rsidR="00534022">
          <w:rPr>
            <w:webHidden/>
          </w:rPr>
        </w:r>
        <w:r w:rsidR="00534022">
          <w:rPr>
            <w:webHidden/>
          </w:rPr>
          <w:fldChar w:fldCharType="separate"/>
        </w:r>
        <w:r w:rsidR="00534022">
          <w:rPr>
            <w:webHidden/>
          </w:rPr>
          <w:t>2</w:t>
        </w:r>
        <w:r w:rsidR="00534022">
          <w:rPr>
            <w:webHidden/>
          </w:rPr>
          <w:fldChar w:fldCharType="end"/>
        </w:r>
      </w:hyperlink>
    </w:p>
    <w:p w:rsidR="00534022" w:rsidRDefault="0076751A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5646639" w:history="1">
        <w:r w:rsidR="00534022" w:rsidRPr="00852F32">
          <w:rPr>
            <w:rStyle w:val="Hyperlink"/>
            <w:lang w:val="fr-FR"/>
          </w:rPr>
          <w:t>Demandes déposées par l’intermédiaire d’UPOV PRISMA par type de plante</w:t>
        </w:r>
        <w:r w:rsidR="00534022">
          <w:rPr>
            <w:webHidden/>
          </w:rPr>
          <w:tab/>
        </w:r>
        <w:r w:rsidR="00534022">
          <w:rPr>
            <w:webHidden/>
          </w:rPr>
          <w:fldChar w:fldCharType="begin"/>
        </w:r>
        <w:r w:rsidR="00534022">
          <w:rPr>
            <w:webHidden/>
          </w:rPr>
          <w:instrText xml:space="preserve"> PAGEREF _Toc85646639 \h </w:instrText>
        </w:r>
        <w:r w:rsidR="00534022">
          <w:rPr>
            <w:webHidden/>
          </w:rPr>
        </w:r>
        <w:r w:rsidR="00534022">
          <w:rPr>
            <w:webHidden/>
          </w:rPr>
          <w:fldChar w:fldCharType="separate"/>
        </w:r>
        <w:r w:rsidR="00534022">
          <w:rPr>
            <w:webHidden/>
          </w:rPr>
          <w:t>3</w:t>
        </w:r>
        <w:r w:rsidR="00534022">
          <w:rPr>
            <w:webHidden/>
          </w:rPr>
          <w:fldChar w:fldCharType="end"/>
        </w:r>
      </w:hyperlink>
    </w:p>
    <w:p w:rsidR="00534022" w:rsidRDefault="0076751A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5646640" w:history="1">
        <w:r w:rsidR="00534022" w:rsidRPr="00852F32">
          <w:rPr>
            <w:rStyle w:val="Hyperlink"/>
            <w:lang w:val="fr-FR"/>
          </w:rPr>
          <w:t>Nombre de demandes déposées par l’intermédiaire d’UPOV PRISMA par service participant</w:t>
        </w:r>
        <w:r w:rsidR="00534022">
          <w:rPr>
            <w:webHidden/>
          </w:rPr>
          <w:tab/>
        </w:r>
        <w:r w:rsidR="00534022">
          <w:rPr>
            <w:webHidden/>
          </w:rPr>
          <w:fldChar w:fldCharType="begin"/>
        </w:r>
        <w:r w:rsidR="00534022">
          <w:rPr>
            <w:webHidden/>
          </w:rPr>
          <w:instrText xml:space="preserve"> PAGEREF _Toc85646640 \h </w:instrText>
        </w:r>
        <w:r w:rsidR="00534022">
          <w:rPr>
            <w:webHidden/>
          </w:rPr>
        </w:r>
        <w:r w:rsidR="00534022">
          <w:rPr>
            <w:webHidden/>
          </w:rPr>
          <w:fldChar w:fldCharType="separate"/>
        </w:r>
        <w:r w:rsidR="00534022">
          <w:rPr>
            <w:webHidden/>
          </w:rPr>
          <w:t>4</w:t>
        </w:r>
        <w:r w:rsidR="00534022">
          <w:rPr>
            <w:webHidden/>
          </w:rPr>
          <w:fldChar w:fldCharType="end"/>
        </w:r>
      </w:hyperlink>
    </w:p>
    <w:p w:rsidR="00534022" w:rsidRDefault="0076751A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85646641" w:history="1">
        <w:r w:rsidR="00534022" w:rsidRPr="00852F32">
          <w:rPr>
            <w:rStyle w:val="Hyperlink"/>
            <w:lang w:val="fr-FR"/>
          </w:rPr>
          <w:t>Lancement de la version 2.6</w:t>
        </w:r>
        <w:r w:rsidR="00534022">
          <w:rPr>
            <w:webHidden/>
          </w:rPr>
          <w:tab/>
        </w:r>
        <w:r w:rsidR="00534022">
          <w:rPr>
            <w:webHidden/>
          </w:rPr>
          <w:fldChar w:fldCharType="begin"/>
        </w:r>
        <w:r w:rsidR="00534022">
          <w:rPr>
            <w:webHidden/>
          </w:rPr>
          <w:instrText xml:space="preserve"> PAGEREF _Toc85646641 \h </w:instrText>
        </w:r>
        <w:r w:rsidR="00534022">
          <w:rPr>
            <w:webHidden/>
          </w:rPr>
        </w:r>
        <w:r w:rsidR="00534022">
          <w:rPr>
            <w:webHidden/>
          </w:rPr>
          <w:fldChar w:fldCharType="separate"/>
        </w:r>
        <w:r w:rsidR="00534022">
          <w:rPr>
            <w:webHidden/>
          </w:rPr>
          <w:t>5</w:t>
        </w:r>
        <w:r w:rsidR="00534022">
          <w:rPr>
            <w:webHidden/>
          </w:rPr>
          <w:fldChar w:fldCharType="end"/>
        </w:r>
      </w:hyperlink>
    </w:p>
    <w:p w:rsidR="00534022" w:rsidRDefault="0076751A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5646642" w:history="1">
        <w:r w:rsidR="00534022" w:rsidRPr="00852F32">
          <w:rPr>
            <w:rStyle w:val="Hyperlink"/>
            <w:lang w:val="fr-FR"/>
          </w:rPr>
          <w:t>Membres de l’UPOV</w:t>
        </w:r>
        <w:r w:rsidR="00534022">
          <w:rPr>
            <w:webHidden/>
          </w:rPr>
          <w:tab/>
        </w:r>
        <w:r w:rsidR="00534022">
          <w:rPr>
            <w:webHidden/>
          </w:rPr>
          <w:fldChar w:fldCharType="begin"/>
        </w:r>
        <w:r w:rsidR="00534022">
          <w:rPr>
            <w:webHidden/>
          </w:rPr>
          <w:instrText xml:space="preserve"> PAGEREF _Toc85646642 \h </w:instrText>
        </w:r>
        <w:r w:rsidR="00534022">
          <w:rPr>
            <w:webHidden/>
          </w:rPr>
        </w:r>
        <w:r w:rsidR="00534022">
          <w:rPr>
            <w:webHidden/>
          </w:rPr>
          <w:fldChar w:fldCharType="separate"/>
        </w:r>
        <w:r w:rsidR="00534022">
          <w:rPr>
            <w:webHidden/>
          </w:rPr>
          <w:t>5</w:t>
        </w:r>
        <w:r w:rsidR="00534022">
          <w:rPr>
            <w:webHidden/>
          </w:rPr>
          <w:fldChar w:fldCharType="end"/>
        </w:r>
      </w:hyperlink>
    </w:p>
    <w:p w:rsidR="00534022" w:rsidRDefault="0076751A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5646643" w:history="1">
        <w:r w:rsidR="00534022" w:rsidRPr="00852F32">
          <w:rPr>
            <w:rStyle w:val="Hyperlink"/>
            <w:lang w:val="fr-FR"/>
          </w:rPr>
          <w:t>Plantes et espèces</w:t>
        </w:r>
        <w:r w:rsidR="00534022">
          <w:rPr>
            <w:webHidden/>
          </w:rPr>
          <w:tab/>
        </w:r>
        <w:r w:rsidR="00534022">
          <w:rPr>
            <w:webHidden/>
          </w:rPr>
          <w:fldChar w:fldCharType="begin"/>
        </w:r>
        <w:r w:rsidR="00534022">
          <w:rPr>
            <w:webHidden/>
          </w:rPr>
          <w:instrText xml:space="preserve"> PAGEREF _Toc85646643 \h </w:instrText>
        </w:r>
        <w:r w:rsidR="00534022">
          <w:rPr>
            <w:webHidden/>
          </w:rPr>
        </w:r>
        <w:r w:rsidR="00534022">
          <w:rPr>
            <w:webHidden/>
          </w:rPr>
          <w:fldChar w:fldCharType="separate"/>
        </w:r>
        <w:r w:rsidR="00534022">
          <w:rPr>
            <w:webHidden/>
          </w:rPr>
          <w:t>5</w:t>
        </w:r>
        <w:r w:rsidR="00534022">
          <w:rPr>
            <w:webHidden/>
          </w:rPr>
          <w:fldChar w:fldCharType="end"/>
        </w:r>
      </w:hyperlink>
    </w:p>
    <w:p w:rsidR="00534022" w:rsidRDefault="0076751A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85646644" w:history="1">
        <w:r w:rsidR="00534022" w:rsidRPr="00852F32">
          <w:rPr>
            <w:rStyle w:val="Hyperlink"/>
            <w:lang w:val="fr-FR"/>
          </w:rPr>
          <w:t>Nouvelles fonctions</w:t>
        </w:r>
        <w:r w:rsidR="00534022">
          <w:rPr>
            <w:webHidden/>
          </w:rPr>
          <w:tab/>
        </w:r>
        <w:r w:rsidR="00534022">
          <w:rPr>
            <w:webHidden/>
          </w:rPr>
          <w:fldChar w:fldCharType="begin"/>
        </w:r>
        <w:r w:rsidR="00534022">
          <w:rPr>
            <w:webHidden/>
          </w:rPr>
          <w:instrText xml:space="preserve"> PAGEREF _Toc85646644 \h </w:instrText>
        </w:r>
        <w:r w:rsidR="00534022">
          <w:rPr>
            <w:webHidden/>
          </w:rPr>
        </w:r>
        <w:r w:rsidR="00534022">
          <w:rPr>
            <w:webHidden/>
          </w:rPr>
          <w:fldChar w:fldCharType="separate"/>
        </w:r>
        <w:r w:rsidR="00534022">
          <w:rPr>
            <w:webHidden/>
          </w:rPr>
          <w:t>5</w:t>
        </w:r>
        <w:r w:rsidR="00534022">
          <w:rPr>
            <w:webHidden/>
          </w:rPr>
          <w:fldChar w:fldCharType="end"/>
        </w:r>
      </w:hyperlink>
    </w:p>
    <w:p w:rsidR="00534022" w:rsidRDefault="0076751A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85646645" w:history="1">
        <w:r w:rsidR="00534022" w:rsidRPr="00852F32">
          <w:rPr>
            <w:rStyle w:val="Hyperlink"/>
            <w:lang w:val="fr-FR"/>
          </w:rPr>
          <w:t>Autres faits nouveaux</w:t>
        </w:r>
        <w:r w:rsidR="00534022">
          <w:rPr>
            <w:webHidden/>
          </w:rPr>
          <w:tab/>
        </w:r>
        <w:r w:rsidR="00534022">
          <w:rPr>
            <w:webHidden/>
          </w:rPr>
          <w:fldChar w:fldCharType="begin"/>
        </w:r>
        <w:r w:rsidR="00534022">
          <w:rPr>
            <w:webHidden/>
          </w:rPr>
          <w:instrText xml:space="preserve"> PAGEREF _Toc85646645 \h </w:instrText>
        </w:r>
        <w:r w:rsidR="00534022">
          <w:rPr>
            <w:webHidden/>
          </w:rPr>
        </w:r>
        <w:r w:rsidR="00534022">
          <w:rPr>
            <w:webHidden/>
          </w:rPr>
          <w:fldChar w:fldCharType="separate"/>
        </w:r>
        <w:r w:rsidR="00534022">
          <w:rPr>
            <w:webHidden/>
          </w:rPr>
          <w:t>5</w:t>
        </w:r>
        <w:r w:rsidR="00534022">
          <w:rPr>
            <w:webHidden/>
          </w:rPr>
          <w:fldChar w:fldCharType="end"/>
        </w:r>
      </w:hyperlink>
    </w:p>
    <w:p w:rsidR="00534022" w:rsidRDefault="0076751A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85646646" w:history="1">
        <w:r w:rsidR="00534022" w:rsidRPr="00852F32">
          <w:rPr>
            <w:rStyle w:val="Hyperlink"/>
            <w:lang w:val="fr-FR"/>
          </w:rPr>
          <w:t>demandes concernant de nouveaux éléments</w:t>
        </w:r>
        <w:r w:rsidR="00534022">
          <w:rPr>
            <w:webHidden/>
          </w:rPr>
          <w:tab/>
        </w:r>
        <w:r w:rsidR="00534022">
          <w:rPr>
            <w:webHidden/>
          </w:rPr>
          <w:fldChar w:fldCharType="begin"/>
        </w:r>
        <w:r w:rsidR="00534022">
          <w:rPr>
            <w:webHidden/>
          </w:rPr>
          <w:instrText xml:space="preserve"> PAGEREF _Toc85646646 \h </w:instrText>
        </w:r>
        <w:r w:rsidR="00534022">
          <w:rPr>
            <w:webHidden/>
          </w:rPr>
        </w:r>
        <w:r w:rsidR="00534022">
          <w:rPr>
            <w:webHidden/>
          </w:rPr>
          <w:fldChar w:fldCharType="separate"/>
        </w:r>
        <w:r w:rsidR="00534022">
          <w:rPr>
            <w:webHidden/>
          </w:rPr>
          <w:t>7</w:t>
        </w:r>
        <w:r w:rsidR="00534022">
          <w:rPr>
            <w:webHidden/>
          </w:rPr>
          <w:fldChar w:fldCharType="end"/>
        </w:r>
      </w:hyperlink>
    </w:p>
    <w:p w:rsidR="00534022" w:rsidRDefault="0076751A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85646647" w:history="1">
        <w:r w:rsidR="00534022" w:rsidRPr="00852F32">
          <w:rPr>
            <w:rStyle w:val="Hyperlink"/>
            <w:lang w:val="fr-FR"/>
          </w:rPr>
          <w:t>Services de protection des obtentions végétales</w:t>
        </w:r>
        <w:r w:rsidR="00534022">
          <w:rPr>
            <w:webHidden/>
          </w:rPr>
          <w:tab/>
        </w:r>
        <w:r w:rsidR="00534022">
          <w:rPr>
            <w:webHidden/>
          </w:rPr>
          <w:fldChar w:fldCharType="begin"/>
        </w:r>
        <w:r w:rsidR="00534022">
          <w:rPr>
            <w:webHidden/>
          </w:rPr>
          <w:instrText xml:space="preserve"> PAGEREF _Toc85646647 \h </w:instrText>
        </w:r>
        <w:r w:rsidR="00534022">
          <w:rPr>
            <w:webHidden/>
          </w:rPr>
        </w:r>
        <w:r w:rsidR="00534022">
          <w:rPr>
            <w:webHidden/>
          </w:rPr>
          <w:fldChar w:fldCharType="separate"/>
        </w:r>
        <w:r w:rsidR="00534022">
          <w:rPr>
            <w:webHidden/>
          </w:rPr>
          <w:t>7</w:t>
        </w:r>
        <w:r w:rsidR="00534022">
          <w:rPr>
            <w:webHidden/>
          </w:rPr>
          <w:fldChar w:fldCharType="end"/>
        </w:r>
      </w:hyperlink>
    </w:p>
    <w:p w:rsidR="00534022" w:rsidRDefault="0076751A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85646648" w:history="1">
        <w:r w:rsidR="00534022" w:rsidRPr="00852F32">
          <w:rPr>
            <w:rStyle w:val="Hyperlink"/>
            <w:lang w:val="fr-FR"/>
          </w:rPr>
          <w:t>Utilisateurs inscrits</w:t>
        </w:r>
        <w:r w:rsidR="00534022">
          <w:rPr>
            <w:webHidden/>
          </w:rPr>
          <w:tab/>
        </w:r>
        <w:r w:rsidR="00534022">
          <w:rPr>
            <w:webHidden/>
          </w:rPr>
          <w:fldChar w:fldCharType="begin"/>
        </w:r>
        <w:r w:rsidR="00534022">
          <w:rPr>
            <w:webHidden/>
          </w:rPr>
          <w:instrText xml:space="preserve"> PAGEREF _Toc85646648 \h </w:instrText>
        </w:r>
        <w:r w:rsidR="00534022">
          <w:rPr>
            <w:webHidden/>
          </w:rPr>
        </w:r>
        <w:r w:rsidR="00534022">
          <w:rPr>
            <w:webHidden/>
          </w:rPr>
          <w:fldChar w:fldCharType="separate"/>
        </w:r>
        <w:r w:rsidR="00534022">
          <w:rPr>
            <w:webHidden/>
          </w:rPr>
          <w:t>7</w:t>
        </w:r>
        <w:r w:rsidR="00534022">
          <w:rPr>
            <w:webHidden/>
          </w:rPr>
          <w:fldChar w:fldCharType="end"/>
        </w:r>
      </w:hyperlink>
    </w:p>
    <w:p w:rsidR="00534022" w:rsidRDefault="0076751A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85646649" w:history="1">
        <w:r w:rsidR="00534022" w:rsidRPr="00852F32">
          <w:rPr>
            <w:rStyle w:val="Hyperlink"/>
            <w:lang w:val="fr-FR"/>
          </w:rPr>
          <w:t>Version 2.7</w:t>
        </w:r>
        <w:r w:rsidR="00534022">
          <w:rPr>
            <w:webHidden/>
          </w:rPr>
          <w:tab/>
        </w:r>
        <w:r w:rsidR="00534022">
          <w:rPr>
            <w:webHidden/>
          </w:rPr>
          <w:fldChar w:fldCharType="begin"/>
        </w:r>
        <w:r w:rsidR="00534022">
          <w:rPr>
            <w:webHidden/>
          </w:rPr>
          <w:instrText xml:space="preserve"> PAGEREF _Toc85646649 \h </w:instrText>
        </w:r>
        <w:r w:rsidR="00534022">
          <w:rPr>
            <w:webHidden/>
          </w:rPr>
        </w:r>
        <w:r w:rsidR="00534022">
          <w:rPr>
            <w:webHidden/>
          </w:rPr>
          <w:fldChar w:fldCharType="separate"/>
        </w:r>
        <w:r w:rsidR="00534022">
          <w:rPr>
            <w:webHidden/>
          </w:rPr>
          <w:t>7</w:t>
        </w:r>
        <w:r w:rsidR="00534022">
          <w:rPr>
            <w:webHidden/>
          </w:rPr>
          <w:fldChar w:fldCharType="end"/>
        </w:r>
      </w:hyperlink>
    </w:p>
    <w:p w:rsidR="00534022" w:rsidRDefault="0076751A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85646650" w:history="1">
        <w:r w:rsidR="00534022" w:rsidRPr="00852F32">
          <w:rPr>
            <w:rStyle w:val="Hyperlink"/>
            <w:lang w:val="fr-FR"/>
          </w:rPr>
          <w:t>Couverture des membres de l’UPOV</w:t>
        </w:r>
        <w:r w:rsidR="00534022">
          <w:rPr>
            <w:webHidden/>
          </w:rPr>
          <w:tab/>
        </w:r>
        <w:r w:rsidR="00534022">
          <w:rPr>
            <w:webHidden/>
          </w:rPr>
          <w:fldChar w:fldCharType="begin"/>
        </w:r>
        <w:r w:rsidR="00534022">
          <w:rPr>
            <w:webHidden/>
          </w:rPr>
          <w:instrText xml:space="preserve"> PAGEREF _Toc85646650 \h </w:instrText>
        </w:r>
        <w:r w:rsidR="00534022">
          <w:rPr>
            <w:webHidden/>
          </w:rPr>
        </w:r>
        <w:r w:rsidR="00534022">
          <w:rPr>
            <w:webHidden/>
          </w:rPr>
          <w:fldChar w:fldCharType="separate"/>
        </w:r>
        <w:r w:rsidR="00534022">
          <w:rPr>
            <w:webHidden/>
          </w:rPr>
          <w:t>7</w:t>
        </w:r>
        <w:r w:rsidR="00534022">
          <w:rPr>
            <w:webHidden/>
          </w:rPr>
          <w:fldChar w:fldCharType="end"/>
        </w:r>
      </w:hyperlink>
    </w:p>
    <w:p w:rsidR="00534022" w:rsidRDefault="0076751A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85646651" w:history="1">
        <w:r w:rsidR="00534022" w:rsidRPr="00852F32">
          <w:rPr>
            <w:rStyle w:val="Hyperlink"/>
            <w:lang w:val="fr-FR"/>
          </w:rPr>
          <w:t>Fonctions</w:t>
        </w:r>
        <w:r w:rsidR="00534022">
          <w:rPr>
            <w:webHidden/>
          </w:rPr>
          <w:tab/>
        </w:r>
        <w:r w:rsidR="00534022">
          <w:rPr>
            <w:webHidden/>
          </w:rPr>
          <w:fldChar w:fldCharType="begin"/>
        </w:r>
        <w:r w:rsidR="00534022">
          <w:rPr>
            <w:webHidden/>
          </w:rPr>
          <w:instrText xml:space="preserve"> PAGEREF _Toc85646651 \h </w:instrText>
        </w:r>
        <w:r w:rsidR="00534022">
          <w:rPr>
            <w:webHidden/>
          </w:rPr>
        </w:r>
        <w:r w:rsidR="00534022">
          <w:rPr>
            <w:webHidden/>
          </w:rPr>
          <w:fldChar w:fldCharType="separate"/>
        </w:r>
        <w:r w:rsidR="00534022">
          <w:rPr>
            <w:webHidden/>
          </w:rPr>
          <w:t>8</w:t>
        </w:r>
        <w:r w:rsidR="00534022">
          <w:rPr>
            <w:webHidden/>
          </w:rPr>
          <w:fldChar w:fldCharType="end"/>
        </w:r>
      </w:hyperlink>
    </w:p>
    <w:p w:rsidR="00534022" w:rsidRDefault="0076751A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85646652" w:history="1">
        <w:r w:rsidR="00534022" w:rsidRPr="00852F32">
          <w:rPr>
            <w:rStyle w:val="Hyperlink"/>
            <w:lang w:val="fr-FR"/>
          </w:rPr>
          <w:t>Lancement de la version 2.7</w:t>
        </w:r>
        <w:r w:rsidR="00534022">
          <w:rPr>
            <w:webHidden/>
          </w:rPr>
          <w:tab/>
        </w:r>
        <w:r w:rsidR="00534022">
          <w:rPr>
            <w:webHidden/>
          </w:rPr>
          <w:fldChar w:fldCharType="begin"/>
        </w:r>
        <w:r w:rsidR="00534022">
          <w:rPr>
            <w:webHidden/>
          </w:rPr>
          <w:instrText xml:space="preserve"> PAGEREF _Toc85646652 \h </w:instrText>
        </w:r>
        <w:r w:rsidR="00534022">
          <w:rPr>
            <w:webHidden/>
          </w:rPr>
        </w:r>
        <w:r w:rsidR="00534022">
          <w:rPr>
            <w:webHidden/>
          </w:rPr>
          <w:fldChar w:fldCharType="separate"/>
        </w:r>
        <w:r w:rsidR="00534022">
          <w:rPr>
            <w:webHidden/>
          </w:rPr>
          <w:t>8</w:t>
        </w:r>
        <w:r w:rsidR="00534022">
          <w:rPr>
            <w:webHidden/>
          </w:rPr>
          <w:fldChar w:fldCharType="end"/>
        </w:r>
      </w:hyperlink>
    </w:p>
    <w:p w:rsidR="00534022" w:rsidRDefault="0076751A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85646653" w:history="1">
        <w:r w:rsidR="00534022" w:rsidRPr="00852F32">
          <w:rPr>
            <w:rStyle w:val="Hyperlink"/>
            <w:lang w:val="fr-FR"/>
          </w:rPr>
          <w:t>évolution Possible</w:t>
        </w:r>
        <w:r w:rsidR="00534022">
          <w:rPr>
            <w:webHidden/>
          </w:rPr>
          <w:tab/>
        </w:r>
        <w:r w:rsidR="00534022">
          <w:rPr>
            <w:webHidden/>
          </w:rPr>
          <w:fldChar w:fldCharType="begin"/>
        </w:r>
        <w:r w:rsidR="00534022">
          <w:rPr>
            <w:webHidden/>
          </w:rPr>
          <w:instrText xml:space="preserve"> PAGEREF _Toc85646653 \h </w:instrText>
        </w:r>
        <w:r w:rsidR="00534022">
          <w:rPr>
            <w:webHidden/>
          </w:rPr>
        </w:r>
        <w:r w:rsidR="00534022">
          <w:rPr>
            <w:webHidden/>
          </w:rPr>
          <w:fldChar w:fldCharType="separate"/>
        </w:r>
        <w:r w:rsidR="00534022">
          <w:rPr>
            <w:webHidden/>
          </w:rPr>
          <w:t>8</w:t>
        </w:r>
        <w:r w:rsidR="00534022">
          <w:rPr>
            <w:webHidden/>
          </w:rPr>
          <w:fldChar w:fldCharType="end"/>
        </w:r>
      </w:hyperlink>
    </w:p>
    <w:p w:rsidR="00534022" w:rsidRDefault="0076751A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85646654" w:history="1">
        <w:r w:rsidR="00534022" w:rsidRPr="00852F32">
          <w:rPr>
            <w:rStyle w:val="Hyperlink"/>
            <w:lang w:val="fr-FR"/>
          </w:rPr>
          <w:t>Couverture</w:t>
        </w:r>
        <w:r w:rsidR="00534022">
          <w:rPr>
            <w:webHidden/>
          </w:rPr>
          <w:tab/>
        </w:r>
        <w:r w:rsidR="00534022">
          <w:rPr>
            <w:webHidden/>
          </w:rPr>
          <w:fldChar w:fldCharType="begin"/>
        </w:r>
        <w:r w:rsidR="00534022">
          <w:rPr>
            <w:webHidden/>
          </w:rPr>
          <w:instrText xml:space="preserve"> PAGEREF _Toc85646654 \h </w:instrText>
        </w:r>
        <w:r w:rsidR="00534022">
          <w:rPr>
            <w:webHidden/>
          </w:rPr>
        </w:r>
        <w:r w:rsidR="00534022">
          <w:rPr>
            <w:webHidden/>
          </w:rPr>
          <w:fldChar w:fldCharType="separate"/>
        </w:r>
        <w:r w:rsidR="00534022">
          <w:rPr>
            <w:webHidden/>
          </w:rPr>
          <w:t>8</w:t>
        </w:r>
        <w:r w:rsidR="00534022">
          <w:rPr>
            <w:webHidden/>
          </w:rPr>
          <w:fldChar w:fldCharType="end"/>
        </w:r>
      </w:hyperlink>
    </w:p>
    <w:p w:rsidR="00534022" w:rsidRDefault="0076751A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85646655" w:history="1">
        <w:r w:rsidR="00534022" w:rsidRPr="00852F32">
          <w:rPr>
            <w:rStyle w:val="Hyperlink"/>
            <w:lang w:val="fr-FR"/>
          </w:rPr>
          <w:t>Convivialité de l’outil</w:t>
        </w:r>
        <w:r w:rsidR="00534022">
          <w:rPr>
            <w:webHidden/>
          </w:rPr>
          <w:tab/>
        </w:r>
        <w:r w:rsidR="00534022">
          <w:rPr>
            <w:webHidden/>
          </w:rPr>
          <w:fldChar w:fldCharType="begin"/>
        </w:r>
        <w:r w:rsidR="00534022">
          <w:rPr>
            <w:webHidden/>
          </w:rPr>
          <w:instrText xml:space="preserve"> PAGEREF _Toc85646655 \h </w:instrText>
        </w:r>
        <w:r w:rsidR="00534022">
          <w:rPr>
            <w:webHidden/>
          </w:rPr>
        </w:r>
        <w:r w:rsidR="00534022">
          <w:rPr>
            <w:webHidden/>
          </w:rPr>
          <w:fldChar w:fldCharType="separate"/>
        </w:r>
        <w:r w:rsidR="00534022">
          <w:rPr>
            <w:webHidden/>
          </w:rPr>
          <w:t>8</w:t>
        </w:r>
        <w:r w:rsidR="00534022">
          <w:rPr>
            <w:webHidden/>
          </w:rPr>
          <w:fldChar w:fldCharType="end"/>
        </w:r>
      </w:hyperlink>
    </w:p>
    <w:p w:rsidR="00534022" w:rsidRDefault="0076751A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85646656" w:history="1">
        <w:r w:rsidR="00534022" w:rsidRPr="00852F32">
          <w:rPr>
            <w:rStyle w:val="Hyperlink"/>
            <w:lang w:val="fr-FR"/>
          </w:rPr>
          <w:t>Nouvelles fonctions</w:t>
        </w:r>
        <w:r w:rsidR="00534022">
          <w:rPr>
            <w:webHidden/>
          </w:rPr>
          <w:tab/>
        </w:r>
        <w:r w:rsidR="00534022">
          <w:rPr>
            <w:webHidden/>
          </w:rPr>
          <w:fldChar w:fldCharType="begin"/>
        </w:r>
        <w:r w:rsidR="00534022">
          <w:rPr>
            <w:webHidden/>
          </w:rPr>
          <w:instrText xml:space="preserve"> PAGEREF _Toc85646656 \h </w:instrText>
        </w:r>
        <w:r w:rsidR="00534022">
          <w:rPr>
            <w:webHidden/>
          </w:rPr>
        </w:r>
        <w:r w:rsidR="00534022">
          <w:rPr>
            <w:webHidden/>
          </w:rPr>
          <w:fldChar w:fldCharType="separate"/>
        </w:r>
        <w:r w:rsidR="00534022">
          <w:rPr>
            <w:webHidden/>
          </w:rPr>
          <w:t>8</w:t>
        </w:r>
        <w:r w:rsidR="00534022">
          <w:rPr>
            <w:webHidden/>
          </w:rPr>
          <w:fldChar w:fldCharType="end"/>
        </w:r>
      </w:hyperlink>
    </w:p>
    <w:p w:rsidR="00534022" w:rsidRDefault="0076751A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85646657" w:history="1">
        <w:r w:rsidR="00534022" w:rsidRPr="00852F32">
          <w:rPr>
            <w:rStyle w:val="Hyperlink"/>
            <w:lang w:val="fr-FR"/>
          </w:rPr>
          <w:t>Améliorations informatiques</w:t>
        </w:r>
        <w:r w:rsidR="00534022">
          <w:rPr>
            <w:webHidden/>
          </w:rPr>
          <w:tab/>
        </w:r>
        <w:r w:rsidR="00534022">
          <w:rPr>
            <w:webHidden/>
          </w:rPr>
          <w:fldChar w:fldCharType="begin"/>
        </w:r>
        <w:r w:rsidR="00534022">
          <w:rPr>
            <w:webHidden/>
          </w:rPr>
          <w:instrText xml:space="preserve"> PAGEREF _Toc85646657 \h </w:instrText>
        </w:r>
        <w:r w:rsidR="00534022">
          <w:rPr>
            <w:webHidden/>
          </w:rPr>
        </w:r>
        <w:r w:rsidR="00534022">
          <w:rPr>
            <w:webHidden/>
          </w:rPr>
          <w:fldChar w:fldCharType="separate"/>
        </w:r>
        <w:r w:rsidR="00534022">
          <w:rPr>
            <w:webHidden/>
          </w:rPr>
          <w:t>9</w:t>
        </w:r>
        <w:r w:rsidR="00534022">
          <w:rPr>
            <w:webHidden/>
          </w:rPr>
          <w:fldChar w:fldCharType="end"/>
        </w:r>
      </w:hyperlink>
    </w:p>
    <w:p w:rsidR="00534022" w:rsidRDefault="0076751A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85646658" w:history="1">
        <w:r w:rsidR="00534022" w:rsidRPr="00852F32">
          <w:rPr>
            <w:rStyle w:val="Hyperlink"/>
            <w:lang w:val="fr-FR"/>
          </w:rPr>
          <w:t>Date de la prochaine réunion</w:t>
        </w:r>
        <w:r w:rsidR="00534022">
          <w:rPr>
            <w:webHidden/>
          </w:rPr>
          <w:tab/>
        </w:r>
        <w:r w:rsidR="00534022">
          <w:rPr>
            <w:webHidden/>
          </w:rPr>
          <w:fldChar w:fldCharType="begin"/>
        </w:r>
        <w:r w:rsidR="00534022">
          <w:rPr>
            <w:webHidden/>
          </w:rPr>
          <w:instrText xml:space="preserve"> PAGEREF _Toc85646658 \h </w:instrText>
        </w:r>
        <w:r w:rsidR="00534022">
          <w:rPr>
            <w:webHidden/>
          </w:rPr>
        </w:r>
        <w:r w:rsidR="00534022">
          <w:rPr>
            <w:webHidden/>
          </w:rPr>
          <w:fldChar w:fldCharType="separate"/>
        </w:r>
        <w:r w:rsidR="00534022">
          <w:rPr>
            <w:webHidden/>
          </w:rPr>
          <w:t>9</w:t>
        </w:r>
        <w:r w:rsidR="00534022">
          <w:rPr>
            <w:webHidden/>
          </w:rPr>
          <w:fldChar w:fldCharType="end"/>
        </w:r>
      </w:hyperlink>
    </w:p>
    <w:p w:rsidR="00231916" w:rsidRDefault="00FF54B4" w:rsidP="001F7371">
      <w:pPr>
        <w:pStyle w:val="Heading1"/>
        <w:rPr>
          <w:lang w:val="fr-FR"/>
        </w:rPr>
      </w:pPr>
      <w:r w:rsidRPr="003E1B43">
        <w:rPr>
          <w:highlight w:val="cyan"/>
          <w:lang w:val="fr-FR"/>
        </w:rPr>
        <w:fldChar w:fldCharType="end"/>
      </w:r>
    </w:p>
    <w:p w:rsidR="001F7371" w:rsidRPr="001F7371" w:rsidRDefault="001F7371" w:rsidP="001F7371">
      <w:pPr>
        <w:rPr>
          <w:lang w:val="fr-FR"/>
        </w:rPr>
      </w:pPr>
    </w:p>
    <w:p w:rsidR="00FF54B4" w:rsidRPr="003E1B43" w:rsidRDefault="00231916" w:rsidP="001F7371">
      <w:pPr>
        <w:pStyle w:val="Heading1"/>
        <w:rPr>
          <w:lang w:val="fr-FR"/>
        </w:rPr>
      </w:pPr>
      <w:bookmarkStart w:id="2" w:name="_Toc85646634"/>
      <w:r w:rsidRPr="003E1B43">
        <w:rPr>
          <w:lang w:val="fr-FR"/>
        </w:rPr>
        <w:t>INFORMATIONS GÉNÉRALES</w:t>
      </w:r>
      <w:bookmarkEnd w:id="2"/>
    </w:p>
    <w:p w:rsidR="00FF54B4" w:rsidRPr="003E1B43" w:rsidRDefault="00FF54B4" w:rsidP="001F7371">
      <w:pPr>
        <w:pStyle w:val="Heading1"/>
        <w:rPr>
          <w:lang w:val="fr-FR"/>
        </w:rPr>
      </w:pPr>
    </w:p>
    <w:p w:rsidR="001939F6" w:rsidRDefault="00FF54B4" w:rsidP="00FF54B4">
      <w:pPr>
        <w:rPr>
          <w:lang w:val="fr-FR"/>
        </w:rPr>
      </w:pPr>
      <w:r w:rsidRPr="003E1B43">
        <w:rPr>
          <w:lang w:val="fr-FR"/>
        </w:rPr>
        <w:fldChar w:fldCharType="begin"/>
      </w:r>
      <w:r w:rsidRPr="003E1B43">
        <w:rPr>
          <w:lang w:val="fr-FR"/>
        </w:rPr>
        <w:instrText xml:space="preserve"> AUTONUM  </w:instrText>
      </w:r>
      <w:r w:rsidRPr="003E1B43">
        <w:rPr>
          <w:lang w:val="fr-FR"/>
        </w:rPr>
        <w:fldChar w:fldCharType="end"/>
      </w:r>
      <w:r w:rsidRPr="003E1B43">
        <w:rPr>
          <w:lang w:val="fr-FR"/>
        </w:rPr>
        <w:tab/>
      </w:r>
      <w:r w:rsidR="00231916" w:rsidRPr="003E1B43">
        <w:rPr>
          <w:lang w:val="fr-FR"/>
        </w:rPr>
        <w:t>Les informations générales sur l</w:t>
      </w:r>
      <w:r w:rsidR="001939F6">
        <w:rPr>
          <w:lang w:val="fr-FR"/>
        </w:rPr>
        <w:t>’</w:t>
      </w:r>
      <w:r w:rsidR="00231916" w:rsidRPr="003E1B43">
        <w:rPr>
          <w:lang w:val="fr-FR"/>
        </w:rPr>
        <w:t>élaboration d</w:t>
      </w:r>
      <w:r w:rsidR="001939F6">
        <w:rPr>
          <w:lang w:val="fr-FR"/>
        </w:rPr>
        <w:t>’</w:t>
      </w:r>
      <w:r w:rsidR="00231916" w:rsidRPr="003E1B43">
        <w:rPr>
          <w:lang w:val="fr-FR"/>
        </w:rPr>
        <w:t>un formulaire de demande électronique figurent dans le document UPOV/EAF/17/2 “Faits nouveaux concernant UPOV PRISMA</w:t>
      </w:r>
      <w:r w:rsidRPr="003E1B43">
        <w:rPr>
          <w:lang w:val="fr-FR"/>
        </w:rPr>
        <w:t>”.</w:t>
      </w:r>
    </w:p>
    <w:p w:rsidR="00FF54B4" w:rsidRPr="0076751A" w:rsidRDefault="00FF54B4" w:rsidP="00FF54B4">
      <w:pPr>
        <w:rPr>
          <w:lang w:val="fr-FR"/>
        </w:rPr>
      </w:pPr>
    </w:p>
    <w:p w:rsidR="0075676E" w:rsidRPr="0076751A" w:rsidRDefault="0075676E" w:rsidP="00FF54B4">
      <w:pPr>
        <w:rPr>
          <w:lang w:val="fr-FR"/>
        </w:rPr>
      </w:pPr>
    </w:p>
    <w:p w:rsidR="00F2718D" w:rsidRPr="003E1B43" w:rsidRDefault="00231916" w:rsidP="001F7371">
      <w:pPr>
        <w:pStyle w:val="Heading1"/>
        <w:rPr>
          <w:lang w:val="fr-FR"/>
        </w:rPr>
      </w:pPr>
      <w:bookmarkStart w:id="3" w:name="_Toc85646635"/>
      <w:r w:rsidRPr="003E1B43">
        <w:rPr>
          <w:lang w:val="fr-FR"/>
        </w:rPr>
        <w:t xml:space="preserve">FAITS NOUVEAUX SURVENUS À LA RÉUNION </w:t>
      </w:r>
      <w:r w:rsidR="00F2718D" w:rsidRPr="003E1B43">
        <w:rPr>
          <w:lang w:val="fr-FR"/>
        </w:rPr>
        <w:t>eaf/17</w:t>
      </w:r>
      <w:bookmarkEnd w:id="3"/>
    </w:p>
    <w:p w:rsidR="00F2718D" w:rsidRPr="0076751A" w:rsidRDefault="00F2718D" w:rsidP="00FF54B4">
      <w:pPr>
        <w:rPr>
          <w:lang w:val="fr-FR"/>
        </w:rPr>
      </w:pPr>
    </w:p>
    <w:p w:rsidR="00FF54B4" w:rsidRPr="003E1B43" w:rsidRDefault="00F2718D" w:rsidP="00FF54B4">
      <w:pPr>
        <w:rPr>
          <w:lang w:val="fr-FR"/>
        </w:rPr>
      </w:pPr>
      <w:r w:rsidRPr="003E1B43">
        <w:rPr>
          <w:lang w:val="fr-FR"/>
        </w:rPr>
        <w:fldChar w:fldCharType="begin"/>
      </w:r>
      <w:r w:rsidRPr="003E1B43">
        <w:rPr>
          <w:lang w:val="fr-FR"/>
        </w:rPr>
        <w:instrText xml:space="preserve"> AUTONUM  </w:instrText>
      </w:r>
      <w:r w:rsidRPr="003E1B43">
        <w:rPr>
          <w:lang w:val="fr-FR"/>
        </w:rPr>
        <w:fldChar w:fldCharType="end"/>
      </w:r>
      <w:r w:rsidRPr="003E1B43">
        <w:rPr>
          <w:lang w:val="fr-FR"/>
        </w:rPr>
        <w:tab/>
      </w:r>
      <w:r w:rsidR="000B0978" w:rsidRPr="003E1B43">
        <w:rPr>
          <w:lang w:val="fr-FR"/>
        </w:rPr>
        <w:t xml:space="preserve">Le rapport de la réunion </w:t>
      </w:r>
      <w:r w:rsidRPr="003E1B43">
        <w:rPr>
          <w:lang w:val="fr-FR"/>
        </w:rPr>
        <w:t xml:space="preserve">EAF/17 (document UPOV/EAF/17/3) </w:t>
      </w:r>
      <w:r w:rsidR="000B0978" w:rsidRPr="003E1B43">
        <w:rPr>
          <w:lang w:val="fr-FR"/>
        </w:rPr>
        <w:t>peut être consulté à l</w:t>
      </w:r>
      <w:r w:rsidR="001939F6">
        <w:rPr>
          <w:lang w:val="fr-FR"/>
        </w:rPr>
        <w:t>’</w:t>
      </w:r>
      <w:r w:rsidR="000B0978" w:rsidRPr="003E1B43">
        <w:rPr>
          <w:lang w:val="fr-FR"/>
        </w:rPr>
        <w:t xml:space="preserve">adresse </w:t>
      </w:r>
      <w:hyperlink r:id="rId9" w:history="1">
        <w:r w:rsidR="000B0978" w:rsidRPr="003E1B43">
          <w:rPr>
            <w:rStyle w:val="Hyperlink"/>
            <w:lang w:val="fr-FR"/>
          </w:rPr>
          <w:t>https://www.upov.int/edocs/mdocs/upov/fr/upov_eaf_17/upov_eaf_17_3.pdf</w:t>
        </w:r>
      </w:hyperlink>
      <w:r w:rsidR="00E444F3">
        <w:rPr>
          <w:lang w:val="fr-FR"/>
        </w:rPr>
        <w:t>.</w:t>
      </w:r>
    </w:p>
    <w:p w:rsidR="00C77809" w:rsidRPr="003E1B43" w:rsidRDefault="00C77809" w:rsidP="00FF54B4">
      <w:pPr>
        <w:rPr>
          <w:lang w:val="fr-FR"/>
        </w:rPr>
      </w:pPr>
    </w:p>
    <w:p w:rsidR="00A00929" w:rsidRPr="003E1B43" w:rsidRDefault="00A00929" w:rsidP="00FF54B4">
      <w:pPr>
        <w:rPr>
          <w:lang w:val="fr-FR"/>
        </w:rPr>
      </w:pPr>
    </w:p>
    <w:p w:rsidR="00C77809" w:rsidRPr="003E1B43" w:rsidRDefault="000B0978" w:rsidP="001F7371">
      <w:pPr>
        <w:pStyle w:val="Heading1"/>
        <w:rPr>
          <w:lang w:val="fr-FR"/>
        </w:rPr>
      </w:pPr>
      <w:bookmarkStart w:id="4" w:name="_Toc85646636"/>
      <w:bookmarkStart w:id="5" w:name="_Toc945744"/>
      <w:bookmarkStart w:id="6" w:name="_Toc519867341"/>
      <w:r w:rsidRPr="003E1B43">
        <w:rPr>
          <w:lang w:val="fr-FR"/>
        </w:rPr>
        <w:t xml:space="preserve">FAITS NOUVEAUX SURVENUS depuis LA RÉUNION </w:t>
      </w:r>
      <w:r w:rsidR="00C77809" w:rsidRPr="003E1B43">
        <w:rPr>
          <w:lang w:val="fr-FR"/>
        </w:rPr>
        <w:t>EAF/17</w:t>
      </w:r>
      <w:bookmarkEnd w:id="4"/>
    </w:p>
    <w:p w:rsidR="00C77809" w:rsidRPr="0076751A" w:rsidRDefault="00C77809" w:rsidP="001F7371">
      <w:pPr>
        <w:rPr>
          <w:lang w:val="fr-FR"/>
        </w:rPr>
      </w:pPr>
    </w:p>
    <w:p w:rsidR="00C77809" w:rsidRPr="003E1B43" w:rsidRDefault="00C77809" w:rsidP="00C77809">
      <w:pPr>
        <w:pStyle w:val="Heading2"/>
        <w:rPr>
          <w:lang w:val="fr-FR"/>
        </w:rPr>
      </w:pPr>
      <w:bookmarkStart w:id="7" w:name="_Toc12956118"/>
      <w:bookmarkStart w:id="8" w:name="_Toc85646637"/>
      <w:bookmarkEnd w:id="5"/>
      <w:r w:rsidRPr="003E1B43">
        <w:rPr>
          <w:lang w:val="fr-FR"/>
        </w:rPr>
        <w:t>U</w:t>
      </w:r>
      <w:r w:rsidR="00D73D9B" w:rsidRPr="003E1B43">
        <w:rPr>
          <w:lang w:val="fr-FR"/>
        </w:rPr>
        <w:t>tilisation d</w:t>
      </w:r>
      <w:r w:rsidR="001939F6">
        <w:rPr>
          <w:lang w:val="fr-FR"/>
        </w:rPr>
        <w:t>’</w:t>
      </w:r>
      <w:r w:rsidRPr="003E1B43">
        <w:rPr>
          <w:lang w:val="fr-FR"/>
        </w:rPr>
        <w:t>UPOV PRISMA</w:t>
      </w:r>
      <w:bookmarkEnd w:id="7"/>
      <w:r w:rsidRPr="003E1B43">
        <w:rPr>
          <w:lang w:val="fr-FR"/>
        </w:rPr>
        <w:t xml:space="preserve"> (a</w:t>
      </w:r>
      <w:r w:rsidR="00D73D9B" w:rsidRPr="003E1B43">
        <w:rPr>
          <w:lang w:val="fr-FR"/>
        </w:rPr>
        <w:t>u 30 septembre </w:t>
      </w:r>
      <w:r w:rsidRPr="003E1B43">
        <w:rPr>
          <w:lang w:val="fr-FR"/>
        </w:rPr>
        <w:t>2021)</w:t>
      </w:r>
      <w:bookmarkEnd w:id="8"/>
    </w:p>
    <w:p w:rsidR="00C77809" w:rsidRPr="003E1B43" w:rsidRDefault="00C77809" w:rsidP="00C77809">
      <w:pPr>
        <w:rPr>
          <w:lang w:val="fr-FR"/>
        </w:rPr>
      </w:pPr>
    </w:p>
    <w:p w:rsidR="00C77809" w:rsidRPr="003E1B43" w:rsidRDefault="00C77809" w:rsidP="00C77809">
      <w:pPr>
        <w:rPr>
          <w:lang w:val="fr-FR"/>
        </w:rPr>
      </w:pPr>
      <w:r w:rsidRPr="003E1B43">
        <w:rPr>
          <w:lang w:val="fr-FR"/>
        </w:rPr>
        <w:fldChar w:fldCharType="begin"/>
      </w:r>
      <w:r w:rsidRPr="003E1B43">
        <w:rPr>
          <w:lang w:val="fr-FR"/>
        </w:rPr>
        <w:instrText xml:space="preserve"> AUTONUM  </w:instrText>
      </w:r>
      <w:r w:rsidRPr="003E1B43">
        <w:rPr>
          <w:lang w:val="fr-FR"/>
        </w:rPr>
        <w:fldChar w:fldCharType="end"/>
      </w:r>
      <w:r w:rsidRPr="003E1B43">
        <w:rPr>
          <w:lang w:val="fr-FR"/>
        </w:rPr>
        <w:tab/>
      </w:r>
      <w:r w:rsidR="00D73D9B" w:rsidRPr="003E1B43">
        <w:rPr>
          <w:lang w:val="fr-FR"/>
        </w:rPr>
        <w:t>Les informations relatives à l</w:t>
      </w:r>
      <w:r w:rsidR="001939F6">
        <w:rPr>
          <w:lang w:val="fr-FR"/>
        </w:rPr>
        <w:t>’</w:t>
      </w:r>
      <w:r w:rsidR="00D73D9B" w:rsidRPr="003E1B43">
        <w:rPr>
          <w:lang w:val="fr-FR"/>
        </w:rPr>
        <w:t>utilisation d</w:t>
      </w:r>
      <w:r w:rsidR="001939F6">
        <w:rPr>
          <w:lang w:val="fr-FR"/>
        </w:rPr>
        <w:t>’</w:t>
      </w:r>
      <w:r w:rsidR="00D73D9B" w:rsidRPr="003E1B43">
        <w:rPr>
          <w:lang w:val="fr-FR"/>
        </w:rPr>
        <w:t>UPOV</w:t>
      </w:r>
      <w:r w:rsidR="00F0349E" w:rsidRPr="003E1B43">
        <w:rPr>
          <w:lang w:val="fr-FR"/>
        </w:rPr>
        <w:t> </w:t>
      </w:r>
      <w:r w:rsidR="00D73D9B" w:rsidRPr="003E1B43">
        <w:rPr>
          <w:lang w:val="fr-FR"/>
        </w:rPr>
        <w:t>PRISMA sont les suivantes</w:t>
      </w:r>
      <w:r w:rsidR="001939F6">
        <w:rPr>
          <w:lang w:val="fr-FR"/>
        </w:rPr>
        <w:t> :</w:t>
      </w:r>
    </w:p>
    <w:p w:rsidR="00C77809" w:rsidRPr="003E1B43" w:rsidRDefault="00C77809" w:rsidP="00C77809">
      <w:pPr>
        <w:rPr>
          <w:lang w:val="fr-FR"/>
        </w:rPr>
      </w:pPr>
    </w:p>
    <w:p w:rsidR="00C77809" w:rsidRPr="003E1B43" w:rsidRDefault="00D73D9B" w:rsidP="00C77809">
      <w:pPr>
        <w:pStyle w:val="Heading3"/>
        <w:rPr>
          <w:lang w:val="fr-FR"/>
        </w:rPr>
      </w:pPr>
      <w:bookmarkStart w:id="9" w:name="_Toc85646638"/>
      <w:r w:rsidRPr="003E1B43">
        <w:rPr>
          <w:lang w:val="fr-FR"/>
        </w:rPr>
        <w:t>Nombre de demandes déposées par l</w:t>
      </w:r>
      <w:r w:rsidR="001939F6">
        <w:rPr>
          <w:lang w:val="fr-FR"/>
        </w:rPr>
        <w:t>’</w:t>
      </w:r>
      <w:r w:rsidRPr="003E1B43">
        <w:rPr>
          <w:lang w:val="fr-FR"/>
        </w:rPr>
        <w:t>intermédiaire d</w:t>
      </w:r>
      <w:r w:rsidR="001939F6">
        <w:rPr>
          <w:lang w:val="fr-FR"/>
        </w:rPr>
        <w:t>’</w:t>
      </w:r>
      <w:r w:rsidRPr="003E1B43">
        <w:rPr>
          <w:lang w:val="fr-FR"/>
        </w:rPr>
        <w:t>UPOV</w:t>
      </w:r>
      <w:r w:rsidR="00F0349E" w:rsidRPr="003E1B43">
        <w:rPr>
          <w:lang w:val="fr-FR"/>
        </w:rPr>
        <w:t> </w:t>
      </w:r>
      <w:r w:rsidRPr="003E1B43">
        <w:rPr>
          <w:lang w:val="fr-FR"/>
        </w:rPr>
        <w:t>PRISMA</w:t>
      </w:r>
      <w:bookmarkEnd w:id="9"/>
    </w:p>
    <w:p w:rsidR="00C77809" w:rsidRPr="003E1B43" w:rsidRDefault="00C77809" w:rsidP="00C77809">
      <w:pPr>
        <w:rPr>
          <w:lang w:val="fr-FR"/>
        </w:rPr>
      </w:pPr>
    </w:p>
    <w:tbl>
      <w:tblPr>
        <w:tblStyle w:val="TableGrid"/>
        <w:tblW w:w="0" w:type="auto"/>
        <w:jc w:val="center"/>
        <w:tblCellMar>
          <w:top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134"/>
        <w:gridCol w:w="1134"/>
      </w:tblGrid>
      <w:tr w:rsidR="00C77809" w:rsidRPr="003E1B43" w:rsidTr="004B50A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C77809" w:rsidRPr="003E1B43" w:rsidRDefault="00C77809" w:rsidP="004B50A8">
            <w:pPr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2017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2018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2021</w:t>
            </w:r>
          </w:p>
        </w:tc>
      </w:tr>
      <w:tr w:rsidR="00C77809" w:rsidRPr="003E1B43" w:rsidTr="004B50A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C77809" w:rsidRPr="003E1B43" w:rsidRDefault="00C77809" w:rsidP="00D73D9B">
            <w:pPr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Jan</w:t>
            </w:r>
            <w:r w:rsidR="00D73D9B" w:rsidRPr="003E1B43">
              <w:rPr>
                <w:rFonts w:cs="Arial"/>
                <w:sz w:val="17"/>
                <w:szCs w:val="17"/>
                <w:lang w:val="fr-FR"/>
              </w:rPr>
              <w:t>vier</w:t>
            </w:r>
          </w:p>
        </w:tc>
        <w:tc>
          <w:tcPr>
            <w:tcW w:w="1276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</w:t>
            </w:r>
          </w:p>
        </w:tc>
        <w:tc>
          <w:tcPr>
            <w:tcW w:w="1276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417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7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18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107</w:t>
            </w:r>
          </w:p>
        </w:tc>
      </w:tr>
      <w:tr w:rsidR="00C77809" w:rsidRPr="003E1B43" w:rsidTr="004B50A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C77809" w:rsidRPr="003E1B43" w:rsidRDefault="00C77809" w:rsidP="00D73D9B">
            <w:pPr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F</w:t>
            </w:r>
            <w:r w:rsidR="00D73D9B" w:rsidRPr="003E1B43">
              <w:rPr>
                <w:rFonts w:cs="Arial"/>
                <w:sz w:val="17"/>
                <w:szCs w:val="17"/>
                <w:lang w:val="fr-FR"/>
              </w:rPr>
              <w:t>évrier</w:t>
            </w:r>
          </w:p>
        </w:tc>
        <w:tc>
          <w:tcPr>
            <w:tcW w:w="1276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276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3</w:t>
            </w:r>
          </w:p>
        </w:tc>
        <w:tc>
          <w:tcPr>
            <w:tcW w:w="1417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9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5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107</w:t>
            </w:r>
          </w:p>
        </w:tc>
      </w:tr>
      <w:tr w:rsidR="00C77809" w:rsidRPr="003E1B43" w:rsidTr="004B50A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C77809" w:rsidRPr="003E1B43" w:rsidRDefault="00C77809" w:rsidP="00D73D9B">
            <w:pPr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Mar</w:t>
            </w:r>
            <w:r w:rsidR="00D73D9B" w:rsidRPr="003E1B43">
              <w:rPr>
                <w:rFonts w:cs="Arial"/>
                <w:sz w:val="17"/>
                <w:szCs w:val="17"/>
                <w:lang w:val="fr-FR"/>
              </w:rPr>
              <w:t>s</w:t>
            </w:r>
          </w:p>
        </w:tc>
        <w:tc>
          <w:tcPr>
            <w:tcW w:w="1276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2</w:t>
            </w:r>
          </w:p>
        </w:tc>
        <w:tc>
          <w:tcPr>
            <w:tcW w:w="1276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3</w:t>
            </w:r>
          </w:p>
        </w:tc>
        <w:tc>
          <w:tcPr>
            <w:tcW w:w="1417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6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21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67</w:t>
            </w:r>
          </w:p>
        </w:tc>
      </w:tr>
      <w:tr w:rsidR="00C77809" w:rsidRPr="003E1B43" w:rsidTr="004B50A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C77809" w:rsidRPr="003E1B43" w:rsidRDefault="00C77809" w:rsidP="00F0349E">
            <w:pPr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A</w:t>
            </w:r>
            <w:r w:rsidR="00F0349E" w:rsidRPr="003E1B43">
              <w:rPr>
                <w:rFonts w:cs="Arial"/>
                <w:sz w:val="17"/>
                <w:szCs w:val="17"/>
                <w:lang w:val="fr-FR"/>
              </w:rPr>
              <w:t>v</w:t>
            </w:r>
            <w:r w:rsidRPr="003E1B43">
              <w:rPr>
                <w:rFonts w:cs="Arial"/>
                <w:sz w:val="17"/>
                <w:szCs w:val="17"/>
                <w:lang w:val="fr-FR"/>
              </w:rPr>
              <w:t>ril</w:t>
            </w:r>
          </w:p>
        </w:tc>
        <w:tc>
          <w:tcPr>
            <w:tcW w:w="1276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276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3</w:t>
            </w:r>
          </w:p>
        </w:tc>
        <w:tc>
          <w:tcPr>
            <w:tcW w:w="1417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22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11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105</w:t>
            </w:r>
          </w:p>
        </w:tc>
      </w:tr>
      <w:tr w:rsidR="00C77809" w:rsidRPr="003E1B43" w:rsidTr="004B50A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C77809" w:rsidRPr="003E1B43" w:rsidRDefault="00C77809" w:rsidP="00F0349E">
            <w:pPr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Ma</w:t>
            </w:r>
            <w:r w:rsidR="00F0349E" w:rsidRPr="003E1B43">
              <w:rPr>
                <w:rFonts w:cs="Arial"/>
                <w:sz w:val="17"/>
                <w:szCs w:val="17"/>
                <w:lang w:val="fr-FR"/>
              </w:rPr>
              <w:t>i</w:t>
            </w:r>
          </w:p>
        </w:tc>
        <w:tc>
          <w:tcPr>
            <w:tcW w:w="1276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</w:t>
            </w:r>
          </w:p>
        </w:tc>
        <w:tc>
          <w:tcPr>
            <w:tcW w:w="1276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</w:t>
            </w:r>
          </w:p>
        </w:tc>
        <w:tc>
          <w:tcPr>
            <w:tcW w:w="1417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33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11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65</w:t>
            </w:r>
          </w:p>
        </w:tc>
      </w:tr>
      <w:tr w:rsidR="00C77809" w:rsidRPr="003E1B43" w:rsidTr="004B50A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C77809" w:rsidRPr="003E1B43" w:rsidRDefault="00C77809" w:rsidP="00F0349E">
            <w:pPr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Ju</w:t>
            </w:r>
            <w:r w:rsidR="00F0349E" w:rsidRPr="003E1B43">
              <w:rPr>
                <w:rFonts w:cs="Arial"/>
                <w:sz w:val="17"/>
                <w:szCs w:val="17"/>
                <w:lang w:val="fr-FR"/>
              </w:rPr>
              <w:t>i</w:t>
            </w:r>
            <w:r w:rsidRPr="003E1B43">
              <w:rPr>
                <w:rFonts w:cs="Arial"/>
                <w:sz w:val="17"/>
                <w:szCs w:val="17"/>
                <w:lang w:val="fr-FR"/>
              </w:rPr>
              <w:t>n</w:t>
            </w:r>
          </w:p>
        </w:tc>
        <w:tc>
          <w:tcPr>
            <w:tcW w:w="1276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276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7</w:t>
            </w:r>
          </w:p>
        </w:tc>
        <w:tc>
          <w:tcPr>
            <w:tcW w:w="1417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10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18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822</w:t>
            </w:r>
          </w:p>
        </w:tc>
      </w:tr>
      <w:tr w:rsidR="00C77809" w:rsidRPr="003E1B43" w:rsidTr="004B50A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C77809" w:rsidRPr="003E1B43" w:rsidRDefault="00C77809" w:rsidP="00F0349E">
            <w:pPr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Ju</w:t>
            </w:r>
            <w:r w:rsidR="00F0349E" w:rsidRPr="003E1B43">
              <w:rPr>
                <w:rFonts w:cs="Arial"/>
                <w:sz w:val="17"/>
                <w:szCs w:val="17"/>
                <w:lang w:val="fr-FR"/>
              </w:rPr>
              <w:t>illet</w:t>
            </w:r>
          </w:p>
        </w:tc>
        <w:tc>
          <w:tcPr>
            <w:tcW w:w="1276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276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7</w:t>
            </w:r>
          </w:p>
        </w:tc>
        <w:tc>
          <w:tcPr>
            <w:tcW w:w="1417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3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9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58</w:t>
            </w:r>
          </w:p>
        </w:tc>
      </w:tr>
      <w:tr w:rsidR="00C77809" w:rsidRPr="003E1B43" w:rsidTr="004B50A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C77809" w:rsidRPr="003E1B43" w:rsidRDefault="00C77809" w:rsidP="00F0349E">
            <w:pPr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A</w:t>
            </w:r>
            <w:r w:rsidR="00F0349E" w:rsidRPr="003E1B43">
              <w:rPr>
                <w:rFonts w:cs="Arial"/>
                <w:sz w:val="17"/>
                <w:szCs w:val="17"/>
                <w:lang w:val="fr-FR"/>
              </w:rPr>
              <w:t>oût</w:t>
            </w:r>
          </w:p>
        </w:tc>
        <w:tc>
          <w:tcPr>
            <w:tcW w:w="1276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276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</w:t>
            </w:r>
          </w:p>
        </w:tc>
        <w:tc>
          <w:tcPr>
            <w:tcW w:w="1417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7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11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379</w:t>
            </w:r>
          </w:p>
        </w:tc>
      </w:tr>
      <w:tr w:rsidR="00C77809" w:rsidRPr="003E1B43" w:rsidTr="004B50A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C77809" w:rsidRPr="003E1B43" w:rsidRDefault="00C77809" w:rsidP="00F0349E">
            <w:pPr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Septemb</w:t>
            </w:r>
            <w:r w:rsidR="00F0349E" w:rsidRPr="003E1B43">
              <w:rPr>
                <w:rFonts w:cs="Arial"/>
                <w:sz w:val="17"/>
                <w:szCs w:val="17"/>
                <w:lang w:val="fr-FR"/>
              </w:rPr>
              <w:t>r</w:t>
            </w:r>
            <w:r w:rsidRPr="003E1B43">
              <w:rPr>
                <w:rFonts w:cs="Arial"/>
                <w:sz w:val="17"/>
                <w:szCs w:val="17"/>
                <w:lang w:val="fr-FR"/>
              </w:rPr>
              <w:t>e</w:t>
            </w:r>
          </w:p>
        </w:tc>
        <w:tc>
          <w:tcPr>
            <w:tcW w:w="1276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3</w:t>
            </w:r>
          </w:p>
        </w:tc>
        <w:tc>
          <w:tcPr>
            <w:tcW w:w="1276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8</w:t>
            </w:r>
          </w:p>
        </w:tc>
        <w:tc>
          <w:tcPr>
            <w:tcW w:w="1417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16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29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154</w:t>
            </w:r>
          </w:p>
        </w:tc>
      </w:tr>
      <w:tr w:rsidR="00C77809" w:rsidRPr="003E1B43" w:rsidTr="004B50A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C77809" w:rsidRPr="003E1B43" w:rsidRDefault="00C77809" w:rsidP="00F0349E">
            <w:pPr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Octob</w:t>
            </w:r>
            <w:r w:rsidR="00F0349E" w:rsidRPr="003E1B43">
              <w:rPr>
                <w:rFonts w:cs="Arial"/>
                <w:sz w:val="17"/>
                <w:szCs w:val="17"/>
                <w:lang w:val="fr-FR"/>
              </w:rPr>
              <w:t>r</w:t>
            </w:r>
            <w:r w:rsidRPr="003E1B43">
              <w:rPr>
                <w:rFonts w:cs="Arial"/>
                <w:sz w:val="17"/>
                <w:szCs w:val="17"/>
                <w:lang w:val="fr-FR"/>
              </w:rPr>
              <w:t>e</w:t>
            </w:r>
          </w:p>
        </w:tc>
        <w:tc>
          <w:tcPr>
            <w:tcW w:w="1276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</w:t>
            </w:r>
          </w:p>
        </w:tc>
        <w:tc>
          <w:tcPr>
            <w:tcW w:w="1276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19</w:t>
            </w:r>
          </w:p>
        </w:tc>
        <w:tc>
          <w:tcPr>
            <w:tcW w:w="1417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29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16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</w:tr>
      <w:tr w:rsidR="00C77809" w:rsidRPr="003E1B43" w:rsidTr="004B50A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C77809" w:rsidRPr="003E1B43" w:rsidRDefault="00C77809" w:rsidP="00F0349E">
            <w:pPr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Novemb</w:t>
            </w:r>
            <w:r w:rsidR="00F0349E" w:rsidRPr="003E1B43">
              <w:rPr>
                <w:rFonts w:cs="Arial"/>
                <w:sz w:val="17"/>
                <w:szCs w:val="17"/>
                <w:lang w:val="fr-FR"/>
              </w:rPr>
              <w:t>r</w:t>
            </w:r>
            <w:r w:rsidRPr="003E1B43">
              <w:rPr>
                <w:rFonts w:cs="Arial"/>
                <w:sz w:val="17"/>
                <w:szCs w:val="17"/>
                <w:lang w:val="fr-FR"/>
              </w:rPr>
              <w:t>e</w:t>
            </w:r>
          </w:p>
        </w:tc>
        <w:tc>
          <w:tcPr>
            <w:tcW w:w="1276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3</w:t>
            </w:r>
          </w:p>
        </w:tc>
        <w:tc>
          <w:tcPr>
            <w:tcW w:w="1276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16</w:t>
            </w:r>
          </w:p>
        </w:tc>
        <w:tc>
          <w:tcPr>
            <w:tcW w:w="1417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26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41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</w:tr>
      <w:tr w:rsidR="00C77809" w:rsidRPr="003E1B43" w:rsidTr="004B50A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C77809" w:rsidRPr="003E1B43" w:rsidRDefault="00C77809" w:rsidP="00F0349E">
            <w:pPr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D</w:t>
            </w:r>
            <w:r w:rsidR="00F0349E" w:rsidRPr="003E1B43">
              <w:rPr>
                <w:rFonts w:cs="Arial"/>
                <w:sz w:val="17"/>
                <w:szCs w:val="17"/>
                <w:lang w:val="fr-FR"/>
              </w:rPr>
              <w:t>é</w:t>
            </w:r>
            <w:r w:rsidRPr="003E1B43">
              <w:rPr>
                <w:rFonts w:cs="Arial"/>
                <w:sz w:val="17"/>
                <w:szCs w:val="17"/>
                <w:lang w:val="fr-FR"/>
              </w:rPr>
              <w:t>cemb</w:t>
            </w:r>
            <w:r w:rsidR="00F0349E" w:rsidRPr="003E1B43">
              <w:rPr>
                <w:rFonts w:cs="Arial"/>
                <w:sz w:val="17"/>
                <w:szCs w:val="17"/>
                <w:lang w:val="fr-FR"/>
              </w:rPr>
              <w:t>r</w:t>
            </w:r>
            <w:r w:rsidRPr="003E1B43">
              <w:rPr>
                <w:rFonts w:cs="Arial"/>
                <w:sz w:val="17"/>
                <w:szCs w:val="17"/>
                <w:lang w:val="fr-FR"/>
              </w:rPr>
              <w:t>e</w:t>
            </w:r>
          </w:p>
        </w:tc>
        <w:tc>
          <w:tcPr>
            <w:tcW w:w="1276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3</w:t>
            </w:r>
          </w:p>
        </w:tc>
        <w:tc>
          <w:tcPr>
            <w:tcW w:w="1276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9</w:t>
            </w:r>
          </w:p>
        </w:tc>
        <w:tc>
          <w:tcPr>
            <w:tcW w:w="1417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51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32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</w:tr>
      <w:tr w:rsidR="00C77809" w:rsidRPr="003E1B43" w:rsidTr="004B50A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C77809" w:rsidRPr="003E1B43" w:rsidRDefault="00C77809" w:rsidP="004B50A8">
            <w:pPr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77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219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222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1864</w:t>
            </w:r>
          </w:p>
        </w:tc>
      </w:tr>
    </w:tbl>
    <w:p w:rsidR="00C40AA7" w:rsidRPr="003E1B43" w:rsidRDefault="00C40AA7" w:rsidP="000344CB">
      <w:pPr>
        <w:jc w:val="center"/>
        <w:rPr>
          <w:sz w:val="16"/>
          <w:lang w:val="fr-FR"/>
        </w:rPr>
      </w:pPr>
    </w:p>
    <w:p w:rsidR="001939F6" w:rsidRDefault="001939F6" w:rsidP="00CD4D6D">
      <w:pPr>
        <w:ind w:left="1440"/>
        <w:rPr>
          <w:b/>
          <w:bCs/>
          <w:lang w:val="fr-FR"/>
        </w:rPr>
      </w:pPr>
    </w:p>
    <w:p w:rsidR="00CD4D6D" w:rsidRPr="003E1B43" w:rsidRDefault="00CD4D6D" w:rsidP="00CD4D6D">
      <w:pPr>
        <w:ind w:left="1440"/>
        <w:rPr>
          <w:b/>
          <w:bCs/>
          <w:lang w:val="fr-FR"/>
        </w:rPr>
      </w:pPr>
      <w:r w:rsidRPr="003E1B43">
        <w:rPr>
          <w:b/>
          <w:bCs/>
          <w:lang w:val="fr-FR"/>
        </w:rPr>
        <w:t>N</w:t>
      </w:r>
      <w:r w:rsidR="00F0349E" w:rsidRPr="003E1B43">
        <w:rPr>
          <w:b/>
          <w:bCs/>
          <w:lang w:val="fr-FR"/>
        </w:rPr>
        <w:t>ombre de demandes déposées par l</w:t>
      </w:r>
      <w:r w:rsidR="001939F6">
        <w:rPr>
          <w:b/>
          <w:bCs/>
          <w:lang w:val="fr-FR"/>
        </w:rPr>
        <w:t>’</w:t>
      </w:r>
      <w:r w:rsidR="00F0349E" w:rsidRPr="003E1B43">
        <w:rPr>
          <w:b/>
          <w:bCs/>
          <w:lang w:val="fr-FR"/>
        </w:rPr>
        <w:t>intermédiaire d</w:t>
      </w:r>
      <w:r w:rsidR="001939F6">
        <w:rPr>
          <w:b/>
          <w:bCs/>
          <w:lang w:val="fr-FR"/>
        </w:rPr>
        <w:t>’</w:t>
      </w:r>
      <w:r w:rsidRPr="003E1B43">
        <w:rPr>
          <w:b/>
          <w:bCs/>
          <w:lang w:val="fr-FR"/>
        </w:rPr>
        <w:t>UPOV</w:t>
      </w:r>
      <w:r w:rsidR="00F0349E" w:rsidRPr="003E1B43">
        <w:rPr>
          <w:b/>
          <w:bCs/>
          <w:lang w:val="fr-FR"/>
        </w:rPr>
        <w:t> </w:t>
      </w:r>
      <w:r w:rsidRPr="003E1B43">
        <w:rPr>
          <w:b/>
          <w:bCs/>
          <w:lang w:val="fr-FR"/>
        </w:rPr>
        <w:t>PRISMA</w:t>
      </w:r>
    </w:p>
    <w:p w:rsidR="00C40AA7" w:rsidRPr="003E1B43" w:rsidRDefault="00C40AA7" w:rsidP="000344CB">
      <w:pPr>
        <w:jc w:val="center"/>
        <w:rPr>
          <w:sz w:val="16"/>
          <w:lang w:val="fr-FR"/>
        </w:rPr>
      </w:pPr>
    </w:p>
    <w:p w:rsidR="00732720" w:rsidRPr="0076751A" w:rsidRDefault="00CD4D6D" w:rsidP="000344CB">
      <w:pPr>
        <w:jc w:val="center"/>
        <w:rPr>
          <w:sz w:val="16"/>
          <w:lang w:val="fr-FR"/>
        </w:rPr>
      </w:pPr>
      <w:r w:rsidRPr="003E1B43">
        <w:rPr>
          <w:noProof/>
        </w:rPr>
        <w:drawing>
          <wp:inline distT="0" distB="0" distL="0" distR="0">
            <wp:extent cx="4360855" cy="2952750"/>
            <wp:effectExtent l="0" t="0" r="1905" b="0"/>
            <wp:docPr id="2" name="Picture 2" descr="cid:image001.jpg@01D7C108.E8955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7C108.E895598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630" cy="295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4ED" w:rsidRPr="003E1B43" w:rsidRDefault="008E39CC" w:rsidP="00C40AA7">
      <w:pPr>
        <w:keepNext/>
        <w:jc w:val="center"/>
        <w:rPr>
          <w:b/>
          <w:sz w:val="18"/>
          <w:lang w:val="fr-FR"/>
        </w:rPr>
      </w:pPr>
      <w:r w:rsidRPr="003E1B43">
        <w:rPr>
          <w:b/>
          <w:caps/>
          <w:sz w:val="18"/>
          <w:lang w:val="fr-FR"/>
        </w:rPr>
        <w:lastRenderedPageBreak/>
        <w:t xml:space="preserve">Demandes figurant dans </w:t>
      </w:r>
      <w:r w:rsidRPr="003E1B43">
        <w:rPr>
          <w:b/>
          <w:sz w:val="18"/>
          <w:lang w:val="fr-FR"/>
        </w:rPr>
        <w:t>UPO</w:t>
      </w:r>
      <w:r w:rsidR="00FF34ED" w:rsidRPr="003E1B43">
        <w:rPr>
          <w:b/>
          <w:sz w:val="18"/>
          <w:lang w:val="fr-FR"/>
        </w:rPr>
        <w:t>V</w:t>
      </w:r>
      <w:r w:rsidRPr="003E1B43">
        <w:rPr>
          <w:b/>
          <w:sz w:val="18"/>
          <w:lang w:val="fr-FR"/>
        </w:rPr>
        <w:t> </w:t>
      </w:r>
      <w:r w:rsidR="00FF34ED" w:rsidRPr="003E1B43">
        <w:rPr>
          <w:b/>
          <w:sz w:val="18"/>
          <w:lang w:val="fr-FR"/>
        </w:rPr>
        <w:t>PRISMA (</w:t>
      </w:r>
      <w:r w:rsidRPr="003E1B43">
        <w:rPr>
          <w:b/>
          <w:sz w:val="18"/>
          <w:lang w:val="fr-FR"/>
        </w:rPr>
        <w:t>par an</w:t>
      </w:r>
      <w:r w:rsidR="00FF34ED" w:rsidRPr="003E1B43">
        <w:rPr>
          <w:b/>
          <w:sz w:val="18"/>
          <w:lang w:val="fr-FR"/>
        </w:rPr>
        <w:t>)</w:t>
      </w:r>
    </w:p>
    <w:p w:rsidR="000344CB" w:rsidRPr="003E1B43" w:rsidRDefault="000344CB" w:rsidP="00C40AA7">
      <w:pPr>
        <w:keepNext/>
        <w:rPr>
          <w:sz w:val="16"/>
          <w:lang w:val="fr-FR"/>
        </w:rPr>
      </w:pPr>
    </w:p>
    <w:p w:rsidR="00C72B50" w:rsidRPr="0076751A" w:rsidRDefault="009318ED" w:rsidP="00C72B50">
      <w:pPr>
        <w:jc w:val="center"/>
        <w:rPr>
          <w:sz w:val="16"/>
          <w:lang w:val="fr-FR"/>
        </w:rPr>
      </w:pPr>
      <w:r w:rsidRPr="003E1B43">
        <w:rPr>
          <w:noProof/>
        </w:rPr>
        <w:drawing>
          <wp:inline distT="0" distB="0" distL="0" distR="0" wp14:anchorId="70DA463E" wp14:editId="3B41356C">
            <wp:extent cx="4527399" cy="3177910"/>
            <wp:effectExtent l="0" t="0" r="698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6857" r="953" b="3174"/>
                    <a:stretch/>
                  </pic:blipFill>
                  <pic:spPr bwMode="auto">
                    <a:xfrm>
                      <a:off x="0" y="0"/>
                      <a:ext cx="4532593" cy="3181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809" w:rsidRPr="0076751A" w:rsidRDefault="00C77809" w:rsidP="00C77809">
      <w:pPr>
        <w:jc w:val="center"/>
        <w:rPr>
          <w:lang w:val="fr-FR"/>
        </w:rPr>
      </w:pPr>
    </w:p>
    <w:p w:rsidR="00C40AA7" w:rsidRPr="0076751A" w:rsidRDefault="00C40AA7" w:rsidP="00C77809">
      <w:pPr>
        <w:jc w:val="center"/>
        <w:rPr>
          <w:lang w:val="fr-FR"/>
        </w:rPr>
      </w:pPr>
    </w:p>
    <w:p w:rsidR="00C77809" w:rsidRPr="003E1B43" w:rsidRDefault="008E39CC" w:rsidP="00FF34ED">
      <w:pPr>
        <w:pStyle w:val="Heading3"/>
        <w:rPr>
          <w:lang w:val="fr-FR"/>
        </w:rPr>
      </w:pPr>
      <w:bookmarkStart w:id="10" w:name="_Toc85646639"/>
      <w:r w:rsidRPr="003E1B43">
        <w:rPr>
          <w:lang w:val="fr-FR"/>
        </w:rPr>
        <w:t>Demandes déposées par l</w:t>
      </w:r>
      <w:r w:rsidR="001939F6">
        <w:rPr>
          <w:lang w:val="fr-FR"/>
        </w:rPr>
        <w:t>’</w:t>
      </w:r>
      <w:r w:rsidRPr="003E1B43">
        <w:rPr>
          <w:lang w:val="fr-FR"/>
        </w:rPr>
        <w:t>intermédiaire d</w:t>
      </w:r>
      <w:r w:rsidR="001939F6">
        <w:rPr>
          <w:lang w:val="fr-FR"/>
        </w:rPr>
        <w:t>’</w:t>
      </w:r>
      <w:r w:rsidRPr="003E1B43">
        <w:rPr>
          <w:lang w:val="fr-FR"/>
        </w:rPr>
        <w:t>UPOV</w:t>
      </w:r>
      <w:r w:rsidR="0093617B" w:rsidRPr="003E1B43">
        <w:rPr>
          <w:lang w:val="fr-FR"/>
        </w:rPr>
        <w:t> </w:t>
      </w:r>
      <w:r w:rsidRPr="003E1B43">
        <w:rPr>
          <w:lang w:val="fr-FR"/>
        </w:rPr>
        <w:t>PRISMA par type de plante</w:t>
      </w:r>
      <w:bookmarkEnd w:id="10"/>
    </w:p>
    <w:p w:rsidR="00C77809" w:rsidRPr="0076751A" w:rsidRDefault="00C77809" w:rsidP="00FF34ED">
      <w:pPr>
        <w:keepNext/>
        <w:rPr>
          <w:sz w:val="16"/>
          <w:lang w:val="fr-FR"/>
        </w:rPr>
      </w:pPr>
    </w:p>
    <w:p w:rsidR="00C77809" w:rsidRPr="0076751A" w:rsidRDefault="00C77809" w:rsidP="00C77809">
      <w:pPr>
        <w:jc w:val="center"/>
        <w:rPr>
          <w:lang w:val="fr-FR"/>
        </w:rPr>
      </w:pPr>
      <w:r w:rsidRPr="003E1B43">
        <w:rPr>
          <w:noProof/>
        </w:rPr>
        <w:drawing>
          <wp:inline distT="0" distB="0" distL="0" distR="0" wp14:anchorId="70FA84B5" wp14:editId="2925B7EF">
            <wp:extent cx="5769883" cy="4047218"/>
            <wp:effectExtent l="0" t="0" r="2540" b="1079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77809" w:rsidRPr="0076751A" w:rsidRDefault="00C77809" w:rsidP="00C77809">
      <w:pPr>
        <w:jc w:val="center"/>
        <w:rPr>
          <w:lang w:val="fr-FR"/>
        </w:rPr>
      </w:pPr>
    </w:p>
    <w:p w:rsidR="00C77809" w:rsidRPr="0076751A" w:rsidRDefault="00C77809" w:rsidP="00C77809">
      <w:pPr>
        <w:jc w:val="center"/>
        <w:rPr>
          <w:lang w:val="fr-FR"/>
        </w:rPr>
      </w:pPr>
    </w:p>
    <w:p w:rsidR="00C77809" w:rsidRPr="003E1B43" w:rsidRDefault="003418FC" w:rsidP="00C77809">
      <w:pPr>
        <w:pStyle w:val="Heading3"/>
        <w:rPr>
          <w:lang w:val="fr-FR"/>
        </w:rPr>
      </w:pPr>
      <w:bookmarkStart w:id="11" w:name="_Toc85646640"/>
      <w:r w:rsidRPr="003E1B43">
        <w:rPr>
          <w:lang w:val="fr-FR"/>
        </w:rPr>
        <w:lastRenderedPageBreak/>
        <w:t>Nombre de demandes déposées par l</w:t>
      </w:r>
      <w:r w:rsidR="001939F6">
        <w:rPr>
          <w:lang w:val="fr-FR"/>
        </w:rPr>
        <w:t>’</w:t>
      </w:r>
      <w:r w:rsidRPr="003E1B43">
        <w:rPr>
          <w:lang w:val="fr-FR"/>
        </w:rPr>
        <w:t>intermédiaire d</w:t>
      </w:r>
      <w:r w:rsidR="001939F6">
        <w:rPr>
          <w:lang w:val="fr-FR"/>
        </w:rPr>
        <w:t>’</w:t>
      </w:r>
      <w:r w:rsidRPr="003E1B43">
        <w:rPr>
          <w:lang w:val="fr-FR"/>
        </w:rPr>
        <w:t>UPOV PRISMA par service participant</w:t>
      </w:r>
      <w:bookmarkEnd w:id="11"/>
    </w:p>
    <w:p w:rsidR="00C77809" w:rsidRPr="0076751A" w:rsidRDefault="00C77809" w:rsidP="00C77809">
      <w:pPr>
        <w:keepNext/>
        <w:rPr>
          <w:lang w:val="fr-FR"/>
        </w:rPr>
      </w:pPr>
    </w:p>
    <w:tbl>
      <w:tblPr>
        <w:tblStyle w:val="TableGrid10"/>
        <w:tblW w:w="10165" w:type="dxa"/>
        <w:jc w:val="center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567"/>
        <w:gridCol w:w="1134"/>
        <w:gridCol w:w="1275"/>
        <w:gridCol w:w="1275"/>
        <w:gridCol w:w="1275"/>
        <w:gridCol w:w="1276"/>
        <w:gridCol w:w="1241"/>
      </w:tblGrid>
      <w:tr w:rsidR="00C77809" w:rsidRPr="003E1B43" w:rsidTr="003418FC">
        <w:trPr>
          <w:cantSplit/>
          <w:tblHeader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C77809" w:rsidRPr="003E1B43" w:rsidRDefault="00362D22" w:rsidP="00717AAB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>
              <w:rPr>
                <w:rFonts w:cs="Arial"/>
                <w:bCs/>
                <w:color w:val="000000"/>
                <w:sz w:val="17"/>
                <w:szCs w:val="17"/>
                <w:lang w:val="fr-FR"/>
              </w:rPr>
              <w:t>Service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77809" w:rsidRPr="003E1B43" w:rsidRDefault="00C77809" w:rsidP="004B50A8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1939F6" w:rsidRDefault="003418FC" w:rsidP="004B50A8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bCs/>
                <w:color w:val="000000"/>
                <w:sz w:val="17"/>
                <w:szCs w:val="17"/>
                <w:lang w:val="fr-FR"/>
              </w:rPr>
              <w:t xml:space="preserve">Nombre de demandes dans UPOV PRISMA </w:t>
            </w:r>
            <w:r w:rsidR="001939F6" w:rsidRPr="003E1B43">
              <w:rPr>
                <w:rFonts w:cs="Arial"/>
                <w:bCs/>
                <w:color w:val="000000"/>
                <w:sz w:val="17"/>
                <w:szCs w:val="17"/>
                <w:lang w:val="fr-FR"/>
              </w:rPr>
              <w:t>en</w:t>
            </w:r>
            <w:r w:rsidR="001939F6">
              <w:rPr>
                <w:rFonts w:cs="Arial"/>
                <w:bCs/>
                <w:color w:val="000000"/>
                <w:sz w:val="17"/>
                <w:szCs w:val="17"/>
                <w:lang w:val="fr-FR"/>
              </w:rPr>
              <w:t> </w:t>
            </w:r>
            <w:r w:rsidR="001939F6" w:rsidRPr="003E1B43">
              <w:rPr>
                <w:rFonts w:cs="Arial"/>
                <w:bCs/>
                <w:color w:val="000000"/>
                <w:sz w:val="17"/>
                <w:szCs w:val="17"/>
                <w:lang w:val="fr-FR"/>
              </w:rPr>
              <w:t>2017</w:t>
            </w:r>
          </w:p>
          <w:p w:rsidR="00C77809" w:rsidRPr="003E1B43" w:rsidRDefault="00C77809" w:rsidP="004B50A8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C77809" w:rsidRPr="003E1B43" w:rsidRDefault="003418FC" w:rsidP="004B50A8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bCs/>
                <w:color w:val="000000"/>
                <w:sz w:val="17"/>
                <w:szCs w:val="17"/>
                <w:lang w:val="fr-FR"/>
              </w:rPr>
              <w:t xml:space="preserve">Nombre de demandes dans UPOV PRISMA </w:t>
            </w:r>
            <w:r w:rsidR="001939F6" w:rsidRPr="003E1B43">
              <w:rPr>
                <w:rFonts w:cs="Arial"/>
                <w:bCs/>
                <w:color w:val="000000"/>
                <w:sz w:val="17"/>
                <w:szCs w:val="17"/>
                <w:lang w:val="fr-FR"/>
              </w:rPr>
              <w:t>en</w:t>
            </w:r>
            <w:r w:rsidR="001939F6">
              <w:rPr>
                <w:rFonts w:cs="Arial"/>
                <w:bCs/>
                <w:color w:val="000000"/>
                <w:sz w:val="17"/>
                <w:szCs w:val="17"/>
                <w:lang w:val="fr-FR"/>
              </w:rPr>
              <w:t> </w:t>
            </w:r>
            <w:r w:rsidR="001939F6" w:rsidRPr="003E1B43">
              <w:rPr>
                <w:rFonts w:cs="Arial"/>
                <w:bCs/>
                <w:color w:val="000000"/>
                <w:sz w:val="17"/>
                <w:szCs w:val="17"/>
                <w:lang w:val="fr-FR"/>
              </w:rPr>
              <w:t>2018</w:t>
            </w:r>
          </w:p>
          <w:p w:rsidR="00C77809" w:rsidRPr="003E1B43" w:rsidRDefault="00C77809" w:rsidP="004B50A8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C77809" w:rsidRPr="003E1B43" w:rsidRDefault="003418FC" w:rsidP="004B50A8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bCs/>
                <w:color w:val="000000"/>
                <w:sz w:val="17"/>
                <w:szCs w:val="17"/>
                <w:lang w:val="fr-FR"/>
              </w:rPr>
              <w:t xml:space="preserve">Nombre de demandes dans UPOV PRISMA </w:t>
            </w:r>
            <w:r w:rsidR="001939F6" w:rsidRPr="003E1B43">
              <w:rPr>
                <w:rFonts w:cs="Arial"/>
                <w:bCs/>
                <w:color w:val="000000"/>
                <w:sz w:val="17"/>
                <w:szCs w:val="17"/>
                <w:lang w:val="fr-FR"/>
              </w:rPr>
              <w:t>en</w:t>
            </w:r>
            <w:r w:rsidR="001939F6">
              <w:rPr>
                <w:rFonts w:cs="Arial"/>
                <w:bCs/>
                <w:color w:val="000000"/>
                <w:sz w:val="17"/>
                <w:szCs w:val="17"/>
                <w:lang w:val="fr-FR"/>
              </w:rPr>
              <w:t> </w:t>
            </w:r>
            <w:r w:rsidR="001939F6" w:rsidRPr="003E1B43">
              <w:rPr>
                <w:rFonts w:cs="Arial"/>
                <w:bCs/>
                <w:color w:val="000000"/>
                <w:sz w:val="17"/>
                <w:szCs w:val="17"/>
                <w:lang w:val="fr-FR"/>
              </w:rPr>
              <w:t>2019</w:t>
            </w:r>
          </w:p>
          <w:p w:rsidR="00C77809" w:rsidRPr="003E1B43" w:rsidRDefault="00C77809" w:rsidP="004B50A8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939F6" w:rsidRDefault="003418FC" w:rsidP="004B50A8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bCs/>
                <w:color w:val="000000"/>
                <w:sz w:val="17"/>
                <w:szCs w:val="17"/>
                <w:lang w:val="fr-FR"/>
              </w:rPr>
              <w:t xml:space="preserve">Nombre de demandes dans UPOV PRISMA </w:t>
            </w:r>
            <w:r w:rsidR="001939F6" w:rsidRPr="003E1B43">
              <w:rPr>
                <w:rFonts w:cs="Arial"/>
                <w:bCs/>
                <w:color w:val="000000"/>
                <w:sz w:val="17"/>
                <w:szCs w:val="17"/>
                <w:lang w:val="fr-FR"/>
              </w:rPr>
              <w:t>en</w:t>
            </w:r>
            <w:r w:rsidR="001939F6">
              <w:rPr>
                <w:rFonts w:cs="Arial"/>
                <w:bCs/>
                <w:color w:val="000000"/>
                <w:sz w:val="17"/>
                <w:szCs w:val="17"/>
                <w:lang w:val="fr-FR"/>
              </w:rPr>
              <w:t> </w:t>
            </w:r>
            <w:r w:rsidR="001939F6" w:rsidRPr="003E1B43">
              <w:rPr>
                <w:rFonts w:cs="Arial"/>
                <w:bCs/>
                <w:color w:val="000000"/>
                <w:sz w:val="17"/>
                <w:szCs w:val="17"/>
                <w:lang w:val="fr-FR"/>
              </w:rPr>
              <w:t>2020</w:t>
            </w:r>
          </w:p>
          <w:p w:rsidR="00C77809" w:rsidRPr="003E1B43" w:rsidRDefault="00C77809" w:rsidP="004B50A8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939F6" w:rsidRDefault="003418FC" w:rsidP="004B50A8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bCs/>
                <w:color w:val="000000"/>
                <w:sz w:val="17"/>
                <w:szCs w:val="17"/>
                <w:lang w:val="fr-FR"/>
              </w:rPr>
              <w:t xml:space="preserve">Nombre de demandes dans UPOV PRISMA </w:t>
            </w:r>
            <w:r w:rsidR="001939F6" w:rsidRPr="003E1B43">
              <w:rPr>
                <w:rFonts w:cs="Arial"/>
                <w:bCs/>
                <w:color w:val="000000"/>
                <w:sz w:val="17"/>
                <w:szCs w:val="17"/>
                <w:lang w:val="fr-FR"/>
              </w:rPr>
              <w:t>en</w:t>
            </w:r>
            <w:r w:rsidR="001939F6">
              <w:rPr>
                <w:rFonts w:cs="Arial"/>
                <w:bCs/>
                <w:color w:val="000000"/>
                <w:sz w:val="17"/>
                <w:szCs w:val="17"/>
                <w:lang w:val="fr-FR"/>
              </w:rPr>
              <w:t> </w:t>
            </w:r>
            <w:r w:rsidR="001939F6" w:rsidRPr="003E1B43">
              <w:rPr>
                <w:rFonts w:cs="Arial"/>
                <w:bCs/>
                <w:color w:val="000000"/>
                <w:sz w:val="17"/>
                <w:szCs w:val="17"/>
                <w:lang w:val="fr-FR"/>
              </w:rPr>
              <w:t>2021</w:t>
            </w:r>
          </w:p>
          <w:p w:rsidR="00C77809" w:rsidRPr="003E1B43" w:rsidRDefault="00C77809" w:rsidP="003418FC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bCs/>
                <w:color w:val="000000"/>
                <w:sz w:val="16"/>
                <w:szCs w:val="17"/>
                <w:lang w:val="fr-FR"/>
              </w:rPr>
              <w:t>(a</w:t>
            </w:r>
            <w:r w:rsidR="003418FC" w:rsidRPr="003E1B43">
              <w:rPr>
                <w:rFonts w:cs="Arial"/>
                <w:bCs/>
                <w:color w:val="000000"/>
                <w:sz w:val="16"/>
                <w:szCs w:val="17"/>
                <w:lang w:val="fr-FR"/>
              </w:rPr>
              <w:t xml:space="preserve">u </w:t>
            </w:r>
            <w:r w:rsidRPr="003E1B43">
              <w:rPr>
                <w:rFonts w:cs="Arial"/>
                <w:bCs/>
                <w:color w:val="000000"/>
                <w:sz w:val="16"/>
                <w:szCs w:val="17"/>
                <w:lang w:val="fr-FR"/>
              </w:rPr>
              <w:t>30/09/2021)</w:t>
            </w:r>
          </w:p>
        </w:tc>
        <w:tc>
          <w:tcPr>
            <w:tcW w:w="124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77809" w:rsidRPr="003E1B43" w:rsidRDefault="003418FC" w:rsidP="004B50A8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bCs/>
                <w:color w:val="000000"/>
                <w:sz w:val="17"/>
                <w:szCs w:val="17"/>
                <w:lang w:val="fr-FR"/>
              </w:rPr>
              <w:t>Nombre total de demandes dans UPOV PRISMA</w:t>
            </w:r>
          </w:p>
          <w:p w:rsidR="00C77809" w:rsidRPr="003E1B43" w:rsidRDefault="00C77809" w:rsidP="003418FC">
            <w:pPr>
              <w:keepNext/>
              <w:jc w:val="center"/>
              <w:rPr>
                <w:rFonts w:cs="Arial"/>
                <w:bCs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bCs/>
                <w:color w:val="000000"/>
                <w:sz w:val="16"/>
                <w:szCs w:val="17"/>
                <w:lang w:val="fr-FR"/>
              </w:rPr>
              <w:t>(a</w:t>
            </w:r>
            <w:r w:rsidR="003418FC" w:rsidRPr="003E1B43">
              <w:rPr>
                <w:rFonts w:cs="Arial"/>
                <w:bCs/>
                <w:color w:val="000000"/>
                <w:sz w:val="16"/>
                <w:szCs w:val="17"/>
                <w:lang w:val="fr-FR"/>
              </w:rPr>
              <w:t xml:space="preserve">u </w:t>
            </w:r>
            <w:r w:rsidRPr="003E1B43">
              <w:rPr>
                <w:rFonts w:cs="Arial"/>
                <w:bCs/>
                <w:color w:val="000000"/>
                <w:sz w:val="16"/>
                <w:szCs w:val="17"/>
                <w:lang w:val="fr-FR"/>
              </w:rPr>
              <w:t>30/09/2021)</w:t>
            </w:r>
          </w:p>
        </w:tc>
      </w:tr>
      <w:tr w:rsidR="00390A71" w:rsidRPr="003E1B43" w:rsidTr="00E623FC">
        <w:trPr>
          <w:cantSplit/>
          <w:jc w:val="center"/>
        </w:trPr>
        <w:tc>
          <w:tcPr>
            <w:tcW w:w="2122" w:type="dxa"/>
            <w:vAlign w:val="center"/>
          </w:tcPr>
          <w:p w:rsidR="00390A71" w:rsidRPr="003E1B43" w:rsidRDefault="00390A71" w:rsidP="00390A71">
            <w:pPr>
              <w:jc w:val="left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Afrique du Sud</w:t>
            </w:r>
          </w:p>
        </w:tc>
        <w:tc>
          <w:tcPr>
            <w:tcW w:w="567" w:type="dxa"/>
            <w:noWrap/>
            <w:vAlign w:val="center"/>
          </w:tcPr>
          <w:p w:rsidR="00390A71" w:rsidRPr="003E1B43" w:rsidRDefault="00390A71" w:rsidP="00390A71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ZA</w:t>
            </w:r>
          </w:p>
        </w:tc>
        <w:tc>
          <w:tcPr>
            <w:tcW w:w="1134" w:type="dxa"/>
          </w:tcPr>
          <w:p w:rsidR="00390A71" w:rsidRPr="003E1B43" w:rsidRDefault="00390A71" w:rsidP="00390A71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390A71" w:rsidRPr="003E1B43" w:rsidRDefault="00390A71" w:rsidP="00390A71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2</w:t>
            </w:r>
          </w:p>
        </w:tc>
        <w:tc>
          <w:tcPr>
            <w:tcW w:w="1275" w:type="dxa"/>
          </w:tcPr>
          <w:p w:rsidR="00390A71" w:rsidRPr="003E1B43" w:rsidRDefault="00390A71" w:rsidP="00390A71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3</w:t>
            </w:r>
          </w:p>
        </w:tc>
        <w:tc>
          <w:tcPr>
            <w:tcW w:w="1275" w:type="dxa"/>
          </w:tcPr>
          <w:p w:rsidR="00390A71" w:rsidRPr="003E1B43" w:rsidRDefault="00390A71" w:rsidP="00390A71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0A71" w:rsidRPr="003E1B43" w:rsidRDefault="00390A71" w:rsidP="00390A71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4</w:t>
            </w:r>
          </w:p>
        </w:tc>
        <w:tc>
          <w:tcPr>
            <w:tcW w:w="1241" w:type="dxa"/>
            <w:tcBorders>
              <w:left w:val="double" w:sz="4" w:space="0" w:color="auto"/>
            </w:tcBorders>
          </w:tcPr>
          <w:p w:rsidR="00390A71" w:rsidRPr="003E1B43" w:rsidRDefault="00390A71" w:rsidP="00390A71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11</w:t>
            </w:r>
          </w:p>
        </w:tc>
      </w:tr>
      <w:tr w:rsidR="00C77809" w:rsidRPr="003E1B43" w:rsidTr="003418FC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3E1B43" w:rsidRDefault="00C77809" w:rsidP="003418FC">
            <w:pPr>
              <w:keepNext/>
              <w:jc w:val="left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Argentin</w:t>
            </w:r>
            <w:r w:rsidR="003418FC"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e</w:t>
            </w:r>
          </w:p>
        </w:tc>
        <w:tc>
          <w:tcPr>
            <w:tcW w:w="567" w:type="dxa"/>
            <w:noWrap/>
            <w:vAlign w:val="center"/>
          </w:tcPr>
          <w:p w:rsidR="00C77809" w:rsidRPr="003E1B43" w:rsidRDefault="00C77809" w:rsidP="004B50A8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AR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C77809" w:rsidRPr="003E1B43" w:rsidRDefault="00C77809" w:rsidP="004B50A8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C77809" w:rsidRPr="003E1B43" w:rsidRDefault="00C77809" w:rsidP="004B50A8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C77809" w:rsidRPr="003E1B43" w:rsidRDefault="00C77809" w:rsidP="004B50A8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3E1B43" w:rsidRDefault="00C77809" w:rsidP="004B50A8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41" w:type="dxa"/>
            <w:tcBorders>
              <w:left w:val="double" w:sz="4" w:space="0" w:color="auto"/>
            </w:tcBorders>
            <w:vAlign w:val="center"/>
          </w:tcPr>
          <w:p w:rsidR="00C77809" w:rsidRPr="003E1B43" w:rsidRDefault="001939F6" w:rsidP="004B50A8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>
              <w:rPr>
                <w:rFonts w:cs="Arial"/>
                <w:color w:val="000000"/>
                <w:sz w:val="17"/>
                <w:szCs w:val="17"/>
                <w:lang w:val="fr-FR"/>
              </w:rPr>
              <w:t>-</w:t>
            </w:r>
          </w:p>
        </w:tc>
      </w:tr>
      <w:tr w:rsidR="00C77809" w:rsidRPr="003E1B43" w:rsidTr="003418FC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3E1B43" w:rsidRDefault="00C77809" w:rsidP="003418FC">
            <w:pPr>
              <w:keepNext/>
              <w:jc w:val="left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Australi</w:t>
            </w:r>
            <w:r w:rsidR="003418FC"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e</w:t>
            </w:r>
          </w:p>
        </w:tc>
        <w:tc>
          <w:tcPr>
            <w:tcW w:w="567" w:type="dxa"/>
            <w:noWrap/>
            <w:vAlign w:val="center"/>
            <w:hideMark/>
          </w:tcPr>
          <w:p w:rsidR="00C77809" w:rsidRPr="003E1B43" w:rsidRDefault="00C77809" w:rsidP="004B50A8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AU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3E1B43" w:rsidRDefault="00C77809" w:rsidP="004B50A8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 w:themeColor="text1"/>
                <w:sz w:val="17"/>
                <w:szCs w:val="17"/>
                <w:lang w:val="fr-FR"/>
              </w:rPr>
              <w:t>10</w:t>
            </w:r>
          </w:p>
        </w:tc>
        <w:tc>
          <w:tcPr>
            <w:tcW w:w="1275" w:type="dxa"/>
          </w:tcPr>
          <w:p w:rsidR="00C77809" w:rsidRPr="003E1B43" w:rsidRDefault="00C77809" w:rsidP="004B50A8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 w:themeColor="text1"/>
                <w:sz w:val="17"/>
                <w:szCs w:val="17"/>
                <w:lang w:val="fr-FR"/>
              </w:rPr>
              <w:t>17</w:t>
            </w:r>
          </w:p>
        </w:tc>
        <w:tc>
          <w:tcPr>
            <w:tcW w:w="1275" w:type="dxa"/>
          </w:tcPr>
          <w:p w:rsidR="00C77809" w:rsidRPr="003E1B43" w:rsidRDefault="00C77809" w:rsidP="004B50A8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 w:themeColor="text1"/>
                <w:sz w:val="17"/>
                <w:szCs w:val="17"/>
                <w:lang w:val="fr-FR"/>
              </w:rPr>
              <w:t>36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3E1B43" w:rsidRDefault="00C77809" w:rsidP="004B50A8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 w:themeColor="text1"/>
                <w:sz w:val="17"/>
                <w:szCs w:val="17"/>
                <w:lang w:val="fr-FR"/>
              </w:rPr>
              <w:t>23</w:t>
            </w:r>
          </w:p>
        </w:tc>
        <w:tc>
          <w:tcPr>
            <w:tcW w:w="1241" w:type="dxa"/>
            <w:tcBorders>
              <w:left w:val="double" w:sz="4" w:space="0" w:color="auto"/>
            </w:tcBorders>
            <w:vAlign w:val="center"/>
          </w:tcPr>
          <w:p w:rsidR="00C77809" w:rsidRPr="003E1B43" w:rsidRDefault="00611710" w:rsidP="004B50A8">
            <w:pPr>
              <w:keepNext/>
              <w:jc w:val="center"/>
              <w:rPr>
                <w:rFonts w:cs="Arial"/>
                <w:color w:val="000000" w:themeColor="text1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 w:themeColor="text1"/>
                <w:sz w:val="17"/>
                <w:szCs w:val="17"/>
                <w:lang w:val="fr-FR"/>
              </w:rPr>
              <w:t>86</w:t>
            </w:r>
          </w:p>
        </w:tc>
      </w:tr>
      <w:tr w:rsidR="00C77809" w:rsidRPr="003E1B43" w:rsidTr="003418FC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3E1B43" w:rsidRDefault="00C77809" w:rsidP="003418FC">
            <w:pPr>
              <w:jc w:val="left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Bolivi</w:t>
            </w:r>
            <w:r w:rsidR="003418FC"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e</w:t>
            </w: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 xml:space="preserve"> (</w:t>
            </w:r>
            <w:r w:rsidR="003418FC"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État plurinational de</w:t>
            </w: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 xml:space="preserve">)* </w:t>
            </w:r>
          </w:p>
        </w:tc>
        <w:tc>
          <w:tcPr>
            <w:tcW w:w="567" w:type="dxa"/>
            <w:noWrap/>
            <w:vAlign w:val="center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BO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 w:themeColor="text1"/>
                <w:sz w:val="17"/>
                <w:szCs w:val="17"/>
                <w:lang w:val="fr-FR"/>
              </w:rPr>
              <w:t>2</w:t>
            </w: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fr-FR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fr-FR"/>
              </w:rPr>
            </w:pPr>
          </w:p>
        </w:tc>
        <w:tc>
          <w:tcPr>
            <w:tcW w:w="1241" w:type="dxa"/>
            <w:tcBorders>
              <w:left w:val="double" w:sz="4" w:space="0" w:color="auto"/>
            </w:tcBorders>
            <w:vAlign w:val="center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 w:themeColor="text1"/>
                <w:sz w:val="17"/>
                <w:szCs w:val="17"/>
                <w:lang w:val="fr-FR"/>
              </w:rPr>
              <w:t>2</w:t>
            </w:r>
          </w:p>
        </w:tc>
      </w:tr>
      <w:tr w:rsidR="00C77809" w:rsidRPr="003E1B43" w:rsidTr="003418FC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3E1B43" w:rsidRDefault="00C77809" w:rsidP="004B50A8">
            <w:pPr>
              <w:jc w:val="left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Canada</w:t>
            </w:r>
          </w:p>
        </w:tc>
        <w:tc>
          <w:tcPr>
            <w:tcW w:w="567" w:type="dxa"/>
            <w:noWrap/>
            <w:vAlign w:val="center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CA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 w:themeColor="text1"/>
                <w:sz w:val="17"/>
                <w:szCs w:val="17"/>
                <w:lang w:val="fr-FR"/>
              </w:rPr>
              <w:t>6</w:t>
            </w: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 w:themeColor="text1"/>
                <w:sz w:val="17"/>
                <w:szCs w:val="17"/>
                <w:lang w:val="fr-FR"/>
              </w:rPr>
              <w:t>27</w:t>
            </w: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 w:themeColor="text1"/>
                <w:sz w:val="17"/>
                <w:szCs w:val="17"/>
                <w:lang w:val="fr-FR"/>
              </w:rPr>
              <w:t>17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 w:themeColor="text1"/>
                <w:sz w:val="17"/>
                <w:szCs w:val="17"/>
                <w:lang w:val="fr-FR"/>
              </w:rPr>
              <w:t>19</w:t>
            </w:r>
          </w:p>
        </w:tc>
        <w:tc>
          <w:tcPr>
            <w:tcW w:w="1241" w:type="dxa"/>
            <w:tcBorders>
              <w:left w:val="double" w:sz="4" w:space="0" w:color="auto"/>
            </w:tcBorders>
            <w:vAlign w:val="center"/>
          </w:tcPr>
          <w:p w:rsidR="00C77809" w:rsidRPr="003E1B43" w:rsidRDefault="00611710" w:rsidP="004B50A8">
            <w:pPr>
              <w:jc w:val="center"/>
              <w:rPr>
                <w:rFonts w:cs="Arial"/>
                <w:color w:val="000000" w:themeColor="text1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 w:themeColor="text1"/>
                <w:sz w:val="17"/>
                <w:szCs w:val="17"/>
                <w:lang w:val="fr-FR"/>
              </w:rPr>
              <w:t>69</w:t>
            </w:r>
          </w:p>
        </w:tc>
      </w:tr>
      <w:tr w:rsidR="00C77809" w:rsidRPr="003E1B43" w:rsidTr="003418FC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3E1B43" w:rsidRDefault="00C77809" w:rsidP="003418FC">
            <w:pPr>
              <w:jc w:val="left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Chil</w:t>
            </w:r>
            <w:r w:rsidR="003418FC"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CL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3</w:t>
            </w: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8</w:t>
            </w:r>
          </w:p>
        </w:tc>
        <w:tc>
          <w:tcPr>
            <w:tcW w:w="1241" w:type="dxa"/>
            <w:tcBorders>
              <w:left w:val="double" w:sz="4" w:space="0" w:color="auto"/>
            </w:tcBorders>
            <w:vAlign w:val="center"/>
          </w:tcPr>
          <w:p w:rsidR="00C77809" w:rsidRPr="003E1B43" w:rsidRDefault="00611710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12</w:t>
            </w:r>
          </w:p>
        </w:tc>
      </w:tr>
      <w:tr w:rsidR="00C77809" w:rsidRPr="003E1B43" w:rsidTr="003418FC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3E1B43" w:rsidRDefault="003418FC" w:rsidP="004B50A8">
            <w:pPr>
              <w:keepNext/>
              <w:jc w:val="left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Chine</w:t>
            </w:r>
          </w:p>
        </w:tc>
        <w:tc>
          <w:tcPr>
            <w:tcW w:w="567" w:type="dxa"/>
            <w:noWrap/>
            <w:vAlign w:val="center"/>
          </w:tcPr>
          <w:p w:rsidR="00C77809" w:rsidRPr="003E1B43" w:rsidRDefault="00C77809" w:rsidP="004B50A8">
            <w:pPr>
              <w:keepNext/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CN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41" w:type="dxa"/>
            <w:tcBorders>
              <w:left w:val="double" w:sz="4" w:space="0" w:color="auto"/>
            </w:tcBorders>
            <w:vAlign w:val="center"/>
          </w:tcPr>
          <w:p w:rsidR="00C77809" w:rsidRPr="003E1B43" w:rsidRDefault="001939F6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>
              <w:rPr>
                <w:rFonts w:cs="Arial"/>
                <w:color w:val="000000"/>
                <w:sz w:val="17"/>
                <w:szCs w:val="17"/>
                <w:lang w:val="fr-FR"/>
              </w:rPr>
              <w:t>-</w:t>
            </w:r>
          </w:p>
        </w:tc>
      </w:tr>
      <w:tr w:rsidR="00C77809" w:rsidRPr="003E1B43" w:rsidTr="003418FC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3E1B43" w:rsidRDefault="00C77809" w:rsidP="003418FC">
            <w:pPr>
              <w:keepNext/>
              <w:jc w:val="left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Colombi</w:t>
            </w:r>
            <w:r w:rsidR="003418FC" w:rsidRPr="003E1B43">
              <w:rPr>
                <w:rFonts w:cs="Arial"/>
                <w:sz w:val="17"/>
                <w:szCs w:val="17"/>
                <w:lang w:val="fr-FR"/>
              </w:rPr>
              <w:t>e</w:t>
            </w:r>
          </w:p>
        </w:tc>
        <w:tc>
          <w:tcPr>
            <w:tcW w:w="567" w:type="dxa"/>
            <w:noWrap/>
            <w:vAlign w:val="center"/>
          </w:tcPr>
          <w:p w:rsidR="00C77809" w:rsidRPr="003E1B43" w:rsidRDefault="00C77809" w:rsidP="004B50A8">
            <w:pPr>
              <w:keepNext/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CO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4</w:t>
            </w: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2</w:t>
            </w:r>
          </w:p>
        </w:tc>
        <w:tc>
          <w:tcPr>
            <w:tcW w:w="1241" w:type="dxa"/>
            <w:tcBorders>
              <w:left w:val="double" w:sz="4" w:space="0" w:color="auto"/>
            </w:tcBorders>
          </w:tcPr>
          <w:p w:rsidR="00C77809" w:rsidRPr="003E1B43" w:rsidRDefault="00611710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5</w:t>
            </w:r>
          </w:p>
        </w:tc>
      </w:tr>
      <w:tr w:rsidR="00C77809" w:rsidRPr="003E1B43" w:rsidTr="003418FC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3E1B43" w:rsidRDefault="00C77809" w:rsidP="004B50A8">
            <w:pPr>
              <w:keepNext/>
              <w:jc w:val="left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Costa</w:t>
            </w:r>
            <w:r w:rsidR="00E444F3">
              <w:rPr>
                <w:rFonts w:cs="Arial"/>
                <w:sz w:val="17"/>
                <w:szCs w:val="17"/>
                <w:lang w:val="fr-FR"/>
              </w:rPr>
              <w:t> </w:t>
            </w:r>
            <w:r w:rsidRPr="003E1B43">
              <w:rPr>
                <w:rFonts w:cs="Arial"/>
                <w:sz w:val="17"/>
                <w:szCs w:val="17"/>
                <w:lang w:val="fr-FR"/>
              </w:rPr>
              <w:t>Rica</w:t>
            </w:r>
          </w:p>
        </w:tc>
        <w:tc>
          <w:tcPr>
            <w:tcW w:w="567" w:type="dxa"/>
            <w:noWrap/>
            <w:vAlign w:val="center"/>
          </w:tcPr>
          <w:p w:rsidR="00C77809" w:rsidRPr="003E1B43" w:rsidRDefault="00C77809" w:rsidP="004B50A8">
            <w:pPr>
              <w:keepNext/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CR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4</w:t>
            </w: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241" w:type="dxa"/>
            <w:tcBorders>
              <w:left w:val="double" w:sz="4" w:space="0" w:color="auto"/>
            </w:tcBorders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5</w:t>
            </w:r>
          </w:p>
        </w:tc>
      </w:tr>
      <w:tr w:rsidR="00C77809" w:rsidRPr="003E1B43" w:rsidTr="003418FC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3E1B43" w:rsidRDefault="00901B9C" w:rsidP="004B50A8">
            <w:pPr>
              <w:keepNext/>
              <w:jc w:val="left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Équateur</w:t>
            </w:r>
          </w:p>
        </w:tc>
        <w:tc>
          <w:tcPr>
            <w:tcW w:w="567" w:type="dxa"/>
            <w:noWrap/>
            <w:vAlign w:val="center"/>
          </w:tcPr>
          <w:p w:rsidR="00C77809" w:rsidRPr="003E1B43" w:rsidRDefault="00C77809" w:rsidP="004B50A8">
            <w:pPr>
              <w:keepNext/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EC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2</w:t>
            </w:r>
          </w:p>
        </w:tc>
        <w:tc>
          <w:tcPr>
            <w:tcW w:w="1241" w:type="dxa"/>
            <w:tcBorders>
              <w:left w:val="double" w:sz="4" w:space="0" w:color="auto"/>
            </w:tcBorders>
            <w:vAlign w:val="center"/>
          </w:tcPr>
          <w:p w:rsidR="00C77809" w:rsidRPr="003E1B43" w:rsidRDefault="00611710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4</w:t>
            </w:r>
          </w:p>
        </w:tc>
      </w:tr>
      <w:tr w:rsidR="00390A71" w:rsidRPr="003E1B43" w:rsidTr="003418FC">
        <w:trPr>
          <w:cantSplit/>
          <w:jc w:val="center"/>
        </w:trPr>
        <w:tc>
          <w:tcPr>
            <w:tcW w:w="2122" w:type="dxa"/>
            <w:vAlign w:val="center"/>
          </w:tcPr>
          <w:p w:rsidR="00390A71" w:rsidRPr="003E1B43" w:rsidRDefault="00390A71" w:rsidP="00390A71">
            <w:pPr>
              <w:jc w:val="left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États</w:t>
            </w:r>
            <w:r>
              <w:rPr>
                <w:rFonts w:cs="Arial"/>
                <w:color w:val="000000"/>
                <w:sz w:val="17"/>
                <w:szCs w:val="17"/>
                <w:lang w:val="fr-FR"/>
              </w:rPr>
              <w:t>-</w:t>
            </w: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Unis d</w:t>
            </w:r>
            <w:r>
              <w:rPr>
                <w:rFonts w:cs="Arial"/>
                <w:color w:val="000000"/>
                <w:sz w:val="17"/>
                <w:szCs w:val="17"/>
                <w:lang w:val="fr-FR"/>
              </w:rPr>
              <w:t>’</w:t>
            </w: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Amérique</w:t>
            </w:r>
          </w:p>
        </w:tc>
        <w:tc>
          <w:tcPr>
            <w:tcW w:w="567" w:type="dxa"/>
            <w:noWrap/>
            <w:vAlign w:val="center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US</w:t>
            </w:r>
          </w:p>
        </w:tc>
        <w:tc>
          <w:tcPr>
            <w:tcW w:w="1134" w:type="dxa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6</w:t>
            </w:r>
          </w:p>
        </w:tc>
        <w:tc>
          <w:tcPr>
            <w:tcW w:w="1275" w:type="dxa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1</w:t>
            </w:r>
          </w:p>
        </w:tc>
        <w:tc>
          <w:tcPr>
            <w:tcW w:w="1275" w:type="dxa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3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4</w:t>
            </w:r>
          </w:p>
        </w:tc>
        <w:tc>
          <w:tcPr>
            <w:tcW w:w="1241" w:type="dxa"/>
            <w:tcBorders>
              <w:left w:val="double" w:sz="4" w:space="0" w:color="auto"/>
            </w:tcBorders>
            <w:vAlign w:val="center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14</w:t>
            </w:r>
          </w:p>
        </w:tc>
      </w:tr>
      <w:tr w:rsidR="00C77809" w:rsidRPr="003E1B43" w:rsidTr="003418FC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3E1B43" w:rsidRDefault="00C77809" w:rsidP="004B50A8">
            <w:pPr>
              <w:jc w:val="left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France</w:t>
            </w:r>
          </w:p>
        </w:tc>
        <w:tc>
          <w:tcPr>
            <w:tcW w:w="567" w:type="dxa"/>
            <w:noWrap/>
            <w:vAlign w:val="center"/>
            <w:hideMark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FR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20</w:t>
            </w:r>
          </w:p>
        </w:tc>
        <w:tc>
          <w:tcPr>
            <w:tcW w:w="1275" w:type="dxa"/>
          </w:tcPr>
          <w:p w:rsidR="00C77809" w:rsidRPr="003E1B43" w:rsidRDefault="001939F6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>
              <w:rPr>
                <w:rFonts w:cs="Arial"/>
                <w:color w:val="000000"/>
                <w:sz w:val="17"/>
                <w:szCs w:val="17"/>
                <w:lang w:val="fr-FR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3</w:t>
            </w:r>
          </w:p>
        </w:tc>
        <w:tc>
          <w:tcPr>
            <w:tcW w:w="1241" w:type="dxa"/>
            <w:tcBorders>
              <w:left w:val="double" w:sz="4" w:space="0" w:color="auto"/>
            </w:tcBorders>
            <w:vAlign w:val="center"/>
          </w:tcPr>
          <w:p w:rsidR="00C77809" w:rsidRPr="003E1B43" w:rsidRDefault="00611710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23</w:t>
            </w:r>
          </w:p>
        </w:tc>
      </w:tr>
      <w:tr w:rsidR="00C77809" w:rsidRPr="003E1B43" w:rsidTr="003418FC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3E1B43" w:rsidRDefault="00901B9C" w:rsidP="004B50A8">
            <w:pPr>
              <w:jc w:val="left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Géorgie</w:t>
            </w:r>
          </w:p>
        </w:tc>
        <w:tc>
          <w:tcPr>
            <w:tcW w:w="567" w:type="dxa"/>
            <w:noWrap/>
            <w:vAlign w:val="center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GE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2</w:t>
            </w: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3</w:t>
            </w:r>
          </w:p>
        </w:tc>
        <w:tc>
          <w:tcPr>
            <w:tcW w:w="1241" w:type="dxa"/>
            <w:tcBorders>
              <w:left w:val="double" w:sz="4" w:space="0" w:color="auto"/>
            </w:tcBorders>
            <w:vAlign w:val="center"/>
          </w:tcPr>
          <w:p w:rsidR="00C77809" w:rsidRPr="003E1B43" w:rsidRDefault="00611710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6</w:t>
            </w:r>
          </w:p>
        </w:tc>
      </w:tr>
      <w:tr w:rsidR="00C77809" w:rsidRPr="003E1B43" w:rsidTr="003418FC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3E1B43" w:rsidRDefault="00C77809" w:rsidP="004B50A8">
            <w:pPr>
              <w:jc w:val="left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Kenya</w:t>
            </w:r>
          </w:p>
        </w:tc>
        <w:tc>
          <w:tcPr>
            <w:tcW w:w="567" w:type="dxa"/>
            <w:noWrap/>
            <w:vAlign w:val="center"/>
            <w:hideMark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KE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13</w:t>
            </w: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6</w:t>
            </w: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14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10</w:t>
            </w:r>
          </w:p>
        </w:tc>
        <w:tc>
          <w:tcPr>
            <w:tcW w:w="1241" w:type="dxa"/>
            <w:tcBorders>
              <w:left w:val="double" w:sz="4" w:space="0" w:color="auto"/>
            </w:tcBorders>
          </w:tcPr>
          <w:p w:rsidR="00C77809" w:rsidRPr="003E1B43" w:rsidRDefault="00611710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43</w:t>
            </w:r>
          </w:p>
        </w:tc>
      </w:tr>
      <w:tr w:rsidR="00C77809" w:rsidRPr="003E1B43" w:rsidTr="003418FC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3E1B43" w:rsidRDefault="00901B9C" w:rsidP="004B50A8">
            <w:pPr>
              <w:jc w:val="left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Maroc</w:t>
            </w:r>
          </w:p>
        </w:tc>
        <w:tc>
          <w:tcPr>
            <w:tcW w:w="567" w:type="dxa"/>
            <w:noWrap/>
            <w:vAlign w:val="center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MA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41" w:type="dxa"/>
            <w:tcBorders>
              <w:left w:val="double" w:sz="4" w:space="0" w:color="auto"/>
            </w:tcBorders>
          </w:tcPr>
          <w:p w:rsidR="00C77809" w:rsidRPr="003E1B43" w:rsidRDefault="001939F6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>
              <w:rPr>
                <w:rFonts w:cs="Arial"/>
                <w:color w:val="000000"/>
                <w:sz w:val="17"/>
                <w:szCs w:val="17"/>
                <w:lang w:val="fr-FR"/>
              </w:rPr>
              <w:t>-</w:t>
            </w:r>
          </w:p>
        </w:tc>
      </w:tr>
      <w:tr w:rsidR="00C77809" w:rsidRPr="003E1B43" w:rsidTr="003418FC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3E1B43" w:rsidRDefault="00901B9C" w:rsidP="004B50A8">
            <w:pPr>
              <w:jc w:val="left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Mexique</w:t>
            </w:r>
          </w:p>
        </w:tc>
        <w:tc>
          <w:tcPr>
            <w:tcW w:w="567" w:type="dxa"/>
            <w:noWrap/>
            <w:vAlign w:val="center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MX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7</w:t>
            </w: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7</w:t>
            </w: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 xml:space="preserve">13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11</w:t>
            </w:r>
          </w:p>
        </w:tc>
        <w:tc>
          <w:tcPr>
            <w:tcW w:w="1241" w:type="dxa"/>
            <w:tcBorders>
              <w:left w:val="double" w:sz="4" w:space="0" w:color="auto"/>
            </w:tcBorders>
          </w:tcPr>
          <w:p w:rsidR="00C77809" w:rsidRPr="003E1B43" w:rsidRDefault="00611710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38</w:t>
            </w:r>
          </w:p>
        </w:tc>
      </w:tr>
      <w:tr w:rsidR="00390A71" w:rsidRPr="003E1B43" w:rsidTr="003418FC">
        <w:trPr>
          <w:cantSplit/>
          <w:jc w:val="center"/>
        </w:trPr>
        <w:tc>
          <w:tcPr>
            <w:tcW w:w="2122" w:type="dxa"/>
            <w:vAlign w:val="center"/>
          </w:tcPr>
          <w:p w:rsidR="00390A71" w:rsidRPr="003E1B43" w:rsidRDefault="00390A71" w:rsidP="00390A71">
            <w:pPr>
              <w:jc w:val="left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Norvège</w:t>
            </w:r>
          </w:p>
        </w:tc>
        <w:tc>
          <w:tcPr>
            <w:tcW w:w="567" w:type="dxa"/>
            <w:noWrap/>
            <w:vAlign w:val="center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NO</w:t>
            </w:r>
          </w:p>
        </w:tc>
        <w:tc>
          <w:tcPr>
            <w:tcW w:w="1134" w:type="dxa"/>
          </w:tcPr>
          <w:p w:rsidR="00390A71" w:rsidRPr="003E1B43" w:rsidRDefault="00390A71" w:rsidP="00390A71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90A71" w:rsidRPr="003E1B43" w:rsidRDefault="00390A71" w:rsidP="00390A71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390A71" w:rsidRPr="003E1B43" w:rsidRDefault="00390A71" w:rsidP="00390A71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5</w:t>
            </w:r>
          </w:p>
        </w:tc>
        <w:tc>
          <w:tcPr>
            <w:tcW w:w="1275" w:type="dxa"/>
          </w:tcPr>
          <w:p w:rsidR="00390A71" w:rsidRPr="003E1B43" w:rsidRDefault="00390A71" w:rsidP="00390A71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7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0A71" w:rsidRPr="003E1B43" w:rsidRDefault="00390A71" w:rsidP="00390A71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241" w:type="dxa"/>
            <w:tcBorders>
              <w:left w:val="double" w:sz="4" w:space="0" w:color="auto"/>
            </w:tcBorders>
          </w:tcPr>
          <w:p w:rsidR="00390A71" w:rsidRPr="003E1B43" w:rsidRDefault="00390A71" w:rsidP="00390A71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13</w:t>
            </w:r>
          </w:p>
        </w:tc>
      </w:tr>
      <w:tr w:rsidR="00390A71" w:rsidRPr="003E1B43" w:rsidTr="003418FC">
        <w:trPr>
          <w:cantSplit/>
          <w:jc w:val="center"/>
        </w:trPr>
        <w:tc>
          <w:tcPr>
            <w:tcW w:w="2122" w:type="dxa"/>
            <w:vAlign w:val="center"/>
          </w:tcPr>
          <w:p w:rsidR="00390A71" w:rsidRPr="003E1B43" w:rsidRDefault="00390A71" w:rsidP="00390A71">
            <w:pPr>
              <w:jc w:val="left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Nouvelle</w:t>
            </w:r>
            <w:r>
              <w:rPr>
                <w:rFonts w:cs="Arial"/>
                <w:color w:val="000000"/>
                <w:sz w:val="17"/>
                <w:szCs w:val="17"/>
                <w:lang w:val="fr-FR"/>
              </w:rPr>
              <w:t>-</w:t>
            </w: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Zélande</w:t>
            </w:r>
          </w:p>
        </w:tc>
        <w:tc>
          <w:tcPr>
            <w:tcW w:w="567" w:type="dxa"/>
            <w:noWrap/>
            <w:vAlign w:val="center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NZ</w:t>
            </w:r>
          </w:p>
        </w:tc>
        <w:tc>
          <w:tcPr>
            <w:tcW w:w="1134" w:type="dxa"/>
          </w:tcPr>
          <w:p w:rsidR="00390A71" w:rsidRPr="003E1B43" w:rsidRDefault="00390A71" w:rsidP="00390A71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90A71" w:rsidRPr="003E1B43" w:rsidRDefault="00390A71" w:rsidP="00390A71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3</w:t>
            </w:r>
          </w:p>
        </w:tc>
        <w:tc>
          <w:tcPr>
            <w:tcW w:w="1275" w:type="dxa"/>
          </w:tcPr>
          <w:p w:rsidR="00390A71" w:rsidRPr="003E1B43" w:rsidRDefault="00390A71" w:rsidP="00390A71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8</w:t>
            </w:r>
          </w:p>
        </w:tc>
        <w:tc>
          <w:tcPr>
            <w:tcW w:w="1275" w:type="dxa"/>
          </w:tcPr>
          <w:p w:rsidR="00390A71" w:rsidRPr="003E1B43" w:rsidRDefault="00390A71" w:rsidP="00390A71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5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0A71" w:rsidRPr="003E1B43" w:rsidRDefault="00390A71" w:rsidP="00390A71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18</w:t>
            </w:r>
          </w:p>
        </w:tc>
        <w:tc>
          <w:tcPr>
            <w:tcW w:w="1241" w:type="dxa"/>
            <w:tcBorders>
              <w:left w:val="double" w:sz="4" w:space="0" w:color="auto"/>
            </w:tcBorders>
          </w:tcPr>
          <w:p w:rsidR="00390A71" w:rsidRPr="003E1B43" w:rsidRDefault="00390A71" w:rsidP="00390A71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39</w:t>
            </w:r>
          </w:p>
        </w:tc>
      </w:tr>
      <w:tr w:rsidR="00390A71" w:rsidRPr="003E1B43" w:rsidTr="0080689F">
        <w:trPr>
          <w:cantSplit/>
          <w:jc w:val="center"/>
        </w:trPr>
        <w:tc>
          <w:tcPr>
            <w:tcW w:w="2122" w:type="dxa"/>
            <w:vAlign w:val="center"/>
          </w:tcPr>
          <w:p w:rsidR="00390A71" w:rsidRPr="003E1B43" w:rsidRDefault="00390A71" w:rsidP="00390A71">
            <w:pPr>
              <w:keepNext/>
              <w:jc w:val="left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 xml:space="preserve">Organisation africaine de la propriété intellectuelle (OAPI) </w:t>
            </w:r>
          </w:p>
        </w:tc>
        <w:tc>
          <w:tcPr>
            <w:tcW w:w="567" w:type="dxa"/>
            <w:noWrap/>
            <w:vAlign w:val="center"/>
          </w:tcPr>
          <w:p w:rsidR="00390A71" w:rsidRPr="003E1B43" w:rsidRDefault="00390A71" w:rsidP="00390A71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OA</w:t>
            </w:r>
          </w:p>
        </w:tc>
        <w:tc>
          <w:tcPr>
            <w:tcW w:w="1134" w:type="dxa"/>
          </w:tcPr>
          <w:p w:rsidR="00390A71" w:rsidRPr="003E1B43" w:rsidRDefault="00390A71" w:rsidP="00390A71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390A71" w:rsidRPr="003E1B43" w:rsidRDefault="00390A71" w:rsidP="00390A71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390A71" w:rsidRPr="003E1B43" w:rsidRDefault="00390A71" w:rsidP="00390A71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3</w:t>
            </w:r>
          </w:p>
        </w:tc>
        <w:tc>
          <w:tcPr>
            <w:tcW w:w="1275" w:type="dxa"/>
          </w:tcPr>
          <w:p w:rsidR="00390A71" w:rsidRPr="003E1B43" w:rsidRDefault="00390A71" w:rsidP="00390A71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0A71" w:rsidRPr="003E1B43" w:rsidRDefault="00390A71" w:rsidP="00390A71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41" w:type="dxa"/>
            <w:tcBorders>
              <w:left w:val="double" w:sz="4" w:space="0" w:color="auto"/>
            </w:tcBorders>
            <w:vAlign w:val="center"/>
          </w:tcPr>
          <w:p w:rsidR="00390A71" w:rsidRPr="003E1B43" w:rsidRDefault="00390A71" w:rsidP="00390A71">
            <w:pPr>
              <w:keepNext/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4</w:t>
            </w:r>
          </w:p>
        </w:tc>
      </w:tr>
      <w:tr w:rsidR="00C77809" w:rsidRPr="003E1B43" w:rsidTr="003418FC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3E1B43" w:rsidRDefault="00901B9C" w:rsidP="004B50A8">
            <w:pPr>
              <w:jc w:val="left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Pays</w:t>
            </w:r>
            <w:r w:rsidR="001939F6">
              <w:rPr>
                <w:rFonts w:cs="Arial"/>
                <w:color w:val="000000"/>
                <w:sz w:val="17"/>
                <w:szCs w:val="17"/>
                <w:lang w:val="fr-FR"/>
              </w:rPr>
              <w:t>-</w:t>
            </w: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Bas</w:t>
            </w:r>
          </w:p>
        </w:tc>
        <w:tc>
          <w:tcPr>
            <w:tcW w:w="567" w:type="dxa"/>
            <w:noWrap/>
            <w:vAlign w:val="center"/>
            <w:hideMark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NL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8</w:t>
            </w: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12</w:t>
            </w: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 xml:space="preserve">6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241" w:type="dxa"/>
            <w:tcBorders>
              <w:left w:val="double" w:sz="4" w:space="0" w:color="auto"/>
            </w:tcBorders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27</w:t>
            </w:r>
          </w:p>
        </w:tc>
      </w:tr>
      <w:tr w:rsidR="00C77809" w:rsidRPr="003E1B43" w:rsidTr="003418FC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3E1B43" w:rsidRDefault="00C77809" w:rsidP="004B50A8">
            <w:pPr>
              <w:jc w:val="left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 xml:space="preserve">Paraguay* </w:t>
            </w:r>
          </w:p>
        </w:tc>
        <w:tc>
          <w:tcPr>
            <w:tcW w:w="567" w:type="dxa"/>
            <w:noWrap/>
            <w:vAlign w:val="center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PY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41" w:type="dxa"/>
            <w:tcBorders>
              <w:left w:val="double" w:sz="4" w:space="0" w:color="auto"/>
            </w:tcBorders>
            <w:vAlign w:val="center"/>
          </w:tcPr>
          <w:p w:rsidR="00C77809" w:rsidRPr="003E1B43" w:rsidRDefault="001939F6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>
              <w:rPr>
                <w:rFonts w:cs="Arial"/>
                <w:color w:val="000000"/>
                <w:sz w:val="17"/>
                <w:szCs w:val="17"/>
                <w:lang w:val="fr-FR"/>
              </w:rPr>
              <w:t>-</w:t>
            </w:r>
          </w:p>
        </w:tc>
      </w:tr>
      <w:tr w:rsidR="00C77809" w:rsidRPr="003E1B43" w:rsidTr="003418FC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3E1B43" w:rsidRDefault="00901B9C" w:rsidP="004B50A8">
            <w:pPr>
              <w:jc w:val="left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Pérou</w:t>
            </w:r>
          </w:p>
        </w:tc>
        <w:tc>
          <w:tcPr>
            <w:tcW w:w="567" w:type="dxa"/>
            <w:noWrap/>
            <w:vAlign w:val="center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PE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1</w:t>
            </w:r>
          </w:p>
        </w:tc>
        <w:tc>
          <w:tcPr>
            <w:tcW w:w="1241" w:type="dxa"/>
            <w:tcBorders>
              <w:left w:val="double" w:sz="4" w:space="0" w:color="auto"/>
            </w:tcBorders>
            <w:vAlign w:val="center"/>
          </w:tcPr>
          <w:p w:rsidR="00C77809" w:rsidRPr="003E1B43" w:rsidRDefault="00611710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3</w:t>
            </w:r>
          </w:p>
        </w:tc>
      </w:tr>
      <w:tr w:rsidR="00390A71" w:rsidRPr="003E1B43" w:rsidTr="00A00532">
        <w:trPr>
          <w:cantSplit/>
          <w:jc w:val="center"/>
        </w:trPr>
        <w:tc>
          <w:tcPr>
            <w:tcW w:w="2122" w:type="dxa"/>
            <w:vAlign w:val="center"/>
          </w:tcPr>
          <w:p w:rsidR="00390A71" w:rsidRPr="003E1B43" w:rsidRDefault="00390A71" w:rsidP="00390A71">
            <w:pPr>
              <w:jc w:val="left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République de Corée</w:t>
            </w:r>
          </w:p>
        </w:tc>
        <w:tc>
          <w:tcPr>
            <w:tcW w:w="567" w:type="dxa"/>
            <w:noWrap/>
            <w:vAlign w:val="center"/>
          </w:tcPr>
          <w:p w:rsidR="00390A71" w:rsidRPr="003E1B43" w:rsidRDefault="00390A71" w:rsidP="00390A71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KR</w:t>
            </w:r>
          </w:p>
        </w:tc>
        <w:tc>
          <w:tcPr>
            <w:tcW w:w="1134" w:type="dxa"/>
          </w:tcPr>
          <w:p w:rsidR="00390A71" w:rsidRPr="003E1B43" w:rsidRDefault="00390A71" w:rsidP="00390A71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390A71" w:rsidRPr="003E1B43" w:rsidRDefault="00390A71" w:rsidP="00390A71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390A71" w:rsidRPr="003E1B43" w:rsidRDefault="00390A71" w:rsidP="00390A71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</w:t>
            </w:r>
          </w:p>
        </w:tc>
        <w:tc>
          <w:tcPr>
            <w:tcW w:w="1275" w:type="dxa"/>
          </w:tcPr>
          <w:p w:rsidR="00390A71" w:rsidRPr="003E1B43" w:rsidRDefault="00390A71" w:rsidP="00390A71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0A71" w:rsidRPr="003E1B43" w:rsidRDefault="00390A71" w:rsidP="00390A71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241" w:type="dxa"/>
            <w:tcBorders>
              <w:left w:val="double" w:sz="4" w:space="0" w:color="auto"/>
            </w:tcBorders>
          </w:tcPr>
          <w:p w:rsidR="00390A71" w:rsidRPr="003E1B43" w:rsidRDefault="00390A71" w:rsidP="00390A71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2</w:t>
            </w:r>
          </w:p>
        </w:tc>
      </w:tr>
      <w:tr w:rsidR="00C77809" w:rsidRPr="003E1B43" w:rsidTr="003418FC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3E1B43" w:rsidRDefault="00901B9C" w:rsidP="004B50A8">
            <w:pPr>
              <w:jc w:val="left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République de Moldova</w:t>
            </w:r>
          </w:p>
        </w:tc>
        <w:tc>
          <w:tcPr>
            <w:tcW w:w="567" w:type="dxa"/>
            <w:noWrap/>
            <w:vAlign w:val="center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MD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2</w:t>
            </w: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41" w:type="dxa"/>
            <w:tcBorders>
              <w:left w:val="double" w:sz="4" w:space="0" w:color="auto"/>
            </w:tcBorders>
            <w:vAlign w:val="center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2</w:t>
            </w:r>
          </w:p>
        </w:tc>
      </w:tr>
      <w:tr w:rsidR="00390A71" w:rsidRPr="003E1B43" w:rsidTr="003418FC">
        <w:trPr>
          <w:cantSplit/>
          <w:jc w:val="center"/>
        </w:trPr>
        <w:tc>
          <w:tcPr>
            <w:tcW w:w="2122" w:type="dxa"/>
            <w:vAlign w:val="center"/>
          </w:tcPr>
          <w:p w:rsidR="00390A71" w:rsidRPr="003E1B43" w:rsidRDefault="00390A71" w:rsidP="00390A71">
            <w:pPr>
              <w:keepNext/>
              <w:jc w:val="left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République dominicaine</w:t>
            </w:r>
          </w:p>
        </w:tc>
        <w:tc>
          <w:tcPr>
            <w:tcW w:w="567" w:type="dxa"/>
            <w:noWrap/>
            <w:vAlign w:val="center"/>
          </w:tcPr>
          <w:p w:rsidR="00390A71" w:rsidRPr="003E1B43" w:rsidRDefault="00390A71" w:rsidP="00390A71">
            <w:pPr>
              <w:keepNext/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DO</w:t>
            </w:r>
          </w:p>
        </w:tc>
        <w:tc>
          <w:tcPr>
            <w:tcW w:w="1134" w:type="dxa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2</w:t>
            </w:r>
          </w:p>
        </w:tc>
        <w:tc>
          <w:tcPr>
            <w:tcW w:w="1275" w:type="dxa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1</w:t>
            </w:r>
          </w:p>
        </w:tc>
        <w:tc>
          <w:tcPr>
            <w:tcW w:w="1241" w:type="dxa"/>
            <w:tcBorders>
              <w:left w:val="double" w:sz="4" w:space="0" w:color="auto"/>
            </w:tcBorders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5</w:t>
            </w:r>
          </w:p>
        </w:tc>
      </w:tr>
      <w:tr w:rsidR="00390A71" w:rsidRPr="003E1B43" w:rsidTr="00036C55">
        <w:trPr>
          <w:cantSplit/>
          <w:jc w:val="center"/>
        </w:trPr>
        <w:tc>
          <w:tcPr>
            <w:tcW w:w="2122" w:type="dxa"/>
            <w:vAlign w:val="center"/>
          </w:tcPr>
          <w:p w:rsidR="00390A71" w:rsidRPr="003E1B43" w:rsidRDefault="00390A71" w:rsidP="00390A71">
            <w:pPr>
              <w:jc w:val="left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Royaume</w:t>
            </w:r>
            <w:r>
              <w:rPr>
                <w:rFonts w:cs="Arial"/>
                <w:color w:val="000000"/>
                <w:sz w:val="17"/>
                <w:szCs w:val="17"/>
                <w:lang w:val="fr-FR"/>
              </w:rPr>
              <w:t>-</w:t>
            </w: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Uni</w:t>
            </w:r>
          </w:p>
        </w:tc>
        <w:tc>
          <w:tcPr>
            <w:tcW w:w="567" w:type="dxa"/>
            <w:noWrap/>
            <w:vAlign w:val="center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GB</w:t>
            </w:r>
          </w:p>
        </w:tc>
        <w:tc>
          <w:tcPr>
            <w:tcW w:w="1134" w:type="dxa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3</w:t>
            </w:r>
          </w:p>
        </w:tc>
        <w:tc>
          <w:tcPr>
            <w:tcW w:w="1275" w:type="dxa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18</w:t>
            </w:r>
          </w:p>
        </w:tc>
        <w:tc>
          <w:tcPr>
            <w:tcW w:w="1275" w:type="dxa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22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1683</w:t>
            </w:r>
          </w:p>
        </w:tc>
        <w:tc>
          <w:tcPr>
            <w:tcW w:w="1241" w:type="dxa"/>
            <w:tcBorders>
              <w:left w:val="double" w:sz="4" w:space="0" w:color="auto"/>
            </w:tcBorders>
            <w:vAlign w:val="center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1726</w:t>
            </w:r>
          </w:p>
        </w:tc>
      </w:tr>
      <w:tr w:rsidR="00C77809" w:rsidRPr="003E1B43" w:rsidTr="003418FC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3E1B43" w:rsidRDefault="00901B9C" w:rsidP="004B50A8">
            <w:pPr>
              <w:jc w:val="left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Serbie</w:t>
            </w:r>
          </w:p>
        </w:tc>
        <w:tc>
          <w:tcPr>
            <w:tcW w:w="567" w:type="dxa"/>
            <w:noWrap/>
            <w:vAlign w:val="center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RS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2</w:t>
            </w: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3</w:t>
            </w:r>
          </w:p>
        </w:tc>
        <w:tc>
          <w:tcPr>
            <w:tcW w:w="1241" w:type="dxa"/>
            <w:tcBorders>
              <w:left w:val="double" w:sz="4" w:space="0" w:color="auto"/>
            </w:tcBorders>
            <w:vAlign w:val="center"/>
          </w:tcPr>
          <w:p w:rsidR="00C77809" w:rsidRPr="003E1B43" w:rsidRDefault="00611710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6</w:t>
            </w:r>
          </w:p>
        </w:tc>
      </w:tr>
      <w:tr w:rsidR="00C77809" w:rsidRPr="003E1B43" w:rsidTr="003418FC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3E1B43" w:rsidRDefault="00901B9C" w:rsidP="004B50A8">
            <w:pPr>
              <w:jc w:val="left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Suède</w:t>
            </w:r>
          </w:p>
        </w:tc>
        <w:tc>
          <w:tcPr>
            <w:tcW w:w="567" w:type="dxa"/>
            <w:noWrap/>
            <w:vAlign w:val="center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SE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1</w:t>
            </w: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41" w:type="dxa"/>
            <w:tcBorders>
              <w:left w:val="double" w:sz="4" w:space="0" w:color="auto"/>
            </w:tcBorders>
            <w:vAlign w:val="center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1</w:t>
            </w:r>
          </w:p>
        </w:tc>
      </w:tr>
      <w:tr w:rsidR="00C77809" w:rsidRPr="003E1B43" w:rsidTr="003418FC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3E1B43" w:rsidRDefault="00901B9C" w:rsidP="004B50A8">
            <w:pPr>
              <w:jc w:val="left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Suisse</w:t>
            </w:r>
          </w:p>
        </w:tc>
        <w:tc>
          <w:tcPr>
            <w:tcW w:w="567" w:type="dxa"/>
            <w:noWrap/>
            <w:vAlign w:val="center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CH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3</w:t>
            </w: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4</w:t>
            </w: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16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6</w:t>
            </w:r>
          </w:p>
        </w:tc>
        <w:tc>
          <w:tcPr>
            <w:tcW w:w="1241" w:type="dxa"/>
            <w:tcBorders>
              <w:left w:val="double" w:sz="4" w:space="0" w:color="auto"/>
            </w:tcBorders>
          </w:tcPr>
          <w:p w:rsidR="00C77809" w:rsidRPr="003E1B43" w:rsidRDefault="00611710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31</w:t>
            </w:r>
          </w:p>
        </w:tc>
      </w:tr>
      <w:tr w:rsidR="00C77809" w:rsidRPr="003E1B43" w:rsidTr="003418FC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3E1B43" w:rsidRDefault="00901B9C" w:rsidP="004B50A8">
            <w:pPr>
              <w:jc w:val="left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Trinité</w:t>
            </w:r>
            <w:r w:rsidR="001939F6">
              <w:rPr>
                <w:rFonts w:cs="Arial"/>
                <w:color w:val="000000"/>
                <w:sz w:val="17"/>
                <w:szCs w:val="17"/>
                <w:lang w:val="fr-FR"/>
              </w:rPr>
              <w:t>-</w:t>
            </w: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et</w:t>
            </w:r>
            <w:r w:rsidR="001939F6">
              <w:rPr>
                <w:rFonts w:cs="Arial"/>
                <w:color w:val="000000"/>
                <w:sz w:val="17"/>
                <w:szCs w:val="17"/>
                <w:lang w:val="fr-FR"/>
              </w:rPr>
              <w:t>-</w:t>
            </w: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Tobago</w:t>
            </w:r>
          </w:p>
        </w:tc>
        <w:tc>
          <w:tcPr>
            <w:tcW w:w="567" w:type="dxa"/>
            <w:noWrap/>
            <w:vAlign w:val="center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TT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41" w:type="dxa"/>
            <w:tcBorders>
              <w:left w:val="double" w:sz="4" w:space="0" w:color="auto"/>
            </w:tcBorders>
          </w:tcPr>
          <w:p w:rsidR="00C77809" w:rsidRPr="003E1B43" w:rsidRDefault="001939F6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>
              <w:rPr>
                <w:rFonts w:cs="Arial"/>
                <w:color w:val="000000"/>
                <w:sz w:val="17"/>
                <w:szCs w:val="17"/>
                <w:lang w:val="fr-FR"/>
              </w:rPr>
              <w:t>-</w:t>
            </w:r>
          </w:p>
        </w:tc>
      </w:tr>
      <w:tr w:rsidR="00C77809" w:rsidRPr="003E1B43" w:rsidTr="003418FC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3E1B43" w:rsidRDefault="00901B9C" w:rsidP="004B50A8">
            <w:pPr>
              <w:jc w:val="left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Tunisie</w:t>
            </w:r>
          </w:p>
        </w:tc>
        <w:tc>
          <w:tcPr>
            <w:tcW w:w="567" w:type="dxa"/>
            <w:noWrap/>
            <w:vAlign w:val="center"/>
            <w:hideMark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TN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2</w:t>
            </w: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4</w:t>
            </w: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</w:t>
            </w:r>
          </w:p>
        </w:tc>
        <w:tc>
          <w:tcPr>
            <w:tcW w:w="1241" w:type="dxa"/>
            <w:tcBorders>
              <w:left w:val="double" w:sz="4" w:space="0" w:color="auto"/>
            </w:tcBorders>
          </w:tcPr>
          <w:p w:rsidR="00C77809" w:rsidRPr="003E1B43" w:rsidRDefault="00C77809" w:rsidP="004B50A8">
            <w:pPr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7</w:t>
            </w:r>
          </w:p>
        </w:tc>
      </w:tr>
      <w:tr w:rsidR="00C77809" w:rsidRPr="003E1B43" w:rsidTr="003418FC">
        <w:trPr>
          <w:cantSplit/>
          <w:jc w:val="center"/>
        </w:trPr>
        <w:tc>
          <w:tcPr>
            <w:tcW w:w="2122" w:type="dxa"/>
            <w:vAlign w:val="center"/>
          </w:tcPr>
          <w:p w:rsidR="00C77809" w:rsidRPr="003E1B43" w:rsidRDefault="00901B9C" w:rsidP="004B50A8">
            <w:pPr>
              <w:keepNext/>
              <w:jc w:val="left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Turquie</w:t>
            </w:r>
          </w:p>
        </w:tc>
        <w:tc>
          <w:tcPr>
            <w:tcW w:w="567" w:type="dxa"/>
            <w:noWrap/>
            <w:vAlign w:val="center"/>
          </w:tcPr>
          <w:p w:rsidR="00C77809" w:rsidRPr="003E1B43" w:rsidRDefault="00C77809" w:rsidP="004B50A8">
            <w:pPr>
              <w:keepNext/>
              <w:jc w:val="center"/>
              <w:rPr>
                <w:rFonts w:cs="Arial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TR</w:t>
            </w:r>
          </w:p>
        </w:tc>
        <w:tc>
          <w:tcPr>
            <w:tcW w:w="1134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6</w:t>
            </w: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23</w:t>
            </w:r>
          </w:p>
        </w:tc>
        <w:tc>
          <w:tcPr>
            <w:tcW w:w="1275" w:type="dxa"/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54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C77809" w:rsidRPr="003E1B43" w:rsidRDefault="00C77809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43</w:t>
            </w:r>
          </w:p>
        </w:tc>
        <w:tc>
          <w:tcPr>
            <w:tcW w:w="1241" w:type="dxa"/>
            <w:tcBorders>
              <w:left w:val="double" w:sz="4" w:space="0" w:color="auto"/>
            </w:tcBorders>
            <w:vAlign w:val="center"/>
          </w:tcPr>
          <w:p w:rsidR="00C77809" w:rsidRPr="003E1B43" w:rsidRDefault="00611710" w:rsidP="004B50A8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126</w:t>
            </w:r>
          </w:p>
        </w:tc>
      </w:tr>
      <w:tr w:rsidR="00390A71" w:rsidRPr="003E1B43" w:rsidTr="003418FC">
        <w:trPr>
          <w:cantSplit/>
          <w:jc w:val="center"/>
        </w:trPr>
        <w:tc>
          <w:tcPr>
            <w:tcW w:w="2122" w:type="dxa"/>
            <w:vAlign w:val="center"/>
          </w:tcPr>
          <w:p w:rsidR="00390A71" w:rsidRPr="003E1B43" w:rsidRDefault="00390A71" w:rsidP="00390A71">
            <w:pPr>
              <w:jc w:val="left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Union européenne</w:t>
            </w:r>
          </w:p>
        </w:tc>
        <w:tc>
          <w:tcPr>
            <w:tcW w:w="567" w:type="dxa"/>
            <w:noWrap/>
            <w:vAlign w:val="center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QZ</w:t>
            </w:r>
          </w:p>
        </w:tc>
        <w:tc>
          <w:tcPr>
            <w:tcW w:w="1134" w:type="dxa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8</w:t>
            </w:r>
          </w:p>
        </w:tc>
        <w:tc>
          <w:tcPr>
            <w:tcW w:w="1275" w:type="dxa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38</w:t>
            </w:r>
          </w:p>
        </w:tc>
        <w:tc>
          <w:tcPr>
            <w:tcW w:w="1275" w:type="dxa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13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20</w:t>
            </w:r>
          </w:p>
        </w:tc>
        <w:tc>
          <w:tcPr>
            <w:tcW w:w="1241" w:type="dxa"/>
            <w:tcBorders>
              <w:left w:val="double" w:sz="4" w:space="0" w:color="auto"/>
            </w:tcBorders>
            <w:vAlign w:val="center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79</w:t>
            </w:r>
          </w:p>
        </w:tc>
      </w:tr>
      <w:tr w:rsidR="00390A71" w:rsidRPr="003E1B43" w:rsidTr="003418FC">
        <w:trPr>
          <w:cantSplit/>
          <w:trHeight w:val="43"/>
          <w:jc w:val="center"/>
        </w:trPr>
        <w:tc>
          <w:tcPr>
            <w:tcW w:w="2122" w:type="dxa"/>
            <w:vAlign w:val="center"/>
          </w:tcPr>
          <w:p w:rsidR="00390A71" w:rsidRPr="003E1B43" w:rsidRDefault="00390A71" w:rsidP="00390A71">
            <w:pPr>
              <w:jc w:val="left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Uruguay</w:t>
            </w:r>
          </w:p>
        </w:tc>
        <w:tc>
          <w:tcPr>
            <w:tcW w:w="567" w:type="dxa"/>
            <w:noWrap/>
            <w:vAlign w:val="center"/>
            <w:hideMark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UY</w:t>
            </w:r>
          </w:p>
        </w:tc>
        <w:tc>
          <w:tcPr>
            <w:tcW w:w="1134" w:type="dxa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3</w:t>
            </w:r>
          </w:p>
        </w:tc>
        <w:tc>
          <w:tcPr>
            <w:tcW w:w="1241" w:type="dxa"/>
            <w:tcBorders>
              <w:left w:val="double" w:sz="4" w:space="0" w:color="auto"/>
            </w:tcBorders>
            <w:vAlign w:val="center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3</w:t>
            </w:r>
          </w:p>
        </w:tc>
      </w:tr>
      <w:tr w:rsidR="00390A71" w:rsidRPr="003E1B43" w:rsidTr="003418FC">
        <w:trPr>
          <w:cantSplit/>
          <w:trHeight w:val="120"/>
          <w:jc w:val="center"/>
        </w:trPr>
        <w:tc>
          <w:tcPr>
            <w:tcW w:w="2122" w:type="dxa"/>
            <w:vAlign w:val="center"/>
          </w:tcPr>
          <w:p w:rsidR="00390A71" w:rsidRPr="003E1B43" w:rsidRDefault="00390A71" w:rsidP="00390A71">
            <w:pPr>
              <w:jc w:val="left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Viet</w:t>
            </w:r>
            <w:r>
              <w:rPr>
                <w:rFonts w:cs="Arial"/>
                <w:color w:val="000000"/>
                <w:sz w:val="17"/>
                <w:szCs w:val="17"/>
                <w:lang w:val="fr-FR"/>
              </w:rPr>
              <w:t> </w:t>
            </w:r>
            <w:r w:rsidRPr="003E1B43">
              <w:rPr>
                <w:rFonts w:cs="Arial"/>
                <w:color w:val="000000"/>
                <w:sz w:val="17"/>
                <w:szCs w:val="17"/>
                <w:lang w:val="fr-FR"/>
              </w:rPr>
              <w:t>Nam</w:t>
            </w:r>
          </w:p>
        </w:tc>
        <w:tc>
          <w:tcPr>
            <w:tcW w:w="567" w:type="dxa"/>
            <w:noWrap/>
            <w:vAlign w:val="center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VN</w:t>
            </w:r>
          </w:p>
        </w:tc>
        <w:tc>
          <w:tcPr>
            <w:tcW w:w="1134" w:type="dxa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5" w:type="dxa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</w:p>
        </w:tc>
        <w:tc>
          <w:tcPr>
            <w:tcW w:w="1241" w:type="dxa"/>
            <w:tcBorders>
              <w:left w:val="double" w:sz="4" w:space="0" w:color="auto"/>
            </w:tcBorders>
            <w:vAlign w:val="center"/>
          </w:tcPr>
          <w:p w:rsidR="00390A71" w:rsidRPr="003E1B43" w:rsidRDefault="00390A71" w:rsidP="00390A71">
            <w:pPr>
              <w:jc w:val="center"/>
              <w:rPr>
                <w:rFonts w:cs="Arial"/>
                <w:color w:val="000000"/>
                <w:sz w:val="17"/>
                <w:szCs w:val="17"/>
                <w:lang w:val="fr-FR"/>
              </w:rPr>
            </w:pPr>
            <w:r>
              <w:rPr>
                <w:rFonts w:cs="Arial"/>
                <w:color w:val="000000"/>
                <w:sz w:val="17"/>
                <w:szCs w:val="17"/>
                <w:lang w:val="fr-FR"/>
              </w:rPr>
              <w:t>-</w:t>
            </w:r>
          </w:p>
        </w:tc>
      </w:tr>
      <w:tr w:rsidR="00390A71" w:rsidRPr="003E1B43" w:rsidTr="003418FC">
        <w:trPr>
          <w:cantSplit/>
          <w:jc w:val="center"/>
        </w:trPr>
        <w:tc>
          <w:tcPr>
            <w:tcW w:w="2122" w:type="dxa"/>
            <w:vAlign w:val="center"/>
          </w:tcPr>
          <w:p w:rsidR="00390A71" w:rsidRPr="003E1B43" w:rsidRDefault="00390A71" w:rsidP="00390A71">
            <w:pPr>
              <w:ind w:right="167"/>
              <w:jc w:val="right"/>
              <w:rPr>
                <w:rFonts w:cs="Arial"/>
                <w:bCs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bCs/>
                <w:color w:val="000000"/>
                <w:sz w:val="17"/>
                <w:szCs w:val="17"/>
                <w:lang w:val="fr-FR"/>
              </w:rPr>
              <w:t>Total</w:t>
            </w:r>
          </w:p>
        </w:tc>
        <w:tc>
          <w:tcPr>
            <w:tcW w:w="567" w:type="dxa"/>
            <w:noWrap/>
            <w:vAlign w:val="center"/>
            <w:hideMark/>
          </w:tcPr>
          <w:p w:rsidR="00390A71" w:rsidRPr="003E1B43" w:rsidRDefault="00390A71" w:rsidP="00390A71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bCs/>
                <w:color w:val="000000"/>
                <w:sz w:val="17"/>
                <w:szCs w:val="17"/>
                <w:lang w:val="fr-FR"/>
              </w:rPr>
              <w:t>35</w:t>
            </w:r>
          </w:p>
        </w:tc>
        <w:tc>
          <w:tcPr>
            <w:tcW w:w="1134" w:type="dxa"/>
          </w:tcPr>
          <w:p w:rsidR="00390A71" w:rsidRPr="003E1B43" w:rsidRDefault="00390A71" w:rsidP="00390A71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390A71" w:rsidRPr="003E1B43" w:rsidRDefault="00390A71" w:rsidP="00390A71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77</w:t>
            </w:r>
          </w:p>
        </w:tc>
        <w:tc>
          <w:tcPr>
            <w:tcW w:w="1275" w:type="dxa"/>
          </w:tcPr>
          <w:p w:rsidR="00390A71" w:rsidRPr="003E1B43" w:rsidRDefault="00390A71" w:rsidP="00390A71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sz w:val="17"/>
                <w:szCs w:val="17"/>
                <w:lang w:val="fr-FR"/>
              </w:rPr>
              <w:t>219</w:t>
            </w:r>
          </w:p>
        </w:tc>
        <w:tc>
          <w:tcPr>
            <w:tcW w:w="1275" w:type="dxa"/>
          </w:tcPr>
          <w:p w:rsidR="00390A71" w:rsidRPr="003E1B43" w:rsidRDefault="00390A71" w:rsidP="00390A71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bCs/>
                <w:color w:val="000000"/>
                <w:sz w:val="17"/>
                <w:szCs w:val="17"/>
                <w:lang w:val="fr-FR"/>
              </w:rPr>
              <w:t xml:space="preserve">222 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0A71" w:rsidRPr="003E1B43" w:rsidRDefault="00390A71" w:rsidP="00390A71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bCs/>
                <w:color w:val="000000"/>
                <w:sz w:val="17"/>
                <w:szCs w:val="17"/>
                <w:lang w:val="fr-FR"/>
              </w:rPr>
              <w:t>1864</w:t>
            </w:r>
          </w:p>
        </w:tc>
        <w:tc>
          <w:tcPr>
            <w:tcW w:w="1241" w:type="dxa"/>
            <w:tcBorders>
              <w:left w:val="double" w:sz="4" w:space="0" w:color="auto"/>
            </w:tcBorders>
            <w:vAlign w:val="center"/>
          </w:tcPr>
          <w:p w:rsidR="00390A71" w:rsidRPr="003E1B43" w:rsidRDefault="00390A71" w:rsidP="00390A71">
            <w:pPr>
              <w:jc w:val="center"/>
              <w:rPr>
                <w:rFonts w:cs="Arial"/>
                <w:bCs/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rFonts w:cs="Arial"/>
                <w:bCs/>
                <w:color w:val="000000"/>
                <w:sz w:val="17"/>
                <w:szCs w:val="17"/>
                <w:lang w:val="fr-FR"/>
              </w:rPr>
              <w:t>2392</w:t>
            </w:r>
          </w:p>
        </w:tc>
      </w:tr>
    </w:tbl>
    <w:p w:rsidR="00C77809" w:rsidRPr="003E1B43" w:rsidRDefault="00C77809" w:rsidP="00534022">
      <w:pPr>
        <w:spacing w:before="60"/>
        <w:ind w:left="426" w:hanging="426"/>
        <w:rPr>
          <w:i/>
          <w:sz w:val="16"/>
          <w:lang w:val="fr-FR"/>
        </w:rPr>
      </w:pPr>
      <w:r w:rsidRPr="003E1B43">
        <w:rPr>
          <w:i/>
          <w:sz w:val="16"/>
          <w:lang w:val="fr-FR"/>
        </w:rPr>
        <w:t>*</w:t>
      </w:r>
      <w:r w:rsidR="00901B9C" w:rsidRPr="003E1B43">
        <w:rPr>
          <w:lang w:val="fr-FR"/>
        </w:rPr>
        <w:t xml:space="preserve"> </w:t>
      </w:r>
      <w:r w:rsidR="00390A71">
        <w:rPr>
          <w:lang w:val="fr-FR"/>
        </w:rPr>
        <w:tab/>
      </w:r>
      <w:r w:rsidR="00901B9C" w:rsidRPr="003E1B43">
        <w:rPr>
          <w:i/>
          <w:sz w:val="16"/>
          <w:lang w:val="fr-FR"/>
        </w:rPr>
        <w:t>Tant que les informations requises ne sont pas fournies, les demandeurs ne sont pas en mesure de communiquer les données relatives à la demande</w:t>
      </w:r>
    </w:p>
    <w:p w:rsidR="00C77809" w:rsidRPr="0076751A" w:rsidRDefault="00C77809" w:rsidP="00C77809">
      <w:pPr>
        <w:rPr>
          <w:lang w:val="fr-FR"/>
        </w:rPr>
      </w:pPr>
    </w:p>
    <w:p w:rsidR="00C77809" w:rsidRPr="003E1B43" w:rsidRDefault="00901B9C" w:rsidP="00DA6E65">
      <w:pPr>
        <w:keepNext/>
        <w:rPr>
          <w:i/>
          <w:lang w:val="fr-FR"/>
        </w:rPr>
      </w:pPr>
      <w:r w:rsidRPr="003E1B43">
        <w:rPr>
          <w:i/>
          <w:lang w:val="fr-FR"/>
        </w:rPr>
        <w:lastRenderedPageBreak/>
        <w:t>Nombre d</w:t>
      </w:r>
      <w:r w:rsidR="001939F6">
        <w:rPr>
          <w:i/>
          <w:lang w:val="fr-FR"/>
        </w:rPr>
        <w:t>’</w:t>
      </w:r>
      <w:r w:rsidRPr="003E1B43">
        <w:rPr>
          <w:i/>
          <w:lang w:val="fr-FR"/>
        </w:rPr>
        <w:t>utilisateurs enregistrés</w:t>
      </w:r>
    </w:p>
    <w:p w:rsidR="00C77809" w:rsidRPr="0076751A" w:rsidRDefault="00C77809" w:rsidP="00DA6E65">
      <w:pPr>
        <w:keepNext/>
        <w:rPr>
          <w:lang w:val="fr-FR"/>
        </w:rPr>
      </w:pPr>
    </w:p>
    <w:p w:rsidR="00C77809" w:rsidRPr="0076751A" w:rsidRDefault="00E0614E" w:rsidP="00C77809">
      <w:pPr>
        <w:jc w:val="center"/>
        <w:rPr>
          <w:lang w:val="fr-FR"/>
        </w:rPr>
      </w:pPr>
      <w:r w:rsidRPr="003E1B43">
        <w:rPr>
          <w:noProof/>
        </w:rPr>
        <w:drawing>
          <wp:inline distT="0" distB="0" distL="0" distR="0" wp14:anchorId="5A6C0BA9" wp14:editId="77938F72">
            <wp:extent cx="6120765" cy="3449320"/>
            <wp:effectExtent l="0" t="0" r="13335" b="177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77809" w:rsidRPr="0076751A" w:rsidRDefault="00C77809" w:rsidP="00C77809">
      <w:pPr>
        <w:rPr>
          <w:lang w:val="fr-FR"/>
        </w:rPr>
      </w:pPr>
    </w:p>
    <w:p w:rsidR="00C77809" w:rsidRPr="0076751A" w:rsidRDefault="00C77809" w:rsidP="00C77809">
      <w:pPr>
        <w:rPr>
          <w:lang w:val="fr-FR"/>
        </w:rPr>
      </w:pPr>
    </w:p>
    <w:p w:rsidR="00B30D89" w:rsidRPr="003E1B43" w:rsidRDefault="00732720" w:rsidP="001307D6">
      <w:pPr>
        <w:pStyle w:val="Heading2"/>
        <w:rPr>
          <w:lang w:val="fr-FR"/>
        </w:rPr>
      </w:pPr>
      <w:bookmarkStart w:id="12" w:name="_Toc85646641"/>
      <w:bookmarkEnd w:id="6"/>
      <w:r w:rsidRPr="003E1B43">
        <w:rPr>
          <w:lang w:val="fr-FR"/>
        </w:rPr>
        <w:t>La</w:t>
      </w:r>
      <w:r w:rsidR="00A74A0B" w:rsidRPr="003E1B43">
        <w:rPr>
          <w:lang w:val="fr-FR"/>
        </w:rPr>
        <w:t>ncement de la version </w:t>
      </w:r>
      <w:r w:rsidR="00B30D89" w:rsidRPr="003E1B43">
        <w:rPr>
          <w:lang w:val="fr-FR"/>
        </w:rPr>
        <w:t>2.6</w:t>
      </w:r>
      <w:bookmarkEnd w:id="12"/>
    </w:p>
    <w:p w:rsidR="00F2718D" w:rsidRPr="003E1B43" w:rsidRDefault="00F2718D" w:rsidP="00FF54B4">
      <w:pPr>
        <w:rPr>
          <w:lang w:val="fr-FR"/>
        </w:rPr>
      </w:pPr>
    </w:p>
    <w:p w:rsidR="00F2718D" w:rsidRPr="003E1B43" w:rsidRDefault="001F7371" w:rsidP="00FF54B4">
      <w:pPr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AUTONUM  </w:instrText>
      </w:r>
      <w:r>
        <w:rPr>
          <w:lang w:val="fr-FR"/>
        </w:rPr>
        <w:fldChar w:fldCharType="end"/>
      </w:r>
      <w:r>
        <w:rPr>
          <w:lang w:val="fr-FR"/>
        </w:rPr>
        <w:tab/>
      </w:r>
      <w:r w:rsidR="00A74A0B" w:rsidRPr="003E1B43">
        <w:rPr>
          <w:lang w:val="fr-FR"/>
        </w:rPr>
        <w:t>La version actuelle d</w:t>
      </w:r>
      <w:r w:rsidR="001939F6">
        <w:rPr>
          <w:lang w:val="fr-FR"/>
        </w:rPr>
        <w:t>’</w:t>
      </w:r>
      <w:r w:rsidR="00F2718D" w:rsidRPr="003E1B43">
        <w:rPr>
          <w:lang w:val="fr-FR"/>
        </w:rPr>
        <w:t>UPOV</w:t>
      </w:r>
      <w:r w:rsidR="00DB3C87" w:rsidRPr="003E1B43">
        <w:rPr>
          <w:lang w:val="fr-FR"/>
        </w:rPr>
        <w:t> </w:t>
      </w:r>
      <w:r w:rsidR="00F2718D" w:rsidRPr="003E1B43">
        <w:rPr>
          <w:lang w:val="fr-FR"/>
        </w:rPr>
        <w:t xml:space="preserve">PRISMA </w:t>
      </w:r>
      <w:r w:rsidR="000C2556" w:rsidRPr="003E1B43">
        <w:rPr>
          <w:lang w:val="fr-FR"/>
        </w:rPr>
        <w:t>(</w:t>
      </w:r>
      <w:r w:rsidR="00A74A0B" w:rsidRPr="003E1B43">
        <w:rPr>
          <w:lang w:val="fr-FR"/>
        </w:rPr>
        <w:t>v</w:t>
      </w:r>
      <w:r w:rsidR="000C2556" w:rsidRPr="003E1B43">
        <w:rPr>
          <w:lang w:val="fr-FR"/>
        </w:rPr>
        <w:t>ersion 2.6)</w:t>
      </w:r>
      <w:r w:rsidR="00B538EB" w:rsidRPr="003E1B43">
        <w:rPr>
          <w:lang w:val="fr-FR"/>
        </w:rPr>
        <w:t xml:space="preserve"> </w:t>
      </w:r>
      <w:r w:rsidR="00A74A0B" w:rsidRPr="003E1B43">
        <w:rPr>
          <w:lang w:val="fr-FR"/>
        </w:rPr>
        <w:t xml:space="preserve">a été </w:t>
      </w:r>
      <w:r w:rsidR="00DB3C87" w:rsidRPr="003E1B43">
        <w:rPr>
          <w:lang w:val="fr-FR"/>
        </w:rPr>
        <w:t>lanc</w:t>
      </w:r>
      <w:r w:rsidR="00A74A0B" w:rsidRPr="003E1B43">
        <w:rPr>
          <w:lang w:val="fr-FR"/>
        </w:rPr>
        <w:t>ée en juillet </w:t>
      </w:r>
      <w:r w:rsidR="00B538EB" w:rsidRPr="003E1B43">
        <w:rPr>
          <w:lang w:val="fr-FR"/>
        </w:rPr>
        <w:t>2021.</w:t>
      </w:r>
    </w:p>
    <w:p w:rsidR="00B30D89" w:rsidRPr="003E1B43" w:rsidRDefault="00B30D89" w:rsidP="00FF54B4">
      <w:pPr>
        <w:rPr>
          <w:lang w:val="fr-FR"/>
        </w:rPr>
      </w:pPr>
    </w:p>
    <w:p w:rsidR="00B30D89" w:rsidRPr="003E1B43" w:rsidRDefault="00A74A0B" w:rsidP="00B30D89">
      <w:pPr>
        <w:pStyle w:val="Heading3"/>
        <w:rPr>
          <w:lang w:val="fr-FR"/>
        </w:rPr>
      </w:pPr>
      <w:bookmarkStart w:id="13" w:name="_Toc85646642"/>
      <w:r w:rsidRPr="003E1B43">
        <w:rPr>
          <w:lang w:val="fr-FR"/>
        </w:rPr>
        <w:t>Membres de l</w:t>
      </w:r>
      <w:r w:rsidR="001939F6">
        <w:rPr>
          <w:lang w:val="fr-FR"/>
        </w:rPr>
        <w:t>’</w:t>
      </w:r>
      <w:r w:rsidR="00B30D89" w:rsidRPr="003E1B43">
        <w:rPr>
          <w:lang w:val="fr-FR"/>
        </w:rPr>
        <w:t>UPOV</w:t>
      </w:r>
      <w:bookmarkEnd w:id="13"/>
    </w:p>
    <w:p w:rsidR="00B30D89" w:rsidRPr="003E1B43" w:rsidRDefault="00B30D89" w:rsidP="00B30D89">
      <w:pPr>
        <w:keepNext/>
        <w:rPr>
          <w:sz w:val="18"/>
          <w:lang w:val="fr-FR"/>
        </w:rPr>
      </w:pPr>
    </w:p>
    <w:p w:rsidR="00B30D89" w:rsidRPr="003E1B43" w:rsidRDefault="001F7371" w:rsidP="00B30D89">
      <w:pPr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AUTONUM  </w:instrText>
      </w:r>
      <w:r>
        <w:rPr>
          <w:lang w:val="fr-FR"/>
        </w:rPr>
        <w:fldChar w:fldCharType="end"/>
      </w:r>
      <w:r>
        <w:rPr>
          <w:lang w:val="fr-FR"/>
        </w:rPr>
        <w:tab/>
      </w:r>
      <w:r w:rsidR="00A74A0B" w:rsidRPr="003E1B43">
        <w:rPr>
          <w:lang w:val="fr-FR"/>
        </w:rPr>
        <w:t>Aucun nouveau service chargé d</w:t>
      </w:r>
      <w:r w:rsidR="001939F6">
        <w:rPr>
          <w:lang w:val="fr-FR"/>
        </w:rPr>
        <w:t>’</w:t>
      </w:r>
      <w:r w:rsidR="00A74A0B" w:rsidRPr="003E1B43">
        <w:rPr>
          <w:lang w:val="fr-FR"/>
        </w:rPr>
        <w:t>octroyer des droits d</w:t>
      </w:r>
      <w:r w:rsidR="001939F6">
        <w:rPr>
          <w:lang w:val="fr-FR"/>
        </w:rPr>
        <w:t>’</w:t>
      </w:r>
      <w:r w:rsidR="00A74A0B" w:rsidRPr="003E1B43">
        <w:rPr>
          <w:lang w:val="fr-FR"/>
        </w:rPr>
        <w:t>obtenteur participant n</w:t>
      </w:r>
      <w:r w:rsidR="001939F6">
        <w:rPr>
          <w:lang w:val="fr-FR"/>
        </w:rPr>
        <w:t>’</w:t>
      </w:r>
      <w:r w:rsidR="00A74A0B" w:rsidRPr="003E1B43">
        <w:rPr>
          <w:lang w:val="fr-FR"/>
        </w:rPr>
        <w:t>a été inclus dans la ver</w:t>
      </w:r>
      <w:r w:rsidR="00CA714A" w:rsidRPr="003E1B43">
        <w:rPr>
          <w:lang w:val="fr-FR"/>
        </w:rPr>
        <w:t>sion</w:t>
      </w:r>
      <w:r w:rsidR="00A74A0B" w:rsidRPr="003E1B43">
        <w:rPr>
          <w:lang w:val="fr-FR"/>
        </w:rPr>
        <w:t> </w:t>
      </w:r>
      <w:r w:rsidR="001F6FEB" w:rsidRPr="003E1B43">
        <w:rPr>
          <w:lang w:val="fr-FR"/>
        </w:rPr>
        <w:t>2.6</w:t>
      </w:r>
      <w:r w:rsidR="00B30D89" w:rsidRPr="003E1B43">
        <w:rPr>
          <w:lang w:val="fr-FR"/>
        </w:rPr>
        <w:t>.</w:t>
      </w:r>
    </w:p>
    <w:p w:rsidR="00B30D89" w:rsidRPr="003E1B43" w:rsidRDefault="00B30D89" w:rsidP="00B30D89">
      <w:pPr>
        <w:rPr>
          <w:lang w:val="fr-FR"/>
        </w:rPr>
      </w:pPr>
    </w:p>
    <w:p w:rsidR="00B30D89" w:rsidRPr="003E1B43" w:rsidRDefault="00A74A0B" w:rsidP="00B30D89">
      <w:pPr>
        <w:pStyle w:val="Heading3"/>
        <w:rPr>
          <w:lang w:val="fr-FR"/>
        </w:rPr>
      </w:pPr>
      <w:bookmarkStart w:id="14" w:name="_Toc85646643"/>
      <w:r w:rsidRPr="003E1B43">
        <w:rPr>
          <w:lang w:val="fr-FR"/>
        </w:rPr>
        <w:t>Plantes et espèces</w:t>
      </w:r>
      <w:bookmarkEnd w:id="14"/>
    </w:p>
    <w:p w:rsidR="00B30D89" w:rsidRPr="003E1B43" w:rsidRDefault="00B30D89" w:rsidP="00B30D89">
      <w:pPr>
        <w:rPr>
          <w:sz w:val="16"/>
          <w:lang w:val="fr-FR"/>
        </w:rPr>
      </w:pPr>
    </w:p>
    <w:p w:rsidR="001939F6" w:rsidRDefault="00B30D89" w:rsidP="00B30D89">
      <w:pPr>
        <w:rPr>
          <w:lang w:val="fr-FR"/>
        </w:rPr>
      </w:pPr>
      <w:r w:rsidRPr="003E1B43">
        <w:rPr>
          <w:lang w:val="fr-FR"/>
        </w:rPr>
        <w:fldChar w:fldCharType="begin"/>
      </w:r>
      <w:r w:rsidRPr="003E1B43">
        <w:rPr>
          <w:lang w:val="fr-FR"/>
        </w:rPr>
        <w:instrText xml:space="preserve"> AUTONUM  </w:instrText>
      </w:r>
      <w:r w:rsidRPr="003E1B43">
        <w:rPr>
          <w:lang w:val="fr-FR"/>
        </w:rPr>
        <w:fldChar w:fldCharType="end"/>
      </w:r>
      <w:r w:rsidRPr="003E1B43">
        <w:rPr>
          <w:lang w:val="fr-FR"/>
        </w:rPr>
        <w:tab/>
      </w:r>
      <w:r w:rsidR="00DB3C87" w:rsidRPr="003E1B43">
        <w:rPr>
          <w:lang w:val="fr-FR"/>
        </w:rPr>
        <w:t xml:space="preserve">Le nombre de plantes acceptées dans </w:t>
      </w:r>
      <w:r w:rsidRPr="003E1B43">
        <w:rPr>
          <w:lang w:val="fr-FR"/>
        </w:rPr>
        <w:t>UPOV</w:t>
      </w:r>
      <w:r w:rsidR="00DB3C87" w:rsidRPr="003E1B43">
        <w:rPr>
          <w:lang w:val="fr-FR"/>
        </w:rPr>
        <w:t> </w:t>
      </w:r>
      <w:r w:rsidRPr="003E1B43">
        <w:rPr>
          <w:lang w:val="fr-FR"/>
        </w:rPr>
        <w:t xml:space="preserve">PRISMA </w:t>
      </w:r>
      <w:r w:rsidR="00DB3C87" w:rsidRPr="003E1B43">
        <w:rPr>
          <w:lang w:val="fr-FR"/>
        </w:rPr>
        <w:t>a été modifié dans la v</w:t>
      </w:r>
      <w:r w:rsidR="0071386E" w:rsidRPr="003E1B43">
        <w:rPr>
          <w:lang w:val="fr-FR"/>
        </w:rPr>
        <w:t>ersion</w:t>
      </w:r>
      <w:r w:rsidR="00DB3C87" w:rsidRPr="003E1B43">
        <w:rPr>
          <w:lang w:val="fr-FR"/>
        </w:rPr>
        <w:t> </w:t>
      </w:r>
      <w:r w:rsidR="0071386E" w:rsidRPr="003E1B43">
        <w:rPr>
          <w:lang w:val="fr-FR"/>
        </w:rPr>
        <w:t>2.6</w:t>
      </w:r>
      <w:r w:rsidR="00DB3C87" w:rsidRPr="003E1B43">
        <w:rPr>
          <w:lang w:val="fr-FR"/>
        </w:rPr>
        <w:t xml:space="preserve"> comme suit</w:t>
      </w:r>
      <w:r w:rsidR="001939F6">
        <w:rPr>
          <w:lang w:val="fr-FR"/>
        </w:rPr>
        <w:t> :</w:t>
      </w:r>
    </w:p>
    <w:p w:rsidR="00B30D89" w:rsidRPr="003E1B43" w:rsidRDefault="00B30D89" w:rsidP="00B30D89">
      <w:pPr>
        <w:rPr>
          <w:lang w:val="fr-FR"/>
        </w:rPr>
      </w:pPr>
    </w:p>
    <w:tbl>
      <w:tblPr>
        <w:tblStyle w:val="TableGrid10"/>
        <w:tblW w:w="5949" w:type="dxa"/>
        <w:jc w:val="center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425"/>
        <w:gridCol w:w="3686"/>
      </w:tblGrid>
      <w:tr w:rsidR="00B30D89" w:rsidRPr="00810353" w:rsidTr="000C2556">
        <w:trPr>
          <w:cantSplit/>
          <w:jc w:val="center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B30D89" w:rsidRPr="003E1B43" w:rsidRDefault="00DB3C87" w:rsidP="000C2556">
            <w:pPr>
              <w:keepNext/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bCs/>
                <w:color w:val="000000"/>
                <w:sz w:val="17"/>
                <w:szCs w:val="17"/>
                <w:lang w:val="fr-FR"/>
              </w:rPr>
              <w:t>Service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bottom"/>
          </w:tcPr>
          <w:p w:rsidR="00B30D89" w:rsidRPr="003E1B43" w:rsidRDefault="00DB3C87" w:rsidP="00DB3C87">
            <w:pPr>
              <w:keepNext/>
              <w:jc w:val="center"/>
              <w:rPr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color w:val="000000"/>
                <w:sz w:val="17"/>
                <w:szCs w:val="17"/>
                <w:lang w:val="fr-FR"/>
              </w:rPr>
              <w:t>Nouvelles plantes qu</w:t>
            </w:r>
            <w:r w:rsidR="001939F6">
              <w:rPr>
                <w:color w:val="000000"/>
                <w:sz w:val="17"/>
                <w:szCs w:val="17"/>
                <w:lang w:val="fr-FR"/>
              </w:rPr>
              <w:t>’</w:t>
            </w:r>
            <w:r w:rsidRPr="003E1B43">
              <w:rPr>
                <w:color w:val="000000"/>
                <w:sz w:val="17"/>
                <w:szCs w:val="17"/>
                <w:lang w:val="fr-FR"/>
              </w:rPr>
              <w:t>il est prévu d</w:t>
            </w:r>
            <w:r w:rsidR="001939F6">
              <w:rPr>
                <w:color w:val="000000"/>
                <w:sz w:val="17"/>
                <w:szCs w:val="17"/>
                <w:lang w:val="fr-FR"/>
              </w:rPr>
              <w:t>’</w:t>
            </w:r>
            <w:r w:rsidRPr="003E1B43">
              <w:rPr>
                <w:color w:val="000000"/>
                <w:sz w:val="17"/>
                <w:szCs w:val="17"/>
                <w:lang w:val="fr-FR"/>
              </w:rPr>
              <w:t>accepter</w:t>
            </w:r>
          </w:p>
        </w:tc>
      </w:tr>
      <w:tr w:rsidR="00B30D89" w:rsidRPr="00810353" w:rsidTr="000C2556">
        <w:trPr>
          <w:cantSplit/>
          <w:jc w:val="center"/>
        </w:trPr>
        <w:tc>
          <w:tcPr>
            <w:tcW w:w="1838" w:type="dxa"/>
            <w:vAlign w:val="center"/>
          </w:tcPr>
          <w:p w:rsidR="00B30D89" w:rsidRPr="003E1B43" w:rsidRDefault="00B30D89" w:rsidP="00DB3C87">
            <w:pPr>
              <w:jc w:val="left"/>
              <w:rPr>
                <w:sz w:val="17"/>
                <w:szCs w:val="17"/>
                <w:lang w:val="fr-FR"/>
              </w:rPr>
            </w:pPr>
            <w:r w:rsidRPr="003E1B43">
              <w:rPr>
                <w:sz w:val="17"/>
                <w:szCs w:val="17"/>
                <w:lang w:val="fr-FR"/>
              </w:rPr>
              <w:t>M</w:t>
            </w:r>
            <w:r w:rsidR="00DB3C87" w:rsidRPr="003E1B43">
              <w:rPr>
                <w:sz w:val="17"/>
                <w:szCs w:val="17"/>
                <w:lang w:val="fr-FR"/>
              </w:rPr>
              <w:t>ar</w:t>
            </w:r>
            <w:r w:rsidRPr="003E1B43">
              <w:rPr>
                <w:sz w:val="17"/>
                <w:szCs w:val="17"/>
                <w:lang w:val="fr-FR"/>
              </w:rPr>
              <w:t>o</w:t>
            </w:r>
            <w:r w:rsidR="00DB3C87" w:rsidRPr="003E1B43">
              <w:rPr>
                <w:sz w:val="17"/>
                <w:szCs w:val="17"/>
                <w:lang w:val="fr-FR"/>
              </w:rPr>
              <w:t>c</w:t>
            </w:r>
          </w:p>
        </w:tc>
        <w:tc>
          <w:tcPr>
            <w:tcW w:w="425" w:type="dxa"/>
            <w:noWrap/>
            <w:vAlign w:val="bottom"/>
          </w:tcPr>
          <w:p w:rsidR="00B30D89" w:rsidRPr="003E1B43" w:rsidRDefault="00B30D89" w:rsidP="00340758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color w:val="000000"/>
                <w:sz w:val="17"/>
                <w:szCs w:val="17"/>
                <w:lang w:val="fr-FR"/>
              </w:rPr>
              <w:t>MA</w:t>
            </w:r>
          </w:p>
        </w:tc>
        <w:tc>
          <w:tcPr>
            <w:tcW w:w="3686" w:type="dxa"/>
            <w:vAlign w:val="bottom"/>
          </w:tcPr>
          <w:p w:rsidR="00B30D89" w:rsidRPr="003E1B43" w:rsidRDefault="00DB3C87" w:rsidP="00340758">
            <w:pPr>
              <w:jc w:val="left"/>
              <w:rPr>
                <w:color w:val="000000"/>
                <w:sz w:val="17"/>
                <w:szCs w:val="17"/>
                <w:lang w:val="fr-FR"/>
              </w:rPr>
            </w:pPr>
            <w:r w:rsidRPr="003E1B43">
              <w:rPr>
                <w:color w:val="000000"/>
                <w:sz w:val="17"/>
                <w:szCs w:val="17"/>
                <w:lang w:val="fr-FR"/>
              </w:rPr>
              <w:t>Ronce fruitière, myrtille, framboisier, fraisier</w:t>
            </w:r>
          </w:p>
        </w:tc>
      </w:tr>
    </w:tbl>
    <w:p w:rsidR="00B30D89" w:rsidRPr="003E1B43" w:rsidRDefault="00B30D89" w:rsidP="00FF54B4">
      <w:pPr>
        <w:rPr>
          <w:lang w:val="fr-FR"/>
        </w:rPr>
      </w:pPr>
    </w:p>
    <w:p w:rsidR="00692D50" w:rsidRPr="003E1B43" w:rsidRDefault="00692D50" w:rsidP="00692D50">
      <w:pPr>
        <w:rPr>
          <w:lang w:val="fr-FR"/>
        </w:rPr>
      </w:pPr>
      <w:r w:rsidRPr="003E1B43">
        <w:rPr>
          <w:lang w:val="fr-FR"/>
        </w:rPr>
        <w:fldChar w:fldCharType="begin"/>
      </w:r>
      <w:r w:rsidRPr="003E1B43">
        <w:rPr>
          <w:lang w:val="fr-FR"/>
        </w:rPr>
        <w:instrText xml:space="preserve"> AUTONUM  </w:instrText>
      </w:r>
      <w:r w:rsidRPr="003E1B43">
        <w:rPr>
          <w:lang w:val="fr-FR"/>
        </w:rPr>
        <w:fldChar w:fldCharType="end"/>
      </w:r>
      <w:r w:rsidRPr="003E1B43">
        <w:rPr>
          <w:lang w:val="fr-FR"/>
        </w:rPr>
        <w:tab/>
      </w:r>
      <w:r w:rsidR="00DB3C87" w:rsidRPr="003E1B43">
        <w:rPr>
          <w:lang w:val="fr-FR"/>
        </w:rPr>
        <w:t>Les formulaires ont été actualisés pour les services chargés d</w:t>
      </w:r>
      <w:r w:rsidR="001939F6">
        <w:rPr>
          <w:lang w:val="fr-FR"/>
        </w:rPr>
        <w:t>’</w:t>
      </w:r>
      <w:r w:rsidR="00DB3C87" w:rsidRPr="003E1B43">
        <w:rPr>
          <w:lang w:val="fr-FR"/>
        </w:rPr>
        <w:t>octroyer des droits d</w:t>
      </w:r>
      <w:r w:rsidR="001939F6">
        <w:rPr>
          <w:lang w:val="fr-FR"/>
        </w:rPr>
        <w:t>’</w:t>
      </w:r>
      <w:r w:rsidR="00DB3C87" w:rsidRPr="003E1B43">
        <w:rPr>
          <w:lang w:val="fr-FR"/>
        </w:rPr>
        <w:t>obtenteur participants suivants</w:t>
      </w:r>
      <w:r w:rsidR="001939F6">
        <w:rPr>
          <w:lang w:val="fr-FR"/>
        </w:rPr>
        <w:t> :</w:t>
      </w:r>
      <w:r w:rsidRPr="003E1B43">
        <w:rPr>
          <w:lang w:val="fr-FR"/>
        </w:rPr>
        <w:t xml:space="preserve"> </w:t>
      </w:r>
      <w:r w:rsidR="00DB3C87" w:rsidRPr="003E1B43">
        <w:rPr>
          <w:lang w:val="fr-FR"/>
        </w:rPr>
        <w:t>Mexique</w:t>
      </w:r>
      <w:r w:rsidR="00732720" w:rsidRPr="003E1B43">
        <w:rPr>
          <w:lang w:val="fr-FR"/>
        </w:rPr>
        <w:t xml:space="preserve">, </w:t>
      </w:r>
      <w:r w:rsidRPr="003E1B43">
        <w:rPr>
          <w:lang w:val="fr-FR"/>
        </w:rPr>
        <w:t>Nor</w:t>
      </w:r>
      <w:r w:rsidR="00DB3C87" w:rsidRPr="003E1B43">
        <w:rPr>
          <w:lang w:val="fr-FR"/>
        </w:rPr>
        <w:t>vège et Royaume</w:t>
      </w:r>
      <w:r w:rsidR="001939F6">
        <w:rPr>
          <w:lang w:val="fr-FR"/>
        </w:rPr>
        <w:t>-</w:t>
      </w:r>
      <w:r w:rsidR="00DA6E65" w:rsidRPr="003E1B43">
        <w:rPr>
          <w:lang w:val="fr-FR"/>
        </w:rPr>
        <w:t>Uni</w:t>
      </w:r>
      <w:r w:rsidRPr="003E1B43">
        <w:rPr>
          <w:lang w:val="fr-FR"/>
        </w:rPr>
        <w:t>.</w:t>
      </w:r>
    </w:p>
    <w:p w:rsidR="004B50A8" w:rsidRPr="003E1B43" w:rsidRDefault="004B50A8" w:rsidP="00692D50">
      <w:pPr>
        <w:rPr>
          <w:lang w:val="fr-FR"/>
        </w:rPr>
      </w:pPr>
    </w:p>
    <w:p w:rsidR="004B50A8" w:rsidRPr="003E1B43" w:rsidRDefault="004B50A8" w:rsidP="001307D6">
      <w:pPr>
        <w:pStyle w:val="Heading3"/>
        <w:rPr>
          <w:lang w:val="fr-FR"/>
        </w:rPr>
      </w:pPr>
      <w:bookmarkStart w:id="15" w:name="_Toc85646644"/>
      <w:r w:rsidRPr="003E1B43">
        <w:rPr>
          <w:lang w:val="fr-FR"/>
        </w:rPr>
        <w:t>N</w:t>
      </w:r>
      <w:r w:rsidR="00577ADB" w:rsidRPr="003E1B43">
        <w:rPr>
          <w:lang w:val="fr-FR"/>
        </w:rPr>
        <w:t>ouvelles fonctions</w:t>
      </w:r>
      <w:bookmarkEnd w:id="15"/>
    </w:p>
    <w:p w:rsidR="00F2718D" w:rsidRPr="003E1B43" w:rsidRDefault="00F2718D" w:rsidP="00FF54B4">
      <w:pPr>
        <w:rPr>
          <w:lang w:val="fr-FR"/>
        </w:rPr>
      </w:pPr>
    </w:p>
    <w:p w:rsidR="00B30D89" w:rsidRPr="003E1B43" w:rsidRDefault="00B30D89" w:rsidP="00B30D89">
      <w:pPr>
        <w:rPr>
          <w:lang w:val="fr-FR"/>
        </w:rPr>
      </w:pPr>
      <w:r w:rsidRPr="003E1B43">
        <w:rPr>
          <w:lang w:val="fr-FR"/>
        </w:rPr>
        <w:fldChar w:fldCharType="begin"/>
      </w:r>
      <w:r w:rsidRPr="003E1B43">
        <w:rPr>
          <w:lang w:val="fr-FR"/>
        </w:rPr>
        <w:instrText xml:space="preserve"> AUTONUM  </w:instrText>
      </w:r>
      <w:r w:rsidRPr="003E1B43">
        <w:rPr>
          <w:lang w:val="fr-FR"/>
        </w:rPr>
        <w:fldChar w:fldCharType="end"/>
      </w:r>
      <w:r w:rsidRPr="003E1B43">
        <w:rPr>
          <w:lang w:val="fr-FR"/>
        </w:rPr>
        <w:tab/>
      </w:r>
      <w:r w:rsidR="00577ADB" w:rsidRPr="003E1B43">
        <w:rPr>
          <w:lang w:val="fr-FR"/>
        </w:rPr>
        <w:t>Les nouvelles fonctions suivantes ont été introduites dans la version 2.6</w:t>
      </w:r>
      <w:r w:rsidR="001939F6">
        <w:rPr>
          <w:lang w:val="fr-FR"/>
        </w:rPr>
        <w:t> :</w:t>
      </w:r>
    </w:p>
    <w:p w:rsidR="00B30D89" w:rsidRPr="003E1B43" w:rsidRDefault="00B30D89" w:rsidP="00B30D89">
      <w:pPr>
        <w:rPr>
          <w:lang w:val="fr-FR"/>
        </w:rPr>
      </w:pPr>
    </w:p>
    <w:p w:rsidR="001939F6" w:rsidRDefault="00577ADB" w:rsidP="00BA3F0C">
      <w:pPr>
        <w:pStyle w:val="ListParagraph"/>
        <w:numPr>
          <w:ilvl w:val="0"/>
          <w:numId w:val="14"/>
        </w:numPr>
        <w:spacing w:after="120"/>
        <w:ind w:left="1134" w:hanging="567"/>
        <w:rPr>
          <w:rFonts w:ascii="Arial" w:eastAsia="Times New Roman" w:hAnsi="Arial"/>
          <w:sz w:val="20"/>
          <w:szCs w:val="20"/>
          <w:lang w:eastAsia="en-US"/>
        </w:rPr>
      </w:pPr>
      <w:r w:rsidRPr="003E1B43">
        <w:rPr>
          <w:rFonts w:ascii="Arial" w:eastAsia="Times New Roman" w:hAnsi="Arial"/>
          <w:sz w:val="20"/>
          <w:szCs w:val="20"/>
          <w:lang w:eastAsia="en-US"/>
        </w:rPr>
        <w:t>adjonction de questionnaires techniques pour les lignées parentales (colza d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hiver, orge, maïs et féverole)</w:t>
      </w:r>
      <w:r w:rsidR="002D7756" w:rsidRPr="003E1B43">
        <w:rPr>
          <w:rFonts w:ascii="Arial" w:eastAsia="Times New Roman" w:hAnsi="Arial"/>
          <w:sz w:val="20"/>
          <w:szCs w:val="20"/>
          <w:lang w:eastAsia="en-US"/>
        </w:rPr>
        <w:t>;</w:t>
      </w:r>
    </w:p>
    <w:p w:rsidR="006602B0" w:rsidRPr="003E1B43" w:rsidRDefault="00577ADB" w:rsidP="00BA3F0C">
      <w:pPr>
        <w:pStyle w:val="ListParagraph"/>
        <w:numPr>
          <w:ilvl w:val="0"/>
          <w:numId w:val="14"/>
        </w:numPr>
        <w:spacing w:after="120"/>
        <w:ind w:left="1134" w:hanging="567"/>
        <w:rPr>
          <w:rFonts w:ascii="Arial" w:eastAsia="Times New Roman" w:hAnsi="Arial"/>
          <w:sz w:val="20"/>
          <w:szCs w:val="20"/>
          <w:lang w:eastAsia="en-US"/>
        </w:rPr>
      </w:pPr>
      <w:r w:rsidRPr="003E1B43">
        <w:rPr>
          <w:rFonts w:ascii="Arial" w:eastAsia="Times New Roman" w:hAnsi="Arial"/>
          <w:sz w:val="20"/>
          <w:szCs w:val="20"/>
          <w:lang w:eastAsia="en-US"/>
        </w:rPr>
        <w:t>amélioration de la fonction de sauvegarde automatique</w:t>
      </w:r>
      <w:r w:rsidR="002D7756" w:rsidRPr="003E1B43">
        <w:rPr>
          <w:rFonts w:ascii="Arial" w:eastAsia="Times New Roman" w:hAnsi="Arial"/>
          <w:sz w:val="20"/>
          <w:szCs w:val="20"/>
          <w:lang w:eastAsia="en-US"/>
        </w:rPr>
        <w:t>;</w:t>
      </w:r>
    </w:p>
    <w:p w:rsidR="001939F6" w:rsidRDefault="00577ADB" w:rsidP="00BA3F0C">
      <w:pPr>
        <w:pStyle w:val="ListParagraph"/>
        <w:numPr>
          <w:ilvl w:val="0"/>
          <w:numId w:val="14"/>
        </w:numPr>
        <w:ind w:left="1134" w:hanging="567"/>
        <w:rPr>
          <w:rFonts w:ascii="Arial" w:eastAsia="Times New Roman" w:hAnsi="Arial"/>
          <w:sz w:val="20"/>
          <w:szCs w:val="20"/>
          <w:lang w:eastAsia="en-US"/>
        </w:rPr>
      </w:pPr>
      <w:r w:rsidRPr="003E1B43">
        <w:rPr>
          <w:rFonts w:ascii="Arial" w:eastAsia="Times New Roman" w:hAnsi="Arial"/>
          <w:sz w:val="20"/>
          <w:szCs w:val="20"/>
          <w:lang w:eastAsia="en-US"/>
        </w:rPr>
        <w:t>possibilité d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 xml:space="preserve">effectuer des paiements groupés </w:t>
      </w:r>
      <w:r w:rsidR="00376663" w:rsidRPr="003E1B43">
        <w:rPr>
          <w:rFonts w:ascii="Arial" w:eastAsia="Times New Roman" w:hAnsi="Arial"/>
          <w:sz w:val="20"/>
          <w:szCs w:val="20"/>
          <w:lang w:eastAsia="en-US"/>
        </w:rPr>
        <w:t>grâce à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 xml:space="preserve"> la fonction 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“</w:t>
      </w:r>
      <w:r w:rsidR="001939F6" w:rsidRPr="003E1B43">
        <w:rPr>
          <w:rFonts w:ascii="Arial" w:eastAsia="Times New Roman" w:hAnsi="Arial"/>
          <w:sz w:val="20"/>
          <w:szCs w:val="20"/>
          <w:lang w:eastAsia="en-US"/>
        </w:rPr>
        <w:t>A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jouter au panie</w:t>
      </w:r>
      <w:r w:rsidR="001939F6" w:rsidRPr="003E1B43">
        <w:rPr>
          <w:rFonts w:ascii="Arial" w:eastAsia="Times New Roman" w:hAnsi="Arial"/>
          <w:sz w:val="20"/>
          <w:szCs w:val="20"/>
          <w:lang w:eastAsia="en-US"/>
        </w:rPr>
        <w:t>r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”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.</w:t>
      </w:r>
    </w:p>
    <w:p w:rsidR="0071386E" w:rsidRPr="003E1B43" w:rsidRDefault="0071386E" w:rsidP="00DA6E65">
      <w:pPr>
        <w:rPr>
          <w:lang w:val="fr-FR"/>
        </w:rPr>
      </w:pPr>
    </w:p>
    <w:p w:rsidR="004B50A8" w:rsidRPr="003E1B43" w:rsidRDefault="00376663" w:rsidP="001307D6">
      <w:pPr>
        <w:pStyle w:val="Heading2"/>
        <w:rPr>
          <w:lang w:val="fr-FR"/>
        </w:rPr>
      </w:pPr>
      <w:bookmarkStart w:id="16" w:name="_Toc85646645"/>
      <w:r w:rsidRPr="003E1B43">
        <w:rPr>
          <w:lang w:val="fr-FR"/>
        </w:rPr>
        <w:t>Autres faits nouveaux</w:t>
      </w:r>
      <w:bookmarkEnd w:id="16"/>
    </w:p>
    <w:p w:rsidR="00517E3E" w:rsidRPr="003E1B43" w:rsidRDefault="00517E3E" w:rsidP="00340758">
      <w:pPr>
        <w:keepNext/>
        <w:rPr>
          <w:rFonts w:cs="Arial"/>
          <w:lang w:val="fr-FR"/>
        </w:rPr>
      </w:pPr>
    </w:p>
    <w:p w:rsidR="00517E3E" w:rsidRPr="003E1B43" w:rsidRDefault="0093617B" w:rsidP="00340758">
      <w:pPr>
        <w:pStyle w:val="Heading4"/>
      </w:pPr>
      <w:r w:rsidRPr="003E1B43">
        <w:t>Audit de la qualité des logiciels</w:t>
      </w:r>
    </w:p>
    <w:p w:rsidR="002D7756" w:rsidRPr="003E1B43" w:rsidRDefault="002D7756" w:rsidP="00340758">
      <w:pPr>
        <w:keepNext/>
        <w:rPr>
          <w:lang w:val="fr-FR"/>
        </w:rPr>
      </w:pPr>
    </w:p>
    <w:p w:rsidR="00732720" w:rsidRPr="003E1B43" w:rsidRDefault="00732720" w:rsidP="000C77EC">
      <w:pPr>
        <w:spacing w:after="240"/>
        <w:rPr>
          <w:lang w:val="fr-FR"/>
        </w:rPr>
      </w:pPr>
      <w:r w:rsidRPr="003E1B43">
        <w:rPr>
          <w:lang w:val="fr-FR"/>
        </w:rPr>
        <w:fldChar w:fldCharType="begin"/>
      </w:r>
      <w:r w:rsidRPr="003E1B43">
        <w:rPr>
          <w:lang w:val="fr-FR"/>
        </w:rPr>
        <w:instrText xml:space="preserve"> AUTONUM  </w:instrText>
      </w:r>
      <w:r w:rsidRPr="003E1B43">
        <w:rPr>
          <w:lang w:val="fr-FR"/>
        </w:rPr>
        <w:fldChar w:fldCharType="end"/>
      </w:r>
      <w:r w:rsidRPr="003E1B43">
        <w:rPr>
          <w:lang w:val="fr-FR"/>
        </w:rPr>
        <w:tab/>
      </w:r>
      <w:r w:rsidR="0093617B" w:rsidRPr="003E1B43">
        <w:rPr>
          <w:lang w:val="fr-FR"/>
        </w:rPr>
        <w:t xml:space="preserve">Il a été noté, </w:t>
      </w:r>
      <w:r w:rsidR="00ED67D5" w:rsidRPr="003E1B43">
        <w:rPr>
          <w:lang w:val="fr-FR"/>
        </w:rPr>
        <w:t>à</w:t>
      </w:r>
      <w:r w:rsidR="0093617B" w:rsidRPr="003E1B43">
        <w:rPr>
          <w:lang w:val="fr-FR"/>
        </w:rPr>
        <w:t xml:space="preserve"> la réunion EAF/17, qu</w:t>
      </w:r>
      <w:r w:rsidR="001939F6">
        <w:rPr>
          <w:lang w:val="fr-FR"/>
        </w:rPr>
        <w:t>’</w:t>
      </w:r>
      <w:r w:rsidR="0093617B" w:rsidRPr="003E1B43">
        <w:rPr>
          <w:lang w:val="fr-FR"/>
        </w:rPr>
        <w:t>afin de réduire le risque de problèmes lors de l</w:t>
      </w:r>
      <w:r w:rsidR="001939F6">
        <w:rPr>
          <w:lang w:val="fr-FR"/>
        </w:rPr>
        <w:t>’</w:t>
      </w:r>
      <w:r w:rsidR="0093617B" w:rsidRPr="003E1B43">
        <w:rPr>
          <w:lang w:val="fr-FR"/>
        </w:rPr>
        <w:t xml:space="preserve">introduction de nouvelles versions ou de nouvelles fonctions, les mesures suivantes seraient prises (voir le document UPOV/EAF/17/3 </w:t>
      </w:r>
      <w:r w:rsidR="001939F6">
        <w:rPr>
          <w:lang w:val="fr-FR"/>
        </w:rPr>
        <w:t>“</w:t>
      </w:r>
      <w:r w:rsidR="001939F6" w:rsidRPr="003E1B43">
        <w:rPr>
          <w:lang w:val="fr-FR"/>
        </w:rPr>
        <w:t>C</w:t>
      </w:r>
      <w:r w:rsidR="00ED67D5" w:rsidRPr="003E1B43">
        <w:rPr>
          <w:lang w:val="fr-FR"/>
        </w:rPr>
        <w:t>ompte rend</w:t>
      </w:r>
      <w:r w:rsidR="001939F6" w:rsidRPr="003E1B43">
        <w:rPr>
          <w:lang w:val="fr-FR"/>
        </w:rPr>
        <w:t>u</w:t>
      </w:r>
      <w:r w:rsidR="001939F6">
        <w:rPr>
          <w:lang w:val="fr-FR"/>
        </w:rPr>
        <w:t>”</w:t>
      </w:r>
      <w:r w:rsidR="0093617B" w:rsidRPr="003E1B43">
        <w:rPr>
          <w:lang w:val="fr-FR"/>
        </w:rPr>
        <w:t>)</w:t>
      </w:r>
      <w:r w:rsidR="001939F6">
        <w:rPr>
          <w:lang w:val="fr-FR"/>
        </w:rPr>
        <w:t> :</w:t>
      </w:r>
    </w:p>
    <w:p w:rsidR="001939F6" w:rsidRDefault="00ED67D5" w:rsidP="00BA3F0C">
      <w:pPr>
        <w:pStyle w:val="ListParagraph"/>
        <w:numPr>
          <w:ilvl w:val="0"/>
          <w:numId w:val="3"/>
        </w:numPr>
        <w:spacing w:after="60"/>
        <w:ind w:left="1134" w:hanging="567"/>
        <w:rPr>
          <w:rFonts w:ascii="Arial" w:eastAsia="Times New Roman" w:hAnsi="Arial"/>
          <w:sz w:val="20"/>
          <w:szCs w:val="20"/>
          <w:lang w:eastAsia="en-US"/>
        </w:rPr>
      </w:pPr>
      <w:r w:rsidRPr="003E1B43">
        <w:rPr>
          <w:rFonts w:ascii="Arial" w:eastAsia="Times New Roman" w:hAnsi="Arial"/>
          <w:sz w:val="20"/>
          <w:szCs w:val="20"/>
          <w:lang w:eastAsia="en-US"/>
        </w:rPr>
        <w:lastRenderedPageBreak/>
        <w:t>désignation d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une société externe pour effectuer un audit de la qualité des logiciels</w:t>
      </w:r>
      <w:r w:rsidR="00732720" w:rsidRPr="003E1B43">
        <w:rPr>
          <w:rFonts w:ascii="Arial" w:eastAsia="Times New Roman" w:hAnsi="Arial"/>
          <w:sz w:val="20"/>
          <w:szCs w:val="20"/>
          <w:lang w:eastAsia="en-US"/>
        </w:rPr>
        <w:t>;</w:t>
      </w:r>
    </w:p>
    <w:p w:rsidR="001939F6" w:rsidRDefault="00ED67D5" w:rsidP="00BA3F0C">
      <w:pPr>
        <w:pStyle w:val="ListParagraph"/>
        <w:numPr>
          <w:ilvl w:val="0"/>
          <w:numId w:val="3"/>
        </w:numPr>
        <w:ind w:left="1134" w:hanging="567"/>
        <w:rPr>
          <w:rFonts w:ascii="Arial" w:eastAsia="Times New Roman" w:hAnsi="Arial"/>
          <w:sz w:val="20"/>
          <w:szCs w:val="20"/>
          <w:lang w:eastAsia="en-US"/>
        </w:rPr>
      </w:pPr>
      <w:r w:rsidRPr="003E1B43">
        <w:rPr>
          <w:rFonts w:ascii="Arial" w:eastAsia="Times New Roman" w:hAnsi="Arial"/>
          <w:sz w:val="20"/>
          <w:szCs w:val="20"/>
          <w:lang w:eastAsia="en-US"/>
        </w:rPr>
        <w:t>organisation de tests d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acceptation par les utilisateurs avant de mettre en service toute nouvelle fonction</w:t>
      </w:r>
      <w:r w:rsidR="00732720" w:rsidRPr="003E1B43">
        <w:rPr>
          <w:rFonts w:ascii="Arial" w:eastAsia="Times New Roman" w:hAnsi="Arial"/>
          <w:sz w:val="20"/>
          <w:szCs w:val="20"/>
          <w:lang w:eastAsia="en-US"/>
        </w:rPr>
        <w:t>.</w:t>
      </w:r>
    </w:p>
    <w:p w:rsidR="00732720" w:rsidRPr="003E1B43" w:rsidRDefault="00732720" w:rsidP="000C77EC">
      <w:pPr>
        <w:rPr>
          <w:lang w:val="fr-FR"/>
        </w:rPr>
      </w:pPr>
    </w:p>
    <w:p w:rsidR="00517E3E" w:rsidRPr="003E1B43" w:rsidRDefault="00517E3E" w:rsidP="00611710">
      <w:pPr>
        <w:rPr>
          <w:rFonts w:cs="Arial"/>
          <w:lang w:val="fr-FR"/>
        </w:rPr>
      </w:pPr>
      <w:r w:rsidRPr="003E1B43">
        <w:rPr>
          <w:lang w:val="fr-FR"/>
        </w:rPr>
        <w:fldChar w:fldCharType="begin"/>
      </w:r>
      <w:r w:rsidRPr="003E1B43">
        <w:rPr>
          <w:lang w:val="fr-FR"/>
        </w:rPr>
        <w:instrText xml:space="preserve"> AUTONUM  </w:instrText>
      </w:r>
      <w:r w:rsidRPr="003E1B43">
        <w:rPr>
          <w:lang w:val="fr-FR"/>
        </w:rPr>
        <w:fldChar w:fldCharType="end"/>
      </w:r>
      <w:r w:rsidRPr="003E1B43">
        <w:rPr>
          <w:lang w:val="fr-FR"/>
        </w:rPr>
        <w:tab/>
      </w:r>
      <w:r w:rsidR="00ED67D5" w:rsidRPr="003E1B43">
        <w:rPr>
          <w:lang w:val="fr-FR"/>
        </w:rPr>
        <w:t>Le Bureau de l</w:t>
      </w:r>
      <w:r w:rsidR="001939F6">
        <w:rPr>
          <w:lang w:val="fr-FR"/>
        </w:rPr>
        <w:t>’</w:t>
      </w:r>
      <w:r w:rsidR="00ED67D5" w:rsidRPr="003E1B43">
        <w:rPr>
          <w:lang w:val="fr-FR"/>
        </w:rPr>
        <w:t>Union a chargé une société externe d</w:t>
      </w:r>
      <w:r w:rsidR="001939F6">
        <w:rPr>
          <w:lang w:val="fr-FR"/>
        </w:rPr>
        <w:t>’</w:t>
      </w:r>
      <w:r w:rsidR="00ED67D5" w:rsidRPr="003E1B43">
        <w:rPr>
          <w:lang w:val="fr-FR"/>
        </w:rPr>
        <w:t>effectuer un audit de la qualité des logiciels</w:t>
      </w:r>
      <w:r w:rsidR="00E444F3">
        <w:rPr>
          <w:lang w:val="fr-FR"/>
        </w:rPr>
        <w:t>.</w:t>
      </w:r>
    </w:p>
    <w:p w:rsidR="00517E3E" w:rsidRPr="0076751A" w:rsidRDefault="00517E3E" w:rsidP="00611710">
      <w:pPr>
        <w:rPr>
          <w:rFonts w:cs="Arial"/>
          <w:lang w:val="fr-FR"/>
        </w:rPr>
      </w:pPr>
    </w:p>
    <w:p w:rsidR="001D05D4" w:rsidRPr="003E1B43" w:rsidRDefault="002D7756" w:rsidP="000C77EC">
      <w:pPr>
        <w:rPr>
          <w:lang w:val="fr-FR"/>
        </w:rPr>
      </w:pPr>
      <w:r w:rsidRPr="003E1B43">
        <w:rPr>
          <w:lang w:val="fr-FR"/>
        </w:rPr>
        <w:fldChar w:fldCharType="begin"/>
      </w:r>
      <w:r w:rsidRPr="003E1B43">
        <w:rPr>
          <w:lang w:val="fr-FR"/>
        </w:rPr>
        <w:instrText xml:space="preserve"> AUTONUM  </w:instrText>
      </w:r>
      <w:r w:rsidRPr="003E1B43">
        <w:rPr>
          <w:lang w:val="fr-FR"/>
        </w:rPr>
        <w:fldChar w:fldCharType="end"/>
      </w:r>
      <w:r w:rsidRPr="003E1B43">
        <w:rPr>
          <w:lang w:val="fr-FR"/>
        </w:rPr>
        <w:tab/>
      </w:r>
      <w:r w:rsidR="00E9124B" w:rsidRPr="003E1B43">
        <w:rPr>
          <w:lang w:val="fr-FR"/>
        </w:rPr>
        <w:t>Selon le modèle de maturité des essais, UPOV PRISMA a atteint le niveau de maturité 2</w:t>
      </w:r>
      <w:r w:rsidR="001939F6">
        <w:rPr>
          <w:lang w:val="fr-FR"/>
        </w:rPr>
        <w:t> :</w:t>
      </w:r>
      <w:r w:rsidR="00E9124B" w:rsidRPr="003E1B43">
        <w:rPr>
          <w:lang w:val="fr-FR"/>
        </w:rPr>
        <w:t xml:space="preserve"> </w:t>
      </w:r>
      <w:r w:rsidR="001939F6">
        <w:rPr>
          <w:lang w:val="fr-FR"/>
        </w:rPr>
        <w:t>“</w:t>
      </w:r>
      <w:r w:rsidR="001939F6" w:rsidRPr="003E1B43">
        <w:rPr>
          <w:lang w:val="fr-FR"/>
        </w:rPr>
        <w:t>l</w:t>
      </w:r>
      <w:r w:rsidR="001939F6">
        <w:rPr>
          <w:lang w:val="fr-FR"/>
        </w:rPr>
        <w:t>’</w:t>
      </w:r>
      <w:r w:rsidR="00E9124B" w:rsidRPr="003E1B43">
        <w:rPr>
          <w:lang w:val="fr-FR"/>
        </w:rPr>
        <w:t>organisation applique une méthode fondamentale en matière d</w:t>
      </w:r>
      <w:r w:rsidR="001939F6">
        <w:rPr>
          <w:lang w:val="fr-FR"/>
        </w:rPr>
        <w:t>’</w:t>
      </w:r>
      <w:r w:rsidR="00E9124B" w:rsidRPr="003E1B43">
        <w:rPr>
          <w:lang w:val="fr-FR"/>
        </w:rPr>
        <w:t>essais où sont mises en œuvre certaines pratiques communes, telles que la planification, le suivi et le contrôle des activités d</w:t>
      </w:r>
      <w:r w:rsidR="001939F6">
        <w:rPr>
          <w:lang w:val="fr-FR"/>
        </w:rPr>
        <w:t>’</w:t>
      </w:r>
      <w:r w:rsidR="00E9124B" w:rsidRPr="003E1B43">
        <w:rPr>
          <w:lang w:val="fr-FR"/>
        </w:rPr>
        <w:t>essa</w:t>
      </w:r>
      <w:r w:rsidR="001939F6" w:rsidRPr="003E1B43">
        <w:rPr>
          <w:lang w:val="fr-FR"/>
        </w:rPr>
        <w:t>i</w:t>
      </w:r>
      <w:r w:rsidR="001939F6">
        <w:rPr>
          <w:lang w:val="fr-FR"/>
        </w:rPr>
        <w:t>”</w:t>
      </w:r>
      <w:r w:rsidR="00E9124B" w:rsidRPr="003E1B43">
        <w:rPr>
          <w:lang w:val="fr-FR"/>
        </w:rPr>
        <w:t>.  Les recommandations suivantes ont été formulées aux fins du passage au niveau de maturité 3</w:t>
      </w:r>
      <w:r w:rsidR="001939F6">
        <w:rPr>
          <w:lang w:val="fr-FR"/>
        </w:rPr>
        <w:t> :</w:t>
      </w:r>
      <w:r w:rsidR="00E9124B" w:rsidRPr="003E1B43">
        <w:rPr>
          <w:lang w:val="fr-FR"/>
        </w:rPr>
        <w:t xml:space="preserve"> </w:t>
      </w:r>
      <w:r w:rsidR="001939F6">
        <w:rPr>
          <w:lang w:val="fr-FR"/>
        </w:rPr>
        <w:t>“</w:t>
      </w:r>
      <w:r w:rsidR="001939F6" w:rsidRPr="003E1B43">
        <w:rPr>
          <w:lang w:val="fr-FR"/>
        </w:rPr>
        <w:t>l</w:t>
      </w:r>
      <w:r w:rsidR="001939F6">
        <w:rPr>
          <w:lang w:val="fr-FR"/>
        </w:rPr>
        <w:t>’</w:t>
      </w:r>
      <w:r w:rsidR="00E9124B" w:rsidRPr="003E1B43">
        <w:rPr>
          <w:lang w:val="fr-FR"/>
        </w:rPr>
        <w:t>organisation adopte une démarche plutôt dynamique et la méthode d</w:t>
      </w:r>
      <w:r w:rsidR="001939F6">
        <w:rPr>
          <w:lang w:val="fr-FR"/>
        </w:rPr>
        <w:t>’</w:t>
      </w:r>
      <w:r w:rsidR="00E9124B" w:rsidRPr="003E1B43">
        <w:rPr>
          <w:lang w:val="fr-FR"/>
        </w:rPr>
        <w:t xml:space="preserve">essai est documentée et décrite dans </w:t>
      </w:r>
      <w:r w:rsidR="00360987" w:rsidRPr="003E1B43">
        <w:rPr>
          <w:lang w:val="fr-FR"/>
        </w:rPr>
        <w:t>l</w:t>
      </w:r>
      <w:r w:rsidR="00E9124B" w:rsidRPr="003E1B43">
        <w:rPr>
          <w:lang w:val="fr-FR"/>
        </w:rPr>
        <w:t>es normes, procédures, outils et méthode</w:t>
      </w:r>
      <w:r w:rsidR="001939F6" w:rsidRPr="003E1B43">
        <w:rPr>
          <w:lang w:val="fr-FR"/>
        </w:rPr>
        <w:t>s</w:t>
      </w:r>
      <w:r w:rsidR="001939F6">
        <w:rPr>
          <w:lang w:val="fr-FR"/>
        </w:rPr>
        <w:t>” :</w:t>
      </w:r>
    </w:p>
    <w:p w:rsidR="00732720" w:rsidRPr="003E1B43" w:rsidRDefault="00732720" w:rsidP="00F2718D">
      <w:pPr>
        <w:rPr>
          <w:lang w:val="fr-FR"/>
        </w:rPr>
      </w:pPr>
    </w:p>
    <w:p w:rsidR="001939F6" w:rsidRDefault="00E9124B" w:rsidP="00BA3F0C">
      <w:pPr>
        <w:pStyle w:val="ListParagraph"/>
        <w:numPr>
          <w:ilvl w:val="0"/>
          <w:numId w:val="6"/>
        </w:numPr>
        <w:ind w:left="1134" w:hanging="567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3E1B43">
        <w:rPr>
          <w:rFonts w:ascii="Arial" w:eastAsia="Times New Roman" w:hAnsi="Arial"/>
          <w:sz w:val="20"/>
          <w:szCs w:val="20"/>
          <w:lang w:eastAsia="en-US"/>
        </w:rPr>
        <w:t>connaître les utilisateurs et la façon dont UPOV PRISMA est utilisé</w:t>
      </w:r>
      <w:r w:rsidR="005A71A5" w:rsidRPr="003E1B43">
        <w:rPr>
          <w:rFonts w:ascii="Arial" w:eastAsia="Times New Roman" w:hAnsi="Arial"/>
          <w:sz w:val="20"/>
          <w:szCs w:val="20"/>
          <w:lang w:eastAsia="en-US"/>
        </w:rPr>
        <w:t>;</w:t>
      </w:r>
    </w:p>
    <w:p w:rsidR="001939F6" w:rsidRDefault="00360987" w:rsidP="00BA3F0C">
      <w:pPr>
        <w:pStyle w:val="ListParagraph"/>
        <w:numPr>
          <w:ilvl w:val="0"/>
          <w:numId w:val="6"/>
        </w:numPr>
        <w:ind w:left="1134" w:hanging="567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3E1B43">
        <w:rPr>
          <w:rFonts w:ascii="Arial" w:eastAsia="Times New Roman" w:hAnsi="Arial"/>
          <w:sz w:val="20"/>
          <w:szCs w:val="20"/>
          <w:lang w:eastAsia="en-US"/>
        </w:rPr>
        <w:t>mettre l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accent sur ce qui est important et urgent</w:t>
      </w:r>
      <w:r w:rsidR="001939F6">
        <w:rPr>
          <w:rFonts w:ascii="Arial" w:eastAsia="Times New Roman" w:hAnsi="Arial"/>
          <w:sz w:val="20"/>
          <w:szCs w:val="20"/>
          <w:lang w:eastAsia="en-US"/>
        </w:rPr>
        <w:t> :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 xml:space="preserve"> automatiser les tests de régression sur les fonctions les plus utilisées et celles qui génèrent 80% des dysfonctionnements</w:t>
      </w:r>
      <w:r w:rsidR="005A71A5" w:rsidRPr="003E1B43">
        <w:rPr>
          <w:rFonts w:ascii="Arial" w:eastAsia="Times New Roman" w:hAnsi="Arial"/>
          <w:sz w:val="20"/>
          <w:szCs w:val="20"/>
          <w:lang w:eastAsia="en-US"/>
        </w:rPr>
        <w:t>;</w:t>
      </w:r>
    </w:p>
    <w:p w:rsidR="001939F6" w:rsidRDefault="00360987" w:rsidP="00BA3F0C">
      <w:pPr>
        <w:pStyle w:val="ListParagraph"/>
        <w:numPr>
          <w:ilvl w:val="0"/>
          <w:numId w:val="6"/>
        </w:numPr>
        <w:ind w:left="1134" w:hanging="567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3E1B43">
        <w:rPr>
          <w:rFonts w:ascii="Arial" w:eastAsia="Times New Roman" w:hAnsi="Arial"/>
          <w:sz w:val="20"/>
          <w:szCs w:val="20"/>
          <w:lang w:eastAsia="en-US"/>
        </w:rPr>
        <w:t>définir un document clair sur la stratégie en matière d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essais</w:t>
      </w:r>
      <w:r w:rsidR="005A71A5" w:rsidRPr="003E1B43">
        <w:rPr>
          <w:rFonts w:ascii="Arial" w:eastAsia="Times New Roman" w:hAnsi="Arial"/>
          <w:sz w:val="20"/>
          <w:szCs w:val="20"/>
          <w:lang w:eastAsia="en-US"/>
        </w:rPr>
        <w:t>;</w:t>
      </w:r>
    </w:p>
    <w:p w:rsidR="001939F6" w:rsidRDefault="00A802B6" w:rsidP="00BA3F0C">
      <w:pPr>
        <w:pStyle w:val="ListParagraph"/>
        <w:numPr>
          <w:ilvl w:val="0"/>
          <w:numId w:val="6"/>
        </w:numPr>
        <w:ind w:left="1134" w:hanging="567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3E1B43">
        <w:rPr>
          <w:rFonts w:ascii="Arial" w:eastAsia="Times New Roman" w:hAnsi="Arial"/>
          <w:sz w:val="20"/>
          <w:szCs w:val="20"/>
          <w:lang w:eastAsia="en-US"/>
        </w:rPr>
        <w:t>pour chaque nouvelle exigence, une analyse d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impact doit être faite</w:t>
      </w:r>
      <w:r w:rsidR="005A71A5" w:rsidRPr="003E1B43">
        <w:rPr>
          <w:rFonts w:ascii="Arial" w:eastAsia="Times New Roman" w:hAnsi="Arial"/>
          <w:sz w:val="20"/>
          <w:szCs w:val="20"/>
          <w:lang w:eastAsia="en-US"/>
        </w:rPr>
        <w:t>;</w:t>
      </w:r>
    </w:p>
    <w:p w:rsidR="001939F6" w:rsidRDefault="00A802B6" w:rsidP="00BA3F0C">
      <w:pPr>
        <w:pStyle w:val="ListParagraph"/>
        <w:numPr>
          <w:ilvl w:val="0"/>
          <w:numId w:val="6"/>
        </w:numPr>
        <w:ind w:left="1134" w:hanging="567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3E1B43">
        <w:rPr>
          <w:rFonts w:ascii="Arial" w:eastAsia="Times New Roman" w:hAnsi="Arial"/>
          <w:sz w:val="20"/>
          <w:szCs w:val="20"/>
          <w:lang w:eastAsia="en-US"/>
        </w:rPr>
        <w:t>définir un processus standard pour la création de scénarios d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essai</w:t>
      </w:r>
      <w:r w:rsidR="005A71A5" w:rsidRPr="003E1B43">
        <w:rPr>
          <w:rFonts w:ascii="Arial" w:eastAsia="Times New Roman" w:hAnsi="Arial"/>
          <w:sz w:val="20"/>
          <w:szCs w:val="20"/>
          <w:lang w:eastAsia="en-US"/>
        </w:rPr>
        <w:t>;</w:t>
      </w:r>
    </w:p>
    <w:p w:rsidR="001D05D4" w:rsidRPr="003E1B43" w:rsidRDefault="00A802B6" w:rsidP="00BA3F0C">
      <w:pPr>
        <w:pStyle w:val="ListParagraph"/>
        <w:numPr>
          <w:ilvl w:val="0"/>
          <w:numId w:val="6"/>
        </w:numPr>
        <w:ind w:left="1134" w:hanging="567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3E1B43">
        <w:rPr>
          <w:rFonts w:ascii="Arial" w:eastAsia="Times New Roman" w:hAnsi="Arial"/>
          <w:sz w:val="20"/>
          <w:szCs w:val="20"/>
          <w:lang w:eastAsia="en-US"/>
        </w:rPr>
        <w:t>utiliser un outil de référentiel d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essais</w:t>
      </w:r>
    </w:p>
    <w:p w:rsidR="002D7756" w:rsidRPr="003E1B43" w:rsidRDefault="002D7756" w:rsidP="000C77EC">
      <w:pPr>
        <w:rPr>
          <w:lang w:val="fr-FR"/>
        </w:rPr>
      </w:pPr>
    </w:p>
    <w:p w:rsidR="00EB2DCC" w:rsidRPr="003E1B43" w:rsidRDefault="002D7756" w:rsidP="00611710">
      <w:pPr>
        <w:rPr>
          <w:lang w:val="fr-FR"/>
        </w:rPr>
      </w:pPr>
      <w:r w:rsidRPr="003E1B43">
        <w:rPr>
          <w:lang w:val="fr-FR"/>
        </w:rPr>
        <w:fldChar w:fldCharType="begin"/>
      </w:r>
      <w:r w:rsidRPr="003E1B43">
        <w:rPr>
          <w:lang w:val="fr-FR"/>
        </w:rPr>
        <w:instrText xml:space="preserve"> AUTONUM  </w:instrText>
      </w:r>
      <w:r w:rsidRPr="003E1B43">
        <w:rPr>
          <w:lang w:val="fr-FR"/>
        </w:rPr>
        <w:fldChar w:fldCharType="end"/>
      </w:r>
      <w:r w:rsidRPr="003E1B43">
        <w:rPr>
          <w:lang w:val="fr-FR"/>
        </w:rPr>
        <w:tab/>
      </w:r>
      <w:r w:rsidR="00A802B6" w:rsidRPr="003E1B43">
        <w:rPr>
          <w:lang w:val="fr-FR"/>
        </w:rPr>
        <w:t>Les six recommandations ci</w:t>
      </w:r>
      <w:r w:rsidR="001939F6">
        <w:rPr>
          <w:lang w:val="fr-FR"/>
        </w:rPr>
        <w:t>-</w:t>
      </w:r>
      <w:r w:rsidR="00A802B6" w:rsidRPr="003E1B43">
        <w:rPr>
          <w:lang w:val="fr-FR"/>
        </w:rPr>
        <w:t>dessus ont été mises en œuv</w:t>
      </w:r>
      <w:r w:rsidR="0024208C" w:rsidRPr="003E1B43">
        <w:rPr>
          <w:lang w:val="fr-FR"/>
        </w:rPr>
        <w:t>re</w:t>
      </w:r>
      <w:r w:rsidR="0024208C">
        <w:rPr>
          <w:lang w:val="fr-FR"/>
        </w:rPr>
        <w:t xml:space="preserve">.  </w:t>
      </w:r>
      <w:r w:rsidR="0024208C" w:rsidRPr="003E1B43">
        <w:rPr>
          <w:lang w:val="fr-FR"/>
        </w:rPr>
        <w:t>En</w:t>
      </w:r>
      <w:r w:rsidR="00A802B6" w:rsidRPr="003E1B43">
        <w:rPr>
          <w:lang w:val="fr-FR"/>
        </w:rPr>
        <w:t xml:space="preserve"> particulier, pour limiter le risque d</w:t>
      </w:r>
      <w:r w:rsidR="001939F6">
        <w:rPr>
          <w:lang w:val="fr-FR"/>
        </w:rPr>
        <w:t>’</w:t>
      </w:r>
      <w:r w:rsidR="00A802B6" w:rsidRPr="003E1B43">
        <w:rPr>
          <w:lang w:val="fr-FR"/>
        </w:rPr>
        <w:t>impacts négatifs lors de l</w:t>
      </w:r>
      <w:r w:rsidR="001939F6">
        <w:rPr>
          <w:lang w:val="fr-FR"/>
        </w:rPr>
        <w:t>’</w:t>
      </w:r>
      <w:r w:rsidR="00A802B6" w:rsidRPr="003E1B43">
        <w:rPr>
          <w:lang w:val="fr-FR"/>
        </w:rPr>
        <w:t>introduction de nouvelles fonctions, les tests de régression sont en cours d</w:t>
      </w:r>
      <w:r w:rsidR="001939F6">
        <w:rPr>
          <w:lang w:val="fr-FR"/>
        </w:rPr>
        <w:t>’</w:t>
      </w:r>
      <w:r w:rsidR="00A802B6" w:rsidRPr="003E1B43">
        <w:rPr>
          <w:lang w:val="fr-FR"/>
        </w:rPr>
        <w:t>automatisation</w:t>
      </w:r>
      <w:r w:rsidR="00E444F3">
        <w:rPr>
          <w:lang w:val="fr-FR"/>
        </w:rPr>
        <w:t>.</w:t>
      </w:r>
    </w:p>
    <w:p w:rsidR="000F7AAA" w:rsidRPr="003E1B43" w:rsidRDefault="000F7AAA" w:rsidP="002D7756">
      <w:pPr>
        <w:rPr>
          <w:lang w:val="fr-FR"/>
        </w:rPr>
      </w:pPr>
    </w:p>
    <w:p w:rsidR="00481785" w:rsidRPr="003E1B43" w:rsidRDefault="00481785" w:rsidP="00D53E6C">
      <w:pPr>
        <w:pStyle w:val="Heading4"/>
      </w:pPr>
      <w:r w:rsidRPr="003E1B43">
        <w:t>“</w:t>
      </w:r>
      <w:r w:rsidR="00E20508" w:rsidRPr="003E1B43">
        <w:t>Équipe d</w:t>
      </w:r>
      <w:r w:rsidR="001939F6">
        <w:t>’</w:t>
      </w:r>
      <w:r w:rsidR="00E20508" w:rsidRPr="003E1B43">
        <w:t>experts</w:t>
      </w:r>
      <w:r w:rsidRPr="003E1B43">
        <w:t xml:space="preserve">” </w:t>
      </w:r>
      <w:r w:rsidR="00E20508" w:rsidRPr="003E1B43">
        <w:t>UPOV PRISMA</w:t>
      </w:r>
    </w:p>
    <w:p w:rsidR="00481785" w:rsidRPr="003E1B43" w:rsidRDefault="00481785" w:rsidP="00340758">
      <w:pPr>
        <w:keepNext/>
        <w:rPr>
          <w:lang w:val="fr-FR"/>
        </w:rPr>
      </w:pPr>
    </w:p>
    <w:p w:rsidR="00F2718D" w:rsidRPr="003E1B43" w:rsidRDefault="00F2718D" w:rsidP="00F2718D">
      <w:pPr>
        <w:rPr>
          <w:rFonts w:cs="Arial"/>
          <w:lang w:val="fr-FR"/>
        </w:rPr>
      </w:pPr>
      <w:r w:rsidRPr="003E1B43">
        <w:rPr>
          <w:lang w:val="fr-FR"/>
        </w:rPr>
        <w:fldChar w:fldCharType="begin"/>
      </w:r>
      <w:r w:rsidRPr="003E1B43">
        <w:rPr>
          <w:lang w:val="fr-FR"/>
        </w:rPr>
        <w:instrText xml:space="preserve"> AUTONUM  </w:instrText>
      </w:r>
      <w:r w:rsidRPr="003E1B43">
        <w:rPr>
          <w:lang w:val="fr-FR"/>
        </w:rPr>
        <w:fldChar w:fldCharType="end"/>
      </w:r>
      <w:r w:rsidRPr="003E1B43">
        <w:rPr>
          <w:lang w:val="fr-FR"/>
        </w:rPr>
        <w:tab/>
      </w:r>
      <w:r w:rsidR="00E20508" w:rsidRPr="003E1B43">
        <w:rPr>
          <w:lang w:val="fr-FR"/>
        </w:rPr>
        <w:t>À la réunion EAF/17, il a été proposé de travailler avec une “équipe d</w:t>
      </w:r>
      <w:r w:rsidR="001939F6">
        <w:rPr>
          <w:lang w:val="fr-FR"/>
        </w:rPr>
        <w:t>’</w:t>
      </w:r>
      <w:r w:rsidR="00E20508" w:rsidRPr="003E1B43">
        <w:rPr>
          <w:lang w:val="fr-FR"/>
        </w:rPr>
        <w:t>experts” composée d</w:t>
      </w:r>
      <w:r w:rsidR="001939F6">
        <w:rPr>
          <w:lang w:val="fr-FR"/>
        </w:rPr>
        <w:t>’</w:t>
      </w:r>
      <w:r w:rsidR="00E20508" w:rsidRPr="003E1B43">
        <w:rPr>
          <w:lang w:val="fr-FR"/>
        </w:rPr>
        <w:t>utilisateurs qui seront désignés par</w:t>
      </w:r>
      <w:r w:rsidR="001939F6" w:rsidRPr="003E1B43">
        <w:rPr>
          <w:lang w:val="fr-FR"/>
        </w:rPr>
        <w:t xml:space="preserve"> la</w:t>
      </w:r>
      <w:r w:rsidR="001939F6">
        <w:rPr>
          <w:lang w:val="fr-FR"/>
        </w:rPr>
        <w:t> </w:t>
      </w:r>
      <w:r w:rsidR="001939F6" w:rsidRPr="003E1B43">
        <w:rPr>
          <w:lang w:val="fr-FR"/>
        </w:rPr>
        <w:t>CIO</w:t>
      </w:r>
      <w:r w:rsidR="00E20508" w:rsidRPr="003E1B43">
        <w:rPr>
          <w:lang w:val="fr-FR"/>
        </w:rPr>
        <w:t>PORA et l</w:t>
      </w:r>
      <w:r w:rsidR="001939F6">
        <w:rPr>
          <w:lang w:val="fr-FR"/>
        </w:rPr>
        <w:t>’</w:t>
      </w:r>
      <w:r w:rsidR="0024208C" w:rsidRPr="003E1B43">
        <w:rPr>
          <w:lang w:val="fr-FR"/>
        </w:rPr>
        <w:t>ISF</w:t>
      </w:r>
      <w:r w:rsidR="0024208C">
        <w:rPr>
          <w:lang w:val="fr-FR"/>
        </w:rPr>
        <w:t xml:space="preserve">.  </w:t>
      </w:r>
      <w:r w:rsidR="0024208C" w:rsidRPr="003E1B43">
        <w:rPr>
          <w:rFonts w:cs="Arial"/>
          <w:lang w:val="fr-FR"/>
        </w:rPr>
        <w:t>En</w:t>
      </w:r>
      <w:r w:rsidR="001939F6">
        <w:rPr>
          <w:rFonts w:cs="Arial"/>
          <w:lang w:val="fr-FR"/>
        </w:rPr>
        <w:t> </w:t>
      </w:r>
      <w:r w:rsidR="001939F6" w:rsidRPr="003E1B43">
        <w:rPr>
          <w:rFonts w:cs="Arial"/>
          <w:lang w:val="fr-FR"/>
        </w:rPr>
        <w:t>2021</w:t>
      </w:r>
      <w:r w:rsidR="000F5DC1" w:rsidRPr="003E1B43">
        <w:rPr>
          <w:rFonts w:cs="Arial"/>
          <w:lang w:val="fr-FR"/>
        </w:rPr>
        <w:t>, les réunions ou campagnes d</w:t>
      </w:r>
      <w:r w:rsidR="001939F6">
        <w:rPr>
          <w:rFonts w:cs="Arial"/>
          <w:lang w:val="fr-FR"/>
        </w:rPr>
        <w:t>’</w:t>
      </w:r>
      <w:r w:rsidR="000F5DC1" w:rsidRPr="003E1B43">
        <w:rPr>
          <w:rFonts w:cs="Arial"/>
          <w:lang w:val="fr-FR"/>
        </w:rPr>
        <w:t>essais suivantes ont été organisées en ligne</w:t>
      </w:r>
      <w:r w:rsidR="001939F6">
        <w:rPr>
          <w:rFonts w:cs="Arial"/>
          <w:lang w:val="fr-FR"/>
        </w:rPr>
        <w:t> :</w:t>
      </w:r>
    </w:p>
    <w:p w:rsidR="00340758" w:rsidRPr="003E1B43" w:rsidRDefault="00340758" w:rsidP="00F2718D">
      <w:pPr>
        <w:rPr>
          <w:rFonts w:cs="Arial"/>
          <w:lang w:val="fr-FR"/>
        </w:rPr>
      </w:pPr>
    </w:p>
    <w:p w:rsidR="001939F6" w:rsidRDefault="000F5DC1" w:rsidP="00BA3F0C">
      <w:pPr>
        <w:pStyle w:val="ListParagraph"/>
        <w:numPr>
          <w:ilvl w:val="0"/>
          <w:numId w:val="4"/>
        </w:numPr>
        <w:spacing w:after="60"/>
        <w:ind w:left="1134" w:hanging="567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3E1B43">
        <w:rPr>
          <w:rFonts w:ascii="Arial" w:eastAsia="Times New Roman" w:hAnsi="Arial"/>
          <w:sz w:val="20"/>
          <w:szCs w:val="20"/>
          <w:lang w:eastAsia="en-US"/>
        </w:rPr>
        <w:t>le 12 mars 2021, une première réunion de l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équipe d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experts a été tenue</w:t>
      </w:r>
      <w:r w:rsidR="005A71A5" w:rsidRPr="003E1B43">
        <w:rPr>
          <w:rFonts w:ascii="Arial" w:eastAsia="Times New Roman" w:hAnsi="Arial"/>
          <w:sz w:val="20"/>
          <w:szCs w:val="20"/>
          <w:lang w:eastAsia="en-US"/>
        </w:rPr>
        <w:t>;</w:t>
      </w:r>
    </w:p>
    <w:p w:rsidR="001939F6" w:rsidRDefault="000F5DC1" w:rsidP="00BA3F0C">
      <w:pPr>
        <w:pStyle w:val="ListParagraph"/>
        <w:numPr>
          <w:ilvl w:val="0"/>
          <w:numId w:val="4"/>
        </w:numPr>
        <w:spacing w:after="60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E1B43">
        <w:rPr>
          <w:rFonts w:ascii="Arial" w:eastAsia="Times New Roman" w:hAnsi="Arial"/>
          <w:sz w:val="20"/>
          <w:szCs w:val="20"/>
          <w:lang w:eastAsia="en-US"/>
        </w:rPr>
        <w:t>une campagne de tests d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acceptation par les utilisateurs a été organisée pour la nouvelle fonction de sauvegarde automatique (du 22 au 26 mars 2021 et du 6 au 16 avril 2021) avec la participation de l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équipe d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experts</w:t>
      </w:r>
      <w:r w:rsidR="0008608D" w:rsidRPr="003E1B43">
        <w:rPr>
          <w:rFonts w:ascii="Arial" w:eastAsia="Times New Roman" w:hAnsi="Arial"/>
          <w:sz w:val="20"/>
          <w:szCs w:val="20"/>
          <w:lang w:eastAsia="en-US"/>
        </w:rPr>
        <w:t>;</w:t>
      </w:r>
    </w:p>
    <w:p w:rsidR="003A1F2B" w:rsidRPr="003E1B43" w:rsidRDefault="000F5DC1" w:rsidP="00BA3F0C">
      <w:pPr>
        <w:pStyle w:val="ListParagraph"/>
        <w:numPr>
          <w:ilvl w:val="0"/>
          <w:numId w:val="4"/>
        </w:numPr>
        <w:spacing w:after="60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E1B43">
        <w:rPr>
          <w:rFonts w:ascii="Arial" w:eastAsia="Times New Roman" w:hAnsi="Arial"/>
          <w:sz w:val="20"/>
          <w:szCs w:val="20"/>
          <w:lang w:eastAsia="en-US"/>
        </w:rPr>
        <w:t>une campagne de tests d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acceptation par les utilisateurs a été organisée pour la nouvelle adjonction de questionnaires techniques pour les lignées parentales, en particulier dans le cadre des demandes concernant le colza d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hiver et l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 xml:space="preserve">orge (5 au 7 juillet 2021) avec la participation </w:t>
      </w:r>
      <w:r w:rsidR="00FD2D70" w:rsidRPr="003E1B43">
        <w:rPr>
          <w:rFonts w:ascii="Arial" w:eastAsia="Times New Roman" w:hAnsi="Arial"/>
          <w:sz w:val="20"/>
          <w:szCs w:val="20"/>
          <w:lang w:eastAsia="en-US"/>
        </w:rPr>
        <w:t>de l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’</w:t>
      </w:r>
      <w:r w:rsidR="00FD2D70" w:rsidRPr="003E1B43">
        <w:rPr>
          <w:rFonts w:ascii="Arial" w:eastAsia="Times New Roman" w:hAnsi="Arial"/>
          <w:sz w:val="20"/>
          <w:szCs w:val="20"/>
          <w:lang w:eastAsia="en-US"/>
        </w:rPr>
        <w:t>équipe d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’</w:t>
      </w:r>
      <w:r w:rsidR="00FD2D70" w:rsidRPr="003E1B43">
        <w:rPr>
          <w:rFonts w:ascii="Arial" w:eastAsia="Times New Roman" w:hAnsi="Arial"/>
          <w:sz w:val="20"/>
          <w:szCs w:val="20"/>
          <w:lang w:eastAsia="en-US"/>
        </w:rPr>
        <w:t>experts</w:t>
      </w:r>
      <w:r w:rsidR="0008608D" w:rsidRPr="003E1B43">
        <w:rPr>
          <w:rFonts w:ascii="Arial" w:eastAsia="Times New Roman" w:hAnsi="Arial"/>
          <w:sz w:val="20"/>
          <w:szCs w:val="20"/>
          <w:lang w:eastAsia="en-US"/>
        </w:rPr>
        <w:t xml:space="preserve">; </w:t>
      </w:r>
      <w:r w:rsidR="00FD2D70" w:rsidRPr="003E1B43">
        <w:rPr>
          <w:rFonts w:ascii="Arial" w:eastAsia="Times New Roman" w:hAnsi="Arial"/>
          <w:sz w:val="20"/>
          <w:szCs w:val="20"/>
          <w:lang w:eastAsia="en-US"/>
        </w:rPr>
        <w:t xml:space="preserve"> et</w:t>
      </w:r>
    </w:p>
    <w:p w:rsidR="00481785" w:rsidRPr="003E1B43" w:rsidRDefault="00FD2D70" w:rsidP="00BA3F0C">
      <w:pPr>
        <w:pStyle w:val="ListParagraph"/>
        <w:numPr>
          <w:ilvl w:val="0"/>
          <w:numId w:val="4"/>
        </w:numPr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E1B43">
        <w:rPr>
          <w:rFonts w:ascii="Arial" w:eastAsia="Times New Roman" w:hAnsi="Arial" w:cs="Arial"/>
          <w:sz w:val="20"/>
          <w:szCs w:val="20"/>
          <w:lang w:eastAsia="en-US"/>
        </w:rPr>
        <w:t>des réunions avec l</w:t>
      </w:r>
      <w:r w:rsidR="001939F6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 w:cs="Arial"/>
          <w:sz w:val="20"/>
          <w:szCs w:val="20"/>
          <w:lang w:eastAsia="en-US"/>
        </w:rPr>
        <w:t>équipe d</w:t>
      </w:r>
      <w:r w:rsidR="001939F6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 w:cs="Arial"/>
          <w:sz w:val="20"/>
          <w:szCs w:val="20"/>
          <w:lang w:eastAsia="en-US"/>
        </w:rPr>
        <w:t>experts et l</w:t>
      </w:r>
      <w:r w:rsidR="001939F6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 w:cs="Arial"/>
          <w:sz w:val="20"/>
          <w:szCs w:val="20"/>
          <w:lang w:eastAsia="en-US"/>
        </w:rPr>
        <w:t>OCVV sur la participation de l</w:t>
      </w:r>
      <w:r w:rsidR="001939F6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 w:cs="Arial"/>
          <w:sz w:val="20"/>
          <w:szCs w:val="20"/>
          <w:lang w:eastAsia="en-US"/>
        </w:rPr>
        <w:t>OCVV à UPOV PRISMA ont été tenues le 3</w:t>
      </w:r>
      <w:r w:rsidR="001939F6" w:rsidRPr="003E1B43">
        <w:rPr>
          <w:rFonts w:ascii="Arial" w:eastAsia="Times New Roman" w:hAnsi="Arial" w:cs="Arial"/>
          <w:sz w:val="20"/>
          <w:szCs w:val="20"/>
          <w:lang w:eastAsia="en-US"/>
        </w:rPr>
        <w:t>0</w:t>
      </w:r>
      <w:r w:rsidR="001939F6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="001939F6" w:rsidRPr="003E1B43">
        <w:rPr>
          <w:rFonts w:ascii="Arial" w:eastAsia="Times New Roman" w:hAnsi="Arial" w:cs="Arial"/>
          <w:sz w:val="20"/>
          <w:szCs w:val="20"/>
          <w:lang w:eastAsia="en-US"/>
        </w:rPr>
        <w:t>avril</w:t>
      </w:r>
      <w:r w:rsidR="001939F6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="001939F6" w:rsidRPr="003E1B43">
        <w:rPr>
          <w:rFonts w:ascii="Arial" w:eastAsia="Times New Roman" w:hAnsi="Arial" w:cs="Arial"/>
          <w:sz w:val="20"/>
          <w:szCs w:val="20"/>
          <w:lang w:eastAsia="en-US"/>
        </w:rPr>
        <w:t>20</w:t>
      </w:r>
      <w:r w:rsidRPr="003E1B43">
        <w:rPr>
          <w:rFonts w:ascii="Arial" w:eastAsia="Times New Roman" w:hAnsi="Arial" w:cs="Arial"/>
          <w:sz w:val="20"/>
          <w:szCs w:val="20"/>
          <w:lang w:eastAsia="en-US"/>
        </w:rPr>
        <w:t>21 et le 19 septembre 2021, avec des réunions intermédiaires entre l</w:t>
      </w:r>
      <w:r w:rsidR="001939F6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 w:cs="Arial"/>
          <w:sz w:val="20"/>
          <w:szCs w:val="20"/>
          <w:lang w:eastAsia="en-US"/>
        </w:rPr>
        <w:t>OCVV et l</w:t>
      </w:r>
      <w:r w:rsidR="001939F6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 w:cs="Arial"/>
          <w:sz w:val="20"/>
          <w:szCs w:val="20"/>
          <w:lang w:eastAsia="en-US"/>
        </w:rPr>
        <w:t>UPOV</w:t>
      </w:r>
      <w:r w:rsidR="00517E3E" w:rsidRPr="003E1B43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D519EC" w:rsidRPr="003E1B43" w:rsidRDefault="00D519EC" w:rsidP="00340758">
      <w:pPr>
        <w:rPr>
          <w:lang w:val="fr-FR"/>
        </w:rPr>
      </w:pPr>
    </w:p>
    <w:p w:rsidR="00D519EC" w:rsidRPr="00362D22" w:rsidRDefault="00D519EC" w:rsidP="001307D6">
      <w:pPr>
        <w:pStyle w:val="Heading4"/>
      </w:pPr>
      <w:r w:rsidRPr="00362D22">
        <w:t>Synchroni</w:t>
      </w:r>
      <w:r w:rsidR="00FD2D70" w:rsidRPr="00362D22">
        <w:t>s</w:t>
      </w:r>
      <w:r w:rsidRPr="00362D22">
        <w:t>ation</w:t>
      </w:r>
      <w:r w:rsidR="00FD2D70" w:rsidRPr="00362D22">
        <w:t xml:space="preserve"> avec l</w:t>
      </w:r>
      <w:r w:rsidR="001939F6" w:rsidRPr="00362D22">
        <w:t>’</w:t>
      </w:r>
      <w:r w:rsidR="00FD2D70" w:rsidRPr="00362D22">
        <w:t>OCVV</w:t>
      </w:r>
    </w:p>
    <w:p w:rsidR="00481785" w:rsidRPr="00362D22" w:rsidRDefault="00481785" w:rsidP="00340758">
      <w:pPr>
        <w:keepNext/>
        <w:tabs>
          <w:tab w:val="left" w:pos="6675"/>
        </w:tabs>
        <w:rPr>
          <w:rFonts w:cs="Arial"/>
          <w:lang w:val="fr-FR"/>
        </w:rPr>
      </w:pPr>
    </w:p>
    <w:p w:rsidR="00FD2D70" w:rsidRPr="0076751A" w:rsidRDefault="00F2718D" w:rsidP="00A46C41">
      <w:pPr>
        <w:rPr>
          <w:lang w:val="fr-FR"/>
        </w:rPr>
      </w:pPr>
      <w:r w:rsidRPr="003E1B43">
        <w:rPr>
          <w:rFonts w:cs="Arial"/>
          <w:lang w:val="fr-FR"/>
        </w:rPr>
        <w:fldChar w:fldCharType="begin"/>
      </w:r>
      <w:r w:rsidRPr="001E1335">
        <w:rPr>
          <w:rFonts w:cs="Arial"/>
          <w:lang w:val="fr-FR"/>
        </w:rPr>
        <w:instrText xml:space="preserve"> AUTONUM  </w:instrText>
      </w:r>
      <w:r w:rsidRPr="003E1B43">
        <w:rPr>
          <w:rFonts w:cs="Arial"/>
          <w:lang w:val="fr-FR"/>
        </w:rPr>
        <w:fldChar w:fldCharType="end"/>
      </w:r>
      <w:r w:rsidRPr="001E1335">
        <w:rPr>
          <w:rFonts w:cs="Arial"/>
          <w:lang w:val="fr-FR"/>
        </w:rPr>
        <w:tab/>
      </w:r>
      <w:r w:rsidR="00FD2D70" w:rsidRPr="003E1B43">
        <w:rPr>
          <w:lang w:val="fr-FR"/>
        </w:rPr>
        <w:t>Afin de réaliser et de maintenir la synchronisation des questionnaires techniques entre UPOV PRISMA et l</w:t>
      </w:r>
      <w:r w:rsidR="001939F6">
        <w:rPr>
          <w:lang w:val="fr-FR"/>
        </w:rPr>
        <w:t>’</w:t>
      </w:r>
      <w:r w:rsidR="00FD2D70" w:rsidRPr="003E1B43">
        <w:rPr>
          <w:lang w:val="fr-FR"/>
        </w:rPr>
        <w:t xml:space="preserve">OCVV (voir le paragraphe 18 du </w:t>
      </w:r>
      <w:r w:rsidR="001939F6" w:rsidRPr="003E1B43">
        <w:rPr>
          <w:lang w:val="fr-FR"/>
        </w:rPr>
        <w:t>document</w:t>
      </w:r>
      <w:r w:rsidR="001939F6">
        <w:rPr>
          <w:lang w:val="fr-FR"/>
        </w:rPr>
        <w:t xml:space="preserve"> </w:t>
      </w:r>
      <w:r w:rsidR="001939F6" w:rsidRPr="003E1B43">
        <w:rPr>
          <w:lang w:val="fr-FR"/>
        </w:rPr>
        <w:t>EA</w:t>
      </w:r>
      <w:r w:rsidR="00FD2D70" w:rsidRPr="003E1B43">
        <w:rPr>
          <w:lang w:val="fr-FR"/>
        </w:rPr>
        <w:t xml:space="preserve">F/16/3 </w:t>
      </w:r>
      <w:r w:rsidR="001939F6">
        <w:rPr>
          <w:lang w:val="fr-FR"/>
        </w:rPr>
        <w:t>“</w:t>
      </w:r>
      <w:r w:rsidR="001939F6" w:rsidRPr="003E1B43">
        <w:rPr>
          <w:lang w:val="fr-FR"/>
        </w:rPr>
        <w:t>C</w:t>
      </w:r>
      <w:r w:rsidR="00FD2D70" w:rsidRPr="003E1B43">
        <w:rPr>
          <w:lang w:val="fr-FR"/>
        </w:rPr>
        <w:t>ompte rend</w:t>
      </w:r>
      <w:r w:rsidR="001939F6" w:rsidRPr="003E1B43">
        <w:rPr>
          <w:lang w:val="fr-FR"/>
        </w:rPr>
        <w:t>u</w:t>
      </w:r>
      <w:r w:rsidR="001939F6">
        <w:rPr>
          <w:lang w:val="fr-FR"/>
        </w:rPr>
        <w:t>”</w:t>
      </w:r>
      <w:r w:rsidR="00FD2D70" w:rsidRPr="003E1B43">
        <w:rPr>
          <w:lang w:val="fr-FR"/>
        </w:rPr>
        <w:t xml:space="preserve"> et le paragraphe 32 du </w:t>
      </w:r>
      <w:r w:rsidR="001939F6" w:rsidRPr="003E1B43">
        <w:rPr>
          <w:lang w:val="fr-FR"/>
        </w:rPr>
        <w:t>document</w:t>
      </w:r>
      <w:r w:rsidR="001939F6">
        <w:rPr>
          <w:lang w:val="fr-FR"/>
        </w:rPr>
        <w:t xml:space="preserve"> </w:t>
      </w:r>
      <w:r w:rsidR="001939F6" w:rsidRPr="003E1B43">
        <w:rPr>
          <w:lang w:val="fr-FR"/>
        </w:rPr>
        <w:t>UP</w:t>
      </w:r>
      <w:r w:rsidR="00FD2D70" w:rsidRPr="003E1B43">
        <w:rPr>
          <w:lang w:val="fr-FR"/>
        </w:rPr>
        <w:t>O</w:t>
      </w:r>
      <w:r w:rsidR="0024208C">
        <w:rPr>
          <w:lang w:val="fr-FR"/>
        </w:rPr>
        <w:t>V</w:t>
      </w:r>
      <w:r w:rsidR="00FD2D70" w:rsidRPr="003E1B43">
        <w:rPr>
          <w:lang w:val="fr-FR"/>
        </w:rPr>
        <w:t>/EAF/17/3), les projets suivants ont été convenus avec l</w:t>
      </w:r>
      <w:r w:rsidR="001939F6">
        <w:rPr>
          <w:lang w:val="fr-FR"/>
        </w:rPr>
        <w:t>’</w:t>
      </w:r>
      <w:r w:rsidR="00FD2D70" w:rsidRPr="003E1B43">
        <w:rPr>
          <w:lang w:val="fr-FR"/>
        </w:rPr>
        <w:t>OCVV</w:t>
      </w:r>
      <w:r w:rsidR="001939F6">
        <w:rPr>
          <w:lang w:val="fr-FR"/>
        </w:rPr>
        <w:t> :</w:t>
      </w:r>
    </w:p>
    <w:p w:rsidR="00FD2D70" w:rsidRPr="0076751A" w:rsidRDefault="00FD2D70" w:rsidP="00A46C41">
      <w:pPr>
        <w:rPr>
          <w:lang w:val="fr-FR"/>
        </w:rPr>
      </w:pPr>
    </w:p>
    <w:p w:rsidR="00A46C41" w:rsidRPr="003E1B43" w:rsidRDefault="00A46C41" w:rsidP="00BA3F0C">
      <w:pPr>
        <w:pStyle w:val="ListParagraph"/>
        <w:numPr>
          <w:ilvl w:val="0"/>
          <w:numId w:val="4"/>
        </w:numPr>
        <w:spacing w:after="60"/>
        <w:ind w:left="1134" w:hanging="567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3E1B43">
        <w:rPr>
          <w:rFonts w:ascii="Arial" w:eastAsia="Times New Roman" w:hAnsi="Arial"/>
          <w:sz w:val="20"/>
          <w:szCs w:val="20"/>
          <w:lang w:eastAsia="en-US"/>
        </w:rPr>
        <w:t>Projet</w:t>
      </w:r>
      <w:r w:rsidR="00FD2D70" w:rsidRPr="003E1B43">
        <w:rPr>
          <w:rFonts w:ascii="Arial" w:eastAsia="Times New Roman" w:hAnsi="Arial"/>
          <w:sz w:val="20"/>
          <w:szCs w:val="20"/>
          <w:lang w:eastAsia="en-US"/>
        </w:rPr>
        <w:t> 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1</w:t>
      </w:r>
      <w:r w:rsidR="001939F6">
        <w:rPr>
          <w:rFonts w:ascii="Arial" w:eastAsia="Times New Roman" w:hAnsi="Arial"/>
          <w:sz w:val="20"/>
          <w:szCs w:val="20"/>
          <w:lang w:eastAsia="en-US"/>
        </w:rPr>
        <w:t> :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 xml:space="preserve"> “Audit” </w:t>
      </w:r>
      <w:r w:rsidR="00FA47D6" w:rsidRPr="003E1B43">
        <w:rPr>
          <w:rFonts w:ascii="Arial" w:eastAsia="Times New Roman" w:hAnsi="Arial"/>
          <w:sz w:val="20"/>
          <w:szCs w:val="20"/>
          <w:lang w:eastAsia="en-US"/>
        </w:rPr>
        <w:t>(questions actuelles/situation) pour l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’</w:t>
      </w:r>
      <w:r w:rsidR="00FA47D6" w:rsidRPr="003E1B43">
        <w:rPr>
          <w:rFonts w:ascii="Arial" w:eastAsia="Times New Roman" w:hAnsi="Arial"/>
          <w:sz w:val="20"/>
          <w:szCs w:val="20"/>
          <w:lang w:eastAsia="en-US"/>
        </w:rPr>
        <w:t>échange de données entre UPOV PRISMA et l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’</w:t>
      </w:r>
      <w:r w:rsidR="00FA47D6" w:rsidRPr="003E1B43">
        <w:rPr>
          <w:rFonts w:ascii="Arial" w:eastAsia="Times New Roman" w:hAnsi="Arial"/>
          <w:sz w:val="20"/>
          <w:szCs w:val="20"/>
          <w:lang w:eastAsia="en-US"/>
        </w:rPr>
        <w:t>OCVV dans les deux</w:t>
      </w:r>
      <w:r w:rsidR="00E444F3">
        <w:rPr>
          <w:rFonts w:ascii="Arial" w:eastAsia="Times New Roman" w:hAnsi="Arial"/>
          <w:sz w:val="20"/>
          <w:szCs w:val="20"/>
          <w:lang w:eastAsia="en-US"/>
        </w:rPr>
        <w:t> </w:t>
      </w:r>
      <w:r w:rsidR="00FA47D6" w:rsidRPr="003E1B43">
        <w:rPr>
          <w:rFonts w:ascii="Arial" w:eastAsia="Times New Roman" w:hAnsi="Arial"/>
          <w:sz w:val="20"/>
          <w:szCs w:val="20"/>
          <w:lang w:eastAsia="en-US"/>
        </w:rPr>
        <w:t>sens (Statut</w:t>
      </w:r>
      <w:r w:rsidR="001939F6">
        <w:rPr>
          <w:rFonts w:ascii="Arial" w:eastAsia="Times New Roman" w:hAnsi="Arial"/>
          <w:sz w:val="20"/>
          <w:szCs w:val="20"/>
          <w:lang w:eastAsia="en-US"/>
        </w:rPr>
        <w:t> :</w:t>
      </w:r>
      <w:r w:rsidR="00FA47D6" w:rsidRPr="003E1B43">
        <w:rPr>
          <w:rFonts w:ascii="Arial" w:eastAsia="Times New Roman" w:hAnsi="Arial"/>
          <w:sz w:val="20"/>
          <w:szCs w:val="20"/>
          <w:lang w:eastAsia="en-US"/>
        </w:rPr>
        <w:t xml:space="preserve"> achevé)</w:t>
      </w:r>
    </w:p>
    <w:p w:rsidR="00A46C41" w:rsidRPr="003E1B43" w:rsidRDefault="00756360" w:rsidP="00BA3F0C">
      <w:pPr>
        <w:pStyle w:val="ListParagraph"/>
        <w:numPr>
          <w:ilvl w:val="0"/>
          <w:numId w:val="4"/>
        </w:numPr>
        <w:spacing w:after="60"/>
        <w:ind w:left="1134" w:hanging="567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3E1B43">
        <w:rPr>
          <w:rFonts w:ascii="Arial" w:eastAsia="Times New Roman" w:hAnsi="Arial"/>
          <w:sz w:val="20"/>
          <w:szCs w:val="20"/>
          <w:lang w:eastAsia="en-US"/>
        </w:rPr>
        <w:t>Projet 2</w:t>
      </w:r>
      <w:r w:rsidR="001939F6">
        <w:rPr>
          <w:rFonts w:ascii="Arial" w:eastAsia="Times New Roman" w:hAnsi="Arial"/>
          <w:sz w:val="20"/>
          <w:szCs w:val="20"/>
          <w:lang w:eastAsia="en-US"/>
        </w:rPr>
        <w:t> :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 xml:space="preserve"> partie A</w:t>
      </w:r>
      <w:r w:rsidR="001939F6">
        <w:rPr>
          <w:rFonts w:ascii="Arial" w:eastAsia="Times New Roman" w:hAnsi="Arial"/>
          <w:sz w:val="20"/>
          <w:szCs w:val="20"/>
          <w:lang w:eastAsia="en-US"/>
        </w:rPr>
        <w:t> :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 xml:space="preserve"> Résolution des problèmes actuels;  partie B</w:t>
      </w:r>
      <w:r w:rsidR="001939F6">
        <w:rPr>
          <w:rFonts w:ascii="Arial" w:eastAsia="Times New Roman" w:hAnsi="Arial"/>
          <w:sz w:val="20"/>
          <w:szCs w:val="20"/>
          <w:lang w:eastAsia="en-US"/>
        </w:rPr>
        <w:t> :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 xml:space="preserve"> Synchronisation des changements par l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UPOV et l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OCVV (Statut</w:t>
      </w:r>
      <w:r w:rsidR="001939F6">
        <w:rPr>
          <w:rFonts w:ascii="Arial" w:eastAsia="Times New Roman" w:hAnsi="Arial"/>
          <w:sz w:val="20"/>
          <w:szCs w:val="20"/>
          <w:lang w:eastAsia="en-US"/>
        </w:rPr>
        <w:t> :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 xml:space="preserve"> en cours sur la base des informations fournies dans le projet 1)</w:t>
      </w:r>
    </w:p>
    <w:p w:rsidR="00A46C41" w:rsidRPr="003E1B43" w:rsidRDefault="00756360" w:rsidP="00BA3F0C">
      <w:pPr>
        <w:pStyle w:val="ListParagraph"/>
        <w:numPr>
          <w:ilvl w:val="0"/>
          <w:numId w:val="4"/>
        </w:numPr>
        <w:spacing w:after="60"/>
        <w:ind w:left="1134" w:hanging="567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3E1B43">
        <w:rPr>
          <w:rFonts w:ascii="Arial" w:eastAsia="Times New Roman" w:hAnsi="Arial"/>
          <w:sz w:val="20"/>
          <w:szCs w:val="20"/>
          <w:lang w:eastAsia="en-US"/>
        </w:rPr>
        <w:t>Projet 3</w:t>
      </w:r>
      <w:r w:rsidR="001939F6">
        <w:rPr>
          <w:rFonts w:ascii="Arial" w:eastAsia="Times New Roman" w:hAnsi="Arial"/>
          <w:sz w:val="20"/>
          <w:szCs w:val="20"/>
          <w:lang w:eastAsia="en-US"/>
        </w:rPr>
        <w:t> :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 xml:space="preserve"> mise en œuvre des résultats du projet 2</w:t>
      </w:r>
      <w:r w:rsidR="001939F6">
        <w:rPr>
          <w:rFonts w:ascii="Arial" w:eastAsia="Times New Roman" w:hAnsi="Arial"/>
          <w:sz w:val="20"/>
          <w:szCs w:val="20"/>
          <w:lang w:eastAsia="en-US"/>
        </w:rPr>
        <w:t> :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 xml:space="preserve"> Échange bidirectionnel de données relatives aux demandes (laitue, tomate, rose) (Statut</w:t>
      </w:r>
      <w:r w:rsidR="001939F6">
        <w:rPr>
          <w:rFonts w:ascii="Arial" w:eastAsia="Times New Roman" w:hAnsi="Arial"/>
          <w:sz w:val="20"/>
          <w:szCs w:val="20"/>
          <w:lang w:eastAsia="en-US"/>
        </w:rPr>
        <w:t> :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 xml:space="preserve"> en cours sur la base des informations fournies dans le projet 1)</w:t>
      </w:r>
    </w:p>
    <w:p w:rsidR="000C2556" w:rsidRPr="003E1B43" w:rsidRDefault="00756360" w:rsidP="00BA3F0C">
      <w:pPr>
        <w:pStyle w:val="ListParagraph"/>
        <w:numPr>
          <w:ilvl w:val="0"/>
          <w:numId w:val="4"/>
        </w:numPr>
        <w:spacing w:after="60"/>
        <w:ind w:left="1134" w:hanging="567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3E1B43">
        <w:rPr>
          <w:rFonts w:ascii="Arial" w:eastAsia="Times New Roman" w:hAnsi="Arial"/>
          <w:sz w:val="20"/>
          <w:szCs w:val="20"/>
          <w:lang w:eastAsia="en-US"/>
        </w:rPr>
        <w:t>Projet 4</w:t>
      </w:r>
      <w:r w:rsidR="001939F6">
        <w:rPr>
          <w:rFonts w:ascii="Arial" w:eastAsia="Times New Roman" w:hAnsi="Arial"/>
          <w:sz w:val="20"/>
          <w:szCs w:val="20"/>
          <w:lang w:eastAsia="en-US"/>
        </w:rPr>
        <w:t> :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 xml:space="preserve"> téléchargement groupé des demandes relatives au maïs de l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UPOV vers l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OCVV (Statut</w:t>
      </w:r>
      <w:r w:rsidR="001939F6">
        <w:rPr>
          <w:rFonts w:ascii="Arial" w:eastAsia="Times New Roman" w:hAnsi="Arial"/>
          <w:sz w:val="20"/>
          <w:szCs w:val="20"/>
          <w:lang w:eastAsia="en-US"/>
        </w:rPr>
        <w:t> :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 xml:space="preserve"> en cours sur la base des informations fournies dans le projet 1)</w:t>
      </w:r>
    </w:p>
    <w:p w:rsidR="00F2718D" w:rsidRPr="003E1B43" w:rsidRDefault="006B2459" w:rsidP="00BA3F0C">
      <w:pPr>
        <w:pStyle w:val="ListParagraph"/>
        <w:numPr>
          <w:ilvl w:val="0"/>
          <w:numId w:val="4"/>
        </w:numPr>
        <w:ind w:left="1134" w:hanging="567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3E1B43">
        <w:rPr>
          <w:rFonts w:ascii="Arial" w:eastAsia="Times New Roman" w:hAnsi="Arial"/>
          <w:sz w:val="20"/>
          <w:szCs w:val="20"/>
          <w:lang w:eastAsia="en-US"/>
        </w:rPr>
        <w:lastRenderedPageBreak/>
        <w:t>Projet 5</w:t>
      </w:r>
      <w:r w:rsidR="001939F6">
        <w:rPr>
          <w:rFonts w:ascii="Arial" w:eastAsia="Times New Roman" w:hAnsi="Arial"/>
          <w:sz w:val="20"/>
          <w:szCs w:val="20"/>
          <w:lang w:eastAsia="en-US"/>
        </w:rPr>
        <w:t> :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 xml:space="preserve"> 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“</w:t>
      </w:r>
      <w:r w:rsidR="001939F6" w:rsidRPr="003E1B43">
        <w:rPr>
          <w:rFonts w:ascii="Arial" w:eastAsia="Times New Roman" w:hAnsi="Arial"/>
          <w:sz w:val="20"/>
          <w:szCs w:val="20"/>
          <w:lang w:eastAsia="en-US"/>
        </w:rPr>
        <w:t>D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ispositions transitoire</w:t>
      </w:r>
      <w:r w:rsidR="001939F6" w:rsidRPr="003E1B43">
        <w:rPr>
          <w:rFonts w:ascii="Arial" w:eastAsia="Times New Roman" w:hAnsi="Arial"/>
          <w:sz w:val="20"/>
          <w:szCs w:val="20"/>
          <w:lang w:eastAsia="en-US"/>
        </w:rPr>
        <w:t>s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”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, pour communiquer aux demandeurs les situations dans lesquelles ils peuvent utiliser UPOV PRISMA pour les demandes auprès de l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OCVV et les mesures à prendre jusqu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à ce que toutes les questions soient réglées (Statut</w:t>
      </w:r>
      <w:r w:rsidR="001939F6">
        <w:rPr>
          <w:rFonts w:ascii="Arial" w:eastAsia="Times New Roman" w:hAnsi="Arial"/>
          <w:sz w:val="20"/>
          <w:szCs w:val="20"/>
          <w:lang w:eastAsia="en-US"/>
        </w:rPr>
        <w:t> :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 xml:space="preserve"> en cours)</w:t>
      </w:r>
    </w:p>
    <w:p w:rsidR="00F2718D" w:rsidRPr="003E1B43" w:rsidRDefault="00F2718D" w:rsidP="00F2718D">
      <w:pPr>
        <w:rPr>
          <w:lang w:val="fr-FR"/>
        </w:rPr>
      </w:pPr>
    </w:p>
    <w:p w:rsidR="00D53E6C" w:rsidRPr="003E1B43" w:rsidRDefault="006B2459" w:rsidP="00855A41">
      <w:pPr>
        <w:pStyle w:val="Heading4"/>
      </w:pPr>
      <w:r w:rsidRPr="003E1B43">
        <w:t>Atelier avec les utilisateurs pour améliorer la convivialité d</w:t>
      </w:r>
      <w:r w:rsidR="001939F6">
        <w:t>’</w:t>
      </w:r>
      <w:r w:rsidRPr="003E1B43">
        <w:t>UPOV PRISMA</w:t>
      </w:r>
    </w:p>
    <w:p w:rsidR="001307D6" w:rsidRPr="003E1B43" w:rsidRDefault="001307D6" w:rsidP="00855A41">
      <w:pPr>
        <w:pStyle w:val="Heading4"/>
      </w:pPr>
    </w:p>
    <w:p w:rsidR="001939F6" w:rsidRPr="001F7371" w:rsidRDefault="00F2718D" w:rsidP="00340758">
      <w:pPr>
        <w:spacing w:after="240"/>
        <w:rPr>
          <w:spacing w:val="-2"/>
          <w:lang w:val="fr-FR"/>
        </w:rPr>
      </w:pPr>
      <w:r w:rsidRPr="001F7371">
        <w:rPr>
          <w:spacing w:val="-2"/>
          <w:lang w:val="fr-FR"/>
        </w:rPr>
        <w:fldChar w:fldCharType="begin"/>
      </w:r>
      <w:r w:rsidRPr="001F7371">
        <w:rPr>
          <w:rFonts w:cs="Arial"/>
          <w:spacing w:val="-2"/>
          <w:lang w:val="fr-FR"/>
        </w:rPr>
        <w:instrText xml:space="preserve"> AUTONUM  </w:instrText>
      </w:r>
      <w:r w:rsidRPr="001F7371">
        <w:rPr>
          <w:spacing w:val="-2"/>
          <w:lang w:val="fr-FR"/>
        </w:rPr>
        <w:fldChar w:fldCharType="end"/>
      </w:r>
      <w:r w:rsidRPr="001F7371">
        <w:rPr>
          <w:rFonts w:cs="Arial"/>
          <w:spacing w:val="-2"/>
          <w:lang w:val="fr-FR"/>
        </w:rPr>
        <w:tab/>
      </w:r>
      <w:r w:rsidR="00411AE6" w:rsidRPr="001F7371">
        <w:rPr>
          <w:spacing w:val="-2"/>
          <w:lang w:val="fr-FR"/>
        </w:rPr>
        <w:t>Dans un premier temps, en vue de déterminer les moyens d</w:t>
      </w:r>
      <w:r w:rsidR="001939F6" w:rsidRPr="001F7371">
        <w:rPr>
          <w:spacing w:val="-2"/>
          <w:lang w:val="fr-FR"/>
        </w:rPr>
        <w:t>’</w:t>
      </w:r>
      <w:r w:rsidR="00411AE6" w:rsidRPr="001F7371">
        <w:rPr>
          <w:spacing w:val="-2"/>
          <w:lang w:val="fr-FR"/>
        </w:rPr>
        <w:t>améliorer la convivialité d</w:t>
      </w:r>
      <w:r w:rsidR="001939F6" w:rsidRPr="001F7371">
        <w:rPr>
          <w:spacing w:val="-2"/>
          <w:lang w:val="fr-FR"/>
        </w:rPr>
        <w:t>’</w:t>
      </w:r>
      <w:r w:rsidR="00411AE6" w:rsidRPr="001F7371">
        <w:rPr>
          <w:spacing w:val="-2"/>
          <w:lang w:val="fr-FR"/>
        </w:rPr>
        <w:t xml:space="preserve">UPOV PRISMA (voir le </w:t>
      </w:r>
      <w:r w:rsidR="001939F6" w:rsidRPr="001F7371">
        <w:rPr>
          <w:spacing w:val="-2"/>
          <w:lang w:val="fr-FR"/>
        </w:rPr>
        <w:t>paragraphe 2</w:t>
      </w:r>
      <w:r w:rsidR="00411AE6" w:rsidRPr="001F7371">
        <w:rPr>
          <w:spacing w:val="-2"/>
          <w:lang w:val="fr-FR"/>
        </w:rPr>
        <w:t>1 du document UPOV/EAF/17/3), des ateliers en ligne seront organisés avec les utilisateurs afin d</w:t>
      </w:r>
      <w:r w:rsidR="001939F6" w:rsidRPr="001F7371">
        <w:rPr>
          <w:spacing w:val="-2"/>
          <w:lang w:val="fr-FR"/>
        </w:rPr>
        <w:t>’</w:t>
      </w:r>
      <w:r w:rsidR="00411AE6" w:rsidRPr="001F7371">
        <w:rPr>
          <w:spacing w:val="-2"/>
          <w:lang w:val="fr-FR"/>
        </w:rPr>
        <w:t>examiner certaines fonctions existantes (par exemple, la fonction de copie, l</w:t>
      </w:r>
      <w:r w:rsidR="001939F6" w:rsidRPr="001F7371">
        <w:rPr>
          <w:spacing w:val="-2"/>
          <w:lang w:val="fr-FR"/>
        </w:rPr>
        <w:t>’</w:t>
      </w:r>
      <w:r w:rsidR="00411AE6" w:rsidRPr="001F7371">
        <w:rPr>
          <w:spacing w:val="-2"/>
          <w:lang w:val="fr-FR"/>
        </w:rPr>
        <w:t>attribution de rôles)</w:t>
      </w:r>
      <w:r w:rsidRPr="001F7371">
        <w:rPr>
          <w:spacing w:val="-2"/>
          <w:lang w:val="fr-FR"/>
        </w:rPr>
        <w:t>.</w:t>
      </w:r>
    </w:p>
    <w:p w:rsidR="001939F6" w:rsidRDefault="00F2718D" w:rsidP="00C77809">
      <w:pPr>
        <w:rPr>
          <w:lang w:val="fr-FR"/>
        </w:rPr>
      </w:pPr>
      <w:r w:rsidRPr="003E1B43">
        <w:rPr>
          <w:lang w:val="fr-FR"/>
        </w:rPr>
        <w:fldChar w:fldCharType="begin"/>
      </w:r>
      <w:r w:rsidRPr="003E1B43">
        <w:rPr>
          <w:lang w:val="fr-FR"/>
        </w:rPr>
        <w:instrText xml:space="preserve"> AUTONUM  </w:instrText>
      </w:r>
      <w:r w:rsidRPr="003E1B43">
        <w:rPr>
          <w:lang w:val="fr-FR"/>
        </w:rPr>
        <w:fldChar w:fldCharType="end"/>
      </w:r>
      <w:r w:rsidRPr="003E1B43">
        <w:rPr>
          <w:lang w:val="fr-FR"/>
        </w:rPr>
        <w:tab/>
      </w:r>
      <w:r w:rsidR="00DC4CFC" w:rsidRPr="003E1B43">
        <w:rPr>
          <w:lang w:val="fr-FR"/>
        </w:rPr>
        <w:t xml:space="preserve">Les utilisateurs ont été consultés en septembre 2021 sur les améliorations qui devraient être apportées en ce qui concerne les fonctions </w:t>
      </w:r>
      <w:r w:rsidR="001939F6">
        <w:rPr>
          <w:lang w:val="fr-FR"/>
        </w:rPr>
        <w:t>“</w:t>
      </w:r>
      <w:r w:rsidR="00DC4CFC" w:rsidRPr="003E1B43">
        <w:rPr>
          <w:lang w:val="fr-FR"/>
        </w:rPr>
        <w:t>créer une nouvelle demande</w:t>
      </w:r>
      <w:r w:rsidR="001939F6">
        <w:rPr>
          <w:lang w:val="fr-FR"/>
        </w:rPr>
        <w:t>”</w:t>
      </w:r>
      <w:r w:rsidR="00DC4CFC" w:rsidRPr="003E1B43">
        <w:rPr>
          <w:lang w:val="fr-FR"/>
        </w:rPr>
        <w:t xml:space="preserve"> et </w:t>
      </w:r>
      <w:r w:rsidR="001939F6">
        <w:rPr>
          <w:lang w:val="fr-FR"/>
        </w:rPr>
        <w:t>“</w:t>
      </w:r>
      <w:r w:rsidR="00DC4CFC" w:rsidRPr="003E1B43">
        <w:rPr>
          <w:lang w:val="fr-FR"/>
        </w:rPr>
        <w:t>copi</w:t>
      </w:r>
      <w:r w:rsidR="001939F6" w:rsidRPr="003E1B43">
        <w:rPr>
          <w:lang w:val="fr-FR"/>
        </w:rPr>
        <w:t>e</w:t>
      </w:r>
      <w:r w:rsidR="001939F6">
        <w:rPr>
          <w:lang w:val="fr-FR"/>
        </w:rPr>
        <w:t>”</w:t>
      </w:r>
      <w:r w:rsidR="00DC4CFC" w:rsidRPr="003E1B43">
        <w:rPr>
          <w:lang w:val="fr-FR"/>
        </w:rPr>
        <w:t>;  96 réponses ont été reçues au 11 octobre 2021</w:t>
      </w:r>
      <w:r w:rsidR="0066095C" w:rsidRPr="003E1B43">
        <w:rPr>
          <w:lang w:val="fr-FR"/>
        </w:rPr>
        <w:t>.</w:t>
      </w:r>
    </w:p>
    <w:p w:rsidR="001307D6" w:rsidRPr="003E1B43" w:rsidRDefault="001307D6" w:rsidP="00C77809">
      <w:pPr>
        <w:rPr>
          <w:lang w:val="fr-FR"/>
        </w:rPr>
      </w:pPr>
    </w:p>
    <w:p w:rsidR="00C77809" w:rsidRPr="003E1B43" w:rsidRDefault="002D7756" w:rsidP="00C77809">
      <w:pPr>
        <w:rPr>
          <w:rFonts w:cs="Arial"/>
          <w:lang w:val="fr-FR"/>
        </w:rPr>
      </w:pPr>
      <w:r w:rsidRPr="003E1B43">
        <w:rPr>
          <w:lang w:val="fr-FR"/>
        </w:rPr>
        <w:fldChar w:fldCharType="begin"/>
      </w:r>
      <w:r w:rsidRPr="003E1B43">
        <w:rPr>
          <w:lang w:val="fr-FR"/>
        </w:rPr>
        <w:instrText xml:space="preserve"> AUTONUM  </w:instrText>
      </w:r>
      <w:r w:rsidRPr="003E1B43">
        <w:rPr>
          <w:lang w:val="fr-FR"/>
        </w:rPr>
        <w:fldChar w:fldCharType="end"/>
      </w:r>
      <w:r w:rsidRPr="003E1B43">
        <w:rPr>
          <w:lang w:val="fr-FR"/>
        </w:rPr>
        <w:tab/>
      </w:r>
      <w:r w:rsidR="00DC4CFC" w:rsidRPr="003E1B43">
        <w:rPr>
          <w:lang w:val="fr-FR"/>
        </w:rPr>
        <w:t>Un rapport sur les projets relatifs aux ateliers en ligne sera présenté à la réunion EAF/18</w:t>
      </w:r>
      <w:r w:rsidR="00C77809" w:rsidRPr="003E1B43">
        <w:rPr>
          <w:rFonts w:cs="Arial"/>
          <w:lang w:val="fr-FR"/>
        </w:rPr>
        <w:t>.</w:t>
      </w:r>
    </w:p>
    <w:p w:rsidR="004B50A8" w:rsidRPr="003E1B43" w:rsidRDefault="004B50A8" w:rsidP="00C77809">
      <w:pPr>
        <w:rPr>
          <w:rFonts w:cs="Arial"/>
          <w:lang w:val="fr-FR"/>
        </w:rPr>
      </w:pPr>
    </w:p>
    <w:p w:rsidR="00945CDF" w:rsidRPr="003E1B43" w:rsidRDefault="00DD010A" w:rsidP="00DD010A">
      <w:pPr>
        <w:pStyle w:val="DecisionParagraphs"/>
        <w:rPr>
          <w:lang w:val="fr-FR"/>
        </w:rPr>
      </w:pPr>
      <w:r w:rsidRPr="003E1B43">
        <w:rPr>
          <w:lang w:val="fr-FR"/>
        </w:rPr>
        <w:fldChar w:fldCharType="begin"/>
      </w:r>
      <w:r w:rsidRPr="003E1B43">
        <w:rPr>
          <w:lang w:val="fr-FR"/>
        </w:rPr>
        <w:instrText xml:space="preserve"> AUTONUM  </w:instrText>
      </w:r>
      <w:r w:rsidRPr="003E1B43">
        <w:rPr>
          <w:lang w:val="fr-FR"/>
        </w:rPr>
        <w:fldChar w:fldCharType="end"/>
      </w:r>
      <w:r w:rsidRPr="003E1B43">
        <w:rPr>
          <w:lang w:val="fr-FR"/>
        </w:rPr>
        <w:tab/>
      </w:r>
      <w:r w:rsidR="0097535E" w:rsidRPr="003E1B43">
        <w:rPr>
          <w:lang w:val="fr-FR"/>
        </w:rPr>
        <w:t>Les membres participant à l</w:t>
      </w:r>
      <w:r w:rsidR="001939F6">
        <w:rPr>
          <w:lang w:val="fr-FR"/>
        </w:rPr>
        <w:t>’</w:t>
      </w:r>
      <w:r w:rsidR="0097535E" w:rsidRPr="003E1B43">
        <w:rPr>
          <w:lang w:val="fr-FR"/>
        </w:rPr>
        <w:t>élaboration du formulaire de demande électronique sont invités</w:t>
      </w:r>
    </w:p>
    <w:p w:rsidR="00945CDF" w:rsidRPr="003E1B43" w:rsidRDefault="00945CDF" w:rsidP="00DD010A">
      <w:pPr>
        <w:pStyle w:val="DecisionParagraphs"/>
        <w:rPr>
          <w:lang w:val="fr-FR"/>
        </w:rPr>
      </w:pPr>
    </w:p>
    <w:p w:rsidR="001939F6" w:rsidRDefault="0097535E" w:rsidP="00340758">
      <w:pPr>
        <w:pStyle w:val="DecisionParagraphs"/>
        <w:numPr>
          <w:ilvl w:val="0"/>
          <w:numId w:val="12"/>
        </w:numPr>
        <w:tabs>
          <w:tab w:val="clear" w:pos="5387"/>
        </w:tabs>
        <w:ind w:left="4820" w:firstLine="567"/>
        <w:rPr>
          <w:lang w:val="fr-FR"/>
        </w:rPr>
      </w:pPr>
      <w:r w:rsidRPr="003E1B43">
        <w:rPr>
          <w:lang w:val="fr-FR"/>
        </w:rPr>
        <w:t xml:space="preserve">à prendre note des faits nouveaux concernant </w:t>
      </w:r>
      <w:r w:rsidR="00340758" w:rsidRPr="003E1B43">
        <w:rPr>
          <w:lang w:val="fr-FR"/>
        </w:rPr>
        <w:t>UPOV </w:t>
      </w:r>
      <w:r w:rsidR="00DD010A" w:rsidRPr="003E1B43">
        <w:rPr>
          <w:lang w:val="fr-FR"/>
        </w:rPr>
        <w:t>PRISMA</w:t>
      </w:r>
      <w:r w:rsidR="00945CDF" w:rsidRPr="003E1B43">
        <w:rPr>
          <w:lang w:val="fr-FR"/>
        </w:rPr>
        <w:t xml:space="preserve"> </w:t>
      </w:r>
      <w:r w:rsidRPr="003E1B43">
        <w:rPr>
          <w:lang w:val="fr-FR"/>
        </w:rPr>
        <w:t>depuis la réunion </w:t>
      </w:r>
      <w:r w:rsidR="00945CDF" w:rsidRPr="003E1B43">
        <w:rPr>
          <w:lang w:val="fr-FR"/>
        </w:rPr>
        <w:t>EAF/17;</w:t>
      </w:r>
    </w:p>
    <w:p w:rsidR="000F7AAA" w:rsidRPr="003E1B43" w:rsidRDefault="000F7AAA" w:rsidP="00340758">
      <w:pPr>
        <w:pStyle w:val="DecisionParagraphs"/>
        <w:tabs>
          <w:tab w:val="clear" w:pos="5387"/>
        </w:tabs>
        <w:ind w:firstLine="567"/>
        <w:rPr>
          <w:lang w:val="fr-FR"/>
        </w:rPr>
      </w:pPr>
    </w:p>
    <w:p w:rsidR="00DD010A" w:rsidRPr="003E1B43" w:rsidRDefault="0097535E" w:rsidP="00340758">
      <w:pPr>
        <w:pStyle w:val="DecisionParagraphs"/>
        <w:numPr>
          <w:ilvl w:val="0"/>
          <w:numId w:val="12"/>
        </w:numPr>
        <w:tabs>
          <w:tab w:val="clear" w:pos="5387"/>
        </w:tabs>
        <w:ind w:left="4820" w:firstLine="567"/>
        <w:rPr>
          <w:lang w:val="fr-FR"/>
        </w:rPr>
      </w:pPr>
      <w:r w:rsidRPr="003E1B43">
        <w:rPr>
          <w:lang w:val="fr-FR"/>
        </w:rPr>
        <w:t>à noter qu</w:t>
      </w:r>
      <w:r w:rsidR="001939F6">
        <w:rPr>
          <w:lang w:val="fr-FR"/>
        </w:rPr>
        <w:t>’</w:t>
      </w:r>
      <w:r w:rsidRPr="003E1B43">
        <w:rPr>
          <w:lang w:val="fr-FR"/>
        </w:rPr>
        <w:t>un rapport sur les projets relatifs aux ateliers en ligne avec les utilisateurs afin d</w:t>
      </w:r>
      <w:r w:rsidR="001939F6">
        <w:rPr>
          <w:lang w:val="fr-FR"/>
        </w:rPr>
        <w:t>’</w:t>
      </w:r>
      <w:r w:rsidRPr="003E1B43">
        <w:rPr>
          <w:lang w:val="fr-FR"/>
        </w:rPr>
        <w:t>améliorer la convivialité d</w:t>
      </w:r>
      <w:r w:rsidR="001939F6">
        <w:rPr>
          <w:lang w:val="fr-FR"/>
        </w:rPr>
        <w:t>’</w:t>
      </w:r>
      <w:r w:rsidR="00E0614E" w:rsidRPr="003E1B43">
        <w:rPr>
          <w:lang w:val="fr-FR"/>
        </w:rPr>
        <w:t xml:space="preserve">UPOV PRISMA </w:t>
      </w:r>
      <w:r w:rsidRPr="003E1B43">
        <w:rPr>
          <w:lang w:val="fr-FR"/>
        </w:rPr>
        <w:t>sera présenté à la réunion</w:t>
      </w:r>
      <w:r w:rsidR="00945CDF" w:rsidRPr="003E1B43">
        <w:rPr>
          <w:rFonts w:cs="Arial"/>
          <w:lang w:val="fr-FR"/>
        </w:rPr>
        <w:t xml:space="preserve"> EAF/18</w:t>
      </w:r>
      <w:r w:rsidR="00DD010A" w:rsidRPr="003E1B43">
        <w:rPr>
          <w:lang w:val="fr-FR"/>
        </w:rPr>
        <w:t>.</w:t>
      </w:r>
    </w:p>
    <w:p w:rsidR="00DD010A" w:rsidRPr="003E1B43" w:rsidRDefault="00DD010A" w:rsidP="00C77809">
      <w:pPr>
        <w:rPr>
          <w:lang w:val="fr-FR"/>
        </w:rPr>
      </w:pPr>
    </w:p>
    <w:p w:rsidR="00352B9A" w:rsidRPr="003E1B43" w:rsidRDefault="00352B9A" w:rsidP="00C77809">
      <w:pPr>
        <w:rPr>
          <w:lang w:val="fr-FR"/>
        </w:rPr>
      </w:pPr>
    </w:p>
    <w:p w:rsidR="00517E3E" w:rsidRPr="003E1B43" w:rsidRDefault="00737259" w:rsidP="001F7371">
      <w:pPr>
        <w:pStyle w:val="Heading1"/>
        <w:rPr>
          <w:lang w:val="fr-FR"/>
        </w:rPr>
      </w:pPr>
      <w:bookmarkStart w:id="17" w:name="_Toc85646646"/>
      <w:bookmarkStart w:id="18" w:name="_Toc485110114"/>
      <w:bookmarkStart w:id="19" w:name="_Toc508809896"/>
      <w:bookmarkStart w:id="20" w:name="_Toc2834023"/>
      <w:r w:rsidRPr="003E1B43">
        <w:rPr>
          <w:lang w:val="fr-FR"/>
        </w:rPr>
        <w:t>demandes concernant de nouveaux éléments</w:t>
      </w:r>
      <w:bookmarkEnd w:id="17"/>
    </w:p>
    <w:p w:rsidR="00517E3E" w:rsidRPr="003E1B43" w:rsidRDefault="00517E3E" w:rsidP="001F7371">
      <w:pPr>
        <w:pStyle w:val="Heading1"/>
        <w:rPr>
          <w:lang w:val="fr-FR"/>
        </w:rPr>
      </w:pPr>
    </w:p>
    <w:p w:rsidR="00A206E5" w:rsidRPr="003E1B43" w:rsidRDefault="00737259" w:rsidP="001307D6">
      <w:pPr>
        <w:pStyle w:val="Heading2"/>
        <w:rPr>
          <w:lang w:val="fr-FR"/>
        </w:rPr>
      </w:pPr>
      <w:bookmarkStart w:id="21" w:name="_Toc85646647"/>
      <w:r w:rsidRPr="003E1B43">
        <w:rPr>
          <w:lang w:val="fr-FR"/>
        </w:rPr>
        <w:t>Services de protection des obtentions végétales</w:t>
      </w:r>
      <w:bookmarkEnd w:id="21"/>
    </w:p>
    <w:p w:rsidR="001307D6" w:rsidRPr="003E1B43" w:rsidRDefault="001307D6" w:rsidP="00340758">
      <w:pPr>
        <w:rPr>
          <w:lang w:val="fr-FR"/>
        </w:rPr>
      </w:pPr>
    </w:p>
    <w:p w:rsidR="00517E3E" w:rsidRPr="003E1B43" w:rsidRDefault="00611710" w:rsidP="00611710">
      <w:pPr>
        <w:rPr>
          <w:rFonts w:cs="Arial"/>
          <w:lang w:val="fr-FR"/>
        </w:rPr>
      </w:pPr>
      <w:r w:rsidRPr="003E1B43">
        <w:rPr>
          <w:rFonts w:cs="Arial"/>
          <w:lang w:val="fr-FR"/>
        </w:rPr>
        <w:fldChar w:fldCharType="begin"/>
      </w:r>
      <w:r w:rsidRPr="003E1B43">
        <w:rPr>
          <w:rFonts w:cs="Arial"/>
          <w:lang w:val="fr-FR"/>
        </w:rPr>
        <w:instrText xml:space="preserve"> AUTONUM  </w:instrText>
      </w:r>
      <w:r w:rsidRPr="003E1B43">
        <w:rPr>
          <w:rFonts w:cs="Arial"/>
          <w:lang w:val="fr-FR"/>
        </w:rPr>
        <w:fldChar w:fldCharType="end"/>
      </w:r>
      <w:r w:rsidRPr="003E1B43">
        <w:rPr>
          <w:rFonts w:cs="Arial"/>
          <w:lang w:val="fr-FR"/>
        </w:rPr>
        <w:tab/>
      </w:r>
      <w:r w:rsidR="00737259" w:rsidRPr="003E1B43">
        <w:rPr>
          <w:rFonts w:cs="Arial"/>
          <w:lang w:val="fr-FR"/>
        </w:rPr>
        <w:t>Depuis la réunion EAF/17, les demandes suivantes ont été reçues des services de protection des obtentions végétales</w:t>
      </w:r>
      <w:r w:rsidR="001939F6">
        <w:rPr>
          <w:rFonts w:cs="Arial"/>
          <w:lang w:val="fr-FR"/>
        </w:rPr>
        <w:t> :</w:t>
      </w:r>
    </w:p>
    <w:p w:rsidR="00517E3E" w:rsidRPr="003E1B43" w:rsidRDefault="00517E3E" w:rsidP="00340758">
      <w:pPr>
        <w:rPr>
          <w:lang w:val="fr-FR"/>
        </w:rPr>
      </w:pPr>
    </w:p>
    <w:p w:rsidR="001307D6" w:rsidRPr="003E1B43" w:rsidRDefault="000C3D48" w:rsidP="00BA3F0C">
      <w:pPr>
        <w:pStyle w:val="ListParagraph"/>
        <w:numPr>
          <w:ilvl w:val="0"/>
          <w:numId w:val="15"/>
        </w:numPr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E1B43">
        <w:rPr>
          <w:rFonts w:ascii="Arial" w:eastAsia="Times New Roman" w:hAnsi="Arial" w:cs="Arial"/>
          <w:sz w:val="20"/>
          <w:szCs w:val="20"/>
          <w:lang w:eastAsia="en-US"/>
        </w:rPr>
        <w:t>ajouter la possibilité de télécharger la liste des demandes telle qu</w:t>
      </w:r>
      <w:r w:rsidR="001939F6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 w:cs="Arial"/>
          <w:sz w:val="20"/>
          <w:szCs w:val="20"/>
          <w:lang w:eastAsia="en-US"/>
        </w:rPr>
        <w:t>elle est affichée sur le tableau de bord en ce qui concerne le service de protection des obtentions végétales au format Excel</w:t>
      </w:r>
      <w:r w:rsidR="005A71A5" w:rsidRPr="003E1B43">
        <w:rPr>
          <w:rFonts w:ascii="Arial" w:eastAsia="Times New Roman" w:hAnsi="Arial" w:cs="Arial"/>
          <w:sz w:val="20"/>
          <w:szCs w:val="20"/>
          <w:lang w:eastAsia="en-US"/>
        </w:rPr>
        <w:t>;</w:t>
      </w:r>
    </w:p>
    <w:p w:rsidR="00A206E5" w:rsidRPr="003E1B43" w:rsidRDefault="000C3D48" w:rsidP="00BA3F0C">
      <w:pPr>
        <w:pStyle w:val="ListParagraph"/>
        <w:numPr>
          <w:ilvl w:val="0"/>
          <w:numId w:val="15"/>
        </w:numPr>
        <w:ind w:left="1134" w:hanging="567"/>
        <w:rPr>
          <w:rFonts w:ascii="Arial" w:eastAsia="Times New Roman" w:hAnsi="Arial" w:cs="Arial"/>
          <w:sz w:val="20"/>
          <w:szCs w:val="20"/>
          <w:lang w:eastAsia="en-US"/>
        </w:rPr>
      </w:pPr>
      <w:r w:rsidRPr="003E1B43">
        <w:rPr>
          <w:rFonts w:ascii="Arial" w:eastAsia="Times New Roman" w:hAnsi="Arial" w:cs="Arial"/>
          <w:sz w:val="20"/>
          <w:szCs w:val="20"/>
          <w:lang w:eastAsia="en-US"/>
        </w:rPr>
        <w:t>actualiser les formulaires pour les Pays</w:t>
      </w:r>
      <w:r w:rsidR="001939F6">
        <w:rPr>
          <w:rFonts w:ascii="Arial" w:eastAsia="Times New Roman" w:hAnsi="Arial" w:cs="Arial"/>
          <w:sz w:val="20"/>
          <w:szCs w:val="20"/>
          <w:lang w:eastAsia="en-US"/>
        </w:rPr>
        <w:t>-</w:t>
      </w:r>
      <w:r w:rsidRPr="003E1B43">
        <w:rPr>
          <w:rFonts w:ascii="Arial" w:eastAsia="Times New Roman" w:hAnsi="Arial" w:cs="Arial"/>
          <w:sz w:val="20"/>
          <w:szCs w:val="20"/>
          <w:lang w:eastAsia="en-US"/>
        </w:rPr>
        <w:t>Bas, la France et l</w:t>
      </w:r>
      <w:r w:rsidR="001939F6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 w:cs="Arial"/>
          <w:sz w:val="20"/>
          <w:szCs w:val="20"/>
          <w:lang w:eastAsia="en-US"/>
        </w:rPr>
        <w:t>Union européenne</w:t>
      </w:r>
      <w:r w:rsidR="00E14D76" w:rsidRPr="003E1B43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0344CB" w:rsidRPr="003E1B43" w:rsidRDefault="000344CB" w:rsidP="001307D6">
      <w:pPr>
        <w:rPr>
          <w:lang w:val="fr-FR"/>
        </w:rPr>
      </w:pPr>
    </w:p>
    <w:p w:rsidR="00A206E5" w:rsidRPr="003E1B43" w:rsidRDefault="0077361C" w:rsidP="001307D6">
      <w:pPr>
        <w:pStyle w:val="Heading2"/>
        <w:rPr>
          <w:rStyle w:val="Heading2Char"/>
          <w:lang w:val="fr-FR"/>
        </w:rPr>
      </w:pPr>
      <w:bookmarkStart w:id="22" w:name="_Toc85646648"/>
      <w:r w:rsidRPr="003E1B43">
        <w:rPr>
          <w:rStyle w:val="Heading2Char"/>
          <w:lang w:val="fr-FR"/>
        </w:rPr>
        <w:t>Utilisateurs inscrits</w:t>
      </w:r>
      <w:bookmarkEnd w:id="22"/>
    </w:p>
    <w:p w:rsidR="00C77809" w:rsidRPr="003E1B43" w:rsidRDefault="00C77809" w:rsidP="00C77809">
      <w:pPr>
        <w:rPr>
          <w:lang w:val="fr-FR"/>
        </w:rPr>
      </w:pPr>
    </w:p>
    <w:p w:rsidR="0071386E" w:rsidRPr="003E1B43" w:rsidRDefault="00611710" w:rsidP="00611710">
      <w:pPr>
        <w:rPr>
          <w:rFonts w:cs="Arial"/>
          <w:lang w:val="fr-FR"/>
        </w:rPr>
      </w:pPr>
      <w:r w:rsidRPr="003E1B43">
        <w:rPr>
          <w:rFonts w:cs="Arial"/>
          <w:lang w:val="fr-FR"/>
        </w:rPr>
        <w:fldChar w:fldCharType="begin"/>
      </w:r>
      <w:r w:rsidRPr="003E1B43">
        <w:rPr>
          <w:rFonts w:cs="Arial"/>
          <w:lang w:val="fr-FR"/>
        </w:rPr>
        <w:instrText xml:space="preserve"> AUTONUM  </w:instrText>
      </w:r>
      <w:r w:rsidRPr="003E1B43">
        <w:rPr>
          <w:rFonts w:cs="Arial"/>
          <w:lang w:val="fr-FR"/>
        </w:rPr>
        <w:fldChar w:fldCharType="end"/>
      </w:r>
      <w:r w:rsidRPr="003E1B43">
        <w:rPr>
          <w:rFonts w:cs="Arial"/>
          <w:lang w:val="fr-FR"/>
        </w:rPr>
        <w:tab/>
      </w:r>
      <w:r w:rsidR="0077361C" w:rsidRPr="003E1B43">
        <w:rPr>
          <w:rFonts w:cs="Arial"/>
          <w:lang w:val="fr-FR"/>
        </w:rPr>
        <w:t>Depuis la réunion EAF/17, les demandes suivantes ont été reçues des utilisateurs en ce qui concerne de nouvelles fonctions</w:t>
      </w:r>
      <w:r w:rsidR="001939F6">
        <w:rPr>
          <w:rFonts w:cs="Arial"/>
          <w:lang w:val="fr-FR"/>
        </w:rPr>
        <w:t> :</w:t>
      </w:r>
    </w:p>
    <w:p w:rsidR="00A206E5" w:rsidRPr="003E1B43" w:rsidRDefault="00A206E5" w:rsidP="001A4D32">
      <w:pPr>
        <w:rPr>
          <w:lang w:val="fr-FR"/>
        </w:rPr>
      </w:pPr>
    </w:p>
    <w:p w:rsidR="001939F6" w:rsidRDefault="007D1229" w:rsidP="00BA3F0C">
      <w:pPr>
        <w:pStyle w:val="ListParagraph"/>
        <w:numPr>
          <w:ilvl w:val="0"/>
          <w:numId w:val="16"/>
        </w:numPr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E1B43">
        <w:rPr>
          <w:rFonts w:ascii="Arial" w:eastAsia="Times New Roman" w:hAnsi="Arial" w:cs="Arial"/>
          <w:sz w:val="20"/>
          <w:szCs w:val="20"/>
          <w:lang w:eastAsia="en-US"/>
        </w:rPr>
        <w:t>La possibilité d</w:t>
      </w:r>
      <w:r w:rsidR="001939F6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 w:cs="Arial"/>
          <w:sz w:val="20"/>
          <w:szCs w:val="20"/>
          <w:lang w:eastAsia="en-US"/>
        </w:rPr>
        <w:t>accéder au contenu du panier à tout moment lorsque l</w:t>
      </w:r>
      <w:r w:rsidR="001939F6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 w:cs="Arial"/>
          <w:sz w:val="20"/>
          <w:szCs w:val="20"/>
          <w:lang w:eastAsia="en-US"/>
        </w:rPr>
        <w:t>utilisateur est dans UPOV PRI</w:t>
      </w:r>
      <w:r w:rsidR="0024208C" w:rsidRPr="003E1B43">
        <w:rPr>
          <w:rFonts w:ascii="Arial" w:eastAsia="Times New Roman" w:hAnsi="Arial" w:cs="Arial"/>
          <w:sz w:val="20"/>
          <w:szCs w:val="20"/>
          <w:lang w:eastAsia="en-US"/>
        </w:rPr>
        <w:t>SMA</w:t>
      </w:r>
      <w:r w:rsidR="0024208C">
        <w:rPr>
          <w:rFonts w:ascii="Arial" w:eastAsia="Times New Roman" w:hAnsi="Arial" w:cs="Arial"/>
          <w:sz w:val="20"/>
          <w:szCs w:val="20"/>
          <w:lang w:eastAsia="en-US"/>
        </w:rPr>
        <w:t xml:space="preserve">.  </w:t>
      </w:r>
      <w:r w:rsidR="0024208C" w:rsidRPr="003E1B43">
        <w:rPr>
          <w:rFonts w:ascii="Arial" w:eastAsia="Times New Roman" w:hAnsi="Arial" w:cs="Arial"/>
          <w:sz w:val="20"/>
          <w:szCs w:val="20"/>
          <w:lang w:eastAsia="en-US"/>
        </w:rPr>
        <w:t>Ce</w:t>
      </w:r>
      <w:r w:rsidRPr="003E1B43">
        <w:rPr>
          <w:rFonts w:ascii="Arial" w:eastAsia="Times New Roman" w:hAnsi="Arial" w:cs="Arial"/>
          <w:sz w:val="20"/>
          <w:szCs w:val="20"/>
          <w:lang w:eastAsia="en-US"/>
        </w:rPr>
        <w:t>t objectif sera atteint lors de l</w:t>
      </w:r>
      <w:r w:rsidR="001939F6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 w:cs="Arial"/>
          <w:sz w:val="20"/>
          <w:szCs w:val="20"/>
          <w:lang w:eastAsia="en-US"/>
        </w:rPr>
        <w:t>introduction de la barre de navigation du portail IP de l</w:t>
      </w:r>
      <w:r w:rsidR="001939F6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 w:cs="Arial"/>
          <w:sz w:val="20"/>
          <w:szCs w:val="20"/>
          <w:lang w:eastAsia="en-US"/>
        </w:rPr>
        <w:t>OMPI dans la prochaine version (version 2.7).  Un rapport sur l</w:t>
      </w:r>
      <w:r w:rsidR="001939F6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 w:cs="Arial"/>
          <w:sz w:val="20"/>
          <w:szCs w:val="20"/>
          <w:lang w:eastAsia="en-US"/>
        </w:rPr>
        <w:t>état d</w:t>
      </w:r>
      <w:r w:rsidR="001939F6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 w:cs="Arial"/>
          <w:sz w:val="20"/>
          <w:szCs w:val="20"/>
          <w:lang w:eastAsia="en-US"/>
        </w:rPr>
        <w:t>avancement de l</w:t>
      </w:r>
      <w:r w:rsidR="001939F6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 w:cs="Arial"/>
          <w:sz w:val="20"/>
          <w:szCs w:val="20"/>
          <w:lang w:eastAsia="en-US"/>
        </w:rPr>
        <w:t>intégration d</w:t>
      </w:r>
      <w:r w:rsidR="001939F6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 w:cs="Arial"/>
          <w:sz w:val="20"/>
          <w:szCs w:val="20"/>
          <w:lang w:eastAsia="en-US"/>
        </w:rPr>
        <w:t>UPOV PRISMA dans le portail de propriété intellectuelle de l</w:t>
      </w:r>
      <w:r w:rsidR="001939F6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 w:cs="Arial"/>
          <w:sz w:val="20"/>
          <w:szCs w:val="20"/>
          <w:lang w:eastAsia="en-US"/>
        </w:rPr>
        <w:t>OMPI sera présenté lors de la réunion EAF/18</w:t>
      </w:r>
      <w:r w:rsidR="00375341" w:rsidRPr="003E1B43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A206E5" w:rsidRPr="003E1B43" w:rsidRDefault="007D1229" w:rsidP="00BA3F0C">
      <w:pPr>
        <w:pStyle w:val="ListParagraph"/>
        <w:numPr>
          <w:ilvl w:val="0"/>
          <w:numId w:val="16"/>
        </w:numPr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E1B43">
        <w:rPr>
          <w:rFonts w:ascii="Arial" w:eastAsia="Times New Roman" w:hAnsi="Arial" w:cs="Arial"/>
          <w:sz w:val="20"/>
          <w:szCs w:val="20"/>
          <w:lang w:eastAsia="en-US"/>
        </w:rPr>
        <w:t>La possibilité d</w:t>
      </w:r>
      <w:r w:rsidR="001939F6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 w:cs="Arial"/>
          <w:sz w:val="20"/>
          <w:szCs w:val="20"/>
          <w:lang w:eastAsia="en-US"/>
        </w:rPr>
        <w:t>utiliser des adresses de facturation différentes pour la même entrepri</w:t>
      </w:r>
      <w:r w:rsidR="0024208C" w:rsidRPr="003E1B43">
        <w:rPr>
          <w:rFonts w:ascii="Arial" w:eastAsia="Times New Roman" w:hAnsi="Arial" w:cs="Arial"/>
          <w:sz w:val="20"/>
          <w:szCs w:val="20"/>
          <w:lang w:eastAsia="en-US"/>
        </w:rPr>
        <w:t>se</w:t>
      </w:r>
      <w:r w:rsidR="0024208C">
        <w:rPr>
          <w:rFonts w:ascii="Arial" w:eastAsia="Times New Roman" w:hAnsi="Arial" w:cs="Arial"/>
          <w:sz w:val="20"/>
          <w:szCs w:val="20"/>
          <w:lang w:eastAsia="en-US"/>
        </w:rPr>
        <w:t xml:space="preserve">.  </w:t>
      </w:r>
      <w:r w:rsidR="0024208C" w:rsidRPr="003E1B43">
        <w:rPr>
          <w:rFonts w:ascii="Arial" w:eastAsia="Times New Roman" w:hAnsi="Arial" w:cs="Arial"/>
          <w:sz w:val="20"/>
          <w:szCs w:val="20"/>
          <w:lang w:eastAsia="en-US"/>
        </w:rPr>
        <w:t>Un</w:t>
      </w:r>
      <w:r w:rsidRPr="003E1B43">
        <w:rPr>
          <w:rFonts w:ascii="Arial" w:eastAsia="Times New Roman" w:hAnsi="Arial" w:cs="Arial"/>
          <w:sz w:val="20"/>
          <w:szCs w:val="20"/>
          <w:lang w:eastAsia="en-US"/>
        </w:rPr>
        <w:t>e solution provisoire a été élaborée</w:t>
      </w:r>
      <w:r w:rsidR="00677511" w:rsidRPr="003E1B43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7D1229" w:rsidRPr="003E1B43" w:rsidRDefault="007D1229" w:rsidP="00340758">
      <w:pPr>
        <w:rPr>
          <w:lang w:val="fr-FR"/>
        </w:rPr>
      </w:pPr>
    </w:p>
    <w:p w:rsidR="001939F6" w:rsidRDefault="00FF54B4" w:rsidP="00FF54B4">
      <w:pPr>
        <w:rPr>
          <w:rFonts w:cs="Arial"/>
          <w:lang w:val="fr-FR"/>
        </w:rPr>
      </w:pPr>
      <w:r w:rsidRPr="003E1B43">
        <w:rPr>
          <w:rFonts w:cs="Arial"/>
          <w:lang w:val="fr-FR"/>
        </w:rPr>
        <w:fldChar w:fldCharType="begin"/>
      </w:r>
      <w:r w:rsidRPr="003E1B43">
        <w:rPr>
          <w:rFonts w:cs="Arial"/>
          <w:lang w:val="fr-FR"/>
        </w:rPr>
        <w:instrText xml:space="preserve"> AUTONUM  </w:instrText>
      </w:r>
      <w:r w:rsidRPr="003E1B43">
        <w:rPr>
          <w:rFonts w:cs="Arial"/>
          <w:lang w:val="fr-FR"/>
        </w:rPr>
        <w:fldChar w:fldCharType="end"/>
      </w:r>
      <w:r w:rsidRPr="003E1B43">
        <w:rPr>
          <w:rFonts w:cs="Arial"/>
          <w:lang w:val="fr-FR"/>
        </w:rPr>
        <w:tab/>
      </w:r>
      <w:r w:rsidR="007D1229" w:rsidRPr="003E1B43">
        <w:rPr>
          <w:rFonts w:cs="Arial"/>
          <w:lang w:val="fr-FR"/>
        </w:rPr>
        <w:t>Il est prévu de régler ces questions d</w:t>
      </w:r>
      <w:r w:rsidR="001939F6">
        <w:rPr>
          <w:rFonts w:cs="Arial"/>
          <w:lang w:val="fr-FR"/>
        </w:rPr>
        <w:t>’</w:t>
      </w:r>
      <w:r w:rsidR="007D1229" w:rsidRPr="003E1B43">
        <w:rPr>
          <w:rFonts w:cs="Arial"/>
          <w:lang w:val="fr-FR"/>
        </w:rPr>
        <w:t xml:space="preserve">ici à la fin </w:t>
      </w:r>
      <w:r w:rsidR="001939F6" w:rsidRPr="003E1B43">
        <w:rPr>
          <w:rFonts w:cs="Arial"/>
          <w:lang w:val="fr-FR"/>
        </w:rPr>
        <w:t>de</w:t>
      </w:r>
      <w:r w:rsidR="001939F6">
        <w:rPr>
          <w:rFonts w:cs="Arial"/>
          <w:lang w:val="fr-FR"/>
        </w:rPr>
        <w:t> </w:t>
      </w:r>
      <w:r w:rsidR="001939F6" w:rsidRPr="003E1B43">
        <w:rPr>
          <w:rFonts w:cs="Arial"/>
          <w:lang w:val="fr-FR"/>
        </w:rPr>
        <w:t>2021</w:t>
      </w:r>
      <w:r w:rsidR="007D1229" w:rsidRPr="003E1B43">
        <w:rPr>
          <w:rFonts w:cs="Arial"/>
          <w:lang w:val="fr-FR"/>
        </w:rPr>
        <w:t>, sous réserve de la disponibilité des ressources</w:t>
      </w:r>
      <w:r w:rsidR="005A71A5" w:rsidRPr="003E1B43">
        <w:rPr>
          <w:rFonts w:cs="Arial"/>
          <w:lang w:val="fr-FR"/>
        </w:rPr>
        <w:t>.</w:t>
      </w:r>
    </w:p>
    <w:p w:rsidR="00FF54B4" w:rsidRPr="003E1B43" w:rsidRDefault="00FF54B4" w:rsidP="00FF54B4">
      <w:pPr>
        <w:rPr>
          <w:rFonts w:cs="Arial"/>
          <w:lang w:val="fr-FR"/>
        </w:rPr>
      </w:pPr>
    </w:p>
    <w:p w:rsidR="00352B9A" w:rsidRPr="003E1B43" w:rsidRDefault="00352B9A" w:rsidP="00FF54B4">
      <w:pPr>
        <w:rPr>
          <w:rFonts w:cs="Arial"/>
          <w:lang w:val="fr-FR"/>
        </w:rPr>
      </w:pPr>
    </w:p>
    <w:p w:rsidR="001939F6" w:rsidRDefault="002D7756" w:rsidP="001F7371">
      <w:pPr>
        <w:pStyle w:val="Heading1"/>
        <w:rPr>
          <w:lang w:val="fr-FR"/>
        </w:rPr>
      </w:pPr>
      <w:bookmarkStart w:id="23" w:name="_Toc85646649"/>
      <w:r w:rsidRPr="003E1B43">
        <w:rPr>
          <w:lang w:val="fr-FR"/>
        </w:rPr>
        <w:t>Version 2.7</w:t>
      </w:r>
      <w:bookmarkEnd w:id="23"/>
    </w:p>
    <w:p w:rsidR="004F6A57" w:rsidRPr="003E1B43" w:rsidRDefault="004F6A57" w:rsidP="00944FD8">
      <w:pPr>
        <w:keepNext/>
        <w:rPr>
          <w:rFonts w:cs="Arial"/>
          <w:lang w:val="fr-FR"/>
        </w:rPr>
      </w:pPr>
    </w:p>
    <w:p w:rsidR="002D7756" w:rsidRPr="003E1B43" w:rsidRDefault="000846F8" w:rsidP="002D7756">
      <w:pPr>
        <w:pStyle w:val="Heading2"/>
        <w:rPr>
          <w:rStyle w:val="Heading2Char"/>
          <w:lang w:val="fr-FR"/>
        </w:rPr>
      </w:pPr>
      <w:bookmarkStart w:id="24" w:name="_Toc85646650"/>
      <w:r w:rsidRPr="003E1B43">
        <w:rPr>
          <w:rStyle w:val="Heading2Char"/>
          <w:lang w:val="fr-FR"/>
        </w:rPr>
        <w:t>Couverture</w:t>
      </w:r>
      <w:r w:rsidR="00D70BDD" w:rsidRPr="003E1B43">
        <w:rPr>
          <w:rStyle w:val="Heading2Char"/>
          <w:lang w:val="fr-FR"/>
        </w:rPr>
        <w:t xml:space="preserve"> des membres de l</w:t>
      </w:r>
      <w:r w:rsidR="001939F6">
        <w:rPr>
          <w:rStyle w:val="Heading2Char"/>
          <w:lang w:val="fr-FR"/>
        </w:rPr>
        <w:t>’</w:t>
      </w:r>
      <w:r w:rsidR="00945CDF" w:rsidRPr="003E1B43">
        <w:rPr>
          <w:rStyle w:val="Heading2Char"/>
          <w:lang w:val="fr-FR"/>
        </w:rPr>
        <w:t>UPOV</w:t>
      </w:r>
      <w:bookmarkEnd w:id="24"/>
    </w:p>
    <w:p w:rsidR="002D7756" w:rsidRPr="003E1B43" w:rsidRDefault="002D7756" w:rsidP="00944FD8">
      <w:pPr>
        <w:keepNext/>
        <w:rPr>
          <w:rFonts w:cs="Arial"/>
          <w:lang w:val="fr-FR"/>
        </w:rPr>
      </w:pPr>
    </w:p>
    <w:p w:rsidR="001A4D32" w:rsidRPr="003E1B43" w:rsidRDefault="002D7756" w:rsidP="00FF54B4">
      <w:pPr>
        <w:rPr>
          <w:rFonts w:cs="Arial"/>
          <w:lang w:val="fr-FR"/>
        </w:rPr>
      </w:pPr>
      <w:r w:rsidRPr="003E1B43">
        <w:rPr>
          <w:rFonts w:cs="Arial"/>
          <w:lang w:val="fr-FR"/>
        </w:rPr>
        <w:fldChar w:fldCharType="begin"/>
      </w:r>
      <w:r w:rsidRPr="003E1B43">
        <w:rPr>
          <w:rFonts w:cs="Arial"/>
          <w:lang w:val="fr-FR"/>
        </w:rPr>
        <w:instrText xml:space="preserve"> AUTONUM  </w:instrText>
      </w:r>
      <w:r w:rsidRPr="003E1B43">
        <w:rPr>
          <w:rFonts w:cs="Arial"/>
          <w:lang w:val="fr-FR"/>
        </w:rPr>
        <w:fldChar w:fldCharType="end"/>
      </w:r>
      <w:r w:rsidRPr="003E1B43">
        <w:rPr>
          <w:rFonts w:cs="Arial"/>
          <w:lang w:val="fr-FR"/>
        </w:rPr>
        <w:tab/>
      </w:r>
      <w:r w:rsidR="00D70BDD" w:rsidRPr="003E1B43">
        <w:rPr>
          <w:rFonts w:cs="Arial"/>
          <w:lang w:val="fr-FR"/>
        </w:rPr>
        <w:t>La version 2.7 devrait couvrir le nouveau membre de l</w:t>
      </w:r>
      <w:r w:rsidR="001939F6">
        <w:rPr>
          <w:rFonts w:cs="Arial"/>
          <w:lang w:val="fr-FR"/>
        </w:rPr>
        <w:t>’</w:t>
      </w:r>
      <w:r w:rsidR="00D70BDD" w:rsidRPr="003E1B43">
        <w:rPr>
          <w:rFonts w:cs="Arial"/>
          <w:lang w:val="fr-FR"/>
        </w:rPr>
        <w:t>UPOV suivant</w:t>
      </w:r>
      <w:r w:rsidR="001939F6">
        <w:rPr>
          <w:rFonts w:cs="Arial"/>
          <w:lang w:val="fr-FR"/>
        </w:rPr>
        <w:t> :</w:t>
      </w:r>
    </w:p>
    <w:p w:rsidR="001A4D32" w:rsidRPr="003E1B43" w:rsidRDefault="001A4D32" w:rsidP="001A4D32">
      <w:pPr>
        <w:rPr>
          <w:lang w:val="fr-FR"/>
        </w:rPr>
      </w:pPr>
    </w:p>
    <w:p w:rsidR="004F6A57" w:rsidRPr="003E1B43" w:rsidRDefault="00D70BDD" w:rsidP="00BA3F0C">
      <w:pPr>
        <w:pStyle w:val="ListParagraph"/>
        <w:numPr>
          <w:ilvl w:val="0"/>
          <w:numId w:val="4"/>
        </w:numPr>
        <w:spacing w:after="60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E1B43">
        <w:rPr>
          <w:rFonts w:ascii="Arial" w:eastAsia="Times New Roman" w:hAnsi="Arial"/>
          <w:sz w:val="20"/>
          <w:szCs w:val="20"/>
          <w:lang w:eastAsia="en-US"/>
        </w:rPr>
        <w:t>Saint</w:t>
      </w:r>
      <w:r w:rsidR="001939F6">
        <w:rPr>
          <w:rFonts w:ascii="Arial" w:eastAsia="Times New Roman" w:hAnsi="Arial"/>
          <w:sz w:val="20"/>
          <w:szCs w:val="20"/>
          <w:lang w:eastAsia="en-US"/>
        </w:rPr>
        <w:t>-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Vincent</w:t>
      </w:r>
      <w:r w:rsidR="001939F6">
        <w:rPr>
          <w:rFonts w:ascii="Arial" w:eastAsia="Times New Roman" w:hAnsi="Arial"/>
          <w:sz w:val="20"/>
          <w:szCs w:val="20"/>
          <w:lang w:eastAsia="en-US"/>
        </w:rPr>
        <w:t>-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et</w:t>
      </w:r>
      <w:r w:rsidR="001939F6">
        <w:rPr>
          <w:rFonts w:ascii="Arial" w:eastAsia="Times New Roman" w:hAnsi="Arial"/>
          <w:sz w:val="20"/>
          <w:szCs w:val="20"/>
          <w:lang w:eastAsia="en-US"/>
        </w:rPr>
        <w:t>-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les</w:t>
      </w:r>
      <w:r w:rsidR="00E444F3">
        <w:rPr>
          <w:rFonts w:ascii="Arial" w:eastAsia="Times New Roman" w:hAnsi="Arial"/>
          <w:sz w:val="20"/>
          <w:szCs w:val="20"/>
          <w:lang w:eastAsia="en-US"/>
        </w:rPr>
        <w:t> 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 xml:space="preserve">Grenadines </w:t>
      </w:r>
      <w:r w:rsidR="004F6A57" w:rsidRPr="003E1B43">
        <w:rPr>
          <w:rFonts w:ascii="Arial" w:eastAsia="Times New Roman" w:hAnsi="Arial" w:cs="Arial"/>
          <w:sz w:val="20"/>
          <w:szCs w:val="20"/>
          <w:lang w:eastAsia="en-US"/>
        </w:rPr>
        <w:t>(</w:t>
      </w:r>
      <w:r w:rsidR="000846F8" w:rsidRPr="003E1B43">
        <w:rPr>
          <w:rFonts w:ascii="Arial" w:eastAsia="Times New Roman" w:hAnsi="Arial" w:cs="Arial"/>
          <w:sz w:val="20"/>
          <w:szCs w:val="20"/>
          <w:lang w:eastAsia="en-US"/>
        </w:rPr>
        <w:t>nouveau</w:t>
      </w:r>
      <w:r w:rsidR="004F6A57" w:rsidRPr="003E1B43">
        <w:rPr>
          <w:rFonts w:ascii="Arial" w:eastAsia="Times New Roman" w:hAnsi="Arial" w:cs="Arial"/>
          <w:sz w:val="20"/>
          <w:szCs w:val="20"/>
          <w:lang w:eastAsia="en-US"/>
        </w:rPr>
        <w:t>)</w:t>
      </w:r>
      <w:r w:rsidR="00D4766D" w:rsidRPr="003E1B43">
        <w:rPr>
          <w:rFonts w:ascii="Arial" w:eastAsia="Times New Roman" w:hAnsi="Arial" w:cs="Arial"/>
          <w:sz w:val="20"/>
          <w:szCs w:val="20"/>
          <w:lang w:eastAsia="en-US"/>
        </w:rPr>
        <w:t>;</w:t>
      </w:r>
    </w:p>
    <w:p w:rsidR="004F6A57" w:rsidRPr="003E1B43" w:rsidRDefault="000846F8" w:rsidP="001F7371">
      <w:pPr>
        <w:pStyle w:val="ListParagraph"/>
        <w:numPr>
          <w:ilvl w:val="0"/>
          <w:numId w:val="4"/>
        </w:numPr>
        <w:spacing w:after="240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E1B43">
        <w:rPr>
          <w:rFonts w:ascii="Arial" w:eastAsia="Times New Roman" w:hAnsi="Arial"/>
          <w:sz w:val="20"/>
          <w:szCs w:val="20"/>
          <w:lang w:eastAsia="en-US"/>
        </w:rPr>
        <w:t>Actualisation des formulaires pour l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Union européenne, la France et les Pays</w:t>
      </w:r>
      <w:r w:rsidR="001939F6">
        <w:rPr>
          <w:rFonts w:ascii="Arial" w:eastAsia="Times New Roman" w:hAnsi="Arial"/>
          <w:sz w:val="20"/>
          <w:szCs w:val="20"/>
          <w:lang w:eastAsia="en-US"/>
        </w:rPr>
        <w:t>-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Bas</w:t>
      </w:r>
      <w:r w:rsidR="002D7756" w:rsidRPr="003E1B43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4F6A57" w:rsidRPr="003E1B43" w:rsidRDefault="004F6A57" w:rsidP="002D7756">
      <w:pPr>
        <w:pStyle w:val="Heading2"/>
        <w:rPr>
          <w:rStyle w:val="Heading2Char"/>
          <w:lang w:val="fr-FR"/>
        </w:rPr>
      </w:pPr>
      <w:bookmarkStart w:id="25" w:name="_Toc85646651"/>
      <w:r w:rsidRPr="003E1B43">
        <w:rPr>
          <w:rStyle w:val="Heading2Char"/>
          <w:lang w:val="fr-FR"/>
        </w:rPr>
        <w:lastRenderedPageBreak/>
        <w:t>F</w:t>
      </w:r>
      <w:r w:rsidR="000846F8" w:rsidRPr="003E1B43">
        <w:rPr>
          <w:rStyle w:val="Heading2Char"/>
          <w:lang w:val="fr-FR"/>
        </w:rPr>
        <w:t>o</w:t>
      </w:r>
      <w:r w:rsidRPr="003E1B43">
        <w:rPr>
          <w:rStyle w:val="Heading2Char"/>
          <w:lang w:val="fr-FR"/>
        </w:rPr>
        <w:t>nctions</w:t>
      </w:r>
      <w:bookmarkEnd w:id="25"/>
    </w:p>
    <w:p w:rsidR="004F6A57" w:rsidRPr="003E1B43" w:rsidRDefault="004F6A57" w:rsidP="00FF54B4">
      <w:pPr>
        <w:rPr>
          <w:rFonts w:cs="Arial"/>
          <w:lang w:val="fr-FR"/>
        </w:rPr>
      </w:pPr>
    </w:p>
    <w:p w:rsidR="002D7756" w:rsidRPr="003E1B43" w:rsidRDefault="002D7756" w:rsidP="00FF54B4">
      <w:pPr>
        <w:rPr>
          <w:rFonts w:cs="Arial"/>
          <w:lang w:val="fr-FR"/>
        </w:rPr>
      </w:pPr>
      <w:r w:rsidRPr="003E1B43">
        <w:rPr>
          <w:rFonts w:cs="Arial"/>
          <w:lang w:val="fr-FR"/>
        </w:rPr>
        <w:fldChar w:fldCharType="begin"/>
      </w:r>
      <w:r w:rsidRPr="003E1B43">
        <w:rPr>
          <w:rFonts w:cs="Arial"/>
          <w:lang w:val="fr-FR"/>
        </w:rPr>
        <w:instrText xml:space="preserve"> AUTONUM  </w:instrText>
      </w:r>
      <w:r w:rsidRPr="003E1B43">
        <w:rPr>
          <w:rFonts w:cs="Arial"/>
          <w:lang w:val="fr-FR"/>
        </w:rPr>
        <w:fldChar w:fldCharType="end"/>
      </w:r>
      <w:r w:rsidRPr="003E1B43">
        <w:rPr>
          <w:rFonts w:cs="Arial"/>
          <w:lang w:val="fr-FR"/>
        </w:rPr>
        <w:tab/>
      </w:r>
      <w:r w:rsidR="005236E7" w:rsidRPr="003E1B43">
        <w:rPr>
          <w:rFonts w:cs="Arial"/>
          <w:lang w:val="fr-FR"/>
        </w:rPr>
        <w:t>Il est prévu d</w:t>
      </w:r>
      <w:r w:rsidR="001939F6">
        <w:rPr>
          <w:rFonts w:cs="Arial"/>
          <w:lang w:val="fr-FR"/>
        </w:rPr>
        <w:t>’</w:t>
      </w:r>
      <w:r w:rsidR="005236E7" w:rsidRPr="003E1B43">
        <w:rPr>
          <w:rFonts w:cs="Arial"/>
          <w:lang w:val="fr-FR"/>
        </w:rPr>
        <w:t>introduire les fonctions suivantes dans la version 2.7</w:t>
      </w:r>
      <w:r w:rsidR="001939F6">
        <w:rPr>
          <w:rFonts w:cs="Arial"/>
          <w:lang w:val="fr-FR"/>
        </w:rPr>
        <w:t> :</w:t>
      </w:r>
    </w:p>
    <w:p w:rsidR="001A4D32" w:rsidRPr="003E1B43" w:rsidRDefault="001A4D32" w:rsidP="00FF54B4">
      <w:pPr>
        <w:rPr>
          <w:rFonts w:cs="Arial"/>
          <w:lang w:val="fr-FR"/>
        </w:rPr>
      </w:pPr>
    </w:p>
    <w:p w:rsidR="004F6A57" w:rsidRPr="003E1B43" w:rsidRDefault="005236E7" w:rsidP="00BA3F0C">
      <w:pPr>
        <w:pStyle w:val="ListParagraph"/>
        <w:numPr>
          <w:ilvl w:val="0"/>
          <w:numId w:val="4"/>
        </w:numPr>
        <w:spacing w:after="60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E1B43">
        <w:rPr>
          <w:rFonts w:ascii="Arial" w:eastAsia="Times New Roman" w:hAnsi="Arial" w:cs="Arial"/>
          <w:sz w:val="20"/>
          <w:szCs w:val="20"/>
          <w:lang w:eastAsia="en-US"/>
        </w:rPr>
        <w:t xml:space="preserve">téléchargement groupé </w:t>
      </w:r>
      <w:r w:rsidR="004F6A57" w:rsidRPr="003E1B43">
        <w:rPr>
          <w:rFonts w:ascii="Arial" w:eastAsia="Times New Roman" w:hAnsi="Arial" w:cs="Arial"/>
          <w:sz w:val="20"/>
          <w:szCs w:val="20"/>
          <w:lang w:eastAsia="en-US"/>
        </w:rPr>
        <w:t>(</w:t>
      </w:r>
      <w:r w:rsidRPr="003E1B43">
        <w:rPr>
          <w:rFonts w:ascii="Arial" w:eastAsia="Times New Roman" w:hAnsi="Arial" w:cs="Arial"/>
          <w:sz w:val="20"/>
          <w:szCs w:val="20"/>
          <w:lang w:eastAsia="en-US"/>
        </w:rPr>
        <w:t>pour le maïs</w:t>
      </w:r>
      <w:r w:rsidR="004F6A57" w:rsidRPr="003E1B43">
        <w:rPr>
          <w:rFonts w:ascii="Arial" w:eastAsia="Times New Roman" w:hAnsi="Arial" w:cs="Arial"/>
          <w:sz w:val="20"/>
          <w:szCs w:val="20"/>
          <w:lang w:eastAsia="en-US"/>
        </w:rPr>
        <w:t xml:space="preserve">, </w:t>
      </w:r>
      <w:r w:rsidRPr="003E1B43">
        <w:rPr>
          <w:rFonts w:ascii="Arial" w:eastAsia="Times New Roman" w:hAnsi="Arial" w:cs="Arial"/>
          <w:sz w:val="20"/>
          <w:szCs w:val="20"/>
          <w:lang w:eastAsia="en-US"/>
        </w:rPr>
        <w:t>l</w:t>
      </w:r>
      <w:r w:rsidR="001939F6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 w:cs="Arial"/>
          <w:sz w:val="20"/>
          <w:szCs w:val="20"/>
          <w:lang w:eastAsia="en-US"/>
        </w:rPr>
        <w:t>U</w:t>
      </w:r>
      <w:r w:rsidR="002D7756" w:rsidRPr="003E1B43">
        <w:rPr>
          <w:rFonts w:ascii="Arial" w:eastAsia="Times New Roman" w:hAnsi="Arial" w:cs="Arial"/>
          <w:sz w:val="20"/>
          <w:szCs w:val="20"/>
          <w:lang w:eastAsia="en-US"/>
        </w:rPr>
        <w:t>nion</w:t>
      </w:r>
      <w:r w:rsidRPr="003E1B43">
        <w:rPr>
          <w:rFonts w:ascii="Arial" w:eastAsia="Times New Roman" w:hAnsi="Arial" w:cs="Arial"/>
          <w:sz w:val="20"/>
          <w:szCs w:val="20"/>
          <w:lang w:eastAsia="en-US"/>
        </w:rPr>
        <w:t xml:space="preserve"> européenne</w:t>
      </w:r>
      <w:r w:rsidR="002D7756" w:rsidRPr="003E1B43">
        <w:rPr>
          <w:rFonts w:ascii="Arial" w:eastAsia="Times New Roman" w:hAnsi="Arial" w:cs="Arial"/>
          <w:sz w:val="20"/>
          <w:szCs w:val="20"/>
          <w:lang w:eastAsia="en-US"/>
        </w:rPr>
        <w:t>);</w:t>
      </w:r>
    </w:p>
    <w:p w:rsidR="004F6A57" w:rsidRPr="003E1B43" w:rsidRDefault="003422D5" w:rsidP="00BA3F0C">
      <w:pPr>
        <w:pStyle w:val="ListParagraph"/>
        <w:numPr>
          <w:ilvl w:val="0"/>
          <w:numId w:val="4"/>
        </w:numPr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E1B43">
        <w:rPr>
          <w:rFonts w:ascii="Arial" w:eastAsia="Times New Roman" w:hAnsi="Arial" w:cs="Arial"/>
          <w:sz w:val="20"/>
          <w:szCs w:val="20"/>
          <w:lang w:eastAsia="en-US"/>
        </w:rPr>
        <w:t>d</w:t>
      </w:r>
      <w:r w:rsidR="005236E7" w:rsidRPr="003E1B43">
        <w:rPr>
          <w:rFonts w:ascii="Arial" w:eastAsia="Times New Roman" w:hAnsi="Arial" w:cs="Arial"/>
          <w:sz w:val="20"/>
          <w:szCs w:val="20"/>
          <w:lang w:eastAsia="en-US"/>
        </w:rPr>
        <w:t xml:space="preserve">onner au </w:t>
      </w:r>
      <w:r w:rsidRPr="003E1B43">
        <w:rPr>
          <w:rFonts w:ascii="Arial" w:eastAsia="Times New Roman" w:hAnsi="Arial" w:cs="Arial"/>
          <w:sz w:val="20"/>
          <w:szCs w:val="20"/>
          <w:lang w:eastAsia="en-US"/>
        </w:rPr>
        <w:t>signataire autorisé</w:t>
      </w:r>
      <w:r w:rsidR="005236E7" w:rsidRPr="003E1B43">
        <w:rPr>
          <w:rFonts w:ascii="Arial" w:eastAsia="Times New Roman" w:hAnsi="Arial" w:cs="Arial"/>
          <w:sz w:val="20"/>
          <w:szCs w:val="20"/>
          <w:lang w:eastAsia="en-US"/>
        </w:rPr>
        <w:t xml:space="preserve"> le droit de consulter les demandes d</w:t>
      </w:r>
      <w:r w:rsidR="001939F6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="005236E7" w:rsidRPr="003E1B43">
        <w:rPr>
          <w:rFonts w:ascii="Arial" w:eastAsia="Times New Roman" w:hAnsi="Arial" w:cs="Arial"/>
          <w:sz w:val="20"/>
          <w:szCs w:val="20"/>
          <w:lang w:eastAsia="en-US"/>
        </w:rPr>
        <w:t>autres collègues</w:t>
      </w:r>
      <w:r w:rsidR="00E444F3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4F6A57" w:rsidRPr="003E1B43" w:rsidRDefault="004F6A57" w:rsidP="00FF54B4">
      <w:pPr>
        <w:rPr>
          <w:rFonts w:cs="Arial"/>
          <w:lang w:val="fr-FR"/>
        </w:rPr>
      </w:pPr>
    </w:p>
    <w:p w:rsidR="002D7756" w:rsidRPr="003E1B43" w:rsidRDefault="00E075ED" w:rsidP="002D7756">
      <w:pPr>
        <w:pStyle w:val="Heading2"/>
        <w:rPr>
          <w:rStyle w:val="Heading2Char"/>
          <w:lang w:val="fr-FR"/>
        </w:rPr>
      </w:pPr>
      <w:bookmarkStart w:id="26" w:name="_Toc85646652"/>
      <w:bookmarkStart w:id="27" w:name="_Toc508809897"/>
      <w:bookmarkStart w:id="28" w:name="_Toc2834024"/>
      <w:bookmarkEnd w:id="18"/>
      <w:bookmarkEnd w:id="19"/>
      <w:bookmarkEnd w:id="20"/>
      <w:r w:rsidRPr="003E1B43">
        <w:rPr>
          <w:rStyle w:val="Heading2Char"/>
          <w:lang w:val="fr-FR"/>
        </w:rPr>
        <w:t>Lancement de la ve</w:t>
      </w:r>
      <w:r w:rsidR="002D7756" w:rsidRPr="003E1B43">
        <w:rPr>
          <w:rStyle w:val="Heading2Char"/>
          <w:lang w:val="fr-FR"/>
        </w:rPr>
        <w:t>rsion 2.7</w:t>
      </w:r>
      <w:bookmarkEnd w:id="26"/>
    </w:p>
    <w:p w:rsidR="002D7756" w:rsidRPr="003E1B43" w:rsidRDefault="002D7756" w:rsidP="001A4D32">
      <w:pPr>
        <w:keepNext/>
        <w:rPr>
          <w:rFonts w:cs="Arial"/>
          <w:lang w:val="fr-FR"/>
        </w:rPr>
      </w:pPr>
    </w:p>
    <w:p w:rsidR="00FF54B4" w:rsidRPr="003E1B43" w:rsidRDefault="002D7756" w:rsidP="001A4D32">
      <w:pPr>
        <w:keepNext/>
        <w:rPr>
          <w:rFonts w:cs="Arial"/>
          <w:lang w:val="fr-FR"/>
        </w:rPr>
      </w:pPr>
      <w:r w:rsidRPr="003E1B43">
        <w:rPr>
          <w:rFonts w:cs="Arial"/>
          <w:lang w:val="fr-FR"/>
        </w:rPr>
        <w:fldChar w:fldCharType="begin"/>
      </w:r>
      <w:r w:rsidRPr="003E1B43">
        <w:rPr>
          <w:rFonts w:cs="Arial"/>
          <w:lang w:val="fr-FR"/>
        </w:rPr>
        <w:instrText xml:space="preserve"> AUTONUM  </w:instrText>
      </w:r>
      <w:r w:rsidRPr="003E1B43">
        <w:rPr>
          <w:rFonts w:cs="Arial"/>
          <w:lang w:val="fr-FR"/>
        </w:rPr>
        <w:fldChar w:fldCharType="end"/>
      </w:r>
      <w:r w:rsidRPr="003E1B43">
        <w:rPr>
          <w:rFonts w:cs="Arial"/>
          <w:lang w:val="fr-FR"/>
        </w:rPr>
        <w:tab/>
      </w:r>
      <w:r w:rsidR="003F6F81" w:rsidRPr="003E1B43">
        <w:rPr>
          <w:rFonts w:cs="Arial"/>
          <w:lang w:val="fr-FR"/>
        </w:rPr>
        <w:t>Il est prévu de lancer la version 2.7 d</w:t>
      </w:r>
      <w:r w:rsidR="0024208C">
        <w:rPr>
          <w:rFonts w:cs="Arial"/>
          <w:lang w:val="fr-FR"/>
        </w:rPr>
        <w:t>’</w:t>
      </w:r>
      <w:r w:rsidR="003F6F81" w:rsidRPr="003E1B43">
        <w:rPr>
          <w:rFonts w:cs="Arial"/>
          <w:lang w:val="fr-FR"/>
        </w:rPr>
        <w:t>UPOV PRISMA en décembre 2021</w:t>
      </w:r>
      <w:r w:rsidRPr="003E1B43">
        <w:rPr>
          <w:rFonts w:cs="Arial"/>
          <w:lang w:val="fr-FR"/>
        </w:rPr>
        <w:t>.</w:t>
      </w:r>
    </w:p>
    <w:p w:rsidR="002D7756" w:rsidRPr="003E1B43" w:rsidRDefault="002D7756" w:rsidP="001A4D32">
      <w:pPr>
        <w:keepNext/>
        <w:rPr>
          <w:lang w:val="fr-FR"/>
        </w:rPr>
      </w:pPr>
    </w:p>
    <w:bookmarkEnd w:id="27"/>
    <w:bookmarkEnd w:id="28"/>
    <w:p w:rsidR="00FF54B4" w:rsidRPr="003E1B43" w:rsidRDefault="00FF54B4" w:rsidP="00FA1F7B">
      <w:pPr>
        <w:pStyle w:val="DecisionInvitingPara"/>
        <w:tabs>
          <w:tab w:val="left" w:pos="5387"/>
        </w:tabs>
        <w:ind w:left="4820"/>
        <w:rPr>
          <w:lang w:val="fr-FR"/>
        </w:rPr>
      </w:pPr>
      <w:r w:rsidRPr="003E1B43">
        <w:rPr>
          <w:lang w:val="fr-FR"/>
        </w:rPr>
        <w:fldChar w:fldCharType="begin"/>
      </w:r>
      <w:r w:rsidRPr="003E1B43">
        <w:rPr>
          <w:lang w:val="fr-FR"/>
        </w:rPr>
        <w:instrText xml:space="preserve"> AUTONUM  </w:instrText>
      </w:r>
      <w:r w:rsidRPr="003E1B43">
        <w:rPr>
          <w:lang w:val="fr-FR"/>
        </w:rPr>
        <w:fldChar w:fldCharType="end"/>
      </w:r>
      <w:r w:rsidRPr="003E1B43">
        <w:rPr>
          <w:lang w:val="fr-FR"/>
        </w:rPr>
        <w:tab/>
      </w:r>
      <w:r w:rsidR="003F6F81" w:rsidRPr="003E1B43">
        <w:rPr>
          <w:lang w:val="fr-FR"/>
        </w:rPr>
        <w:t>Les membres participant à l</w:t>
      </w:r>
      <w:r w:rsidR="001939F6">
        <w:rPr>
          <w:lang w:val="fr-FR"/>
        </w:rPr>
        <w:t>’</w:t>
      </w:r>
      <w:r w:rsidR="003F6F81" w:rsidRPr="003E1B43">
        <w:rPr>
          <w:lang w:val="fr-FR"/>
        </w:rPr>
        <w:t>élaboration du formulaire de demande électronique sont invités à prendre</w:t>
      </w:r>
      <w:r w:rsidRPr="003E1B43">
        <w:rPr>
          <w:lang w:val="fr-FR"/>
        </w:rPr>
        <w:t xml:space="preserve"> </w:t>
      </w:r>
      <w:r w:rsidR="00945CDF" w:rsidRPr="003E1B43">
        <w:rPr>
          <w:lang w:val="fr-FR"/>
        </w:rPr>
        <w:t xml:space="preserve">note </w:t>
      </w:r>
      <w:r w:rsidR="003F6F81" w:rsidRPr="003E1B43">
        <w:rPr>
          <w:lang w:val="fr-FR"/>
        </w:rPr>
        <w:t>des projets concernant la v</w:t>
      </w:r>
      <w:r w:rsidR="00945CDF" w:rsidRPr="003E1B43">
        <w:rPr>
          <w:lang w:val="fr-FR"/>
        </w:rPr>
        <w:t>ersion</w:t>
      </w:r>
      <w:r w:rsidR="003F6F81" w:rsidRPr="003E1B43">
        <w:rPr>
          <w:lang w:val="fr-FR"/>
        </w:rPr>
        <w:t> </w:t>
      </w:r>
      <w:r w:rsidR="00945CDF" w:rsidRPr="003E1B43">
        <w:rPr>
          <w:lang w:val="fr-FR"/>
        </w:rPr>
        <w:t>2.7</w:t>
      </w:r>
      <w:r w:rsidR="003F6F81" w:rsidRPr="003E1B43">
        <w:rPr>
          <w:lang w:val="fr-FR"/>
        </w:rPr>
        <w:t xml:space="preserve"> mentionnés aux p</w:t>
      </w:r>
      <w:r w:rsidR="003F6F81" w:rsidRPr="0076751A">
        <w:rPr>
          <w:lang w:val="fr-FR"/>
        </w:rPr>
        <w:t>aragrap</w:t>
      </w:r>
      <w:r w:rsidRPr="0076751A">
        <w:rPr>
          <w:lang w:val="fr-FR"/>
        </w:rPr>
        <w:t>h</w:t>
      </w:r>
      <w:r w:rsidR="003F6F81" w:rsidRPr="0076751A">
        <w:rPr>
          <w:lang w:val="fr-FR"/>
        </w:rPr>
        <w:t>e</w:t>
      </w:r>
      <w:r w:rsidRPr="0076751A">
        <w:rPr>
          <w:lang w:val="fr-FR"/>
        </w:rPr>
        <w:t>s </w:t>
      </w:r>
      <w:r w:rsidR="00677511" w:rsidRPr="0076751A">
        <w:rPr>
          <w:lang w:val="fr-FR"/>
        </w:rPr>
        <w:t>2</w:t>
      </w:r>
      <w:r w:rsidR="00D925A6" w:rsidRPr="0076751A">
        <w:rPr>
          <w:lang w:val="fr-FR"/>
        </w:rPr>
        <w:t>2</w:t>
      </w:r>
      <w:r w:rsidR="00677511" w:rsidRPr="0076751A">
        <w:rPr>
          <w:lang w:val="fr-FR"/>
        </w:rPr>
        <w:t xml:space="preserve"> </w:t>
      </w:r>
      <w:r w:rsidR="003F6F81" w:rsidRPr="0076751A">
        <w:rPr>
          <w:lang w:val="fr-FR"/>
        </w:rPr>
        <w:t>à</w:t>
      </w:r>
      <w:r w:rsidR="00677511" w:rsidRPr="0076751A">
        <w:rPr>
          <w:lang w:val="fr-FR"/>
        </w:rPr>
        <w:t xml:space="preserve"> 2</w:t>
      </w:r>
      <w:r w:rsidR="00D925A6" w:rsidRPr="0076751A">
        <w:rPr>
          <w:lang w:val="fr-FR"/>
        </w:rPr>
        <w:t>7</w:t>
      </w:r>
      <w:r w:rsidR="00677511" w:rsidRPr="003E1B43">
        <w:rPr>
          <w:lang w:val="fr-FR"/>
        </w:rPr>
        <w:t xml:space="preserve"> </w:t>
      </w:r>
      <w:r w:rsidR="003F6F81" w:rsidRPr="003E1B43">
        <w:rPr>
          <w:lang w:val="fr-FR"/>
        </w:rPr>
        <w:t>du présent</w:t>
      </w:r>
      <w:r w:rsidR="00677511" w:rsidRPr="003E1B43">
        <w:rPr>
          <w:lang w:val="fr-FR"/>
        </w:rPr>
        <w:t xml:space="preserve"> document</w:t>
      </w:r>
      <w:r w:rsidRPr="003E1B43">
        <w:rPr>
          <w:lang w:val="fr-FR"/>
        </w:rPr>
        <w:t>.</w:t>
      </w:r>
    </w:p>
    <w:p w:rsidR="00FF54B4" w:rsidRPr="003E1B43" w:rsidRDefault="00FF54B4" w:rsidP="001A4D32">
      <w:pPr>
        <w:rPr>
          <w:lang w:val="fr-FR"/>
        </w:rPr>
      </w:pPr>
    </w:p>
    <w:p w:rsidR="001A4D32" w:rsidRPr="003E1B43" w:rsidRDefault="001A4D32" w:rsidP="001A4D32">
      <w:pPr>
        <w:rPr>
          <w:lang w:val="fr-FR"/>
        </w:rPr>
      </w:pPr>
    </w:p>
    <w:p w:rsidR="00FF54B4" w:rsidRPr="003E1B43" w:rsidRDefault="008523EF" w:rsidP="001F7371">
      <w:pPr>
        <w:pStyle w:val="Heading1"/>
        <w:rPr>
          <w:lang w:val="fr-FR"/>
        </w:rPr>
      </w:pPr>
      <w:bookmarkStart w:id="29" w:name="_Toc85646653"/>
      <w:r w:rsidRPr="003E1B43">
        <w:rPr>
          <w:lang w:val="fr-FR"/>
        </w:rPr>
        <w:t xml:space="preserve">évolution </w:t>
      </w:r>
      <w:r w:rsidR="00FF54B4" w:rsidRPr="003E1B43">
        <w:rPr>
          <w:lang w:val="fr-FR"/>
        </w:rPr>
        <w:t>Possible</w:t>
      </w:r>
      <w:bookmarkEnd w:id="29"/>
    </w:p>
    <w:p w:rsidR="00DE445A" w:rsidRPr="003E1B43" w:rsidRDefault="00DE445A" w:rsidP="001A4D32">
      <w:pPr>
        <w:keepNext/>
        <w:rPr>
          <w:lang w:val="fr-FR"/>
        </w:rPr>
      </w:pPr>
    </w:p>
    <w:p w:rsidR="00DE445A" w:rsidRPr="003E1B43" w:rsidRDefault="00DE445A" w:rsidP="002D7756">
      <w:pPr>
        <w:pStyle w:val="Heading2"/>
        <w:rPr>
          <w:lang w:val="fr-FR"/>
        </w:rPr>
      </w:pPr>
      <w:bookmarkStart w:id="30" w:name="_Toc68193126"/>
      <w:bookmarkStart w:id="31" w:name="_Toc85646654"/>
      <w:r w:rsidRPr="003E1B43">
        <w:rPr>
          <w:lang w:val="fr-FR"/>
        </w:rPr>
        <w:t>Co</w:t>
      </w:r>
      <w:r w:rsidR="008523EF" w:rsidRPr="003E1B43">
        <w:rPr>
          <w:lang w:val="fr-FR"/>
        </w:rPr>
        <w:t>uvertur</w:t>
      </w:r>
      <w:r w:rsidRPr="003E1B43">
        <w:rPr>
          <w:lang w:val="fr-FR"/>
        </w:rPr>
        <w:t>e</w:t>
      </w:r>
      <w:bookmarkEnd w:id="30"/>
      <w:bookmarkEnd w:id="31"/>
    </w:p>
    <w:p w:rsidR="00DE445A" w:rsidRPr="003E1B43" w:rsidRDefault="00DE445A" w:rsidP="00DE445A">
      <w:pPr>
        <w:pStyle w:val="Heading2"/>
        <w:rPr>
          <w:lang w:val="fr-FR"/>
        </w:rPr>
      </w:pPr>
    </w:p>
    <w:p w:rsidR="00DE445A" w:rsidRPr="003E1B43" w:rsidRDefault="00DE445A" w:rsidP="00DE445A">
      <w:pPr>
        <w:rPr>
          <w:rFonts w:cs="Arial"/>
          <w:color w:val="000000"/>
          <w:spacing w:val="-2"/>
          <w:lang w:val="fr-FR"/>
        </w:rPr>
      </w:pPr>
      <w:r w:rsidRPr="003E1B43">
        <w:rPr>
          <w:lang w:val="fr-FR"/>
        </w:rPr>
        <w:fldChar w:fldCharType="begin"/>
      </w:r>
      <w:r w:rsidRPr="003E1B43">
        <w:rPr>
          <w:lang w:val="fr-FR"/>
        </w:rPr>
        <w:instrText xml:space="preserve"> AUTONUM  </w:instrText>
      </w:r>
      <w:r w:rsidRPr="003E1B43">
        <w:rPr>
          <w:lang w:val="fr-FR"/>
        </w:rPr>
        <w:fldChar w:fldCharType="end"/>
      </w:r>
      <w:r w:rsidRPr="003E1B43">
        <w:rPr>
          <w:lang w:val="fr-FR"/>
        </w:rPr>
        <w:tab/>
      </w:r>
      <w:r w:rsidR="008523EF" w:rsidRPr="003E1B43">
        <w:rPr>
          <w:lang w:val="fr-FR"/>
        </w:rPr>
        <w:t>Le Bureau de l</w:t>
      </w:r>
      <w:r w:rsidR="001939F6">
        <w:rPr>
          <w:lang w:val="fr-FR"/>
        </w:rPr>
        <w:t>’</w:t>
      </w:r>
      <w:r w:rsidR="008523EF" w:rsidRPr="003E1B43">
        <w:rPr>
          <w:lang w:val="fr-FR"/>
        </w:rPr>
        <w:t>Union consultera les services chargés d</w:t>
      </w:r>
      <w:r w:rsidR="001939F6">
        <w:rPr>
          <w:lang w:val="fr-FR"/>
        </w:rPr>
        <w:t>’</w:t>
      </w:r>
      <w:r w:rsidR="008523EF" w:rsidRPr="003E1B43">
        <w:rPr>
          <w:lang w:val="fr-FR"/>
        </w:rPr>
        <w:t>octroyer des droits d</w:t>
      </w:r>
      <w:r w:rsidR="001939F6">
        <w:rPr>
          <w:lang w:val="fr-FR"/>
        </w:rPr>
        <w:t>’</w:t>
      </w:r>
      <w:r w:rsidR="008523EF" w:rsidRPr="003E1B43">
        <w:rPr>
          <w:lang w:val="fr-FR"/>
        </w:rPr>
        <w:t>obtenteur participants concernés au sujet de leurs exigences et de leur calendrier pour</w:t>
      </w:r>
      <w:r w:rsidR="001939F6">
        <w:rPr>
          <w:lang w:val="fr-FR"/>
        </w:rPr>
        <w:t> :</w:t>
      </w:r>
    </w:p>
    <w:p w:rsidR="00DE445A" w:rsidRPr="003E1B43" w:rsidRDefault="00DE445A" w:rsidP="001A4D32">
      <w:pPr>
        <w:rPr>
          <w:lang w:val="fr-FR"/>
        </w:rPr>
      </w:pPr>
    </w:p>
    <w:p w:rsidR="00DE445A" w:rsidRPr="003E1B43" w:rsidRDefault="008523EF" w:rsidP="00BA3F0C">
      <w:pPr>
        <w:pStyle w:val="ListParagraph"/>
        <w:numPr>
          <w:ilvl w:val="0"/>
          <w:numId w:val="4"/>
        </w:numPr>
        <w:spacing w:after="60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3E1B43">
        <w:rPr>
          <w:rFonts w:ascii="Arial" w:eastAsia="Times New Roman" w:hAnsi="Arial"/>
          <w:sz w:val="20"/>
          <w:szCs w:val="20"/>
          <w:lang w:eastAsia="en-US"/>
        </w:rPr>
        <w:t>inclure le répertoire national dans UPOV</w:t>
      </w:r>
      <w:r w:rsidR="00096C3A" w:rsidRPr="003E1B43">
        <w:rPr>
          <w:rFonts w:ascii="Arial" w:eastAsia="Times New Roman" w:hAnsi="Arial"/>
          <w:sz w:val="20"/>
          <w:szCs w:val="20"/>
          <w:lang w:eastAsia="en-US"/>
        </w:rPr>
        <w:t> 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PRISMA (voir le paragraphe</w:t>
      </w:r>
      <w:r w:rsidR="00096C3A" w:rsidRPr="003E1B43">
        <w:rPr>
          <w:rFonts w:ascii="Arial" w:eastAsia="Times New Roman" w:hAnsi="Arial"/>
          <w:sz w:val="20"/>
          <w:szCs w:val="20"/>
          <w:lang w:eastAsia="en-US"/>
        </w:rPr>
        <w:t> 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12 du document EAF/15/3 “Compte rendu”)</w:t>
      </w:r>
      <w:r w:rsidR="00D4766D" w:rsidRPr="003E1B43">
        <w:rPr>
          <w:rFonts w:ascii="Arial" w:eastAsia="Times New Roman" w:hAnsi="Arial" w:cs="Arial"/>
          <w:sz w:val="20"/>
          <w:szCs w:val="20"/>
          <w:lang w:eastAsia="en-US"/>
        </w:rPr>
        <w:t>;</w:t>
      </w:r>
    </w:p>
    <w:p w:rsidR="00DE445A" w:rsidRPr="003E1B43" w:rsidRDefault="008523EF" w:rsidP="00BA3F0C">
      <w:pPr>
        <w:pStyle w:val="ListParagraph"/>
        <w:numPr>
          <w:ilvl w:val="0"/>
          <w:numId w:val="4"/>
        </w:numPr>
        <w:ind w:left="1134" w:hanging="567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3E1B43">
        <w:rPr>
          <w:rFonts w:ascii="Arial" w:eastAsia="Times New Roman" w:hAnsi="Arial" w:cs="Arial"/>
          <w:sz w:val="20"/>
          <w:szCs w:val="20"/>
          <w:lang w:eastAsia="en-US"/>
        </w:rPr>
        <w:t>introduire une communication ou des liens d</w:t>
      </w:r>
      <w:r w:rsidR="001939F6">
        <w:rPr>
          <w:rFonts w:ascii="Arial" w:eastAsia="Times New Roman" w:hAnsi="Arial" w:cs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 w:cs="Arial"/>
          <w:sz w:val="20"/>
          <w:szCs w:val="20"/>
          <w:lang w:eastAsia="en-US"/>
        </w:rPr>
        <w:t>ordinateur à ordinateur avec UPOV</w:t>
      </w:r>
      <w:r w:rsidR="00096C3A" w:rsidRPr="003E1B43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Pr="003E1B43">
        <w:rPr>
          <w:rFonts w:ascii="Arial" w:eastAsia="Times New Roman" w:hAnsi="Arial" w:cs="Arial"/>
          <w:sz w:val="20"/>
          <w:szCs w:val="20"/>
          <w:lang w:eastAsia="en-US"/>
        </w:rPr>
        <w:t>PRISMA (voir le paragraphe 12 du document EAF/15/3 “Compte rendu”)</w:t>
      </w:r>
      <w:r w:rsidR="00D4766D" w:rsidRPr="003E1B43">
        <w:rPr>
          <w:rFonts w:ascii="Arial" w:eastAsia="Times New Roman" w:hAnsi="Arial"/>
          <w:sz w:val="20"/>
          <w:szCs w:val="20"/>
          <w:lang w:eastAsia="en-US"/>
        </w:rPr>
        <w:t>.</w:t>
      </w:r>
    </w:p>
    <w:p w:rsidR="00DE445A" w:rsidRPr="003E1B43" w:rsidRDefault="00DE445A" w:rsidP="00DE445A">
      <w:pPr>
        <w:rPr>
          <w:lang w:val="fr-FR"/>
        </w:rPr>
      </w:pPr>
    </w:p>
    <w:p w:rsidR="001939F6" w:rsidRDefault="00DE445A" w:rsidP="00DE445A">
      <w:pPr>
        <w:rPr>
          <w:rFonts w:cs="Arial"/>
          <w:color w:val="000000"/>
          <w:spacing w:val="-2"/>
          <w:lang w:val="fr-FR"/>
        </w:rPr>
      </w:pPr>
      <w:r w:rsidRPr="003E1B43">
        <w:rPr>
          <w:lang w:val="fr-FR"/>
        </w:rPr>
        <w:fldChar w:fldCharType="begin"/>
      </w:r>
      <w:r w:rsidRPr="003E1B43">
        <w:rPr>
          <w:lang w:val="fr-FR"/>
        </w:rPr>
        <w:instrText xml:space="preserve"> AUTONUM  </w:instrText>
      </w:r>
      <w:r w:rsidRPr="003E1B43">
        <w:rPr>
          <w:lang w:val="fr-FR"/>
        </w:rPr>
        <w:fldChar w:fldCharType="end"/>
      </w:r>
      <w:r w:rsidRPr="003E1B43">
        <w:rPr>
          <w:lang w:val="fr-FR"/>
        </w:rPr>
        <w:tab/>
      </w:r>
      <w:r w:rsidR="00096C3A" w:rsidRPr="003E1B43">
        <w:rPr>
          <w:lang w:val="fr-FR"/>
        </w:rPr>
        <w:t>Les membres de l</w:t>
      </w:r>
      <w:r w:rsidR="001939F6">
        <w:rPr>
          <w:lang w:val="fr-FR"/>
        </w:rPr>
        <w:t>’</w:t>
      </w:r>
      <w:r w:rsidR="00096C3A" w:rsidRPr="003E1B43">
        <w:rPr>
          <w:lang w:val="fr-FR"/>
        </w:rPr>
        <w:t>UPOV ci</w:t>
      </w:r>
      <w:r w:rsidR="001939F6">
        <w:rPr>
          <w:lang w:val="fr-FR"/>
        </w:rPr>
        <w:t>-</w:t>
      </w:r>
      <w:r w:rsidR="00096C3A" w:rsidRPr="003E1B43">
        <w:rPr>
          <w:lang w:val="fr-FR"/>
        </w:rPr>
        <w:t>après ont fait part de leur intention de participer à UPOV PRISMA à une date ultérieure</w:t>
      </w:r>
      <w:r w:rsidR="001939F6">
        <w:rPr>
          <w:lang w:val="fr-FR"/>
        </w:rPr>
        <w:t> :</w:t>
      </w:r>
      <w:r w:rsidR="00096C3A" w:rsidRPr="003E1B43">
        <w:rPr>
          <w:lang w:val="fr-FR"/>
        </w:rPr>
        <w:t xml:space="preserve"> Bosnie</w:t>
      </w:r>
      <w:r w:rsidR="001939F6">
        <w:rPr>
          <w:lang w:val="fr-FR"/>
        </w:rPr>
        <w:t>-</w:t>
      </w:r>
      <w:r w:rsidR="00096C3A" w:rsidRPr="003E1B43">
        <w:rPr>
          <w:lang w:val="fr-FR"/>
        </w:rPr>
        <w:t>Herzégovine, Brésil, Japon, Nicaragua, Ouzbékistan, République</w:t>
      </w:r>
      <w:r w:rsidR="001939F6">
        <w:rPr>
          <w:lang w:val="fr-FR"/>
        </w:rPr>
        <w:t>-</w:t>
      </w:r>
      <w:r w:rsidR="00096C3A" w:rsidRPr="003E1B43">
        <w:rPr>
          <w:lang w:val="fr-FR"/>
        </w:rPr>
        <w:t>Unie de Tanzanie et Singapo</w:t>
      </w:r>
      <w:r w:rsidR="0024208C" w:rsidRPr="003E1B43">
        <w:rPr>
          <w:lang w:val="fr-FR"/>
        </w:rPr>
        <w:t>ur</w:t>
      </w:r>
      <w:r w:rsidR="0024208C">
        <w:rPr>
          <w:lang w:val="fr-FR"/>
        </w:rPr>
        <w:t xml:space="preserve">.  </w:t>
      </w:r>
      <w:r w:rsidR="0024208C" w:rsidRPr="003E1B43">
        <w:rPr>
          <w:rFonts w:cs="Arial"/>
          <w:color w:val="000000"/>
          <w:spacing w:val="-2"/>
          <w:lang w:val="fr-FR"/>
        </w:rPr>
        <w:t>Le</w:t>
      </w:r>
      <w:r w:rsidR="00096C3A" w:rsidRPr="003E1B43">
        <w:rPr>
          <w:rFonts w:cs="Arial"/>
          <w:color w:val="000000"/>
          <w:spacing w:val="-2"/>
          <w:lang w:val="fr-FR"/>
        </w:rPr>
        <w:t xml:space="preserve"> Bureau de l</w:t>
      </w:r>
      <w:r w:rsidR="001939F6">
        <w:rPr>
          <w:rFonts w:cs="Arial"/>
          <w:color w:val="000000"/>
          <w:spacing w:val="-2"/>
          <w:lang w:val="fr-FR"/>
        </w:rPr>
        <w:t>’</w:t>
      </w:r>
      <w:r w:rsidR="00096C3A" w:rsidRPr="003E1B43">
        <w:rPr>
          <w:rFonts w:cs="Arial"/>
          <w:color w:val="000000"/>
          <w:spacing w:val="-2"/>
          <w:lang w:val="fr-FR"/>
        </w:rPr>
        <w:t>Union consultera les membres de l</w:t>
      </w:r>
      <w:r w:rsidR="001939F6">
        <w:rPr>
          <w:rFonts w:cs="Arial"/>
          <w:color w:val="000000"/>
          <w:spacing w:val="-2"/>
          <w:lang w:val="fr-FR"/>
        </w:rPr>
        <w:t>’</w:t>
      </w:r>
      <w:r w:rsidR="00096C3A" w:rsidRPr="003E1B43">
        <w:rPr>
          <w:rFonts w:cs="Arial"/>
          <w:color w:val="000000"/>
          <w:spacing w:val="-2"/>
          <w:lang w:val="fr-FR"/>
        </w:rPr>
        <w:t>UPOV concernés pour discuter de leurs exigences et de leur calendrier concernant leur participation à UPOV PRISMA</w:t>
      </w:r>
      <w:r w:rsidRPr="003E1B43">
        <w:rPr>
          <w:rFonts w:cs="Arial"/>
          <w:color w:val="000000"/>
          <w:spacing w:val="-2"/>
          <w:lang w:val="fr-FR"/>
        </w:rPr>
        <w:t>.</w:t>
      </w:r>
    </w:p>
    <w:p w:rsidR="00DE445A" w:rsidRPr="003E1B43" w:rsidRDefault="00DE445A" w:rsidP="00DE445A">
      <w:pPr>
        <w:rPr>
          <w:lang w:val="fr-FR"/>
        </w:rPr>
      </w:pPr>
    </w:p>
    <w:p w:rsidR="00DE445A" w:rsidRPr="003E1B43" w:rsidRDefault="00096C3A" w:rsidP="002D7756">
      <w:pPr>
        <w:pStyle w:val="Heading2"/>
        <w:rPr>
          <w:lang w:val="fr-FR"/>
        </w:rPr>
      </w:pPr>
      <w:bookmarkStart w:id="32" w:name="_Toc85646655"/>
      <w:r w:rsidRPr="003E1B43">
        <w:rPr>
          <w:lang w:val="fr-FR"/>
        </w:rPr>
        <w:t>Convivialité de l</w:t>
      </w:r>
      <w:r w:rsidR="001939F6">
        <w:rPr>
          <w:lang w:val="fr-FR"/>
        </w:rPr>
        <w:t>’</w:t>
      </w:r>
      <w:r w:rsidRPr="003E1B43">
        <w:rPr>
          <w:lang w:val="fr-FR"/>
        </w:rPr>
        <w:t>outil</w:t>
      </w:r>
      <w:bookmarkEnd w:id="32"/>
    </w:p>
    <w:p w:rsidR="00DE445A" w:rsidRPr="003E1B43" w:rsidRDefault="00DE445A" w:rsidP="00DE445A">
      <w:pPr>
        <w:keepNext/>
        <w:rPr>
          <w:lang w:val="fr-FR"/>
        </w:rPr>
      </w:pPr>
    </w:p>
    <w:p w:rsidR="00DE445A" w:rsidRPr="003E1B43" w:rsidRDefault="00DE445A" w:rsidP="00DE445A">
      <w:pPr>
        <w:rPr>
          <w:rFonts w:cs="Arial"/>
          <w:color w:val="000000"/>
          <w:spacing w:val="-2"/>
          <w:lang w:val="fr-FR"/>
        </w:rPr>
      </w:pPr>
      <w:r w:rsidRPr="003E1B43">
        <w:rPr>
          <w:lang w:val="fr-FR"/>
        </w:rPr>
        <w:fldChar w:fldCharType="begin"/>
      </w:r>
      <w:r w:rsidRPr="003E1B43">
        <w:rPr>
          <w:lang w:val="fr-FR"/>
        </w:rPr>
        <w:instrText xml:space="preserve"> AUTONUM  </w:instrText>
      </w:r>
      <w:r w:rsidRPr="003E1B43">
        <w:rPr>
          <w:lang w:val="fr-FR"/>
        </w:rPr>
        <w:fldChar w:fldCharType="end"/>
      </w:r>
      <w:r w:rsidRPr="003E1B43">
        <w:rPr>
          <w:lang w:val="fr-FR"/>
        </w:rPr>
        <w:tab/>
      </w:r>
      <w:r w:rsidR="00096C3A" w:rsidRPr="003E1B43">
        <w:rPr>
          <w:lang w:val="fr-FR"/>
        </w:rPr>
        <w:t>Il a été convenu à la réunion EAF/17 que les éléments suivants seraient envisagés après 2021 afin d</w:t>
      </w:r>
      <w:r w:rsidR="001939F6">
        <w:rPr>
          <w:lang w:val="fr-FR"/>
        </w:rPr>
        <w:t>’</w:t>
      </w:r>
      <w:r w:rsidR="00096C3A" w:rsidRPr="003E1B43">
        <w:rPr>
          <w:lang w:val="fr-FR"/>
        </w:rPr>
        <w:t>améliorer la convivialité d</w:t>
      </w:r>
      <w:r w:rsidR="001939F6">
        <w:rPr>
          <w:lang w:val="fr-FR"/>
        </w:rPr>
        <w:t>’</w:t>
      </w:r>
      <w:r w:rsidR="00096C3A" w:rsidRPr="003E1B43">
        <w:rPr>
          <w:lang w:val="fr-FR"/>
        </w:rPr>
        <w:t>UPOV PRISMA</w:t>
      </w:r>
      <w:r w:rsidR="001939F6">
        <w:rPr>
          <w:lang w:val="fr-FR"/>
        </w:rPr>
        <w:t> :</w:t>
      </w:r>
    </w:p>
    <w:p w:rsidR="00DE445A" w:rsidRPr="003E1B43" w:rsidRDefault="00DE445A" w:rsidP="00DE445A">
      <w:pPr>
        <w:rPr>
          <w:lang w:val="fr-FR"/>
        </w:rPr>
      </w:pPr>
    </w:p>
    <w:p w:rsidR="001939F6" w:rsidRDefault="00096C3A" w:rsidP="00BA3F0C">
      <w:pPr>
        <w:pStyle w:val="ListParagraph"/>
        <w:numPr>
          <w:ilvl w:val="0"/>
          <w:numId w:val="4"/>
        </w:numPr>
        <w:spacing w:after="60"/>
        <w:ind w:left="1134" w:hanging="567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3E1B43">
        <w:rPr>
          <w:rFonts w:ascii="Arial" w:eastAsia="Times New Roman" w:hAnsi="Arial"/>
          <w:sz w:val="20"/>
          <w:szCs w:val="20"/>
          <w:lang w:eastAsia="en-US"/>
        </w:rPr>
        <w:t>adjonction de caractères ne figurant pas dans le questionnaire technique de l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UPOV à la section 7 du questionnaire technique plutôt qu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à la section 5 (voir le paragraphe 19 du document EAF/17/3 “Compte rendu”)</w:t>
      </w:r>
      <w:r w:rsidR="00DE445A" w:rsidRPr="003E1B43">
        <w:rPr>
          <w:rFonts w:ascii="Arial" w:eastAsia="Times New Roman" w:hAnsi="Arial"/>
          <w:sz w:val="20"/>
          <w:szCs w:val="20"/>
          <w:lang w:eastAsia="en-US"/>
        </w:rPr>
        <w:t>;</w:t>
      </w:r>
    </w:p>
    <w:p w:rsidR="001939F6" w:rsidRDefault="00096C3A" w:rsidP="00BA3F0C">
      <w:pPr>
        <w:pStyle w:val="ListParagraph"/>
        <w:numPr>
          <w:ilvl w:val="0"/>
          <w:numId w:val="4"/>
        </w:numPr>
        <w:spacing w:after="60"/>
        <w:ind w:left="1134" w:hanging="567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3E1B43">
        <w:rPr>
          <w:rFonts w:ascii="Arial" w:eastAsia="Times New Roman" w:hAnsi="Arial"/>
          <w:sz w:val="20"/>
          <w:szCs w:val="20"/>
          <w:lang w:eastAsia="en-US"/>
        </w:rPr>
        <w:t>questionnaires techniques propres à certaines plantes au</w:t>
      </w:r>
      <w:r w:rsidR="001939F6">
        <w:rPr>
          <w:rFonts w:ascii="Arial" w:eastAsia="Times New Roman" w:hAnsi="Arial"/>
          <w:sz w:val="20"/>
          <w:szCs w:val="20"/>
          <w:lang w:eastAsia="en-US"/>
        </w:rPr>
        <w:t>-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delà des principes directeurs d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examen (voir le paragraphe 18 du document EAF/16/3 “Compte rendu”)</w:t>
      </w:r>
      <w:r w:rsidR="00530553" w:rsidRPr="003E1B43">
        <w:rPr>
          <w:rFonts w:ascii="Arial" w:eastAsia="Times New Roman" w:hAnsi="Arial"/>
          <w:sz w:val="20"/>
          <w:szCs w:val="20"/>
          <w:lang w:eastAsia="en-US"/>
        </w:rPr>
        <w:t>;</w:t>
      </w:r>
    </w:p>
    <w:p w:rsidR="001939F6" w:rsidRDefault="00530553" w:rsidP="00BA3F0C">
      <w:pPr>
        <w:pStyle w:val="ListParagraph"/>
        <w:numPr>
          <w:ilvl w:val="0"/>
          <w:numId w:val="4"/>
        </w:numPr>
        <w:spacing w:after="60"/>
        <w:ind w:left="1134" w:hanging="567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3E1B43">
        <w:rPr>
          <w:rFonts w:ascii="Arial" w:eastAsia="Times New Roman" w:hAnsi="Arial"/>
          <w:sz w:val="20"/>
          <w:szCs w:val="20"/>
          <w:lang w:eastAsia="en-US"/>
        </w:rPr>
        <w:t>synchronisation entre UPOV PRISMA et l</w:t>
      </w:r>
      <w:r w:rsidR="001939F6">
        <w:rPr>
          <w:rFonts w:ascii="Arial" w:eastAsia="Times New Roman" w:hAnsi="Arial"/>
          <w:sz w:val="20"/>
          <w:szCs w:val="20"/>
          <w:lang w:eastAsia="en-US"/>
        </w:rPr>
        <w:t>’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OCVV concernant le questionnaire technique (voir le paragraphe 18 du document EAF/16/3 “Compte rendu” et le paragra</w:t>
      </w:r>
      <w:r w:rsidR="00677511" w:rsidRPr="003E1B43">
        <w:rPr>
          <w:rFonts w:ascii="Arial" w:eastAsia="Times New Roman" w:hAnsi="Arial"/>
          <w:sz w:val="20"/>
          <w:szCs w:val="20"/>
          <w:lang w:eastAsia="en-US"/>
        </w:rPr>
        <w:t>ph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e </w:t>
      </w:r>
      <w:r w:rsidR="00677511" w:rsidRPr="0076751A">
        <w:rPr>
          <w:rFonts w:ascii="Arial" w:eastAsia="Times New Roman" w:hAnsi="Arial"/>
          <w:sz w:val="20"/>
          <w:szCs w:val="20"/>
          <w:lang w:eastAsia="en-US"/>
        </w:rPr>
        <w:t>17</w:t>
      </w:r>
      <w:r w:rsidR="00677511" w:rsidRPr="003E1B43">
        <w:rPr>
          <w:rFonts w:ascii="Arial" w:eastAsia="Times New Roman" w:hAnsi="Arial"/>
          <w:sz w:val="20"/>
          <w:szCs w:val="20"/>
          <w:lang w:eastAsia="en-US"/>
        </w:rPr>
        <w:t xml:space="preserve"> 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du présent</w:t>
      </w:r>
      <w:r w:rsidR="00677511" w:rsidRPr="003E1B43">
        <w:rPr>
          <w:rFonts w:ascii="Arial" w:eastAsia="Times New Roman" w:hAnsi="Arial"/>
          <w:sz w:val="20"/>
          <w:szCs w:val="20"/>
          <w:lang w:eastAsia="en-US"/>
        </w:rPr>
        <w:t xml:space="preserve"> document</w:t>
      </w:r>
      <w:r w:rsidR="00DE445A" w:rsidRPr="003E1B43">
        <w:rPr>
          <w:rFonts w:ascii="Arial" w:eastAsia="Times New Roman" w:hAnsi="Arial"/>
          <w:sz w:val="20"/>
          <w:szCs w:val="20"/>
          <w:lang w:eastAsia="en-US"/>
        </w:rPr>
        <w:t>);</w:t>
      </w:r>
    </w:p>
    <w:p w:rsidR="001939F6" w:rsidRDefault="00530553" w:rsidP="00BA3F0C">
      <w:pPr>
        <w:pStyle w:val="ListParagraph"/>
        <w:numPr>
          <w:ilvl w:val="0"/>
          <w:numId w:val="4"/>
        </w:numPr>
        <w:ind w:left="1134" w:hanging="567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3E1B43">
        <w:rPr>
          <w:rFonts w:ascii="Arial" w:eastAsia="Times New Roman" w:hAnsi="Arial"/>
          <w:sz w:val="20"/>
          <w:szCs w:val="20"/>
          <w:lang w:eastAsia="en-US"/>
        </w:rPr>
        <w:t xml:space="preserve">amélioration de la fonction de copie et de la fonction “Créer une nouvelle demande” (selon les résultats des ateliers organisés avec les utilisateurs – voir le </w:t>
      </w:r>
      <w:r w:rsidR="00677511" w:rsidRPr="003E1B43">
        <w:rPr>
          <w:rFonts w:ascii="Arial" w:eastAsia="Times New Roman" w:hAnsi="Arial"/>
          <w:sz w:val="20"/>
          <w:szCs w:val="20"/>
          <w:lang w:eastAsia="en-US"/>
        </w:rPr>
        <w:t>paragraph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e </w:t>
      </w:r>
      <w:r w:rsidR="00677511" w:rsidRPr="0076751A">
        <w:rPr>
          <w:rFonts w:ascii="Arial" w:eastAsia="Times New Roman" w:hAnsi="Arial"/>
          <w:sz w:val="20"/>
          <w:szCs w:val="20"/>
          <w:lang w:eastAsia="en-US"/>
        </w:rPr>
        <w:t>19</w:t>
      </w:r>
      <w:r w:rsidR="00677511" w:rsidRPr="003E1B43">
        <w:rPr>
          <w:rFonts w:ascii="Arial" w:eastAsia="Times New Roman" w:hAnsi="Arial"/>
          <w:sz w:val="20"/>
          <w:szCs w:val="20"/>
          <w:lang w:eastAsia="en-US"/>
        </w:rPr>
        <w:t xml:space="preserve"> </w:t>
      </w:r>
      <w:r w:rsidRPr="003E1B43">
        <w:rPr>
          <w:rFonts w:ascii="Arial" w:eastAsia="Times New Roman" w:hAnsi="Arial"/>
          <w:sz w:val="20"/>
          <w:szCs w:val="20"/>
          <w:lang w:eastAsia="en-US"/>
        </w:rPr>
        <w:t>du présent</w:t>
      </w:r>
      <w:r w:rsidR="00677511" w:rsidRPr="003E1B43">
        <w:rPr>
          <w:rFonts w:ascii="Arial" w:eastAsia="Times New Roman" w:hAnsi="Arial"/>
          <w:sz w:val="20"/>
          <w:szCs w:val="20"/>
          <w:lang w:eastAsia="en-US"/>
        </w:rPr>
        <w:t xml:space="preserve"> document)</w:t>
      </w:r>
      <w:r w:rsidR="00DE445A" w:rsidRPr="003E1B43">
        <w:rPr>
          <w:rFonts w:ascii="Arial" w:eastAsia="Times New Roman" w:hAnsi="Arial"/>
          <w:sz w:val="20"/>
          <w:szCs w:val="20"/>
          <w:lang w:eastAsia="en-US"/>
        </w:rPr>
        <w:t>.</w:t>
      </w:r>
    </w:p>
    <w:p w:rsidR="00DE445A" w:rsidRPr="003E1B43" w:rsidRDefault="00DE445A" w:rsidP="00DE445A">
      <w:pPr>
        <w:rPr>
          <w:lang w:val="fr-FR"/>
        </w:rPr>
      </w:pPr>
    </w:p>
    <w:p w:rsidR="00DE445A" w:rsidRPr="003E1B43" w:rsidRDefault="00DE445A" w:rsidP="002D7756">
      <w:pPr>
        <w:pStyle w:val="Heading2"/>
        <w:rPr>
          <w:lang w:val="fr-FR"/>
        </w:rPr>
      </w:pPr>
      <w:bookmarkStart w:id="33" w:name="_Toc68193128"/>
      <w:bookmarkStart w:id="34" w:name="_Toc85646656"/>
      <w:r w:rsidRPr="003E1B43">
        <w:rPr>
          <w:lang w:val="fr-FR"/>
        </w:rPr>
        <w:t>N</w:t>
      </w:r>
      <w:r w:rsidR="001A7640" w:rsidRPr="003E1B43">
        <w:rPr>
          <w:lang w:val="fr-FR"/>
        </w:rPr>
        <w:t>ouvelles fonctions</w:t>
      </w:r>
      <w:bookmarkEnd w:id="33"/>
      <w:bookmarkEnd w:id="34"/>
    </w:p>
    <w:p w:rsidR="00DE445A" w:rsidRPr="003E1B43" w:rsidRDefault="00DE445A" w:rsidP="00DE445A">
      <w:pPr>
        <w:keepNext/>
        <w:rPr>
          <w:lang w:val="fr-FR"/>
        </w:rPr>
      </w:pPr>
    </w:p>
    <w:p w:rsidR="00DE445A" w:rsidRPr="003E1B43" w:rsidRDefault="00DE445A" w:rsidP="00DE445A">
      <w:pPr>
        <w:rPr>
          <w:rFonts w:cs="Arial"/>
          <w:color w:val="000000"/>
          <w:spacing w:val="-2"/>
          <w:lang w:val="fr-FR"/>
        </w:rPr>
      </w:pPr>
      <w:r w:rsidRPr="003E1B43">
        <w:rPr>
          <w:lang w:val="fr-FR"/>
        </w:rPr>
        <w:fldChar w:fldCharType="begin"/>
      </w:r>
      <w:r w:rsidRPr="003E1B43">
        <w:rPr>
          <w:lang w:val="fr-FR"/>
        </w:rPr>
        <w:instrText xml:space="preserve"> AUTONUM  </w:instrText>
      </w:r>
      <w:r w:rsidRPr="003E1B43">
        <w:rPr>
          <w:lang w:val="fr-FR"/>
        </w:rPr>
        <w:fldChar w:fldCharType="end"/>
      </w:r>
      <w:r w:rsidRPr="003E1B43">
        <w:rPr>
          <w:lang w:val="fr-FR"/>
        </w:rPr>
        <w:tab/>
      </w:r>
      <w:r w:rsidR="001A7640" w:rsidRPr="003E1B43">
        <w:rPr>
          <w:lang w:val="fr-FR"/>
        </w:rPr>
        <w:t xml:space="preserve">La mise au point éventuelle des nouvelles fonctions suivantes sera </w:t>
      </w:r>
      <w:r w:rsidR="001842E4" w:rsidRPr="003E1B43">
        <w:rPr>
          <w:lang w:val="fr-FR"/>
        </w:rPr>
        <w:t>étudi</w:t>
      </w:r>
      <w:r w:rsidR="001A7640" w:rsidRPr="003E1B43">
        <w:rPr>
          <w:lang w:val="fr-FR"/>
        </w:rPr>
        <w:t>ée</w:t>
      </w:r>
      <w:r w:rsidR="001939F6">
        <w:rPr>
          <w:lang w:val="fr-FR"/>
        </w:rPr>
        <w:t> :</w:t>
      </w:r>
    </w:p>
    <w:p w:rsidR="00DE445A" w:rsidRPr="003E1B43" w:rsidRDefault="00DE445A" w:rsidP="00DE445A">
      <w:pPr>
        <w:rPr>
          <w:lang w:val="fr-FR"/>
        </w:rPr>
      </w:pPr>
    </w:p>
    <w:p w:rsidR="00DE445A" w:rsidRPr="003E1B43" w:rsidRDefault="001842E4" w:rsidP="00BA3F0C">
      <w:pPr>
        <w:pStyle w:val="ListParagraph"/>
        <w:numPr>
          <w:ilvl w:val="0"/>
          <w:numId w:val="4"/>
        </w:numPr>
        <w:spacing w:after="60"/>
        <w:ind w:left="1134" w:hanging="567"/>
        <w:jc w:val="both"/>
        <w:rPr>
          <w:rFonts w:ascii="Arial" w:eastAsia="Times New Roman" w:hAnsi="Arial"/>
          <w:sz w:val="20"/>
          <w:szCs w:val="20"/>
          <w:lang w:eastAsia="en-US"/>
        </w:rPr>
      </w:pPr>
      <w:r w:rsidRPr="003E1B43">
        <w:rPr>
          <w:rFonts w:ascii="Arial" w:eastAsia="Times New Roman" w:hAnsi="Arial"/>
          <w:sz w:val="20"/>
          <w:szCs w:val="20"/>
          <w:lang w:eastAsia="en-US"/>
        </w:rPr>
        <w:t>traduction automatique (voir le paragraphe 18 du document EAF/16/3 “Compte rendu”)</w:t>
      </w:r>
      <w:r w:rsidR="00DE445A" w:rsidRPr="003E1B43">
        <w:rPr>
          <w:rFonts w:ascii="Arial" w:eastAsia="Times New Roman" w:hAnsi="Arial"/>
          <w:sz w:val="20"/>
          <w:szCs w:val="20"/>
          <w:lang w:eastAsia="en-US"/>
        </w:rPr>
        <w:t>;</w:t>
      </w:r>
    </w:p>
    <w:p w:rsidR="00DE445A" w:rsidRPr="00D925A6" w:rsidRDefault="001842E4" w:rsidP="00BA3F0C">
      <w:pPr>
        <w:pStyle w:val="ListParagraph"/>
        <w:numPr>
          <w:ilvl w:val="0"/>
          <w:numId w:val="4"/>
        </w:numPr>
        <w:ind w:left="1134" w:hanging="567"/>
        <w:jc w:val="both"/>
        <w:rPr>
          <w:rFonts w:ascii="Arial" w:eastAsia="Times New Roman" w:hAnsi="Arial"/>
          <w:spacing w:val="-2"/>
          <w:sz w:val="20"/>
          <w:szCs w:val="20"/>
          <w:lang w:eastAsia="en-US"/>
        </w:rPr>
      </w:pPr>
      <w:r w:rsidRPr="00D925A6">
        <w:rPr>
          <w:rFonts w:ascii="Arial" w:eastAsia="Times New Roman" w:hAnsi="Arial"/>
          <w:spacing w:val="-2"/>
          <w:sz w:val="20"/>
          <w:szCs w:val="20"/>
          <w:lang w:eastAsia="en-US"/>
        </w:rPr>
        <w:t>informations sur la coopération en matière d</w:t>
      </w:r>
      <w:r w:rsidR="001939F6" w:rsidRPr="00D925A6">
        <w:rPr>
          <w:rFonts w:ascii="Arial" w:eastAsia="Times New Roman" w:hAnsi="Arial"/>
          <w:spacing w:val="-2"/>
          <w:sz w:val="20"/>
          <w:szCs w:val="20"/>
          <w:lang w:eastAsia="en-US"/>
        </w:rPr>
        <w:t>’</w:t>
      </w:r>
      <w:r w:rsidRPr="00D925A6">
        <w:rPr>
          <w:rFonts w:ascii="Arial" w:eastAsia="Times New Roman" w:hAnsi="Arial"/>
          <w:spacing w:val="-2"/>
          <w:sz w:val="20"/>
          <w:szCs w:val="20"/>
          <w:lang w:eastAsia="en-US"/>
        </w:rPr>
        <w:t>examen</w:t>
      </w:r>
      <w:r w:rsidR="00E444F3" w:rsidRPr="00D925A6">
        <w:rPr>
          <w:rFonts w:ascii="Arial" w:eastAsia="Times New Roman" w:hAnsi="Arial"/>
          <w:spacing w:val="-2"/>
          <w:sz w:val="20"/>
          <w:szCs w:val="20"/>
          <w:lang w:eastAsia="en-US"/>
        </w:rPr>
        <w:t> </w:t>
      </w:r>
      <w:r w:rsidRPr="00D925A6">
        <w:rPr>
          <w:rFonts w:ascii="Arial" w:eastAsia="Times New Roman" w:hAnsi="Arial"/>
          <w:spacing w:val="-2"/>
          <w:sz w:val="20"/>
          <w:szCs w:val="20"/>
          <w:lang w:eastAsia="en-US"/>
        </w:rPr>
        <w:t>DHS (DART pour DUS Arrangement Recommendation Tool en anglais) (voir le paragraphe 18 du document EAF/16/3 “Compte rendu”)</w:t>
      </w:r>
      <w:r w:rsidR="00DE445A" w:rsidRPr="00D925A6">
        <w:rPr>
          <w:rFonts w:ascii="Arial" w:eastAsia="Times New Roman" w:hAnsi="Arial"/>
          <w:spacing w:val="-2"/>
          <w:sz w:val="20"/>
          <w:szCs w:val="20"/>
          <w:lang w:eastAsia="en-US"/>
        </w:rPr>
        <w:t>.</w:t>
      </w:r>
    </w:p>
    <w:p w:rsidR="00DE445A" w:rsidRPr="0076751A" w:rsidRDefault="00DE445A" w:rsidP="00DE445A">
      <w:pPr>
        <w:rPr>
          <w:lang w:val="fr-FR"/>
        </w:rPr>
      </w:pPr>
    </w:p>
    <w:p w:rsidR="00AF0A16" w:rsidRPr="003E1B43" w:rsidRDefault="001842E4" w:rsidP="002D7756">
      <w:pPr>
        <w:pStyle w:val="Heading2"/>
        <w:rPr>
          <w:lang w:val="fr-FR"/>
        </w:rPr>
      </w:pPr>
      <w:bookmarkStart w:id="35" w:name="_Toc85646657"/>
      <w:r w:rsidRPr="003E1B43">
        <w:rPr>
          <w:lang w:val="fr-FR"/>
        </w:rPr>
        <w:lastRenderedPageBreak/>
        <w:t>Améliorations informatiques</w:t>
      </w:r>
      <w:bookmarkEnd w:id="35"/>
    </w:p>
    <w:p w:rsidR="002D7756" w:rsidRPr="003E1B43" w:rsidRDefault="002D7756" w:rsidP="002D7756">
      <w:pPr>
        <w:rPr>
          <w:lang w:val="fr-FR"/>
        </w:rPr>
      </w:pPr>
    </w:p>
    <w:p w:rsidR="002D7756" w:rsidRPr="00BA3F0C" w:rsidRDefault="002D7756" w:rsidP="002D7756">
      <w:pPr>
        <w:rPr>
          <w:rFonts w:cs="Arial"/>
          <w:color w:val="000000"/>
          <w:spacing w:val="-2"/>
          <w:lang w:val="fr-FR"/>
        </w:rPr>
      </w:pPr>
      <w:r w:rsidRPr="003E1B43">
        <w:rPr>
          <w:lang w:val="fr-FR"/>
        </w:rPr>
        <w:fldChar w:fldCharType="begin"/>
      </w:r>
      <w:r w:rsidRPr="003E1B43">
        <w:rPr>
          <w:lang w:val="fr-FR"/>
        </w:rPr>
        <w:instrText xml:space="preserve"> AUTONUM  </w:instrText>
      </w:r>
      <w:r w:rsidRPr="003E1B43">
        <w:rPr>
          <w:lang w:val="fr-FR"/>
        </w:rPr>
        <w:fldChar w:fldCharType="end"/>
      </w:r>
      <w:r w:rsidRPr="003E1B43">
        <w:rPr>
          <w:lang w:val="fr-FR"/>
        </w:rPr>
        <w:tab/>
      </w:r>
      <w:r w:rsidR="001842E4" w:rsidRPr="00BA3F0C">
        <w:rPr>
          <w:lang w:val="fr-FR"/>
        </w:rPr>
        <w:t>Les améliorations informatiques suivantes seront éventuellement envisagées après la version 2.7</w:t>
      </w:r>
      <w:r w:rsidR="001939F6" w:rsidRPr="00BA3F0C">
        <w:rPr>
          <w:lang w:val="fr-FR"/>
        </w:rPr>
        <w:t> :</w:t>
      </w:r>
    </w:p>
    <w:p w:rsidR="002D7756" w:rsidRPr="00BA3F0C" w:rsidRDefault="002D7756" w:rsidP="002D7756">
      <w:pPr>
        <w:rPr>
          <w:lang w:val="fr-FR"/>
        </w:rPr>
      </w:pPr>
    </w:p>
    <w:p w:rsidR="001939F6" w:rsidRPr="00BA3F0C" w:rsidRDefault="001842E4" w:rsidP="00BA3F0C">
      <w:pPr>
        <w:pStyle w:val="ListParagraph"/>
        <w:keepNext/>
        <w:numPr>
          <w:ilvl w:val="0"/>
          <w:numId w:val="11"/>
        </w:numPr>
        <w:ind w:left="1134" w:hanging="567"/>
      </w:pPr>
      <w:r w:rsidRPr="00BA3F0C">
        <w:rPr>
          <w:rFonts w:ascii="Arial" w:eastAsia="Times New Roman" w:hAnsi="Arial"/>
          <w:sz w:val="20"/>
          <w:szCs w:val="20"/>
          <w:lang w:eastAsia="en-US"/>
        </w:rPr>
        <w:t>Améliorer les performances en matière de génération de formulaires</w:t>
      </w:r>
      <w:r w:rsidR="00AF0A16" w:rsidRPr="00BA3F0C">
        <w:rPr>
          <w:rFonts w:ascii="Arial" w:eastAsia="Times New Roman" w:hAnsi="Arial"/>
          <w:sz w:val="20"/>
          <w:szCs w:val="20"/>
          <w:lang w:eastAsia="en-US"/>
        </w:rPr>
        <w:t>.</w:t>
      </w:r>
    </w:p>
    <w:p w:rsidR="001307D6" w:rsidRPr="003E1B43" w:rsidRDefault="001307D6" w:rsidP="001307D6">
      <w:pPr>
        <w:keepNext/>
        <w:rPr>
          <w:lang w:val="fr-FR"/>
        </w:rPr>
      </w:pPr>
    </w:p>
    <w:p w:rsidR="00FF54B4" w:rsidRPr="003E1B43" w:rsidRDefault="00FF54B4" w:rsidP="00576EFB">
      <w:pPr>
        <w:pStyle w:val="DecisionInvitingPara"/>
        <w:tabs>
          <w:tab w:val="left" w:pos="5387"/>
        </w:tabs>
        <w:ind w:left="4820"/>
        <w:rPr>
          <w:lang w:val="fr-FR"/>
        </w:rPr>
      </w:pPr>
      <w:r w:rsidRPr="003E1B43">
        <w:rPr>
          <w:lang w:val="fr-FR"/>
        </w:rPr>
        <w:fldChar w:fldCharType="begin"/>
      </w:r>
      <w:r w:rsidRPr="003E1B43">
        <w:rPr>
          <w:lang w:val="fr-FR"/>
        </w:rPr>
        <w:instrText xml:space="preserve"> AUTONUM  </w:instrText>
      </w:r>
      <w:r w:rsidRPr="003E1B43">
        <w:rPr>
          <w:lang w:val="fr-FR"/>
        </w:rPr>
        <w:fldChar w:fldCharType="end"/>
      </w:r>
      <w:r w:rsidRPr="003E1B43">
        <w:rPr>
          <w:lang w:val="fr-FR"/>
        </w:rPr>
        <w:tab/>
      </w:r>
      <w:r w:rsidR="00446C20" w:rsidRPr="003E1B43">
        <w:rPr>
          <w:lang w:val="fr-FR"/>
        </w:rPr>
        <w:t>Les membres participant à l</w:t>
      </w:r>
      <w:r w:rsidR="001939F6">
        <w:rPr>
          <w:lang w:val="fr-FR"/>
        </w:rPr>
        <w:t>’</w:t>
      </w:r>
      <w:r w:rsidR="00446C20" w:rsidRPr="003E1B43">
        <w:rPr>
          <w:lang w:val="fr-FR"/>
        </w:rPr>
        <w:t>élaboration du formulaire de demande électronique sont invités à prendre note de l</w:t>
      </w:r>
      <w:r w:rsidR="001939F6">
        <w:rPr>
          <w:lang w:val="fr-FR"/>
        </w:rPr>
        <w:t>’</w:t>
      </w:r>
      <w:r w:rsidR="00446C20" w:rsidRPr="003E1B43">
        <w:rPr>
          <w:lang w:val="fr-FR"/>
        </w:rPr>
        <w:t>évolution</w:t>
      </w:r>
      <w:r w:rsidRPr="003E1B43">
        <w:rPr>
          <w:lang w:val="fr-FR"/>
        </w:rPr>
        <w:t xml:space="preserve"> </w:t>
      </w:r>
      <w:r w:rsidR="00E0614E" w:rsidRPr="003E1B43">
        <w:rPr>
          <w:lang w:val="fr-FR"/>
        </w:rPr>
        <w:t>possible</w:t>
      </w:r>
      <w:r w:rsidR="00446C20" w:rsidRPr="003E1B43">
        <w:rPr>
          <w:lang w:val="fr-FR"/>
        </w:rPr>
        <w:t xml:space="preserve"> d</w:t>
      </w:r>
      <w:r w:rsidR="001939F6">
        <w:rPr>
          <w:lang w:val="fr-FR"/>
        </w:rPr>
        <w:t>’</w:t>
      </w:r>
      <w:r w:rsidRPr="003E1B43">
        <w:rPr>
          <w:lang w:val="fr-FR"/>
        </w:rPr>
        <w:t>UPOV</w:t>
      </w:r>
      <w:r w:rsidR="00446C20" w:rsidRPr="003E1B43">
        <w:rPr>
          <w:lang w:val="fr-FR"/>
        </w:rPr>
        <w:t> </w:t>
      </w:r>
      <w:r w:rsidRPr="003E1B43">
        <w:rPr>
          <w:lang w:val="fr-FR"/>
        </w:rPr>
        <w:t xml:space="preserve">PRISMA </w:t>
      </w:r>
      <w:r w:rsidR="00446C20" w:rsidRPr="003E1B43">
        <w:rPr>
          <w:lang w:val="fr-FR"/>
        </w:rPr>
        <w:t xml:space="preserve">abordée aux </w:t>
      </w:r>
      <w:r w:rsidR="001939F6" w:rsidRPr="0076751A">
        <w:rPr>
          <w:lang w:val="fr-FR"/>
        </w:rPr>
        <w:t>paragraphes 2</w:t>
      </w:r>
      <w:r w:rsidR="00D925A6" w:rsidRPr="0076751A">
        <w:rPr>
          <w:lang w:val="fr-FR"/>
        </w:rPr>
        <w:t>9</w:t>
      </w:r>
      <w:r w:rsidRPr="0076751A">
        <w:rPr>
          <w:lang w:val="fr-FR"/>
        </w:rPr>
        <w:t xml:space="preserve"> </w:t>
      </w:r>
      <w:r w:rsidR="00446C20" w:rsidRPr="0076751A">
        <w:rPr>
          <w:lang w:val="fr-FR"/>
        </w:rPr>
        <w:t>à</w:t>
      </w:r>
      <w:r w:rsidR="00D4766D" w:rsidRPr="0076751A">
        <w:rPr>
          <w:lang w:val="fr-FR"/>
        </w:rPr>
        <w:t xml:space="preserve"> 3</w:t>
      </w:r>
      <w:r w:rsidR="00D925A6" w:rsidRPr="0076751A">
        <w:rPr>
          <w:lang w:val="fr-FR"/>
        </w:rPr>
        <w:t>3</w:t>
      </w:r>
      <w:r w:rsidRPr="003E1B43">
        <w:rPr>
          <w:lang w:val="fr-FR"/>
        </w:rPr>
        <w:t>.</w:t>
      </w:r>
    </w:p>
    <w:p w:rsidR="00FF54B4" w:rsidRPr="003E1B43" w:rsidRDefault="00FF54B4" w:rsidP="00576EFB">
      <w:pPr>
        <w:rPr>
          <w:lang w:val="fr-FR"/>
        </w:rPr>
      </w:pPr>
    </w:p>
    <w:p w:rsidR="00576EFB" w:rsidRPr="003E1B43" w:rsidRDefault="00576EFB" w:rsidP="00576EFB">
      <w:pPr>
        <w:rPr>
          <w:lang w:val="fr-FR"/>
        </w:rPr>
      </w:pPr>
    </w:p>
    <w:p w:rsidR="009D4F84" w:rsidRPr="003E1B43" w:rsidRDefault="009D4F84" w:rsidP="001F7371">
      <w:pPr>
        <w:pStyle w:val="Heading1"/>
        <w:rPr>
          <w:lang w:val="fr-FR"/>
        </w:rPr>
      </w:pPr>
      <w:bookmarkStart w:id="36" w:name="_Toc85646658"/>
      <w:r w:rsidRPr="003E1B43">
        <w:rPr>
          <w:lang w:val="fr-FR"/>
        </w:rPr>
        <w:t xml:space="preserve">Date </w:t>
      </w:r>
      <w:r w:rsidR="00446C20" w:rsidRPr="003E1B43">
        <w:rPr>
          <w:lang w:val="fr-FR"/>
        </w:rPr>
        <w:t>de la prochaine réunion</w:t>
      </w:r>
      <w:bookmarkEnd w:id="36"/>
    </w:p>
    <w:p w:rsidR="009D4F84" w:rsidRPr="003E1B43" w:rsidRDefault="009D4F84" w:rsidP="009D4F84">
      <w:pPr>
        <w:keepNext/>
        <w:rPr>
          <w:rFonts w:cs="Arial"/>
          <w:lang w:val="fr-FR"/>
        </w:rPr>
      </w:pPr>
    </w:p>
    <w:p w:rsidR="007569B2" w:rsidRPr="003E1B43" w:rsidRDefault="009D4F84" w:rsidP="007569B2">
      <w:pPr>
        <w:rPr>
          <w:lang w:val="fr-FR"/>
        </w:rPr>
      </w:pPr>
      <w:r w:rsidRPr="003E1B43">
        <w:rPr>
          <w:rFonts w:cs="Arial"/>
          <w:lang w:val="fr-FR"/>
        </w:rPr>
        <w:fldChar w:fldCharType="begin"/>
      </w:r>
      <w:r w:rsidRPr="003E1B43">
        <w:rPr>
          <w:rFonts w:cs="Arial"/>
          <w:lang w:val="fr-FR"/>
        </w:rPr>
        <w:instrText xml:space="preserve"> AUTONUM  </w:instrText>
      </w:r>
      <w:r w:rsidRPr="003E1B43">
        <w:rPr>
          <w:rFonts w:cs="Arial"/>
          <w:lang w:val="fr-FR"/>
        </w:rPr>
        <w:fldChar w:fldCharType="end"/>
      </w:r>
      <w:r w:rsidRPr="003E1B43">
        <w:rPr>
          <w:rFonts w:cs="Arial"/>
          <w:lang w:val="fr-FR"/>
        </w:rPr>
        <w:tab/>
      </w:r>
      <w:r w:rsidR="003E1B43" w:rsidRPr="003E1B43">
        <w:rPr>
          <w:rFonts w:cs="Arial"/>
          <w:lang w:val="fr-FR"/>
        </w:rPr>
        <w:t>Il est proposé de tenir la dix</w:t>
      </w:r>
      <w:r w:rsidR="001939F6">
        <w:rPr>
          <w:rFonts w:cs="Arial"/>
          <w:lang w:val="fr-FR"/>
        </w:rPr>
        <w:t>-</w:t>
      </w:r>
      <w:r w:rsidR="003E1B43" w:rsidRPr="003E1B43">
        <w:rPr>
          <w:rFonts w:cs="Arial"/>
          <w:lang w:val="fr-FR"/>
        </w:rPr>
        <w:t>neuvième réunion de l</w:t>
      </w:r>
      <w:r w:rsidR="001939F6">
        <w:rPr>
          <w:rFonts w:cs="Arial"/>
          <w:lang w:val="fr-FR"/>
        </w:rPr>
        <w:t>’</w:t>
      </w:r>
      <w:r w:rsidRPr="003E1B43">
        <w:rPr>
          <w:rFonts w:cs="Arial"/>
          <w:lang w:val="fr-FR"/>
        </w:rPr>
        <w:t>EAF (</w:t>
      </w:r>
      <w:r w:rsidR="003E1B43" w:rsidRPr="003E1B43">
        <w:rPr>
          <w:rFonts w:cs="Arial"/>
          <w:lang w:val="fr-FR"/>
        </w:rPr>
        <w:t xml:space="preserve">réunion </w:t>
      </w:r>
      <w:r w:rsidRPr="003E1B43">
        <w:rPr>
          <w:rFonts w:cs="Arial"/>
          <w:lang w:val="fr-FR"/>
        </w:rPr>
        <w:t xml:space="preserve">EAF/19) </w:t>
      </w:r>
      <w:r w:rsidR="003E1B43" w:rsidRPr="003E1B43">
        <w:rPr>
          <w:rFonts w:cs="Arial"/>
          <w:lang w:val="fr-FR"/>
        </w:rPr>
        <w:t>sous forme virtuelle le 16 mars 2022.</w:t>
      </w:r>
    </w:p>
    <w:p w:rsidR="00576EFB" w:rsidRPr="003E1B43" w:rsidRDefault="00576EFB" w:rsidP="007569B2">
      <w:pPr>
        <w:rPr>
          <w:lang w:val="fr-FR"/>
        </w:rPr>
      </w:pPr>
    </w:p>
    <w:p w:rsidR="00352B9A" w:rsidRPr="003E1B43" w:rsidRDefault="00352B9A" w:rsidP="00352B9A">
      <w:pPr>
        <w:jc w:val="right"/>
        <w:rPr>
          <w:lang w:val="fr-FR"/>
        </w:rPr>
      </w:pPr>
    </w:p>
    <w:p w:rsidR="007569B2" w:rsidRPr="003E1B43" w:rsidRDefault="007569B2" w:rsidP="00352B9A">
      <w:pPr>
        <w:jc w:val="right"/>
        <w:rPr>
          <w:lang w:val="fr-FR"/>
        </w:rPr>
      </w:pPr>
      <w:r w:rsidRPr="003E1B43">
        <w:rPr>
          <w:lang w:val="fr-FR"/>
        </w:rPr>
        <w:t>[</w:t>
      </w:r>
      <w:r w:rsidR="003E1B43" w:rsidRPr="003E1B43">
        <w:rPr>
          <w:lang w:val="fr-FR"/>
        </w:rPr>
        <w:t xml:space="preserve">Fin du </w:t>
      </w:r>
      <w:r w:rsidRPr="003E1B43">
        <w:rPr>
          <w:lang w:val="fr-FR"/>
        </w:rPr>
        <w:t>document]</w:t>
      </w:r>
    </w:p>
    <w:sectPr w:rsidR="007569B2" w:rsidRPr="003E1B43" w:rsidSect="001939F6">
      <w:headerReference w:type="even" r:id="rId15"/>
      <w:headerReference w:type="default" r:id="rId16"/>
      <w:headerReference w:type="first" r:id="rId17"/>
      <w:footerReference w:type="first" r:id="rId18"/>
      <w:pgSz w:w="11907" w:h="16840" w:code="9"/>
      <w:pgMar w:top="510" w:right="1134" w:bottom="907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E4" w:rsidRDefault="00941DE4" w:rsidP="006655D3">
      <w:r>
        <w:separator/>
      </w:r>
    </w:p>
    <w:p w:rsidR="00941DE4" w:rsidRDefault="00941DE4" w:rsidP="006655D3"/>
    <w:p w:rsidR="00941DE4" w:rsidRDefault="00941DE4" w:rsidP="006655D3"/>
  </w:endnote>
  <w:endnote w:type="continuationSeparator" w:id="0">
    <w:p w:rsidR="00941DE4" w:rsidRDefault="00941DE4" w:rsidP="006655D3">
      <w:r>
        <w:separator/>
      </w:r>
    </w:p>
    <w:p w:rsidR="00941DE4" w:rsidRPr="00294751" w:rsidRDefault="00941DE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41DE4" w:rsidRPr="00294751" w:rsidRDefault="00941DE4" w:rsidP="006655D3">
      <w:pPr>
        <w:rPr>
          <w:lang w:val="fr-FR"/>
        </w:rPr>
      </w:pPr>
    </w:p>
    <w:p w:rsidR="00941DE4" w:rsidRPr="00294751" w:rsidRDefault="00941DE4" w:rsidP="006655D3">
      <w:pPr>
        <w:rPr>
          <w:lang w:val="fr-FR"/>
        </w:rPr>
      </w:pPr>
    </w:p>
  </w:endnote>
  <w:endnote w:type="continuationNotice" w:id="1">
    <w:p w:rsidR="00941DE4" w:rsidRPr="00294751" w:rsidRDefault="00941DE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41DE4" w:rsidRPr="00294751" w:rsidRDefault="00941DE4" w:rsidP="006655D3">
      <w:pPr>
        <w:rPr>
          <w:lang w:val="fr-FR"/>
        </w:rPr>
      </w:pPr>
    </w:p>
    <w:p w:rsidR="00941DE4" w:rsidRPr="00294751" w:rsidRDefault="00941DE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E4" w:rsidRPr="002D7756" w:rsidRDefault="00941DE4" w:rsidP="002D7756">
    <w:pPr>
      <w:pStyle w:val="Footer"/>
    </w:pPr>
    <w:r w:rsidRPr="002D775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E4" w:rsidRDefault="00941DE4" w:rsidP="006655D3">
      <w:r>
        <w:separator/>
      </w:r>
    </w:p>
  </w:footnote>
  <w:footnote w:type="continuationSeparator" w:id="0">
    <w:p w:rsidR="00941DE4" w:rsidRDefault="00941DE4" w:rsidP="006655D3">
      <w:r>
        <w:separator/>
      </w:r>
    </w:p>
  </w:footnote>
  <w:footnote w:type="continuationNotice" w:id="1">
    <w:p w:rsidR="00941DE4" w:rsidRPr="00AB530F" w:rsidRDefault="00941DE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E4" w:rsidRPr="00C5280D" w:rsidRDefault="00941DE4" w:rsidP="001939F6">
    <w:pPr>
      <w:pStyle w:val="Header"/>
      <w:rPr>
        <w:rStyle w:val="PageNumber"/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41DE4" w:rsidRDefault="00941DE4" w:rsidP="001939F6">
                          <w:pPr>
                            <w:jc w:val="center"/>
                          </w:pPr>
                          <w:r w:rsidRPr="001939F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Yq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FC+di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941DE4" w:rsidRDefault="00941DE4" w:rsidP="001939F6">
                    <w:pPr>
                      <w:jc w:val="center"/>
                    </w:pPr>
                    <w:r w:rsidRPr="001939F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10353">
      <w:t>UPOV/EAF/18/2.</w:t>
    </w:r>
  </w:p>
  <w:p w:rsidR="00941DE4" w:rsidRPr="00C5280D" w:rsidRDefault="00941DE4" w:rsidP="001939F6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6751A">
      <w:rPr>
        <w:rStyle w:val="PageNumber"/>
        <w:noProof/>
        <w:lang w:val="en-US"/>
      </w:rPr>
      <w:t>8</w:t>
    </w:r>
    <w:r w:rsidRPr="00C5280D">
      <w:rPr>
        <w:rStyle w:val="PageNumber"/>
        <w:lang w:val="en-US"/>
      </w:rPr>
      <w:fldChar w:fldCharType="end"/>
    </w:r>
  </w:p>
  <w:p w:rsidR="00941DE4" w:rsidRPr="00C5280D" w:rsidRDefault="00941DE4" w:rsidP="001939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E4" w:rsidRPr="00C5280D" w:rsidRDefault="00941DE4" w:rsidP="00EB048E">
    <w:pPr>
      <w:pStyle w:val="Header"/>
      <w:rPr>
        <w:rStyle w:val="PageNumber"/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41DE4" w:rsidRDefault="00941DE4" w:rsidP="001939F6">
                          <w:pPr>
                            <w:jc w:val="center"/>
                          </w:pPr>
                          <w:r w:rsidRPr="001939F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aY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7Q6aY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941DE4" w:rsidRDefault="00941DE4" w:rsidP="001939F6">
                    <w:pPr>
                      <w:jc w:val="center"/>
                    </w:pPr>
                    <w:r w:rsidRPr="001939F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10353">
      <w:t>UPOV/EAF/18/2.</w:t>
    </w:r>
  </w:p>
  <w:p w:rsidR="00941DE4" w:rsidRPr="00C5280D" w:rsidRDefault="00941DE4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6751A">
      <w:rPr>
        <w:rStyle w:val="PageNumber"/>
        <w:noProof/>
        <w:lang w:val="en-US"/>
      </w:rPr>
      <w:t>9</w:t>
    </w:r>
    <w:r w:rsidRPr="00C5280D">
      <w:rPr>
        <w:rStyle w:val="PageNumber"/>
        <w:lang w:val="en-US"/>
      </w:rPr>
      <w:fldChar w:fldCharType="end"/>
    </w:r>
  </w:p>
  <w:p w:rsidR="00941DE4" w:rsidRPr="00C5280D" w:rsidRDefault="00941DE4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E4" w:rsidRDefault="00941DE4">
    <w:pPr>
      <w:pStyle w:val="Header"/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41DE4" w:rsidRDefault="00941DE4" w:rsidP="001939F6">
                          <w:pPr>
                            <w:jc w:val="center"/>
                          </w:pPr>
                          <w:r w:rsidRPr="001939F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OX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Dlc5e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941DE4" w:rsidRDefault="00941DE4" w:rsidP="001939F6">
                    <w:pPr>
                      <w:jc w:val="center"/>
                    </w:pPr>
                    <w:r w:rsidRPr="001939F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318"/>
    <w:multiLevelType w:val="hybridMultilevel"/>
    <w:tmpl w:val="5C22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510"/>
    <w:multiLevelType w:val="hybridMultilevel"/>
    <w:tmpl w:val="BE8A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22FD"/>
    <w:multiLevelType w:val="hybridMultilevel"/>
    <w:tmpl w:val="76D06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5097"/>
    <w:multiLevelType w:val="hybridMultilevel"/>
    <w:tmpl w:val="E87E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725AD"/>
    <w:multiLevelType w:val="hybridMultilevel"/>
    <w:tmpl w:val="0BE2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C7189"/>
    <w:multiLevelType w:val="hybridMultilevel"/>
    <w:tmpl w:val="AAAE7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A33B8"/>
    <w:multiLevelType w:val="hybridMultilevel"/>
    <w:tmpl w:val="C3123A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D1582"/>
    <w:multiLevelType w:val="hybridMultilevel"/>
    <w:tmpl w:val="A462ECC8"/>
    <w:lvl w:ilvl="0" w:tplc="04090017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 w15:restartNumberingAfterBreak="0">
    <w:nsid w:val="1C2867AD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 w15:restartNumberingAfterBreak="0">
    <w:nsid w:val="3D77327A"/>
    <w:multiLevelType w:val="hybridMultilevel"/>
    <w:tmpl w:val="E87E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71C81"/>
    <w:multiLevelType w:val="hybridMultilevel"/>
    <w:tmpl w:val="6410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30B68"/>
    <w:multiLevelType w:val="hybridMultilevel"/>
    <w:tmpl w:val="9C88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3405C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591835F3"/>
    <w:multiLevelType w:val="hybridMultilevel"/>
    <w:tmpl w:val="CD58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E31CE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5" w15:restartNumberingAfterBreak="0">
    <w:nsid w:val="77747472"/>
    <w:multiLevelType w:val="hybridMultilevel"/>
    <w:tmpl w:val="32F4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7"/>
  </w:num>
  <w:num w:numId="13">
    <w:abstractNumId w:val="2"/>
  </w:num>
  <w:num w:numId="14">
    <w:abstractNumId w:val="6"/>
  </w:num>
  <w:num w:numId="15">
    <w:abstractNumId w:val="12"/>
  </w:num>
  <w:num w:numId="1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24"/>
    <w:rsid w:val="00010CF3"/>
    <w:rsid w:val="00011E27"/>
    <w:rsid w:val="000148BC"/>
    <w:rsid w:val="00024AB8"/>
    <w:rsid w:val="000307EF"/>
    <w:rsid w:val="00030854"/>
    <w:rsid w:val="000344CB"/>
    <w:rsid w:val="00036028"/>
    <w:rsid w:val="0004198B"/>
    <w:rsid w:val="00044642"/>
    <w:rsid w:val="000446B9"/>
    <w:rsid w:val="00047E21"/>
    <w:rsid w:val="00050E16"/>
    <w:rsid w:val="000846F8"/>
    <w:rsid w:val="00085505"/>
    <w:rsid w:val="0008608D"/>
    <w:rsid w:val="00096C3A"/>
    <w:rsid w:val="000A055C"/>
    <w:rsid w:val="000B0978"/>
    <w:rsid w:val="000B39D0"/>
    <w:rsid w:val="000C2556"/>
    <w:rsid w:val="000C3D48"/>
    <w:rsid w:val="000C4E25"/>
    <w:rsid w:val="000C7021"/>
    <w:rsid w:val="000C77EC"/>
    <w:rsid w:val="000D6BBC"/>
    <w:rsid w:val="000D7780"/>
    <w:rsid w:val="000E636A"/>
    <w:rsid w:val="000F2F11"/>
    <w:rsid w:val="000F5DC1"/>
    <w:rsid w:val="000F7AAA"/>
    <w:rsid w:val="0010007C"/>
    <w:rsid w:val="00100A5F"/>
    <w:rsid w:val="00102F6B"/>
    <w:rsid w:val="00105929"/>
    <w:rsid w:val="00110BED"/>
    <w:rsid w:val="00110C36"/>
    <w:rsid w:val="001131D5"/>
    <w:rsid w:val="00114547"/>
    <w:rsid w:val="00127632"/>
    <w:rsid w:val="001307D6"/>
    <w:rsid w:val="00141DB8"/>
    <w:rsid w:val="00172084"/>
    <w:rsid w:val="0017474A"/>
    <w:rsid w:val="001758C6"/>
    <w:rsid w:val="00182B99"/>
    <w:rsid w:val="001842E4"/>
    <w:rsid w:val="00192E2D"/>
    <w:rsid w:val="001939F6"/>
    <w:rsid w:val="001A13B5"/>
    <w:rsid w:val="001A4D32"/>
    <w:rsid w:val="001A7640"/>
    <w:rsid w:val="001C1525"/>
    <w:rsid w:val="001C7D9B"/>
    <w:rsid w:val="001D05D4"/>
    <w:rsid w:val="001D7BCC"/>
    <w:rsid w:val="001E1335"/>
    <w:rsid w:val="001F6FEB"/>
    <w:rsid w:val="001F7371"/>
    <w:rsid w:val="00212465"/>
    <w:rsid w:val="0021332C"/>
    <w:rsid w:val="00213982"/>
    <w:rsid w:val="0023187C"/>
    <w:rsid w:val="00231916"/>
    <w:rsid w:val="00231DE0"/>
    <w:rsid w:val="0024208C"/>
    <w:rsid w:val="0024416D"/>
    <w:rsid w:val="00271911"/>
    <w:rsid w:val="00273187"/>
    <w:rsid w:val="002800A0"/>
    <w:rsid w:val="002801B3"/>
    <w:rsid w:val="00281060"/>
    <w:rsid w:val="00283235"/>
    <w:rsid w:val="00285BD0"/>
    <w:rsid w:val="002940E8"/>
    <w:rsid w:val="00294751"/>
    <w:rsid w:val="002A6E50"/>
    <w:rsid w:val="002B4298"/>
    <w:rsid w:val="002B61D4"/>
    <w:rsid w:val="002B7A36"/>
    <w:rsid w:val="002C256A"/>
    <w:rsid w:val="002C3AB0"/>
    <w:rsid w:val="002D5226"/>
    <w:rsid w:val="002D7756"/>
    <w:rsid w:val="002E492B"/>
    <w:rsid w:val="00305A7F"/>
    <w:rsid w:val="003152FE"/>
    <w:rsid w:val="00327436"/>
    <w:rsid w:val="003373BC"/>
    <w:rsid w:val="00337728"/>
    <w:rsid w:val="00340758"/>
    <w:rsid w:val="003418FC"/>
    <w:rsid w:val="003422D5"/>
    <w:rsid w:val="003438AC"/>
    <w:rsid w:val="00344BD6"/>
    <w:rsid w:val="00352B9A"/>
    <w:rsid w:val="0035528D"/>
    <w:rsid w:val="00360987"/>
    <w:rsid w:val="00361821"/>
    <w:rsid w:val="00361E9E"/>
    <w:rsid w:val="00362D22"/>
    <w:rsid w:val="00375341"/>
    <w:rsid w:val="003753EE"/>
    <w:rsid w:val="00376663"/>
    <w:rsid w:val="00390A71"/>
    <w:rsid w:val="003A0835"/>
    <w:rsid w:val="003A1F2B"/>
    <w:rsid w:val="003A273D"/>
    <w:rsid w:val="003A5AAF"/>
    <w:rsid w:val="003B700A"/>
    <w:rsid w:val="003C0167"/>
    <w:rsid w:val="003C7FBE"/>
    <w:rsid w:val="003D227C"/>
    <w:rsid w:val="003D2B4D"/>
    <w:rsid w:val="003E1B43"/>
    <w:rsid w:val="003F37F5"/>
    <w:rsid w:val="003F6F81"/>
    <w:rsid w:val="00411AE6"/>
    <w:rsid w:val="00436BF0"/>
    <w:rsid w:val="00443F63"/>
    <w:rsid w:val="00444A88"/>
    <w:rsid w:val="00446C20"/>
    <w:rsid w:val="00474DA4"/>
    <w:rsid w:val="00476B4D"/>
    <w:rsid w:val="004805FA"/>
    <w:rsid w:val="00481785"/>
    <w:rsid w:val="00491F9F"/>
    <w:rsid w:val="004935D2"/>
    <w:rsid w:val="004B1215"/>
    <w:rsid w:val="004B50A8"/>
    <w:rsid w:val="004D047D"/>
    <w:rsid w:val="004F1E9E"/>
    <w:rsid w:val="004F305A"/>
    <w:rsid w:val="004F4624"/>
    <w:rsid w:val="004F47EB"/>
    <w:rsid w:val="004F6A57"/>
    <w:rsid w:val="00512164"/>
    <w:rsid w:val="00517E3E"/>
    <w:rsid w:val="00520297"/>
    <w:rsid w:val="00520F17"/>
    <w:rsid w:val="005236E7"/>
    <w:rsid w:val="00530553"/>
    <w:rsid w:val="00532B0D"/>
    <w:rsid w:val="005338F9"/>
    <w:rsid w:val="00534022"/>
    <w:rsid w:val="0053549E"/>
    <w:rsid w:val="0054281C"/>
    <w:rsid w:val="00544581"/>
    <w:rsid w:val="0055268D"/>
    <w:rsid w:val="0056596F"/>
    <w:rsid w:val="00575DE2"/>
    <w:rsid w:val="00576BE4"/>
    <w:rsid w:val="00576EFB"/>
    <w:rsid w:val="005779DB"/>
    <w:rsid w:val="00577ADB"/>
    <w:rsid w:val="00580F96"/>
    <w:rsid w:val="005A400A"/>
    <w:rsid w:val="005A71A5"/>
    <w:rsid w:val="005B269D"/>
    <w:rsid w:val="005B537A"/>
    <w:rsid w:val="005F7B92"/>
    <w:rsid w:val="00611710"/>
    <w:rsid w:val="00612379"/>
    <w:rsid w:val="006153B6"/>
    <w:rsid w:val="0061555F"/>
    <w:rsid w:val="006245ED"/>
    <w:rsid w:val="00636CA6"/>
    <w:rsid w:val="00641200"/>
    <w:rsid w:val="00645CA8"/>
    <w:rsid w:val="0066021B"/>
    <w:rsid w:val="006602B0"/>
    <w:rsid w:val="0066095C"/>
    <w:rsid w:val="006655D3"/>
    <w:rsid w:val="00667404"/>
    <w:rsid w:val="00677511"/>
    <w:rsid w:val="00687EB4"/>
    <w:rsid w:val="00692D50"/>
    <w:rsid w:val="006949AE"/>
    <w:rsid w:val="00695C56"/>
    <w:rsid w:val="006A5CDE"/>
    <w:rsid w:val="006A644A"/>
    <w:rsid w:val="006B17D2"/>
    <w:rsid w:val="006B2459"/>
    <w:rsid w:val="006C224E"/>
    <w:rsid w:val="006C3CC5"/>
    <w:rsid w:val="006D780A"/>
    <w:rsid w:val="006F0436"/>
    <w:rsid w:val="006F1EB6"/>
    <w:rsid w:val="0071271E"/>
    <w:rsid w:val="0071386E"/>
    <w:rsid w:val="00717AAB"/>
    <w:rsid w:val="0072049D"/>
    <w:rsid w:val="00723F21"/>
    <w:rsid w:val="00732720"/>
    <w:rsid w:val="00732DEC"/>
    <w:rsid w:val="00735BD5"/>
    <w:rsid w:val="00737259"/>
    <w:rsid w:val="007451EC"/>
    <w:rsid w:val="00751613"/>
    <w:rsid w:val="00753EE9"/>
    <w:rsid w:val="007556F6"/>
    <w:rsid w:val="00756360"/>
    <w:rsid w:val="0075676E"/>
    <w:rsid w:val="007569B2"/>
    <w:rsid w:val="00757678"/>
    <w:rsid w:val="00760EEF"/>
    <w:rsid w:val="0076751A"/>
    <w:rsid w:val="0077361C"/>
    <w:rsid w:val="00774DDE"/>
    <w:rsid w:val="00777EE5"/>
    <w:rsid w:val="00784836"/>
    <w:rsid w:val="0079023E"/>
    <w:rsid w:val="00796BCD"/>
    <w:rsid w:val="007A2854"/>
    <w:rsid w:val="007C1D92"/>
    <w:rsid w:val="007C31A4"/>
    <w:rsid w:val="007C4CB9"/>
    <w:rsid w:val="007D0B9D"/>
    <w:rsid w:val="007D1229"/>
    <w:rsid w:val="007D19B0"/>
    <w:rsid w:val="007F498F"/>
    <w:rsid w:val="0080679D"/>
    <w:rsid w:val="00810353"/>
    <w:rsid w:val="008108B0"/>
    <w:rsid w:val="008110C8"/>
    <w:rsid w:val="00811B20"/>
    <w:rsid w:val="00812609"/>
    <w:rsid w:val="008211B5"/>
    <w:rsid w:val="0082296E"/>
    <w:rsid w:val="00824099"/>
    <w:rsid w:val="00846D7C"/>
    <w:rsid w:val="008523EF"/>
    <w:rsid w:val="00855A41"/>
    <w:rsid w:val="00857D42"/>
    <w:rsid w:val="00867AC1"/>
    <w:rsid w:val="00870AE3"/>
    <w:rsid w:val="008751DE"/>
    <w:rsid w:val="008801D6"/>
    <w:rsid w:val="00890DF8"/>
    <w:rsid w:val="008A01C0"/>
    <w:rsid w:val="008A0ADE"/>
    <w:rsid w:val="008A743F"/>
    <w:rsid w:val="008C0970"/>
    <w:rsid w:val="008D0BC5"/>
    <w:rsid w:val="008D2CF7"/>
    <w:rsid w:val="008E39CC"/>
    <w:rsid w:val="00900771"/>
    <w:rsid w:val="00900C26"/>
    <w:rsid w:val="0090197F"/>
    <w:rsid w:val="00901B9C"/>
    <w:rsid w:val="00903264"/>
    <w:rsid w:val="00903881"/>
    <w:rsid w:val="00906A0A"/>
    <w:rsid w:val="00906DDC"/>
    <w:rsid w:val="009318ED"/>
    <w:rsid w:val="00934E09"/>
    <w:rsid w:val="0093617B"/>
    <w:rsid w:val="00936253"/>
    <w:rsid w:val="00940D46"/>
    <w:rsid w:val="009413F1"/>
    <w:rsid w:val="00941DE4"/>
    <w:rsid w:val="0094481E"/>
    <w:rsid w:val="00944FD8"/>
    <w:rsid w:val="00945CDF"/>
    <w:rsid w:val="00952DD4"/>
    <w:rsid w:val="009561F4"/>
    <w:rsid w:val="00965AE7"/>
    <w:rsid w:val="00970FED"/>
    <w:rsid w:val="0097535E"/>
    <w:rsid w:val="00975CDB"/>
    <w:rsid w:val="00992D82"/>
    <w:rsid w:val="00997029"/>
    <w:rsid w:val="009A22BB"/>
    <w:rsid w:val="009A7339"/>
    <w:rsid w:val="009B440E"/>
    <w:rsid w:val="009C0E69"/>
    <w:rsid w:val="009D4F84"/>
    <w:rsid w:val="009D690D"/>
    <w:rsid w:val="009E0A58"/>
    <w:rsid w:val="009E65B6"/>
    <w:rsid w:val="009F0A51"/>
    <w:rsid w:val="009F77CF"/>
    <w:rsid w:val="00A00929"/>
    <w:rsid w:val="00A12310"/>
    <w:rsid w:val="00A15A5F"/>
    <w:rsid w:val="00A206E5"/>
    <w:rsid w:val="00A24C10"/>
    <w:rsid w:val="00A42AC3"/>
    <w:rsid w:val="00A430CF"/>
    <w:rsid w:val="00A46C41"/>
    <w:rsid w:val="00A54309"/>
    <w:rsid w:val="00A610A9"/>
    <w:rsid w:val="00A64C56"/>
    <w:rsid w:val="00A74A0B"/>
    <w:rsid w:val="00A802B6"/>
    <w:rsid w:val="00A80F2A"/>
    <w:rsid w:val="00A96C33"/>
    <w:rsid w:val="00AB21FB"/>
    <w:rsid w:val="00AB2B93"/>
    <w:rsid w:val="00AB530F"/>
    <w:rsid w:val="00AB7E5B"/>
    <w:rsid w:val="00AC2883"/>
    <w:rsid w:val="00AC42B2"/>
    <w:rsid w:val="00AE0EF1"/>
    <w:rsid w:val="00AE2937"/>
    <w:rsid w:val="00AF0A16"/>
    <w:rsid w:val="00B0215D"/>
    <w:rsid w:val="00B07301"/>
    <w:rsid w:val="00B11F3E"/>
    <w:rsid w:val="00B216AE"/>
    <w:rsid w:val="00B224DE"/>
    <w:rsid w:val="00B30D89"/>
    <w:rsid w:val="00B324D4"/>
    <w:rsid w:val="00B46575"/>
    <w:rsid w:val="00B538EB"/>
    <w:rsid w:val="00B61777"/>
    <w:rsid w:val="00B622E6"/>
    <w:rsid w:val="00B63379"/>
    <w:rsid w:val="00B83E82"/>
    <w:rsid w:val="00B84BBD"/>
    <w:rsid w:val="00BA3E1D"/>
    <w:rsid w:val="00BA3F0C"/>
    <w:rsid w:val="00BA43FB"/>
    <w:rsid w:val="00BB034E"/>
    <w:rsid w:val="00BB745F"/>
    <w:rsid w:val="00BC127D"/>
    <w:rsid w:val="00BC1FE6"/>
    <w:rsid w:val="00BD5B0A"/>
    <w:rsid w:val="00C061B6"/>
    <w:rsid w:val="00C138C1"/>
    <w:rsid w:val="00C17624"/>
    <w:rsid w:val="00C21E76"/>
    <w:rsid w:val="00C2446C"/>
    <w:rsid w:val="00C25BF8"/>
    <w:rsid w:val="00C36AE5"/>
    <w:rsid w:val="00C40AA7"/>
    <w:rsid w:val="00C41F17"/>
    <w:rsid w:val="00C527FA"/>
    <w:rsid w:val="00C5280D"/>
    <w:rsid w:val="00C53EB3"/>
    <w:rsid w:val="00C5791C"/>
    <w:rsid w:val="00C66290"/>
    <w:rsid w:val="00C72B50"/>
    <w:rsid w:val="00C72B7A"/>
    <w:rsid w:val="00C77809"/>
    <w:rsid w:val="00C973F2"/>
    <w:rsid w:val="00C97670"/>
    <w:rsid w:val="00CA304C"/>
    <w:rsid w:val="00CA714A"/>
    <w:rsid w:val="00CA774A"/>
    <w:rsid w:val="00CB4921"/>
    <w:rsid w:val="00CC11B0"/>
    <w:rsid w:val="00CC2841"/>
    <w:rsid w:val="00CD4D6D"/>
    <w:rsid w:val="00CF1330"/>
    <w:rsid w:val="00CF7E36"/>
    <w:rsid w:val="00D3708D"/>
    <w:rsid w:val="00D40426"/>
    <w:rsid w:val="00D4766D"/>
    <w:rsid w:val="00D519EC"/>
    <w:rsid w:val="00D53E6C"/>
    <w:rsid w:val="00D57C96"/>
    <w:rsid w:val="00D57D18"/>
    <w:rsid w:val="00D70BDD"/>
    <w:rsid w:val="00D70E65"/>
    <w:rsid w:val="00D73D9B"/>
    <w:rsid w:val="00D75564"/>
    <w:rsid w:val="00D91203"/>
    <w:rsid w:val="00D925A6"/>
    <w:rsid w:val="00D95174"/>
    <w:rsid w:val="00DA4973"/>
    <w:rsid w:val="00DA6E65"/>
    <w:rsid w:val="00DA6F36"/>
    <w:rsid w:val="00DB3C87"/>
    <w:rsid w:val="00DB596E"/>
    <w:rsid w:val="00DB63CD"/>
    <w:rsid w:val="00DB7773"/>
    <w:rsid w:val="00DC00EA"/>
    <w:rsid w:val="00DC3802"/>
    <w:rsid w:val="00DC4CFC"/>
    <w:rsid w:val="00DD010A"/>
    <w:rsid w:val="00DD6208"/>
    <w:rsid w:val="00DE445A"/>
    <w:rsid w:val="00DF7E99"/>
    <w:rsid w:val="00E0614E"/>
    <w:rsid w:val="00E075ED"/>
    <w:rsid w:val="00E07D87"/>
    <w:rsid w:val="00E14D76"/>
    <w:rsid w:val="00E20508"/>
    <w:rsid w:val="00E249C8"/>
    <w:rsid w:val="00E32F7E"/>
    <w:rsid w:val="00E444F3"/>
    <w:rsid w:val="00E5267B"/>
    <w:rsid w:val="00E559F0"/>
    <w:rsid w:val="00E63C0E"/>
    <w:rsid w:val="00E72D49"/>
    <w:rsid w:val="00E7593C"/>
    <w:rsid w:val="00E7678A"/>
    <w:rsid w:val="00E870F4"/>
    <w:rsid w:val="00E90D16"/>
    <w:rsid w:val="00E9124B"/>
    <w:rsid w:val="00E935F1"/>
    <w:rsid w:val="00E94A81"/>
    <w:rsid w:val="00EA1FFB"/>
    <w:rsid w:val="00EB048E"/>
    <w:rsid w:val="00EB2DCC"/>
    <w:rsid w:val="00EB4E9C"/>
    <w:rsid w:val="00EC4AA8"/>
    <w:rsid w:val="00ED67D5"/>
    <w:rsid w:val="00EE34DF"/>
    <w:rsid w:val="00EF2F89"/>
    <w:rsid w:val="00F0349E"/>
    <w:rsid w:val="00F03E98"/>
    <w:rsid w:val="00F1237A"/>
    <w:rsid w:val="00F2290E"/>
    <w:rsid w:val="00F22CBD"/>
    <w:rsid w:val="00F2718D"/>
    <w:rsid w:val="00F272F1"/>
    <w:rsid w:val="00F31412"/>
    <w:rsid w:val="00F45372"/>
    <w:rsid w:val="00F560F7"/>
    <w:rsid w:val="00F56D32"/>
    <w:rsid w:val="00F6334D"/>
    <w:rsid w:val="00F63599"/>
    <w:rsid w:val="00F71781"/>
    <w:rsid w:val="00FA1F7B"/>
    <w:rsid w:val="00FA47D6"/>
    <w:rsid w:val="00FA49AB"/>
    <w:rsid w:val="00FC5FD0"/>
    <w:rsid w:val="00FD2D70"/>
    <w:rsid w:val="00FD5B67"/>
    <w:rsid w:val="00FD7540"/>
    <w:rsid w:val="00FE39C7"/>
    <w:rsid w:val="00FF34ED"/>
    <w:rsid w:val="00FF4D07"/>
    <w:rsid w:val="00FF54B4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63C64C76-E613-4C36-B248-7D82070E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1F7371"/>
    <w:pPr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8110C8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FF54B4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FF54B4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FF54B4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rsid w:val="00D3708D"/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C40AA7"/>
    <w:pPr>
      <w:tabs>
        <w:tab w:val="right" w:leader="dot" w:pos="9639"/>
      </w:tabs>
      <w:spacing w:before="60" w:after="60"/>
      <w:ind w:left="454" w:right="851" w:hanging="284"/>
      <w:contextualSpacing/>
    </w:pPr>
    <w:rPr>
      <w:rFonts w:ascii="Arial" w:hAnsi="Arial"/>
      <w:noProof/>
      <w:sz w:val="18"/>
      <w:szCs w:val="18"/>
    </w:rPr>
  </w:style>
  <w:style w:type="paragraph" w:styleId="TOC3">
    <w:name w:val="toc 3"/>
    <w:next w:val="Normal"/>
    <w:autoRedefine/>
    <w:uiPriority w:val="39"/>
    <w:qFormat/>
    <w:rsid w:val="001C7D9B"/>
    <w:pPr>
      <w:tabs>
        <w:tab w:val="right" w:leader="dot" w:pos="9639"/>
      </w:tabs>
      <w:ind w:left="851" w:right="851" w:hanging="284"/>
    </w:pPr>
    <w:rPr>
      <w:rFonts w:ascii="Arial" w:hAnsi="Arial"/>
      <w:i/>
      <w:noProof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56596F"/>
    <w:pPr>
      <w:tabs>
        <w:tab w:val="right" w:leader="dot" w:pos="9639"/>
      </w:tabs>
      <w:spacing w:before="120"/>
      <w:jc w:val="center"/>
    </w:pPr>
    <w:rPr>
      <w:rFonts w:ascii="Arial" w:hAnsi="Arial"/>
      <w:caps/>
      <w:noProof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A12310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FF54B4"/>
    <w:rPr>
      <w:rFonts w:ascii="Arial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FF54B4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FF54B4"/>
    <w:rPr>
      <w:rFonts w:ascii="Arial" w:hAnsi="Arial"/>
      <w:u w:val="single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F54B4"/>
    <w:pPr>
      <w:spacing w:before="0" w:line="280" w:lineRule="exact"/>
      <w:ind w:left="1589"/>
      <w:contextualSpacing w:val="0"/>
    </w:pPr>
    <w:rPr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F54B4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FF54B4"/>
    <w:pPr>
      <w:spacing w:before="0" w:line="280" w:lineRule="exact"/>
      <w:ind w:left="1589"/>
      <w:contextualSpacing w:val="0"/>
      <w:jc w:val="both"/>
    </w:pPr>
    <w:rPr>
      <w:sz w:val="20"/>
    </w:rPr>
  </w:style>
  <w:style w:type="paragraph" w:customStyle="1" w:styleId="StyleDocoriginal">
    <w:name w:val="Style Doc_original"/>
    <w:basedOn w:val="Docoriginal"/>
    <w:link w:val="StyleDocoriginalChar"/>
    <w:rsid w:val="00FF54B4"/>
    <w:pPr>
      <w:spacing w:before="0" w:line="280" w:lineRule="exact"/>
      <w:ind w:left="1361"/>
      <w:contextualSpacing w:val="0"/>
      <w:jc w:val="both"/>
    </w:pPr>
    <w:rPr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FF54B4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FF54B4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FF54B4"/>
    <w:rPr>
      <w:rFonts w:ascii="Arial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originalNotBold1">
    <w:name w:val="Style Doc_original + Not Bold1"/>
    <w:basedOn w:val="DefaultParagraphFont"/>
    <w:rsid w:val="00FF54B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F54B4"/>
    <w:rPr>
      <w:rFonts w:ascii="Arial" w:hAnsi="Arial"/>
      <w:b/>
      <w:bCs/>
      <w:sz w:val="20"/>
      <w:lang w:val="en-US"/>
    </w:rPr>
  </w:style>
  <w:style w:type="paragraph" w:customStyle="1" w:styleId="DecisionInvitingPara">
    <w:name w:val="Decision Inviting Para."/>
    <w:basedOn w:val="Normal"/>
    <w:rsid w:val="00FF54B4"/>
    <w:pPr>
      <w:ind w:left="4536"/>
    </w:pPr>
    <w:rPr>
      <w:i/>
      <w:lang w:val="es-ES_tradnl"/>
    </w:rPr>
  </w:style>
  <w:style w:type="paragraph" w:customStyle="1" w:styleId="Default">
    <w:name w:val="Default"/>
    <w:rsid w:val="00FF54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F54B4"/>
    <w:rPr>
      <w:rFonts w:ascii="Arial" w:hAnsi="Arial"/>
      <w:u w:val="single"/>
    </w:rPr>
  </w:style>
  <w:style w:type="paragraph" w:styleId="CommentText">
    <w:name w:val="annotation text"/>
    <w:basedOn w:val="Normal"/>
    <w:link w:val="CommentTextChar"/>
    <w:rsid w:val="00FF54B4"/>
  </w:style>
  <w:style w:type="character" w:customStyle="1" w:styleId="CommentTextChar">
    <w:name w:val="Comment Text Char"/>
    <w:basedOn w:val="DefaultParagraphFont"/>
    <w:link w:val="CommentText"/>
    <w:rsid w:val="00FF54B4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F54B4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FF54B4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FF54B4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F54B4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FF54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54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FF54B4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FF54B4"/>
    <w:rPr>
      <w:b/>
      <w:bCs/>
    </w:rPr>
  </w:style>
  <w:style w:type="character" w:styleId="Emphasis">
    <w:name w:val="Emphasis"/>
    <w:basedOn w:val="DefaultParagraphFont"/>
    <w:qFormat/>
    <w:rsid w:val="00FF54B4"/>
    <w:rPr>
      <w:i/>
      <w:iCs/>
    </w:rPr>
  </w:style>
  <w:style w:type="paragraph" w:styleId="NormalWeb">
    <w:name w:val="Normal (Web)"/>
    <w:basedOn w:val="Normal"/>
    <w:uiPriority w:val="99"/>
    <w:unhideWhenUsed/>
    <w:rsid w:val="00FF54B4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F5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54B4"/>
    <w:rPr>
      <w:rFonts w:ascii="Arial" w:hAnsi="Arial"/>
      <w:b/>
      <w:bCs/>
    </w:rPr>
  </w:style>
  <w:style w:type="table" w:styleId="TableGrid">
    <w:name w:val="Table Grid"/>
    <w:basedOn w:val="TableNormal"/>
    <w:uiPriority w:val="39"/>
    <w:rsid w:val="00FF54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F54B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customStyle="1" w:styleId="pdflink">
    <w:name w:val="pdflink"/>
    <w:basedOn w:val="Normal"/>
    <w:next w:val="Normal"/>
    <w:rsid w:val="00FF54B4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FF54B4"/>
    <w:pPr>
      <w:spacing w:before="720" w:after="480"/>
      <w:jc w:val="center"/>
    </w:pPr>
    <w:rPr>
      <w:caps/>
      <w:sz w:val="28"/>
    </w:rPr>
  </w:style>
  <w:style w:type="paragraph" w:customStyle="1" w:styleId="quote1">
    <w:name w:val="quote1"/>
    <w:basedOn w:val="Normal"/>
    <w:semiHidden/>
    <w:rsid w:val="00FF54B4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FF54B4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6">
    <w:name w:val="toc 6"/>
    <w:basedOn w:val="Normal"/>
    <w:next w:val="Normal"/>
    <w:autoRedefine/>
    <w:rsid w:val="00FF54B4"/>
    <w:pPr>
      <w:tabs>
        <w:tab w:val="right" w:leader="dot" w:pos="9639"/>
      </w:tabs>
      <w:ind w:left="1134"/>
    </w:pPr>
    <w:rPr>
      <w:sz w:val="18"/>
    </w:rPr>
  </w:style>
  <w:style w:type="paragraph" w:styleId="BodyTextIndent">
    <w:name w:val="Body Text Indent"/>
    <w:basedOn w:val="Normal"/>
    <w:link w:val="BodyTextIndentChar"/>
    <w:rsid w:val="00FF54B4"/>
    <w:pPr>
      <w:ind w:left="567"/>
    </w:pPr>
    <w:rPr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FF54B4"/>
    <w:rPr>
      <w:rFonts w:ascii="Arial" w:hAnsi="Arial"/>
      <w:lang w:val="es-ES_tradnl"/>
    </w:rPr>
  </w:style>
  <w:style w:type="paragraph" w:customStyle="1" w:styleId="twpcheck">
    <w:name w:val="twpcheck"/>
    <w:basedOn w:val="Normal"/>
    <w:rsid w:val="00FF54B4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Enttepair">
    <w:name w:val="Entête_pair"/>
    <w:basedOn w:val="Normal"/>
    <w:next w:val="Normal"/>
    <w:rsid w:val="00FF54B4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FF54B4"/>
    <w:pPr>
      <w:pBdr>
        <w:bottom w:val="single" w:sz="4" w:space="1" w:color="auto"/>
      </w:pBdr>
      <w:jc w:val="right"/>
    </w:pPr>
  </w:style>
  <w:style w:type="paragraph" w:styleId="E-mailSignature">
    <w:name w:val="E-mail Signature"/>
    <w:basedOn w:val="Normal"/>
    <w:link w:val="E-mailSignatureChar"/>
    <w:semiHidden/>
    <w:rsid w:val="00FF54B4"/>
  </w:style>
  <w:style w:type="character" w:customStyle="1" w:styleId="E-mailSignatureChar">
    <w:name w:val="E-mail Signature Char"/>
    <w:basedOn w:val="DefaultParagraphFont"/>
    <w:link w:val="E-mailSignature"/>
    <w:semiHidden/>
    <w:rsid w:val="00FF54B4"/>
    <w:rPr>
      <w:rFonts w:ascii="Arial" w:hAnsi="Arial"/>
    </w:rPr>
  </w:style>
  <w:style w:type="paragraph" w:styleId="EnvelopeAddress">
    <w:name w:val="envelope address"/>
    <w:basedOn w:val="Normal"/>
    <w:semiHidden/>
    <w:rsid w:val="00FF54B4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FF54B4"/>
  </w:style>
  <w:style w:type="character" w:styleId="HTMLAcronym">
    <w:name w:val="HTML Acronym"/>
    <w:basedOn w:val="DefaultParagraphFont"/>
    <w:semiHidden/>
    <w:rsid w:val="00FF54B4"/>
  </w:style>
  <w:style w:type="paragraph" w:styleId="HTMLAddress">
    <w:name w:val="HTML Address"/>
    <w:basedOn w:val="Normal"/>
    <w:link w:val="HTMLAddressChar"/>
    <w:semiHidden/>
    <w:rsid w:val="00FF54B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F54B4"/>
    <w:rPr>
      <w:rFonts w:ascii="Arial" w:hAnsi="Arial"/>
      <w:i/>
      <w:iCs/>
    </w:rPr>
  </w:style>
  <w:style w:type="character" w:styleId="HTMLCite">
    <w:name w:val="HTML Cite"/>
    <w:basedOn w:val="DefaultParagraphFont"/>
    <w:semiHidden/>
    <w:rsid w:val="00FF54B4"/>
    <w:rPr>
      <w:i/>
      <w:iCs/>
    </w:rPr>
  </w:style>
  <w:style w:type="character" w:styleId="HTMLCode">
    <w:name w:val="HTML Code"/>
    <w:basedOn w:val="DefaultParagraphFont"/>
    <w:semiHidden/>
    <w:rsid w:val="00FF54B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F54B4"/>
    <w:rPr>
      <w:i/>
      <w:iCs/>
    </w:rPr>
  </w:style>
  <w:style w:type="character" w:styleId="HTMLKeyboard">
    <w:name w:val="HTML Keyboard"/>
    <w:basedOn w:val="DefaultParagraphFont"/>
    <w:semiHidden/>
    <w:rsid w:val="00FF54B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FF54B4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F54B4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FF54B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FF54B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F54B4"/>
    <w:rPr>
      <w:i/>
      <w:iCs/>
    </w:rPr>
  </w:style>
  <w:style w:type="character" w:styleId="LineNumber">
    <w:name w:val="line number"/>
    <w:basedOn w:val="DefaultParagraphFont"/>
    <w:semiHidden/>
    <w:rsid w:val="00FF54B4"/>
  </w:style>
  <w:style w:type="paragraph" w:styleId="List">
    <w:name w:val="List"/>
    <w:basedOn w:val="Normal"/>
    <w:semiHidden/>
    <w:rsid w:val="00FF54B4"/>
    <w:pPr>
      <w:ind w:left="360" w:hanging="360"/>
    </w:pPr>
  </w:style>
  <w:style w:type="paragraph" w:styleId="List2">
    <w:name w:val="List 2"/>
    <w:basedOn w:val="Normal"/>
    <w:semiHidden/>
    <w:rsid w:val="00FF54B4"/>
    <w:pPr>
      <w:ind w:left="720" w:hanging="360"/>
    </w:pPr>
  </w:style>
  <w:style w:type="paragraph" w:styleId="List3">
    <w:name w:val="List 3"/>
    <w:basedOn w:val="Normal"/>
    <w:semiHidden/>
    <w:rsid w:val="00FF54B4"/>
    <w:pPr>
      <w:ind w:left="1080" w:hanging="360"/>
    </w:pPr>
  </w:style>
  <w:style w:type="paragraph" w:styleId="List4">
    <w:name w:val="List 4"/>
    <w:basedOn w:val="Normal"/>
    <w:rsid w:val="00FF54B4"/>
    <w:pPr>
      <w:ind w:left="1440" w:hanging="360"/>
    </w:pPr>
  </w:style>
  <w:style w:type="paragraph" w:styleId="List5">
    <w:name w:val="List 5"/>
    <w:basedOn w:val="Normal"/>
    <w:rsid w:val="00FF54B4"/>
    <w:pPr>
      <w:ind w:left="1800" w:hanging="360"/>
    </w:pPr>
  </w:style>
  <w:style w:type="paragraph" w:styleId="ListBullet">
    <w:name w:val="List Bullet"/>
    <w:basedOn w:val="Normal"/>
    <w:autoRedefine/>
    <w:rsid w:val="00FF54B4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FF54B4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FF54B4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FF54B4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FF54B4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FF54B4"/>
    <w:pPr>
      <w:spacing w:after="120"/>
      <w:ind w:left="360"/>
    </w:pPr>
  </w:style>
  <w:style w:type="paragraph" w:styleId="ListContinue2">
    <w:name w:val="List Continue 2"/>
    <w:basedOn w:val="Normal"/>
    <w:semiHidden/>
    <w:rsid w:val="00FF54B4"/>
    <w:pPr>
      <w:spacing w:after="120"/>
      <w:ind w:left="720"/>
    </w:pPr>
  </w:style>
  <w:style w:type="paragraph" w:styleId="ListContinue3">
    <w:name w:val="List Continue 3"/>
    <w:basedOn w:val="Normal"/>
    <w:semiHidden/>
    <w:rsid w:val="00FF54B4"/>
    <w:pPr>
      <w:spacing w:after="120"/>
      <w:ind w:left="1080"/>
    </w:pPr>
  </w:style>
  <w:style w:type="paragraph" w:styleId="ListContinue4">
    <w:name w:val="List Continue 4"/>
    <w:basedOn w:val="Normal"/>
    <w:semiHidden/>
    <w:rsid w:val="00FF54B4"/>
    <w:pPr>
      <w:spacing w:after="120"/>
      <w:ind w:left="1440"/>
    </w:pPr>
  </w:style>
  <w:style w:type="paragraph" w:styleId="ListContinue5">
    <w:name w:val="List Continue 5"/>
    <w:basedOn w:val="Normal"/>
    <w:semiHidden/>
    <w:rsid w:val="00FF54B4"/>
    <w:pPr>
      <w:spacing w:after="120"/>
      <w:ind w:left="1800"/>
    </w:pPr>
  </w:style>
  <w:style w:type="paragraph" w:styleId="ListNumber">
    <w:name w:val="List Number"/>
    <w:basedOn w:val="Normal"/>
    <w:rsid w:val="00FF54B4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FF54B4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FF54B4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FF54B4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FF54B4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semiHidden/>
    <w:rsid w:val="00FF54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F54B4"/>
    <w:rPr>
      <w:rFonts w:ascii="Arial" w:hAnsi="Arial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semiHidden/>
    <w:rsid w:val="00FF54B4"/>
  </w:style>
  <w:style w:type="character" w:customStyle="1" w:styleId="NoteHeadingChar">
    <w:name w:val="Note Heading Char"/>
    <w:basedOn w:val="DefaultParagraphFont"/>
    <w:link w:val="NoteHeading"/>
    <w:semiHidden/>
    <w:rsid w:val="00FF54B4"/>
    <w:rPr>
      <w:rFonts w:ascii="Arial" w:hAnsi="Arial"/>
    </w:rPr>
  </w:style>
  <w:style w:type="paragraph" w:styleId="Salutation">
    <w:name w:val="Salutation"/>
    <w:basedOn w:val="Normal"/>
    <w:next w:val="Normal"/>
    <w:link w:val="SalutationChar"/>
    <w:rsid w:val="00FF54B4"/>
  </w:style>
  <w:style w:type="character" w:customStyle="1" w:styleId="SalutationChar">
    <w:name w:val="Salutation Char"/>
    <w:basedOn w:val="DefaultParagraphFont"/>
    <w:link w:val="Salutation"/>
    <w:rsid w:val="00FF54B4"/>
    <w:rPr>
      <w:rFonts w:ascii="Arial" w:hAnsi="Arial"/>
    </w:rPr>
  </w:style>
  <w:style w:type="table" w:styleId="Table3Deffects1">
    <w:name w:val="Table 3D effects 1"/>
    <w:basedOn w:val="TableNormal"/>
    <w:semiHidden/>
    <w:rsid w:val="00FF54B4"/>
    <w:pPr>
      <w:jc w:val="both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F54B4"/>
    <w:pPr>
      <w:jc w:val="both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F54B4"/>
    <w:pPr>
      <w:jc w:val="both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F54B4"/>
    <w:pPr>
      <w:jc w:val="both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F54B4"/>
    <w:pPr>
      <w:jc w:val="both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F54B4"/>
    <w:pPr>
      <w:jc w:val="both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F54B4"/>
    <w:pPr>
      <w:jc w:val="both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F54B4"/>
    <w:pPr>
      <w:jc w:val="both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F54B4"/>
    <w:pPr>
      <w:jc w:val="both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F54B4"/>
    <w:pPr>
      <w:jc w:val="both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F54B4"/>
    <w:pPr>
      <w:jc w:val="both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F54B4"/>
    <w:pPr>
      <w:jc w:val="both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F54B4"/>
    <w:pPr>
      <w:jc w:val="both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F54B4"/>
    <w:pPr>
      <w:jc w:val="both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F54B4"/>
    <w:pPr>
      <w:jc w:val="both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F54B4"/>
    <w:pPr>
      <w:jc w:val="both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F54B4"/>
    <w:pPr>
      <w:jc w:val="both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F54B4"/>
    <w:pPr>
      <w:jc w:val="both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F54B4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F54B4"/>
    <w:pPr>
      <w:jc w:val="both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F54B4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F54B4"/>
    <w:pPr>
      <w:jc w:val="both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F54B4"/>
    <w:pPr>
      <w:jc w:val="both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F54B4"/>
    <w:pPr>
      <w:jc w:val="both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F54B4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F54B4"/>
    <w:pPr>
      <w:jc w:val="both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F54B4"/>
    <w:pPr>
      <w:jc w:val="both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F54B4"/>
    <w:pPr>
      <w:jc w:val="both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FF54B4"/>
    <w:pPr>
      <w:ind w:left="1440"/>
    </w:pPr>
  </w:style>
  <w:style w:type="paragraph" w:styleId="TOC8">
    <w:name w:val="toc 8"/>
    <w:basedOn w:val="Normal"/>
    <w:next w:val="Normal"/>
    <w:autoRedefine/>
    <w:semiHidden/>
    <w:rsid w:val="00FF54B4"/>
    <w:pPr>
      <w:ind w:left="1680"/>
    </w:pPr>
  </w:style>
  <w:style w:type="paragraph" w:styleId="TOC9">
    <w:name w:val="toc 9"/>
    <w:basedOn w:val="Normal"/>
    <w:next w:val="Normal"/>
    <w:autoRedefine/>
    <w:semiHidden/>
    <w:rsid w:val="00FF54B4"/>
    <w:pPr>
      <w:ind w:left="1920"/>
    </w:pPr>
  </w:style>
  <w:style w:type="paragraph" w:styleId="BlockText">
    <w:name w:val="Block Text"/>
    <w:basedOn w:val="Normal"/>
    <w:rsid w:val="00FF54B4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FF54B4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customStyle="1" w:styleId="Committee">
    <w:name w:val="Committee"/>
    <w:basedOn w:val="Title"/>
    <w:rsid w:val="00FF54B4"/>
    <w:rPr>
      <w:caps w:val="0"/>
      <w:lang w:val="es-ES_tradnl"/>
    </w:rPr>
  </w:style>
  <w:style w:type="paragraph" w:customStyle="1" w:styleId="n">
    <w:name w:val="n"/>
    <w:basedOn w:val="Header"/>
    <w:rsid w:val="00FF54B4"/>
  </w:style>
  <w:style w:type="paragraph" w:customStyle="1" w:styleId="TitleofSection">
    <w:name w:val="Title of Section"/>
    <w:basedOn w:val="TitleofDoc"/>
    <w:rsid w:val="00FF54B4"/>
    <w:pPr>
      <w:spacing w:before="120" w:after="120"/>
    </w:pPr>
    <w:rPr>
      <w:b/>
      <w:caps w:val="0"/>
      <w:lang w:val="es-ES_tradnl" w:eastAsia="de-DE"/>
    </w:rPr>
  </w:style>
  <w:style w:type="paragraph" w:customStyle="1" w:styleId="TOCAnnex">
    <w:name w:val="TOC Annex"/>
    <w:basedOn w:val="Normal"/>
    <w:rsid w:val="00FF54B4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FF54B4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FF54B4"/>
  </w:style>
  <w:style w:type="paragraph" w:styleId="PlainText">
    <w:name w:val="Plain Text"/>
    <w:basedOn w:val="Normal"/>
    <w:link w:val="PlainTextChar"/>
    <w:rsid w:val="00FF54B4"/>
    <w:rPr>
      <w:rFonts w:ascii="Courier New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FF54B4"/>
    <w:rPr>
      <w:rFonts w:ascii="Courier New" w:hAnsi="Courier New" w:cs="Courier New"/>
      <w:lang w:eastAsia="fr-FR"/>
    </w:rPr>
  </w:style>
  <w:style w:type="character" w:customStyle="1" w:styleId="plcountryChar">
    <w:name w:val="plcountry Char"/>
    <w:basedOn w:val="DefaultParagraphFont"/>
    <w:link w:val="plcountry"/>
    <w:rsid w:val="00FF54B4"/>
    <w:rPr>
      <w:rFonts w:ascii="Arial" w:hAnsi="Arial"/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FF54B4"/>
    <w:rPr>
      <w:rFonts w:ascii="Arial" w:hAnsi="Arial"/>
      <w:noProof/>
      <w:snapToGrid w:val="0"/>
    </w:rPr>
  </w:style>
  <w:style w:type="paragraph" w:customStyle="1" w:styleId="Inf6Titre4">
    <w:name w:val="Inf6_Titre4"/>
    <w:basedOn w:val="Normal"/>
    <w:next w:val="Normal"/>
    <w:rsid w:val="00FF54B4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FF54B4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FF54B4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FF54B4"/>
    <w:pPr>
      <w:spacing w:after="240" w:line="240" w:lineRule="auto"/>
    </w:pPr>
    <w:rPr>
      <w:b/>
      <w:caps w:val="0"/>
    </w:rPr>
  </w:style>
  <w:style w:type="table" w:customStyle="1" w:styleId="TableGrid10">
    <w:name w:val="Table Grid1"/>
    <w:basedOn w:val="TableNormal"/>
    <w:next w:val="TableGrid"/>
    <w:rsid w:val="00FF54B4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F7371"/>
    <w:rPr>
      <w:rFonts w:ascii="Arial" w:hAnsi="Arial"/>
      <w:caps/>
    </w:rPr>
  </w:style>
  <w:style w:type="character" w:customStyle="1" w:styleId="Heading3Char">
    <w:name w:val="Heading 3 Char"/>
    <w:basedOn w:val="DefaultParagraphFont"/>
    <w:link w:val="Heading3"/>
    <w:rsid w:val="008110C8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FF54B4"/>
    <w:rPr>
      <w:rFonts w:ascii="Arial" w:hAnsi="Arial"/>
      <w:u w:val="single"/>
      <w:lang w:val="fr-FR"/>
    </w:rPr>
  </w:style>
  <w:style w:type="character" w:customStyle="1" w:styleId="domain">
    <w:name w:val="domain"/>
    <w:basedOn w:val="DefaultParagraphFont"/>
    <w:rsid w:val="00FF54B4"/>
  </w:style>
  <w:style w:type="paragraph" w:styleId="Revision">
    <w:name w:val="Revision"/>
    <w:hidden/>
    <w:uiPriority w:val="99"/>
    <w:semiHidden/>
    <w:rsid w:val="00FF54B4"/>
    <w:rPr>
      <w:rFonts w:ascii="Arial" w:hAnsi="Arial"/>
    </w:rPr>
  </w:style>
  <w:style w:type="table" w:customStyle="1" w:styleId="TableGrid20">
    <w:name w:val="Table Grid2"/>
    <w:basedOn w:val="TableNormal"/>
    <w:next w:val="TableGrid"/>
    <w:rsid w:val="00FF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FF54B4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2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7C108.E895598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pov.int/edocs/mdocs/upov/fr/upov_eaf_17/upov_eaf_17_3.pdf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i.wipo.int\wipodata\DAT1\OrgUPOV\Shared\UPOV_PRISMA\UPOV%20PRISMA%20Statistics\Copy%20of%20UPOV%20PRISMA%20Stat-graphs_%20Number%20of%20Submitted%20applications%20(PBR%20+%20NLI)%20as%2012-07-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i.wipo.int\wipodata\DAT1\OrgUPOV\Shared\UPOV_PRISMA\UPOV%20PRISMA%20Statistics\overview%20Use%20of%20UPOV_PRISMA_21-09-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demandes déposées (droits d'obtenteur + inscription au répertoire national) par type de plante</a:t>
            </a:r>
          </a:p>
        </c:rich>
      </c:tx>
      <c:layout>
        <c:manualLayout>
          <c:xMode val="edge"/>
          <c:yMode val="edge"/>
          <c:x val="0.1377833163766701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1AB-402C-8586-0E97F4C414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1AB-402C-8586-0E97F4C4143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1AB-402C-8586-0E97F4C4143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1AB-402C-8586-0E97F4C4143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1AB-402C-8586-0E97F4C4143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D1AB-402C-8586-0E97F4C4143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D1AB-402C-8586-0E97F4C4143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D1AB-402C-8586-0E97F4C4143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D1AB-402C-8586-0E97F4C41436}"/>
              </c:ext>
            </c:extLst>
          </c:dPt>
          <c:dLbls>
            <c:dLbl>
              <c:idx val="0"/>
              <c:layout>
                <c:manualLayout>
                  <c:x val="6.6032534801832202E-2"/>
                  <c:y val="6.275915950166262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Fruitières</a:t>
                    </a:r>
                    <a:r>
                      <a:rPr lang="en-US" baseline="0"/>
                      <a:t>
</a:t>
                    </a:r>
                    <a:fld id="{AF23AB77-A6AE-415F-A822-E68DE332363D}" type="PERCENTAGE">
                      <a:rPr lang="en-US" baseline="0"/>
                      <a:pPr>
                        <a:defRPr/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1AB-402C-8586-0E97F4C41436}"/>
                </c:ext>
              </c:extLst>
            </c:dLbl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Agricoles</a:t>
                    </a:r>
                    <a:r>
                      <a:rPr lang="en-US" baseline="0"/>
                      <a:t>
</a:t>
                    </a:r>
                    <a:fld id="{54343A46-F334-40C3-80B9-2EEEFF9DDAEF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1AB-402C-8586-0E97F4C41436}"/>
                </c:ext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Agricoles/potagères</a:t>
                    </a:r>
                    <a:r>
                      <a:rPr lang="en-US" baseline="0"/>
                      <a:t>
</a:t>
                    </a:r>
                    <a:fld id="{0A3F48E9-7466-4420-939A-4ACB152C0EC3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1AB-402C-8586-0E97F4C41436}"/>
                </c:ext>
              </c:extLst>
            </c:dLbl>
            <c:dLbl>
              <c:idx val="3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Potagères</a:t>
                    </a:r>
                    <a:r>
                      <a:rPr lang="en-US" baseline="0"/>
                      <a:t>
</a:t>
                    </a:r>
                    <a:fld id="{F24C5019-68C8-4AD3-AA3C-B7D7E4B34411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1AB-402C-8586-0E97F4C41436}"/>
                </c:ext>
              </c:extLst>
            </c:dLbl>
            <c:dLbl>
              <c:idx val="4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Ornementales/potagères</a:t>
                    </a:r>
                    <a:r>
                      <a:rPr lang="en-US" baseline="0"/>
                      <a:t>
</a:t>
                    </a:r>
                    <a:fld id="{EA392C09-EECD-436E-A08F-85A020F79E42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049746863306185"/>
                      <c:h val="9.9215563690816702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1AB-402C-8586-0E97F4C41436}"/>
                </c:ext>
              </c:extLst>
            </c:dLbl>
            <c:dLbl>
              <c:idx val="5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Ornementales</a:t>
                    </a:r>
                    <a:r>
                      <a:rPr lang="en-US" baseline="0"/>
                      <a:t>
</a:t>
                    </a:r>
                    <a:fld id="{27938D8A-4284-4A65-B207-B151B3ED2637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D1AB-402C-8586-0E97F4C41436}"/>
                </c:ext>
              </c:extLst>
            </c:dLbl>
            <c:dLbl>
              <c:idx val="6"/>
              <c:layout>
                <c:manualLayout>
                  <c:x val="-6.3962728849956824E-3"/>
                  <c:y val="3.138239447669857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000" b="1" i="0" u="none" strike="noStrike" baseline="0">
                        <a:effectLst/>
                      </a:rPr>
                      <a:t>Fruitières/</a:t>
                    </a:r>
                    <a:br>
                      <a:rPr lang="en-US" sz="1000" b="1" i="0" u="none" strike="noStrike" baseline="0">
                        <a:effectLst/>
                      </a:rPr>
                    </a:br>
                    <a:r>
                      <a:rPr lang="en-US" sz="1000" b="1" i="0" u="none" strike="noStrike" baseline="0">
                        <a:effectLst/>
                      </a:rPr>
                      <a:t>ornementales</a:t>
                    </a:r>
                    <a:r>
                      <a:rPr lang="en-US" baseline="0"/>
                      <a:t>
</a:t>
                    </a:r>
                    <a:fld id="{73120C9D-316F-4B08-8E27-D873BBD56A2B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14703940127669"/>
                      <c:h val="0.124321479272175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D1AB-402C-8586-0E97F4C41436}"/>
                </c:ext>
              </c:extLst>
            </c:dLbl>
            <c:dLbl>
              <c:idx val="7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000" b="1" i="0" u="none" strike="noStrike" baseline="0">
                        <a:effectLst/>
                      </a:rPr>
                      <a:t>Ornementales/</a:t>
                    </a:r>
                    <a:br>
                      <a:rPr lang="en-US" sz="1000" b="1" i="0" u="none" strike="noStrike" baseline="0">
                        <a:effectLst/>
                      </a:rPr>
                    </a:br>
                    <a:r>
                      <a:rPr lang="en-US" sz="1000" b="1" i="0" u="none" strike="noStrike" baseline="0">
                        <a:effectLst/>
                      </a:rPr>
                      <a:t>arbres </a:t>
                    </a:r>
                    <a:fld id="{A797EF01-2C43-48CB-AFE0-4B07C653A163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sz="1000" b="1" i="0" u="none" strike="noStrike" baseline="0">
                      <a:effectLst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D1AB-402C-8586-0E97F4C41436}"/>
                </c:ext>
              </c:extLst>
            </c:dLbl>
            <c:dLbl>
              <c:idx val="8"/>
              <c:layout>
                <c:manualLayout>
                  <c:x val="0.20470085788567982"/>
                  <c:y val="1.255183190033252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000" b="1" i="0" u="none" strike="noStrike" baseline="0">
                        <a:effectLst/>
                      </a:rPr>
                      <a:t>Agricoles/ornementales</a:t>
                    </a:r>
                    <a:r>
                      <a:rPr lang="en-US" baseline="0"/>
                      <a:t>
</a:t>
                    </a:r>
                    <a:fld id="{56E7E102-83C0-4DF0-BF9E-D9372616C999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616299498620679"/>
                      <c:h val="0.124310328724570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D1AB-402C-8586-0E97F4C4143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Sheet1!$A$18:$A$26</c:f>
              <c:strCache>
                <c:ptCount val="9"/>
                <c:pt idx="0">
                  <c:v>Fruit </c:v>
                </c:pt>
                <c:pt idx="1">
                  <c:v>Agriculture </c:v>
                </c:pt>
                <c:pt idx="2">
                  <c:v>Agriculture vegetable </c:v>
                </c:pt>
                <c:pt idx="3">
                  <c:v>Vegetable </c:v>
                </c:pt>
                <c:pt idx="4">
                  <c:v>Ornamental vegetable</c:v>
                </c:pt>
                <c:pt idx="5">
                  <c:v>Ornamental </c:v>
                </c:pt>
                <c:pt idx="6">
                  <c:v>Fruit ornamental</c:v>
                </c:pt>
                <c:pt idx="7">
                  <c:v>Ornamental tree</c:v>
                </c:pt>
                <c:pt idx="8">
                  <c:v>Agricultural Ornamental </c:v>
                </c:pt>
              </c:strCache>
            </c:strRef>
          </c:cat>
          <c:val>
            <c:numRef>
              <c:f>Sheet1!$B$18:$B$26</c:f>
              <c:numCache>
                <c:formatCode>General</c:formatCode>
                <c:ptCount val="9"/>
                <c:pt idx="0">
                  <c:v>249</c:v>
                </c:pt>
                <c:pt idx="1">
                  <c:v>323</c:v>
                </c:pt>
                <c:pt idx="2">
                  <c:v>26</c:v>
                </c:pt>
                <c:pt idx="3">
                  <c:v>366</c:v>
                </c:pt>
                <c:pt idx="4">
                  <c:v>5</c:v>
                </c:pt>
                <c:pt idx="5">
                  <c:v>639</c:v>
                </c:pt>
                <c:pt idx="6">
                  <c:v>181</c:v>
                </c:pt>
                <c:pt idx="7">
                  <c:v>10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D1AB-402C-8586-0E97F4C41436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Nombre d'utilisateurs d’UPOV PRISMA enregistrés</a:t>
            </a:r>
          </a:p>
        </c:rich>
      </c:tx>
      <c:layout>
        <c:manualLayout>
          <c:xMode val="edge"/>
          <c:yMode val="edge"/>
          <c:x val="0.24314248300661764"/>
          <c:y val="2.94550810014727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'[overview Use of UPOV_PRISMA_21-09-2021.xlsx]User trend'!$C$3</c:f>
              <c:strCache>
                <c:ptCount val="1"/>
                <c:pt idx="0">
                  <c:v>Breeder Admin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numRef>
              <c:f>'[overview Use of UPOV_PRISMA_21-09-2021.xlsx]User trend'!$B$4:$B$60</c:f>
              <c:numCache>
                <c:formatCode>mmm\-yy</c:formatCode>
                <c:ptCount val="57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  <c:pt idx="22">
                  <c:v>43405</c:v>
                </c:pt>
                <c:pt idx="23">
                  <c:v>43435</c:v>
                </c:pt>
                <c:pt idx="24">
                  <c:v>43466</c:v>
                </c:pt>
                <c:pt idx="25">
                  <c:v>43497</c:v>
                </c:pt>
                <c:pt idx="26">
                  <c:v>43525</c:v>
                </c:pt>
                <c:pt idx="27">
                  <c:v>43556</c:v>
                </c:pt>
                <c:pt idx="28">
                  <c:v>43586</c:v>
                </c:pt>
                <c:pt idx="29">
                  <c:v>43617</c:v>
                </c:pt>
                <c:pt idx="30">
                  <c:v>43647</c:v>
                </c:pt>
                <c:pt idx="31">
                  <c:v>43678</c:v>
                </c:pt>
                <c:pt idx="32">
                  <c:v>43709</c:v>
                </c:pt>
                <c:pt idx="33">
                  <c:v>43739</c:v>
                </c:pt>
                <c:pt idx="34">
                  <c:v>43770</c:v>
                </c:pt>
                <c:pt idx="35">
                  <c:v>43800</c:v>
                </c:pt>
                <c:pt idx="36">
                  <c:v>43831</c:v>
                </c:pt>
                <c:pt idx="37">
                  <c:v>43862</c:v>
                </c:pt>
                <c:pt idx="38">
                  <c:v>43891</c:v>
                </c:pt>
                <c:pt idx="39">
                  <c:v>43922</c:v>
                </c:pt>
                <c:pt idx="40">
                  <c:v>43952</c:v>
                </c:pt>
                <c:pt idx="41">
                  <c:v>43983</c:v>
                </c:pt>
                <c:pt idx="42">
                  <c:v>44013</c:v>
                </c:pt>
                <c:pt idx="43">
                  <c:v>44044</c:v>
                </c:pt>
                <c:pt idx="44">
                  <c:v>44075</c:v>
                </c:pt>
                <c:pt idx="45">
                  <c:v>44105</c:v>
                </c:pt>
                <c:pt idx="46">
                  <c:v>44136</c:v>
                </c:pt>
                <c:pt idx="47">
                  <c:v>44166</c:v>
                </c:pt>
                <c:pt idx="48">
                  <c:v>44197</c:v>
                </c:pt>
                <c:pt idx="49">
                  <c:v>44228</c:v>
                </c:pt>
                <c:pt idx="50">
                  <c:v>44256</c:v>
                </c:pt>
                <c:pt idx="51">
                  <c:v>44287</c:v>
                </c:pt>
                <c:pt idx="52">
                  <c:v>44317</c:v>
                </c:pt>
                <c:pt idx="53">
                  <c:v>44348</c:v>
                </c:pt>
                <c:pt idx="54">
                  <c:v>44378</c:v>
                </c:pt>
                <c:pt idx="55">
                  <c:v>44409</c:v>
                </c:pt>
                <c:pt idx="56">
                  <c:v>44440</c:v>
                </c:pt>
              </c:numCache>
            </c:numRef>
          </c:cat>
          <c:val>
            <c:numRef>
              <c:f>'[overview Use of UPOV_PRISMA_21-09-2021.xlsx]User trend'!$C$4:$C$60</c:f>
              <c:numCache>
                <c:formatCode>General</c:formatCode>
                <c:ptCount val="57"/>
                <c:pt idx="0">
                  <c:v>5</c:v>
                </c:pt>
                <c:pt idx="1">
                  <c:v>5</c:v>
                </c:pt>
                <c:pt idx="2">
                  <c:v>6</c:v>
                </c:pt>
                <c:pt idx="3">
                  <c:v>6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8</c:v>
                </c:pt>
                <c:pt idx="8">
                  <c:v>8</c:v>
                </c:pt>
                <c:pt idx="9">
                  <c:v>9</c:v>
                </c:pt>
                <c:pt idx="10">
                  <c:v>14</c:v>
                </c:pt>
                <c:pt idx="11">
                  <c:v>14</c:v>
                </c:pt>
                <c:pt idx="12">
                  <c:v>14</c:v>
                </c:pt>
                <c:pt idx="13">
                  <c:v>19</c:v>
                </c:pt>
                <c:pt idx="14">
                  <c:v>24</c:v>
                </c:pt>
                <c:pt idx="15">
                  <c:v>25</c:v>
                </c:pt>
                <c:pt idx="16">
                  <c:v>30</c:v>
                </c:pt>
                <c:pt idx="17">
                  <c:v>34</c:v>
                </c:pt>
                <c:pt idx="18">
                  <c:v>36</c:v>
                </c:pt>
                <c:pt idx="19">
                  <c:v>43</c:v>
                </c:pt>
                <c:pt idx="20">
                  <c:v>45</c:v>
                </c:pt>
                <c:pt idx="21">
                  <c:v>50</c:v>
                </c:pt>
                <c:pt idx="22">
                  <c:v>58</c:v>
                </c:pt>
                <c:pt idx="23">
                  <c:v>59</c:v>
                </c:pt>
                <c:pt idx="24">
                  <c:v>64</c:v>
                </c:pt>
                <c:pt idx="25">
                  <c:v>64</c:v>
                </c:pt>
                <c:pt idx="26">
                  <c:v>68</c:v>
                </c:pt>
                <c:pt idx="27">
                  <c:v>70</c:v>
                </c:pt>
                <c:pt idx="28">
                  <c:v>72</c:v>
                </c:pt>
                <c:pt idx="29">
                  <c:v>74</c:v>
                </c:pt>
                <c:pt idx="30">
                  <c:v>77</c:v>
                </c:pt>
                <c:pt idx="31">
                  <c:v>78</c:v>
                </c:pt>
                <c:pt idx="32">
                  <c:v>80</c:v>
                </c:pt>
                <c:pt idx="33">
                  <c:v>81</c:v>
                </c:pt>
                <c:pt idx="34">
                  <c:v>83</c:v>
                </c:pt>
                <c:pt idx="35">
                  <c:v>88</c:v>
                </c:pt>
                <c:pt idx="36">
                  <c:v>88</c:v>
                </c:pt>
                <c:pt idx="37">
                  <c:v>90</c:v>
                </c:pt>
                <c:pt idx="38">
                  <c:v>94</c:v>
                </c:pt>
                <c:pt idx="39">
                  <c:v>96</c:v>
                </c:pt>
                <c:pt idx="40">
                  <c:v>96</c:v>
                </c:pt>
                <c:pt idx="41">
                  <c:v>98</c:v>
                </c:pt>
                <c:pt idx="42">
                  <c:v>101</c:v>
                </c:pt>
                <c:pt idx="43">
                  <c:v>103</c:v>
                </c:pt>
                <c:pt idx="44">
                  <c:v>105</c:v>
                </c:pt>
                <c:pt idx="45">
                  <c:v>108</c:v>
                </c:pt>
                <c:pt idx="46">
                  <c:v>108</c:v>
                </c:pt>
                <c:pt idx="47">
                  <c:v>115</c:v>
                </c:pt>
                <c:pt idx="48">
                  <c:v>132</c:v>
                </c:pt>
                <c:pt idx="49">
                  <c:v>136</c:v>
                </c:pt>
                <c:pt idx="50">
                  <c:v>142</c:v>
                </c:pt>
                <c:pt idx="51">
                  <c:v>150</c:v>
                </c:pt>
                <c:pt idx="52">
                  <c:v>154</c:v>
                </c:pt>
                <c:pt idx="53">
                  <c:v>155</c:v>
                </c:pt>
                <c:pt idx="54">
                  <c:v>167</c:v>
                </c:pt>
                <c:pt idx="55">
                  <c:v>170</c:v>
                </c:pt>
                <c:pt idx="56">
                  <c:v>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6A-4D45-BA8D-CC96AD40BD63}"/>
            </c:ext>
          </c:extLst>
        </c:ser>
        <c:ser>
          <c:idx val="1"/>
          <c:order val="1"/>
          <c:tx>
            <c:strRef>
              <c:f>'[overview Use of UPOV_PRISMA_21-09-2021.xlsx]User trend'!$D$3</c:f>
              <c:strCache>
                <c:ptCount val="1"/>
                <c:pt idx="0">
                  <c:v>Agents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'[overview Use of UPOV_PRISMA_21-09-2021.xlsx]User trend'!$B$4:$B$60</c:f>
              <c:numCache>
                <c:formatCode>mmm\-yy</c:formatCode>
                <c:ptCount val="57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  <c:pt idx="22">
                  <c:v>43405</c:v>
                </c:pt>
                <c:pt idx="23">
                  <c:v>43435</c:v>
                </c:pt>
                <c:pt idx="24">
                  <c:v>43466</c:v>
                </c:pt>
                <c:pt idx="25">
                  <c:v>43497</c:v>
                </c:pt>
                <c:pt idx="26">
                  <c:v>43525</c:v>
                </c:pt>
                <c:pt idx="27">
                  <c:v>43556</c:v>
                </c:pt>
                <c:pt idx="28">
                  <c:v>43586</c:v>
                </c:pt>
                <c:pt idx="29">
                  <c:v>43617</c:v>
                </c:pt>
                <c:pt idx="30">
                  <c:v>43647</c:v>
                </c:pt>
                <c:pt idx="31">
                  <c:v>43678</c:v>
                </c:pt>
                <c:pt idx="32">
                  <c:v>43709</c:v>
                </c:pt>
                <c:pt idx="33">
                  <c:v>43739</c:v>
                </c:pt>
                <c:pt idx="34">
                  <c:v>43770</c:v>
                </c:pt>
                <c:pt idx="35">
                  <c:v>43800</c:v>
                </c:pt>
                <c:pt idx="36">
                  <c:v>43831</c:v>
                </c:pt>
                <c:pt idx="37">
                  <c:v>43862</c:v>
                </c:pt>
                <c:pt idx="38">
                  <c:v>43891</c:v>
                </c:pt>
                <c:pt idx="39">
                  <c:v>43922</c:v>
                </c:pt>
                <c:pt idx="40">
                  <c:v>43952</c:v>
                </c:pt>
                <c:pt idx="41">
                  <c:v>43983</c:v>
                </c:pt>
                <c:pt idx="42">
                  <c:v>44013</c:v>
                </c:pt>
                <c:pt idx="43">
                  <c:v>44044</c:v>
                </c:pt>
                <c:pt idx="44">
                  <c:v>44075</c:v>
                </c:pt>
                <c:pt idx="45">
                  <c:v>44105</c:v>
                </c:pt>
                <c:pt idx="46">
                  <c:v>44136</c:v>
                </c:pt>
                <c:pt idx="47">
                  <c:v>44166</c:v>
                </c:pt>
                <c:pt idx="48">
                  <c:v>44197</c:v>
                </c:pt>
                <c:pt idx="49">
                  <c:v>44228</c:v>
                </c:pt>
                <c:pt idx="50">
                  <c:v>44256</c:v>
                </c:pt>
                <c:pt idx="51">
                  <c:v>44287</c:v>
                </c:pt>
                <c:pt idx="52">
                  <c:v>44317</c:v>
                </c:pt>
                <c:pt idx="53">
                  <c:v>44348</c:v>
                </c:pt>
                <c:pt idx="54">
                  <c:v>44378</c:v>
                </c:pt>
                <c:pt idx="55">
                  <c:v>44409</c:v>
                </c:pt>
                <c:pt idx="56">
                  <c:v>44440</c:v>
                </c:pt>
              </c:numCache>
            </c:numRef>
          </c:cat>
          <c:val>
            <c:numRef>
              <c:f>'[overview Use of UPOV_PRISMA_21-09-2021.xlsx]User trend'!$D$4:$D$60</c:f>
              <c:numCache>
                <c:formatCode>General</c:formatCode>
                <c:ptCount val="57"/>
                <c:pt idx="14">
                  <c:v>2</c:v>
                </c:pt>
                <c:pt idx="15">
                  <c:v>4</c:v>
                </c:pt>
                <c:pt idx="16">
                  <c:v>5</c:v>
                </c:pt>
                <c:pt idx="17">
                  <c:v>5</c:v>
                </c:pt>
                <c:pt idx="18">
                  <c:v>7</c:v>
                </c:pt>
                <c:pt idx="19">
                  <c:v>8</c:v>
                </c:pt>
                <c:pt idx="20">
                  <c:v>8</c:v>
                </c:pt>
                <c:pt idx="21">
                  <c:v>11</c:v>
                </c:pt>
                <c:pt idx="22">
                  <c:v>15</c:v>
                </c:pt>
                <c:pt idx="23">
                  <c:v>16</c:v>
                </c:pt>
                <c:pt idx="24">
                  <c:v>21</c:v>
                </c:pt>
                <c:pt idx="25">
                  <c:v>27</c:v>
                </c:pt>
                <c:pt idx="26">
                  <c:v>29</c:v>
                </c:pt>
                <c:pt idx="27">
                  <c:v>32</c:v>
                </c:pt>
                <c:pt idx="28">
                  <c:v>32</c:v>
                </c:pt>
                <c:pt idx="29">
                  <c:v>33</c:v>
                </c:pt>
                <c:pt idx="30">
                  <c:v>35</c:v>
                </c:pt>
                <c:pt idx="31">
                  <c:v>37</c:v>
                </c:pt>
                <c:pt idx="32">
                  <c:v>43</c:v>
                </c:pt>
                <c:pt idx="33">
                  <c:v>49</c:v>
                </c:pt>
                <c:pt idx="34">
                  <c:v>51</c:v>
                </c:pt>
                <c:pt idx="35">
                  <c:v>52</c:v>
                </c:pt>
                <c:pt idx="36">
                  <c:v>54</c:v>
                </c:pt>
                <c:pt idx="37">
                  <c:v>57</c:v>
                </c:pt>
                <c:pt idx="38">
                  <c:v>58</c:v>
                </c:pt>
                <c:pt idx="39">
                  <c:v>61</c:v>
                </c:pt>
                <c:pt idx="40">
                  <c:v>63</c:v>
                </c:pt>
                <c:pt idx="41">
                  <c:v>65</c:v>
                </c:pt>
                <c:pt idx="42">
                  <c:v>71</c:v>
                </c:pt>
                <c:pt idx="43">
                  <c:v>72</c:v>
                </c:pt>
                <c:pt idx="44">
                  <c:v>83</c:v>
                </c:pt>
                <c:pt idx="45">
                  <c:v>89</c:v>
                </c:pt>
                <c:pt idx="46">
                  <c:v>97</c:v>
                </c:pt>
                <c:pt idx="47">
                  <c:v>104</c:v>
                </c:pt>
                <c:pt idx="48">
                  <c:v>120</c:v>
                </c:pt>
                <c:pt idx="49">
                  <c:v>141</c:v>
                </c:pt>
                <c:pt idx="50">
                  <c:v>147</c:v>
                </c:pt>
                <c:pt idx="51">
                  <c:v>153</c:v>
                </c:pt>
                <c:pt idx="52">
                  <c:v>157</c:v>
                </c:pt>
                <c:pt idx="53">
                  <c:v>164</c:v>
                </c:pt>
                <c:pt idx="54">
                  <c:v>168</c:v>
                </c:pt>
                <c:pt idx="55">
                  <c:v>178</c:v>
                </c:pt>
                <c:pt idx="56">
                  <c:v>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6A-4D45-BA8D-CC96AD40BD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0656992"/>
        <c:axId val="790649504"/>
      </c:barChart>
      <c:dateAx>
        <c:axId val="79065699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0649504"/>
        <c:crosses val="autoZero"/>
        <c:auto val="1"/>
        <c:lblOffset val="100"/>
        <c:baseTimeUnit val="months"/>
      </c:dateAx>
      <c:valAx>
        <c:axId val="79064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065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C3435-616E-4466-A1BE-2CA7AF42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3031</Words>
  <Characters>14943</Characters>
  <Application>Microsoft Office Word</Application>
  <DocSecurity>0</DocSecurity>
  <Lines>933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upov/eaf/18/1</vt:lpstr>
    </vt:vector>
  </TitlesOfParts>
  <Company>UPOV</Company>
  <LinksUpToDate>false</LinksUpToDate>
  <CharactersWithSpaces>17375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upov/eaf/18/1</dc:title>
  <dc:creator>SANCHEZ VIZCAINO GOMEZ Rosa Maria</dc:creator>
  <cp:keywords>FOR OFFICIAL USE ONLY</cp:keywords>
  <cp:lastModifiedBy>BESSE Ariane</cp:lastModifiedBy>
  <cp:revision>4</cp:revision>
  <cp:lastPrinted>2021-10-19T06:53:00Z</cp:lastPrinted>
  <dcterms:created xsi:type="dcterms:W3CDTF">2021-10-21T08:14:00Z</dcterms:created>
  <dcterms:modified xsi:type="dcterms:W3CDTF">2021-10-21T08:43:00Z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60326b6b-73fb-4b7e-8a61-c1d4c47964fd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