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3B0D7D" w:rsidTr="00EB4E9C">
        <w:tc>
          <w:tcPr>
            <w:tcW w:w="6522" w:type="dxa"/>
          </w:tcPr>
          <w:p w:rsidR="00DC3802" w:rsidRPr="003B0D7D" w:rsidRDefault="00DC3802" w:rsidP="00AC2883">
            <w:pPr>
              <w:rPr>
                <w:lang w:val="fr-CH"/>
              </w:rPr>
            </w:pPr>
            <w:r w:rsidRPr="003B0D7D">
              <w:rPr>
                <w:noProof/>
              </w:rPr>
              <w:drawing>
                <wp:inline distT="0" distB="0" distL="0" distR="0" wp14:anchorId="2867B5CC" wp14:editId="2DB62A4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3B0D7D" w:rsidRDefault="00D03470" w:rsidP="00AC2883">
            <w:pPr>
              <w:pStyle w:val="Lettrine"/>
              <w:rPr>
                <w:lang w:val="fr-CH"/>
              </w:rPr>
            </w:pPr>
            <w:r w:rsidRPr="003B0D7D">
              <w:rPr>
                <w:lang w:val="fr-CH"/>
              </w:rPr>
              <w:t>F</w:t>
            </w:r>
          </w:p>
        </w:tc>
      </w:tr>
      <w:tr w:rsidR="00DC3802" w:rsidRPr="00D91ECF" w:rsidTr="00645CA8">
        <w:trPr>
          <w:trHeight w:val="219"/>
        </w:trPr>
        <w:tc>
          <w:tcPr>
            <w:tcW w:w="6522" w:type="dxa"/>
          </w:tcPr>
          <w:p w:rsidR="00DC3802" w:rsidRPr="003B0D7D" w:rsidRDefault="00914E9A" w:rsidP="00A76B97">
            <w:pPr>
              <w:pStyle w:val="upove"/>
              <w:rPr>
                <w:lang w:val="fr-CH"/>
              </w:rPr>
            </w:pPr>
            <w:r w:rsidRPr="003B0D7D">
              <w:rPr>
                <w:lang w:val="fr-CH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DC3802" w:rsidRPr="003B0D7D" w:rsidRDefault="00DC3802" w:rsidP="00DA4973">
            <w:pPr>
              <w:rPr>
                <w:lang w:val="fr-CH"/>
              </w:rPr>
            </w:pPr>
          </w:p>
        </w:tc>
      </w:tr>
    </w:tbl>
    <w:p w:rsidR="00C97140" w:rsidRPr="003B0D7D" w:rsidRDefault="00C97140" w:rsidP="00DC3802">
      <w:pPr>
        <w:rPr>
          <w:lang w:val="fr-CH"/>
        </w:rPr>
      </w:pPr>
    </w:p>
    <w:p w:rsidR="00DA4973" w:rsidRPr="003B0D7D" w:rsidRDefault="00DA4973" w:rsidP="00DC3802">
      <w:pPr>
        <w:rPr>
          <w:lang w:val="fr-CH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D91ECF" w:rsidTr="00EB4E9C">
        <w:tc>
          <w:tcPr>
            <w:tcW w:w="6512" w:type="dxa"/>
          </w:tcPr>
          <w:p w:rsidR="00C97140" w:rsidRPr="003B0D7D" w:rsidRDefault="00780140" w:rsidP="00B13CCD">
            <w:pPr>
              <w:pStyle w:val="Sessiontc"/>
              <w:spacing w:line="240" w:lineRule="auto"/>
              <w:rPr>
                <w:lang w:val="fr-CH"/>
              </w:rPr>
            </w:pPr>
            <w:r w:rsidRPr="003B0D7D">
              <w:rPr>
                <w:lang w:val="fr-CH"/>
              </w:rPr>
              <w:t xml:space="preserve">Réunion </w:t>
            </w:r>
            <w:r w:rsidR="00614546" w:rsidRPr="003B0D7D">
              <w:rPr>
                <w:lang w:val="fr-CH"/>
              </w:rPr>
              <w:t xml:space="preserve">sur </w:t>
            </w:r>
            <w:r w:rsidRPr="003B0D7D">
              <w:rPr>
                <w:lang w:val="fr-CH"/>
              </w:rPr>
              <w:t>l</w:t>
            </w:r>
            <w:r w:rsidR="001513AB" w:rsidRPr="003B0D7D">
              <w:rPr>
                <w:lang w:val="fr-CH"/>
              </w:rPr>
              <w:t>’</w:t>
            </w:r>
            <w:r w:rsidRPr="003B0D7D">
              <w:rPr>
                <w:lang w:val="fr-CH"/>
              </w:rPr>
              <w:t>élaboration d</w:t>
            </w:r>
            <w:r w:rsidR="001513AB" w:rsidRPr="003B0D7D">
              <w:rPr>
                <w:lang w:val="fr-CH"/>
              </w:rPr>
              <w:t>’</w:t>
            </w:r>
            <w:r w:rsidRPr="003B0D7D">
              <w:rPr>
                <w:lang w:val="fr-CH"/>
              </w:rPr>
              <w:t xml:space="preserve">un formulaire </w:t>
            </w:r>
            <w:r w:rsidR="00B13CCD" w:rsidRPr="003B0D7D">
              <w:rPr>
                <w:lang w:val="fr-CH"/>
              </w:rPr>
              <w:t>de demande</w:t>
            </w:r>
            <w:r w:rsidR="00B33C48" w:rsidRPr="003B0D7D">
              <w:rPr>
                <w:lang w:val="fr-CH"/>
              </w:rPr>
              <w:t xml:space="preserve"> </w:t>
            </w:r>
            <w:r w:rsidR="00B33C48" w:rsidRPr="003B0D7D">
              <w:rPr>
                <w:lang w:val="fr-CH"/>
              </w:rPr>
              <w:br/>
              <w:t>électronique</w:t>
            </w:r>
          </w:p>
          <w:p w:rsidR="00EB4E9C" w:rsidRPr="003B0D7D" w:rsidRDefault="00D218D2" w:rsidP="00D218D2">
            <w:pPr>
              <w:pStyle w:val="Sessiontcplacedate"/>
              <w:contextualSpacing w:val="0"/>
              <w:rPr>
                <w:sz w:val="22"/>
                <w:lang w:val="fr-CH"/>
              </w:rPr>
            </w:pPr>
            <w:r w:rsidRPr="003B0D7D">
              <w:rPr>
                <w:lang w:val="fr-CH"/>
              </w:rPr>
              <w:t>Dix</w:t>
            </w:r>
            <w:r w:rsidR="001513AB" w:rsidRPr="003B0D7D">
              <w:rPr>
                <w:lang w:val="fr-CH"/>
              </w:rPr>
              <w:t>-</w:t>
            </w:r>
            <w:r w:rsidRPr="003B0D7D">
              <w:rPr>
                <w:lang w:val="fr-CH"/>
              </w:rPr>
              <w:t>septième </w:t>
            </w:r>
            <w:r w:rsidR="00914E9A" w:rsidRPr="003B0D7D">
              <w:rPr>
                <w:lang w:val="fr-CH"/>
              </w:rPr>
              <w:t>réunion</w:t>
            </w:r>
            <w:r w:rsidR="00EB4E9C" w:rsidRPr="003B0D7D">
              <w:rPr>
                <w:lang w:val="fr-CH"/>
              </w:rPr>
              <w:br/>
              <w:t>Gen</w:t>
            </w:r>
            <w:r w:rsidR="00914E9A" w:rsidRPr="003B0D7D">
              <w:rPr>
                <w:lang w:val="fr-CH"/>
              </w:rPr>
              <w:t>è</w:t>
            </w:r>
            <w:r w:rsidR="00EB4E9C" w:rsidRPr="003B0D7D">
              <w:rPr>
                <w:lang w:val="fr-CH"/>
              </w:rPr>
              <w:t>v</w:t>
            </w:r>
            <w:r w:rsidR="00914E9A" w:rsidRPr="003B0D7D">
              <w:rPr>
                <w:lang w:val="fr-CH"/>
              </w:rPr>
              <w:t>e</w:t>
            </w:r>
            <w:r w:rsidR="00EB4E9C" w:rsidRPr="003B0D7D">
              <w:rPr>
                <w:lang w:val="fr-CH"/>
              </w:rPr>
              <w:t xml:space="preserve">, </w:t>
            </w:r>
            <w:r w:rsidR="00B33C48" w:rsidRPr="003B0D7D">
              <w:rPr>
                <w:lang w:val="fr-CH"/>
              </w:rPr>
              <w:t>2</w:t>
            </w:r>
            <w:r w:rsidRPr="003B0D7D">
              <w:rPr>
                <w:lang w:val="fr-CH"/>
              </w:rPr>
              <w:t>5 mars </w:t>
            </w:r>
            <w:r w:rsidR="00844479" w:rsidRPr="003B0D7D">
              <w:rPr>
                <w:lang w:val="fr-CH"/>
              </w:rPr>
              <w:t>20</w:t>
            </w:r>
            <w:r w:rsidRPr="003B0D7D">
              <w:rPr>
                <w:lang w:val="fr-CH"/>
              </w:rPr>
              <w:t>21</w:t>
            </w:r>
          </w:p>
        </w:tc>
        <w:tc>
          <w:tcPr>
            <w:tcW w:w="3127" w:type="dxa"/>
          </w:tcPr>
          <w:p w:rsidR="00C97140" w:rsidRPr="003B0D7D" w:rsidRDefault="006C4F9F" w:rsidP="00B13CCD">
            <w:pPr>
              <w:pStyle w:val="Doccode"/>
              <w:spacing w:before="20"/>
              <w:rPr>
                <w:lang w:val="fr-CH"/>
              </w:rPr>
            </w:pPr>
            <w:r w:rsidRPr="003B0D7D">
              <w:rPr>
                <w:lang w:val="fr-CH"/>
              </w:rPr>
              <w:t>UPOV/</w:t>
            </w:r>
            <w:r w:rsidR="00780140" w:rsidRPr="003B0D7D">
              <w:rPr>
                <w:lang w:val="fr-CH"/>
              </w:rPr>
              <w:t>EAF</w:t>
            </w:r>
            <w:r w:rsidR="00D218D2" w:rsidRPr="003B0D7D">
              <w:rPr>
                <w:lang w:val="fr-CH"/>
              </w:rPr>
              <w:t>/17</w:t>
            </w:r>
            <w:r w:rsidR="00EC7EDD" w:rsidRPr="003B0D7D">
              <w:rPr>
                <w:lang w:val="fr-CH"/>
              </w:rPr>
              <w:t>/</w:t>
            </w:r>
            <w:r w:rsidR="00D218D2" w:rsidRPr="003B0D7D">
              <w:rPr>
                <w:lang w:val="fr-CH"/>
              </w:rPr>
              <w:t>2</w:t>
            </w:r>
          </w:p>
          <w:p w:rsidR="001513AB" w:rsidRPr="003B0D7D" w:rsidRDefault="00EB4E9C" w:rsidP="00776EDC">
            <w:pPr>
              <w:pStyle w:val="Doccode"/>
              <w:spacing w:before="480" w:line="240" w:lineRule="atLeast"/>
              <w:rPr>
                <w:b w:val="0"/>
                <w:spacing w:val="0"/>
                <w:lang w:val="fr-CH"/>
              </w:rPr>
            </w:pPr>
            <w:r w:rsidRPr="003B0D7D">
              <w:rPr>
                <w:lang w:val="fr-CH"/>
              </w:rPr>
              <w:t>Original</w:t>
            </w:r>
            <w:r w:rsidR="00672306" w:rsidRPr="003B0D7D">
              <w:rPr>
                <w:lang w:val="fr-CH"/>
              </w:rPr>
              <w:t> </w:t>
            </w:r>
            <w:r w:rsidRPr="003B0D7D">
              <w:rPr>
                <w:lang w:val="fr-CH"/>
              </w:rPr>
              <w:t>:</w:t>
            </w:r>
            <w:r w:rsidRPr="003B0D7D">
              <w:rPr>
                <w:b w:val="0"/>
                <w:spacing w:val="0"/>
                <w:lang w:val="fr-CH"/>
              </w:rPr>
              <w:t xml:space="preserve"> </w:t>
            </w:r>
            <w:r w:rsidR="00776EDC" w:rsidRPr="003B0D7D">
              <w:rPr>
                <w:b w:val="0"/>
                <w:spacing w:val="0"/>
                <w:lang w:val="fr-CH"/>
              </w:rPr>
              <w:t>anglais</w:t>
            </w:r>
          </w:p>
          <w:p w:rsidR="00EB4E9C" w:rsidRPr="003B0D7D" w:rsidRDefault="00EB4E9C" w:rsidP="00E10723">
            <w:pPr>
              <w:pStyle w:val="Docoriginal"/>
              <w:spacing w:before="0" w:line="240" w:lineRule="auto"/>
              <w:contextualSpacing w:val="0"/>
              <w:rPr>
                <w:lang w:val="fr-CH"/>
              </w:rPr>
            </w:pPr>
            <w:r w:rsidRPr="003B0D7D">
              <w:rPr>
                <w:lang w:val="fr-CH"/>
              </w:rPr>
              <w:t>Date</w:t>
            </w:r>
            <w:r w:rsidR="00672306" w:rsidRPr="003B0D7D">
              <w:rPr>
                <w:lang w:val="fr-CH"/>
              </w:rPr>
              <w:t> :</w:t>
            </w:r>
            <w:r w:rsidR="00776EDC" w:rsidRPr="003B0D7D">
              <w:rPr>
                <w:lang w:val="fr-CH"/>
              </w:rPr>
              <w:t xml:space="preserve"> </w:t>
            </w:r>
            <w:r w:rsidR="00D218D2" w:rsidRPr="003B0D7D">
              <w:rPr>
                <w:b w:val="0"/>
                <w:lang w:val="fr-CH"/>
              </w:rPr>
              <w:t>1</w:t>
            </w:r>
            <w:r w:rsidR="00E10723">
              <w:rPr>
                <w:b w:val="0"/>
                <w:lang w:val="fr-CH"/>
              </w:rPr>
              <w:t>9</w:t>
            </w:r>
            <w:r w:rsidR="00D218D2" w:rsidRPr="003B0D7D">
              <w:rPr>
                <w:b w:val="0"/>
                <w:lang w:val="fr-CH"/>
              </w:rPr>
              <w:t> mars 202</w:t>
            </w:r>
            <w:r w:rsidR="00E10723">
              <w:rPr>
                <w:b w:val="0"/>
                <w:lang w:val="fr-CH"/>
              </w:rPr>
              <w:t>1</w:t>
            </w:r>
          </w:p>
        </w:tc>
      </w:tr>
    </w:tbl>
    <w:p w:rsidR="00C97140" w:rsidRPr="005C6F88" w:rsidRDefault="005D5CDB" w:rsidP="005D5CDB">
      <w:pPr>
        <w:pStyle w:val="Titleofdoc0"/>
        <w:rPr>
          <w:lang w:val="fr-CH"/>
        </w:rPr>
      </w:pPr>
      <w:r w:rsidRPr="005C6F88">
        <w:rPr>
          <w:lang w:val="fr-CH"/>
        </w:rPr>
        <w:t xml:space="preserve">Faits nouveaux concernant </w:t>
      </w:r>
      <w:r w:rsidR="007866CE">
        <w:rPr>
          <w:lang w:val="fr-CH"/>
        </w:rPr>
        <w:t>UPOV PRISMA</w:t>
      </w:r>
    </w:p>
    <w:p w:rsidR="00C97140" w:rsidRPr="003B0D7D" w:rsidRDefault="00914E9A" w:rsidP="006A644A">
      <w:pPr>
        <w:pStyle w:val="preparedby1"/>
        <w:jc w:val="left"/>
        <w:rPr>
          <w:lang w:val="fr-CH"/>
        </w:rPr>
      </w:pPr>
      <w:r w:rsidRPr="003B0D7D">
        <w:rPr>
          <w:lang w:val="fr-CH"/>
        </w:rPr>
        <w:t>Document établi par le Bureau de l</w:t>
      </w:r>
      <w:r w:rsidR="001513AB" w:rsidRPr="003B0D7D">
        <w:rPr>
          <w:lang w:val="fr-CH"/>
        </w:rPr>
        <w:t>’</w:t>
      </w:r>
      <w:r w:rsidRPr="003B0D7D">
        <w:rPr>
          <w:lang w:val="fr-CH"/>
        </w:rPr>
        <w:t>Union</w:t>
      </w:r>
    </w:p>
    <w:p w:rsidR="00C97140" w:rsidRPr="003B0D7D" w:rsidRDefault="00914E9A" w:rsidP="006A644A">
      <w:pPr>
        <w:pStyle w:val="Disclaimer"/>
        <w:rPr>
          <w:lang w:val="fr-CH"/>
        </w:rPr>
      </w:pPr>
      <w:r w:rsidRPr="003B0D7D">
        <w:rPr>
          <w:lang w:val="fr-CH"/>
        </w:rPr>
        <w:t>Avertissement</w:t>
      </w:r>
      <w:r w:rsidR="001513AB" w:rsidRPr="003B0D7D">
        <w:rPr>
          <w:lang w:val="fr-CH"/>
        </w:rPr>
        <w:t> :</w:t>
      </w:r>
      <w:r w:rsidRPr="003B0D7D">
        <w:rPr>
          <w:lang w:val="fr-CH"/>
        </w:rPr>
        <w:t xml:space="preserve"> le présent document ne représente pas les principes ou les orientations de l</w:t>
      </w:r>
      <w:r w:rsidR="001513AB" w:rsidRPr="003B0D7D">
        <w:rPr>
          <w:lang w:val="fr-CH"/>
        </w:rPr>
        <w:t>’</w:t>
      </w:r>
      <w:r w:rsidRPr="003B0D7D">
        <w:rPr>
          <w:lang w:val="fr-CH"/>
        </w:rPr>
        <w:t>UPOV</w:t>
      </w:r>
    </w:p>
    <w:p w:rsidR="00C97140" w:rsidRPr="005C6F88" w:rsidRDefault="005D5CDB" w:rsidP="005D5CDB">
      <w:pPr>
        <w:pStyle w:val="Heading1"/>
        <w:rPr>
          <w:lang w:val="fr-CH"/>
        </w:rPr>
      </w:pPr>
      <w:bookmarkStart w:id="0" w:name="_Toc67405897"/>
      <w:r w:rsidRPr="005C6F88">
        <w:rPr>
          <w:lang w:val="fr-CH"/>
        </w:rPr>
        <w:t>Résumé</w:t>
      </w:r>
      <w:bookmarkEnd w:id="0"/>
    </w:p>
    <w:p w:rsidR="00C97140" w:rsidRPr="005C6F88" w:rsidRDefault="00C97140" w:rsidP="001026D7">
      <w:pPr>
        <w:rPr>
          <w:rFonts w:cs="Arial"/>
          <w:sz w:val="18"/>
          <w:lang w:val="fr-CH"/>
        </w:rPr>
      </w:pPr>
    </w:p>
    <w:p w:rsidR="00C97140" w:rsidRPr="005C6F88" w:rsidRDefault="001026D7" w:rsidP="006549F0">
      <w:pPr>
        <w:rPr>
          <w:rFonts w:cs="Arial"/>
          <w:lang w:val="fr-CH"/>
        </w:rPr>
      </w:pPr>
      <w:r w:rsidRPr="005C6F88">
        <w:rPr>
          <w:rFonts w:cs="Arial"/>
          <w:lang w:val="fr-CH"/>
        </w:rPr>
        <w:fldChar w:fldCharType="begin"/>
      </w:r>
      <w:r w:rsidRPr="005C6F88">
        <w:rPr>
          <w:rFonts w:cs="Arial"/>
          <w:lang w:val="fr-CH"/>
        </w:rPr>
        <w:instrText xml:space="preserve"> AUTONUM  </w:instrText>
      </w:r>
      <w:r w:rsidRPr="005C6F88">
        <w:rPr>
          <w:rFonts w:cs="Arial"/>
          <w:lang w:val="fr-CH"/>
        </w:rPr>
        <w:fldChar w:fldCharType="end"/>
      </w:r>
      <w:r w:rsidRPr="005C6F88">
        <w:rPr>
          <w:rFonts w:cs="Arial"/>
          <w:lang w:val="fr-CH"/>
        </w:rPr>
        <w:tab/>
      </w:r>
      <w:r w:rsidR="006549F0" w:rsidRPr="005C6F88">
        <w:rPr>
          <w:rFonts w:cs="Arial"/>
          <w:lang w:val="fr-CH"/>
        </w:rPr>
        <w:t>L</w:t>
      </w:r>
      <w:r w:rsidR="001513AB" w:rsidRPr="005C6F88">
        <w:rPr>
          <w:rFonts w:cs="Arial"/>
          <w:lang w:val="fr-CH"/>
        </w:rPr>
        <w:t>’</w:t>
      </w:r>
      <w:r w:rsidR="006549F0" w:rsidRPr="005C6F88">
        <w:rPr>
          <w:rFonts w:cs="Arial"/>
          <w:lang w:val="fr-CH"/>
        </w:rPr>
        <w:t>objet du présent document est de rendre compte des faits nouveaux survenus depuis la seizième réunion sur l</w:t>
      </w:r>
      <w:r w:rsidR="001513AB" w:rsidRPr="005C6F88">
        <w:rPr>
          <w:rFonts w:cs="Arial"/>
          <w:lang w:val="fr-CH"/>
        </w:rPr>
        <w:t>’</w:t>
      </w:r>
      <w:r w:rsidR="006549F0" w:rsidRPr="005C6F88">
        <w:rPr>
          <w:rFonts w:cs="Arial"/>
          <w:lang w:val="fr-CH"/>
        </w:rPr>
        <w:t>élaboration d</w:t>
      </w:r>
      <w:r w:rsidR="001513AB" w:rsidRPr="005C6F88">
        <w:rPr>
          <w:rFonts w:cs="Arial"/>
          <w:lang w:val="fr-CH"/>
        </w:rPr>
        <w:t>’</w:t>
      </w:r>
      <w:r w:rsidR="006549F0" w:rsidRPr="005C6F88">
        <w:rPr>
          <w:rFonts w:cs="Arial"/>
          <w:lang w:val="fr-CH"/>
        </w:rPr>
        <w:t>un formulaire de demande électronique (“réunion</w:t>
      </w:r>
      <w:r w:rsidR="00E6031C" w:rsidRPr="005C6F88">
        <w:rPr>
          <w:rFonts w:cs="Arial"/>
          <w:lang w:val="fr-CH"/>
        </w:rPr>
        <w:t> </w:t>
      </w:r>
      <w:r w:rsidR="006549F0" w:rsidRPr="005C6F88">
        <w:rPr>
          <w:rFonts w:cs="Arial"/>
          <w:lang w:val="fr-CH"/>
        </w:rPr>
        <w:t>EAF/16”), tenue par voie électronique le 2</w:t>
      </w:r>
      <w:r w:rsidR="001513AB" w:rsidRPr="005C6F88">
        <w:rPr>
          <w:rFonts w:cs="Arial"/>
          <w:lang w:val="fr-CH"/>
        </w:rPr>
        <w:t>3 mars 20</w:t>
      </w:r>
      <w:r w:rsidR="006549F0" w:rsidRPr="005C6F88">
        <w:rPr>
          <w:rFonts w:cs="Arial"/>
          <w:lang w:val="fr-CH"/>
        </w:rPr>
        <w:t>20, et de présenter les prochaines étapes.</w:t>
      </w:r>
    </w:p>
    <w:p w:rsidR="00C97140" w:rsidRPr="005C6F88" w:rsidRDefault="00C97140" w:rsidP="001026D7">
      <w:pPr>
        <w:rPr>
          <w:rFonts w:cs="Arial"/>
          <w:highlight w:val="cyan"/>
          <w:lang w:val="fr-CH"/>
        </w:rPr>
      </w:pPr>
    </w:p>
    <w:p w:rsidR="00C97140" w:rsidRPr="005C6F88" w:rsidRDefault="001026D7" w:rsidP="006549F0">
      <w:pPr>
        <w:rPr>
          <w:lang w:val="fr-CH"/>
        </w:rPr>
      </w:pPr>
      <w:r w:rsidRPr="005C6F88">
        <w:rPr>
          <w:lang w:val="fr-CH"/>
        </w:rPr>
        <w:fldChar w:fldCharType="begin"/>
      </w:r>
      <w:r w:rsidRPr="005C6F88">
        <w:rPr>
          <w:lang w:val="fr-CH"/>
        </w:rPr>
        <w:instrText xml:space="preserve"> AUTONUM  </w:instrText>
      </w:r>
      <w:r w:rsidRPr="005C6F88">
        <w:rPr>
          <w:lang w:val="fr-CH"/>
        </w:rPr>
        <w:fldChar w:fldCharType="end"/>
      </w:r>
      <w:r w:rsidRPr="005C6F88">
        <w:rPr>
          <w:lang w:val="fr-CH"/>
        </w:rPr>
        <w:tab/>
      </w:r>
      <w:r w:rsidR="006549F0" w:rsidRPr="005C6F88">
        <w:rPr>
          <w:lang w:val="fr-CH"/>
        </w:rPr>
        <w:t>Le présent document est structuré comme suit</w:t>
      </w:r>
      <w:r w:rsidR="001513AB" w:rsidRPr="005C6F88">
        <w:rPr>
          <w:lang w:val="fr-CH"/>
        </w:rPr>
        <w:t> :</w:t>
      </w:r>
    </w:p>
    <w:p w:rsidR="00C16037" w:rsidRDefault="001026D7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  <w:lang w:val="en-US"/>
        </w:rPr>
      </w:pPr>
      <w:r w:rsidRPr="003B0D7D">
        <w:rPr>
          <w:bCs/>
          <w:sz w:val="20"/>
        </w:rPr>
        <w:fldChar w:fldCharType="begin"/>
      </w:r>
      <w:r w:rsidRPr="003B0D7D">
        <w:instrText xml:space="preserve"> TOC \o "1-3" \h \z \u </w:instrText>
      </w:r>
      <w:r w:rsidRPr="003B0D7D">
        <w:rPr>
          <w:bCs/>
          <w:sz w:val="20"/>
        </w:rPr>
        <w:fldChar w:fldCharType="separate"/>
      </w:r>
      <w:hyperlink w:anchor="_Toc67405897" w:history="1">
        <w:r w:rsidR="00C16037" w:rsidRPr="00FF2EAB">
          <w:rPr>
            <w:rStyle w:val="Hyperlink"/>
          </w:rPr>
          <w:t>Résumé</w:t>
        </w:r>
        <w:r w:rsidR="00C16037">
          <w:rPr>
            <w:webHidden/>
          </w:rPr>
          <w:tab/>
        </w:r>
        <w:r w:rsidR="00C16037">
          <w:rPr>
            <w:webHidden/>
          </w:rPr>
          <w:fldChar w:fldCharType="begin"/>
        </w:r>
        <w:r w:rsidR="00C16037">
          <w:rPr>
            <w:webHidden/>
          </w:rPr>
          <w:instrText xml:space="preserve"> PAGEREF _Toc67405897 \h </w:instrText>
        </w:r>
        <w:r w:rsidR="00C16037">
          <w:rPr>
            <w:webHidden/>
          </w:rPr>
        </w:r>
        <w:r w:rsidR="00C16037">
          <w:rPr>
            <w:webHidden/>
          </w:rPr>
          <w:fldChar w:fldCharType="separate"/>
        </w:r>
        <w:r w:rsidR="00C16037">
          <w:rPr>
            <w:webHidden/>
          </w:rPr>
          <w:t>1</w:t>
        </w:r>
        <w:r w:rsidR="00C16037">
          <w:rPr>
            <w:webHidden/>
          </w:rPr>
          <w:fldChar w:fldCharType="end"/>
        </w:r>
      </w:hyperlink>
    </w:p>
    <w:p w:rsidR="00C16037" w:rsidRDefault="003F51E7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  <w:lang w:val="en-US"/>
        </w:rPr>
      </w:pPr>
      <w:hyperlink w:anchor="_Toc67405898" w:history="1">
        <w:r w:rsidR="00C16037" w:rsidRPr="00FF2EAB">
          <w:rPr>
            <w:rStyle w:val="Hyperlink"/>
          </w:rPr>
          <w:t>Informations générales</w:t>
        </w:r>
        <w:r w:rsidR="00C16037">
          <w:rPr>
            <w:webHidden/>
          </w:rPr>
          <w:tab/>
        </w:r>
        <w:r w:rsidR="00C16037">
          <w:rPr>
            <w:webHidden/>
          </w:rPr>
          <w:fldChar w:fldCharType="begin"/>
        </w:r>
        <w:r w:rsidR="00C16037">
          <w:rPr>
            <w:webHidden/>
          </w:rPr>
          <w:instrText xml:space="preserve"> PAGEREF _Toc67405898 \h </w:instrText>
        </w:r>
        <w:r w:rsidR="00C16037">
          <w:rPr>
            <w:webHidden/>
          </w:rPr>
        </w:r>
        <w:r w:rsidR="00C16037">
          <w:rPr>
            <w:webHidden/>
          </w:rPr>
          <w:fldChar w:fldCharType="separate"/>
        </w:r>
        <w:r w:rsidR="00C16037">
          <w:rPr>
            <w:webHidden/>
          </w:rPr>
          <w:t>2</w:t>
        </w:r>
        <w:r w:rsidR="00C16037">
          <w:rPr>
            <w:webHidden/>
          </w:rPr>
          <w:fldChar w:fldCharType="end"/>
        </w:r>
      </w:hyperlink>
    </w:p>
    <w:p w:rsidR="00C16037" w:rsidRDefault="003F51E7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  <w:lang w:val="en-US"/>
        </w:rPr>
      </w:pPr>
      <w:hyperlink w:anchor="_Toc67405899" w:history="1">
        <w:r w:rsidR="00C16037" w:rsidRPr="00FF2EAB">
          <w:rPr>
            <w:rStyle w:val="Hyperlink"/>
          </w:rPr>
          <w:t>Faits nouveaux survenus à la réunion EAF/16</w:t>
        </w:r>
        <w:r w:rsidR="00C16037">
          <w:rPr>
            <w:webHidden/>
          </w:rPr>
          <w:tab/>
        </w:r>
        <w:r w:rsidR="00C16037">
          <w:rPr>
            <w:webHidden/>
          </w:rPr>
          <w:fldChar w:fldCharType="begin"/>
        </w:r>
        <w:r w:rsidR="00C16037">
          <w:rPr>
            <w:webHidden/>
          </w:rPr>
          <w:instrText xml:space="preserve"> PAGEREF _Toc67405899 \h </w:instrText>
        </w:r>
        <w:r w:rsidR="00C16037">
          <w:rPr>
            <w:webHidden/>
          </w:rPr>
        </w:r>
        <w:r w:rsidR="00C16037">
          <w:rPr>
            <w:webHidden/>
          </w:rPr>
          <w:fldChar w:fldCharType="separate"/>
        </w:r>
        <w:r w:rsidR="00C16037">
          <w:rPr>
            <w:webHidden/>
          </w:rPr>
          <w:t>2</w:t>
        </w:r>
        <w:r w:rsidR="00C16037">
          <w:rPr>
            <w:webHidden/>
          </w:rPr>
          <w:fldChar w:fldCharType="end"/>
        </w:r>
      </w:hyperlink>
    </w:p>
    <w:p w:rsidR="00C16037" w:rsidRDefault="003F51E7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  <w:lang w:val="en-US"/>
        </w:rPr>
      </w:pPr>
      <w:hyperlink w:anchor="_Toc67405900" w:history="1">
        <w:r w:rsidR="00C16037" w:rsidRPr="00FF2EAB">
          <w:rPr>
            <w:rStyle w:val="Hyperlink"/>
          </w:rPr>
          <w:t>Faits nouveaux survenus depuis la réunion EAF/16</w:t>
        </w:r>
        <w:r w:rsidR="00C16037">
          <w:rPr>
            <w:webHidden/>
          </w:rPr>
          <w:tab/>
        </w:r>
        <w:r w:rsidR="00C16037">
          <w:rPr>
            <w:webHidden/>
          </w:rPr>
          <w:fldChar w:fldCharType="begin"/>
        </w:r>
        <w:r w:rsidR="00C16037">
          <w:rPr>
            <w:webHidden/>
          </w:rPr>
          <w:instrText xml:space="preserve"> PAGEREF _Toc67405900 \h </w:instrText>
        </w:r>
        <w:r w:rsidR="00C16037">
          <w:rPr>
            <w:webHidden/>
          </w:rPr>
        </w:r>
        <w:r w:rsidR="00C16037">
          <w:rPr>
            <w:webHidden/>
          </w:rPr>
          <w:fldChar w:fldCharType="separate"/>
        </w:r>
        <w:r w:rsidR="00C16037">
          <w:rPr>
            <w:webHidden/>
          </w:rPr>
          <w:t>3</w:t>
        </w:r>
        <w:r w:rsidR="00C16037">
          <w:rPr>
            <w:webHidden/>
          </w:rPr>
          <w:fldChar w:fldCharType="end"/>
        </w:r>
      </w:hyperlink>
    </w:p>
    <w:p w:rsidR="00C16037" w:rsidRDefault="003F51E7">
      <w:pPr>
        <w:pStyle w:val="TOC2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67405901" w:history="1">
        <w:r w:rsidR="00C16037" w:rsidRPr="00FF2EAB">
          <w:rPr>
            <w:rStyle w:val="Hyperlink"/>
            <w:noProof/>
          </w:rPr>
          <w:t>Fourniture d’informations par les membres de l’UPOV participants</w:t>
        </w:r>
        <w:r w:rsidR="00C16037">
          <w:rPr>
            <w:noProof/>
            <w:webHidden/>
          </w:rPr>
          <w:tab/>
        </w:r>
        <w:r w:rsidR="00C16037">
          <w:rPr>
            <w:noProof/>
            <w:webHidden/>
          </w:rPr>
          <w:fldChar w:fldCharType="begin"/>
        </w:r>
        <w:r w:rsidR="00C16037">
          <w:rPr>
            <w:noProof/>
            <w:webHidden/>
          </w:rPr>
          <w:instrText xml:space="preserve"> PAGEREF _Toc67405901 \h </w:instrText>
        </w:r>
        <w:r w:rsidR="00C16037">
          <w:rPr>
            <w:noProof/>
            <w:webHidden/>
          </w:rPr>
        </w:r>
        <w:r w:rsidR="00C16037">
          <w:rPr>
            <w:noProof/>
            <w:webHidden/>
          </w:rPr>
          <w:fldChar w:fldCharType="separate"/>
        </w:r>
        <w:r w:rsidR="00C16037">
          <w:rPr>
            <w:noProof/>
            <w:webHidden/>
          </w:rPr>
          <w:t>3</w:t>
        </w:r>
        <w:r w:rsidR="00C16037">
          <w:rPr>
            <w:noProof/>
            <w:webHidden/>
          </w:rPr>
          <w:fldChar w:fldCharType="end"/>
        </w:r>
      </w:hyperlink>
    </w:p>
    <w:p w:rsidR="00C16037" w:rsidRDefault="003F51E7">
      <w:pPr>
        <w:pStyle w:val="TOC2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67405902" w:history="1">
        <w:r w:rsidR="00C16037" w:rsidRPr="00FF2EAB">
          <w:rPr>
            <w:rStyle w:val="Hyperlink"/>
            <w:noProof/>
          </w:rPr>
          <w:t>Couverture des plantes et espèces</w:t>
        </w:r>
        <w:r w:rsidR="00C16037">
          <w:rPr>
            <w:noProof/>
            <w:webHidden/>
          </w:rPr>
          <w:tab/>
        </w:r>
        <w:r w:rsidR="00C16037">
          <w:rPr>
            <w:noProof/>
            <w:webHidden/>
          </w:rPr>
          <w:fldChar w:fldCharType="begin"/>
        </w:r>
        <w:r w:rsidR="00C16037">
          <w:rPr>
            <w:noProof/>
            <w:webHidden/>
          </w:rPr>
          <w:instrText xml:space="preserve"> PAGEREF _Toc67405902 \h </w:instrText>
        </w:r>
        <w:r w:rsidR="00C16037">
          <w:rPr>
            <w:noProof/>
            <w:webHidden/>
          </w:rPr>
        </w:r>
        <w:r w:rsidR="00C16037">
          <w:rPr>
            <w:noProof/>
            <w:webHidden/>
          </w:rPr>
          <w:fldChar w:fldCharType="separate"/>
        </w:r>
        <w:r w:rsidR="00C16037">
          <w:rPr>
            <w:noProof/>
            <w:webHidden/>
          </w:rPr>
          <w:t>3</w:t>
        </w:r>
        <w:r w:rsidR="00C16037">
          <w:rPr>
            <w:noProof/>
            <w:webHidden/>
          </w:rPr>
          <w:fldChar w:fldCharType="end"/>
        </w:r>
      </w:hyperlink>
    </w:p>
    <w:p w:rsidR="00C16037" w:rsidRDefault="003F51E7">
      <w:pPr>
        <w:pStyle w:val="TOC2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67405903" w:history="1">
        <w:r w:rsidR="00C16037" w:rsidRPr="00FF2EAB">
          <w:rPr>
            <w:rStyle w:val="Hyperlink"/>
            <w:noProof/>
          </w:rPr>
          <w:t>Accusé de réception de la transmission des données relatives à la demande</w:t>
        </w:r>
        <w:r w:rsidR="00C16037">
          <w:rPr>
            <w:noProof/>
            <w:webHidden/>
          </w:rPr>
          <w:tab/>
        </w:r>
        <w:r w:rsidR="00C16037">
          <w:rPr>
            <w:noProof/>
            <w:webHidden/>
          </w:rPr>
          <w:fldChar w:fldCharType="begin"/>
        </w:r>
        <w:r w:rsidR="00C16037">
          <w:rPr>
            <w:noProof/>
            <w:webHidden/>
          </w:rPr>
          <w:instrText xml:space="preserve"> PAGEREF _Toc67405903 \h </w:instrText>
        </w:r>
        <w:r w:rsidR="00C16037">
          <w:rPr>
            <w:noProof/>
            <w:webHidden/>
          </w:rPr>
        </w:r>
        <w:r w:rsidR="00C16037">
          <w:rPr>
            <w:noProof/>
            <w:webHidden/>
          </w:rPr>
          <w:fldChar w:fldCharType="separate"/>
        </w:r>
        <w:r w:rsidR="00C16037">
          <w:rPr>
            <w:noProof/>
            <w:webHidden/>
          </w:rPr>
          <w:t>3</w:t>
        </w:r>
        <w:r w:rsidR="00C16037">
          <w:rPr>
            <w:noProof/>
            <w:webHidden/>
          </w:rPr>
          <w:fldChar w:fldCharType="end"/>
        </w:r>
      </w:hyperlink>
    </w:p>
    <w:p w:rsidR="00C16037" w:rsidRDefault="003F51E7">
      <w:pPr>
        <w:pStyle w:val="TOC2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67405904" w:history="1">
        <w:r w:rsidR="00C16037" w:rsidRPr="00FF2EAB">
          <w:rPr>
            <w:rStyle w:val="Hyperlink"/>
            <w:noProof/>
          </w:rPr>
          <w:t>Exigences des services chargés d’octroyer des droits d’obtenteur participants</w:t>
        </w:r>
        <w:r w:rsidR="00C16037">
          <w:rPr>
            <w:noProof/>
            <w:webHidden/>
          </w:rPr>
          <w:tab/>
        </w:r>
        <w:r w:rsidR="00C16037">
          <w:rPr>
            <w:noProof/>
            <w:webHidden/>
          </w:rPr>
          <w:fldChar w:fldCharType="begin"/>
        </w:r>
        <w:r w:rsidR="00C16037">
          <w:rPr>
            <w:noProof/>
            <w:webHidden/>
          </w:rPr>
          <w:instrText xml:space="preserve"> PAGEREF _Toc67405904 \h </w:instrText>
        </w:r>
        <w:r w:rsidR="00C16037">
          <w:rPr>
            <w:noProof/>
            <w:webHidden/>
          </w:rPr>
        </w:r>
        <w:r w:rsidR="00C16037">
          <w:rPr>
            <w:noProof/>
            <w:webHidden/>
          </w:rPr>
          <w:fldChar w:fldCharType="separate"/>
        </w:r>
        <w:r w:rsidR="00C16037">
          <w:rPr>
            <w:noProof/>
            <w:webHidden/>
          </w:rPr>
          <w:t>3</w:t>
        </w:r>
        <w:r w:rsidR="00C16037">
          <w:rPr>
            <w:noProof/>
            <w:webHidden/>
          </w:rPr>
          <w:fldChar w:fldCharType="end"/>
        </w:r>
      </w:hyperlink>
    </w:p>
    <w:p w:rsidR="00C16037" w:rsidRDefault="003F51E7">
      <w:pPr>
        <w:pStyle w:val="TOC2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67405905" w:history="1">
        <w:r w:rsidR="00C16037" w:rsidRPr="00FF2EAB">
          <w:rPr>
            <w:rStyle w:val="Hyperlink"/>
            <w:noProof/>
          </w:rPr>
          <w:t>Retirer aux services chargés d’octroyer des droits d’obtenteur la possibilité de participer à UPOV PRISMA lorsque les conditions d’utilisation ne sont pas respectées</w:t>
        </w:r>
        <w:r w:rsidR="00C16037">
          <w:rPr>
            <w:noProof/>
            <w:webHidden/>
          </w:rPr>
          <w:tab/>
        </w:r>
        <w:r w:rsidR="00C16037">
          <w:rPr>
            <w:noProof/>
            <w:webHidden/>
          </w:rPr>
          <w:fldChar w:fldCharType="begin"/>
        </w:r>
        <w:r w:rsidR="00C16037">
          <w:rPr>
            <w:noProof/>
            <w:webHidden/>
          </w:rPr>
          <w:instrText xml:space="preserve"> PAGEREF _Toc67405905 \h </w:instrText>
        </w:r>
        <w:r w:rsidR="00C16037">
          <w:rPr>
            <w:noProof/>
            <w:webHidden/>
          </w:rPr>
        </w:r>
        <w:r w:rsidR="00C16037">
          <w:rPr>
            <w:noProof/>
            <w:webHidden/>
          </w:rPr>
          <w:fldChar w:fldCharType="separate"/>
        </w:r>
        <w:r w:rsidR="00C16037">
          <w:rPr>
            <w:noProof/>
            <w:webHidden/>
          </w:rPr>
          <w:t>3</w:t>
        </w:r>
        <w:r w:rsidR="00C16037">
          <w:rPr>
            <w:noProof/>
            <w:webHidden/>
          </w:rPr>
          <w:fldChar w:fldCharType="end"/>
        </w:r>
      </w:hyperlink>
    </w:p>
    <w:p w:rsidR="00C16037" w:rsidRDefault="003F51E7">
      <w:pPr>
        <w:pStyle w:val="TOC2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67405906" w:history="1">
        <w:r w:rsidR="00C16037" w:rsidRPr="00FF2EAB">
          <w:rPr>
            <w:rStyle w:val="Hyperlink"/>
            <w:noProof/>
          </w:rPr>
          <w:t>Lancement de la version 2.5 d’UPOV PRISMA</w:t>
        </w:r>
        <w:r w:rsidR="00C16037">
          <w:rPr>
            <w:noProof/>
            <w:webHidden/>
          </w:rPr>
          <w:tab/>
        </w:r>
        <w:r w:rsidR="00C16037">
          <w:rPr>
            <w:noProof/>
            <w:webHidden/>
          </w:rPr>
          <w:fldChar w:fldCharType="begin"/>
        </w:r>
        <w:r w:rsidR="00C16037">
          <w:rPr>
            <w:noProof/>
            <w:webHidden/>
          </w:rPr>
          <w:instrText xml:space="preserve"> PAGEREF _Toc67405906 \h </w:instrText>
        </w:r>
        <w:r w:rsidR="00C16037">
          <w:rPr>
            <w:noProof/>
            <w:webHidden/>
          </w:rPr>
        </w:r>
        <w:r w:rsidR="00C16037">
          <w:rPr>
            <w:noProof/>
            <w:webHidden/>
          </w:rPr>
          <w:fldChar w:fldCharType="separate"/>
        </w:r>
        <w:r w:rsidR="00C16037">
          <w:rPr>
            <w:noProof/>
            <w:webHidden/>
          </w:rPr>
          <w:t>4</w:t>
        </w:r>
        <w:r w:rsidR="00C16037">
          <w:rPr>
            <w:noProof/>
            <w:webHidden/>
          </w:rPr>
          <w:fldChar w:fldCharType="end"/>
        </w:r>
      </w:hyperlink>
    </w:p>
    <w:p w:rsidR="00C16037" w:rsidRDefault="003F51E7">
      <w:pPr>
        <w:pStyle w:val="TOC2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67405907" w:history="1">
        <w:r w:rsidR="00C16037" w:rsidRPr="00FF2EAB">
          <w:rPr>
            <w:rStyle w:val="Hyperlink"/>
            <w:noProof/>
          </w:rPr>
          <w:t>Utilisation d’UPOV PRISMA (au 28 février 2021)</w:t>
        </w:r>
        <w:r w:rsidR="00C16037">
          <w:rPr>
            <w:noProof/>
            <w:webHidden/>
          </w:rPr>
          <w:tab/>
        </w:r>
        <w:r w:rsidR="00C16037">
          <w:rPr>
            <w:noProof/>
            <w:webHidden/>
          </w:rPr>
          <w:fldChar w:fldCharType="begin"/>
        </w:r>
        <w:r w:rsidR="00C16037">
          <w:rPr>
            <w:noProof/>
            <w:webHidden/>
          </w:rPr>
          <w:instrText xml:space="preserve"> PAGEREF _Toc67405907 \h </w:instrText>
        </w:r>
        <w:r w:rsidR="00C16037">
          <w:rPr>
            <w:noProof/>
            <w:webHidden/>
          </w:rPr>
        </w:r>
        <w:r w:rsidR="00C16037">
          <w:rPr>
            <w:noProof/>
            <w:webHidden/>
          </w:rPr>
          <w:fldChar w:fldCharType="separate"/>
        </w:r>
        <w:r w:rsidR="00C16037">
          <w:rPr>
            <w:noProof/>
            <w:webHidden/>
          </w:rPr>
          <w:t>4</w:t>
        </w:r>
        <w:r w:rsidR="00C16037">
          <w:rPr>
            <w:noProof/>
            <w:webHidden/>
          </w:rPr>
          <w:fldChar w:fldCharType="end"/>
        </w:r>
      </w:hyperlink>
    </w:p>
    <w:p w:rsidR="00C16037" w:rsidRDefault="003F51E7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67405908" w:history="1">
        <w:r w:rsidR="00C16037" w:rsidRPr="00FF2EAB">
          <w:rPr>
            <w:rStyle w:val="Hyperlink"/>
            <w:noProof/>
          </w:rPr>
          <w:t>Nombre de demandes déposées par l’intermédiaire d’UPOV PRISMA</w:t>
        </w:r>
        <w:r w:rsidR="00C16037">
          <w:rPr>
            <w:noProof/>
            <w:webHidden/>
          </w:rPr>
          <w:tab/>
        </w:r>
        <w:r w:rsidR="00C16037">
          <w:rPr>
            <w:noProof/>
            <w:webHidden/>
          </w:rPr>
          <w:fldChar w:fldCharType="begin"/>
        </w:r>
        <w:r w:rsidR="00C16037">
          <w:rPr>
            <w:noProof/>
            <w:webHidden/>
          </w:rPr>
          <w:instrText xml:space="preserve"> PAGEREF _Toc67405908 \h </w:instrText>
        </w:r>
        <w:r w:rsidR="00C16037">
          <w:rPr>
            <w:noProof/>
            <w:webHidden/>
          </w:rPr>
        </w:r>
        <w:r w:rsidR="00C16037">
          <w:rPr>
            <w:noProof/>
            <w:webHidden/>
          </w:rPr>
          <w:fldChar w:fldCharType="separate"/>
        </w:r>
        <w:r w:rsidR="00C16037">
          <w:rPr>
            <w:noProof/>
            <w:webHidden/>
          </w:rPr>
          <w:t>4</w:t>
        </w:r>
        <w:r w:rsidR="00C16037">
          <w:rPr>
            <w:noProof/>
            <w:webHidden/>
          </w:rPr>
          <w:fldChar w:fldCharType="end"/>
        </w:r>
      </w:hyperlink>
    </w:p>
    <w:p w:rsidR="00C16037" w:rsidRDefault="003F51E7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67405909" w:history="1">
        <w:r w:rsidR="00C16037" w:rsidRPr="00FF2EAB">
          <w:rPr>
            <w:rStyle w:val="Hyperlink"/>
            <w:noProof/>
          </w:rPr>
          <w:t>Nombre de demandes déposées par l’intermédiaire d’UPOV PRISMA (comparaison par mois)</w:t>
        </w:r>
        <w:r w:rsidR="00C16037">
          <w:rPr>
            <w:noProof/>
            <w:webHidden/>
          </w:rPr>
          <w:tab/>
        </w:r>
        <w:r w:rsidR="00C16037">
          <w:rPr>
            <w:noProof/>
            <w:webHidden/>
          </w:rPr>
          <w:fldChar w:fldCharType="begin"/>
        </w:r>
        <w:r w:rsidR="00C16037">
          <w:rPr>
            <w:noProof/>
            <w:webHidden/>
          </w:rPr>
          <w:instrText xml:space="preserve"> PAGEREF _Toc67405909 \h </w:instrText>
        </w:r>
        <w:r w:rsidR="00C16037">
          <w:rPr>
            <w:noProof/>
            <w:webHidden/>
          </w:rPr>
        </w:r>
        <w:r w:rsidR="00C16037">
          <w:rPr>
            <w:noProof/>
            <w:webHidden/>
          </w:rPr>
          <w:fldChar w:fldCharType="separate"/>
        </w:r>
        <w:r w:rsidR="00C16037">
          <w:rPr>
            <w:noProof/>
            <w:webHidden/>
          </w:rPr>
          <w:t>5</w:t>
        </w:r>
        <w:r w:rsidR="00C16037">
          <w:rPr>
            <w:noProof/>
            <w:webHidden/>
          </w:rPr>
          <w:fldChar w:fldCharType="end"/>
        </w:r>
      </w:hyperlink>
    </w:p>
    <w:p w:rsidR="00C16037" w:rsidRDefault="003F51E7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67405910" w:history="1">
        <w:r w:rsidR="00C16037" w:rsidRPr="00FF2EAB">
          <w:rPr>
            <w:rStyle w:val="Hyperlink"/>
            <w:noProof/>
          </w:rPr>
          <w:t>Demandes figurant dans UPOV PRISMA par type de plante</w:t>
        </w:r>
        <w:r w:rsidR="00C16037">
          <w:rPr>
            <w:noProof/>
            <w:webHidden/>
          </w:rPr>
          <w:tab/>
        </w:r>
        <w:r w:rsidR="00C16037">
          <w:rPr>
            <w:noProof/>
            <w:webHidden/>
          </w:rPr>
          <w:fldChar w:fldCharType="begin"/>
        </w:r>
        <w:r w:rsidR="00C16037">
          <w:rPr>
            <w:noProof/>
            <w:webHidden/>
          </w:rPr>
          <w:instrText xml:space="preserve"> PAGEREF _Toc67405910 \h </w:instrText>
        </w:r>
        <w:r w:rsidR="00C16037">
          <w:rPr>
            <w:noProof/>
            <w:webHidden/>
          </w:rPr>
        </w:r>
        <w:r w:rsidR="00C16037">
          <w:rPr>
            <w:noProof/>
            <w:webHidden/>
          </w:rPr>
          <w:fldChar w:fldCharType="separate"/>
        </w:r>
        <w:r w:rsidR="00C16037">
          <w:rPr>
            <w:noProof/>
            <w:webHidden/>
          </w:rPr>
          <w:t>6</w:t>
        </w:r>
        <w:r w:rsidR="00C16037">
          <w:rPr>
            <w:noProof/>
            <w:webHidden/>
          </w:rPr>
          <w:fldChar w:fldCharType="end"/>
        </w:r>
      </w:hyperlink>
    </w:p>
    <w:p w:rsidR="00C16037" w:rsidRDefault="003F51E7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67405911" w:history="1">
        <w:r w:rsidR="00C16037" w:rsidRPr="00FF2EAB">
          <w:rPr>
            <w:rStyle w:val="Hyperlink"/>
            <w:noProof/>
          </w:rPr>
          <w:t>Nombre de demandes déposées par l’intermédiaire d’UPOV PRISMA par service participant :</w:t>
        </w:r>
        <w:r w:rsidR="00C16037">
          <w:rPr>
            <w:noProof/>
            <w:webHidden/>
          </w:rPr>
          <w:tab/>
        </w:r>
        <w:r w:rsidR="00C16037">
          <w:rPr>
            <w:noProof/>
            <w:webHidden/>
          </w:rPr>
          <w:fldChar w:fldCharType="begin"/>
        </w:r>
        <w:r w:rsidR="00C16037">
          <w:rPr>
            <w:noProof/>
            <w:webHidden/>
          </w:rPr>
          <w:instrText xml:space="preserve"> PAGEREF _Toc67405911 \h </w:instrText>
        </w:r>
        <w:r w:rsidR="00C16037">
          <w:rPr>
            <w:noProof/>
            <w:webHidden/>
          </w:rPr>
        </w:r>
        <w:r w:rsidR="00C16037">
          <w:rPr>
            <w:noProof/>
            <w:webHidden/>
          </w:rPr>
          <w:fldChar w:fldCharType="separate"/>
        </w:r>
        <w:r w:rsidR="00C16037">
          <w:rPr>
            <w:noProof/>
            <w:webHidden/>
          </w:rPr>
          <w:t>6</w:t>
        </w:r>
        <w:r w:rsidR="00C16037">
          <w:rPr>
            <w:noProof/>
            <w:webHidden/>
          </w:rPr>
          <w:fldChar w:fldCharType="end"/>
        </w:r>
      </w:hyperlink>
    </w:p>
    <w:p w:rsidR="00C16037" w:rsidRDefault="003F51E7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  <w:lang w:val="en-US"/>
        </w:rPr>
      </w:pPr>
      <w:hyperlink w:anchor="_Toc67405912" w:history="1">
        <w:r w:rsidR="00C16037" w:rsidRPr="00FF2EAB">
          <w:rPr>
            <w:rStyle w:val="Hyperlink"/>
          </w:rPr>
          <w:t>Commentaires de la part des utilisateurs</w:t>
        </w:r>
        <w:r w:rsidR="00C16037">
          <w:rPr>
            <w:webHidden/>
          </w:rPr>
          <w:tab/>
        </w:r>
        <w:r w:rsidR="00C16037">
          <w:rPr>
            <w:webHidden/>
          </w:rPr>
          <w:fldChar w:fldCharType="begin"/>
        </w:r>
        <w:r w:rsidR="00C16037">
          <w:rPr>
            <w:webHidden/>
          </w:rPr>
          <w:instrText xml:space="preserve"> PAGEREF _Toc67405912 \h </w:instrText>
        </w:r>
        <w:r w:rsidR="00C16037">
          <w:rPr>
            <w:webHidden/>
          </w:rPr>
        </w:r>
        <w:r w:rsidR="00C16037">
          <w:rPr>
            <w:webHidden/>
          </w:rPr>
          <w:fldChar w:fldCharType="separate"/>
        </w:r>
        <w:r w:rsidR="00C16037">
          <w:rPr>
            <w:webHidden/>
          </w:rPr>
          <w:t>8</w:t>
        </w:r>
        <w:r w:rsidR="00C16037">
          <w:rPr>
            <w:webHidden/>
          </w:rPr>
          <w:fldChar w:fldCharType="end"/>
        </w:r>
      </w:hyperlink>
    </w:p>
    <w:p w:rsidR="00C16037" w:rsidRDefault="003F51E7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67405913" w:history="1">
        <w:r w:rsidR="00C16037" w:rsidRPr="00FF2EAB">
          <w:rPr>
            <w:rStyle w:val="Hyperlink"/>
            <w:noProof/>
          </w:rPr>
          <w:t>Nouvelle version de l’interface de paiement (Epay V2)</w:t>
        </w:r>
        <w:r w:rsidR="00C16037">
          <w:rPr>
            <w:noProof/>
            <w:webHidden/>
          </w:rPr>
          <w:tab/>
        </w:r>
        <w:r w:rsidR="00C16037">
          <w:rPr>
            <w:noProof/>
            <w:webHidden/>
          </w:rPr>
          <w:fldChar w:fldCharType="begin"/>
        </w:r>
        <w:r w:rsidR="00C16037">
          <w:rPr>
            <w:noProof/>
            <w:webHidden/>
          </w:rPr>
          <w:instrText xml:space="preserve"> PAGEREF _Toc67405913 \h </w:instrText>
        </w:r>
        <w:r w:rsidR="00C16037">
          <w:rPr>
            <w:noProof/>
            <w:webHidden/>
          </w:rPr>
        </w:r>
        <w:r w:rsidR="00C16037">
          <w:rPr>
            <w:noProof/>
            <w:webHidden/>
          </w:rPr>
          <w:fldChar w:fldCharType="separate"/>
        </w:r>
        <w:r w:rsidR="00C16037">
          <w:rPr>
            <w:noProof/>
            <w:webHidden/>
          </w:rPr>
          <w:t>8</w:t>
        </w:r>
        <w:r w:rsidR="00C16037">
          <w:rPr>
            <w:noProof/>
            <w:webHidden/>
          </w:rPr>
          <w:fldChar w:fldCharType="end"/>
        </w:r>
      </w:hyperlink>
    </w:p>
    <w:p w:rsidR="00C16037" w:rsidRDefault="003F51E7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67405914" w:history="1">
        <w:r w:rsidR="00C16037" w:rsidRPr="00FF2EAB">
          <w:rPr>
            <w:rStyle w:val="Hyperlink"/>
            <w:noProof/>
          </w:rPr>
          <w:t>Fonction de sauvegarde automatique</w:t>
        </w:r>
        <w:r w:rsidR="00C16037">
          <w:rPr>
            <w:noProof/>
            <w:webHidden/>
          </w:rPr>
          <w:tab/>
        </w:r>
        <w:r w:rsidR="00C16037">
          <w:rPr>
            <w:noProof/>
            <w:webHidden/>
          </w:rPr>
          <w:fldChar w:fldCharType="begin"/>
        </w:r>
        <w:r w:rsidR="00C16037">
          <w:rPr>
            <w:noProof/>
            <w:webHidden/>
          </w:rPr>
          <w:instrText xml:space="preserve"> PAGEREF _Toc67405914 \h </w:instrText>
        </w:r>
        <w:r w:rsidR="00C16037">
          <w:rPr>
            <w:noProof/>
            <w:webHidden/>
          </w:rPr>
        </w:r>
        <w:r w:rsidR="00C16037">
          <w:rPr>
            <w:noProof/>
            <w:webHidden/>
          </w:rPr>
          <w:fldChar w:fldCharType="separate"/>
        </w:r>
        <w:r w:rsidR="00C16037">
          <w:rPr>
            <w:noProof/>
            <w:webHidden/>
          </w:rPr>
          <w:t>8</w:t>
        </w:r>
        <w:r w:rsidR="00C16037">
          <w:rPr>
            <w:noProof/>
            <w:webHidden/>
          </w:rPr>
          <w:fldChar w:fldCharType="end"/>
        </w:r>
      </w:hyperlink>
    </w:p>
    <w:p w:rsidR="00C16037" w:rsidRDefault="003F51E7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67405915" w:history="1">
        <w:r w:rsidR="00C16037" w:rsidRPr="00FF2EAB">
          <w:rPr>
            <w:rStyle w:val="Hyperlink"/>
            <w:noProof/>
          </w:rPr>
          <w:t>Manque d’options pour certaines informations figurant dans le questionnaire technique (section 5) en ce qui concerne la résistance aux maladies</w:t>
        </w:r>
        <w:r w:rsidR="00C16037">
          <w:rPr>
            <w:noProof/>
            <w:webHidden/>
          </w:rPr>
          <w:tab/>
        </w:r>
        <w:r w:rsidR="00C16037">
          <w:rPr>
            <w:noProof/>
            <w:webHidden/>
          </w:rPr>
          <w:fldChar w:fldCharType="begin"/>
        </w:r>
        <w:r w:rsidR="00C16037">
          <w:rPr>
            <w:noProof/>
            <w:webHidden/>
          </w:rPr>
          <w:instrText xml:space="preserve"> PAGEREF _Toc67405915 \h </w:instrText>
        </w:r>
        <w:r w:rsidR="00C16037">
          <w:rPr>
            <w:noProof/>
            <w:webHidden/>
          </w:rPr>
        </w:r>
        <w:r w:rsidR="00C16037">
          <w:rPr>
            <w:noProof/>
            <w:webHidden/>
          </w:rPr>
          <w:fldChar w:fldCharType="separate"/>
        </w:r>
        <w:r w:rsidR="00C16037">
          <w:rPr>
            <w:noProof/>
            <w:webHidden/>
          </w:rPr>
          <w:t>8</w:t>
        </w:r>
        <w:r w:rsidR="00C16037">
          <w:rPr>
            <w:noProof/>
            <w:webHidden/>
          </w:rPr>
          <w:fldChar w:fldCharType="end"/>
        </w:r>
      </w:hyperlink>
    </w:p>
    <w:p w:rsidR="00C16037" w:rsidRDefault="003F51E7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  <w:lang w:val="en-US"/>
        </w:rPr>
      </w:pPr>
      <w:hyperlink w:anchor="_Toc67405916" w:history="1">
        <w:r w:rsidR="00C16037" w:rsidRPr="00FF2EAB">
          <w:rPr>
            <w:rStyle w:val="Hyperlink"/>
          </w:rPr>
          <w:t>Travaux prévus en 2021</w:t>
        </w:r>
        <w:r w:rsidR="00C16037">
          <w:rPr>
            <w:webHidden/>
          </w:rPr>
          <w:tab/>
        </w:r>
        <w:r w:rsidR="00C16037">
          <w:rPr>
            <w:webHidden/>
          </w:rPr>
          <w:fldChar w:fldCharType="begin"/>
        </w:r>
        <w:r w:rsidR="00C16037">
          <w:rPr>
            <w:webHidden/>
          </w:rPr>
          <w:instrText xml:space="preserve"> PAGEREF _Toc67405916 \h </w:instrText>
        </w:r>
        <w:r w:rsidR="00C16037">
          <w:rPr>
            <w:webHidden/>
          </w:rPr>
        </w:r>
        <w:r w:rsidR="00C16037">
          <w:rPr>
            <w:webHidden/>
          </w:rPr>
          <w:fldChar w:fldCharType="separate"/>
        </w:r>
        <w:r w:rsidR="00C16037">
          <w:rPr>
            <w:webHidden/>
          </w:rPr>
          <w:t>9</w:t>
        </w:r>
        <w:r w:rsidR="00C16037">
          <w:rPr>
            <w:webHidden/>
          </w:rPr>
          <w:fldChar w:fldCharType="end"/>
        </w:r>
      </w:hyperlink>
    </w:p>
    <w:p w:rsidR="00C16037" w:rsidRDefault="003F51E7">
      <w:pPr>
        <w:pStyle w:val="TOC2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67405917" w:history="1">
        <w:r w:rsidR="00C16037" w:rsidRPr="00FF2EAB">
          <w:rPr>
            <w:rStyle w:val="Hyperlink"/>
            <w:noProof/>
          </w:rPr>
          <w:t>1.</w:t>
        </w:r>
        <w:r w:rsidR="00C16037">
          <w:rPr>
            <w:rFonts w:asciiTheme="minorHAnsi" w:eastAsiaTheme="minorEastAsia" w:hAnsiTheme="minorHAnsi" w:cstheme="minorBidi"/>
            <w:i w:val="0"/>
            <w:noProof/>
            <w:sz w:val="22"/>
            <w:szCs w:val="22"/>
          </w:rPr>
          <w:tab/>
        </w:r>
        <w:r w:rsidR="00C16037" w:rsidRPr="00FF2EAB">
          <w:rPr>
            <w:rStyle w:val="Hyperlink"/>
            <w:noProof/>
          </w:rPr>
          <w:t>Résoudre les problèmes des utilisateurs concernant la version 2.5</w:t>
        </w:r>
        <w:r w:rsidR="00C16037">
          <w:rPr>
            <w:noProof/>
            <w:webHidden/>
          </w:rPr>
          <w:tab/>
        </w:r>
        <w:r w:rsidR="00C16037">
          <w:rPr>
            <w:noProof/>
            <w:webHidden/>
          </w:rPr>
          <w:fldChar w:fldCharType="begin"/>
        </w:r>
        <w:r w:rsidR="00C16037">
          <w:rPr>
            <w:noProof/>
            <w:webHidden/>
          </w:rPr>
          <w:instrText xml:space="preserve"> PAGEREF _Toc67405917 \h </w:instrText>
        </w:r>
        <w:r w:rsidR="00C16037">
          <w:rPr>
            <w:noProof/>
            <w:webHidden/>
          </w:rPr>
        </w:r>
        <w:r w:rsidR="00C16037">
          <w:rPr>
            <w:noProof/>
            <w:webHidden/>
          </w:rPr>
          <w:fldChar w:fldCharType="separate"/>
        </w:r>
        <w:r w:rsidR="00C16037">
          <w:rPr>
            <w:noProof/>
            <w:webHidden/>
          </w:rPr>
          <w:t>9</w:t>
        </w:r>
        <w:r w:rsidR="00C16037">
          <w:rPr>
            <w:noProof/>
            <w:webHidden/>
          </w:rPr>
          <w:fldChar w:fldCharType="end"/>
        </w:r>
      </w:hyperlink>
    </w:p>
    <w:p w:rsidR="00C16037" w:rsidRDefault="003F51E7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67405918" w:history="1">
        <w:r w:rsidR="00C16037" w:rsidRPr="00FF2EAB">
          <w:rPr>
            <w:rStyle w:val="Hyperlink"/>
            <w:noProof/>
          </w:rPr>
          <w:t>Fonction de sauvegarde automatique</w:t>
        </w:r>
        <w:r w:rsidR="00C16037">
          <w:rPr>
            <w:noProof/>
            <w:webHidden/>
          </w:rPr>
          <w:tab/>
        </w:r>
        <w:r w:rsidR="00C16037">
          <w:rPr>
            <w:noProof/>
            <w:webHidden/>
          </w:rPr>
          <w:fldChar w:fldCharType="begin"/>
        </w:r>
        <w:r w:rsidR="00C16037">
          <w:rPr>
            <w:noProof/>
            <w:webHidden/>
          </w:rPr>
          <w:instrText xml:space="preserve"> PAGEREF _Toc67405918 \h </w:instrText>
        </w:r>
        <w:r w:rsidR="00C16037">
          <w:rPr>
            <w:noProof/>
            <w:webHidden/>
          </w:rPr>
        </w:r>
        <w:r w:rsidR="00C16037">
          <w:rPr>
            <w:noProof/>
            <w:webHidden/>
          </w:rPr>
          <w:fldChar w:fldCharType="separate"/>
        </w:r>
        <w:r w:rsidR="00C16037">
          <w:rPr>
            <w:noProof/>
            <w:webHidden/>
          </w:rPr>
          <w:t>9</w:t>
        </w:r>
        <w:r w:rsidR="00C16037">
          <w:rPr>
            <w:noProof/>
            <w:webHidden/>
          </w:rPr>
          <w:fldChar w:fldCharType="end"/>
        </w:r>
      </w:hyperlink>
    </w:p>
    <w:p w:rsidR="00C16037" w:rsidRDefault="003F51E7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67405919" w:history="1">
        <w:r w:rsidR="00C16037" w:rsidRPr="00FF2EAB">
          <w:rPr>
            <w:rStyle w:val="Hyperlink"/>
            <w:noProof/>
          </w:rPr>
          <w:t>Options du questionnaire technique de l’UPOV concernant les caractères de résistance à la maladie</w:t>
        </w:r>
        <w:r w:rsidR="00C16037">
          <w:rPr>
            <w:noProof/>
            <w:webHidden/>
          </w:rPr>
          <w:tab/>
        </w:r>
        <w:r w:rsidR="00C16037">
          <w:rPr>
            <w:noProof/>
            <w:webHidden/>
          </w:rPr>
          <w:fldChar w:fldCharType="begin"/>
        </w:r>
        <w:r w:rsidR="00C16037">
          <w:rPr>
            <w:noProof/>
            <w:webHidden/>
          </w:rPr>
          <w:instrText xml:space="preserve"> PAGEREF _Toc67405919 \h </w:instrText>
        </w:r>
        <w:r w:rsidR="00C16037">
          <w:rPr>
            <w:noProof/>
            <w:webHidden/>
          </w:rPr>
        </w:r>
        <w:r w:rsidR="00C16037">
          <w:rPr>
            <w:noProof/>
            <w:webHidden/>
          </w:rPr>
          <w:fldChar w:fldCharType="separate"/>
        </w:r>
        <w:r w:rsidR="00C16037">
          <w:rPr>
            <w:noProof/>
            <w:webHidden/>
          </w:rPr>
          <w:t>9</w:t>
        </w:r>
        <w:r w:rsidR="00C16037">
          <w:rPr>
            <w:noProof/>
            <w:webHidden/>
          </w:rPr>
          <w:fldChar w:fldCharType="end"/>
        </w:r>
      </w:hyperlink>
    </w:p>
    <w:p w:rsidR="00C16037" w:rsidRDefault="003F51E7">
      <w:pPr>
        <w:pStyle w:val="TOC2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67405920" w:history="1">
        <w:r w:rsidR="00C16037" w:rsidRPr="00FF2EAB">
          <w:rPr>
            <w:rStyle w:val="Hyperlink"/>
            <w:noProof/>
          </w:rPr>
          <w:t>2.</w:t>
        </w:r>
        <w:r w:rsidR="00C16037">
          <w:rPr>
            <w:rFonts w:asciiTheme="minorHAnsi" w:eastAsiaTheme="minorEastAsia" w:hAnsiTheme="minorHAnsi" w:cstheme="minorBidi"/>
            <w:i w:val="0"/>
            <w:noProof/>
            <w:sz w:val="22"/>
            <w:szCs w:val="22"/>
          </w:rPr>
          <w:tab/>
        </w:r>
        <w:r w:rsidR="00C16037" w:rsidRPr="00FF2EAB">
          <w:rPr>
            <w:rStyle w:val="Hyperlink"/>
            <w:noProof/>
          </w:rPr>
          <w:t>Actualiser les informations relatives aux services chargés d’octroyer des droits d’obtenteur participants</w:t>
        </w:r>
        <w:r w:rsidR="00C16037">
          <w:rPr>
            <w:noProof/>
            <w:webHidden/>
          </w:rPr>
          <w:tab/>
        </w:r>
        <w:r w:rsidR="00C16037">
          <w:rPr>
            <w:noProof/>
            <w:webHidden/>
          </w:rPr>
          <w:fldChar w:fldCharType="begin"/>
        </w:r>
        <w:r w:rsidR="00C16037">
          <w:rPr>
            <w:noProof/>
            <w:webHidden/>
          </w:rPr>
          <w:instrText xml:space="preserve"> PAGEREF _Toc67405920 \h </w:instrText>
        </w:r>
        <w:r w:rsidR="00C16037">
          <w:rPr>
            <w:noProof/>
            <w:webHidden/>
          </w:rPr>
        </w:r>
        <w:r w:rsidR="00C16037">
          <w:rPr>
            <w:noProof/>
            <w:webHidden/>
          </w:rPr>
          <w:fldChar w:fldCharType="separate"/>
        </w:r>
        <w:r w:rsidR="00C16037">
          <w:rPr>
            <w:noProof/>
            <w:webHidden/>
          </w:rPr>
          <w:t>10</w:t>
        </w:r>
        <w:r w:rsidR="00C16037">
          <w:rPr>
            <w:noProof/>
            <w:webHidden/>
          </w:rPr>
          <w:fldChar w:fldCharType="end"/>
        </w:r>
      </w:hyperlink>
    </w:p>
    <w:p w:rsidR="00C16037" w:rsidRDefault="003F51E7">
      <w:pPr>
        <w:pStyle w:val="TOC2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67405921" w:history="1">
        <w:r w:rsidR="00C16037" w:rsidRPr="00FF2EAB">
          <w:rPr>
            <w:rStyle w:val="Hyperlink"/>
            <w:noProof/>
          </w:rPr>
          <w:t>3.</w:t>
        </w:r>
        <w:r w:rsidR="00C16037">
          <w:rPr>
            <w:rFonts w:asciiTheme="minorHAnsi" w:eastAsiaTheme="minorEastAsia" w:hAnsiTheme="minorHAnsi" w:cstheme="minorBidi"/>
            <w:i w:val="0"/>
            <w:noProof/>
            <w:sz w:val="22"/>
            <w:szCs w:val="22"/>
          </w:rPr>
          <w:tab/>
        </w:r>
        <w:r w:rsidR="00C16037" w:rsidRPr="00FF2EAB">
          <w:rPr>
            <w:rStyle w:val="Hyperlink"/>
            <w:noProof/>
          </w:rPr>
          <w:t>Améliorer la convivialité d’UPOV PRISMA</w:t>
        </w:r>
        <w:r w:rsidR="00C16037">
          <w:rPr>
            <w:noProof/>
            <w:webHidden/>
          </w:rPr>
          <w:tab/>
        </w:r>
        <w:r w:rsidR="00C16037">
          <w:rPr>
            <w:noProof/>
            <w:webHidden/>
          </w:rPr>
          <w:fldChar w:fldCharType="begin"/>
        </w:r>
        <w:r w:rsidR="00C16037">
          <w:rPr>
            <w:noProof/>
            <w:webHidden/>
          </w:rPr>
          <w:instrText xml:space="preserve"> PAGEREF _Toc67405921 \h </w:instrText>
        </w:r>
        <w:r w:rsidR="00C16037">
          <w:rPr>
            <w:noProof/>
            <w:webHidden/>
          </w:rPr>
        </w:r>
        <w:r w:rsidR="00C16037">
          <w:rPr>
            <w:noProof/>
            <w:webHidden/>
          </w:rPr>
          <w:fldChar w:fldCharType="separate"/>
        </w:r>
        <w:r w:rsidR="00C16037">
          <w:rPr>
            <w:noProof/>
            <w:webHidden/>
          </w:rPr>
          <w:t>10</w:t>
        </w:r>
        <w:r w:rsidR="00C16037">
          <w:rPr>
            <w:noProof/>
            <w:webHidden/>
          </w:rPr>
          <w:fldChar w:fldCharType="end"/>
        </w:r>
      </w:hyperlink>
    </w:p>
    <w:p w:rsidR="00C16037" w:rsidRDefault="003F51E7">
      <w:pPr>
        <w:pStyle w:val="TOC2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67405922" w:history="1">
        <w:r w:rsidR="00C16037" w:rsidRPr="00FF2EAB">
          <w:rPr>
            <w:rStyle w:val="Hyperlink"/>
            <w:noProof/>
          </w:rPr>
          <w:t>4.</w:t>
        </w:r>
        <w:r w:rsidR="00C16037">
          <w:rPr>
            <w:rFonts w:asciiTheme="minorHAnsi" w:eastAsiaTheme="minorEastAsia" w:hAnsiTheme="minorHAnsi" w:cstheme="minorBidi"/>
            <w:i w:val="0"/>
            <w:noProof/>
            <w:sz w:val="22"/>
            <w:szCs w:val="22"/>
          </w:rPr>
          <w:tab/>
        </w:r>
        <w:r w:rsidR="00C16037" w:rsidRPr="00FF2EAB">
          <w:rPr>
            <w:rStyle w:val="Hyperlink"/>
            <w:noProof/>
          </w:rPr>
          <w:t>Élargissement du champ d’application</w:t>
        </w:r>
        <w:r w:rsidR="00C16037">
          <w:rPr>
            <w:noProof/>
            <w:webHidden/>
          </w:rPr>
          <w:tab/>
        </w:r>
        <w:r w:rsidR="00C16037">
          <w:rPr>
            <w:noProof/>
            <w:webHidden/>
          </w:rPr>
          <w:fldChar w:fldCharType="begin"/>
        </w:r>
        <w:r w:rsidR="00C16037">
          <w:rPr>
            <w:noProof/>
            <w:webHidden/>
          </w:rPr>
          <w:instrText xml:space="preserve"> PAGEREF _Toc67405922 \h </w:instrText>
        </w:r>
        <w:r w:rsidR="00C16037">
          <w:rPr>
            <w:noProof/>
            <w:webHidden/>
          </w:rPr>
        </w:r>
        <w:r w:rsidR="00C16037">
          <w:rPr>
            <w:noProof/>
            <w:webHidden/>
          </w:rPr>
          <w:fldChar w:fldCharType="separate"/>
        </w:r>
        <w:r w:rsidR="00C16037">
          <w:rPr>
            <w:noProof/>
            <w:webHidden/>
          </w:rPr>
          <w:t>10</w:t>
        </w:r>
        <w:r w:rsidR="00C16037">
          <w:rPr>
            <w:noProof/>
            <w:webHidden/>
          </w:rPr>
          <w:fldChar w:fldCharType="end"/>
        </w:r>
      </w:hyperlink>
    </w:p>
    <w:p w:rsidR="00C16037" w:rsidRDefault="003F51E7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67405923" w:history="1">
        <w:r w:rsidR="00C16037" w:rsidRPr="00FF2EAB">
          <w:rPr>
            <w:rStyle w:val="Hyperlink"/>
            <w:noProof/>
          </w:rPr>
          <w:t>Membres de l’UPOV</w:t>
        </w:r>
        <w:r w:rsidR="00C16037">
          <w:rPr>
            <w:noProof/>
            <w:webHidden/>
          </w:rPr>
          <w:tab/>
        </w:r>
        <w:r w:rsidR="00C16037">
          <w:rPr>
            <w:noProof/>
            <w:webHidden/>
          </w:rPr>
          <w:fldChar w:fldCharType="begin"/>
        </w:r>
        <w:r w:rsidR="00C16037">
          <w:rPr>
            <w:noProof/>
            <w:webHidden/>
          </w:rPr>
          <w:instrText xml:space="preserve"> PAGEREF _Toc67405923 \h </w:instrText>
        </w:r>
        <w:r w:rsidR="00C16037">
          <w:rPr>
            <w:noProof/>
            <w:webHidden/>
          </w:rPr>
        </w:r>
        <w:r w:rsidR="00C16037">
          <w:rPr>
            <w:noProof/>
            <w:webHidden/>
          </w:rPr>
          <w:fldChar w:fldCharType="separate"/>
        </w:r>
        <w:r w:rsidR="00C16037">
          <w:rPr>
            <w:noProof/>
            <w:webHidden/>
          </w:rPr>
          <w:t>10</w:t>
        </w:r>
        <w:r w:rsidR="00C16037">
          <w:rPr>
            <w:noProof/>
            <w:webHidden/>
          </w:rPr>
          <w:fldChar w:fldCharType="end"/>
        </w:r>
      </w:hyperlink>
    </w:p>
    <w:p w:rsidR="00C16037" w:rsidRDefault="003F51E7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67405924" w:history="1">
        <w:r w:rsidR="00C16037" w:rsidRPr="00FF2EAB">
          <w:rPr>
            <w:rStyle w:val="Hyperlink"/>
            <w:noProof/>
          </w:rPr>
          <w:t>Plantes et espèces</w:t>
        </w:r>
        <w:r w:rsidR="00C16037">
          <w:rPr>
            <w:noProof/>
            <w:webHidden/>
          </w:rPr>
          <w:tab/>
        </w:r>
        <w:r w:rsidR="00C16037">
          <w:rPr>
            <w:noProof/>
            <w:webHidden/>
          </w:rPr>
          <w:fldChar w:fldCharType="begin"/>
        </w:r>
        <w:r w:rsidR="00C16037">
          <w:rPr>
            <w:noProof/>
            <w:webHidden/>
          </w:rPr>
          <w:instrText xml:space="preserve"> PAGEREF _Toc67405924 \h </w:instrText>
        </w:r>
        <w:r w:rsidR="00C16037">
          <w:rPr>
            <w:noProof/>
            <w:webHidden/>
          </w:rPr>
        </w:r>
        <w:r w:rsidR="00C16037">
          <w:rPr>
            <w:noProof/>
            <w:webHidden/>
          </w:rPr>
          <w:fldChar w:fldCharType="separate"/>
        </w:r>
        <w:r w:rsidR="00C16037">
          <w:rPr>
            <w:noProof/>
            <w:webHidden/>
          </w:rPr>
          <w:t>10</w:t>
        </w:r>
        <w:r w:rsidR="00C16037">
          <w:rPr>
            <w:noProof/>
            <w:webHidden/>
          </w:rPr>
          <w:fldChar w:fldCharType="end"/>
        </w:r>
      </w:hyperlink>
    </w:p>
    <w:p w:rsidR="00C16037" w:rsidRDefault="003F51E7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67405925" w:history="1">
        <w:r w:rsidR="00C16037" w:rsidRPr="00FF2EAB">
          <w:rPr>
            <w:rStyle w:val="Hyperlink"/>
            <w:noProof/>
          </w:rPr>
          <w:t>Version 2.6</w:t>
        </w:r>
        <w:r w:rsidR="00C16037">
          <w:rPr>
            <w:noProof/>
            <w:webHidden/>
          </w:rPr>
          <w:tab/>
        </w:r>
        <w:r w:rsidR="00C16037">
          <w:rPr>
            <w:noProof/>
            <w:webHidden/>
          </w:rPr>
          <w:fldChar w:fldCharType="begin"/>
        </w:r>
        <w:r w:rsidR="00C16037">
          <w:rPr>
            <w:noProof/>
            <w:webHidden/>
          </w:rPr>
          <w:instrText xml:space="preserve"> PAGEREF _Toc67405925 \h </w:instrText>
        </w:r>
        <w:r w:rsidR="00C16037">
          <w:rPr>
            <w:noProof/>
            <w:webHidden/>
          </w:rPr>
        </w:r>
        <w:r w:rsidR="00C16037">
          <w:rPr>
            <w:noProof/>
            <w:webHidden/>
          </w:rPr>
          <w:fldChar w:fldCharType="separate"/>
        </w:r>
        <w:r w:rsidR="00C16037">
          <w:rPr>
            <w:noProof/>
            <w:webHidden/>
          </w:rPr>
          <w:t>10</w:t>
        </w:r>
        <w:r w:rsidR="00C16037">
          <w:rPr>
            <w:noProof/>
            <w:webHidden/>
          </w:rPr>
          <w:fldChar w:fldCharType="end"/>
        </w:r>
      </w:hyperlink>
    </w:p>
    <w:p w:rsidR="00C16037" w:rsidRDefault="003F51E7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  <w:lang w:val="en-US"/>
        </w:rPr>
      </w:pPr>
      <w:hyperlink w:anchor="_Toc67405926" w:history="1">
        <w:r w:rsidR="00C16037" w:rsidRPr="00FF2EAB">
          <w:rPr>
            <w:rStyle w:val="Hyperlink"/>
          </w:rPr>
          <w:t>Faits nouveaux possibles après 2021</w:t>
        </w:r>
        <w:r w:rsidR="00C16037">
          <w:rPr>
            <w:webHidden/>
          </w:rPr>
          <w:tab/>
        </w:r>
        <w:r w:rsidR="00C16037">
          <w:rPr>
            <w:webHidden/>
          </w:rPr>
          <w:fldChar w:fldCharType="begin"/>
        </w:r>
        <w:r w:rsidR="00C16037">
          <w:rPr>
            <w:webHidden/>
          </w:rPr>
          <w:instrText xml:space="preserve"> PAGEREF _Toc67405926 \h </w:instrText>
        </w:r>
        <w:r w:rsidR="00C16037">
          <w:rPr>
            <w:webHidden/>
          </w:rPr>
        </w:r>
        <w:r w:rsidR="00C16037">
          <w:rPr>
            <w:webHidden/>
          </w:rPr>
          <w:fldChar w:fldCharType="separate"/>
        </w:r>
        <w:r w:rsidR="00C16037">
          <w:rPr>
            <w:webHidden/>
          </w:rPr>
          <w:t>11</w:t>
        </w:r>
        <w:r w:rsidR="00C16037">
          <w:rPr>
            <w:webHidden/>
          </w:rPr>
          <w:fldChar w:fldCharType="end"/>
        </w:r>
      </w:hyperlink>
    </w:p>
    <w:p w:rsidR="00C16037" w:rsidRDefault="003F51E7">
      <w:pPr>
        <w:pStyle w:val="TOC2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67405927" w:history="1">
        <w:r w:rsidR="00C16037" w:rsidRPr="00FF2EAB">
          <w:rPr>
            <w:rStyle w:val="Hyperlink"/>
            <w:noProof/>
          </w:rPr>
          <w:t>Couverture</w:t>
        </w:r>
        <w:r w:rsidR="00C16037">
          <w:rPr>
            <w:noProof/>
            <w:webHidden/>
          </w:rPr>
          <w:tab/>
        </w:r>
        <w:r w:rsidR="00C16037">
          <w:rPr>
            <w:noProof/>
            <w:webHidden/>
          </w:rPr>
          <w:fldChar w:fldCharType="begin"/>
        </w:r>
        <w:r w:rsidR="00C16037">
          <w:rPr>
            <w:noProof/>
            <w:webHidden/>
          </w:rPr>
          <w:instrText xml:space="preserve"> PAGEREF _Toc67405927 \h </w:instrText>
        </w:r>
        <w:r w:rsidR="00C16037">
          <w:rPr>
            <w:noProof/>
            <w:webHidden/>
          </w:rPr>
        </w:r>
        <w:r w:rsidR="00C16037">
          <w:rPr>
            <w:noProof/>
            <w:webHidden/>
          </w:rPr>
          <w:fldChar w:fldCharType="separate"/>
        </w:r>
        <w:r w:rsidR="00C16037">
          <w:rPr>
            <w:noProof/>
            <w:webHidden/>
          </w:rPr>
          <w:t>11</w:t>
        </w:r>
        <w:r w:rsidR="00C16037">
          <w:rPr>
            <w:noProof/>
            <w:webHidden/>
          </w:rPr>
          <w:fldChar w:fldCharType="end"/>
        </w:r>
      </w:hyperlink>
    </w:p>
    <w:p w:rsidR="00C16037" w:rsidRDefault="003F51E7">
      <w:pPr>
        <w:pStyle w:val="TOC2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67405928" w:history="1">
        <w:r w:rsidR="00C16037" w:rsidRPr="00FF2EAB">
          <w:rPr>
            <w:rStyle w:val="Hyperlink"/>
            <w:noProof/>
          </w:rPr>
          <w:t>Convivialité de l’outil</w:t>
        </w:r>
        <w:r w:rsidR="00C16037">
          <w:rPr>
            <w:noProof/>
            <w:webHidden/>
          </w:rPr>
          <w:tab/>
        </w:r>
        <w:r w:rsidR="00C16037">
          <w:rPr>
            <w:noProof/>
            <w:webHidden/>
          </w:rPr>
          <w:fldChar w:fldCharType="begin"/>
        </w:r>
        <w:r w:rsidR="00C16037">
          <w:rPr>
            <w:noProof/>
            <w:webHidden/>
          </w:rPr>
          <w:instrText xml:space="preserve"> PAGEREF _Toc67405928 \h </w:instrText>
        </w:r>
        <w:r w:rsidR="00C16037">
          <w:rPr>
            <w:noProof/>
            <w:webHidden/>
          </w:rPr>
        </w:r>
        <w:r w:rsidR="00C16037">
          <w:rPr>
            <w:noProof/>
            <w:webHidden/>
          </w:rPr>
          <w:fldChar w:fldCharType="separate"/>
        </w:r>
        <w:r w:rsidR="00C16037">
          <w:rPr>
            <w:noProof/>
            <w:webHidden/>
          </w:rPr>
          <w:t>11</w:t>
        </w:r>
        <w:r w:rsidR="00C16037">
          <w:rPr>
            <w:noProof/>
            <w:webHidden/>
          </w:rPr>
          <w:fldChar w:fldCharType="end"/>
        </w:r>
      </w:hyperlink>
    </w:p>
    <w:p w:rsidR="00C16037" w:rsidRDefault="003F51E7">
      <w:pPr>
        <w:pStyle w:val="TOC2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67405929" w:history="1">
        <w:r w:rsidR="00C16037" w:rsidRPr="00FF2EAB">
          <w:rPr>
            <w:rStyle w:val="Hyperlink"/>
            <w:noProof/>
          </w:rPr>
          <w:t>Nouvelles fonctions</w:t>
        </w:r>
        <w:r w:rsidR="00C16037">
          <w:rPr>
            <w:noProof/>
            <w:webHidden/>
          </w:rPr>
          <w:tab/>
        </w:r>
        <w:r w:rsidR="00C16037">
          <w:rPr>
            <w:noProof/>
            <w:webHidden/>
          </w:rPr>
          <w:fldChar w:fldCharType="begin"/>
        </w:r>
        <w:r w:rsidR="00C16037">
          <w:rPr>
            <w:noProof/>
            <w:webHidden/>
          </w:rPr>
          <w:instrText xml:space="preserve"> PAGEREF _Toc67405929 \h </w:instrText>
        </w:r>
        <w:r w:rsidR="00C16037">
          <w:rPr>
            <w:noProof/>
            <w:webHidden/>
          </w:rPr>
        </w:r>
        <w:r w:rsidR="00C16037">
          <w:rPr>
            <w:noProof/>
            <w:webHidden/>
          </w:rPr>
          <w:fldChar w:fldCharType="separate"/>
        </w:r>
        <w:r w:rsidR="00C16037">
          <w:rPr>
            <w:noProof/>
            <w:webHidden/>
          </w:rPr>
          <w:t>11</w:t>
        </w:r>
        <w:r w:rsidR="00C16037">
          <w:rPr>
            <w:noProof/>
            <w:webHidden/>
          </w:rPr>
          <w:fldChar w:fldCharType="end"/>
        </w:r>
      </w:hyperlink>
    </w:p>
    <w:p w:rsidR="00C97140" w:rsidRPr="003B0D7D" w:rsidRDefault="001026D7" w:rsidP="00C16037">
      <w:pPr>
        <w:pStyle w:val="Heading1"/>
        <w:rPr>
          <w:lang w:val="fr-CH"/>
        </w:rPr>
      </w:pPr>
      <w:r w:rsidRPr="003B0D7D">
        <w:rPr>
          <w:lang w:val="fr-CH"/>
        </w:rPr>
        <w:lastRenderedPageBreak/>
        <w:fldChar w:fldCharType="end"/>
      </w:r>
      <w:bookmarkStart w:id="1" w:name="_Toc67405898"/>
      <w:r w:rsidR="006549F0" w:rsidRPr="003B0D7D">
        <w:rPr>
          <w:lang w:val="fr-CH"/>
        </w:rPr>
        <w:t>Informations générales</w:t>
      </w:r>
      <w:bookmarkEnd w:id="1"/>
    </w:p>
    <w:p w:rsidR="00C97140" w:rsidRPr="00FF3A2D" w:rsidRDefault="00C97140" w:rsidP="001026D7">
      <w:pPr>
        <w:pStyle w:val="Heading1"/>
        <w:rPr>
          <w:lang w:val="fr-CH"/>
        </w:rPr>
      </w:pPr>
    </w:p>
    <w:p w:rsidR="001513AB" w:rsidRPr="00FF3A2D" w:rsidRDefault="001026D7" w:rsidP="006549F0">
      <w:pPr>
        <w:rPr>
          <w:lang w:val="fr-CH"/>
        </w:rPr>
      </w:pPr>
      <w:r w:rsidRPr="00FF3A2D">
        <w:rPr>
          <w:lang w:val="fr-CH"/>
        </w:rPr>
        <w:fldChar w:fldCharType="begin"/>
      </w:r>
      <w:r w:rsidRPr="00FF3A2D">
        <w:rPr>
          <w:lang w:val="fr-CH"/>
        </w:rPr>
        <w:instrText xml:space="preserve"> AUTONUM  </w:instrText>
      </w:r>
      <w:r w:rsidRPr="00FF3A2D">
        <w:rPr>
          <w:lang w:val="fr-CH"/>
        </w:rPr>
        <w:fldChar w:fldCharType="end"/>
      </w:r>
      <w:r w:rsidRPr="00FF3A2D">
        <w:rPr>
          <w:lang w:val="fr-CH"/>
        </w:rPr>
        <w:tab/>
      </w:r>
      <w:r w:rsidR="006549F0" w:rsidRPr="00FF3A2D">
        <w:rPr>
          <w:lang w:val="fr-CH"/>
        </w:rPr>
        <w:t>Les informations générales sur l</w:t>
      </w:r>
      <w:r w:rsidR="001513AB" w:rsidRPr="00FF3A2D">
        <w:rPr>
          <w:lang w:val="fr-CH"/>
        </w:rPr>
        <w:t>’</w:t>
      </w:r>
      <w:r w:rsidR="006549F0" w:rsidRPr="00FF3A2D">
        <w:rPr>
          <w:lang w:val="fr-CH"/>
        </w:rPr>
        <w:t xml:space="preserve">élaboration </w:t>
      </w:r>
      <w:r w:rsidR="00DC24F7" w:rsidRPr="005C6F88">
        <w:rPr>
          <w:rFonts w:cs="Arial"/>
          <w:lang w:val="fr-CH"/>
        </w:rPr>
        <w:t>d’un formulaire de demande électronique</w:t>
      </w:r>
      <w:r w:rsidR="006549F0" w:rsidRPr="00FF3A2D">
        <w:rPr>
          <w:lang w:val="fr-CH"/>
        </w:rPr>
        <w:t xml:space="preserve"> figurent dans le document</w:t>
      </w:r>
      <w:r w:rsidR="00E6031C" w:rsidRPr="00FF3A2D">
        <w:rPr>
          <w:lang w:val="fr-CH"/>
        </w:rPr>
        <w:t> </w:t>
      </w:r>
      <w:r w:rsidR="006549F0" w:rsidRPr="00FF3A2D">
        <w:rPr>
          <w:lang w:val="fr-CH"/>
        </w:rPr>
        <w:t xml:space="preserve">UPOV/EAF/16/2 “Faits nouveaux concernant </w:t>
      </w:r>
      <w:r w:rsidR="003F51E7">
        <w:rPr>
          <w:lang w:val="fr-CH"/>
        </w:rPr>
        <w:t>UPOV PRISMA</w:t>
      </w:r>
      <w:bookmarkStart w:id="2" w:name="_GoBack"/>
      <w:bookmarkEnd w:id="2"/>
      <w:r w:rsidR="006549F0" w:rsidRPr="00FF3A2D">
        <w:rPr>
          <w:lang w:val="fr-CH"/>
        </w:rPr>
        <w:t>”.</w:t>
      </w:r>
    </w:p>
    <w:p w:rsidR="00C97140" w:rsidRDefault="00C97140" w:rsidP="001026D7">
      <w:pPr>
        <w:rPr>
          <w:lang w:val="fr-CH"/>
        </w:rPr>
      </w:pPr>
    </w:p>
    <w:p w:rsidR="00C42C77" w:rsidRPr="003B0D7D" w:rsidRDefault="00C42C77" w:rsidP="001026D7">
      <w:pPr>
        <w:rPr>
          <w:lang w:val="fr-CH"/>
        </w:rPr>
      </w:pPr>
    </w:p>
    <w:p w:rsidR="00C97140" w:rsidRPr="00FF3A2D" w:rsidRDefault="006549F0" w:rsidP="006549F0">
      <w:pPr>
        <w:pStyle w:val="Heading1"/>
        <w:rPr>
          <w:lang w:val="fr-CH"/>
        </w:rPr>
      </w:pPr>
      <w:bookmarkStart w:id="3" w:name="_Toc67405899"/>
      <w:r w:rsidRPr="00FF3A2D">
        <w:rPr>
          <w:lang w:val="fr-CH"/>
        </w:rPr>
        <w:t>Faits nouveaux survenus à la réunion</w:t>
      </w:r>
      <w:r w:rsidR="00E6031C" w:rsidRPr="00FF3A2D">
        <w:rPr>
          <w:lang w:val="fr-CH"/>
        </w:rPr>
        <w:t> </w:t>
      </w:r>
      <w:r w:rsidRPr="00FF3A2D">
        <w:rPr>
          <w:lang w:val="fr-CH"/>
        </w:rPr>
        <w:t>EAF/16</w:t>
      </w:r>
      <w:bookmarkEnd w:id="3"/>
    </w:p>
    <w:p w:rsidR="00C97140" w:rsidRPr="00FF3A2D" w:rsidRDefault="00C97140" w:rsidP="001026D7">
      <w:pPr>
        <w:keepNext/>
        <w:rPr>
          <w:lang w:val="fr-CH"/>
        </w:rPr>
      </w:pPr>
    </w:p>
    <w:p w:rsidR="001513AB" w:rsidRPr="00FF3A2D" w:rsidRDefault="001026D7" w:rsidP="006549F0">
      <w:pPr>
        <w:rPr>
          <w:lang w:val="fr-CH"/>
        </w:rPr>
      </w:pPr>
      <w:r w:rsidRPr="00FF3A2D">
        <w:rPr>
          <w:lang w:val="fr-CH"/>
        </w:rPr>
        <w:fldChar w:fldCharType="begin"/>
      </w:r>
      <w:r w:rsidRPr="00FF3A2D">
        <w:rPr>
          <w:lang w:val="fr-CH"/>
        </w:rPr>
        <w:instrText xml:space="preserve"> AUTONUM  </w:instrText>
      </w:r>
      <w:r w:rsidRPr="00FF3A2D">
        <w:rPr>
          <w:lang w:val="fr-CH"/>
        </w:rPr>
        <w:fldChar w:fldCharType="end"/>
      </w:r>
      <w:r w:rsidRPr="00FF3A2D">
        <w:rPr>
          <w:lang w:val="fr-CH"/>
        </w:rPr>
        <w:tab/>
      </w:r>
      <w:r w:rsidR="006549F0" w:rsidRPr="00FF3A2D">
        <w:rPr>
          <w:lang w:val="fr-CH"/>
        </w:rPr>
        <w:t>À la seizième réunion sur l</w:t>
      </w:r>
      <w:r w:rsidR="001513AB" w:rsidRPr="00FF3A2D">
        <w:rPr>
          <w:lang w:val="fr-CH"/>
        </w:rPr>
        <w:t>’</w:t>
      </w:r>
      <w:r w:rsidR="006549F0" w:rsidRPr="00FF3A2D">
        <w:rPr>
          <w:lang w:val="fr-CH"/>
        </w:rPr>
        <w:t>élaboration d</w:t>
      </w:r>
      <w:r w:rsidR="001513AB" w:rsidRPr="00FF3A2D">
        <w:rPr>
          <w:lang w:val="fr-CH"/>
        </w:rPr>
        <w:t>’</w:t>
      </w:r>
      <w:r w:rsidR="006549F0" w:rsidRPr="00FF3A2D">
        <w:rPr>
          <w:lang w:val="fr-CH"/>
        </w:rPr>
        <w:t>un formulaire de demande électronique (“réunion EAF/16”), tenue par voie électronique le 2</w:t>
      </w:r>
      <w:r w:rsidR="001513AB" w:rsidRPr="00FF3A2D">
        <w:rPr>
          <w:lang w:val="fr-CH"/>
        </w:rPr>
        <w:t>3 octobre 20</w:t>
      </w:r>
      <w:r w:rsidR="006549F0" w:rsidRPr="00FF3A2D">
        <w:rPr>
          <w:lang w:val="fr-CH"/>
        </w:rPr>
        <w:t xml:space="preserve">20, les participants ont examiné le document UPOV/EAF/16/2 “Faits nouveaux concernant </w:t>
      </w:r>
      <w:r w:rsidR="007866CE">
        <w:rPr>
          <w:lang w:val="fr-CH"/>
        </w:rPr>
        <w:t>UPOV PRISMA</w:t>
      </w:r>
      <w:r w:rsidR="006549F0" w:rsidRPr="00FF3A2D">
        <w:rPr>
          <w:lang w:val="fr-CH"/>
        </w:rPr>
        <w:t>” et suivi un exposé présenté par le Bureau de l</w:t>
      </w:r>
      <w:r w:rsidR="001513AB" w:rsidRPr="00FF3A2D">
        <w:rPr>
          <w:lang w:val="fr-CH"/>
        </w:rPr>
        <w:t>’</w:t>
      </w:r>
      <w:r w:rsidR="006549F0" w:rsidRPr="00FF3A2D">
        <w:rPr>
          <w:lang w:val="fr-CH"/>
        </w:rPr>
        <w:t>Uni</w:t>
      </w:r>
      <w:r w:rsidR="00E6031C" w:rsidRPr="00FF3A2D">
        <w:rPr>
          <w:lang w:val="fr-CH"/>
        </w:rPr>
        <w:t>on.  Le</w:t>
      </w:r>
      <w:r w:rsidR="006549F0" w:rsidRPr="00FF3A2D">
        <w:rPr>
          <w:lang w:val="fr-CH"/>
        </w:rPr>
        <w:t xml:space="preserve"> compte rendu de la réunion figure dans le document</w:t>
      </w:r>
      <w:r w:rsidR="00E6031C" w:rsidRPr="00FF3A2D">
        <w:rPr>
          <w:lang w:val="fr-CH"/>
        </w:rPr>
        <w:t> </w:t>
      </w:r>
      <w:r w:rsidR="006549F0" w:rsidRPr="00FF3A2D">
        <w:rPr>
          <w:lang w:val="fr-CH"/>
        </w:rPr>
        <w:t>EAF/16/3 “</w:t>
      </w:r>
      <w:r w:rsidR="000D286A" w:rsidRPr="00FF3A2D">
        <w:rPr>
          <w:lang w:val="fr-CH"/>
        </w:rPr>
        <w:t>Compte rendu</w:t>
      </w:r>
      <w:r w:rsidR="006549F0" w:rsidRPr="00FF3A2D">
        <w:rPr>
          <w:lang w:val="fr-CH"/>
        </w:rPr>
        <w:t>”.</w:t>
      </w:r>
    </w:p>
    <w:p w:rsidR="00C97140" w:rsidRPr="00FF3A2D" w:rsidRDefault="00C97140" w:rsidP="001026D7">
      <w:pPr>
        <w:rPr>
          <w:lang w:val="fr-CH"/>
        </w:rPr>
      </w:pPr>
    </w:p>
    <w:p w:rsidR="00C97140" w:rsidRPr="00FF3A2D" w:rsidRDefault="001026D7" w:rsidP="00083A3D">
      <w:pPr>
        <w:rPr>
          <w:rFonts w:cs="Arial"/>
          <w:lang w:val="fr-CH"/>
        </w:rPr>
      </w:pPr>
      <w:r w:rsidRPr="00FF3A2D">
        <w:rPr>
          <w:rFonts w:cs="Arial"/>
          <w:lang w:val="fr-CH"/>
        </w:rPr>
        <w:fldChar w:fldCharType="begin"/>
      </w:r>
      <w:r w:rsidRPr="00FF3A2D">
        <w:rPr>
          <w:rFonts w:cs="Arial"/>
          <w:lang w:val="fr-CH"/>
        </w:rPr>
        <w:instrText xml:space="preserve"> AUTONUM  </w:instrText>
      </w:r>
      <w:r w:rsidRPr="00FF3A2D">
        <w:rPr>
          <w:rFonts w:cs="Arial"/>
          <w:lang w:val="fr-CH"/>
        </w:rPr>
        <w:fldChar w:fldCharType="end"/>
      </w:r>
      <w:r w:rsidRPr="00FF3A2D">
        <w:rPr>
          <w:rFonts w:cs="Arial"/>
          <w:lang w:val="fr-CH"/>
        </w:rPr>
        <w:tab/>
      </w:r>
      <w:r w:rsidR="005C6F88" w:rsidRPr="00FF3A2D">
        <w:rPr>
          <w:rFonts w:cs="Arial"/>
          <w:lang w:val="fr-CH"/>
        </w:rPr>
        <w:t xml:space="preserve">À la </w:t>
      </w:r>
      <w:r w:rsidR="00083A3D" w:rsidRPr="00FF3A2D">
        <w:rPr>
          <w:rFonts w:cs="Arial"/>
          <w:lang w:val="fr-CH"/>
        </w:rPr>
        <w:t>réunion</w:t>
      </w:r>
      <w:r w:rsidR="000D286A" w:rsidRPr="00FF3A2D">
        <w:rPr>
          <w:rFonts w:cs="Arial"/>
          <w:lang w:val="fr-CH"/>
        </w:rPr>
        <w:t> </w:t>
      </w:r>
      <w:r w:rsidR="00083A3D" w:rsidRPr="00FF3A2D">
        <w:rPr>
          <w:rFonts w:cs="Arial"/>
          <w:lang w:val="fr-CH"/>
        </w:rPr>
        <w:t>EAF</w:t>
      </w:r>
      <w:r w:rsidR="005C6F88" w:rsidRPr="00FF3A2D">
        <w:rPr>
          <w:rFonts w:cs="Arial"/>
          <w:lang w:val="fr-CH"/>
        </w:rPr>
        <w:t>/16</w:t>
      </w:r>
      <w:r w:rsidR="00083A3D" w:rsidRPr="00FF3A2D">
        <w:rPr>
          <w:rFonts w:cs="Arial"/>
          <w:lang w:val="fr-CH"/>
        </w:rPr>
        <w:t>, les participants ont pris note des commentaires reçus de la part des utilisateurs sur les questions informatiques et sur l</w:t>
      </w:r>
      <w:r w:rsidR="001513AB" w:rsidRPr="00FF3A2D">
        <w:rPr>
          <w:rFonts w:cs="Arial"/>
          <w:lang w:val="fr-CH"/>
        </w:rPr>
        <w:t>’</w:t>
      </w:r>
      <w:r w:rsidR="00083A3D" w:rsidRPr="00FF3A2D">
        <w:rPr>
          <w:rFonts w:cs="Arial"/>
          <w:lang w:val="fr-CH"/>
        </w:rPr>
        <w:t xml:space="preserve">information figurant dans </w:t>
      </w:r>
      <w:r w:rsidR="007866CE">
        <w:rPr>
          <w:rFonts w:cs="Arial"/>
          <w:lang w:val="fr-CH"/>
        </w:rPr>
        <w:t>UPOV PRISMA</w:t>
      </w:r>
      <w:r w:rsidR="00083A3D" w:rsidRPr="00FF3A2D">
        <w:rPr>
          <w:rFonts w:cs="Arial"/>
          <w:lang w:val="fr-CH"/>
        </w:rPr>
        <w:t xml:space="preserve">, et ils sont convenus de ce qui suit (voir les </w:t>
      </w:r>
      <w:r w:rsidR="001513AB" w:rsidRPr="00FF3A2D">
        <w:rPr>
          <w:rFonts w:cs="Arial"/>
          <w:lang w:val="fr-CH"/>
        </w:rPr>
        <w:t>paragraphes 7</w:t>
      </w:r>
      <w:r w:rsidR="00083A3D" w:rsidRPr="00FF3A2D">
        <w:rPr>
          <w:rFonts w:cs="Arial"/>
          <w:lang w:val="fr-CH"/>
        </w:rPr>
        <w:t xml:space="preserve"> à 9 du document UPOV/EAF/16/3 “</w:t>
      </w:r>
      <w:r w:rsidR="000D286A" w:rsidRPr="00FF3A2D">
        <w:rPr>
          <w:rFonts w:cs="Arial"/>
          <w:lang w:val="fr-CH"/>
        </w:rPr>
        <w:t>Compte rendu</w:t>
      </w:r>
      <w:r w:rsidR="00083A3D" w:rsidRPr="00FF3A2D">
        <w:rPr>
          <w:rFonts w:cs="Arial"/>
          <w:lang w:val="fr-CH"/>
        </w:rPr>
        <w:t>”)</w:t>
      </w:r>
      <w:r w:rsidR="001513AB" w:rsidRPr="00FF3A2D">
        <w:rPr>
          <w:rFonts w:cs="Arial"/>
          <w:lang w:val="fr-CH"/>
        </w:rPr>
        <w:t> :</w:t>
      </w:r>
    </w:p>
    <w:p w:rsidR="00C97140" w:rsidRPr="00FF3A2D" w:rsidRDefault="00C97140" w:rsidP="001026D7">
      <w:pPr>
        <w:rPr>
          <w:rFonts w:cs="Arial"/>
          <w:lang w:val="fr-CH"/>
        </w:rPr>
      </w:pPr>
    </w:p>
    <w:p w:rsidR="001513AB" w:rsidRPr="00FF3A2D" w:rsidRDefault="003D1733" w:rsidP="007C761E">
      <w:pPr>
        <w:pStyle w:val="ListParagraph"/>
        <w:numPr>
          <w:ilvl w:val="0"/>
          <w:numId w:val="4"/>
        </w:numPr>
        <w:ind w:left="1134" w:hanging="567"/>
        <w:jc w:val="both"/>
        <w:rPr>
          <w:rFonts w:ascii="Arial" w:eastAsia="Times New Roman" w:hAnsi="Arial" w:cs="Arial"/>
          <w:sz w:val="20"/>
          <w:szCs w:val="20"/>
          <w:lang w:val="fr-CH" w:eastAsia="en-US"/>
        </w:rPr>
      </w:pPr>
      <w:r w:rsidRPr="00FF3A2D">
        <w:rPr>
          <w:rFonts w:ascii="Arial" w:eastAsia="Times New Roman" w:hAnsi="Arial" w:cs="Arial"/>
          <w:sz w:val="20"/>
          <w:szCs w:val="20"/>
          <w:lang w:val="fr-CH" w:eastAsia="en-US"/>
        </w:rPr>
        <w:t>a</w:t>
      </w:r>
      <w:r w:rsidR="00F4592D" w:rsidRPr="00FF3A2D">
        <w:rPr>
          <w:rFonts w:ascii="Arial" w:eastAsia="Times New Roman" w:hAnsi="Arial" w:cs="Arial"/>
          <w:sz w:val="20"/>
          <w:szCs w:val="20"/>
          <w:lang w:val="fr-CH" w:eastAsia="en-US"/>
        </w:rPr>
        <w:t>ccorder la priorité à la collaboration avec les services chargés d</w:t>
      </w:r>
      <w:r w:rsidR="001513AB" w:rsidRPr="00FF3A2D">
        <w:rPr>
          <w:rFonts w:ascii="Arial" w:eastAsia="Times New Roman" w:hAnsi="Arial" w:cs="Arial"/>
          <w:sz w:val="20"/>
          <w:szCs w:val="20"/>
          <w:lang w:val="fr-CH" w:eastAsia="en-US"/>
        </w:rPr>
        <w:t>’</w:t>
      </w:r>
      <w:r w:rsidR="00F4592D" w:rsidRPr="00FF3A2D">
        <w:rPr>
          <w:rFonts w:ascii="Arial" w:eastAsia="Times New Roman" w:hAnsi="Arial" w:cs="Arial"/>
          <w:sz w:val="20"/>
          <w:szCs w:val="20"/>
          <w:lang w:val="fr-CH" w:eastAsia="en-US"/>
        </w:rPr>
        <w:t>octroyer des droits d</w:t>
      </w:r>
      <w:r w:rsidR="001513AB" w:rsidRPr="00FF3A2D">
        <w:rPr>
          <w:rFonts w:ascii="Arial" w:eastAsia="Times New Roman" w:hAnsi="Arial" w:cs="Arial"/>
          <w:sz w:val="20"/>
          <w:szCs w:val="20"/>
          <w:lang w:val="fr-CH" w:eastAsia="en-US"/>
        </w:rPr>
        <w:t>’</w:t>
      </w:r>
      <w:r w:rsidR="00F4592D" w:rsidRPr="00FF3A2D">
        <w:rPr>
          <w:rFonts w:ascii="Arial" w:eastAsia="Times New Roman" w:hAnsi="Arial" w:cs="Arial"/>
          <w:sz w:val="20"/>
          <w:szCs w:val="20"/>
          <w:lang w:val="fr-CH" w:eastAsia="en-US"/>
        </w:rPr>
        <w:t>obtenteur participants afin de veiller à ce que toutes les informations y relatives soient complètes et actualisées en temps voulu avant d</w:t>
      </w:r>
      <w:r w:rsidR="001513AB" w:rsidRPr="00FF3A2D">
        <w:rPr>
          <w:rFonts w:ascii="Arial" w:eastAsia="Times New Roman" w:hAnsi="Arial" w:cs="Arial"/>
          <w:sz w:val="20"/>
          <w:szCs w:val="20"/>
          <w:lang w:val="fr-CH" w:eastAsia="en-US"/>
        </w:rPr>
        <w:t>’</w:t>
      </w:r>
      <w:r w:rsidR="00F4592D" w:rsidRPr="00FF3A2D">
        <w:rPr>
          <w:rFonts w:ascii="Arial" w:eastAsia="Times New Roman" w:hAnsi="Arial" w:cs="Arial"/>
          <w:sz w:val="20"/>
          <w:szCs w:val="20"/>
          <w:lang w:val="fr-CH" w:eastAsia="en-US"/>
        </w:rPr>
        <w:t xml:space="preserve">élargir </w:t>
      </w:r>
      <w:r w:rsidR="007866CE">
        <w:rPr>
          <w:rFonts w:ascii="Arial" w:eastAsia="Times New Roman" w:hAnsi="Arial" w:cs="Arial"/>
          <w:sz w:val="20"/>
          <w:szCs w:val="20"/>
          <w:lang w:val="fr-CH" w:eastAsia="en-US"/>
        </w:rPr>
        <w:t>UPOV PRISMA</w:t>
      </w:r>
      <w:r w:rsidR="00F4592D" w:rsidRPr="00FF3A2D">
        <w:rPr>
          <w:rFonts w:ascii="Arial" w:eastAsia="Times New Roman" w:hAnsi="Arial" w:cs="Arial"/>
          <w:sz w:val="20"/>
          <w:szCs w:val="20"/>
          <w:lang w:val="fr-CH" w:eastAsia="en-US"/>
        </w:rPr>
        <w:t xml:space="preserve"> à d</w:t>
      </w:r>
      <w:r w:rsidR="001513AB" w:rsidRPr="00FF3A2D">
        <w:rPr>
          <w:rFonts w:ascii="Arial" w:eastAsia="Times New Roman" w:hAnsi="Arial" w:cs="Arial"/>
          <w:sz w:val="20"/>
          <w:szCs w:val="20"/>
          <w:lang w:val="fr-CH" w:eastAsia="en-US"/>
        </w:rPr>
        <w:t>’</w:t>
      </w:r>
      <w:r w:rsidR="00F4592D" w:rsidRPr="00FF3A2D">
        <w:rPr>
          <w:rFonts w:ascii="Arial" w:eastAsia="Times New Roman" w:hAnsi="Arial" w:cs="Arial"/>
          <w:sz w:val="20"/>
          <w:szCs w:val="20"/>
          <w:lang w:val="fr-CH" w:eastAsia="en-US"/>
        </w:rPr>
        <w:t>autres membres de l</w:t>
      </w:r>
      <w:r w:rsidR="001513AB" w:rsidRPr="00FF3A2D">
        <w:rPr>
          <w:rFonts w:ascii="Arial" w:eastAsia="Times New Roman" w:hAnsi="Arial" w:cs="Arial"/>
          <w:sz w:val="20"/>
          <w:szCs w:val="20"/>
          <w:lang w:val="fr-CH" w:eastAsia="en-US"/>
        </w:rPr>
        <w:t>’</w:t>
      </w:r>
      <w:r w:rsidR="00F4592D" w:rsidRPr="00FF3A2D">
        <w:rPr>
          <w:rFonts w:ascii="Arial" w:eastAsia="Times New Roman" w:hAnsi="Arial" w:cs="Arial"/>
          <w:sz w:val="20"/>
          <w:szCs w:val="20"/>
          <w:lang w:val="fr-CH" w:eastAsia="en-US"/>
        </w:rPr>
        <w:t>UPOV (voir les conditions d</w:t>
      </w:r>
      <w:r w:rsidR="001513AB" w:rsidRPr="00FF3A2D">
        <w:rPr>
          <w:rFonts w:ascii="Arial" w:eastAsia="Times New Roman" w:hAnsi="Arial" w:cs="Arial"/>
          <w:sz w:val="20"/>
          <w:szCs w:val="20"/>
          <w:lang w:val="fr-CH" w:eastAsia="en-US"/>
        </w:rPr>
        <w:t>’</w:t>
      </w:r>
      <w:r w:rsidR="00F4592D" w:rsidRPr="00FF3A2D">
        <w:rPr>
          <w:rFonts w:ascii="Arial" w:eastAsia="Times New Roman" w:hAnsi="Arial" w:cs="Arial"/>
          <w:sz w:val="20"/>
          <w:szCs w:val="20"/>
          <w:lang w:val="fr-CH" w:eastAsia="en-US"/>
        </w:rPr>
        <w:t>utilisation d</w:t>
      </w:r>
      <w:r w:rsidR="001513AB" w:rsidRPr="00FF3A2D">
        <w:rPr>
          <w:rFonts w:ascii="Arial" w:eastAsia="Times New Roman" w:hAnsi="Arial" w:cs="Arial"/>
          <w:sz w:val="20"/>
          <w:szCs w:val="20"/>
          <w:lang w:val="fr-CH" w:eastAsia="en-US"/>
        </w:rPr>
        <w:t>’</w:t>
      </w:r>
      <w:r w:rsidR="007866CE">
        <w:rPr>
          <w:rFonts w:ascii="Arial" w:eastAsia="Times New Roman" w:hAnsi="Arial" w:cs="Arial"/>
          <w:sz w:val="20"/>
          <w:szCs w:val="20"/>
          <w:lang w:val="fr-CH" w:eastAsia="en-US"/>
        </w:rPr>
        <w:t>UPOV PRISMA</w:t>
      </w:r>
      <w:r w:rsidR="00F4592D" w:rsidRPr="00FF3A2D">
        <w:rPr>
          <w:rFonts w:ascii="Arial" w:eastAsia="Times New Roman" w:hAnsi="Arial" w:cs="Arial"/>
          <w:sz w:val="20"/>
          <w:szCs w:val="20"/>
          <w:lang w:val="fr-CH" w:eastAsia="en-US"/>
        </w:rPr>
        <w:t>, disponibles à l</w:t>
      </w:r>
      <w:r w:rsidR="001513AB" w:rsidRPr="00FF3A2D">
        <w:rPr>
          <w:rFonts w:ascii="Arial" w:eastAsia="Times New Roman" w:hAnsi="Arial" w:cs="Arial"/>
          <w:sz w:val="20"/>
          <w:szCs w:val="20"/>
          <w:lang w:val="fr-CH" w:eastAsia="en-US"/>
        </w:rPr>
        <w:t>’</w:t>
      </w:r>
      <w:r w:rsidR="00F4592D" w:rsidRPr="00FF3A2D">
        <w:rPr>
          <w:rFonts w:ascii="Arial" w:eastAsia="Times New Roman" w:hAnsi="Arial" w:cs="Arial"/>
          <w:sz w:val="20"/>
          <w:szCs w:val="20"/>
          <w:lang w:val="fr-CH" w:eastAsia="en-US"/>
        </w:rPr>
        <w:t xml:space="preserve">adresse </w:t>
      </w:r>
      <w:hyperlink r:id="rId8" w:history="1">
        <w:r w:rsidR="00F4592D" w:rsidRPr="003B0D7D">
          <w:rPr>
            <w:rStyle w:val="Hyperlink"/>
            <w:rFonts w:eastAsia="Times New Roman" w:cs="Arial"/>
            <w:sz w:val="20"/>
            <w:szCs w:val="20"/>
            <w:lang w:val="fr-CH" w:eastAsia="en-US"/>
          </w:rPr>
          <w:t>https://www.upov.int/upovprisma/fr/termsuse.html</w:t>
        </w:r>
      </w:hyperlink>
      <w:r w:rsidR="00F4494F" w:rsidRPr="00FF3A2D">
        <w:rPr>
          <w:rFonts w:ascii="Arial" w:eastAsia="Times New Roman" w:hAnsi="Arial" w:cs="Arial"/>
          <w:sz w:val="20"/>
          <w:szCs w:val="20"/>
          <w:lang w:val="fr-CH" w:eastAsia="en-US"/>
        </w:rPr>
        <w:t>, “</w:t>
      </w:r>
      <w:r w:rsidR="00C42C77" w:rsidRPr="00FF3A2D">
        <w:rPr>
          <w:rFonts w:ascii="Arial" w:eastAsia="Times New Roman" w:hAnsi="Arial" w:cs="Arial"/>
          <w:sz w:val="20"/>
          <w:szCs w:val="20"/>
          <w:lang w:val="fr-CH" w:eastAsia="en-US"/>
        </w:rPr>
        <w:t xml:space="preserve">Fournir </w:t>
      </w:r>
      <w:r w:rsidR="00F4592D" w:rsidRPr="00FF3A2D">
        <w:rPr>
          <w:rFonts w:ascii="Arial" w:eastAsia="Times New Roman" w:hAnsi="Arial" w:cs="Arial"/>
          <w:sz w:val="20"/>
          <w:szCs w:val="20"/>
          <w:lang w:val="fr-CH" w:eastAsia="en-US"/>
        </w:rPr>
        <w:t>au Bureau de l</w:t>
      </w:r>
      <w:r w:rsidR="001513AB" w:rsidRPr="00FF3A2D">
        <w:rPr>
          <w:rFonts w:ascii="Arial" w:eastAsia="Times New Roman" w:hAnsi="Arial" w:cs="Arial"/>
          <w:sz w:val="20"/>
          <w:szCs w:val="20"/>
          <w:lang w:val="fr-CH" w:eastAsia="en-US"/>
        </w:rPr>
        <w:t>’</w:t>
      </w:r>
      <w:r w:rsidR="00F4592D" w:rsidRPr="00FF3A2D">
        <w:rPr>
          <w:rFonts w:ascii="Arial" w:eastAsia="Times New Roman" w:hAnsi="Arial" w:cs="Arial"/>
          <w:sz w:val="20"/>
          <w:szCs w:val="20"/>
          <w:lang w:val="fr-CH" w:eastAsia="en-US"/>
        </w:rPr>
        <w:t>Union les formulaires de demande l</w:t>
      </w:r>
      <w:r w:rsidRPr="00FF3A2D">
        <w:rPr>
          <w:rFonts w:ascii="Arial" w:eastAsia="Times New Roman" w:hAnsi="Arial" w:cs="Arial"/>
          <w:sz w:val="20"/>
          <w:szCs w:val="20"/>
          <w:lang w:val="fr-CH" w:eastAsia="en-US"/>
        </w:rPr>
        <w:t>es plus récents et actualisés”)</w:t>
      </w:r>
      <w:r w:rsidR="00F4592D" w:rsidRPr="00FF3A2D">
        <w:rPr>
          <w:rFonts w:ascii="Arial" w:hAnsi="Arial"/>
          <w:sz w:val="20"/>
          <w:lang w:val="fr-CH"/>
        </w:rPr>
        <w:t xml:space="preserve"> </w:t>
      </w:r>
      <w:r w:rsidR="00F4592D" w:rsidRPr="00FF3A2D">
        <w:rPr>
          <w:rFonts w:ascii="Arial" w:eastAsia="Times New Roman" w:hAnsi="Arial" w:cs="Arial"/>
          <w:sz w:val="20"/>
          <w:szCs w:val="20"/>
          <w:lang w:val="fr-CH" w:eastAsia="en-US"/>
        </w:rPr>
        <w:t>[voir ci</w:t>
      </w:r>
      <w:r w:rsidR="001513AB" w:rsidRPr="00FF3A2D">
        <w:rPr>
          <w:rFonts w:ascii="Arial" w:eastAsia="Times New Roman" w:hAnsi="Arial" w:cs="Arial"/>
          <w:sz w:val="20"/>
          <w:szCs w:val="20"/>
          <w:lang w:val="fr-CH" w:eastAsia="en-US"/>
        </w:rPr>
        <w:t>-</w:t>
      </w:r>
      <w:r w:rsidR="00F4494F" w:rsidRPr="00FF3A2D">
        <w:rPr>
          <w:rFonts w:ascii="Arial" w:eastAsia="Times New Roman" w:hAnsi="Arial" w:cs="Arial"/>
          <w:sz w:val="20"/>
          <w:szCs w:val="20"/>
          <w:lang w:val="fr-CH" w:eastAsia="en-US"/>
        </w:rPr>
        <w:t>dessous “F</w:t>
      </w:r>
      <w:r w:rsidR="00F4592D" w:rsidRPr="00FF3A2D">
        <w:rPr>
          <w:rFonts w:ascii="Arial" w:eastAsia="Times New Roman" w:hAnsi="Arial" w:cs="Arial"/>
          <w:sz w:val="20"/>
          <w:szCs w:val="20"/>
          <w:lang w:val="fr-CH" w:eastAsia="en-US"/>
        </w:rPr>
        <w:t>ourniture d</w:t>
      </w:r>
      <w:r w:rsidR="001513AB" w:rsidRPr="00FF3A2D">
        <w:rPr>
          <w:rFonts w:ascii="Arial" w:eastAsia="Times New Roman" w:hAnsi="Arial" w:cs="Arial"/>
          <w:sz w:val="20"/>
          <w:szCs w:val="20"/>
          <w:lang w:val="fr-CH" w:eastAsia="en-US"/>
        </w:rPr>
        <w:t>’</w:t>
      </w:r>
      <w:r w:rsidR="00F4592D" w:rsidRPr="00FF3A2D">
        <w:rPr>
          <w:rFonts w:ascii="Arial" w:eastAsia="Times New Roman" w:hAnsi="Arial" w:cs="Arial"/>
          <w:sz w:val="20"/>
          <w:szCs w:val="20"/>
          <w:lang w:val="fr-CH" w:eastAsia="en-US"/>
        </w:rPr>
        <w:t>informations par les membres de l</w:t>
      </w:r>
      <w:r w:rsidR="001513AB" w:rsidRPr="00FF3A2D">
        <w:rPr>
          <w:rFonts w:ascii="Arial" w:eastAsia="Times New Roman" w:hAnsi="Arial" w:cs="Arial"/>
          <w:sz w:val="20"/>
          <w:szCs w:val="20"/>
          <w:lang w:val="fr-CH" w:eastAsia="en-US"/>
        </w:rPr>
        <w:t>’</w:t>
      </w:r>
      <w:r w:rsidR="00F4592D" w:rsidRPr="00FF3A2D">
        <w:rPr>
          <w:rFonts w:ascii="Arial" w:eastAsia="Times New Roman" w:hAnsi="Arial" w:cs="Arial"/>
          <w:sz w:val="20"/>
          <w:szCs w:val="20"/>
          <w:lang w:val="fr-CH" w:eastAsia="en-US"/>
        </w:rPr>
        <w:t>UPOV participants”]</w:t>
      </w:r>
      <w:r w:rsidRPr="00FF3A2D">
        <w:rPr>
          <w:rFonts w:ascii="Arial" w:eastAsia="Times New Roman" w:hAnsi="Arial" w:cs="Arial"/>
          <w:sz w:val="20"/>
          <w:szCs w:val="20"/>
          <w:lang w:val="fr-CH" w:eastAsia="en-US"/>
        </w:rPr>
        <w:t>;</w:t>
      </w:r>
    </w:p>
    <w:p w:rsidR="00C97140" w:rsidRPr="00FF3A2D" w:rsidRDefault="00C97140" w:rsidP="00DA22E6">
      <w:pPr>
        <w:pStyle w:val="ListParagraph"/>
        <w:ind w:left="1134" w:hanging="567"/>
        <w:jc w:val="both"/>
        <w:rPr>
          <w:rFonts w:ascii="Arial" w:eastAsia="Times New Roman" w:hAnsi="Arial" w:cs="Arial"/>
          <w:sz w:val="20"/>
          <w:szCs w:val="20"/>
          <w:lang w:val="fr-CH" w:eastAsia="en-US"/>
        </w:rPr>
      </w:pPr>
    </w:p>
    <w:p w:rsidR="00C97140" w:rsidRPr="00FF3A2D" w:rsidRDefault="003D1733" w:rsidP="007C761E">
      <w:pPr>
        <w:pStyle w:val="ListParagraph"/>
        <w:numPr>
          <w:ilvl w:val="0"/>
          <w:numId w:val="4"/>
        </w:numPr>
        <w:ind w:left="1134" w:hanging="567"/>
        <w:jc w:val="both"/>
        <w:rPr>
          <w:rFonts w:ascii="Arial" w:eastAsia="Times New Roman" w:hAnsi="Arial" w:cs="Arial"/>
          <w:sz w:val="20"/>
          <w:szCs w:val="20"/>
          <w:lang w:val="fr-CH" w:eastAsia="en-US"/>
        </w:rPr>
      </w:pPr>
      <w:r w:rsidRPr="00FF3A2D">
        <w:rPr>
          <w:rFonts w:ascii="Arial" w:eastAsia="Times New Roman" w:hAnsi="Arial" w:cs="Arial"/>
          <w:sz w:val="20"/>
          <w:szCs w:val="20"/>
          <w:lang w:val="fr-CH" w:eastAsia="en-US"/>
        </w:rPr>
        <w:t>a</w:t>
      </w:r>
      <w:r w:rsidR="00F4592D" w:rsidRPr="00FF3A2D">
        <w:rPr>
          <w:rFonts w:ascii="Arial" w:eastAsia="Times New Roman" w:hAnsi="Arial" w:cs="Arial"/>
          <w:sz w:val="20"/>
          <w:szCs w:val="20"/>
          <w:lang w:val="fr-CH" w:eastAsia="en-US"/>
        </w:rPr>
        <w:t xml:space="preserve">ccroître </w:t>
      </w:r>
      <w:r w:rsidR="00F4494F" w:rsidRPr="00FF3A2D">
        <w:rPr>
          <w:rFonts w:ascii="Arial" w:eastAsia="Times New Roman" w:hAnsi="Arial" w:cs="Arial"/>
          <w:sz w:val="20"/>
          <w:szCs w:val="20"/>
          <w:lang w:val="fr-CH" w:eastAsia="en-US"/>
        </w:rPr>
        <w:t xml:space="preserve">la couverture </w:t>
      </w:r>
      <w:r w:rsidR="00F4592D" w:rsidRPr="00FF3A2D">
        <w:rPr>
          <w:rFonts w:ascii="Arial" w:eastAsia="Times New Roman" w:hAnsi="Arial" w:cs="Arial"/>
          <w:sz w:val="20"/>
          <w:szCs w:val="20"/>
          <w:lang w:val="fr-CH" w:eastAsia="en-US"/>
        </w:rPr>
        <w:t>des plantes importantes dans les services chargés d</w:t>
      </w:r>
      <w:r w:rsidR="001513AB" w:rsidRPr="00FF3A2D">
        <w:rPr>
          <w:rFonts w:ascii="Arial" w:eastAsia="Times New Roman" w:hAnsi="Arial" w:cs="Arial"/>
          <w:sz w:val="20"/>
          <w:szCs w:val="20"/>
          <w:lang w:val="fr-CH" w:eastAsia="en-US"/>
        </w:rPr>
        <w:t>’</w:t>
      </w:r>
      <w:r w:rsidR="00F4592D" w:rsidRPr="00FF3A2D">
        <w:rPr>
          <w:rFonts w:ascii="Arial" w:eastAsia="Times New Roman" w:hAnsi="Arial" w:cs="Arial"/>
          <w:sz w:val="20"/>
          <w:szCs w:val="20"/>
          <w:lang w:val="fr-CH" w:eastAsia="en-US"/>
        </w:rPr>
        <w:t>octroyer des droits d</w:t>
      </w:r>
      <w:r w:rsidR="001513AB" w:rsidRPr="00FF3A2D">
        <w:rPr>
          <w:rFonts w:ascii="Arial" w:eastAsia="Times New Roman" w:hAnsi="Arial" w:cs="Arial"/>
          <w:sz w:val="20"/>
          <w:szCs w:val="20"/>
          <w:lang w:val="fr-CH" w:eastAsia="en-US"/>
        </w:rPr>
        <w:t>’</w:t>
      </w:r>
      <w:r w:rsidR="00F4592D" w:rsidRPr="00FF3A2D">
        <w:rPr>
          <w:rFonts w:ascii="Arial" w:eastAsia="Times New Roman" w:hAnsi="Arial" w:cs="Arial"/>
          <w:sz w:val="20"/>
          <w:szCs w:val="20"/>
          <w:lang w:val="fr-CH" w:eastAsia="en-US"/>
        </w:rPr>
        <w:t>obtenteur participants qui n</w:t>
      </w:r>
      <w:r w:rsidR="00F4494F" w:rsidRPr="00FF3A2D">
        <w:rPr>
          <w:rFonts w:ascii="Arial" w:eastAsia="Times New Roman" w:hAnsi="Arial" w:cs="Arial"/>
          <w:sz w:val="20"/>
          <w:szCs w:val="20"/>
          <w:lang w:val="fr-CH" w:eastAsia="en-US"/>
        </w:rPr>
        <w:t xml:space="preserve">’acceptent </w:t>
      </w:r>
      <w:r w:rsidR="00F4592D" w:rsidRPr="00FF3A2D">
        <w:rPr>
          <w:rFonts w:ascii="Arial" w:eastAsia="Times New Roman" w:hAnsi="Arial" w:cs="Arial"/>
          <w:sz w:val="20"/>
          <w:szCs w:val="20"/>
          <w:lang w:val="fr-CH" w:eastAsia="en-US"/>
        </w:rPr>
        <w:t xml:space="preserve">pas toutes les plantes ou espèces figurant dans </w:t>
      </w:r>
      <w:r w:rsidR="007866CE">
        <w:rPr>
          <w:rFonts w:ascii="Arial" w:eastAsia="Times New Roman" w:hAnsi="Arial" w:cs="Arial"/>
          <w:sz w:val="20"/>
          <w:szCs w:val="20"/>
          <w:lang w:val="fr-CH" w:eastAsia="en-US"/>
        </w:rPr>
        <w:t>UPOV PRISMA</w:t>
      </w:r>
      <w:r w:rsidR="00F4592D" w:rsidRPr="00FF3A2D">
        <w:rPr>
          <w:rFonts w:ascii="Arial" w:eastAsia="Times New Roman" w:hAnsi="Arial" w:cs="Arial"/>
          <w:sz w:val="20"/>
          <w:szCs w:val="20"/>
          <w:lang w:val="fr-CH" w:eastAsia="en-US"/>
        </w:rPr>
        <w:t xml:space="preserve"> [voir ci</w:t>
      </w:r>
      <w:r w:rsidR="001513AB" w:rsidRPr="00FF3A2D">
        <w:rPr>
          <w:rFonts w:ascii="Arial" w:eastAsia="Times New Roman" w:hAnsi="Arial" w:cs="Arial"/>
          <w:sz w:val="20"/>
          <w:szCs w:val="20"/>
          <w:lang w:val="fr-CH" w:eastAsia="en-US"/>
        </w:rPr>
        <w:t>-</w:t>
      </w:r>
      <w:r w:rsidR="00F4592D" w:rsidRPr="00FF3A2D">
        <w:rPr>
          <w:rFonts w:ascii="Arial" w:eastAsia="Times New Roman" w:hAnsi="Arial" w:cs="Arial"/>
          <w:sz w:val="20"/>
          <w:szCs w:val="20"/>
          <w:lang w:val="fr-CH" w:eastAsia="en-US"/>
        </w:rPr>
        <w:t>dessous “</w:t>
      </w:r>
      <w:r w:rsidRPr="00FF3A2D">
        <w:rPr>
          <w:rFonts w:ascii="Arial" w:eastAsia="Times New Roman" w:hAnsi="Arial" w:cs="Arial"/>
          <w:sz w:val="20"/>
          <w:szCs w:val="20"/>
          <w:lang w:val="fr-CH" w:eastAsia="en-US"/>
        </w:rPr>
        <w:t>C</w:t>
      </w:r>
      <w:r w:rsidR="00F4592D" w:rsidRPr="00FF3A2D">
        <w:rPr>
          <w:rFonts w:ascii="Arial" w:eastAsia="Times New Roman" w:hAnsi="Arial" w:cs="Arial"/>
          <w:sz w:val="20"/>
          <w:szCs w:val="20"/>
          <w:lang w:val="fr-CH" w:eastAsia="en-US"/>
        </w:rPr>
        <w:t>ouverture des plantes et espèces”]</w:t>
      </w:r>
      <w:r w:rsidRPr="00FF3A2D">
        <w:rPr>
          <w:rFonts w:ascii="Arial" w:eastAsia="Times New Roman" w:hAnsi="Arial" w:cs="Arial"/>
          <w:sz w:val="20"/>
          <w:szCs w:val="20"/>
          <w:lang w:val="fr-CH" w:eastAsia="en-US"/>
        </w:rPr>
        <w:t>;</w:t>
      </w:r>
    </w:p>
    <w:p w:rsidR="00C97140" w:rsidRPr="00FF3A2D" w:rsidRDefault="00C97140" w:rsidP="00DA22E6">
      <w:pPr>
        <w:ind w:left="1134" w:hanging="567"/>
        <w:rPr>
          <w:rFonts w:cs="Arial"/>
          <w:lang w:val="fr-CH"/>
        </w:rPr>
      </w:pPr>
    </w:p>
    <w:p w:rsidR="00C97140" w:rsidRPr="00FF3A2D" w:rsidRDefault="003D1733" w:rsidP="007C761E">
      <w:pPr>
        <w:pStyle w:val="ListParagraph"/>
        <w:numPr>
          <w:ilvl w:val="0"/>
          <w:numId w:val="4"/>
        </w:numPr>
        <w:ind w:left="1134" w:hanging="567"/>
        <w:jc w:val="both"/>
        <w:rPr>
          <w:rFonts w:ascii="Arial" w:eastAsia="Times New Roman" w:hAnsi="Arial" w:cs="Arial"/>
          <w:sz w:val="20"/>
          <w:szCs w:val="20"/>
          <w:lang w:val="fr-CH" w:eastAsia="en-US"/>
        </w:rPr>
      </w:pPr>
      <w:r w:rsidRPr="00FF3A2D">
        <w:rPr>
          <w:rFonts w:ascii="Arial" w:eastAsia="Times New Roman" w:hAnsi="Arial" w:cs="Arial"/>
          <w:sz w:val="20"/>
          <w:szCs w:val="20"/>
          <w:lang w:val="fr-CH" w:eastAsia="en-US"/>
        </w:rPr>
        <w:t>v</w:t>
      </w:r>
      <w:r w:rsidR="00F4592D" w:rsidRPr="00FF3A2D">
        <w:rPr>
          <w:rFonts w:ascii="Arial" w:eastAsia="Times New Roman" w:hAnsi="Arial" w:cs="Arial"/>
          <w:sz w:val="20"/>
          <w:szCs w:val="20"/>
          <w:lang w:val="fr-CH" w:eastAsia="en-US"/>
        </w:rPr>
        <w:t>eiller à ce que tous les services chargés d</w:t>
      </w:r>
      <w:r w:rsidR="001513AB" w:rsidRPr="00FF3A2D">
        <w:rPr>
          <w:rFonts w:ascii="Arial" w:eastAsia="Times New Roman" w:hAnsi="Arial" w:cs="Arial"/>
          <w:sz w:val="20"/>
          <w:szCs w:val="20"/>
          <w:lang w:val="fr-CH" w:eastAsia="en-US"/>
        </w:rPr>
        <w:t>’</w:t>
      </w:r>
      <w:r w:rsidR="00F4592D" w:rsidRPr="00FF3A2D">
        <w:rPr>
          <w:rFonts w:ascii="Arial" w:eastAsia="Times New Roman" w:hAnsi="Arial" w:cs="Arial"/>
          <w:sz w:val="20"/>
          <w:szCs w:val="20"/>
          <w:lang w:val="fr-CH" w:eastAsia="en-US"/>
        </w:rPr>
        <w:t>octroyer des droits d</w:t>
      </w:r>
      <w:r w:rsidR="001513AB" w:rsidRPr="00FF3A2D">
        <w:rPr>
          <w:rFonts w:ascii="Arial" w:eastAsia="Times New Roman" w:hAnsi="Arial" w:cs="Arial"/>
          <w:sz w:val="20"/>
          <w:szCs w:val="20"/>
          <w:lang w:val="fr-CH" w:eastAsia="en-US"/>
        </w:rPr>
        <w:t>’</w:t>
      </w:r>
      <w:r w:rsidR="00F4592D" w:rsidRPr="00FF3A2D">
        <w:rPr>
          <w:rFonts w:ascii="Arial" w:eastAsia="Times New Roman" w:hAnsi="Arial" w:cs="Arial"/>
          <w:sz w:val="20"/>
          <w:szCs w:val="20"/>
          <w:lang w:val="fr-CH" w:eastAsia="en-US"/>
        </w:rPr>
        <w:t xml:space="preserve">obtenteur participant à </w:t>
      </w:r>
      <w:r w:rsidR="007866CE">
        <w:rPr>
          <w:rFonts w:ascii="Arial" w:eastAsia="Times New Roman" w:hAnsi="Arial" w:cs="Arial"/>
          <w:sz w:val="20"/>
          <w:szCs w:val="20"/>
          <w:lang w:val="fr-CH" w:eastAsia="en-US"/>
        </w:rPr>
        <w:t>UPOV PRISMA</w:t>
      </w:r>
      <w:r w:rsidR="00F4592D" w:rsidRPr="00FF3A2D">
        <w:rPr>
          <w:rFonts w:ascii="Arial" w:eastAsia="Times New Roman" w:hAnsi="Arial" w:cs="Arial"/>
          <w:sz w:val="20"/>
          <w:szCs w:val="20"/>
          <w:lang w:val="fr-CH" w:eastAsia="en-US"/>
        </w:rPr>
        <w:t xml:space="preserve"> accusent réception de la </w:t>
      </w:r>
      <w:r w:rsidR="00160C0F" w:rsidRPr="00FF3A2D">
        <w:rPr>
          <w:rFonts w:ascii="Arial" w:eastAsia="Times New Roman" w:hAnsi="Arial" w:cs="Arial"/>
          <w:sz w:val="20"/>
          <w:szCs w:val="20"/>
          <w:lang w:val="fr-CH" w:eastAsia="en-US"/>
        </w:rPr>
        <w:t>transmission</w:t>
      </w:r>
      <w:r w:rsidR="00F4592D" w:rsidRPr="00FF3A2D">
        <w:rPr>
          <w:rFonts w:ascii="Arial" w:eastAsia="Times New Roman" w:hAnsi="Arial" w:cs="Arial"/>
          <w:sz w:val="20"/>
          <w:szCs w:val="20"/>
          <w:lang w:val="fr-CH" w:eastAsia="en-US"/>
        </w:rPr>
        <w:t xml:space="preserve"> des données relatives à la demande dans un délai raisonnable (voir les conditions d</w:t>
      </w:r>
      <w:r w:rsidR="001513AB" w:rsidRPr="00FF3A2D">
        <w:rPr>
          <w:rFonts w:ascii="Arial" w:eastAsia="Times New Roman" w:hAnsi="Arial" w:cs="Arial"/>
          <w:sz w:val="20"/>
          <w:szCs w:val="20"/>
          <w:lang w:val="fr-CH" w:eastAsia="en-US"/>
        </w:rPr>
        <w:t>’</w:t>
      </w:r>
      <w:r w:rsidR="00F4592D" w:rsidRPr="00FF3A2D">
        <w:rPr>
          <w:rFonts w:ascii="Arial" w:eastAsia="Times New Roman" w:hAnsi="Arial" w:cs="Arial"/>
          <w:sz w:val="20"/>
          <w:szCs w:val="20"/>
          <w:lang w:val="fr-CH" w:eastAsia="en-US"/>
        </w:rPr>
        <w:t>utilisation d</w:t>
      </w:r>
      <w:r w:rsidR="001513AB" w:rsidRPr="00FF3A2D">
        <w:rPr>
          <w:rFonts w:ascii="Arial" w:eastAsia="Times New Roman" w:hAnsi="Arial" w:cs="Arial"/>
          <w:sz w:val="20"/>
          <w:szCs w:val="20"/>
          <w:lang w:val="fr-CH" w:eastAsia="en-US"/>
        </w:rPr>
        <w:t>’</w:t>
      </w:r>
      <w:r w:rsidR="007866CE">
        <w:rPr>
          <w:rFonts w:ascii="Arial" w:eastAsia="Times New Roman" w:hAnsi="Arial" w:cs="Arial"/>
          <w:sz w:val="20"/>
          <w:szCs w:val="20"/>
          <w:lang w:val="fr-CH" w:eastAsia="en-US"/>
        </w:rPr>
        <w:t>UPOV PRISMA</w:t>
      </w:r>
      <w:r w:rsidR="00F4592D" w:rsidRPr="00FF3A2D">
        <w:rPr>
          <w:rFonts w:ascii="Arial" w:eastAsia="Times New Roman" w:hAnsi="Arial" w:cs="Arial"/>
          <w:sz w:val="20"/>
          <w:szCs w:val="20"/>
          <w:lang w:val="fr-CH" w:eastAsia="en-US"/>
        </w:rPr>
        <w:t>, disponibles à l</w:t>
      </w:r>
      <w:r w:rsidR="001513AB" w:rsidRPr="00FF3A2D">
        <w:rPr>
          <w:rFonts w:ascii="Arial" w:eastAsia="Times New Roman" w:hAnsi="Arial" w:cs="Arial"/>
          <w:sz w:val="20"/>
          <w:szCs w:val="20"/>
          <w:lang w:val="fr-CH" w:eastAsia="en-US"/>
        </w:rPr>
        <w:t>’</w:t>
      </w:r>
      <w:r w:rsidR="00F4592D" w:rsidRPr="00FF3A2D">
        <w:rPr>
          <w:rFonts w:ascii="Arial" w:eastAsia="Times New Roman" w:hAnsi="Arial" w:cs="Arial"/>
          <w:sz w:val="20"/>
          <w:szCs w:val="20"/>
          <w:lang w:val="fr-CH" w:eastAsia="en-US"/>
        </w:rPr>
        <w:t xml:space="preserve">adresse </w:t>
      </w:r>
      <w:hyperlink r:id="rId9" w:history="1">
        <w:r w:rsidR="00F4592D" w:rsidRPr="003B0D7D">
          <w:rPr>
            <w:rStyle w:val="Hyperlink"/>
            <w:rFonts w:eastAsia="Times New Roman" w:cs="Arial"/>
            <w:sz w:val="20"/>
            <w:szCs w:val="20"/>
            <w:lang w:val="fr-CH" w:eastAsia="en-US"/>
          </w:rPr>
          <w:t>https://www.upov.int/upovprisma/fr/termsuse.html</w:t>
        </w:r>
      </w:hyperlink>
      <w:r w:rsidR="00F4592D" w:rsidRPr="00FF3A2D">
        <w:rPr>
          <w:rFonts w:ascii="Arial" w:eastAsia="Times New Roman" w:hAnsi="Arial" w:cs="Arial"/>
          <w:sz w:val="20"/>
          <w:szCs w:val="20"/>
          <w:lang w:val="fr-CH" w:eastAsia="en-US"/>
        </w:rPr>
        <w:t>, “</w:t>
      </w:r>
      <w:r w:rsidR="00C42C77" w:rsidRPr="00FF3A2D">
        <w:rPr>
          <w:rFonts w:ascii="Arial" w:eastAsia="Times New Roman" w:hAnsi="Arial" w:cs="Arial"/>
          <w:sz w:val="20"/>
          <w:szCs w:val="20"/>
          <w:lang w:val="fr-CH" w:eastAsia="en-US"/>
        </w:rPr>
        <w:t xml:space="preserve">Accuser </w:t>
      </w:r>
      <w:r w:rsidR="00F4592D" w:rsidRPr="00FF3A2D">
        <w:rPr>
          <w:rFonts w:ascii="Arial" w:eastAsia="Times New Roman" w:hAnsi="Arial" w:cs="Arial"/>
          <w:sz w:val="20"/>
          <w:szCs w:val="20"/>
          <w:lang w:val="fr-CH" w:eastAsia="en-US"/>
        </w:rPr>
        <w:t xml:space="preserve">réception dans </w:t>
      </w:r>
      <w:r w:rsidR="007866CE">
        <w:rPr>
          <w:rFonts w:ascii="Arial" w:eastAsia="Times New Roman" w:hAnsi="Arial" w:cs="Arial"/>
          <w:sz w:val="20"/>
          <w:szCs w:val="20"/>
          <w:lang w:val="fr-CH" w:eastAsia="en-US"/>
        </w:rPr>
        <w:t>UPOV PRISMA</w:t>
      </w:r>
      <w:r w:rsidR="00F4592D" w:rsidRPr="00FF3A2D">
        <w:rPr>
          <w:rFonts w:ascii="Arial" w:eastAsia="Times New Roman" w:hAnsi="Arial" w:cs="Arial"/>
          <w:sz w:val="20"/>
          <w:szCs w:val="20"/>
          <w:lang w:val="fr-CH" w:eastAsia="en-US"/>
        </w:rPr>
        <w:t xml:space="preserve"> de toute donnée relative aux demandes </w:t>
      </w:r>
      <w:r w:rsidRPr="00FF3A2D">
        <w:rPr>
          <w:rFonts w:ascii="Arial" w:eastAsia="Times New Roman" w:hAnsi="Arial" w:cs="Arial"/>
          <w:sz w:val="20"/>
          <w:szCs w:val="20"/>
          <w:lang w:val="fr-CH" w:eastAsia="en-US"/>
        </w:rPr>
        <w:t xml:space="preserve">soumises via </w:t>
      </w:r>
      <w:r w:rsidR="00F4592D" w:rsidRPr="00FF3A2D">
        <w:rPr>
          <w:rFonts w:ascii="Arial" w:eastAsia="Times New Roman" w:hAnsi="Arial" w:cs="Arial"/>
          <w:sz w:val="20"/>
          <w:szCs w:val="20"/>
          <w:lang w:val="fr-CH" w:eastAsia="en-US"/>
        </w:rPr>
        <w:t>d</w:t>
      </w:r>
      <w:r w:rsidR="001513AB" w:rsidRPr="00FF3A2D">
        <w:rPr>
          <w:rFonts w:ascii="Arial" w:eastAsia="Times New Roman" w:hAnsi="Arial" w:cs="Arial"/>
          <w:sz w:val="20"/>
          <w:szCs w:val="20"/>
          <w:lang w:val="fr-CH" w:eastAsia="en-US"/>
        </w:rPr>
        <w:t>’</w:t>
      </w:r>
      <w:r w:rsidR="007866CE">
        <w:rPr>
          <w:rFonts w:ascii="Arial" w:eastAsia="Times New Roman" w:hAnsi="Arial" w:cs="Arial"/>
          <w:sz w:val="20"/>
          <w:szCs w:val="20"/>
          <w:lang w:val="fr-CH" w:eastAsia="en-US"/>
        </w:rPr>
        <w:t>UPOV PRISMA</w:t>
      </w:r>
      <w:r w:rsidR="00F4592D" w:rsidRPr="00FF3A2D">
        <w:rPr>
          <w:rFonts w:ascii="Arial" w:eastAsia="Times New Roman" w:hAnsi="Arial" w:cs="Arial"/>
          <w:sz w:val="20"/>
          <w:szCs w:val="20"/>
          <w:lang w:val="fr-CH" w:eastAsia="en-US"/>
        </w:rPr>
        <w:t xml:space="preserve"> dans un délai de sept</w:t>
      </w:r>
      <w:r w:rsidR="00672306" w:rsidRPr="00FF3A2D">
        <w:rPr>
          <w:rFonts w:ascii="Arial" w:eastAsia="Times New Roman" w:hAnsi="Arial" w:cs="Arial"/>
          <w:sz w:val="20"/>
          <w:szCs w:val="20"/>
          <w:lang w:val="fr-CH" w:eastAsia="en-US"/>
        </w:rPr>
        <w:t> </w:t>
      </w:r>
      <w:r w:rsidRPr="00FF3A2D">
        <w:rPr>
          <w:rFonts w:ascii="Arial" w:eastAsia="Times New Roman" w:hAnsi="Arial" w:cs="Arial"/>
          <w:sz w:val="20"/>
          <w:szCs w:val="20"/>
          <w:lang w:val="fr-CH" w:eastAsia="en-US"/>
        </w:rPr>
        <w:t>jours”)</w:t>
      </w:r>
      <w:r w:rsidR="00F4592D" w:rsidRPr="00FF3A2D">
        <w:rPr>
          <w:rFonts w:ascii="Arial" w:hAnsi="Arial"/>
          <w:sz w:val="20"/>
          <w:lang w:val="fr-CH"/>
        </w:rPr>
        <w:t xml:space="preserve"> </w:t>
      </w:r>
      <w:r w:rsidR="00F4592D" w:rsidRPr="00FF3A2D">
        <w:rPr>
          <w:rFonts w:ascii="Arial" w:eastAsia="Times New Roman" w:hAnsi="Arial" w:cs="Arial"/>
          <w:sz w:val="20"/>
          <w:szCs w:val="20"/>
          <w:lang w:val="fr-CH" w:eastAsia="en-US"/>
        </w:rPr>
        <w:t>[voir ci</w:t>
      </w:r>
      <w:r w:rsidR="001513AB" w:rsidRPr="00FF3A2D">
        <w:rPr>
          <w:rFonts w:ascii="Arial" w:eastAsia="Times New Roman" w:hAnsi="Arial" w:cs="Arial"/>
          <w:sz w:val="20"/>
          <w:szCs w:val="20"/>
          <w:lang w:val="fr-CH" w:eastAsia="en-US"/>
        </w:rPr>
        <w:t>-</w:t>
      </w:r>
      <w:r w:rsidR="00F4494F" w:rsidRPr="00FF3A2D">
        <w:rPr>
          <w:rFonts w:ascii="Arial" w:eastAsia="Times New Roman" w:hAnsi="Arial" w:cs="Arial"/>
          <w:sz w:val="20"/>
          <w:szCs w:val="20"/>
          <w:lang w:val="fr-CH" w:eastAsia="en-US"/>
        </w:rPr>
        <w:t>dessous “A</w:t>
      </w:r>
      <w:r w:rsidR="00F4592D" w:rsidRPr="00FF3A2D">
        <w:rPr>
          <w:rFonts w:ascii="Arial" w:eastAsia="Times New Roman" w:hAnsi="Arial" w:cs="Arial"/>
          <w:sz w:val="20"/>
          <w:szCs w:val="20"/>
          <w:lang w:val="fr-CH" w:eastAsia="en-US"/>
        </w:rPr>
        <w:t xml:space="preserve">ccusé de réception de la </w:t>
      </w:r>
      <w:r w:rsidR="00160C0F" w:rsidRPr="00FF3A2D">
        <w:rPr>
          <w:rFonts w:ascii="Arial" w:eastAsia="Times New Roman" w:hAnsi="Arial" w:cs="Arial"/>
          <w:sz w:val="20"/>
          <w:szCs w:val="20"/>
          <w:lang w:val="fr-CH" w:eastAsia="en-US"/>
        </w:rPr>
        <w:t xml:space="preserve">transmission </w:t>
      </w:r>
      <w:r w:rsidR="00F4592D" w:rsidRPr="00FF3A2D">
        <w:rPr>
          <w:rFonts w:ascii="Arial" w:eastAsia="Times New Roman" w:hAnsi="Arial" w:cs="Arial"/>
          <w:sz w:val="20"/>
          <w:szCs w:val="20"/>
          <w:lang w:val="fr-CH" w:eastAsia="en-US"/>
        </w:rPr>
        <w:t>des données relatives</w:t>
      </w:r>
      <w:r w:rsidR="00160C0F" w:rsidRPr="00FF3A2D">
        <w:rPr>
          <w:rFonts w:ascii="Arial" w:eastAsia="Times New Roman" w:hAnsi="Arial" w:cs="Arial"/>
          <w:sz w:val="20"/>
          <w:szCs w:val="20"/>
          <w:lang w:val="fr-CH" w:eastAsia="en-US"/>
        </w:rPr>
        <w:t xml:space="preserve"> à la </w:t>
      </w:r>
      <w:r w:rsidR="00F4592D" w:rsidRPr="00FF3A2D">
        <w:rPr>
          <w:rFonts w:ascii="Arial" w:eastAsia="Times New Roman" w:hAnsi="Arial" w:cs="Arial"/>
          <w:sz w:val="20"/>
          <w:szCs w:val="20"/>
          <w:lang w:val="fr-CH" w:eastAsia="en-US"/>
        </w:rPr>
        <w:t>demande”]</w:t>
      </w:r>
      <w:r w:rsidRPr="00FF3A2D">
        <w:rPr>
          <w:rFonts w:ascii="Arial" w:eastAsia="Times New Roman" w:hAnsi="Arial" w:cs="Arial"/>
          <w:sz w:val="20"/>
          <w:szCs w:val="20"/>
          <w:lang w:val="fr-CH" w:eastAsia="en-US"/>
        </w:rPr>
        <w:t>;</w:t>
      </w:r>
    </w:p>
    <w:p w:rsidR="00C97140" w:rsidRPr="00FF3A2D" w:rsidRDefault="00C97140" w:rsidP="00DA22E6">
      <w:pPr>
        <w:ind w:left="1134" w:hanging="567"/>
        <w:rPr>
          <w:rFonts w:cs="Arial"/>
          <w:lang w:val="fr-CH"/>
        </w:rPr>
      </w:pPr>
    </w:p>
    <w:p w:rsidR="00C97140" w:rsidRPr="00FF3A2D" w:rsidRDefault="00C42C77" w:rsidP="007C761E">
      <w:pPr>
        <w:pStyle w:val="ListParagraph"/>
        <w:numPr>
          <w:ilvl w:val="0"/>
          <w:numId w:val="4"/>
        </w:numPr>
        <w:ind w:left="1134" w:hanging="567"/>
        <w:jc w:val="both"/>
        <w:rPr>
          <w:rFonts w:ascii="Arial" w:eastAsia="Times New Roman" w:hAnsi="Arial" w:cs="Arial"/>
          <w:sz w:val="20"/>
          <w:szCs w:val="20"/>
          <w:lang w:val="fr-CH" w:eastAsia="en-US"/>
        </w:rPr>
      </w:pPr>
      <w:r w:rsidRPr="00FF3A2D">
        <w:rPr>
          <w:rFonts w:ascii="Arial" w:eastAsia="Times New Roman" w:hAnsi="Arial" w:cs="Arial"/>
          <w:sz w:val="20"/>
          <w:szCs w:val="20"/>
          <w:lang w:val="fr-CH" w:eastAsia="en-US"/>
        </w:rPr>
        <w:t xml:space="preserve">veiller </w:t>
      </w:r>
      <w:r w:rsidR="00F4592D" w:rsidRPr="00FF3A2D">
        <w:rPr>
          <w:rFonts w:ascii="Arial" w:eastAsia="Times New Roman" w:hAnsi="Arial" w:cs="Arial"/>
          <w:sz w:val="20"/>
          <w:szCs w:val="20"/>
          <w:lang w:val="fr-CH" w:eastAsia="en-US"/>
        </w:rPr>
        <w:t>à ce que toutes les exigences des services chargés d</w:t>
      </w:r>
      <w:r w:rsidR="001513AB" w:rsidRPr="00FF3A2D">
        <w:rPr>
          <w:rFonts w:ascii="Arial" w:eastAsia="Times New Roman" w:hAnsi="Arial" w:cs="Arial"/>
          <w:sz w:val="20"/>
          <w:szCs w:val="20"/>
          <w:lang w:val="fr-CH" w:eastAsia="en-US"/>
        </w:rPr>
        <w:t>’</w:t>
      </w:r>
      <w:r w:rsidR="00F4592D" w:rsidRPr="00FF3A2D">
        <w:rPr>
          <w:rFonts w:ascii="Arial" w:eastAsia="Times New Roman" w:hAnsi="Arial" w:cs="Arial"/>
          <w:sz w:val="20"/>
          <w:szCs w:val="20"/>
          <w:lang w:val="fr-CH" w:eastAsia="en-US"/>
        </w:rPr>
        <w:t>octroyer des droits d</w:t>
      </w:r>
      <w:r w:rsidR="001513AB" w:rsidRPr="00FF3A2D">
        <w:rPr>
          <w:rFonts w:ascii="Arial" w:eastAsia="Times New Roman" w:hAnsi="Arial" w:cs="Arial"/>
          <w:sz w:val="20"/>
          <w:szCs w:val="20"/>
          <w:lang w:val="fr-CH" w:eastAsia="en-US"/>
        </w:rPr>
        <w:t>’</w:t>
      </w:r>
      <w:r w:rsidR="00F4592D" w:rsidRPr="00FF3A2D">
        <w:rPr>
          <w:rFonts w:ascii="Arial" w:eastAsia="Times New Roman" w:hAnsi="Arial" w:cs="Arial"/>
          <w:sz w:val="20"/>
          <w:szCs w:val="20"/>
          <w:lang w:val="fr-CH" w:eastAsia="en-US"/>
        </w:rPr>
        <w:t xml:space="preserve">obtenteur participants soient indiquées dans </w:t>
      </w:r>
      <w:r w:rsidR="007866CE">
        <w:rPr>
          <w:rFonts w:ascii="Arial" w:eastAsia="Times New Roman" w:hAnsi="Arial" w:cs="Arial"/>
          <w:sz w:val="20"/>
          <w:szCs w:val="20"/>
          <w:lang w:val="fr-CH" w:eastAsia="en-US"/>
        </w:rPr>
        <w:t>UPOV PRISMA</w:t>
      </w:r>
      <w:r w:rsidR="00F4592D" w:rsidRPr="00FF3A2D">
        <w:rPr>
          <w:rFonts w:ascii="Arial" w:eastAsia="Times New Roman" w:hAnsi="Arial" w:cs="Arial"/>
          <w:sz w:val="20"/>
          <w:szCs w:val="20"/>
          <w:lang w:val="fr-CH" w:eastAsia="en-US"/>
        </w:rPr>
        <w:t xml:space="preserve"> afin d</w:t>
      </w:r>
      <w:r w:rsidR="001513AB" w:rsidRPr="00FF3A2D">
        <w:rPr>
          <w:rFonts w:ascii="Arial" w:eastAsia="Times New Roman" w:hAnsi="Arial" w:cs="Arial"/>
          <w:sz w:val="20"/>
          <w:szCs w:val="20"/>
          <w:lang w:val="fr-CH" w:eastAsia="en-US"/>
        </w:rPr>
        <w:t>’</w:t>
      </w:r>
      <w:r w:rsidR="00F4592D" w:rsidRPr="00FF3A2D">
        <w:rPr>
          <w:rFonts w:ascii="Arial" w:eastAsia="Times New Roman" w:hAnsi="Arial" w:cs="Arial"/>
          <w:sz w:val="20"/>
          <w:szCs w:val="20"/>
          <w:lang w:val="fr-CH" w:eastAsia="en-US"/>
        </w:rPr>
        <w:t>éviter des demandes d</w:t>
      </w:r>
      <w:r w:rsidR="001513AB" w:rsidRPr="00FF3A2D">
        <w:rPr>
          <w:rFonts w:ascii="Arial" w:eastAsia="Times New Roman" w:hAnsi="Arial" w:cs="Arial"/>
          <w:sz w:val="20"/>
          <w:szCs w:val="20"/>
          <w:lang w:val="fr-CH" w:eastAsia="en-US"/>
        </w:rPr>
        <w:t>’</w:t>
      </w:r>
      <w:r w:rsidR="00F4592D" w:rsidRPr="00FF3A2D">
        <w:rPr>
          <w:rFonts w:ascii="Arial" w:eastAsia="Times New Roman" w:hAnsi="Arial" w:cs="Arial"/>
          <w:sz w:val="20"/>
          <w:szCs w:val="20"/>
          <w:lang w:val="fr-CH" w:eastAsia="en-US"/>
        </w:rPr>
        <w:t xml:space="preserve">informations supplémentaires après la </w:t>
      </w:r>
      <w:r w:rsidR="00160C0F" w:rsidRPr="00FF3A2D">
        <w:rPr>
          <w:rFonts w:ascii="Arial" w:eastAsia="Times New Roman" w:hAnsi="Arial" w:cs="Arial"/>
          <w:sz w:val="20"/>
          <w:szCs w:val="20"/>
          <w:lang w:val="fr-CH" w:eastAsia="en-US"/>
        </w:rPr>
        <w:t>transmission</w:t>
      </w:r>
      <w:r w:rsidR="00F4592D" w:rsidRPr="00FF3A2D">
        <w:rPr>
          <w:rFonts w:ascii="Arial" w:eastAsia="Times New Roman" w:hAnsi="Arial" w:cs="Arial"/>
          <w:sz w:val="20"/>
          <w:szCs w:val="20"/>
          <w:lang w:val="fr-CH" w:eastAsia="en-US"/>
        </w:rPr>
        <w:t xml:space="preserve"> de données par l</w:t>
      </w:r>
      <w:r w:rsidR="001513AB" w:rsidRPr="00FF3A2D">
        <w:rPr>
          <w:rFonts w:ascii="Arial" w:eastAsia="Times New Roman" w:hAnsi="Arial" w:cs="Arial"/>
          <w:sz w:val="20"/>
          <w:szCs w:val="20"/>
          <w:lang w:val="fr-CH" w:eastAsia="en-US"/>
        </w:rPr>
        <w:t>’</w:t>
      </w:r>
      <w:r w:rsidR="00F4592D" w:rsidRPr="00FF3A2D">
        <w:rPr>
          <w:rFonts w:ascii="Arial" w:eastAsia="Times New Roman" w:hAnsi="Arial" w:cs="Arial"/>
          <w:sz w:val="20"/>
          <w:szCs w:val="20"/>
          <w:lang w:val="fr-CH" w:eastAsia="en-US"/>
        </w:rPr>
        <w:t>intermédiaire d</w:t>
      </w:r>
      <w:r w:rsidR="001513AB" w:rsidRPr="00FF3A2D">
        <w:rPr>
          <w:rFonts w:ascii="Arial" w:eastAsia="Times New Roman" w:hAnsi="Arial" w:cs="Arial"/>
          <w:sz w:val="20"/>
          <w:szCs w:val="20"/>
          <w:lang w:val="fr-CH" w:eastAsia="en-US"/>
        </w:rPr>
        <w:t>’</w:t>
      </w:r>
      <w:r w:rsidR="007866CE">
        <w:rPr>
          <w:rFonts w:ascii="Arial" w:eastAsia="Times New Roman" w:hAnsi="Arial" w:cs="Arial"/>
          <w:sz w:val="20"/>
          <w:szCs w:val="20"/>
          <w:lang w:val="fr-CH" w:eastAsia="en-US"/>
        </w:rPr>
        <w:t>UPOV PRISMA</w:t>
      </w:r>
      <w:r w:rsidR="00F4592D" w:rsidRPr="00FF3A2D">
        <w:rPr>
          <w:rFonts w:ascii="Arial" w:eastAsia="Times New Roman" w:hAnsi="Arial" w:cs="Arial"/>
          <w:sz w:val="20"/>
          <w:szCs w:val="20"/>
          <w:lang w:val="fr-CH" w:eastAsia="en-US"/>
        </w:rPr>
        <w:t xml:space="preserve"> (voir les conditions d</w:t>
      </w:r>
      <w:r w:rsidR="001513AB" w:rsidRPr="00FF3A2D">
        <w:rPr>
          <w:rFonts w:ascii="Arial" w:eastAsia="Times New Roman" w:hAnsi="Arial" w:cs="Arial"/>
          <w:sz w:val="20"/>
          <w:szCs w:val="20"/>
          <w:lang w:val="fr-CH" w:eastAsia="en-US"/>
        </w:rPr>
        <w:t>’</w:t>
      </w:r>
      <w:r w:rsidR="00F4592D" w:rsidRPr="00FF3A2D">
        <w:rPr>
          <w:rFonts w:ascii="Arial" w:eastAsia="Times New Roman" w:hAnsi="Arial" w:cs="Arial"/>
          <w:sz w:val="20"/>
          <w:szCs w:val="20"/>
          <w:lang w:val="fr-CH" w:eastAsia="en-US"/>
        </w:rPr>
        <w:t>utilisation d</w:t>
      </w:r>
      <w:r w:rsidR="001513AB" w:rsidRPr="00FF3A2D">
        <w:rPr>
          <w:rFonts w:ascii="Arial" w:eastAsia="Times New Roman" w:hAnsi="Arial" w:cs="Arial"/>
          <w:sz w:val="20"/>
          <w:szCs w:val="20"/>
          <w:lang w:val="fr-CH" w:eastAsia="en-US"/>
        </w:rPr>
        <w:t>’</w:t>
      </w:r>
      <w:r w:rsidR="007866CE">
        <w:rPr>
          <w:rFonts w:ascii="Arial" w:eastAsia="Times New Roman" w:hAnsi="Arial" w:cs="Arial"/>
          <w:sz w:val="20"/>
          <w:szCs w:val="20"/>
          <w:lang w:val="fr-CH" w:eastAsia="en-US"/>
        </w:rPr>
        <w:t>UPOV PRISMA</w:t>
      </w:r>
      <w:r w:rsidR="00F4592D" w:rsidRPr="00FF3A2D">
        <w:rPr>
          <w:rFonts w:ascii="Arial" w:eastAsia="Times New Roman" w:hAnsi="Arial" w:cs="Arial"/>
          <w:sz w:val="20"/>
          <w:szCs w:val="20"/>
          <w:lang w:val="fr-CH" w:eastAsia="en-US"/>
        </w:rPr>
        <w:t>, disponibles à l</w:t>
      </w:r>
      <w:r w:rsidR="001513AB" w:rsidRPr="00FF3A2D">
        <w:rPr>
          <w:rFonts w:ascii="Arial" w:eastAsia="Times New Roman" w:hAnsi="Arial" w:cs="Arial"/>
          <w:sz w:val="20"/>
          <w:szCs w:val="20"/>
          <w:lang w:val="fr-CH" w:eastAsia="en-US"/>
        </w:rPr>
        <w:t>’</w:t>
      </w:r>
      <w:r w:rsidR="00F4592D" w:rsidRPr="00FF3A2D">
        <w:rPr>
          <w:rFonts w:ascii="Arial" w:eastAsia="Times New Roman" w:hAnsi="Arial" w:cs="Arial"/>
          <w:sz w:val="20"/>
          <w:szCs w:val="20"/>
          <w:lang w:val="fr-CH" w:eastAsia="en-US"/>
        </w:rPr>
        <w:t xml:space="preserve">adresse </w:t>
      </w:r>
      <w:hyperlink r:id="rId10" w:history="1">
        <w:r w:rsidR="00F4592D" w:rsidRPr="003B0D7D">
          <w:rPr>
            <w:rStyle w:val="Hyperlink"/>
            <w:rFonts w:eastAsia="Times New Roman" w:cs="Arial"/>
            <w:sz w:val="20"/>
            <w:szCs w:val="20"/>
            <w:lang w:val="fr-CH" w:eastAsia="en-US"/>
          </w:rPr>
          <w:t>https://www.upov.int/upovprisma/fr/termsuse.html</w:t>
        </w:r>
      </w:hyperlink>
      <w:r w:rsidR="00F4592D" w:rsidRPr="00FF3A2D">
        <w:rPr>
          <w:rFonts w:ascii="Arial" w:eastAsia="Times New Roman" w:hAnsi="Arial" w:cs="Arial"/>
          <w:sz w:val="20"/>
          <w:szCs w:val="20"/>
          <w:lang w:val="fr-CH" w:eastAsia="en-US"/>
        </w:rPr>
        <w:t>, “</w:t>
      </w:r>
      <w:r w:rsidRPr="00FF3A2D">
        <w:rPr>
          <w:rFonts w:ascii="Arial" w:eastAsia="Times New Roman" w:hAnsi="Arial" w:cs="Arial"/>
          <w:sz w:val="20"/>
          <w:szCs w:val="20"/>
          <w:lang w:val="fr-CH" w:eastAsia="en-US"/>
        </w:rPr>
        <w:t xml:space="preserve">Spécifier </w:t>
      </w:r>
      <w:r w:rsidR="00F4592D" w:rsidRPr="00FF3A2D">
        <w:rPr>
          <w:rFonts w:ascii="Arial" w:eastAsia="Times New Roman" w:hAnsi="Arial" w:cs="Arial"/>
          <w:sz w:val="20"/>
          <w:szCs w:val="20"/>
          <w:lang w:val="fr-CH" w:eastAsia="en-US"/>
        </w:rPr>
        <w:t>l</w:t>
      </w:r>
      <w:r w:rsidR="001513AB" w:rsidRPr="00FF3A2D">
        <w:rPr>
          <w:rFonts w:ascii="Arial" w:eastAsia="Times New Roman" w:hAnsi="Arial" w:cs="Arial"/>
          <w:sz w:val="20"/>
          <w:szCs w:val="20"/>
          <w:lang w:val="fr-CH" w:eastAsia="en-US"/>
        </w:rPr>
        <w:t>’</w:t>
      </w:r>
      <w:r w:rsidR="00F4592D" w:rsidRPr="00FF3A2D">
        <w:rPr>
          <w:rFonts w:ascii="Arial" w:eastAsia="Times New Roman" w:hAnsi="Arial" w:cs="Arial"/>
          <w:sz w:val="20"/>
          <w:szCs w:val="20"/>
          <w:lang w:val="fr-CH" w:eastAsia="en-US"/>
        </w:rPr>
        <w:t>ensemble des documents requis pour la prise en compte d</w:t>
      </w:r>
      <w:r w:rsidR="001513AB" w:rsidRPr="00FF3A2D">
        <w:rPr>
          <w:rFonts w:ascii="Arial" w:eastAsia="Times New Roman" w:hAnsi="Arial" w:cs="Arial"/>
          <w:sz w:val="20"/>
          <w:szCs w:val="20"/>
          <w:lang w:val="fr-CH" w:eastAsia="en-US"/>
        </w:rPr>
        <w:t>’</w:t>
      </w:r>
      <w:r w:rsidR="00F4592D" w:rsidRPr="00FF3A2D">
        <w:rPr>
          <w:rFonts w:ascii="Arial" w:eastAsia="Times New Roman" w:hAnsi="Arial" w:cs="Arial"/>
          <w:sz w:val="20"/>
          <w:szCs w:val="20"/>
          <w:lang w:val="fr-CH" w:eastAsia="en-US"/>
        </w:rPr>
        <w:t>une demande complétée et s</w:t>
      </w:r>
      <w:r w:rsidR="001513AB" w:rsidRPr="00FF3A2D">
        <w:rPr>
          <w:rFonts w:ascii="Arial" w:eastAsia="Times New Roman" w:hAnsi="Arial" w:cs="Arial"/>
          <w:sz w:val="20"/>
          <w:szCs w:val="20"/>
          <w:lang w:val="fr-CH" w:eastAsia="en-US"/>
        </w:rPr>
        <w:t>’</w:t>
      </w:r>
      <w:r w:rsidR="00F4592D" w:rsidRPr="00FF3A2D">
        <w:rPr>
          <w:rFonts w:ascii="Arial" w:eastAsia="Times New Roman" w:hAnsi="Arial" w:cs="Arial"/>
          <w:sz w:val="20"/>
          <w:szCs w:val="20"/>
          <w:lang w:val="fr-CH" w:eastAsia="en-US"/>
        </w:rPr>
        <w:t>assurer que toutes les informations nécessaires s</w:t>
      </w:r>
      <w:r w:rsidR="003D1733" w:rsidRPr="00FF3A2D">
        <w:rPr>
          <w:rFonts w:ascii="Arial" w:eastAsia="Times New Roman" w:hAnsi="Arial" w:cs="Arial"/>
          <w:sz w:val="20"/>
          <w:szCs w:val="20"/>
          <w:lang w:val="fr-CH" w:eastAsia="en-US"/>
        </w:rPr>
        <w:t xml:space="preserve">ont fournies dans </w:t>
      </w:r>
      <w:r w:rsidR="007866CE">
        <w:rPr>
          <w:rFonts w:ascii="Arial" w:eastAsia="Times New Roman" w:hAnsi="Arial" w:cs="Arial"/>
          <w:sz w:val="20"/>
          <w:szCs w:val="20"/>
          <w:lang w:val="fr-CH" w:eastAsia="en-US"/>
        </w:rPr>
        <w:t>UPOV PRISMA</w:t>
      </w:r>
      <w:r w:rsidR="003D1733" w:rsidRPr="00FF3A2D">
        <w:rPr>
          <w:rFonts w:ascii="Arial" w:eastAsia="Times New Roman" w:hAnsi="Arial" w:cs="Arial"/>
          <w:sz w:val="20"/>
          <w:szCs w:val="20"/>
          <w:lang w:val="fr-CH" w:eastAsia="en-US"/>
        </w:rPr>
        <w:t>”)</w:t>
      </w:r>
      <w:r w:rsidR="00F4592D" w:rsidRPr="00FF3A2D">
        <w:rPr>
          <w:rFonts w:ascii="Arial" w:hAnsi="Arial"/>
          <w:sz w:val="20"/>
          <w:lang w:val="fr-CH"/>
        </w:rPr>
        <w:t xml:space="preserve"> </w:t>
      </w:r>
      <w:r w:rsidR="00F4592D" w:rsidRPr="00FF3A2D">
        <w:rPr>
          <w:rFonts w:ascii="Arial" w:eastAsia="Times New Roman" w:hAnsi="Arial" w:cs="Arial"/>
          <w:sz w:val="20"/>
          <w:szCs w:val="20"/>
          <w:lang w:val="fr-CH" w:eastAsia="en-US"/>
        </w:rPr>
        <w:t>[voir c</w:t>
      </w:r>
      <w:r w:rsidR="003B0D7D" w:rsidRPr="00FF3A2D">
        <w:rPr>
          <w:rFonts w:ascii="Arial" w:eastAsia="Times New Roman" w:hAnsi="Arial" w:cs="Arial"/>
          <w:sz w:val="20"/>
          <w:szCs w:val="20"/>
          <w:lang w:val="fr-CH" w:eastAsia="en-US"/>
        </w:rPr>
        <w:t>i</w:t>
      </w:r>
      <w:r w:rsidR="001513AB" w:rsidRPr="00FF3A2D">
        <w:rPr>
          <w:rFonts w:ascii="Arial" w:eastAsia="Times New Roman" w:hAnsi="Arial" w:cs="Arial"/>
          <w:sz w:val="20"/>
          <w:szCs w:val="20"/>
          <w:lang w:val="fr-CH" w:eastAsia="en-US"/>
        </w:rPr>
        <w:t>-</w:t>
      </w:r>
      <w:r w:rsidR="00F4494F" w:rsidRPr="00FF3A2D">
        <w:rPr>
          <w:rFonts w:ascii="Arial" w:eastAsia="Times New Roman" w:hAnsi="Arial" w:cs="Arial"/>
          <w:sz w:val="20"/>
          <w:szCs w:val="20"/>
          <w:lang w:val="fr-CH" w:eastAsia="en-US"/>
        </w:rPr>
        <w:t>dessous “E</w:t>
      </w:r>
      <w:r w:rsidR="00F4592D" w:rsidRPr="00FF3A2D">
        <w:rPr>
          <w:rFonts w:ascii="Arial" w:eastAsia="Times New Roman" w:hAnsi="Arial" w:cs="Arial"/>
          <w:sz w:val="20"/>
          <w:szCs w:val="20"/>
          <w:lang w:val="fr-CH" w:eastAsia="en-US"/>
        </w:rPr>
        <w:t>xigences des services chargés d</w:t>
      </w:r>
      <w:r w:rsidR="001513AB" w:rsidRPr="00FF3A2D">
        <w:rPr>
          <w:rFonts w:ascii="Arial" w:eastAsia="Times New Roman" w:hAnsi="Arial" w:cs="Arial"/>
          <w:sz w:val="20"/>
          <w:szCs w:val="20"/>
          <w:lang w:val="fr-CH" w:eastAsia="en-US"/>
        </w:rPr>
        <w:t>’</w:t>
      </w:r>
      <w:r w:rsidR="00F4592D" w:rsidRPr="00FF3A2D">
        <w:rPr>
          <w:rFonts w:ascii="Arial" w:eastAsia="Times New Roman" w:hAnsi="Arial" w:cs="Arial"/>
          <w:sz w:val="20"/>
          <w:szCs w:val="20"/>
          <w:lang w:val="fr-CH" w:eastAsia="en-US"/>
        </w:rPr>
        <w:t>octroyer des droits d</w:t>
      </w:r>
      <w:r w:rsidR="001513AB" w:rsidRPr="00FF3A2D">
        <w:rPr>
          <w:rFonts w:ascii="Arial" w:eastAsia="Times New Roman" w:hAnsi="Arial" w:cs="Arial"/>
          <w:sz w:val="20"/>
          <w:szCs w:val="20"/>
          <w:lang w:val="fr-CH" w:eastAsia="en-US"/>
        </w:rPr>
        <w:t>’</w:t>
      </w:r>
      <w:r w:rsidR="00F4592D" w:rsidRPr="00FF3A2D">
        <w:rPr>
          <w:rFonts w:ascii="Arial" w:eastAsia="Times New Roman" w:hAnsi="Arial" w:cs="Arial"/>
          <w:sz w:val="20"/>
          <w:szCs w:val="20"/>
          <w:lang w:val="fr-CH" w:eastAsia="en-US"/>
        </w:rPr>
        <w:t>obtenteur participants”]</w:t>
      </w:r>
      <w:r w:rsidR="003D1733" w:rsidRPr="00FF3A2D">
        <w:rPr>
          <w:rFonts w:ascii="Arial" w:eastAsia="Times New Roman" w:hAnsi="Arial" w:cs="Arial"/>
          <w:sz w:val="20"/>
          <w:szCs w:val="20"/>
          <w:lang w:val="fr-CH" w:eastAsia="en-US"/>
        </w:rPr>
        <w:t>;</w:t>
      </w:r>
    </w:p>
    <w:p w:rsidR="00C97140" w:rsidRPr="00FF3A2D" w:rsidRDefault="00C97140" w:rsidP="00DA22E6">
      <w:pPr>
        <w:ind w:left="1134" w:hanging="567"/>
        <w:rPr>
          <w:rFonts w:cs="Arial"/>
          <w:lang w:val="fr-CH"/>
        </w:rPr>
      </w:pPr>
    </w:p>
    <w:p w:rsidR="00C97140" w:rsidRPr="00FF3A2D" w:rsidRDefault="003D1733" w:rsidP="007C761E">
      <w:pPr>
        <w:pStyle w:val="ListParagraph"/>
        <w:numPr>
          <w:ilvl w:val="0"/>
          <w:numId w:val="4"/>
        </w:numPr>
        <w:ind w:left="1134" w:hanging="567"/>
        <w:jc w:val="both"/>
        <w:rPr>
          <w:rFonts w:ascii="Arial" w:eastAsia="Times New Roman" w:hAnsi="Arial" w:cs="Arial"/>
          <w:sz w:val="20"/>
          <w:szCs w:val="20"/>
          <w:lang w:val="fr-CH" w:eastAsia="en-US"/>
        </w:rPr>
      </w:pPr>
      <w:r w:rsidRPr="00FF3A2D">
        <w:rPr>
          <w:rFonts w:ascii="Arial" w:eastAsia="Times New Roman" w:hAnsi="Arial" w:cs="Arial"/>
          <w:sz w:val="20"/>
          <w:szCs w:val="20"/>
          <w:lang w:val="fr-CH" w:eastAsia="en-US"/>
        </w:rPr>
        <w:t>é</w:t>
      </w:r>
      <w:r w:rsidR="00F4592D" w:rsidRPr="00FF3A2D">
        <w:rPr>
          <w:rFonts w:ascii="Arial" w:eastAsia="Times New Roman" w:hAnsi="Arial" w:cs="Arial"/>
          <w:sz w:val="20"/>
          <w:szCs w:val="20"/>
          <w:lang w:val="fr-CH" w:eastAsia="en-US"/>
        </w:rPr>
        <w:t xml:space="preserve">viter toute perte de confiance dans </w:t>
      </w:r>
      <w:r w:rsidR="007866CE">
        <w:rPr>
          <w:rFonts w:ascii="Arial" w:eastAsia="Times New Roman" w:hAnsi="Arial" w:cs="Arial"/>
          <w:sz w:val="20"/>
          <w:szCs w:val="20"/>
          <w:lang w:val="fr-CH" w:eastAsia="en-US"/>
        </w:rPr>
        <w:t>UPOV PRISMA</w:t>
      </w:r>
      <w:r w:rsidR="00F4592D" w:rsidRPr="00FF3A2D">
        <w:rPr>
          <w:rFonts w:ascii="Arial" w:eastAsia="Times New Roman" w:hAnsi="Arial" w:cs="Arial"/>
          <w:sz w:val="20"/>
          <w:szCs w:val="20"/>
          <w:lang w:val="fr-CH" w:eastAsia="en-US"/>
        </w:rPr>
        <w:t xml:space="preserve"> en retirant aux services chargés d</w:t>
      </w:r>
      <w:r w:rsidR="001513AB" w:rsidRPr="00FF3A2D">
        <w:rPr>
          <w:rFonts w:ascii="Arial" w:eastAsia="Times New Roman" w:hAnsi="Arial" w:cs="Arial"/>
          <w:sz w:val="20"/>
          <w:szCs w:val="20"/>
          <w:lang w:val="fr-CH" w:eastAsia="en-US"/>
        </w:rPr>
        <w:t>’</w:t>
      </w:r>
      <w:r w:rsidR="00F4592D" w:rsidRPr="00FF3A2D">
        <w:rPr>
          <w:rFonts w:ascii="Arial" w:eastAsia="Times New Roman" w:hAnsi="Arial" w:cs="Arial"/>
          <w:sz w:val="20"/>
          <w:szCs w:val="20"/>
          <w:lang w:val="fr-CH" w:eastAsia="en-US"/>
        </w:rPr>
        <w:t>octroyer des droits d</w:t>
      </w:r>
      <w:r w:rsidR="001513AB" w:rsidRPr="00FF3A2D">
        <w:rPr>
          <w:rFonts w:ascii="Arial" w:eastAsia="Times New Roman" w:hAnsi="Arial" w:cs="Arial"/>
          <w:sz w:val="20"/>
          <w:szCs w:val="20"/>
          <w:lang w:val="fr-CH" w:eastAsia="en-US"/>
        </w:rPr>
        <w:t>’</w:t>
      </w:r>
      <w:r w:rsidR="00F4592D" w:rsidRPr="00FF3A2D">
        <w:rPr>
          <w:rFonts w:ascii="Arial" w:eastAsia="Times New Roman" w:hAnsi="Arial" w:cs="Arial"/>
          <w:sz w:val="20"/>
          <w:szCs w:val="20"/>
          <w:lang w:val="fr-CH" w:eastAsia="en-US"/>
        </w:rPr>
        <w:t xml:space="preserve">obtenteur la possibilité de participer à </w:t>
      </w:r>
      <w:r w:rsidR="007866CE">
        <w:rPr>
          <w:rFonts w:ascii="Arial" w:eastAsia="Times New Roman" w:hAnsi="Arial" w:cs="Arial"/>
          <w:sz w:val="20"/>
          <w:szCs w:val="20"/>
          <w:lang w:val="fr-CH" w:eastAsia="en-US"/>
        </w:rPr>
        <w:t>UPOV PRISMA</w:t>
      </w:r>
      <w:r w:rsidR="00F4592D" w:rsidRPr="00FF3A2D">
        <w:rPr>
          <w:rFonts w:ascii="Arial" w:eastAsia="Times New Roman" w:hAnsi="Arial" w:cs="Arial"/>
          <w:sz w:val="20"/>
          <w:szCs w:val="20"/>
          <w:lang w:val="fr-CH" w:eastAsia="en-US"/>
        </w:rPr>
        <w:t xml:space="preserve"> lorsque les conditions d</w:t>
      </w:r>
      <w:r w:rsidR="001513AB" w:rsidRPr="00FF3A2D">
        <w:rPr>
          <w:rFonts w:ascii="Arial" w:eastAsia="Times New Roman" w:hAnsi="Arial" w:cs="Arial"/>
          <w:sz w:val="20"/>
          <w:szCs w:val="20"/>
          <w:lang w:val="fr-CH" w:eastAsia="en-US"/>
        </w:rPr>
        <w:t>’</w:t>
      </w:r>
      <w:r w:rsidR="00F4592D" w:rsidRPr="00FF3A2D">
        <w:rPr>
          <w:rFonts w:ascii="Arial" w:eastAsia="Times New Roman" w:hAnsi="Arial" w:cs="Arial"/>
          <w:sz w:val="20"/>
          <w:szCs w:val="20"/>
          <w:lang w:val="fr-CH" w:eastAsia="en-US"/>
        </w:rPr>
        <w:t>uti</w:t>
      </w:r>
      <w:r w:rsidR="00F4494F" w:rsidRPr="00FF3A2D">
        <w:rPr>
          <w:rFonts w:ascii="Arial" w:eastAsia="Times New Roman" w:hAnsi="Arial" w:cs="Arial"/>
          <w:sz w:val="20"/>
          <w:szCs w:val="20"/>
          <w:lang w:val="fr-CH" w:eastAsia="en-US"/>
        </w:rPr>
        <w:t>lisation ne sont pas respectées</w:t>
      </w:r>
      <w:r w:rsidR="00672306" w:rsidRPr="00FF3A2D">
        <w:rPr>
          <w:rFonts w:ascii="Arial" w:eastAsia="Times New Roman" w:hAnsi="Arial" w:cs="Arial"/>
          <w:sz w:val="20"/>
          <w:szCs w:val="20"/>
          <w:lang w:val="fr-CH" w:eastAsia="en-US"/>
        </w:rPr>
        <w:t xml:space="preserve"> </w:t>
      </w:r>
      <w:r w:rsidR="00F4592D" w:rsidRPr="00FF3A2D">
        <w:rPr>
          <w:rFonts w:ascii="Arial" w:eastAsia="Times New Roman" w:hAnsi="Arial" w:cs="Arial"/>
          <w:sz w:val="20"/>
          <w:szCs w:val="20"/>
          <w:lang w:val="fr-CH" w:eastAsia="en-US"/>
        </w:rPr>
        <w:t>[voir ci</w:t>
      </w:r>
      <w:r w:rsidR="001513AB" w:rsidRPr="00FF3A2D">
        <w:rPr>
          <w:rFonts w:ascii="Arial" w:eastAsia="Times New Roman" w:hAnsi="Arial" w:cs="Arial"/>
          <w:sz w:val="20"/>
          <w:szCs w:val="20"/>
          <w:lang w:val="fr-CH" w:eastAsia="en-US"/>
        </w:rPr>
        <w:t>-</w:t>
      </w:r>
      <w:r w:rsidR="00F4494F" w:rsidRPr="00FF3A2D">
        <w:rPr>
          <w:rFonts w:ascii="Arial" w:eastAsia="Times New Roman" w:hAnsi="Arial" w:cs="Arial"/>
          <w:sz w:val="20"/>
          <w:szCs w:val="20"/>
          <w:lang w:val="fr-CH" w:eastAsia="en-US"/>
        </w:rPr>
        <w:t>dessous “R</w:t>
      </w:r>
      <w:r w:rsidR="00F4592D" w:rsidRPr="00FF3A2D">
        <w:rPr>
          <w:rFonts w:ascii="Arial" w:eastAsia="Times New Roman" w:hAnsi="Arial" w:cs="Arial"/>
          <w:sz w:val="20"/>
          <w:szCs w:val="20"/>
          <w:lang w:val="fr-CH" w:eastAsia="en-US"/>
        </w:rPr>
        <w:t>etirer aux services chargés d</w:t>
      </w:r>
      <w:r w:rsidR="001513AB" w:rsidRPr="00FF3A2D">
        <w:rPr>
          <w:rFonts w:ascii="Arial" w:eastAsia="Times New Roman" w:hAnsi="Arial" w:cs="Arial"/>
          <w:sz w:val="20"/>
          <w:szCs w:val="20"/>
          <w:lang w:val="fr-CH" w:eastAsia="en-US"/>
        </w:rPr>
        <w:t>’</w:t>
      </w:r>
      <w:r w:rsidR="00F4592D" w:rsidRPr="00FF3A2D">
        <w:rPr>
          <w:rFonts w:ascii="Arial" w:eastAsia="Times New Roman" w:hAnsi="Arial" w:cs="Arial"/>
          <w:sz w:val="20"/>
          <w:szCs w:val="20"/>
          <w:lang w:val="fr-CH" w:eastAsia="en-US"/>
        </w:rPr>
        <w:t>octroyer des droits d</w:t>
      </w:r>
      <w:r w:rsidR="001513AB" w:rsidRPr="00FF3A2D">
        <w:rPr>
          <w:rFonts w:ascii="Arial" w:eastAsia="Times New Roman" w:hAnsi="Arial" w:cs="Arial"/>
          <w:sz w:val="20"/>
          <w:szCs w:val="20"/>
          <w:lang w:val="fr-CH" w:eastAsia="en-US"/>
        </w:rPr>
        <w:t>’</w:t>
      </w:r>
      <w:r w:rsidR="00F4592D" w:rsidRPr="00FF3A2D">
        <w:rPr>
          <w:rFonts w:ascii="Arial" w:eastAsia="Times New Roman" w:hAnsi="Arial" w:cs="Arial"/>
          <w:sz w:val="20"/>
          <w:szCs w:val="20"/>
          <w:lang w:val="fr-CH" w:eastAsia="en-US"/>
        </w:rPr>
        <w:t xml:space="preserve">obtenteur la possibilité de participer à </w:t>
      </w:r>
      <w:r w:rsidR="007866CE">
        <w:rPr>
          <w:rFonts w:ascii="Arial" w:eastAsia="Times New Roman" w:hAnsi="Arial" w:cs="Arial"/>
          <w:sz w:val="20"/>
          <w:szCs w:val="20"/>
          <w:lang w:val="fr-CH" w:eastAsia="en-US"/>
        </w:rPr>
        <w:t>UPOV PRISMA</w:t>
      </w:r>
      <w:r w:rsidR="00F4592D" w:rsidRPr="00FF3A2D">
        <w:rPr>
          <w:rFonts w:ascii="Arial" w:eastAsia="Times New Roman" w:hAnsi="Arial" w:cs="Arial"/>
          <w:sz w:val="20"/>
          <w:szCs w:val="20"/>
          <w:lang w:val="fr-CH" w:eastAsia="en-US"/>
        </w:rPr>
        <w:t xml:space="preserve"> lorsque les conditions d</w:t>
      </w:r>
      <w:r w:rsidR="001513AB" w:rsidRPr="00FF3A2D">
        <w:rPr>
          <w:rFonts w:ascii="Arial" w:eastAsia="Times New Roman" w:hAnsi="Arial" w:cs="Arial"/>
          <w:sz w:val="20"/>
          <w:szCs w:val="20"/>
          <w:lang w:val="fr-CH" w:eastAsia="en-US"/>
        </w:rPr>
        <w:t>’</w:t>
      </w:r>
      <w:r w:rsidR="00F4592D" w:rsidRPr="00FF3A2D">
        <w:rPr>
          <w:rFonts w:ascii="Arial" w:eastAsia="Times New Roman" w:hAnsi="Arial" w:cs="Arial"/>
          <w:sz w:val="20"/>
          <w:szCs w:val="20"/>
          <w:lang w:val="fr-CH" w:eastAsia="en-US"/>
        </w:rPr>
        <w:t>utilisation ne sont pas respectées”]</w:t>
      </w:r>
      <w:r w:rsidRPr="00FF3A2D">
        <w:rPr>
          <w:rFonts w:ascii="Arial" w:eastAsia="Times New Roman" w:hAnsi="Arial" w:cs="Arial"/>
          <w:sz w:val="20"/>
          <w:szCs w:val="20"/>
          <w:lang w:val="fr-CH" w:eastAsia="en-US"/>
        </w:rPr>
        <w:t>.</w:t>
      </w:r>
    </w:p>
    <w:p w:rsidR="00C97140" w:rsidRPr="00FF3A2D" w:rsidRDefault="00C97140" w:rsidP="00DA22E6">
      <w:pPr>
        <w:ind w:left="1134" w:hanging="567"/>
        <w:rPr>
          <w:lang w:val="fr-CH"/>
        </w:rPr>
      </w:pPr>
    </w:p>
    <w:p w:rsidR="00C97140" w:rsidRPr="00FF3A2D" w:rsidRDefault="001026D7" w:rsidP="00F4592D">
      <w:pPr>
        <w:rPr>
          <w:rFonts w:cs="Arial"/>
          <w:lang w:val="fr-CH"/>
        </w:rPr>
      </w:pPr>
      <w:r w:rsidRPr="00FF3A2D">
        <w:rPr>
          <w:rFonts w:cs="Arial"/>
          <w:lang w:val="fr-CH"/>
        </w:rPr>
        <w:fldChar w:fldCharType="begin"/>
      </w:r>
      <w:r w:rsidRPr="00FF3A2D">
        <w:rPr>
          <w:rFonts w:cs="Arial"/>
          <w:lang w:val="fr-CH"/>
        </w:rPr>
        <w:instrText xml:space="preserve"> AUTONUM  </w:instrText>
      </w:r>
      <w:r w:rsidRPr="00FF3A2D">
        <w:rPr>
          <w:rFonts w:cs="Arial"/>
          <w:lang w:val="fr-CH"/>
        </w:rPr>
        <w:fldChar w:fldCharType="end"/>
      </w:r>
      <w:r w:rsidRPr="00FF3A2D">
        <w:rPr>
          <w:rFonts w:cs="Arial"/>
          <w:lang w:val="fr-CH"/>
        </w:rPr>
        <w:tab/>
      </w:r>
      <w:r w:rsidR="00F4494F" w:rsidRPr="00FF3A2D">
        <w:rPr>
          <w:rFonts w:cs="Arial"/>
          <w:lang w:val="fr-CH"/>
        </w:rPr>
        <w:t>Les participants de</w:t>
      </w:r>
      <w:r w:rsidR="00F4592D" w:rsidRPr="00FF3A2D">
        <w:rPr>
          <w:rFonts w:cs="Arial"/>
          <w:lang w:val="fr-CH"/>
        </w:rPr>
        <w:t xml:space="preserve"> la réunion</w:t>
      </w:r>
      <w:r w:rsidR="000D286A" w:rsidRPr="00FF3A2D">
        <w:rPr>
          <w:rFonts w:cs="Arial"/>
          <w:lang w:val="fr-CH"/>
        </w:rPr>
        <w:t> </w:t>
      </w:r>
      <w:r w:rsidR="00F4592D" w:rsidRPr="00FF3A2D">
        <w:rPr>
          <w:rFonts w:cs="Arial"/>
          <w:lang w:val="fr-CH"/>
        </w:rPr>
        <w:t>EAF</w:t>
      </w:r>
      <w:r w:rsidR="00F4494F" w:rsidRPr="00FF3A2D">
        <w:rPr>
          <w:rFonts w:cs="Arial"/>
          <w:lang w:val="fr-CH"/>
        </w:rPr>
        <w:t>/16</w:t>
      </w:r>
      <w:r w:rsidR="00F4592D" w:rsidRPr="00FF3A2D">
        <w:rPr>
          <w:rFonts w:cs="Arial"/>
          <w:lang w:val="fr-CH"/>
        </w:rPr>
        <w:t xml:space="preserve"> ont noté que, pour que les utilisateurs aient confiance </w:t>
      </w:r>
      <w:r w:rsidR="00F4494F" w:rsidRPr="00FF3A2D">
        <w:rPr>
          <w:rFonts w:cs="Arial"/>
          <w:lang w:val="fr-CH"/>
        </w:rPr>
        <w:t>dans</w:t>
      </w:r>
      <w:r w:rsidR="00F4592D" w:rsidRPr="00FF3A2D">
        <w:rPr>
          <w:rFonts w:cs="Arial"/>
          <w:lang w:val="fr-CH"/>
        </w:rPr>
        <w:t xml:space="preserve"> </w:t>
      </w:r>
      <w:r w:rsidR="007866CE">
        <w:rPr>
          <w:rFonts w:cs="Arial"/>
          <w:lang w:val="fr-CH"/>
        </w:rPr>
        <w:t>UPOV PRISMA</w:t>
      </w:r>
      <w:r w:rsidR="00F4592D" w:rsidRPr="00FF3A2D">
        <w:rPr>
          <w:rFonts w:cs="Arial"/>
          <w:lang w:val="fr-CH"/>
        </w:rPr>
        <w:t>, le Bureau de l</w:t>
      </w:r>
      <w:r w:rsidR="001513AB" w:rsidRPr="00FF3A2D">
        <w:rPr>
          <w:rFonts w:cs="Arial"/>
          <w:lang w:val="fr-CH"/>
        </w:rPr>
        <w:t>’</w:t>
      </w:r>
      <w:r w:rsidR="00F4592D" w:rsidRPr="00FF3A2D">
        <w:rPr>
          <w:rFonts w:cs="Arial"/>
          <w:lang w:val="fr-CH"/>
        </w:rPr>
        <w:t>Union se mettrait en rapport avec chaque service chargé d</w:t>
      </w:r>
      <w:r w:rsidR="001513AB" w:rsidRPr="00FF3A2D">
        <w:rPr>
          <w:rFonts w:cs="Arial"/>
          <w:lang w:val="fr-CH"/>
        </w:rPr>
        <w:t>’</w:t>
      </w:r>
      <w:r w:rsidR="00F4592D" w:rsidRPr="00FF3A2D">
        <w:rPr>
          <w:rFonts w:cs="Arial"/>
          <w:lang w:val="fr-CH"/>
        </w:rPr>
        <w:t>octroyer des droits d</w:t>
      </w:r>
      <w:r w:rsidR="001513AB" w:rsidRPr="00FF3A2D">
        <w:rPr>
          <w:rFonts w:cs="Arial"/>
          <w:lang w:val="fr-CH"/>
        </w:rPr>
        <w:t>’</w:t>
      </w:r>
      <w:r w:rsidR="003D1733" w:rsidRPr="00FF3A2D">
        <w:rPr>
          <w:rFonts w:cs="Arial"/>
          <w:lang w:val="fr-CH"/>
        </w:rPr>
        <w:t>obtenteur participant</w:t>
      </w:r>
      <w:r w:rsidR="00672306" w:rsidRPr="00FF3A2D">
        <w:rPr>
          <w:rFonts w:cs="Arial"/>
          <w:lang w:val="fr-CH"/>
        </w:rPr>
        <w:t xml:space="preserve"> </w:t>
      </w:r>
      <w:r w:rsidR="00F4592D" w:rsidRPr="00FF3A2D">
        <w:rPr>
          <w:rFonts w:cs="Arial"/>
          <w:lang w:val="fr-CH"/>
        </w:rPr>
        <w:t>[voir ci</w:t>
      </w:r>
      <w:r w:rsidR="001513AB" w:rsidRPr="00FF3A2D">
        <w:rPr>
          <w:rFonts w:cs="Arial"/>
          <w:lang w:val="fr-CH"/>
        </w:rPr>
        <w:t>-</w:t>
      </w:r>
      <w:r w:rsidR="00F4494F" w:rsidRPr="00FF3A2D">
        <w:rPr>
          <w:rFonts w:cs="Arial"/>
          <w:lang w:val="fr-CH"/>
        </w:rPr>
        <w:t>dessous “E</w:t>
      </w:r>
      <w:r w:rsidR="00F4592D" w:rsidRPr="00FF3A2D">
        <w:rPr>
          <w:rFonts w:cs="Arial"/>
          <w:lang w:val="fr-CH"/>
        </w:rPr>
        <w:t>xigences des services chargés d</w:t>
      </w:r>
      <w:r w:rsidR="001513AB" w:rsidRPr="00FF3A2D">
        <w:rPr>
          <w:rFonts w:cs="Arial"/>
          <w:lang w:val="fr-CH"/>
        </w:rPr>
        <w:t>’</w:t>
      </w:r>
      <w:r w:rsidR="00F4592D" w:rsidRPr="00FF3A2D">
        <w:rPr>
          <w:rFonts w:cs="Arial"/>
          <w:lang w:val="fr-CH"/>
        </w:rPr>
        <w:t>octroyer des droits d</w:t>
      </w:r>
      <w:r w:rsidR="001513AB" w:rsidRPr="00FF3A2D">
        <w:rPr>
          <w:rFonts w:cs="Arial"/>
          <w:lang w:val="fr-CH"/>
        </w:rPr>
        <w:t>’</w:t>
      </w:r>
      <w:r w:rsidR="00F4592D" w:rsidRPr="00FF3A2D">
        <w:rPr>
          <w:rFonts w:cs="Arial"/>
          <w:lang w:val="fr-CH"/>
        </w:rPr>
        <w:t>obtenteur participants”]</w:t>
      </w:r>
      <w:r w:rsidR="003D1733" w:rsidRPr="00FF3A2D">
        <w:rPr>
          <w:rFonts w:cs="Arial"/>
          <w:lang w:val="fr-CH"/>
        </w:rPr>
        <w:t>.</w:t>
      </w:r>
    </w:p>
    <w:p w:rsidR="00C97140" w:rsidRPr="00FF3A2D" w:rsidRDefault="00C97140" w:rsidP="001026D7">
      <w:pPr>
        <w:rPr>
          <w:lang w:val="fr-CH"/>
        </w:rPr>
      </w:pPr>
    </w:p>
    <w:p w:rsidR="001513AB" w:rsidRPr="00FF3A2D" w:rsidRDefault="001026D7" w:rsidP="0008368D">
      <w:pPr>
        <w:keepNext/>
        <w:keepLines/>
        <w:rPr>
          <w:rFonts w:cs="Arial"/>
          <w:lang w:val="fr-CH"/>
        </w:rPr>
      </w:pPr>
      <w:r w:rsidRPr="00FF3A2D">
        <w:rPr>
          <w:rFonts w:cs="Arial"/>
          <w:lang w:val="fr-CH"/>
        </w:rPr>
        <w:fldChar w:fldCharType="begin"/>
      </w:r>
      <w:r w:rsidRPr="00FF3A2D">
        <w:rPr>
          <w:rFonts w:cs="Arial"/>
          <w:lang w:val="fr-CH"/>
        </w:rPr>
        <w:instrText xml:space="preserve"> AUTONUM  </w:instrText>
      </w:r>
      <w:r w:rsidRPr="00FF3A2D">
        <w:rPr>
          <w:rFonts w:cs="Arial"/>
          <w:lang w:val="fr-CH"/>
        </w:rPr>
        <w:fldChar w:fldCharType="end"/>
      </w:r>
      <w:r w:rsidRPr="00FF3A2D">
        <w:rPr>
          <w:rFonts w:cs="Arial"/>
          <w:lang w:val="fr-CH"/>
        </w:rPr>
        <w:tab/>
      </w:r>
      <w:r w:rsidR="00985B81" w:rsidRPr="00FF3A2D">
        <w:rPr>
          <w:rFonts w:cs="Arial"/>
          <w:lang w:val="fr-CH"/>
        </w:rPr>
        <w:t>Les participants de la réunion</w:t>
      </w:r>
      <w:r w:rsidR="000D286A" w:rsidRPr="00FF3A2D">
        <w:rPr>
          <w:rFonts w:cs="Arial"/>
          <w:lang w:val="fr-CH"/>
        </w:rPr>
        <w:t> </w:t>
      </w:r>
      <w:r w:rsidR="00985B81" w:rsidRPr="00FF3A2D">
        <w:rPr>
          <w:rFonts w:cs="Arial"/>
          <w:lang w:val="fr-CH"/>
        </w:rPr>
        <w:t>EAF</w:t>
      </w:r>
      <w:r w:rsidR="00F4494F" w:rsidRPr="00FF3A2D">
        <w:rPr>
          <w:rFonts w:cs="Arial"/>
          <w:lang w:val="fr-CH"/>
        </w:rPr>
        <w:t>/16</w:t>
      </w:r>
      <w:r w:rsidR="00985B81" w:rsidRPr="00FF3A2D">
        <w:rPr>
          <w:rFonts w:cs="Arial"/>
          <w:lang w:val="fr-CH"/>
        </w:rPr>
        <w:t xml:space="preserve"> ont noté que la version</w:t>
      </w:r>
      <w:r w:rsidR="00E6031C" w:rsidRPr="00FF3A2D">
        <w:rPr>
          <w:rFonts w:cs="Arial"/>
          <w:lang w:val="fr-CH"/>
        </w:rPr>
        <w:t> </w:t>
      </w:r>
      <w:r w:rsidR="00985B81" w:rsidRPr="00FF3A2D">
        <w:rPr>
          <w:rFonts w:cs="Arial"/>
          <w:lang w:val="fr-CH"/>
        </w:rPr>
        <w:t>2.5 prendra</w:t>
      </w:r>
      <w:r w:rsidR="00F4494F" w:rsidRPr="00FF3A2D">
        <w:rPr>
          <w:rFonts w:cs="Arial"/>
          <w:lang w:val="fr-CH"/>
        </w:rPr>
        <w:t>it</w:t>
      </w:r>
      <w:r w:rsidR="00985B81" w:rsidRPr="00FF3A2D">
        <w:rPr>
          <w:rFonts w:cs="Arial"/>
          <w:lang w:val="fr-CH"/>
        </w:rPr>
        <w:t xml:space="preserve"> en considération les éléments ci</w:t>
      </w:r>
      <w:r w:rsidR="001513AB" w:rsidRPr="00FF3A2D">
        <w:rPr>
          <w:rFonts w:cs="Arial"/>
          <w:lang w:val="fr-CH"/>
        </w:rPr>
        <w:t>-</w:t>
      </w:r>
      <w:r w:rsidR="00985B81" w:rsidRPr="00FF3A2D">
        <w:rPr>
          <w:rFonts w:cs="Arial"/>
          <w:lang w:val="fr-CH"/>
        </w:rPr>
        <w:t>après [voir ci</w:t>
      </w:r>
      <w:r w:rsidR="001513AB" w:rsidRPr="00FF3A2D">
        <w:rPr>
          <w:rFonts w:cs="Arial"/>
          <w:lang w:val="fr-CH"/>
        </w:rPr>
        <w:t>-</w:t>
      </w:r>
      <w:r w:rsidR="00985B81" w:rsidRPr="00FF3A2D">
        <w:rPr>
          <w:rFonts w:cs="Arial"/>
          <w:lang w:val="fr-CH"/>
        </w:rPr>
        <w:t>dessous “Lancement de la version</w:t>
      </w:r>
      <w:r w:rsidR="00E6031C" w:rsidRPr="00FF3A2D">
        <w:rPr>
          <w:rFonts w:cs="Arial"/>
          <w:lang w:val="fr-CH"/>
        </w:rPr>
        <w:t> </w:t>
      </w:r>
      <w:r w:rsidR="00985B81" w:rsidRPr="00FF3A2D">
        <w:rPr>
          <w:rFonts w:cs="Arial"/>
          <w:lang w:val="fr-CH"/>
        </w:rPr>
        <w:t>2.5 d</w:t>
      </w:r>
      <w:r w:rsidR="001513AB" w:rsidRPr="00FF3A2D">
        <w:rPr>
          <w:rFonts w:cs="Arial"/>
          <w:lang w:val="fr-CH"/>
        </w:rPr>
        <w:t>’</w:t>
      </w:r>
      <w:r w:rsidR="007866CE">
        <w:rPr>
          <w:rFonts w:cs="Arial"/>
          <w:lang w:val="fr-CH"/>
        </w:rPr>
        <w:t>UPOV PRISMA</w:t>
      </w:r>
      <w:r w:rsidR="00985B81" w:rsidRPr="00FF3A2D">
        <w:rPr>
          <w:rFonts w:cs="Arial"/>
          <w:lang w:val="fr-CH"/>
        </w:rPr>
        <w:t>”]</w:t>
      </w:r>
      <w:r w:rsidR="00672306" w:rsidRPr="00FF3A2D">
        <w:rPr>
          <w:rFonts w:cs="Arial"/>
          <w:lang w:val="fr-CH"/>
        </w:rPr>
        <w:t> :</w:t>
      </w:r>
    </w:p>
    <w:p w:rsidR="00C97140" w:rsidRPr="00FF3A2D" w:rsidRDefault="00C97140" w:rsidP="0008368D">
      <w:pPr>
        <w:keepNext/>
        <w:keepLines/>
        <w:rPr>
          <w:rFonts w:cs="Arial"/>
          <w:lang w:val="fr-CH"/>
        </w:rPr>
      </w:pPr>
    </w:p>
    <w:p w:rsidR="00C97140" w:rsidRPr="00FF3A2D" w:rsidRDefault="003D1733" w:rsidP="007C761E">
      <w:pPr>
        <w:pStyle w:val="ListParagraph"/>
        <w:keepNext/>
        <w:keepLines/>
        <w:numPr>
          <w:ilvl w:val="0"/>
          <w:numId w:val="5"/>
        </w:numPr>
        <w:ind w:left="1134" w:hanging="567"/>
        <w:rPr>
          <w:rFonts w:ascii="Arial" w:hAnsi="Arial" w:cs="Arial"/>
          <w:sz w:val="20"/>
          <w:szCs w:val="20"/>
          <w:lang w:val="fr-CH"/>
        </w:rPr>
      </w:pPr>
      <w:r w:rsidRPr="00FF3A2D">
        <w:rPr>
          <w:rFonts w:ascii="Arial" w:hAnsi="Arial" w:cs="Arial"/>
          <w:sz w:val="20"/>
          <w:szCs w:val="20"/>
          <w:lang w:val="fr-CH"/>
        </w:rPr>
        <w:t>p</w:t>
      </w:r>
      <w:r w:rsidR="00985B81" w:rsidRPr="00FF3A2D">
        <w:rPr>
          <w:rFonts w:ascii="Arial" w:hAnsi="Arial" w:cs="Arial"/>
          <w:sz w:val="20"/>
          <w:szCs w:val="20"/>
          <w:lang w:val="fr-CH"/>
        </w:rPr>
        <w:t>ouvoir sauvegarder automatiquement les données relatives aux demandes en cas de période d</w:t>
      </w:r>
      <w:r w:rsidR="001513AB" w:rsidRPr="00FF3A2D">
        <w:rPr>
          <w:rFonts w:ascii="Arial" w:hAnsi="Arial" w:cs="Arial"/>
          <w:sz w:val="20"/>
          <w:szCs w:val="20"/>
          <w:lang w:val="fr-CH"/>
        </w:rPr>
        <w:t>’</w:t>
      </w:r>
      <w:r w:rsidR="00985B81" w:rsidRPr="00FF3A2D">
        <w:rPr>
          <w:rFonts w:ascii="Arial" w:hAnsi="Arial" w:cs="Arial"/>
          <w:sz w:val="20"/>
          <w:szCs w:val="20"/>
          <w:lang w:val="fr-CH"/>
        </w:rPr>
        <w:t>inactivité au cours d</w:t>
      </w:r>
      <w:r w:rsidR="001513AB" w:rsidRPr="00FF3A2D">
        <w:rPr>
          <w:rFonts w:ascii="Arial" w:hAnsi="Arial" w:cs="Arial"/>
          <w:sz w:val="20"/>
          <w:szCs w:val="20"/>
          <w:lang w:val="fr-CH"/>
        </w:rPr>
        <w:t>’</w:t>
      </w:r>
      <w:r w:rsidR="00985B81" w:rsidRPr="00FF3A2D">
        <w:rPr>
          <w:rFonts w:ascii="Arial" w:hAnsi="Arial" w:cs="Arial"/>
          <w:sz w:val="20"/>
          <w:szCs w:val="20"/>
          <w:lang w:val="fr-CH"/>
        </w:rPr>
        <w:t>une session ou dans le système;</w:t>
      </w:r>
    </w:p>
    <w:p w:rsidR="00C97140" w:rsidRPr="00FF3A2D" w:rsidRDefault="003D1733" w:rsidP="007C761E">
      <w:pPr>
        <w:pStyle w:val="ListParagraph"/>
        <w:keepNext/>
        <w:keepLines/>
        <w:numPr>
          <w:ilvl w:val="0"/>
          <w:numId w:val="5"/>
        </w:numPr>
        <w:ind w:left="1134" w:hanging="567"/>
        <w:rPr>
          <w:rFonts w:ascii="Arial" w:hAnsi="Arial" w:cs="Arial"/>
          <w:sz w:val="20"/>
          <w:szCs w:val="20"/>
          <w:lang w:val="fr-CH"/>
        </w:rPr>
      </w:pPr>
      <w:r w:rsidRPr="00FF3A2D">
        <w:rPr>
          <w:rFonts w:ascii="Arial" w:hAnsi="Arial" w:cs="Arial"/>
          <w:sz w:val="20"/>
          <w:szCs w:val="20"/>
          <w:lang w:val="fr-CH"/>
        </w:rPr>
        <w:t>a</w:t>
      </w:r>
      <w:r w:rsidR="00985B81" w:rsidRPr="00FF3A2D">
        <w:rPr>
          <w:rFonts w:ascii="Arial" w:hAnsi="Arial" w:cs="Arial"/>
          <w:sz w:val="20"/>
          <w:szCs w:val="20"/>
          <w:lang w:val="fr-CH"/>
        </w:rPr>
        <w:t xml:space="preserve">méliorer la </w:t>
      </w:r>
      <w:r w:rsidR="00F4494F" w:rsidRPr="00FF3A2D">
        <w:rPr>
          <w:rFonts w:ascii="Arial" w:hAnsi="Arial" w:cs="Arial"/>
          <w:sz w:val="20"/>
          <w:szCs w:val="20"/>
          <w:lang w:val="fr-CH"/>
        </w:rPr>
        <w:t>rapidité</w:t>
      </w:r>
      <w:r w:rsidR="00985B81" w:rsidRPr="00FF3A2D">
        <w:rPr>
          <w:rFonts w:ascii="Arial" w:hAnsi="Arial" w:cs="Arial"/>
          <w:sz w:val="20"/>
          <w:szCs w:val="20"/>
          <w:lang w:val="fr-CH"/>
        </w:rPr>
        <w:t xml:space="preserve"> de </w:t>
      </w:r>
      <w:r w:rsidR="00F4494F" w:rsidRPr="00FF3A2D">
        <w:rPr>
          <w:rFonts w:ascii="Arial" w:hAnsi="Arial" w:cs="Arial"/>
          <w:sz w:val="20"/>
          <w:szCs w:val="20"/>
          <w:lang w:val="fr-CH"/>
        </w:rPr>
        <w:t xml:space="preserve">réaction </w:t>
      </w:r>
      <w:r w:rsidR="00985B81" w:rsidRPr="00FF3A2D">
        <w:rPr>
          <w:rFonts w:ascii="Arial" w:hAnsi="Arial" w:cs="Arial"/>
          <w:sz w:val="20"/>
          <w:szCs w:val="20"/>
          <w:lang w:val="fr-CH"/>
        </w:rPr>
        <w:t>du système;  et</w:t>
      </w:r>
    </w:p>
    <w:p w:rsidR="00C97140" w:rsidRPr="00FF3A2D" w:rsidRDefault="003D1733" w:rsidP="007C761E">
      <w:pPr>
        <w:pStyle w:val="ListParagraph"/>
        <w:keepNext/>
        <w:keepLines/>
        <w:numPr>
          <w:ilvl w:val="0"/>
          <w:numId w:val="5"/>
        </w:numPr>
        <w:ind w:left="1134" w:hanging="567"/>
        <w:rPr>
          <w:rFonts w:ascii="Arial" w:hAnsi="Arial" w:cs="Arial"/>
          <w:sz w:val="20"/>
          <w:szCs w:val="20"/>
          <w:lang w:val="fr-CH"/>
        </w:rPr>
      </w:pPr>
      <w:r w:rsidRPr="00FF3A2D">
        <w:rPr>
          <w:rFonts w:ascii="Arial" w:hAnsi="Arial" w:cs="Arial"/>
          <w:sz w:val="20"/>
          <w:szCs w:val="20"/>
          <w:lang w:val="fr-CH"/>
        </w:rPr>
        <w:t>a</w:t>
      </w:r>
      <w:r w:rsidR="00985B81" w:rsidRPr="00FF3A2D">
        <w:rPr>
          <w:rFonts w:ascii="Arial" w:hAnsi="Arial" w:cs="Arial"/>
          <w:sz w:val="20"/>
          <w:szCs w:val="20"/>
          <w:lang w:val="fr-CH"/>
        </w:rPr>
        <w:t>ugmentez la taille maximale des pièces jointes</w:t>
      </w:r>
      <w:r w:rsidR="00F4494F" w:rsidRPr="00FF3A2D">
        <w:rPr>
          <w:rFonts w:ascii="Arial" w:hAnsi="Arial" w:cs="Arial"/>
          <w:sz w:val="20"/>
          <w:szCs w:val="20"/>
          <w:lang w:val="fr-CH"/>
        </w:rPr>
        <w:t xml:space="preserve"> (par exemple, pour les photos).</w:t>
      </w:r>
    </w:p>
    <w:p w:rsidR="00C97140" w:rsidRPr="00FF3A2D" w:rsidRDefault="00C97140" w:rsidP="00DA22E6">
      <w:pPr>
        <w:rPr>
          <w:rFonts w:cs="Arial"/>
          <w:lang w:val="fr-CH"/>
        </w:rPr>
      </w:pPr>
    </w:p>
    <w:p w:rsidR="00C97140" w:rsidRPr="00FF3A2D" w:rsidRDefault="001026D7" w:rsidP="009655C0">
      <w:pPr>
        <w:rPr>
          <w:rFonts w:cs="Arial"/>
          <w:lang w:val="fr-CH"/>
        </w:rPr>
      </w:pPr>
      <w:r w:rsidRPr="00FF3A2D">
        <w:rPr>
          <w:rFonts w:cs="Arial"/>
          <w:lang w:val="fr-CH"/>
        </w:rPr>
        <w:lastRenderedPageBreak/>
        <w:fldChar w:fldCharType="begin"/>
      </w:r>
      <w:r w:rsidRPr="00FF3A2D">
        <w:rPr>
          <w:rFonts w:cs="Arial"/>
          <w:lang w:val="fr-CH"/>
        </w:rPr>
        <w:instrText xml:space="preserve"> AUTONUM  </w:instrText>
      </w:r>
      <w:r w:rsidRPr="00FF3A2D">
        <w:rPr>
          <w:rFonts w:cs="Arial"/>
          <w:lang w:val="fr-CH"/>
        </w:rPr>
        <w:fldChar w:fldCharType="end"/>
      </w:r>
      <w:r w:rsidRPr="00FF3A2D">
        <w:rPr>
          <w:rFonts w:cs="Arial"/>
          <w:lang w:val="fr-CH"/>
        </w:rPr>
        <w:tab/>
      </w:r>
      <w:r w:rsidR="009655C0" w:rsidRPr="00FF3A2D">
        <w:rPr>
          <w:rFonts w:cs="Arial"/>
          <w:lang w:val="fr-CH"/>
        </w:rPr>
        <w:t>Les participants de la réunion</w:t>
      </w:r>
      <w:r w:rsidR="000D286A" w:rsidRPr="00FF3A2D">
        <w:rPr>
          <w:rFonts w:cs="Arial"/>
          <w:lang w:val="fr-CH"/>
        </w:rPr>
        <w:t> </w:t>
      </w:r>
      <w:r w:rsidR="009655C0" w:rsidRPr="00FF3A2D">
        <w:rPr>
          <w:rFonts w:cs="Arial"/>
          <w:lang w:val="fr-CH"/>
        </w:rPr>
        <w:t>EAF</w:t>
      </w:r>
      <w:r w:rsidR="00F4494F" w:rsidRPr="00FF3A2D">
        <w:rPr>
          <w:rFonts w:cs="Arial"/>
          <w:lang w:val="fr-CH"/>
        </w:rPr>
        <w:t>/16</w:t>
      </w:r>
      <w:r w:rsidR="009655C0" w:rsidRPr="00FF3A2D">
        <w:rPr>
          <w:rFonts w:cs="Arial"/>
          <w:lang w:val="fr-CH"/>
        </w:rPr>
        <w:t xml:space="preserve"> ont noté que, </w:t>
      </w:r>
      <w:r w:rsidR="00160C0F" w:rsidRPr="00FF3A2D">
        <w:rPr>
          <w:rFonts w:cs="Arial"/>
          <w:lang w:val="fr-CH"/>
        </w:rPr>
        <w:t>s’agissant de</w:t>
      </w:r>
      <w:r w:rsidR="009655C0" w:rsidRPr="00FF3A2D">
        <w:rPr>
          <w:rFonts w:cs="Arial"/>
          <w:lang w:val="fr-CH"/>
        </w:rPr>
        <w:t xml:space="preserve"> l</w:t>
      </w:r>
      <w:r w:rsidR="001513AB" w:rsidRPr="00FF3A2D">
        <w:rPr>
          <w:rFonts w:cs="Arial"/>
          <w:lang w:val="fr-CH"/>
        </w:rPr>
        <w:t>’</w:t>
      </w:r>
      <w:r w:rsidR="009655C0" w:rsidRPr="00FF3A2D">
        <w:rPr>
          <w:rFonts w:cs="Arial"/>
          <w:lang w:val="fr-CH"/>
        </w:rPr>
        <w:t>utilisation accrue de la communication de machine à machine, il appartiendrait à chaque service chargé d</w:t>
      </w:r>
      <w:r w:rsidR="001513AB" w:rsidRPr="00FF3A2D">
        <w:rPr>
          <w:rFonts w:cs="Arial"/>
          <w:lang w:val="fr-CH"/>
        </w:rPr>
        <w:t>’</w:t>
      </w:r>
      <w:r w:rsidR="009655C0" w:rsidRPr="00FF3A2D">
        <w:rPr>
          <w:rFonts w:cs="Arial"/>
          <w:lang w:val="fr-CH"/>
        </w:rPr>
        <w:t>octroyer des droits d</w:t>
      </w:r>
      <w:r w:rsidR="001513AB" w:rsidRPr="00FF3A2D">
        <w:rPr>
          <w:rFonts w:cs="Arial"/>
          <w:lang w:val="fr-CH"/>
        </w:rPr>
        <w:t>’</w:t>
      </w:r>
      <w:r w:rsidR="009655C0" w:rsidRPr="00FF3A2D">
        <w:rPr>
          <w:rFonts w:cs="Arial"/>
          <w:lang w:val="fr-CH"/>
        </w:rPr>
        <w:t>obtenteur participant de décider de la marche à suivre, en fonction des ressources disponibles.</w:t>
      </w:r>
    </w:p>
    <w:p w:rsidR="00C97140" w:rsidRDefault="00C97140" w:rsidP="001026D7">
      <w:pPr>
        <w:rPr>
          <w:lang w:val="fr-CH"/>
        </w:rPr>
      </w:pPr>
    </w:p>
    <w:p w:rsidR="00C42C77" w:rsidRPr="00FF3A2D" w:rsidRDefault="00C42C77" w:rsidP="001026D7">
      <w:pPr>
        <w:rPr>
          <w:lang w:val="fr-CH"/>
        </w:rPr>
      </w:pPr>
    </w:p>
    <w:p w:rsidR="00C97140" w:rsidRPr="00FF3A2D" w:rsidRDefault="009655C0" w:rsidP="009655C0">
      <w:pPr>
        <w:pStyle w:val="Heading1"/>
        <w:rPr>
          <w:lang w:val="fr-CH"/>
        </w:rPr>
      </w:pPr>
      <w:bookmarkStart w:id="4" w:name="_Toc67405900"/>
      <w:bookmarkStart w:id="5" w:name="_Toc519867341"/>
      <w:r w:rsidRPr="00FF3A2D">
        <w:rPr>
          <w:lang w:val="fr-CH"/>
        </w:rPr>
        <w:t>Faits nouveaux survenus depuis la réunion</w:t>
      </w:r>
      <w:r w:rsidR="00E6031C" w:rsidRPr="00FF3A2D">
        <w:rPr>
          <w:lang w:val="fr-CH"/>
        </w:rPr>
        <w:t> </w:t>
      </w:r>
      <w:r w:rsidRPr="00FF3A2D">
        <w:rPr>
          <w:lang w:val="fr-CH"/>
        </w:rPr>
        <w:t>EAF/16</w:t>
      </w:r>
      <w:bookmarkEnd w:id="4"/>
    </w:p>
    <w:p w:rsidR="00C97140" w:rsidRPr="003B0D7D" w:rsidRDefault="00C97140" w:rsidP="001026D7">
      <w:pPr>
        <w:rPr>
          <w:lang w:val="fr-CH"/>
        </w:rPr>
      </w:pPr>
    </w:p>
    <w:bookmarkStart w:id="6" w:name="_Toc945744"/>
    <w:p w:rsidR="001513AB" w:rsidRPr="003B0D7D" w:rsidRDefault="001026D7" w:rsidP="007C1CF4">
      <w:pPr>
        <w:rPr>
          <w:lang w:val="fr-CH"/>
        </w:rPr>
      </w:pPr>
      <w:r w:rsidRPr="003B0D7D">
        <w:rPr>
          <w:rFonts w:cs="Arial"/>
          <w:lang w:val="fr-CH"/>
        </w:rPr>
        <w:fldChar w:fldCharType="begin"/>
      </w:r>
      <w:r w:rsidRPr="003B0D7D">
        <w:rPr>
          <w:rFonts w:cs="Arial"/>
          <w:lang w:val="fr-CH"/>
        </w:rPr>
        <w:instrText xml:space="preserve"> AUTONUM  </w:instrText>
      </w:r>
      <w:r w:rsidRPr="003B0D7D">
        <w:rPr>
          <w:rFonts w:cs="Arial"/>
          <w:lang w:val="fr-CH"/>
        </w:rPr>
        <w:fldChar w:fldCharType="end"/>
      </w:r>
      <w:r w:rsidRPr="003B0D7D">
        <w:rPr>
          <w:rFonts w:cs="Arial"/>
          <w:lang w:val="fr-CH"/>
        </w:rPr>
        <w:tab/>
      </w:r>
      <w:r w:rsidR="007C1CF4" w:rsidRPr="003B0D7D">
        <w:rPr>
          <w:rFonts w:cs="Arial"/>
          <w:color w:val="000000"/>
          <w:lang w:val="fr-CH"/>
        </w:rPr>
        <w:t>La présente section rend compte des faits nouveaux concernant les questions examinées à la réunion</w:t>
      </w:r>
      <w:r w:rsidR="00E6031C" w:rsidRPr="003B0D7D">
        <w:rPr>
          <w:rFonts w:cs="Arial"/>
          <w:color w:val="000000"/>
          <w:lang w:val="fr-CH"/>
        </w:rPr>
        <w:t> </w:t>
      </w:r>
      <w:r w:rsidR="007C1CF4" w:rsidRPr="003B0D7D">
        <w:rPr>
          <w:rFonts w:cs="Arial"/>
          <w:color w:val="000000"/>
          <w:lang w:val="fr-CH"/>
        </w:rPr>
        <w:t>EAF/16.</w:t>
      </w:r>
    </w:p>
    <w:p w:rsidR="00C97140" w:rsidRPr="003B0D7D" w:rsidRDefault="00C97140" w:rsidP="00C16037">
      <w:pPr>
        <w:pStyle w:val="Heading2"/>
      </w:pPr>
    </w:p>
    <w:p w:rsidR="00C97140" w:rsidRPr="003B0D7D" w:rsidRDefault="007C1CF4" w:rsidP="00C16037">
      <w:pPr>
        <w:pStyle w:val="Heading2"/>
      </w:pPr>
      <w:bookmarkStart w:id="7" w:name="_Toc67405901"/>
      <w:r w:rsidRPr="003B0D7D">
        <w:t>Fourniture d</w:t>
      </w:r>
      <w:r w:rsidR="001513AB" w:rsidRPr="003B0D7D">
        <w:t>’</w:t>
      </w:r>
      <w:r w:rsidRPr="003B0D7D">
        <w:t>informations par les membres de l</w:t>
      </w:r>
      <w:r w:rsidR="001513AB" w:rsidRPr="003B0D7D">
        <w:t>’</w:t>
      </w:r>
      <w:r w:rsidRPr="003B0D7D">
        <w:t>UPOV participants</w:t>
      </w:r>
      <w:bookmarkEnd w:id="7"/>
    </w:p>
    <w:p w:rsidR="00C97140" w:rsidRPr="003B0D7D" w:rsidRDefault="00C97140" w:rsidP="00C16037">
      <w:pPr>
        <w:pStyle w:val="Heading2"/>
      </w:pPr>
    </w:p>
    <w:p w:rsidR="001513AB" w:rsidRPr="00FF3A2D" w:rsidRDefault="001026D7" w:rsidP="007C1CF4">
      <w:pPr>
        <w:rPr>
          <w:lang w:val="fr-CH"/>
        </w:rPr>
      </w:pPr>
      <w:r w:rsidRPr="003B0D7D">
        <w:rPr>
          <w:lang w:val="fr-CH"/>
        </w:rPr>
        <w:fldChar w:fldCharType="begin"/>
      </w:r>
      <w:r w:rsidRPr="003B0D7D">
        <w:rPr>
          <w:lang w:val="fr-CH"/>
        </w:rPr>
        <w:instrText xml:space="preserve"> AUTONUM  </w:instrText>
      </w:r>
      <w:r w:rsidRPr="003B0D7D">
        <w:rPr>
          <w:lang w:val="fr-CH"/>
        </w:rPr>
        <w:fldChar w:fldCharType="end"/>
      </w:r>
      <w:r w:rsidRPr="003B0D7D">
        <w:rPr>
          <w:lang w:val="fr-CH"/>
        </w:rPr>
        <w:tab/>
      </w:r>
      <w:r w:rsidR="007C1CF4" w:rsidRPr="00FF3A2D">
        <w:rPr>
          <w:lang w:val="fr-CH"/>
        </w:rPr>
        <w:t>Les formulaires de demande ou de questionnaire technique ont été actualisés pour les services chargés d</w:t>
      </w:r>
      <w:r w:rsidR="001513AB" w:rsidRPr="00FF3A2D">
        <w:rPr>
          <w:lang w:val="fr-CH"/>
        </w:rPr>
        <w:t>’</w:t>
      </w:r>
      <w:r w:rsidR="007C1CF4" w:rsidRPr="00FF3A2D">
        <w:rPr>
          <w:lang w:val="fr-CH"/>
        </w:rPr>
        <w:t>octroyer des droits d</w:t>
      </w:r>
      <w:r w:rsidR="001513AB" w:rsidRPr="00FF3A2D">
        <w:rPr>
          <w:lang w:val="fr-CH"/>
        </w:rPr>
        <w:t>’</w:t>
      </w:r>
      <w:r w:rsidR="007C1CF4" w:rsidRPr="00FF3A2D">
        <w:rPr>
          <w:lang w:val="fr-CH"/>
        </w:rPr>
        <w:t>obtenteur participants suivants</w:t>
      </w:r>
      <w:r w:rsidR="001513AB" w:rsidRPr="00FF3A2D">
        <w:rPr>
          <w:lang w:val="fr-CH"/>
        </w:rPr>
        <w:t> :</w:t>
      </w:r>
    </w:p>
    <w:p w:rsidR="00C97140" w:rsidRPr="00FF3A2D" w:rsidRDefault="00C97140" w:rsidP="001026D7">
      <w:pPr>
        <w:rPr>
          <w:lang w:val="fr-CH"/>
        </w:rPr>
      </w:pPr>
    </w:p>
    <w:p w:rsidR="001513AB" w:rsidRPr="00FF3A2D" w:rsidRDefault="007C1CF4" w:rsidP="007C761E">
      <w:pPr>
        <w:pStyle w:val="ListParagraph"/>
        <w:numPr>
          <w:ilvl w:val="0"/>
          <w:numId w:val="3"/>
        </w:numPr>
        <w:ind w:left="1134" w:hanging="567"/>
        <w:rPr>
          <w:rFonts w:ascii="Arial" w:eastAsia="Times New Roman" w:hAnsi="Arial"/>
          <w:sz w:val="20"/>
          <w:szCs w:val="20"/>
          <w:lang w:val="fr-CH" w:eastAsia="en-US"/>
        </w:rPr>
      </w:pPr>
      <w:r w:rsidRPr="00FF3A2D">
        <w:rPr>
          <w:rFonts w:ascii="Arial" w:eastAsia="Times New Roman" w:hAnsi="Arial"/>
          <w:sz w:val="20"/>
          <w:szCs w:val="20"/>
          <w:lang w:val="fr-CH" w:eastAsia="en-US"/>
        </w:rPr>
        <w:t>Chili</w:t>
      </w:r>
    </w:p>
    <w:p w:rsidR="00C97140" w:rsidRPr="00FF3A2D" w:rsidRDefault="007C1CF4" w:rsidP="007C761E">
      <w:pPr>
        <w:pStyle w:val="ListParagraph"/>
        <w:numPr>
          <w:ilvl w:val="0"/>
          <w:numId w:val="3"/>
        </w:numPr>
        <w:ind w:left="1134" w:hanging="567"/>
        <w:rPr>
          <w:rFonts w:ascii="Arial" w:eastAsia="Times New Roman" w:hAnsi="Arial"/>
          <w:sz w:val="20"/>
          <w:szCs w:val="20"/>
          <w:lang w:val="fr-CH" w:eastAsia="en-US"/>
        </w:rPr>
      </w:pPr>
      <w:r w:rsidRPr="00FF3A2D">
        <w:rPr>
          <w:rFonts w:ascii="Arial" w:eastAsia="Times New Roman" w:hAnsi="Arial"/>
          <w:sz w:val="20"/>
          <w:szCs w:val="20"/>
          <w:lang w:val="fr-CH" w:eastAsia="en-US"/>
        </w:rPr>
        <w:t>Union européenne</w:t>
      </w:r>
    </w:p>
    <w:p w:rsidR="00C97140" w:rsidRPr="00FF3A2D" w:rsidRDefault="007C1CF4" w:rsidP="007C761E">
      <w:pPr>
        <w:pStyle w:val="ListParagraph"/>
        <w:numPr>
          <w:ilvl w:val="0"/>
          <w:numId w:val="3"/>
        </w:numPr>
        <w:ind w:left="1134" w:hanging="567"/>
        <w:rPr>
          <w:rFonts w:ascii="Arial" w:eastAsia="Times New Roman" w:hAnsi="Arial"/>
          <w:sz w:val="20"/>
          <w:szCs w:val="20"/>
          <w:lang w:val="fr-CH" w:eastAsia="en-US"/>
        </w:rPr>
      </w:pPr>
      <w:r w:rsidRPr="00FF3A2D">
        <w:rPr>
          <w:rFonts w:ascii="Arial" w:eastAsia="Times New Roman" w:hAnsi="Arial"/>
          <w:sz w:val="20"/>
          <w:szCs w:val="20"/>
          <w:lang w:val="fr-CH" w:eastAsia="en-US"/>
        </w:rPr>
        <w:t>Suisse</w:t>
      </w:r>
    </w:p>
    <w:p w:rsidR="00C97140" w:rsidRPr="00FF3A2D" w:rsidRDefault="00C97140" w:rsidP="00DA22E6">
      <w:pPr>
        <w:rPr>
          <w:lang w:val="fr-CH"/>
        </w:rPr>
      </w:pPr>
    </w:p>
    <w:p w:rsidR="00C97140" w:rsidRPr="00FF3A2D" w:rsidRDefault="007C1CF4" w:rsidP="00C16037">
      <w:pPr>
        <w:pStyle w:val="Heading2"/>
      </w:pPr>
      <w:bookmarkStart w:id="8" w:name="_Toc67405902"/>
      <w:r w:rsidRPr="00FF3A2D">
        <w:t>Couverture des plantes et espèces</w:t>
      </w:r>
      <w:bookmarkEnd w:id="8"/>
    </w:p>
    <w:p w:rsidR="00C97140" w:rsidRPr="00FF3A2D" w:rsidRDefault="00C97140" w:rsidP="001026D7">
      <w:pPr>
        <w:rPr>
          <w:sz w:val="16"/>
          <w:lang w:val="fr-CH"/>
        </w:rPr>
      </w:pPr>
    </w:p>
    <w:p w:rsidR="00C97140" w:rsidRPr="00FF3A2D" w:rsidRDefault="001026D7" w:rsidP="007C1CF4">
      <w:pPr>
        <w:rPr>
          <w:lang w:val="fr-CH"/>
        </w:rPr>
      </w:pPr>
      <w:r w:rsidRPr="00FF3A2D">
        <w:rPr>
          <w:lang w:val="fr-CH"/>
        </w:rPr>
        <w:fldChar w:fldCharType="begin"/>
      </w:r>
      <w:r w:rsidRPr="00FF3A2D">
        <w:rPr>
          <w:lang w:val="fr-CH"/>
        </w:rPr>
        <w:instrText xml:space="preserve"> AUTONUM  </w:instrText>
      </w:r>
      <w:r w:rsidRPr="00FF3A2D">
        <w:rPr>
          <w:lang w:val="fr-CH"/>
        </w:rPr>
        <w:fldChar w:fldCharType="end"/>
      </w:r>
      <w:r w:rsidRPr="00FF3A2D">
        <w:rPr>
          <w:lang w:val="fr-CH"/>
        </w:rPr>
        <w:tab/>
      </w:r>
      <w:r w:rsidR="007C1CF4" w:rsidRPr="00FF3A2D">
        <w:rPr>
          <w:lang w:val="fr-CH"/>
        </w:rPr>
        <w:t>La couverture a été actualisée pour le service suivant</w:t>
      </w:r>
      <w:r w:rsidR="001513AB" w:rsidRPr="00FF3A2D">
        <w:rPr>
          <w:lang w:val="fr-CH"/>
        </w:rPr>
        <w:t> :</w:t>
      </w:r>
    </w:p>
    <w:p w:rsidR="00C97140" w:rsidRPr="00FF3A2D" w:rsidRDefault="00C97140" w:rsidP="001026D7">
      <w:pPr>
        <w:rPr>
          <w:lang w:val="fr-CH"/>
        </w:rPr>
      </w:pPr>
    </w:p>
    <w:p w:rsidR="001026D7" w:rsidRPr="00FF3A2D" w:rsidRDefault="001026D7" w:rsidP="001026D7">
      <w:pPr>
        <w:rPr>
          <w:sz w:val="8"/>
          <w:lang w:val="fr-CH"/>
        </w:rPr>
      </w:pPr>
    </w:p>
    <w:tbl>
      <w:tblPr>
        <w:tblStyle w:val="TableGrid10"/>
        <w:tblW w:w="6374" w:type="dxa"/>
        <w:jc w:val="center"/>
        <w:tblLayout w:type="fixed"/>
        <w:tblCellMar>
          <w:top w:w="28" w:type="dxa"/>
          <w:left w:w="57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838"/>
        <w:gridCol w:w="425"/>
        <w:gridCol w:w="4111"/>
      </w:tblGrid>
      <w:tr w:rsidR="001026D7" w:rsidRPr="00D91ECF" w:rsidTr="00DA22E6">
        <w:trPr>
          <w:cantSplit/>
          <w:jc w:val="center"/>
        </w:trPr>
        <w:tc>
          <w:tcPr>
            <w:tcW w:w="2263" w:type="dxa"/>
            <w:gridSpan w:val="2"/>
            <w:shd w:val="clear" w:color="auto" w:fill="F2F2F2" w:themeFill="background1" w:themeFillShade="F2"/>
            <w:vAlign w:val="center"/>
          </w:tcPr>
          <w:p w:rsidR="001026D7" w:rsidRPr="00FF3A2D" w:rsidRDefault="007C1CF4" w:rsidP="007C1CF4">
            <w:pPr>
              <w:keepNext/>
              <w:jc w:val="center"/>
              <w:rPr>
                <w:sz w:val="17"/>
                <w:szCs w:val="17"/>
                <w:lang w:val="fr-CH"/>
              </w:rPr>
            </w:pPr>
            <w:r w:rsidRPr="00FF3A2D">
              <w:rPr>
                <w:sz w:val="17"/>
                <w:szCs w:val="17"/>
                <w:lang w:val="fr-CH"/>
              </w:rPr>
              <w:t>Service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bottom"/>
          </w:tcPr>
          <w:p w:rsidR="001026D7" w:rsidRPr="00FF3A2D" w:rsidRDefault="007C1CF4" w:rsidP="007C1CF4">
            <w:pPr>
              <w:keepNext/>
              <w:jc w:val="center"/>
              <w:rPr>
                <w:sz w:val="17"/>
                <w:szCs w:val="17"/>
                <w:lang w:val="fr-CH"/>
              </w:rPr>
            </w:pPr>
            <w:r w:rsidRPr="00FF3A2D">
              <w:rPr>
                <w:sz w:val="17"/>
                <w:szCs w:val="17"/>
                <w:lang w:val="fr-CH"/>
              </w:rPr>
              <w:t>Nouvelles plantes accepté</w:t>
            </w:r>
            <w:r w:rsidR="00E6031C" w:rsidRPr="00FF3A2D">
              <w:rPr>
                <w:sz w:val="17"/>
                <w:szCs w:val="17"/>
                <w:lang w:val="fr-CH"/>
              </w:rPr>
              <w:t>es</w:t>
            </w:r>
            <w:r w:rsidRPr="00FF3A2D">
              <w:rPr>
                <w:sz w:val="17"/>
                <w:szCs w:val="17"/>
                <w:lang w:val="fr-CH"/>
              </w:rPr>
              <w:t xml:space="preserve"> dans la version</w:t>
            </w:r>
            <w:r w:rsidR="00E6031C" w:rsidRPr="00FF3A2D">
              <w:rPr>
                <w:sz w:val="17"/>
                <w:szCs w:val="17"/>
                <w:lang w:val="fr-CH"/>
              </w:rPr>
              <w:t> </w:t>
            </w:r>
            <w:r w:rsidRPr="00FF3A2D">
              <w:rPr>
                <w:sz w:val="17"/>
                <w:szCs w:val="17"/>
                <w:lang w:val="fr-CH"/>
              </w:rPr>
              <w:t>2.5</w:t>
            </w:r>
          </w:p>
        </w:tc>
      </w:tr>
      <w:tr w:rsidR="00FF3A2D" w:rsidRPr="00FF3A2D" w:rsidTr="00DA22E6">
        <w:trPr>
          <w:cantSplit/>
          <w:trHeight w:val="25"/>
          <w:jc w:val="center"/>
        </w:trPr>
        <w:tc>
          <w:tcPr>
            <w:tcW w:w="1838" w:type="dxa"/>
            <w:vAlign w:val="center"/>
          </w:tcPr>
          <w:p w:rsidR="001026D7" w:rsidRPr="00FF3A2D" w:rsidRDefault="007C1CF4" w:rsidP="007C1CF4">
            <w:pPr>
              <w:keepNext/>
              <w:jc w:val="left"/>
              <w:rPr>
                <w:sz w:val="17"/>
                <w:szCs w:val="17"/>
                <w:lang w:val="fr-CH"/>
              </w:rPr>
            </w:pPr>
            <w:r w:rsidRPr="00FF3A2D">
              <w:rPr>
                <w:sz w:val="17"/>
                <w:szCs w:val="17"/>
                <w:lang w:val="fr-CH"/>
              </w:rPr>
              <w:t>Union européenne</w:t>
            </w:r>
          </w:p>
        </w:tc>
        <w:tc>
          <w:tcPr>
            <w:tcW w:w="425" w:type="dxa"/>
            <w:noWrap/>
            <w:vAlign w:val="bottom"/>
          </w:tcPr>
          <w:p w:rsidR="001026D7" w:rsidRPr="00FF3A2D" w:rsidRDefault="001026D7" w:rsidP="00F109B7">
            <w:pPr>
              <w:keepNext/>
              <w:jc w:val="left"/>
              <w:rPr>
                <w:sz w:val="17"/>
                <w:szCs w:val="17"/>
                <w:lang w:val="fr-CH"/>
              </w:rPr>
            </w:pPr>
            <w:r w:rsidRPr="00FF3A2D">
              <w:rPr>
                <w:sz w:val="17"/>
                <w:szCs w:val="17"/>
                <w:lang w:val="fr-CH"/>
              </w:rPr>
              <w:t>QZ</w:t>
            </w:r>
          </w:p>
        </w:tc>
        <w:tc>
          <w:tcPr>
            <w:tcW w:w="4111" w:type="dxa"/>
            <w:vAlign w:val="bottom"/>
          </w:tcPr>
          <w:p w:rsidR="001026D7" w:rsidRPr="00FF3A2D" w:rsidRDefault="007C1CF4" w:rsidP="007C1CF4">
            <w:pPr>
              <w:keepNext/>
              <w:jc w:val="left"/>
              <w:rPr>
                <w:sz w:val="17"/>
                <w:szCs w:val="17"/>
                <w:lang w:val="fr-CH"/>
              </w:rPr>
            </w:pPr>
            <w:r w:rsidRPr="00FF3A2D">
              <w:rPr>
                <w:sz w:val="17"/>
                <w:szCs w:val="17"/>
                <w:lang w:val="fr-CH"/>
              </w:rPr>
              <w:t>Maïs</w:t>
            </w:r>
          </w:p>
        </w:tc>
      </w:tr>
    </w:tbl>
    <w:p w:rsidR="00C97140" w:rsidRPr="003B0D7D" w:rsidRDefault="00C97140" w:rsidP="001026D7">
      <w:pPr>
        <w:rPr>
          <w:lang w:val="fr-CH"/>
        </w:rPr>
      </w:pPr>
    </w:p>
    <w:p w:rsidR="001513AB" w:rsidRPr="003B0D7D" w:rsidRDefault="007C1CF4" w:rsidP="00C16037">
      <w:pPr>
        <w:pStyle w:val="Heading2"/>
      </w:pPr>
      <w:bookmarkStart w:id="9" w:name="_Toc67405903"/>
      <w:r w:rsidRPr="003B0D7D">
        <w:t xml:space="preserve">Accusé de réception de la </w:t>
      </w:r>
      <w:r w:rsidR="00160C0F">
        <w:t>transmission</w:t>
      </w:r>
      <w:r w:rsidRPr="003B0D7D">
        <w:t xml:space="preserve"> des données relatives à la demande</w:t>
      </w:r>
      <w:bookmarkEnd w:id="9"/>
    </w:p>
    <w:p w:rsidR="00C97140" w:rsidRPr="003B0D7D" w:rsidRDefault="00C97140" w:rsidP="001026D7">
      <w:pPr>
        <w:rPr>
          <w:rFonts w:cs="Arial"/>
          <w:lang w:val="fr-CH"/>
        </w:rPr>
      </w:pPr>
    </w:p>
    <w:p w:rsidR="00C97140" w:rsidRPr="003B0D7D" w:rsidRDefault="001026D7" w:rsidP="001562DA">
      <w:pPr>
        <w:rPr>
          <w:lang w:val="fr-CH"/>
        </w:rPr>
      </w:pPr>
      <w:r w:rsidRPr="003B0D7D">
        <w:rPr>
          <w:lang w:val="fr-CH"/>
        </w:rPr>
        <w:fldChar w:fldCharType="begin"/>
      </w:r>
      <w:r w:rsidRPr="003B0D7D">
        <w:rPr>
          <w:lang w:val="fr-CH"/>
        </w:rPr>
        <w:instrText xml:space="preserve"> AUTONUM  </w:instrText>
      </w:r>
      <w:r w:rsidRPr="003B0D7D">
        <w:rPr>
          <w:lang w:val="fr-CH"/>
        </w:rPr>
        <w:fldChar w:fldCharType="end"/>
      </w:r>
      <w:r w:rsidRPr="003B0D7D">
        <w:rPr>
          <w:lang w:val="fr-CH"/>
        </w:rPr>
        <w:tab/>
      </w:r>
      <w:r w:rsidR="007C1CF4" w:rsidRPr="003B0D7D">
        <w:rPr>
          <w:color w:val="000000"/>
          <w:lang w:val="fr-CH"/>
        </w:rPr>
        <w:t xml:space="preserve">Une fonction </w:t>
      </w:r>
      <w:r w:rsidR="001E04D6" w:rsidRPr="003B0D7D">
        <w:rPr>
          <w:color w:val="000000"/>
          <w:lang w:val="fr-CH"/>
        </w:rPr>
        <w:t xml:space="preserve">est proposée dans </w:t>
      </w:r>
      <w:r w:rsidR="001E04D6">
        <w:rPr>
          <w:color w:val="000000"/>
          <w:lang w:val="fr-CH"/>
        </w:rPr>
        <w:t>UPOV PRISMA</w:t>
      </w:r>
      <w:r w:rsidR="001E04D6" w:rsidRPr="003B0D7D">
        <w:rPr>
          <w:color w:val="000000"/>
          <w:lang w:val="fr-CH"/>
        </w:rPr>
        <w:t>, par l’intermédiaire du tableau de bord</w:t>
      </w:r>
      <w:r w:rsidR="001E04D6">
        <w:rPr>
          <w:color w:val="000000"/>
          <w:lang w:val="fr-CH"/>
        </w:rPr>
        <w:t>,</w:t>
      </w:r>
      <w:r w:rsidR="001E04D6" w:rsidRPr="003B0D7D">
        <w:rPr>
          <w:color w:val="000000"/>
          <w:lang w:val="fr-CH"/>
        </w:rPr>
        <w:t xml:space="preserve"> </w:t>
      </w:r>
      <w:r w:rsidR="007C1CF4" w:rsidRPr="003B0D7D">
        <w:rPr>
          <w:color w:val="000000"/>
          <w:lang w:val="fr-CH"/>
        </w:rPr>
        <w:t xml:space="preserve">permettant au </w:t>
      </w:r>
      <w:r w:rsidR="007C1CF4" w:rsidRPr="00FF3A2D">
        <w:rPr>
          <w:lang w:val="fr-CH"/>
        </w:rPr>
        <w:t>service chargé d</w:t>
      </w:r>
      <w:r w:rsidR="001513AB" w:rsidRPr="00FF3A2D">
        <w:rPr>
          <w:lang w:val="fr-CH"/>
        </w:rPr>
        <w:t>’</w:t>
      </w:r>
      <w:r w:rsidR="007C1CF4" w:rsidRPr="00FF3A2D">
        <w:rPr>
          <w:lang w:val="fr-CH"/>
        </w:rPr>
        <w:t>octroyer des droits d</w:t>
      </w:r>
      <w:r w:rsidR="001513AB" w:rsidRPr="00FF3A2D">
        <w:rPr>
          <w:lang w:val="fr-CH"/>
        </w:rPr>
        <w:t>’</w:t>
      </w:r>
      <w:r w:rsidR="007C1CF4" w:rsidRPr="00FF3A2D">
        <w:rPr>
          <w:lang w:val="fr-CH"/>
        </w:rPr>
        <w:t xml:space="preserve">obtenteur </w:t>
      </w:r>
      <w:r w:rsidR="007C1CF4" w:rsidRPr="003B0D7D">
        <w:rPr>
          <w:color w:val="000000"/>
          <w:lang w:val="fr-CH"/>
        </w:rPr>
        <w:t>participant d</w:t>
      </w:r>
      <w:r w:rsidR="001513AB" w:rsidRPr="003B0D7D">
        <w:rPr>
          <w:color w:val="000000"/>
          <w:lang w:val="fr-CH"/>
        </w:rPr>
        <w:t>’</w:t>
      </w:r>
      <w:r w:rsidR="007C1CF4" w:rsidRPr="003B0D7D">
        <w:rPr>
          <w:color w:val="000000"/>
          <w:lang w:val="fr-CH"/>
        </w:rPr>
        <w:t xml:space="preserve">accuser réception de la </w:t>
      </w:r>
      <w:r w:rsidR="00160C0F">
        <w:rPr>
          <w:color w:val="000000"/>
          <w:lang w:val="fr-CH"/>
        </w:rPr>
        <w:t>transmission</w:t>
      </w:r>
      <w:r w:rsidR="007C1CF4" w:rsidRPr="003B0D7D">
        <w:rPr>
          <w:color w:val="000000"/>
          <w:lang w:val="fr-CH"/>
        </w:rPr>
        <w:t xml:space="preserve"> des données relatives à la demande</w:t>
      </w:r>
      <w:r w:rsidR="00E6031C" w:rsidRPr="003B0D7D">
        <w:rPr>
          <w:color w:val="000000"/>
          <w:lang w:val="fr-CH"/>
        </w:rPr>
        <w:t>.  L’é</w:t>
      </w:r>
      <w:r w:rsidR="001562DA" w:rsidRPr="003B0D7D">
        <w:rPr>
          <w:color w:val="000000"/>
          <w:lang w:val="fr-CH"/>
        </w:rPr>
        <w:t xml:space="preserve">quipe </w:t>
      </w:r>
      <w:r w:rsidR="007866CE">
        <w:rPr>
          <w:color w:val="000000"/>
          <w:lang w:val="fr-CH"/>
        </w:rPr>
        <w:t>UPOV PRISMA</w:t>
      </w:r>
      <w:r w:rsidR="001562DA" w:rsidRPr="003B0D7D">
        <w:rPr>
          <w:color w:val="000000"/>
          <w:lang w:val="fr-CH"/>
        </w:rPr>
        <w:t xml:space="preserve"> reste à disposition </w:t>
      </w:r>
      <w:r w:rsidR="001E04D6">
        <w:rPr>
          <w:color w:val="000000"/>
          <w:lang w:val="fr-CH"/>
        </w:rPr>
        <w:t xml:space="preserve">en cas de </w:t>
      </w:r>
      <w:r w:rsidR="001562DA" w:rsidRPr="003B0D7D">
        <w:rPr>
          <w:color w:val="000000"/>
          <w:lang w:val="fr-CH"/>
        </w:rPr>
        <w:t xml:space="preserve">besoin de conseils (voir le </w:t>
      </w:r>
      <w:hyperlink r:id="rId11" w:history="1">
        <w:r w:rsidR="001562DA" w:rsidRPr="003B0D7D">
          <w:rPr>
            <w:rStyle w:val="Hyperlink"/>
            <w:rFonts w:cs="Arial"/>
            <w:lang w:val="fr-CH"/>
          </w:rPr>
          <w:t>Guide d</w:t>
        </w:r>
        <w:r w:rsidR="001513AB" w:rsidRPr="003B0D7D">
          <w:rPr>
            <w:rStyle w:val="Hyperlink"/>
            <w:rFonts w:cs="Arial"/>
            <w:lang w:val="fr-CH"/>
          </w:rPr>
          <w:t>’</w:t>
        </w:r>
        <w:r w:rsidR="001562DA" w:rsidRPr="003B0D7D">
          <w:rPr>
            <w:rStyle w:val="Hyperlink"/>
            <w:rFonts w:cs="Arial"/>
            <w:lang w:val="fr-CH"/>
          </w:rPr>
          <w:t>utilisation à l</w:t>
        </w:r>
        <w:r w:rsidR="001513AB" w:rsidRPr="003B0D7D">
          <w:rPr>
            <w:rStyle w:val="Hyperlink"/>
            <w:rFonts w:cs="Arial"/>
            <w:lang w:val="fr-CH"/>
          </w:rPr>
          <w:t>’</w:t>
        </w:r>
        <w:r w:rsidR="001562DA" w:rsidRPr="003B0D7D">
          <w:rPr>
            <w:rStyle w:val="Hyperlink"/>
            <w:rFonts w:cs="Arial"/>
            <w:lang w:val="fr-CH"/>
          </w:rPr>
          <w:t>intention des services de protection des obtentions végétales</w:t>
        </w:r>
      </w:hyperlink>
      <w:r w:rsidR="00160C0F">
        <w:rPr>
          <w:color w:val="000000"/>
          <w:lang w:val="fr-CH"/>
        </w:rPr>
        <w:t xml:space="preserve">, </w:t>
      </w:r>
      <w:r w:rsidR="001513AB" w:rsidRPr="003B0D7D">
        <w:rPr>
          <w:color w:val="000000"/>
          <w:lang w:val="fr-CH"/>
        </w:rPr>
        <w:t>page 1</w:t>
      </w:r>
      <w:r w:rsidR="001562DA" w:rsidRPr="003B0D7D">
        <w:rPr>
          <w:color w:val="000000"/>
          <w:lang w:val="fr-CH"/>
        </w:rPr>
        <w:t>0).</w:t>
      </w:r>
    </w:p>
    <w:p w:rsidR="00C97140" w:rsidRPr="003B0D7D" w:rsidRDefault="00C97140" w:rsidP="001026D7">
      <w:pPr>
        <w:rPr>
          <w:lang w:val="fr-CH"/>
        </w:rPr>
      </w:pPr>
    </w:p>
    <w:p w:rsidR="00C97140" w:rsidRPr="003B0D7D" w:rsidRDefault="001026D7" w:rsidP="001562DA">
      <w:pPr>
        <w:rPr>
          <w:lang w:val="fr-CH"/>
        </w:rPr>
      </w:pPr>
      <w:r w:rsidRPr="003B0D7D">
        <w:rPr>
          <w:lang w:val="fr-CH"/>
        </w:rPr>
        <w:fldChar w:fldCharType="begin"/>
      </w:r>
      <w:r w:rsidRPr="003B0D7D">
        <w:rPr>
          <w:lang w:val="fr-CH"/>
        </w:rPr>
        <w:instrText xml:space="preserve"> AUTONUM  </w:instrText>
      </w:r>
      <w:r w:rsidRPr="003B0D7D">
        <w:rPr>
          <w:lang w:val="fr-CH"/>
        </w:rPr>
        <w:fldChar w:fldCharType="end"/>
      </w:r>
      <w:r w:rsidRPr="003B0D7D">
        <w:rPr>
          <w:lang w:val="fr-CH"/>
        </w:rPr>
        <w:tab/>
      </w:r>
      <w:r w:rsidR="001562DA" w:rsidRPr="003B0D7D">
        <w:rPr>
          <w:color w:val="000000"/>
          <w:lang w:val="fr-CH"/>
        </w:rPr>
        <w:t>L</w:t>
      </w:r>
      <w:r w:rsidR="001513AB" w:rsidRPr="003B0D7D">
        <w:rPr>
          <w:color w:val="000000"/>
          <w:lang w:val="fr-CH"/>
        </w:rPr>
        <w:t>’</w:t>
      </w:r>
      <w:r w:rsidR="001562DA" w:rsidRPr="003B0D7D">
        <w:rPr>
          <w:color w:val="000000"/>
          <w:lang w:val="fr-CH"/>
        </w:rPr>
        <w:t xml:space="preserve">accusé de réception dans </w:t>
      </w:r>
      <w:r w:rsidR="007866CE">
        <w:rPr>
          <w:color w:val="000000"/>
          <w:lang w:val="fr-CH"/>
        </w:rPr>
        <w:t>UPOV PRISMA</w:t>
      </w:r>
      <w:r w:rsidR="001562DA" w:rsidRPr="003B0D7D">
        <w:rPr>
          <w:color w:val="000000"/>
          <w:lang w:val="fr-CH"/>
        </w:rPr>
        <w:t xml:space="preserve"> est obligatoire pour qu</w:t>
      </w:r>
      <w:r w:rsidR="001513AB" w:rsidRPr="003B0D7D">
        <w:rPr>
          <w:color w:val="000000"/>
          <w:lang w:val="fr-CH"/>
        </w:rPr>
        <w:t>’</w:t>
      </w:r>
      <w:r w:rsidR="001562DA" w:rsidRPr="003B0D7D">
        <w:rPr>
          <w:color w:val="000000"/>
          <w:lang w:val="fr-CH"/>
        </w:rPr>
        <w:t>un service chargé d</w:t>
      </w:r>
      <w:r w:rsidR="001513AB" w:rsidRPr="003B0D7D">
        <w:rPr>
          <w:color w:val="000000"/>
          <w:lang w:val="fr-CH"/>
        </w:rPr>
        <w:t>’</w:t>
      </w:r>
      <w:r w:rsidR="001562DA" w:rsidRPr="003B0D7D">
        <w:rPr>
          <w:color w:val="000000"/>
          <w:lang w:val="fr-CH"/>
        </w:rPr>
        <w:t>octroyer des droits d</w:t>
      </w:r>
      <w:r w:rsidR="001513AB" w:rsidRPr="003B0D7D">
        <w:rPr>
          <w:color w:val="000000"/>
          <w:lang w:val="fr-CH"/>
        </w:rPr>
        <w:t>’</w:t>
      </w:r>
      <w:r w:rsidR="001562DA" w:rsidRPr="003B0D7D">
        <w:rPr>
          <w:color w:val="000000"/>
          <w:lang w:val="fr-CH"/>
        </w:rPr>
        <w:t>obtenteur participant puisse demander une révision par l</w:t>
      </w:r>
      <w:r w:rsidR="001513AB" w:rsidRPr="003B0D7D">
        <w:rPr>
          <w:color w:val="000000"/>
          <w:lang w:val="fr-CH"/>
        </w:rPr>
        <w:t>’</w:t>
      </w:r>
      <w:r w:rsidR="001562DA" w:rsidRPr="003B0D7D">
        <w:rPr>
          <w:color w:val="000000"/>
          <w:lang w:val="fr-CH"/>
        </w:rPr>
        <w:t>intermédiaire d</w:t>
      </w:r>
      <w:r w:rsidR="001513AB" w:rsidRPr="003B0D7D">
        <w:rPr>
          <w:color w:val="000000"/>
          <w:lang w:val="fr-CH"/>
        </w:rPr>
        <w:t>’</w:t>
      </w:r>
      <w:r w:rsidR="007866CE">
        <w:rPr>
          <w:color w:val="000000"/>
          <w:lang w:val="fr-CH"/>
        </w:rPr>
        <w:t>UPOV PRISMA</w:t>
      </w:r>
      <w:r w:rsidR="001562DA" w:rsidRPr="003B0D7D">
        <w:rPr>
          <w:color w:val="000000"/>
          <w:lang w:val="fr-CH"/>
        </w:rPr>
        <w:t xml:space="preserve"> (voir le </w:t>
      </w:r>
      <w:hyperlink r:id="rId12" w:history="1">
        <w:r w:rsidR="003230B0" w:rsidRPr="003B0D7D">
          <w:rPr>
            <w:rStyle w:val="Hyperlink"/>
            <w:rFonts w:cs="Arial"/>
            <w:lang w:val="fr-CH"/>
          </w:rPr>
          <w:t>Guide d’utilisation à l’intention des services de protection des obtentions végétales</w:t>
        </w:r>
      </w:hyperlink>
      <w:r w:rsidR="00160C0F">
        <w:rPr>
          <w:color w:val="000000"/>
          <w:lang w:val="fr-CH"/>
        </w:rPr>
        <w:t xml:space="preserve">, </w:t>
      </w:r>
      <w:r w:rsidR="001513AB" w:rsidRPr="003B0D7D">
        <w:rPr>
          <w:color w:val="000000"/>
          <w:lang w:val="fr-CH"/>
        </w:rPr>
        <w:t>page 1</w:t>
      </w:r>
      <w:r w:rsidR="001562DA" w:rsidRPr="003B0D7D">
        <w:rPr>
          <w:color w:val="000000"/>
          <w:lang w:val="fr-CH"/>
        </w:rPr>
        <w:t>1).</w:t>
      </w:r>
    </w:p>
    <w:p w:rsidR="00C97140" w:rsidRPr="003B0D7D" w:rsidRDefault="00C97140" w:rsidP="001026D7">
      <w:pPr>
        <w:rPr>
          <w:rFonts w:cs="Arial"/>
          <w:lang w:val="fr-CH"/>
        </w:rPr>
      </w:pPr>
    </w:p>
    <w:p w:rsidR="00C97140" w:rsidRPr="00FF3A2D" w:rsidRDefault="001562DA" w:rsidP="00C16037">
      <w:pPr>
        <w:pStyle w:val="Heading2"/>
      </w:pPr>
      <w:bookmarkStart w:id="10" w:name="_Toc67405904"/>
      <w:r w:rsidRPr="00FF3A2D">
        <w:t>Exigences des services chargés d</w:t>
      </w:r>
      <w:r w:rsidR="001513AB" w:rsidRPr="00FF3A2D">
        <w:t>’</w:t>
      </w:r>
      <w:r w:rsidRPr="00FF3A2D">
        <w:t>octroyer des droits d</w:t>
      </w:r>
      <w:r w:rsidR="001513AB" w:rsidRPr="00FF3A2D">
        <w:t>’</w:t>
      </w:r>
      <w:r w:rsidRPr="00FF3A2D">
        <w:t>obtenteur participants</w:t>
      </w:r>
      <w:bookmarkEnd w:id="10"/>
    </w:p>
    <w:p w:rsidR="00C97140" w:rsidRPr="00FF3A2D" w:rsidRDefault="00C97140" w:rsidP="001026D7">
      <w:pPr>
        <w:rPr>
          <w:rFonts w:cs="Arial"/>
          <w:lang w:val="fr-CH"/>
        </w:rPr>
      </w:pPr>
    </w:p>
    <w:p w:rsidR="001513AB" w:rsidRPr="003B0D7D" w:rsidRDefault="001026D7" w:rsidP="00CF68C5">
      <w:pPr>
        <w:rPr>
          <w:rFonts w:cs="Arial"/>
          <w:lang w:val="fr-CH"/>
        </w:rPr>
      </w:pPr>
      <w:r w:rsidRPr="00FF3A2D">
        <w:rPr>
          <w:rFonts w:cs="Arial"/>
          <w:lang w:val="fr-CH"/>
        </w:rPr>
        <w:fldChar w:fldCharType="begin"/>
      </w:r>
      <w:r w:rsidRPr="00FF3A2D">
        <w:rPr>
          <w:rFonts w:cs="Arial"/>
          <w:lang w:val="fr-CH"/>
        </w:rPr>
        <w:instrText xml:space="preserve"> AUTONUM  </w:instrText>
      </w:r>
      <w:r w:rsidRPr="00FF3A2D">
        <w:rPr>
          <w:rFonts w:cs="Arial"/>
          <w:lang w:val="fr-CH"/>
        </w:rPr>
        <w:fldChar w:fldCharType="end"/>
      </w:r>
      <w:r w:rsidRPr="00FF3A2D">
        <w:rPr>
          <w:rFonts w:cs="Arial"/>
          <w:lang w:val="fr-CH"/>
        </w:rPr>
        <w:tab/>
      </w:r>
      <w:r w:rsidR="00CF68C5" w:rsidRPr="00FF3A2D">
        <w:rPr>
          <w:rFonts w:cs="Arial"/>
          <w:lang w:val="fr-CH"/>
        </w:rPr>
        <w:t>Le Bureau de l</w:t>
      </w:r>
      <w:r w:rsidR="001513AB" w:rsidRPr="00FF3A2D">
        <w:rPr>
          <w:rFonts w:cs="Arial"/>
          <w:lang w:val="fr-CH"/>
        </w:rPr>
        <w:t>’</w:t>
      </w:r>
      <w:r w:rsidR="00CF68C5" w:rsidRPr="00FF3A2D">
        <w:rPr>
          <w:rFonts w:cs="Arial"/>
          <w:lang w:val="fr-CH"/>
        </w:rPr>
        <w:t xml:space="preserve">Union a </w:t>
      </w:r>
      <w:r w:rsidR="00CF68C5" w:rsidRPr="003B0D7D">
        <w:rPr>
          <w:rFonts w:cs="Arial"/>
          <w:color w:val="000000"/>
          <w:lang w:val="fr-CH"/>
        </w:rPr>
        <w:t>été informé par le Chili, le Mexique, la Norvège, la Suisse, l</w:t>
      </w:r>
      <w:r w:rsidR="001513AB" w:rsidRPr="003B0D7D">
        <w:rPr>
          <w:rFonts w:cs="Arial"/>
          <w:color w:val="000000"/>
          <w:lang w:val="fr-CH"/>
        </w:rPr>
        <w:t>’</w:t>
      </w:r>
      <w:r w:rsidR="00CF68C5" w:rsidRPr="003B0D7D">
        <w:rPr>
          <w:rFonts w:cs="Arial"/>
          <w:color w:val="000000"/>
          <w:lang w:val="fr-CH"/>
        </w:rPr>
        <w:t>Union européenne et l</w:t>
      </w:r>
      <w:r w:rsidR="001513AB" w:rsidRPr="003B0D7D">
        <w:rPr>
          <w:rFonts w:cs="Arial"/>
          <w:color w:val="000000"/>
          <w:lang w:val="fr-CH"/>
        </w:rPr>
        <w:t>’</w:t>
      </w:r>
      <w:r w:rsidR="00CF68C5" w:rsidRPr="003B0D7D">
        <w:rPr>
          <w:rFonts w:cs="Arial"/>
          <w:color w:val="000000"/>
          <w:lang w:val="fr-CH"/>
        </w:rPr>
        <w:t>Uruguay de l</w:t>
      </w:r>
      <w:r w:rsidR="001513AB" w:rsidRPr="003B0D7D">
        <w:rPr>
          <w:rFonts w:cs="Arial"/>
          <w:color w:val="000000"/>
          <w:lang w:val="fr-CH"/>
        </w:rPr>
        <w:t>’</w:t>
      </w:r>
      <w:r w:rsidR="00CF68C5" w:rsidRPr="003B0D7D">
        <w:rPr>
          <w:rFonts w:cs="Arial"/>
          <w:color w:val="000000"/>
          <w:lang w:val="fr-CH"/>
        </w:rPr>
        <w:t>actualisation de leurs formulaires de demande ou de questionnaire technique</w:t>
      </w:r>
      <w:r w:rsidR="00160C0F">
        <w:rPr>
          <w:rFonts w:cs="Arial"/>
          <w:color w:val="000000"/>
          <w:lang w:val="fr-CH"/>
        </w:rPr>
        <w:t>,</w:t>
      </w:r>
      <w:r w:rsidR="00CF68C5" w:rsidRPr="003B0D7D">
        <w:rPr>
          <w:rFonts w:cs="Arial"/>
          <w:color w:val="000000"/>
          <w:lang w:val="fr-CH"/>
        </w:rPr>
        <w:t xml:space="preserve"> ou de nouvelles exigences à </w:t>
      </w:r>
      <w:r w:rsidR="00160C0F">
        <w:rPr>
          <w:rFonts w:cs="Arial"/>
          <w:color w:val="000000"/>
          <w:lang w:val="fr-CH"/>
        </w:rPr>
        <w:t>préciser</w:t>
      </w:r>
      <w:r w:rsidR="00CF68C5" w:rsidRPr="003B0D7D">
        <w:rPr>
          <w:rFonts w:cs="Arial"/>
          <w:color w:val="000000"/>
          <w:lang w:val="fr-CH"/>
        </w:rPr>
        <w:t xml:space="preserve"> et à faire figurer dans </w:t>
      </w:r>
      <w:r w:rsidR="007866CE">
        <w:rPr>
          <w:rFonts w:cs="Arial"/>
          <w:color w:val="000000"/>
          <w:lang w:val="fr-CH"/>
        </w:rPr>
        <w:t>UPOV PRISMA</w:t>
      </w:r>
      <w:r w:rsidR="00CF68C5" w:rsidRPr="003B0D7D">
        <w:rPr>
          <w:rFonts w:cs="Arial"/>
          <w:color w:val="000000"/>
          <w:lang w:val="fr-CH"/>
        </w:rPr>
        <w:t>.</w:t>
      </w:r>
    </w:p>
    <w:p w:rsidR="00C97140" w:rsidRPr="003B0D7D" w:rsidRDefault="00C97140" w:rsidP="001026D7">
      <w:pPr>
        <w:rPr>
          <w:lang w:val="fr-CH"/>
        </w:rPr>
      </w:pPr>
    </w:p>
    <w:p w:rsidR="00C97140" w:rsidRPr="003B0D7D" w:rsidRDefault="00CF68C5" w:rsidP="00C16037">
      <w:pPr>
        <w:pStyle w:val="Heading2"/>
      </w:pPr>
      <w:bookmarkStart w:id="11" w:name="_Toc67405905"/>
      <w:r w:rsidRPr="003B0D7D">
        <w:t>Retirer aux services chargés d</w:t>
      </w:r>
      <w:r w:rsidR="001513AB" w:rsidRPr="003B0D7D">
        <w:t>’</w:t>
      </w:r>
      <w:r w:rsidRPr="003B0D7D">
        <w:t>octroyer des droits d</w:t>
      </w:r>
      <w:r w:rsidR="001513AB" w:rsidRPr="003B0D7D">
        <w:t>’</w:t>
      </w:r>
      <w:r w:rsidRPr="003B0D7D">
        <w:t xml:space="preserve">obtenteur la possibilité de participer à </w:t>
      </w:r>
      <w:r w:rsidR="007866CE">
        <w:t>UPOV PRISMA</w:t>
      </w:r>
      <w:r w:rsidRPr="003B0D7D">
        <w:t xml:space="preserve"> lorsque les conditions d</w:t>
      </w:r>
      <w:r w:rsidR="001513AB" w:rsidRPr="003B0D7D">
        <w:t>’</w:t>
      </w:r>
      <w:r w:rsidRPr="003B0D7D">
        <w:t>utilisation ne sont pas respectées</w:t>
      </w:r>
      <w:bookmarkEnd w:id="11"/>
    </w:p>
    <w:p w:rsidR="00C97140" w:rsidRPr="003B0D7D" w:rsidRDefault="00C97140" w:rsidP="001026D7">
      <w:pPr>
        <w:rPr>
          <w:lang w:val="fr-CH"/>
        </w:rPr>
      </w:pPr>
    </w:p>
    <w:p w:rsidR="00C97140" w:rsidRPr="003B0D7D" w:rsidRDefault="001026D7" w:rsidP="00CF68C5">
      <w:pPr>
        <w:rPr>
          <w:rFonts w:cs="Arial"/>
          <w:lang w:val="fr-CH"/>
        </w:rPr>
      </w:pPr>
      <w:r w:rsidRPr="003B0D7D">
        <w:rPr>
          <w:rFonts w:cs="Arial"/>
          <w:lang w:val="fr-CH"/>
        </w:rPr>
        <w:fldChar w:fldCharType="begin"/>
      </w:r>
      <w:r w:rsidRPr="003B0D7D">
        <w:rPr>
          <w:rFonts w:cs="Arial"/>
          <w:lang w:val="fr-CH"/>
        </w:rPr>
        <w:instrText xml:space="preserve"> AUTONUM  </w:instrText>
      </w:r>
      <w:r w:rsidRPr="003B0D7D">
        <w:rPr>
          <w:rFonts w:cs="Arial"/>
          <w:lang w:val="fr-CH"/>
        </w:rPr>
        <w:fldChar w:fldCharType="end"/>
      </w:r>
      <w:r w:rsidRPr="003B0D7D">
        <w:rPr>
          <w:rFonts w:cs="Arial"/>
          <w:lang w:val="fr-CH"/>
        </w:rPr>
        <w:tab/>
      </w:r>
      <w:r w:rsidR="00CF68C5" w:rsidRPr="003B0D7D">
        <w:rPr>
          <w:rFonts w:cs="Arial"/>
          <w:color w:val="000000"/>
          <w:lang w:val="fr-CH"/>
        </w:rPr>
        <w:t xml:space="preserve">Des informations complémentaires doivent encore être fournies par </w:t>
      </w:r>
      <w:r w:rsidR="00672306" w:rsidRPr="003B0D7D">
        <w:rPr>
          <w:rFonts w:cs="Arial"/>
          <w:color w:val="000000"/>
          <w:lang w:val="fr-CH"/>
        </w:rPr>
        <w:t>l’État</w:t>
      </w:r>
      <w:r w:rsidR="00CF68C5" w:rsidRPr="003B0D7D">
        <w:rPr>
          <w:rFonts w:cs="Arial"/>
          <w:color w:val="000000"/>
          <w:lang w:val="fr-CH"/>
        </w:rPr>
        <w:t xml:space="preserve"> plurinational de</w:t>
      </w:r>
      <w:r w:rsidR="00672306" w:rsidRPr="003B0D7D">
        <w:rPr>
          <w:rFonts w:cs="Arial"/>
          <w:color w:val="000000"/>
          <w:lang w:val="fr-CH"/>
        </w:rPr>
        <w:t xml:space="preserve"> Bolivie</w:t>
      </w:r>
      <w:r w:rsidR="00CF68C5" w:rsidRPr="003B0D7D">
        <w:rPr>
          <w:rFonts w:cs="Arial"/>
          <w:color w:val="000000"/>
          <w:lang w:val="fr-CH"/>
        </w:rPr>
        <w:t xml:space="preserve"> et le Paragu</w:t>
      </w:r>
      <w:r w:rsidR="00E6031C" w:rsidRPr="003B0D7D">
        <w:rPr>
          <w:rFonts w:cs="Arial"/>
          <w:color w:val="000000"/>
          <w:lang w:val="fr-CH"/>
        </w:rPr>
        <w:t xml:space="preserve">ay.  </w:t>
      </w:r>
      <w:r w:rsidR="003D1733">
        <w:rPr>
          <w:rFonts w:cs="Arial"/>
          <w:color w:val="000000"/>
          <w:lang w:val="fr-CH"/>
        </w:rPr>
        <w:t>En attendant</w:t>
      </w:r>
      <w:r w:rsidR="00CF68C5" w:rsidRPr="003B0D7D">
        <w:rPr>
          <w:rFonts w:cs="Arial"/>
          <w:color w:val="000000"/>
          <w:lang w:val="fr-CH"/>
        </w:rPr>
        <w:t>, il n</w:t>
      </w:r>
      <w:r w:rsidR="001513AB" w:rsidRPr="003B0D7D">
        <w:rPr>
          <w:rFonts w:cs="Arial"/>
          <w:color w:val="000000"/>
          <w:lang w:val="fr-CH"/>
        </w:rPr>
        <w:t>’</w:t>
      </w:r>
      <w:r w:rsidR="00CF68C5" w:rsidRPr="003B0D7D">
        <w:rPr>
          <w:rFonts w:cs="Arial"/>
          <w:color w:val="000000"/>
          <w:lang w:val="fr-CH"/>
        </w:rPr>
        <w:t>est pas possible d</w:t>
      </w:r>
      <w:r w:rsidR="001513AB" w:rsidRPr="003B0D7D">
        <w:rPr>
          <w:rFonts w:cs="Arial"/>
          <w:color w:val="000000"/>
          <w:lang w:val="fr-CH"/>
        </w:rPr>
        <w:t>’</w:t>
      </w:r>
      <w:r w:rsidR="00CF68C5" w:rsidRPr="003B0D7D">
        <w:rPr>
          <w:rFonts w:cs="Arial"/>
          <w:color w:val="000000"/>
          <w:lang w:val="fr-CH"/>
        </w:rPr>
        <w:t xml:space="preserve">utiliser </w:t>
      </w:r>
      <w:r w:rsidR="007866CE">
        <w:rPr>
          <w:rFonts w:cs="Arial"/>
          <w:color w:val="000000"/>
          <w:lang w:val="fr-CH"/>
        </w:rPr>
        <w:t>UPOV PRISMA</w:t>
      </w:r>
      <w:r w:rsidR="00CF68C5" w:rsidRPr="003B0D7D">
        <w:rPr>
          <w:rFonts w:cs="Arial"/>
          <w:color w:val="000000"/>
          <w:lang w:val="fr-CH"/>
        </w:rPr>
        <w:t xml:space="preserve"> pour communiquer les données relatives aux demandes.</w:t>
      </w:r>
    </w:p>
    <w:p w:rsidR="00C97140" w:rsidRPr="003B0D7D" w:rsidRDefault="00C97140" w:rsidP="001026D7">
      <w:pPr>
        <w:rPr>
          <w:lang w:val="fr-CH"/>
        </w:rPr>
      </w:pPr>
    </w:p>
    <w:p w:rsidR="00C97140" w:rsidRPr="00FF3A2D" w:rsidRDefault="00CF68C5" w:rsidP="00C16037">
      <w:pPr>
        <w:pStyle w:val="Heading2"/>
      </w:pPr>
      <w:bookmarkStart w:id="12" w:name="_Toc67405906"/>
      <w:r w:rsidRPr="00FF3A2D">
        <w:t>Lancement de la version</w:t>
      </w:r>
      <w:r w:rsidR="00E6031C" w:rsidRPr="00FF3A2D">
        <w:t> </w:t>
      </w:r>
      <w:r w:rsidRPr="00FF3A2D">
        <w:t>2.5 d</w:t>
      </w:r>
      <w:r w:rsidR="001513AB" w:rsidRPr="00FF3A2D">
        <w:t>’</w:t>
      </w:r>
      <w:r w:rsidR="007866CE">
        <w:t>UPOV PRISMA</w:t>
      </w:r>
      <w:bookmarkEnd w:id="12"/>
    </w:p>
    <w:p w:rsidR="00C97140" w:rsidRPr="00FF3A2D" w:rsidRDefault="00C97140" w:rsidP="003D1733">
      <w:pPr>
        <w:keepNext/>
        <w:keepLines/>
        <w:rPr>
          <w:i/>
          <w:lang w:val="fr-CH"/>
        </w:rPr>
      </w:pPr>
    </w:p>
    <w:p w:rsidR="00C97140" w:rsidRPr="00FF3A2D" w:rsidRDefault="001026D7" w:rsidP="003D1733">
      <w:pPr>
        <w:keepNext/>
        <w:keepLines/>
        <w:rPr>
          <w:lang w:val="fr-CH"/>
        </w:rPr>
      </w:pPr>
      <w:r w:rsidRPr="00FF3A2D">
        <w:rPr>
          <w:lang w:val="fr-CH"/>
        </w:rPr>
        <w:fldChar w:fldCharType="begin"/>
      </w:r>
      <w:r w:rsidRPr="00FF3A2D">
        <w:rPr>
          <w:lang w:val="fr-CH"/>
        </w:rPr>
        <w:instrText xml:space="preserve"> AUTONUM  </w:instrText>
      </w:r>
      <w:r w:rsidRPr="00FF3A2D">
        <w:rPr>
          <w:lang w:val="fr-CH"/>
        </w:rPr>
        <w:fldChar w:fldCharType="end"/>
      </w:r>
      <w:r w:rsidRPr="00FF3A2D">
        <w:rPr>
          <w:lang w:val="fr-CH"/>
        </w:rPr>
        <w:tab/>
      </w:r>
      <w:r w:rsidR="00CF68C5" w:rsidRPr="00FF3A2D">
        <w:rPr>
          <w:lang w:val="fr-CH"/>
        </w:rPr>
        <w:t xml:space="preserve">La </w:t>
      </w:r>
      <w:r w:rsidR="00787790" w:rsidRPr="00FF3A2D">
        <w:rPr>
          <w:lang w:val="fr-CH"/>
        </w:rPr>
        <w:t xml:space="preserve">mise en place de la </w:t>
      </w:r>
      <w:r w:rsidR="00CF68C5" w:rsidRPr="00FF3A2D">
        <w:rPr>
          <w:lang w:val="fr-CH"/>
        </w:rPr>
        <w:t>version actuelle d</w:t>
      </w:r>
      <w:r w:rsidR="001513AB" w:rsidRPr="00FF3A2D">
        <w:rPr>
          <w:lang w:val="fr-CH"/>
        </w:rPr>
        <w:t>’</w:t>
      </w:r>
      <w:r w:rsidR="007866CE">
        <w:rPr>
          <w:lang w:val="fr-CH"/>
        </w:rPr>
        <w:t>UPOV PRISMA</w:t>
      </w:r>
      <w:r w:rsidR="00CF68C5" w:rsidRPr="00FF3A2D">
        <w:rPr>
          <w:lang w:val="fr-CH"/>
        </w:rPr>
        <w:t xml:space="preserve"> (version</w:t>
      </w:r>
      <w:r w:rsidR="00E6031C" w:rsidRPr="00FF3A2D">
        <w:rPr>
          <w:lang w:val="fr-CH"/>
        </w:rPr>
        <w:t> </w:t>
      </w:r>
      <w:r w:rsidR="00CF68C5" w:rsidRPr="00FF3A2D">
        <w:rPr>
          <w:lang w:val="fr-CH"/>
        </w:rPr>
        <w:t xml:space="preserve">2.5) a été pleinement </w:t>
      </w:r>
      <w:r w:rsidR="00787790" w:rsidRPr="00FF3A2D">
        <w:rPr>
          <w:lang w:val="fr-CH"/>
        </w:rPr>
        <w:t>achevée</w:t>
      </w:r>
      <w:r w:rsidR="00CF68C5" w:rsidRPr="00FF3A2D">
        <w:rPr>
          <w:lang w:val="fr-CH"/>
        </w:rPr>
        <w:t xml:space="preserve"> le</w:t>
      </w:r>
      <w:r w:rsidR="001513AB" w:rsidRPr="00FF3A2D">
        <w:rPr>
          <w:lang w:val="fr-CH"/>
        </w:rPr>
        <w:t xml:space="preserve"> 1</w:t>
      </w:r>
      <w:r w:rsidR="001513AB" w:rsidRPr="00FF3A2D">
        <w:rPr>
          <w:vertAlign w:val="superscript"/>
          <w:lang w:val="fr-CH"/>
        </w:rPr>
        <w:t>er</w:t>
      </w:r>
      <w:r w:rsidR="001513AB" w:rsidRPr="00FF3A2D">
        <w:rPr>
          <w:lang w:val="fr-CH"/>
        </w:rPr>
        <w:t> février 20</w:t>
      </w:r>
      <w:r w:rsidR="00CF68C5" w:rsidRPr="00FF3A2D">
        <w:rPr>
          <w:lang w:val="fr-CH"/>
        </w:rPr>
        <w:t>21, avec les nouvelles fonctions suivantes</w:t>
      </w:r>
      <w:r w:rsidR="001513AB" w:rsidRPr="00FF3A2D">
        <w:rPr>
          <w:lang w:val="fr-CH"/>
        </w:rPr>
        <w:t> :</w:t>
      </w:r>
    </w:p>
    <w:p w:rsidR="00C97140" w:rsidRPr="00FF3A2D" w:rsidRDefault="00C97140" w:rsidP="003D1733">
      <w:pPr>
        <w:keepNext/>
        <w:keepLines/>
        <w:rPr>
          <w:lang w:val="fr-CH"/>
        </w:rPr>
      </w:pPr>
    </w:p>
    <w:p w:rsidR="00C97140" w:rsidRPr="00FF3A2D" w:rsidRDefault="003D1733" w:rsidP="007C761E">
      <w:pPr>
        <w:pStyle w:val="ListParagraph"/>
        <w:keepNext/>
        <w:keepLines/>
        <w:numPr>
          <w:ilvl w:val="0"/>
          <w:numId w:val="1"/>
        </w:numPr>
        <w:ind w:left="1134" w:hanging="567"/>
        <w:rPr>
          <w:rFonts w:ascii="Arial" w:eastAsia="Times New Roman" w:hAnsi="Arial"/>
          <w:sz w:val="20"/>
          <w:szCs w:val="20"/>
          <w:lang w:val="fr-CH" w:eastAsia="en-US"/>
        </w:rPr>
      </w:pPr>
      <w:r w:rsidRPr="00FF3A2D">
        <w:rPr>
          <w:rFonts w:ascii="Arial" w:eastAsia="Times New Roman" w:hAnsi="Arial"/>
          <w:sz w:val="20"/>
          <w:szCs w:val="20"/>
          <w:lang w:val="fr-CH" w:eastAsia="en-US"/>
        </w:rPr>
        <w:t>n</w:t>
      </w:r>
      <w:r w:rsidR="00CF68C5" w:rsidRPr="00FF3A2D">
        <w:rPr>
          <w:rFonts w:ascii="Arial" w:eastAsia="Times New Roman" w:hAnsi="Arial"/>
          <w:sz w:val="20"/>
          <w:szCs w:val="20"/>
          <w:lang w:val="fr-CH" w:eastAsia="en-US"/>
        </w:rPr>
        <w:t>ouvelle version de l</w:t>
      </w:r>
      <w:r w:rsidR="001513AB" w:rsidRPr="00FF3A2D">
        <w:rPr>
          <w:rFonts w:ascii="Arial" w:eastAsia="Times New Roman" w:hAnsi="Arial"/>
          <w:sz w:val="20"/>
          <w:szCs w:val="20"/>
          <w:lang w:val="fr-CH" w:eastAsia="en-US"/>
        </w:rPr>
        <w:t>’</w:t>
      </w:r>
      <w:r w:rsidR="00CF68C5" w:rsidRPr="00FF3A2D">
        <w:rPr>
          <w:rFonts w:ascii="Arial" w:eastAsia="Times New Roman" w:hAnsi="Arial"/>
          <w:sz w:val="20"/>
          <w:szCs w:val="20"/>
          <w:lang w:val="fr-CH" w:eastAsia="en-US"/>
        </w:rPr>
        <w:t>interface de paiement (</w:t>
      </w:r>
      <w:proofErr w:type="spellStart"/>
      <w:r w:rsidR="00CF68C5" w:rsidRPr="00FF3A2D">
        <w:rPr>
          <w:rFonts w:ascii="Arial" w:eastAsia="Times New Roman" w:hAnsi="Arial"/>
          <w:sz w:val="20"/>
          <w:szCs w:val="20"/>
          <w:lang w:val="fr-CH" w:eastAsia="en-US"/>
        </w:rPr>
        <w:t>Epay</w:t>
      </w:r>
      <w:proofErr w:type="spellEnd"/>
      <w:r w:rsidR="00E6031C" w:rsidRPr="00FF3A2D">
        <w:rPr>
          <w:rFonts w:ascii="Arial" w:eastAsia="Times New Roman" w:hAnsi="Arial"/>
          <w:sz w:val="20"/>
          <w:szCs w:val="20"/>
          <w:lang w:val="fr-CH" w:eastAsia="en-US"/>
        </w:rPr>
        <w:t> </w:t>
      </w:r>
      <w:r w:rsidR="00CF68C5" w:rsidRPr="00FF3A2D">
        <w:rPr>
          <w:rFonts w:ascii="Arial" w:eastAsia="Times New Roman" w:hAnsi="Arial"/>
          <w:sz w:val="20"/>
          <w:szCs w:val="20"/>
          <w:lang w:val="fr-CH" w:eastAsia="en-US"/>
        </w:rPr>
        <w:t xml:space="preserve">V2) pour faciliter le paiement par PayPal ou China Union </w:t>
      </w:r>
      <w:proofErr w:type="spellStart"/>
      <w:r w:rsidR="00CF68C5" w:rsidRPr="00FF3A2D">
        <w:rPr>
          <w:rFonts w:ascii="Arial" w:eastAsia="Times New Roman" w:hAnsi="Arial"/>
          <w:sz w:val="20"/>
          <w:szCs w:val="20"/>
          <w:lang w:val="fr-CH" w:eastAsia="en-US"/>
        </w:rPr>
        <w:t>Pay</w:t>
      </w:r>
      <w:proofErr w:type="spellEnd"/>
      <w:r w:rsidR="00CF68C5" w:rsidRPr="00FF3A2D">
        <w:rPr>
          <w:rFonts w:ascii="Arial" w:eastAsia="Times New Roman" w:hAnsi="Arial"/>
          <w:sz w:val="20"/>
          <w:szCs w:val="20"/>
          <w:lang w:val="fr-CH" w:eastAsia="en-US"/>
        </w:rPr>
        <w:t xml:space="preserve"> et le paiement </w:t>
      </w:r>
      <w:r w:rsidR="00C97140" w:rsidRPr="00FF3A2D">
        <w:rPr>
          <w:rFonts w:ascii="Arial" w:eastAsia="Times New Roman" w:hAnsi="Arial"/>
          <w:sz w:val="20"/>
          <w:szCs w:val="20"/>
          <w:lang w:val="fr-CH" w:eastAsia="en-US"/>
        </w:rPr>
        <w:t>groupé</w:t>
      </w:r>
      <w:r w:rsidR="00CF68C5" w:rsidRPr="00FF3A2D">
        <w:rPr>
          <w:rFonts w:ascii="Arial" w:eastAsia="Times New Roman" w:hAnsi="Arial"/>
          <w:sz w:val="20"/>
          <w:szCs w:val="20"/>
          <w:lang w:val="fr-CH" w:eastAsia="en-US"/>
        </w:rPr>
        <w:t>;</w:t>
      </w:r>
    </w:p>
    <w:p w:rsidR="001513AB" w:rsidRPr="00FF3A2D" w:rsidRDefault="003D1733" w:rsidP="007C761E">
      <w:pPr>
        <w:pStyle w:val="ListParagraph"/>
        <w:numPr>
          <w:ilvl w:val="0"/>
          <w:numId w:val="1"/>
        </w:numPr>
        <w:ind w:left="1134" w:hanging="567"/>
        <w:rPr>
          <w:rFonts w:ascii="Arial" w:eastAsia="Times New Roman" w:hAnsi="Arial"/>
          <w:sz w:val="20"/>
          <w:szCs w:val="20"/>
          <w:lang w:val="fr-CH" w:eastAsia="en-US"/>
        </w:rPr>
      </w:pPr>
      <w:r w:rsidRPr="00FF3A2D">
        <w:rPr>
          <w:rFonts w:ascii="Arial" w:eastAsia="Times New Roman" w:hAnsi="Arial"/>
          <w:sz w:val="20"/>
          <w:szCs w:val="20"/>
          <w:lang w:val="fr-CH" w:eastAsia="en-US"/>
        </w:rPr>
        <w:t>r</w:t>
      </w:r>
      <w:r w:rsidR="00CF68C5" w:rsidRPr="00FF3A2D">
        <w:rPr>
          <w:rFonts w:ascii="Arial" w:eastAsia="Times New Roman" w:hAnsi="Arial"/>
          <w:sz w:val="20"/>
          <w:szCs w:val="20"/>
          <w:lang w:val="fr-CH" w:eastAsia="en-US"/>
        </w:rPr>
        <w:t>épertoire national des variétés du Royaume</w:t>
      </w:r>
      <w:r w:rsidR="001513AB" w:rsidRPr="00FF3A2D">
        <w:rPr>
          <w:rFonts w:ascii="Arial" w:eastAsia="Times New Roman" w:hAnsi="Arial"/>
          <w:sz w:val="20"/>
          <w:szCs w:val="20"/>
          <w:lang w:val="fr-CH" w:eastAsia="en-US"/>
        </w:rPr>
        <w:t>-</w:t>
      </w:r>
      <w:r w:rsidR="00CF68C5" w:rsidRPr="00FF3A2D">
        <w:rPr>
          <w:rFonts w:ascii="Arial" w:eastAsia="Times New Roman" w:hAnsi="Arial"/>
          <w:sz w:val="20"/>
          <w:szCs w:val="20"/>
          <w:lang w:val="fr-CH" w:eastAsia="en-US"/>
        </w:rPr>
        <w:t>Uni;</w:t>
      </w:r>
    </w:p>
    <w:p w:rsidR="00C97140" w:rsidRPr="00FF3A2D" w:rsidRDefault="003D1733" w:rsidP="007C761E">
      <w:pPr>
        <w:pStyle w:val="ListParagraph"/>
        <w:numPr>
          <w:ilvl w:val="0"/>
          <w:numId w:val="1"/>
        </w:numPr>
        <w:ind w:left="1134" w:hanging="567"/>
        <w:rPr>
          <w:rFonts w:ascii="Arial" w:eastAsia="Times New Roman" w:hAnsi="Arial"/>
          <w:sz w:val="20"/>
          <w:szCs w:val="20"/>
          <w:lang w:val="fr-CH" w:eastAsia="en-US"/>
        </w:rPr>
      </w:pPr>
      <w:r w:rsidRPr="00FF3A2D">
        <w:rPr>
          <w:rFonts w:ascii="Arial" w:eastAsia="Times New Roman" w:hAnsi="Arial"/>
          <w:sz w:val="20"/>
          <w:szCs w:val="20"/>
          <w:lang w:val="fr-CH" w:eastAsia="en-US"/>
        </w:rPr>
        <w:t>f</w:t>
      </w:r>
      <w:r w:rsidR="001C77A9" w:rsidRPr="00FF3A2D">
        <w:rPr>
          <w:rFonts w:ascii="Arial" w:eastAsia="Times New Roman" w:hAnsi="Arial"/>
          <w:sz w:val="20"/>
          <w:szCs w:val="20"/>
          <w:lang w:val="fr-CH" w:eastAsia="en-US"/>
        </w:rPr>
        <w:t xml:space="preserve">onction de téléchargement </w:t>
      </w:r>
      <w:r w:rsidR="00C97140" w:rsidRPr="00FF3A2D">
        <w:rPr>
          <w:rFonts w:ascii="Arial" w:eastAsia="Times New Roman" w:hAnsi="Arial"/>
          <w:sz w:val="20"/>
          <w:szCs w:val="20"/>
          <w:lang w:val="fr-CH" w:eastAsia="en-US"/>
        </w:rPr>
        <w:t>groupé</w:t>
      </w:r>
      <w:r w:rsidR="001C77A9" w:rsidRPr="00FF3A2D">
        <w:rPr>
          <w:rFonts w:ascii="Arial" w:eastAsia="Times New Roman" w:hAnsi="Arial"/>
          <w:sz w:val="20"/>
          <w:szCs w:val="20"/>
          <w:lang w:val="fr-CH" w:eastAsia="en-US"/>
        </w:rPr>
        <w:t xml:space="preserve"> (solution technique d</w:t>
      </w:r>
      <w:r w:rsidR="001513AB" w:rsidRPr="00FF3A2D">
        <w:rPr>
          <w:rFonts w:ascii="Arial" w:eastAsia="Times New Roman" w:hAnsi="Arial"/>
          <w:sz w:val="20"/>
          <w:szCs w:val="20"/>
          <w:lang w:val="fr-CH" w:eastAsia="en-US"/>
        </w:rPr>
        <w:t>’</w:t>
      </w:r>
      <w:r w:rsidR="001C77A9" w:rsidRPr="00FF3A2D">
        <w:rPr>
          <w:rFonts w:ascii="Arial" w:eastAsia="Times New Roman" w:hAnsi="Arial"/>
          <w:sz w:val="20"/>
          <w:szCs w:val="20"/>
          <w:lang w:val="fr-CH" w:eastAsia="en-US"/>
        </w:rPr>
        <w:t>une portée limitée pour un nombre restreint d</w:t>
      </w:r>
      <w:r w:rsidR="001513AB" w:rsidRPr="00FF3A2D">
        <w:rPr>
          <w:rFonts w:ascii="Arial" w:eastAsia="Times New Roman" w:hAnsi="Arial"/>
          <w:sz w:val="20"/>
          <w:szCs w:val="20"/>
          <w:lang w:val="fr-CH" w:eastAsia="en-US"/>
        </w:rPr>
        <w:t>’</w:t>
      </w:r>
      <w:r w:rsidR="001C77A9" w:rsidRPr="00FF3A2D">
        <w:rPr>
          <w:rFonts w:ascii="Arial" w:eastAsia="Times New Roman" w:hAnsi="Arial"/>
          <w:sz w:val="20"/>
          <w:szCs w:val="20"/>
          <w:lang w:val="fr-CH" w:eastAsia="en-US"/>
        </w:rPr>
        <w:t>utilisateurs);</w:t>
      </w:r>
    </w:p>
    <w:p w:rsidR="00C97140" w:rsidRPr="00FF3A2D" w:rsidRDefault="003D1733" w:rsidP="007C761E">
      <w:pPr>
        <w:pStyle w:val="ListParagraph"/>
        <w:numPr>
          <w:ilvl w:val="0"/>
          <w:numId w:val="1"/>
        </w:numPr>
        <w:ind w:left="1134" w:hanging="567"/>
        <w:rPr>
          <w:rFonts w:ascii="Arial" w:eastAsia="Times New Roman" w:hAnsi="Arial" w:cs="Arial"/>
          <w:sz w:val="20"/>
          <w:szCs w:val="20"/>
          <w:lang w:val="fr-CH" w:eastAsia="en-US"/>
        </w:rPr>
      </w:pPr>
      <w:r w:rsidRPr="00FF3A2D">
        <w:rPr>
          <w:rFonts w:ascii="Arial" w:eastAsia="Times New Roman" w:hAnsi="Arial" w:cs="Arial"/>
          <w:sz w:val="20"/>
          <w:szCs w:val="20"/>
          <w:lang w:val="fr-CH" w:eastAsia="en-US"/>
        </w:rPr>
        <w:t>s</w:t>
      </w:r>
      <w:r w:rsidR="001C77A9" w:rsidRPr="00FF3A2D">
        <w:rPr>
          <w:rFonts w:ascii="Arial" w:eastAsia="Times New Roman" w:hAnsi="Arial" w:cs="Arial"/>
          <w:sz w:val="20"/>
          <w:szCs w:val="20"/>
          <w:lang w:val="fr-CH" w:eastAsia="en-US"/>
        </w:rPr>
        <w:t>auvegarde automatique des données relatives à la demande en cas d</w:t>
      </w:r>
      <w:r w:rsidR="001513AB" w:rsidRPr="00FF3A2D">
        <w:rPr>
          <w:rFonts w:ascii="Arial" w:eastAsia="Times New Roman" w:hAnsi="Arial" w:cs="Arial"/>
          <w:sz w:val="20"/>
          <w:szCs w:val="20"/>
          <w:lang w:val="fr-CH" w:eastAsia="en-US"/>
        </w:rPr>
        <w:t>’</w:t>
      </w:r>
      <w:r w:rsidR="001C77A9" w:rsidRPr="00FF3A2D">
        <w:rPr>
          <w:rFonts w:ascii="Arial" w:eastAsia="Times New Roman" w:hAnsi="Arial" w:cs="Arial"/>
          <w:sz w:val="20"/>
          <w:szCs w:val="20"/>
          <w:lang w:val="fr-CH" w:eastAsia="en-US"/>
        </w:rPr>
        <w:t>inactivité;</w:t>
      </w:r>
    </w:p>
    <w:p w:rsidR="00C97140" w:rsidRPr="00FF3A2D" w:rsidRDefault="003D1733" w:rsidP="007C761E">
      <w:pPr>
        <w:pStyle w:val="ListParagraph"/>
        <w:numPr>
          <w:ilvl w:val="0"/>
          <w:numId w:val="1"/>
        </w:numPr>
        <w:ind w:left="1134" w:hanging="567"/>
        <w:rPr>
          <w:rFonts w:ascii="Arial" w:eastAsia="Times New Roman" w:hAnsi="Arial" w:cs="Arial"/>
          <w:sz w:val="20"/>
          <w:szCs w:val="20"/>
          <w:lang w:val="fr-CH" w:eastAsia="en-US"/>
        </w:rPr>
      </w:pPr>
      <w:r w:rsidRPr="00FF3A2D">
        <w:rPr>
          <w:rFonts w:ascii="Arial" w:eastAsia="Times New Roman" w:hAnsi="Arial" w:cs="Arial"/>
          <w:sz w:val="20"/>
          <w:szCs w:val="20"/>
          <w:lang w:val="fr-CH" w:eastAsia="en-US"/>
        </w:rPr>
        <w:t>a</w:t>
      </w:r>
      <w:r w:rsidR="003712E3" w:rsidRPr="00FF3A2D">
        <w:rPr>
          <w:rFonts w:ascii="Arial" w:eastAsia="Times New Roman" w:hAnsi="Arial" w:cs="Arial"/>
          <w:sz w:val="20"/>
          <w:szCs w:val="20"/>
          <w:lang w:val="fr-CH" w:eastAsia="en-US"/>
        </w:rPr>
        <w:t xml:space="preserve">méliorer les performances du système pour le tableau de bord (une amélioration supplémentaire </w:t>
      </w:r>
      <w:r w:rsidR="00787790" w:rsidRPr="00FF3A2D">
        <w:rPr>
          <w:rFonts w:ascii="Arial" w:eastAsia="Times New Roman" w:hAnsi="Arial" w:cs="Arial"/>
          <w:sz w:val="20"/>
          <w:szCs w:val="20"/>
          <w:lang w:val="fr-CH" w:eastAsia="en-US"/>
        </w:rPr>
        <w:t>d</w:t>
      </w:r>
      <w:r w:rsidR="003433D6" w:rsidRPr="00FF3A2D">
        <w:rPr>
          <w:rFonts w:ascii="Arial" w:eastAsia="Times New Roman" w:hAnsi="Arial" w:cs="Arial"/>
          <w:sz w:val="20"/>
          <w:szCs w:val="20"/>
          <w:lang w:val="fr-CH" w:eastAsia="en-US"/>
        </w:rPr>
        <w:t xml:space="preserve">es performances </w:t>
      </w:r>
      <w:r w:rsidR="00787790" w:rsidRPr="00FF3A2D">
        <w:rPr>
          <w:rFonts w:ascii="Arial" w:eastAsia="Times New Roman" w:hAnsi="Arial" w:cs="Arial"/>
          <w:sz w:val="20"/>
          <w:szCs w:val="20"/>
          <w:lang w:val="fr-CH" w:eastAsia="en-US"/>
        </w:rPr>
        <w:t xml:space="preserve">en matière de </w:t>
      </w:r>
      <w:r w:rsidR="003712E3" w:rsidRPr="00FF3A2D">
        <w:rPr>
          <w:rFonts w:ascii="Arial" w:eastAsia="Times New Roman" w:hAnsi="Arial" w:cs="Arial"/>
          <w:sz w:val="20"/>
          <w:szCs w:val="20"/>
          <w:lang w:val="fr-CH" w:eastAsia="en-US"/>
        </w:rPr>
        <w:t>génération des formulaires est prévue dans la version</w:t>
      </w:r>
      <w:r w:rsidR="00E6031C" w:rsidRPr="00FF3A2D">
        <w:rPr>
          <w:rFonts w:ascii="Arial" w:eastAsia="Times New Roman" w:hAnsi="Arial" w:cs="Arial"/>
          <w:sz w:val="20"/>
          <w:szCs w:val="20"/>
          <w:lang w:val="fr-CH" w:eastAsia="en-US"/>
        </w:rPr>
        <w:t> </w:t>
      </w:r>
      <w:r w:rsidR="003712E3" w:rsidRPr="00FF3A2D">
        <w:rPr>
          <w:rFonts w:ascii="Arial" w:eastAsia="Times New Roman" w:hAnsi="Arial" w:cs="Arial"/>
          <w:sz w:val="20"/>
          <w:szCs w:val="20"/>
          <w:lang w:val="fr-CH" w:eastAsia="en-US"/>
        </w:rPr>
        <w:t>2.6);</w:t>
      </w:r>
    </w:p>
    <w:p w:rsidR="00C97140" w:rsidRPr="00FF3A2D" w:rsidRDefault="003D1733" w:rsidP="007C761E">
      <w:pPr>
        <w:pStyle w:val="ListParagraph"/>
        <w:numPr>
          <w:ilvl w:val="0"/>
          <w:numId w:val="1"/>
        </w:numPr>
        <w:ind w:left="1134" w:hanging="567"/>
        <w:rPr>
          <w:rFonts w:ascii="Arial" w:eastAsia="Times New Roman" w:hAnsi="Arial" w:cs="Arial"/>
          <w:sz w:val="20"/>
          <w:szCs w:val="20"/>
          <w:lang w:val="fr-CH" w:eastAsia="en-US"/>
        </w:rPr>
      </w:pPr>
      <w:r w:rsidRPr="00FF3A2D">
        <w:rPr>
          <w:rFonts w:ascii="Arial" w:eastAsia="Times New Roman" w:hAnsi="Arial" w:cs="Arial"/>
          <w:sz w:val="20"/>
          <w:szCs w:val="20"/>
          <w:lang w:val="fr-CH" w:eastAsia="en-US"/>
        </w:rPr>
        <w:lastRenderedPageBreak/>
        <w:t>i</w:t>
      </w:r>
      <w:r w:rsidR="003712E3" w:rsidRPr="00FF3A2D">
        <w:rPr>
          <w:rFonts w:ascii="Arial" w:eastAsia="Times New Roman" w:hAnsi="Arial" w:cs="Arial"/>
          <w:sz w:val="20"/>
          <w:szCs w:val="20"/>
          <w:lang w:val="fr-CH" w:eastAsia="en-US"/>
        </w:rPr>
        <w:t>mpossibilité pour des collègues d</w:t>
      </w:r>
      <w:r w:rsidR="001513AB" w:rsidRPr="00FF3A2D">
        <w:rPr>
          <w:rFonts w:ascii="Arial" w:eastAsia="Times New Roman" w:hAnsi="Arial" w:cs="Arial"/>
          <w:sz w:val="20"/>
          <w:szCs w:val="20"/>
          <w:lang w:val="fr-CH" w:eastAsia="en-US"/>
        </w:rPr>
        <w:t>’</w:t>
      </w:r>
      <w:r w:rsidR="003712E3" w:rsidRPr="00FF3A2D">
        <w:rPr>
          <w:rFonts w:ascii="Arial" w:eastAsia="Times New Roman" w:hAnsi="Arial" w:cs="Arial"/>
          <w:sz w:val="20"/>
          <w:szCs w:val="20"/>
          <w:lang w:val="fr-CH" w:eastAsia="en-US"/>
        </w:rPr>
        <w:t>une même entité d</w:t>
      </w:r>
      <w:r w:rsidR="001513AB" w:rsidRPr="00FF3A2D">
        <w:rPr>
          <w:rFonts w:ascii="Arial" w:eastAsia="Times New Roman" w:hAnsi="Arial" w:cs="Arial"/>
          <w:sz w:val="20"/>
          <w:szCs w:val="20"/>
          <w:lang w:val="fr-CH" w:eastAsia="en-US"/>
        </w:rPr>
        <w:t>’</w:t>
      </w:r>
      <w:r w:rsidR="003712E3" w:rsidRPr="00FF3A2D">
        <w:rPr>
          <w:rFonts w:ascii="Arial" w:eastAsia="Times New Roman" w:hAnsi="Arial" w:cs="Arial"/>
          <w:sz w:val="20"/>
          <w:szCs w:val="20"/>
          <w:lang w:val="fr-CH" w:eastAsia="en-US"/>
        </w:rPr>
        <w:t xml:space="preserve">accéder simultanément aux données relatives à la même demande (fonction de verrouillage des données relatives </w:t>
      </w:r>
      <w:r w:rsidR="00787790" w:rsidRPr="00FF3A2D">
        <w:rPr>
          <w:rFonts w:ascii="Arial" w:eastAsia="Times New Roman" w:hAnsi="Arial" w:cs="Arial"/>
          <w:sz w:val="20"/>
          <w:szCs w:val="20"/>
          <w:lang w:val="fr-CH" w:eastAsia="en-US"/>
        </w:rPr>
        <w:t>à la demande</w:t>
      </w:r>
      <w:r w:rsidR="003712E3" w:rsidRPr="00FF3A2D">
        <w:rPr>
          <w:rFonts w:ascii="Arial" w:eastAsia="Times New Roman" w:hAnsi="Arial" w:cs="Arial"/>
          <w:sz w:val="20"/>
          <w:szCs w:val="20"/>
          <w:lang w:val="fr-CH" w:eastAsia="en-US"/>
        </w:rPr>
        <w:t>);</w:t>
      </w:r>
    </w:p>
    <w:p w:rsidR="00C97140" w:rsidRPr="00FF3A2D" w:rsidRDefault="003D1733" w:rsidP="007C761E">
      <w:pPr>
        <w:pStyle w:val="ListParagraph"/>
        <w:numPr>
          <w:ilvl w:val="0"/>
          <w:numId w:val="1"/>
        </w:numPr>
        <w:ind w:left="1134" w:hanging="567"/>
        <w:rPr>
          <w:rFonts w:ascii="Arial" w:eastAsia="Times New Roman" w:hAnsi="Arial" w:cs="Arial"/>
          <w:sz w:val="20"/>
          <w:szCs w:val="20"/>
          <w:lang w:val="fr-CH" w:eastAsia="en-US"/>
        </w:rPr>
      </w:pPr>
      <w:r w:rsidRPr="00FF3A2D">
        <w:rPr>
          <w:rFonts w:ascii="Arial" w:eastAsia="Times New Roman" w:hAnsi="Arial" w:cs="Arial"/>
          <w:sz w:val="20"/>
          <w:szCs w:val="20"/>
          <w:lang w:val="fr-CH" w:eastAsia="en-US"/>
        </w:rPr>
        <w:t>p</w:t>
      </w:r>
      <w:r w:rsidR="003712E3" w:rsidRPr="00FF3A2D">
        <w:rPr>
          <w:rFonts w:ascii="Arial" w:eastAsia="Times New Roman" w:hAnsi="Arial" w:cs="Arial"/>
          <w:sz w:val="20"/>
          <w:szCs w:val="20"/>
          <w:lang w:val="fr-CH" w:eastAsia="en-US"/>
        </w:rPr>
        <w:t>ossibilité pour des coreprésentants de figurer sur la liste publique de représentants mise à la disposition des obtenteurs;</w:t>
      </w:r>
    </w:p>
    <w:p w:rsidR="00C97140" w:rsidRPr="00FF3A2D" w:rsidRDefault="003D1733" w:rsidP="007C761E">
      <w:pPr>
        <w:pStyle w:val="ListParagraph"/>
        <w:numPr>
          <w:ilvl w:val="0"/>
          <w:numId w:val="1"/>
        </w:numPr>
        <w:ind w:left="1134" w:hanging="567"/>
        <w:rPr>
          <w:rFonts w:ascii="Arial" w:eastAsia="Times New Roman" w:hAnsi="Arial" w:cs="Arial"/>
          <w:sz w:val="20"/>
          <w:szCs w:val="20"/>
          <w:lang w:val="fr-CH" w:eastAsia="en-US"/>
        </w:rPr>
      </w:pPr>
      <w:r w:rsidRPr="00FF3A2D">
        <w:rPr>
          <w:rFonts w:ascii="Arial" w:eastAsia="Times New Roman" w:hAnsi="Arial" w:cs="Arial"/>
          <w:sz w:val="20"/>
          <w:szCs w:val="20"/>
          <w:lang w:val="fr-CH" w:eastAsia="en-US"/>
        </w:rPr>
        <w:t>p</w:t>
      </w:r>
      <w:r w:rsidR="003712E3" w:rsidRPr="00FF3A2D">
        <w:rPr>
          <w:rFonts w:ascii="Arial" w:eastAsia="Times New Roman" w:hAnsi="Arial" w:cs="Arial"/>
          <w:sz w:val="20"/>
          <w:szCs w:val="20"/>
          <w:lang w:val="fr-CH" w:eastAsia="en-US"/>
        </w:rPr>
        <w:t>ossibilité de transférer des pièces jointes volumineuses;</w:t>
      </w:r>
    </w:p>
    <w:p w:rsidR="00C97140" w:rsidRPr="00FF3A2D" w:rsidRDefault="003D1733" w:rsidP="007C761E">
      <w:pPr>
        <w:pStyle w:val="ListParagraph"/>
        <w:numPr>
          <w:ilvl w:val="0"/>
          <w:numId w:val="1"/>
        </w:numPr>
        <w:ind w:left="1134" w:hanging="567"/>
        <w:rPr>
          <w:rFonts w:ascii="Arial" w:eastAsia="Times New Roman" w:hAnsi="Arial" w:cs="Arial"/>
          <w:sz w:val="20"/>
          <w:szCs w:val="20"/>
          <w:lang w:val="fr-CH" w:eastAsia="en-US"/>
        </w:rPr>
      </w:pPr>
      <w:r w:rsidRPr="00FF3A2D">
        <w:rPr>
          <w:rFonts w:ascii="Arial" w:eastAsia="Times New Roman" w:hAnsi="Arial" w:cs="Arial"/>
          <w:sz w:val="20"/>
          <w:szCs w:val="20"/>
          <w:lang w:val="fr-CH" w:eastAsia="en-US"/>
        </w:rPr>
        <w:t>l</w:t>
      </w:r>
      <w:r w:rsidR="003712E3" w:rsidRPr="00FF3A2D">
        <w:rPr>
          <w:rFonts w:ascii="Arial" w:eastAsia="Times New Roman" w:hAnsi="Arial" w:cs="Arial"/>
          <w:sz w:val="20"/>
          <w:szCs w:val="20"/>
          <w:lang w:val="fr-CH" w:eastAsia="en-US"/>
        </w:rPr>
        <w:t>orsqu</w:t>
      </w:r>
      <w:r w:rsidR="001513AB" w:rsidRPr="00FF3A2D">
        <w:rPr>
          <w:rFonts w:ascii="Arial" w:eastAsia="Times New Roman" w:hAnsi="Arial" w:cs="Arial"/>
          <w:sz w:val="20"/>
          <w:szCs w:val="20"/>
          <w:lang w:val="fr-CH" w:eastAsia="en-US"/>
        </w:rPr>
        <w:t>’</w:t>
      </w:r>
      <w:r w:rsidR="003712E3" w:rsidRPr="00FF3A2D">
        <w:rPr>
          <w:rFonts w:ascii="Arial" w:eastAsia="Times New Roman" w:hAnsi="Arial" w:cs="Arial"/>
          <w:sz w:val="20"/>
          <w:szCs w:val="20"/>
          <w:lang w:val="fr-CH" w:eastAsia="en-US"/>
        </w:rPr>
        <w:t>un service chargé d</w:t>
      </w:r>
      <w:r w:rsidR="001513AB" w:rsidRPr="00FF3A2D">
        <w:rPr>
          <w:rFonts w:ascii="Arial" w:eastAsia="Times New Roman" w:hAnsi="Arial" w:cs="Arial"/>
          <w:sz w:val="20"/>
          <w:szCs w:val="20"/>
          <w:lang w:val="fr-CH" w:eastAsia="en-US"/>
        </w:rPr>
        <w:t>’</w:t>
      </w:r>
      <w:r w:rsidR="003712E3" w:rsidRPr="00FF3A2D">
        <w:rPr>
          <w:rFonts w:ascii="Arial" w:eastAsia="Times New Roman" w:hAnsi="Arial" w:cs="Arial"/>
          <w:sz w:val="20"/>
          <w:szCs w:val="20"/>
          <w:lang w:val="fr-CH" w:eastAsia="en-US"/>
        </w:rPr>
        <w:t>octroyer des droits d</w:t>
      </w:r>
      <w:r w:rsidR="001513AB" w:rsidRPr="00FF3A2D">
        <w:rPr>
          <w:rFonts w:ascii="Arial" w:eastAsia="Times New Roman" w:hAnsi="Arial" w:cs="Arial"/>
          <w:sz w:val="20"/>
          <w:szCs w:val="20"/>
          <w:lang w:val="fr-CH" w:eastAsia="en-US"/>
        </w:rPr>
        <w:t>’</w:t>
      </w:r>
      <w:r w:rsidR="003712E3" w:rsidRPr="00FF3A2D">
        <w:rPr>
          <w:rFonts w:ascii="Arial" w:eastAsia="Times New Roman" w:hAnsi="Arial" w:cs="Arial"/>
          <w:sz w:val="20"/>
          <w:szCs w:val="20"/>
          <w:lang w:val="fr-CH" w:eastAsia="en-US"/>
        </w:rPr>
        <w:t>obtenteur demande une révision pour le demandeur, possibilité de joindre des documents.</w:t>
      </w:r>
    </w:p>
    <w:p w:rsidR="00C97140" w:rsidRPr="00DA22E6" w:rsidRDefault="00C97140" w:rsidP="00DA22E6">
      <w:pPr>
        <w:rPr>
          <w:lang w:val="fr-CH"/>
        </w:rPr>
      </w:pPr>
    </w:p>
    <w:p w:rsidR="00C97140" w:rsidRPr="00FF3A2D" w:rsidRDefault="003712E3" w:rsidP="00C16037">
      <w:pPr>
        <w:pStyle w:val="Heading2"/>
      </w:pPr>
      <w:bookmarkStart w:id="13" w:name="_Toc67405907"/>
      <w:bookmarkEnd w:id="6"/>
      <w:r w:rsidRPr="00FF3A2D">
        <w:t>Utilisation d</w:t>
      </w:r>
      <w:r w:rsidR="001513AB" w:rsidRPr="00FF3A2D">
        <w:t>’</w:t>
      </w:r>
      <w:r w:rsidR="007866CE">
        <w:t>UPOV PRISMA</w:t>
      </w:r>
      <w:r w:rsidRPr="00FF3A2D">
        <w:t xml:space="preserve"> (au 2</w:t>
      </w:r>
      <w:r w:rsidR="001513AB" w:rsidRPr="00FF3A2D">
        <w:t>8 février 20</w:t>
      </w:r>
      <w:r w:rsidRPr="00FF3A2D">
        <w:t>21)</w:t>
      </w:r>
      <w:bookmarkEnd w:id="13"/>
    </w:p>
    <w:p w:rsidR="00C97140" w:rsidRPr="00FF3A2D" w:rsidRDefault="00C97140" w:rsidP="001026D7">
      <w:pPr>
        <w:rPr>
          <w:lang w:val="fr-CH"/>
        </w:rPr>
      </w:pPr>
    </w:p>
    <w:p w:rsidR="00C97140" w:rsidRPr="00FF3A2D" w:rsidRDefault="001026D7" w:rsidP="003712E3">
      <w:pPr>
        <w:keepNext/>
        <w:rPr>
          <w:lang w:val="fr-CH"/>
        </w:rPr>
      </w:pPr>
      <w:r w:rsidRPr="00FF3A2D">
        <w:rPr>
          <w:lang w:val="fr-CH"/>
        </w:rPr>
        <w:fldChar w:fldCharType="begin"/>
      </w:r>
      <w:r w:rsidRPr="00FF3A2D">
        <w:rPr>
          <w:lang w:val="fr-CH"/>
        </w:rPr>
        <w:instrText xml:space="preserve"> AUTONUM  </w:instrText>
      </w:r>
      <w:r w:rsidRPr="00FF3A2D">
        <w:rPr>
          <w:lang w:val="fr-CH"/>
        </w:rPr>
        <w:fldChar w:fldCharType="end"/>
      </w:r>
      <w:r w:rsidRPr="00FF3A2D">
        <w:rPr>
          <w:lang w:val="fr-CH"/>
        </w:rPr>
        <w:tab/>
      </w:r>
      <w:r w:rsidR="003712E3" w:rsidRPr="00FF3A2D">
        <w:rPr>
          <w:lang w:val="fr-CH"/>
        </w:rPr>
        <w:t>Depuis la tenue de la réunion</w:t>
      </w:r>
      <w:r w:rsidR="00E6031C" w:rsidRPr="00FF3A2D">
        <w:rPr>
          <w:lang w:val="fr-CH"/>
        </w:rPr>
        <w:t> </w:t>
      </w:r>
      <w:r w:rsidR="003712E3" w:rsidRPr="00FF3A2D">
        <w:rPr>
          <w:lang w:val="fr-CH"/>
        </w:rPr>
        <w:t>EAF/16, la communication et la promotion d</w:t>
      </w:r>
      <w:r w:rsidR="001513AB" w:rsidRPr="00FF3A2D">
        <w:rPr>
          <w:lang w:val="fr-CH"/>
        </w:rPr>
        <w:t>’</w:t>
      </w:r>
      <w:r w:rsidR="007866CE">
        <w:rPr>
          <w:lang w:val="fr-CH"/>
        </w:rPr>
        <w:t>UPOV PRISMA</w:t>
      </w:r>
      <w:r w:rsidR="003712E3" w:rsidRPr="00FF3A2D">
        <w:rPr>
          <w:lang w:val="fr-CH"/>
        </w:rPr>
        <w:t xml:space="preserve"> ont été axées sur le soutien individuel au moyen de contacts directs et de séances de formation avec des particuliers et des entreprises (obtenteurs et représentants) qui utilisaient </w:t>
      </w:r>
      <w:r w:rsidR="007866CE">
        <w:rPr>
          <w:lang w:val="fr-CH"/>
        </w:rPr>
        <w:t>UPOV PRISMA</w:t>
      </w:r>
      <w:r w:rsidR="003712E3" w:rsidRPr="00FF3A2D">
        <w:rPr>
          <w:lang w:val="fr-CH"/>
        </w:rPr>
        <w:t xml:space="preserve"> ou avaient fait part de leur intention de l</w:t>
      </w:r>
      <w:r w:rsidR="001513AB" w:rsidRPr="00FF3A2D">
        <w:rPr>
          <w:lang w:val="fr-CH"/>
        </w:rPr>
        <w:t>’</w:t>
      </w:r>
      <w:r w:rsidR="003712E3" w:rsidRPr="00FF3A2D">
        <w:rPr>
          <w:lang w:val="fr-CH"/>
        </w:rPr>
        <w:t>utiliser.</w:t>
      </w:r>
    </w:p>
    <w:p w:rsidR="00C97140" w:rsidRPr="00FF3A2D" w:rsidRDefault="00C97140" w:rsidP="001026D7">
      <w:pPr>
        <w:rPr>
          <w:lang w:val="fr-CH"/>
        </w:rPr>
      </w:pPr>
    </w:p>
    <w:p w:rsidR="00C97140" w:rsidRPr="00FF3A2D" w:rsidRDefault="001026D7" w:rsidP="003712E3">
      <w:pPr>
        <w:rPr>
          <w:lang w:val="fr-CH"/>
        </w:rPr>
      </w:pPr>
      <w:r w:rsidRPr="00FF3A2D">
        <w:rPr>
          <w:lang w:val="fr-CH"/>
        </w:rPr>
        <w:fldChar w:fldCharType="begin"/>
      </w:r>
      <w:r w:rsidRPr="00FF3A2D">
        <w:rPr>
          <w:lang w:val="fr-CH"/>
        </w:rPr>
        <w:instrText xml:space="preserve"> AUTONUM  </w:instrText>
      </w:r>
      <w:r w:rsidRPr="00FF3A2D">
        <w:rPr>
          <w:lang w:val="fr-CH"/>
        </w:rPr>
        <w:fldChar w:fldCharType="end"/>
      </w:r>
      <w:r w:rsidRPr="00FF3A2D">
        <w:rPr>
          <w:lang w:val="fr-CH"/>
        </w:rPr>
        <w:tab/>
      </w:r>
      <w:r w:rsidR="003712E3" w:rsidRPr="00FF3A2D">
        <w:rPr>
          <w:lang w:val="fr-CH"/>
        </w:rPr>
        <w:t>Les informations relatives à l</w:t>
      </w:r>
      <w:r w:rsidR="001513AB" w:rsidRPr="00FF3A2D">
        <w:rPr>
          <w:lang w:val="fr-CH"/>
        </w:rPr>
        <w:t>’</w:t>
      </w:r>
      <w:r w:rsidR="003712E3" w:rsidRPr="00FF3A2D">
        <w:rPr>
          <w:lang w:val="fr-CH"/>
        </w:rPr>
        <w:t>utilisation d</w:t>
      </w:r>
      <w:r w:rsidR="001513AB" w:rsidRPr="00FF3A2D">
        <w:rPr>
          <w:lang w:val="fr-CH"/>
        </w:rPr>
        <w:t>’</w:t>
      </w:r>
      <w:r w:rsidR="007866CE">
        <w:rPr>
          <w:lang w:val="fr-CH"/>
        </w:rPr>
        <w:t>UPOV PRISMA</w:t>
      </w:r>
      <w:r w:rsidR="003712E3" w:rsidRPr="00FF3A2D">
        <w:rPr>
          <w:lang w:val="fr-CH"/>
        </w:rPr>
        <w:t xml:space="preserve"> sont les suivantes</w:t>
      </w:r>
      <w:r w:rsidR="001513AB" w:rsidRPr="00FF3A2D">
        <w:rPr>
          <w:lang w:val="fr-CH"/>
        </w:rPr>
        <w:t> :</w:t>
      </w:r>
    </w:p>
    <w:p w:rsidR="00C97140" w:rsidRPr="003B0D7D" w:rsidRDefault="00C97140" w:rsidP="001026D7">
      <w:pPr>
        <w:rPr>
          <w:lang w:val="fr-CH"/>
        </w:rPr>
      </w:pPr>
    </w:p>
    <w:p w:rsidR="001513AB" w:rsidRDefault="003712E3" w:rsidP="00E8285A">
      <w:pPr>
        <w:pStyle w:val="Heading3"/>
      </w:pPr>
      <w:bookmarkStart w:id="14" w:name="_Toc67405908"/>
      <w:r w:rsidRPr="003B0D7D">
        <w:t xml:space="preserve">Nombre de demandes </w:t>
      </w:r>
      <w:r w:rsidR="00787790">
        <w:t>déposées par l’intermédiaire d’</w:t>
      </w:r>
      <w:r w:rsidR="007866CE">
        <w:t>UPOV PRISMA</w:t>
      </w:r>
      <w:bookmarkEnd w:id="14"/>
    </w:p>
    <w:p w:rsidR="00210C45" w:rsidRPr="00210C45" w:rsidRDefault="00210C45" w:rsidP="00210C45">
      <w:pPr>
        <w:rPr>
          <w:lang w:val="fr-CH"/>
        </w:rPr>
      </w:pPr>
    </w:p>
    <w:tbl>
      <w:tblPr>
        <w:tblStyle w:val="TableGrid"/>
        <w:tblW w:w="0" w:type="auto"/>
        <w:jc w:val="center"/>
        <w:tblCellMar>
          <w:top w:w="28" w:type="dxa"/>
        </w:tblCellMar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417"/>
        <w:gridCol w:w="1134"/>
        <w:gridCol w:w="1134"/>
      </w:tblGrid>
      <w:tr w:rsidR="001026D7" w:rsidRPr="003B0D7D" w:rsidTr="00F109B7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:rsidR="001026D7" w:rsidRPr="003B0D7D" w:rsidRDefault="001026D7" w:rsidP="00F109B7">
            <w:pPr>
              <w:rPr>
                <w:rFonts w:cs="Arial"/>
                <w:sz w:val="17"/>
                <w:szCs w:val="17"/>
                <w:lang w:val="fr-CH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1026D7" w:rsidRPr="003B0D7D" w:rsidRDefault="001026D7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sz w:val="17"/>
                <w:szCs w:val="17"/>
                <w:lang w:val="fr-CH"/>
              </w:rPr>
              <w:t>2017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1026D7" w:rsidRPr="003B0D7D" w:rsidRDefault="001026D7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sz w:val="17"/>
                <w:szCs w:val="17"/>
                <w:lang w:val="fr-CH"/>
              </w:rPr>
              <w:t>2018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1026D7" w:rsidRPr="003B0D7D" w:rsidRDefault="001026D7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sz w:val="17"/>
                <w:szCs w:val="17"/>
                <w:lang w:val="fr-CH"/>
              </w:rPr>
              <w:t>2019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026D7" w:rsidRPr="003B0D7D" w:rsidRDefault="001026D7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sz w:val="17"/>
                <w:szCs w:val="17"/>
                <w:lang w:val="fr-CH"/>
              </w:rPr>
              <w:t>2020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026D7" w:rsidRPr="003B0D7D" w:rsidRDefault="001026D7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sz w:val="17"/>
                <w:szCs w:val="17"/>
                <w:lang w:val="fr-CH"/>
              </w:rPr>
              <w:t>2021</w:t>
            </w:r>
          </w:p>
        </w:tc>
      </w:tr>
      <w:tr w:rsidR="001026D7" w:rsidRPr="003B0D7D" w:rsidTr="00F109B7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:rsidR="001026D7" w:rsidRPr="00FF3A2D" w:rsidRDefault="003712E3" w:rsidP="003712E3">
            <w:pPr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Janvier</w:t>
            </w:r>
          </w:p>
        </w:tc>
        <w:tc>
          <w:tcPr>
            <w:tcW w:w="1276" w:type="dxa"/>
          </w:tcPr>
          <w:p w:rsidR="001026D7" w:rsidRPr="003B0D7D" w:rsidRDefault="001026D7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sz w:val="17"/>
                <w:szCs w:val="17"/>
                <w:lang w:val="fr-CH"/>
              </w:rPr>
              <w:t>1</w:t>
            </w:r>
          </w:p>
        </w:tc>
        <w:tc>
          <w:tcPr>
            <w:tcW w:w="1276" w:type="dxa"/>
          </w:tcPr>
          <w:p w:rsidR="001026D7" w:rsidRPr="003B0D7D" w:rsidRDefault="001026D7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</w:p>
        </w:tc>
        <w:tc>
          <w:tcPr>
            <w:tcW w:w="1417" w:type="dxa"/>
          </w:tcPr>
          <w:p w:rsidR="001026D7" w:rsidRPr="003B0D7D" w:rsidRDefault="001026D7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sz w:val="17"/>
                <w:szCs w:val="17"/>
                <w:lang w:val="fr-CH"/>
              </w:rPr>
              <w:t>7</w:t>
            </w:r>
          </w:p>
        </w:tc>
        <w:tc>
          <w:tcPr>
            <w:tcW w:w="1134" w:type="dxa"/>
          </w:tcPr>
          <w:p w:rsidR="001026D7" w:rsidRPr="003B0D7D" w:rsidRDefault="001026D7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sz w:val="17"/>
                <w:szCs w:val="17"/>
                <w:lang w:val="fr-CH"/>
              </w:rPr>
              <w:t>18</w:t>
            </w:r>
          </w:p>
        </w:tc>
        <w:tc>
          <w:tcPr>
            <w:tcW w:w="1134" w:type="dxa"/>
          </w:tcPr>
          <w:p w:rsidR="001026D7" w:rsidRPr="003B0D7D" w:rsidRDefault="001026D7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sz w:val="17"/>
                <w:szCs w:val="17"/>
                <w:lang w:val="fr-CH"/>
              </w:rPr>
              <w:t>109</w:t>
            </w:r>
          </w:p>
        </w:tc>
      </w:tr>
      <w:tr w:rsidR="001026D7" w:rsidRPr="003B0D7D" w:rsidTr="00F109B7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:rsidR="001026D7" w:rsidRPr="00FF3A2D" w:rsidRDefault="003712E3" w:rsidP="003712E3">
            <w:pPr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Février</w:t>
            </w:r>
          </w:p>
        </w:tc>
        <w:tc>
          <w:tcPr>
            <w:tcW w:w="1276" w:type="dxa"/>
          </w:tcPr>
          <w:p w:rsidR="001026D7" w:rsidRPr="003B0D7D" w:rsidRDefault="001026D7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</w:p>
        </w:tc>
        <w:tc>
          <w:tcPr>
            <w:tcW w:w="1276" w:type="dxa"/>
          </w:tcPr>
          <w:p w:rsidR="001026D7" w:rsidRPr="003B0D7D" w:rsidRDefault="001026D7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sz w:val="17"/>
                <w:szCs w:val="17"/>
                <w:lang w:val="fr-CH"/>
              </w:rPr>
              <w:t>3</w:t>
            </w:r>
          </w:p>
        </w:tc>
        <w:tc>
          <w:tcPr>
            <w:tcW w:w="1417" w:type="dxa"/>
          </w:tcPr>
          <w:p w:rsidR="001026D7" w:rsidRPr="003B0D7D" w:rsidRDefault="001026D7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sz w:val="17"/>
                <w:szCs w:val="17"/>
                <w:lang w:val="fr-CH"/>
              </w:rPr>
              <w:t>9</w:t>
            </w:r>
          </w:p>
        </w:tc>
        <w:tc>
          <w:tcPr>
            <w:tcW w:w="1134" w:type="dxa"/>
          </w:tcPr>
          <w:p w:rsidR="001026D7" w:rsidRPr="003B0D7D" w:rsidRDefault="001026D7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sz w:val="17"/>
                <w:szCs w:val="17"/>
                <w:lang w:val="fr-CH"/>
              </w:rPr>
              <w:t>5</w:t>
            </w:r>
          </w:p>
        </w:tc>
        <w:tc>
          <w:tcPr>
            <w:tcW w:w="1134" w:type="dxa"/>
          </w:tcPr>
          <w:p w:rsidR="001026D7" w:rsidRPr="003B0D7D" w:rsidRDefault="001026D7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sz w:val="17"/>
                <w:szCs w:val="17"/>
                <w:lang w:val="fr-CH"/>
              </w:rPr>
              <w:t>106</w:t>
            </w:r>
          </w:p>
        </w:tc>
      </w:tr>
      <w:tr w:rsidR="001026D7" w:rsidRPr="003B0D7D" w:rsidTr="00F109B7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:rsidR="001026D7" w:rsidRPr="00FF3A2D" w:rsidRDefault="003712E3" w:rsidP="003712E3">
            <w:pPr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Mars</w:t>
            </w:r>
          </w:p>
        </w:tc>
        <w:tc>
          <w:tcPr>
            <w:tcW w:w="1276" w:type="dxa"/>
          </w:tcPr>
          <w:p w:rsidR="001026D7" w:rsidRPr="003B0D7D" w:rsidRDefault="001026D7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sz w:val="17"/>
                <w:szCs w:val="17"/>
                <w:lang w:val="fr-CH"/>
              </w:rPr>
              <w:t>2</w:t>
            </w:r>
          </w:p>
        </w:tc>
        <w:tc>
          <w:tcPr>
            <w:tcW w:w="1276" w:type="dxa"/>
          </w:tcPr>
          <w:p w:rsidR="001026D7" w:rsidRPr="003B0D7D" w:rsidRDefault="001026D7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sz w:val="17"/>
                <w:szCs w:val="17"/>
                <w:lang w:val="fr-CH"/>
              </w:rPr>
              <w:t>3</w:t>
            </w:r>
          </w:p>
        </w:tc>
        <w:tc>
          <w:tcPr>
            <w:tcW w:w="1417" w:type="dxa"/>
          </w:tcPr>
          <w:p w:rsidR="001026D7" w:rsidRPr="003B0D7D" w:rsidRDefault="001026D7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sz w:val="17"/>
                <w:szCs w:val="17"/>
                <w:lang w:val="fr-CH"/>
              </w:rPr>
              <w:t>6</w:t>
            </w:r>
          </w:p>
        </w:tc>
        <w:tc>
          <w:tcPr>
            <w:tcW w:w="1134" w:type="dxa"/>
          </w:tcPr>
          <w:p w:rsidR="001026D7" w:rsidRPr="003B0D7D" w:rsidRDefault="001026D7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sz w:val="17"/>
                <w:szCs w:val="17"/>
                <w:lang w:val="fr-CH"/>
              </w:rPr>
              <w:t>21</w:t>
            </w:r>
          </w:p>
        </w:tc>
        <w:tc>
          <w:tcPr>
            <w:tcW w:w="1134" w:type="dxa"/>
          </w:tcPr>
          <w:p w:rsidR="001026D7" w:rsidRPr="003B0D7D" w:rsidRDefault="001026D7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</w:p>
        </w:tc>
      </w:tr>
      <w:tr w:rsidR="001026D7" w:rsidRPr="003B0D7D" w:rsidTr="00F109B7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:rsidR="001026D7" w:rsidRPr="00FF3A2D" w:rsidRDefault="003712E3" w:rsidP="003712E3">
            <w:pPr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Avril</w:t>
            </w:r>
          </w:p>
        </w:tc>
        <w:tc>
          <w:tcPr>
            <w:tcW w:w="1276" w:type="dxa"/>
          </w:tcPr>
          <w:p w:rsidR="001026D7" w:rsidRPr="003B0D7D" w:rsidRDefault="001026D7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</w:p>
        </w:tc>
        <w:tc>
          <w:tcPr>
            <w:tcW w:w="1276" w:type="dxa"/>
          </w:tcPr>
          <w:p w:rsidR="001026D7" w:rsidRPr="003B0D7D" w:rsidRDefault="001026D7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sz w:val="17"/>
                <w:szCs w:val="17"/>
                <w:lang w:val="fr-CH"/>
              </w:rPr>
              <w:t>3</w:t>
            </w:r>
          </w:p>
        </w:tc>
        <w:tc>
          <w:tcPr>
            <w:tcW w:w="1417" w:type="dxa"/>
          </w:tcPr>
          <w:p w:rsidR="001026D7" w:rsidRPr="003B0D7D" w:rsidRDefault="001026D7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sz w:val="17"/>
                <w:szCs w:val="17"/>
                <w:lang w:val="fr-CH"/>
              </w:rPr>
              <w:t>22</w:t>
            </w:r>
          </w:p>
        </w:tc>
        <w:tc>
          <w:tcPr>
            <w:tcW w:w="1134" w:type="dxa"/>
          </w:tcPr>
          <w:p w:rsidR="001026D7" w:rsidRPr="003B0D7D" w:rsidRDefault="001026D7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sz w:val="17"/>
                <w:szCs w:val="17"/>
                <w:lang w:val="fr-CH"/>
              </w:rPr>
              <w:t>11</w:t>
            </w:r>
          </w:p>
        </w:tc>
        <w:tc>
          <w:tcPr>
            <w:tcW w:w="1134" w:type="dxa"/>
          </w:tcPr>
          <w:p w:rsidR="001026D7" w:rsidRPr="003B0D7D" w:rsidRDefault="001026D7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</w:p>
        </w:tc>
      </w:tr>
      <w:tr w:rsidR="001026D7" w:rsidRPr="003B0D7D" w:rsidTr="00F109B7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:rsidR="001026D7" w:rsidRPr="00FF3A2D" w:rsidRDefault="003712E3" w:rsidP="003712E3">
            <w:pPr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Mai</w:t>
            </w:r>
          </w:p>
        </w:tc>
        <w:tc>
          <w:tcPr>
            <w:tcW w:w="1276" w:type="dxa"/>
          </w:tcPr>
          <w:p w:rsidR="001026D7" w:rsidRPr="003B0D7D" w:rsidRDefault="001026D7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sz w:val="17"/>
                <w:szCs w:val="17"/>
                <w:lang w:val="fr-CH"/>
              </w:rPr>
              <w:t>1</w:t>
            </w:r>
          </w:p>
        </w:tc>
        <w:tc>
          <w:tcPr>
            <w:tcW w:w="1276" w:type="dxa"/>
          </w:tcPr>
          <w:p w:rsidR="001026D7" w:rsidRPr="003B0D7D" w:rsidRDefault="001026D7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sz w:val="17"/>
                <w:szCs w:val="17"/>
                <w:lang w:val="fr-CH"/>
              </w:rPr>
              <w:t>1</w:t>
            </w:r>
          </w:p>
        </w:tc>
        <w:tc>
          <w:tcPr>
            <w:tcW w:w="1417" w:type="dxa"/>
          </w:tcPr>
          <w:p w:rsidR="001026D7" w:rsidRPr="003B0D7D" w:rsidRDefault="001026D7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sz w:val="17"/>
                <w:szCs w:val="17"/>
                <w:lang w:val="fr-CH"/>
              </w:rPr>
              <w:t>33</w:t>
            </w:r>
          </w:p>
        </w:tc>
        <w:tc>
          <w:tcPr>
            <w:tcW w:w="1134" w:type="dxa"/>
          </w:tcPr>
          <w:p w:rsidR="001026D7" w:rsidRPr="003B0D7D" w:rsidRDefault="001026D7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sz w:val="17"/>
                <w:szCs w:val="17"/>
                <w:lang w:val="fr-CH"/>
              </w:rPr>
              <w:t>11</w:t>
            </w:r>
          </w:p>
        </w:tc>
        <w:tc>
          <w:tcPr>
            <w:tcW w:w="1134" w:type="dxa"/>
          </w:tcPr>
          <w:p w:rsidR="001026D7" w:rsidRPr="003B0D7D" w:rsidRDefault="001026D7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</w:p>
        </w:tc>
      </w:tr>
      <w:tr w:rsidR="001026D7" w:rsidRPr="003B0D7D" w:rsidTr="00F109B7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:rsidR="001026D7" w:rsidRPr="00FF3A2D" w:rsidRDefault="003712E3" w:rsidP="003712E3">
            <w:pPr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Juin</w:t>
            </w:r>
          </w:p>
        </w:tc>
        <w:tc>
          <w:tcPr>
            <w:tcW w:w="1276" w:type="dxa"/>
          </w:tcPr>
          <w:p w:rsidR="001026D7" w:rsidRPr="003B0D7D" w:rsidRDefault="001026D7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</w:p>
        </w:tc>
        <w:tc>
          <w:tcPr>
            <w:tcW w:w="1276" w:type="dxa"/>
          </w:tcPr>
          <w:p w:rsidR="001026D7" w:rsidRPr="003B0D7D" w:rsidRDefault="001026D7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sz w:val="17"/>
                <w:szCs w:val="17"/>
                <w:lang w:val="fr-CH"/>
              </w:rPr>
              <w:t>7</w:t>
            </w:r>
          </w:p>
        </w:tc>
        <w:tc>
          <w:tcPr>
            <w:tcW w:w="1417" w:type="dxa"/>
          </w:tcPr>
          <w:p w:rsidR="001026D7" w:rsidRPr="003B0D7D" w:rsidRDefault="001026D7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sz w:val="17"/>
                <w:szCs w:val="17"/>
                <w:lang w:val="fr-CH"/>
              </w:rPr>
              <w:t>10</w:t>
            </w:r>
          </w:p>
        </w:tc>
        <w:tc>
          <w:tcPr>
            <w:tcW w:w="1134" w:type="dxa"/>
          </w:tcPr>
          <w:p w:rsidR="001026D7" w:rsidRPr="003B0D7D" w:rsidRDefault="001026D7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sz w:val="17"/>
                <w:szCs w:val="17"/>
                <w:lang w:val="fr-CH"/>
              </w:rPr>
              <w:t>18</w:t>
            </w:r>
          </w:p>
        </w:tc>
        <w:tc>
          <w:tcPr>
            <w:tcW w:w="1134" w:type="dxa"/>
          </w:tcPr>
          <w:p w:rsidR="001026D7" w:rsidRPr="003B0D7D" w:rsidRDefault="001026D7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</w:p>
        </w:tc>
      </w:tr>
      <w:tr w:rsidR="001026D7" w:rsidRPr="003B0D7D" w:rsidTr="00F109B7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:rsidR="001026D7" w:rsidRPr="00FF3A2D" w:rsidRDefault="003712E3" w:rsidP="003712E3">
            <w:pPr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Juillet</w:t>
            </w:r>
          </w:p>
        </w:tc>
        <w:tc>
          <w:tcPr>
            <w:tcW w:w="1276" w:type="dxa"/>
          </w:tcPr>
          <w:p w:rsidR="001026D7" w:rsidRPr="003B0D7D" w:rsidRDefault="001026D7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</w:p>
        </w:tc>
        <w:tc>
          <w:tcPr>
            <w:tcW w:w="1276" w:type="dxa"/>
          </w:tcPr>
          <w:p w:rsidR="001026D7" w:rsidRPr="003B0D7D" w:rsidRDefault="001026D7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sz w:val="17"/>
                <w:szCs w:val="17"/>
                <w:lang w:val="fr-CH"/>
              </w:rPr>
              <w:t>7</w:t>
            </w:r>
          </w:p>
        </w:tc>
        <w:tc>
          <w:tcPr>
            <w:tcW w:w="1417" w:type="dxa"/>
          </w:tcPr>
          <w:p w:rsidR="001026D7" w:rsidRPr="003B0D7D" w:rsidRDefault="001026D7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sz w:val="17"/>
                <w:szCs w:val="17"/>
                <w:lang w:val="fr-CH"/>
              </w:rPr>
              <w:t>3</w:t>
            </w:r>
          </w:p>
        </w:tc>
        <w:tc>
          <w:tcPr>
            <w:tcW w:w="1134" w:type="dxa"/>
          </w:tcPr>
          <w:p w:rsidR="001026D7" w:rsidRPr="003B0D7D" w:rsidRDefault="001026D7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sz w:val="17"/>
                <w:szCs w:val="17"/>
                <w:lang w:val="fr-CH"/>
              </w:rPr>
              <w:t>9</w:t>
            </w:r>
          </w:p>
        </w:tc>
        <w:tc>
          <w:tcPr>
            <w:tcW w:w="1134" w:type="dxa"/>
          </w:tcPr>
          <w:p w:rsidR="001026D7" w:rsidRPr="003B0D7D" w:rsidRDefault="001026D7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</w:p>
        </w:tc>
      </w:tr>
      <w:tr w:rsidR="001026D7" w:rsidRPr="003B0D7D" w:rsidTr="00F109B7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:rsidR="001026D7" w:rsidRPr="00FF3A2D" w:rsidRDefault="003712E3" w:rsidP="003712E3">
            <w:pPr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Août</w:t>
            </w:r>
          </w:p>
        </w:tc>
        <w:tc>
          <w:tcPr>
            <w:tcW w:w="1276" w:type="dxa"/>
          </w:tcPr>
          <w:p w:rsidR="001026D7" w:rsidRPr="003B0D7D" w:rsidRDefault="001026D7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</w:p>
        </w:tc>
        <w:tc>
          <w:tcPr>
            <w:tcW w:w="1276" w:type="dxa"/>
          </w:tcPr>
          <w:p w:rsidR="001026D7" w:rsidRPr="003B0D7D" w:rsidRDefault="001026D7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sz w:val="17"/>
                <w:szCs w:val="17"/>
                <w:lang w:val="fr-CH"/>
              </w:rPr>
              <w:t>1</w:t>
            </w:r>
          </w:p>
        </w:tc>
        <w:tc>
          <w:tcPr>
            <w:tcW w:w="1417" w:type="dxa"/>
          </w:tcPr>
          <w:p w:rsidR="001026D7" w:rsidRPr="003B0D7D" w:rsidRDefault="001026D7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sz w:val="17"/>
                <w:szCs w:val="17"/>
                <w:lang w:val="fr-CH"/>
              </w:rPr>
              <w:t>7</w:t>
            </w:r>
          </w:p>
        </w:tc>
        <w:tc>
          <w:tcPr>
            <w:tcW w:w="1134" w:type="dxa"/>
          </w:tcPr>
          <w:p w:rsidR="001026D7" w:rsidRPr="003B0D7D" w:rsidRDefault="001026D7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sz w:val="17"/>
                <w:szCs w:val="17"/>
                <w:lang w:val="fr-CH"/>
              </w:rPr>
              <w:t>11</w:t>
            </w:r>
          </w:p>
        </w:tc>
        <w:tc>
          <w:tcPr>
            <w:tcW w:w="1134" w:type="dxa"/>
          </w:tcPr>
          <w:p w:rsidR="001026D7" w:rsidRPr="003B0D7D" w:rsidRDefault="001026D7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</w:p>
        </w:tc>
      </w:tr>
      <w:tr w:rsidR="001026D7" w:rsidRPr="003B0D7D" w:rsidTr="00F109B7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:rsidR="001026D7" w:rsidRPr="00FF3A2D" w:rsidRDefault="003712E3" w:rsidP="003712E3">
            <w:pPr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Septembre</w:t>
            </w:r>
          </w:p>
        </w:tc>
        <w:tc>
          <w:tcPr>
            <w:tcW w:w="1276" w:type="dxa"/>
          </w:tcPr>
          <w:p w:rsidR="001026D7" w:rsidRPr="003B0D7D" w:rsidRDefault="001026D7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sz w:val="17"/>
                <w:szCs w:val="17"/>
                <w:lang w:val="fr-CH"/>
              </w:rPr>
              <w:t>3</w:t>
            </w:r>
          </w:p>
        </w:tc>
        <w:tc>
          <w:tcPr>
            <w:tcW w:w="1276" w:type="dxa"/>
          </w:tcPr>
          <w:p w:rsidR="001026D7" w:rsidRPr="003B0D7D" w:rsidRDefault="001026D7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sz w:val="17"/>
                <w:szCs w:val="17"/>
                <w:lang w:val="fr-CH"/>
              </w:rPr>
              <w:t>8</w:t>
            </w:r>
          </w:p>
        </w:tc>
        <w:tc>
          <w:tcPr>
            <w:tcW w:w="1417" w:type="dxa"/>
          </w:tcPr>
          <w:p w:rsidR="001026D7" w:rsidRPr="003B0D7D" w:rsidRDefault="001026D7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sz w:val="17"/>
                <w:szCs w:val="17"/>
                <w:lang w:val="fr-CH"/>
              </w:rPr>
              <w:t>16</w:t>
            </w:r>
          </w:p>
        </w:tc>
        <w:tc>
          <w:tcPr>
            <w:tcW w:w="1134" w:type="dxa"/>
          </w:tcPr>
          <w:p w:rsidR="001026D7" w:rsidRPr="003B0D7D" w:rsidRDefault="001026D7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sz w:val="17"/>
                <w:szCs w:val="17"/>
                <w:lang w:val="fr-CH"/>
              </w:rPr>
              <w:t>29</w:t>
            </w:r>
          </w:p>
        </w:tc>
        <w:tc>
          <w:tcPr>
            <w:tcW w:w="1134" w:type="dxa"/>
          </w:tcPr>
          <w:p w:rsidR="001026D7" w:rsidRPr="003B0D7D" w:rsidRDefault="001026D7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</w:p>
        </w:tc>
      </w:tr>
      <w:tr w:rsidR="001026D7" w:rsidRPr="003B0D7D" w:rsidTr="00F109B7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:rsidR="001026D7" w:rsidRPr="00FF3A2D" w:rsidRDefault="003712E3" w:rsidP="003712E3">
            <w:pPr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Octobre</w:t>
            </w:r>
          </w:p>
        </w:tc>
        <w:tc>
          <w:tcPr>
            <w:tcW w:w="1276" w:type="dxa"/>
          </w:tcPr>
          <w:p w:rsidR="001026D7" w:rsidRPr="003B0D7D" w:rsidRDefault="001026D7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sz w:val="17"/>
                <w:szCs w:val="17"/>
                <w:lang w:val="fr-CH"/>
              </w:rPr>
              <w:t>1</w:t>
            </w:r>
          </w:p>
        </w:tc>
        <w:tc>
          <w:tcPr>
            <w:tcW w:w="1276" w:type="dxa"/>
          </w:tcPr>
          <w:p w:rsidR="001026D7" w:rsidRPr="003B0D7D" w:rsidRDefault="001026D7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sz w:val="17"/>
                <w:szCs w:val="17"/>
                <w:lang w:val="fr-CH"/>
              </w:rPr>
              <w:t>19</w:t>
            </w:r>
          </w:p>
        </w:tc>
        <w:tc>
          <w:tcPr>
            <w:tcW w:w="1417" w:type="dxa"/>
          </w:tcPr>
          <w:p w:rsidR="001026D7" w:rsidRPr="003B0D7D" w:rsidRDefault="001026D7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sz w:val="17"/>
                <w:szCs w:val="17"/>
                <w:lang w:val="fr-CH"/>
              </w:rPr>
              <w:t>29</w:t>
            </w:r>
          </w:p>
        </w:tc>
        <w:tc>
          <w:tcPr>
            <w:tcW w:w="1134" w:type="dxa"/>
          </w:tcPr>
          <w:p w:rsidR="001026D7" w:rsidRPr="003B0D7D" w:rsidRDefault="001026D7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sz w:val="17"/>
                <w:szCs w:val="17"/>
                <w:lang w:val="fr-CH"/>
              </w:rPr>
              <w:t>16</w:t>
            </w:r>
          </w:p>
        </w:tc>
        <w:tc>
          <w:tcPr>
            <w:tcW w:w="1134" w:type="dxa"/>
          </w:tcPr>
          <w:p w:rsidR="001026D7" w:rsidRPr="003B0D7D" w:rsidRDefault="001026D7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</w:p>
        </w:tc>
      </w:tr>
      <w:tr w:rsidR="001026D7" w:rsidRPr="003B0D7D" w:rsidTr="00F109B7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:rsidR="001026D7" w:rsidRPr="00FF3A2D" w:rsidRDefault="003712E3" w:rsidP="003712E3">
            <w:pPr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Novembre</w:t>
            </w:r>
          </w:p>
        </w:tc>
        <w:tc>
          <w:tcPr>
            <w:tcW w:w="1276" w:type="dxa"/>
          </w:tcPr>
          <w:p w:rsidR="001026D7" w:rsidRPr="003B0D7D" w:rsidRDefault="001026D7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sz w:val="17"/>
                <w:szCs w:val="17"/>
                <w:lang w:val="fr-CH"/>
              </w:rPr>
              <w:t>3</w:t>
            </w:r>
          </w:p>
        </w:tc>
        <w:tc>
          <w:tcPr>
            <w:tcW w:w="1276" w:type="dxa"/>
          </w:tcPr>
          <w:p w:rsidR="001026D7" w:rsidRPr="003B0D7D" w:rsidRDefault="001026D7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sz w:val="17"/>
                <w:szCs w:val="17"/>
                <w:lang w:val="fr-CH"/>
              </w:rPr>
              <w:t>16</w:t>
            </w:r>
          </w:p>
        </w:tc>
        <w:tc>
          <w:tcPr>
            <w:tcW w:w="1417" w:type="dxa"/>
          </w:tcPr>
          <w:p w:rsidR="001026D7" w:rsidRPr="003B0D7D" w:rsidRDefault="001026D7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sz w:val="17"/>
                <w:szCs w:val="17"/>
                <w:lang w:val="fr-CH"/>
              </w:rPr>
              <w:t>26</w:t>
            </w:r>
          </w:p>
        </w:tc>
        <w:tc>
          <w:tcPr>
            <w:tcW w:w="1134" w:type="dxa"/>
          </w:tcPr>
          <w:p w:rsidR="001026D7" w:rsidRPr="003B0D7D" w:rsidRDefault="001026D7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sz w:val="17"/>
                <w:szCs w:val="17"/>
                <w:lang w:val="fr-CH"/>
              </w:rPr>
              <w:t>41</w:t>
            </w:r>
          </w:p>
        </w:tc>
        <w:tc>
          <w:tcPr>
            <w:tcW w:w="1134" w:type="dxa"/>
          </w:tcPr>
          <w:p w:rsidR="001026D7" w:rsidRPr="003B0D7D" w:rsidRDefault="001026D7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</w:p>
        </w:tc>
      </w:tr>
      <w:tr w:rsidR="001026D7" w:rsidRPr="003B0D7D" w:rsidTr="00F109B7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:rsidR="001026D7" w:rsidRPr="00FF3A2D" w:rsidRDefault="003712E3" w:rsidP="003712E3">
            <w:pPr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Décembre</w:t>
            </w:r>
          </w:p>
        </w:tc>
        <w:tc>
          <w:tcPr>
            <w:tcW w:w="1276" w:type="dxa"/>
          </w:tcPr>
          <w:p w:rsidR="001026D7" w:rsidRPr="003B0D7D" w:rsidRDefault="001026D7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sz w:val="17"/>
                <w:szCs w:val="17"/>
                <w:lang w:val="fr-CH"/>
              </w:rPr>
              <w:t>3</w:t>
            </w:r>
          </w:p>
        </w:tc>
        <w:tc>
          <w:tcPr>
            <w:tcW w:w="1276" w:type="dxa"/>
          </w:tcPr>
          <w:p w:rsidR="001026D7" w:rsidRPr="003B0D7D" w:rsidRDefault="001026D7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sz w:val="17"/>
                <w:szCs w:val="17"/>
                <w:lang w:val="fr-CH"/>
              </w:rPr>
              <w:t>9</w:t>
            </w:r>
          </w:p>
        </w:tc>
        <w:tc>
          <w:tcPr>
            <w:tcW w:w="1417" w:type="dxa"/>
          </w:tcPr>
          <w:p w:rsidR="001026D7" w:rsidRPr="003B0D7D" w:rsidRDefault="001026D7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sz w:val="17"/>
                <w:szCs w:val="17"/>
                <w:lang w:val="fr-CH"/>
              </w:rPr>
              <w:t>51</w:t>
            </w:r>
          </w:p>
        </w:tc>
        <w:tc>
          <w:tcPr>
            <w:tcW w:w="1134" w:type="dxa"/>
          </w:tcPr>
          <w:p w:rsidR="001026D7" w:rsidRPr="003B0D7D" w:rsidRDefault="001026D7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sz w:val="17"/>
                <w:szCs w:val="17"/>
                <w:lang w:val="fr-CH"/>
              </w:rPr>
              <w:t>32</w:t>
            </w:r>
          </w:p>
        </w:tc>
        <w:tc>
          <w:tcPr>
            <w:tcW w:w="1134" w:type="dxa"/>
          </w:tcPr>
          <w:p w:rsidR="001026D7" w:rsidRPr="003B0D7D" w:rsidRDefault="001026D7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</w:p>
        </w:tc>
      </w:tr>
      <w:tr w:rsidR="001026D7" w:rsidRPr="003B0D7D" w:rsidTr="00F109B7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:rsidR="001026D7" w:rsidRPr="00FF3A2D" w:rsidRDefault="001026D7" w:rsidP="00F109B7">
            <w:pPr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Total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1026D7" w:rsidRPr="003B0D7D" w:rsidRDefault="001026D7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sz w:val="17"/>
                <w:szCs w:val="17"/>
                <w:lang w:val="fr-CH"/>
              </w:rPr>
              <w:t>14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1026D7" w:rsidRPr="003B0D7D" w:rsidRDefault="001026D7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sz w:val="17"/>
                <w:szCs w:val="17"/>
                <w:lang w:val="fr-CH"/>
              </w:rPr>
              <w:t>77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1026D7" w:rsidRPr="003B0D7D" w:rsidRDefault="001026D7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sz w:val="17"/>
                <w:szCs w:val="17"/>
                <w:lang w:val="fr-CH"/>
              </w:rPr>
              <w:t>219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026D7" w:rsidRPr="003B0D7D" w:rsidRDefault="001026D7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sz w:val="17"/>
                <w:szCs w:val="17"/>
                <w:lang w:val="fr-CH"/>
              </w:rPr>
              <w:t>222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026D7" w:rsidRPr="003B0D7D" w:rsidRDefault="001026D7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sz w:val="17"/>
                <w:szCs w:val="17"/>
                <w:lang w:val="fr-CH"/>
              </w:rPr>
              <w:t>215</w:t>
            </w:r>
          </w:p>
        </w:tc>
      </w:tr>
    </w:tbl>
    <w:p w:rsidR="00C97140" w:rsidRDefault="00C97140" w:rsidP="0008108B"/>
    <w:p w:rsidR="0008108B" w:rsidRPr="0008108B" w:rsidRDefault="0008108B" w:rsidP="0008108B"/>
    <w:p w:rsidR="00D91ECF" w:rsidRPr="00210C45" w:rsidRDefault="0008108B" w:rsidP="00E8285A">
      <w:pPr>
        <w:spacing w:before="120" w:after="480"/>
      </w:pPr>
      <w:r>
        <w:rPr>
          <w:noProof/>
        </w:rPr>
        <w:drawing>
          <wp:inline distT="0" distB="0" distL="0" distR="0" wp14:anchorId="39B8A040">
            <wp:extent cx="6154044" cy="26884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753" cy="27040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7140" w:rsidRPr="00FF3A2D" w:rsidRDefault="003712E3" w:rsidP="00E8285A">
      <w:pPr>
        <w:pStyle w:val="Heading3"/>
      </w:pPr>
      <w:bookmarkStart w:id="15" w:name="_Toc67405909"/>
      <w:r w:rsidRPr="00FF3A2D">
        <w:lastRenderedPageBreak/>
        <w:t xml:space="preserve">Nombre de demandes </w:t>
      </w:r>
      <w:r w:rsidR="00787790" w:rsidRPr="00FF3A2D">
        <w:t>déposées par l’intermédiaire d’</w:t>
      </w:r>
      <w:r w:rsidR="007866CE">
        <w:t>UPOV PRISMA</w:t>
      </w:r>
      <w:r w:rsidRPr="00FF3A2D">
        <w:t xml:space="preserve"> (comparaison par mois)</w:t>
      </w:r>
      <w:bookmarkEnd w:id="15"/>
    </w:p>
    <w:p w:rsidR="00C97140" w:rsidRPr="003B0D7D" w:rsidRDefault="00D91ECF" w:rsidP="00210C45">
      <w:pPr>
        <w:spacing w:before="120" w:after="240"/>
        <w:jc w:val="center"/>
        <w:rPr>
          <w:lang w:val="fr-CH"/>
        </w:rPr>
      </w:pPr>
      <w:r w:rsidRPr="00D91ECF">
        <w:rPr>
          <w:noProof/>
        </w:rPr>
        <w:drawing>
          <wp:inline distT="0" distB="0" distL="0" distR="0">
            <wp:extent cx="5527675" cy="390398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675" cy="390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68D" w:rsidRPr="00210C45" w:rsidRDefault="0008368D">
      <w:pPr>
        <w:jc w:val="left"/>
        <w:rPr>
          <w:lang w:val="fr-CH"/>
        </w:rPr>
      </w:pPr>
    </w:p>
    <w:p w:rsidR="001513AB" w:rsidRPr="003B0D7D" w:rsidRDefault="003712E3" w:rsidP="00E8285A">
      <w:pPr>
        <w:pStyle w:val="Heading3"/>
      </w:pPr>
      <w:bookmarkStart w:id="16" w:name="_Toc67405910"/>
      <w:r w:rsidRPr="003B0D7D">
        <w:t xml:space="preserve">Demandes </w:t>
      </w:r>
      <w:r w:rsidR="00787790">
        <w:t xml:space="preserve">figurant </w:t>
      </w:r>
      <w:r w:rsidRPr="003B0D7D">
        <w:t xml:space="preserve">dans </w:t>
      </w:r>
      <w:r w:rsidR="007866CE">
        <w:t>UPOV PRISMA</w:t>
      </w:r>
      <w:r w:rsidRPr="003B0D7D">
        <w:t xml:space="preserve"> par type de plante</w:t>
      </w:r>
      <w:bookmarkEnd w:id="16"/>
    </w:p>
    <w:p w:rsidR="00C97140" w:rsidRPr="003B0D7D" w:rsidRDefault="00D91ECF" w:rsidP="00210C45">
      <w:pPr>
        <w:spacing w:before="120" w:after="240"/>
        <w:jc w:val="center"/>
        <w:rPr>
          <w:lang w:val="fr-CH"/>
        </w:rPr>
      </w:pPr>
      <w:r w:rsidRPr="00D91ECF">
        <w:rPr>
          <w:noProof/>
        </w:rPr>
        <w:drawing>
          <wp:inline distT="0" distB="0" distL="0" distR="0">
            <wp:extent cx="5275580" cy="3827780"/>
            <wp:effectExtent l="0" t="0" r="127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580" cy="382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3AB" w:rsidRPr="00FF3A2D" w:rsidRDefault="003712E3" w:rsidP="00E8285A">
      <w:pPr>
        <w:pStyle w:val="Heading3"/>
      </w:pPr>
      <w:bookmarkStart w:id="17" w:name="_Toc67405911"/>
      <w:r w:rsidRPr="00FF3A2D">
        <w:lastRenderedPageBreak/>
        <w:t xml:space="preserve">Nombre de demandes </w:t>
      </w:r>
      <w:r w:rsidR="00787790" w:rsidRPr="00FF3A2D">
        <w:t>déposées par l’intermédiaire d’</w:t>
      </w:r>
      <w:r w:rsidR="007866CE">
        <w:t>UPOV PRISMA</w:t>
      </w:r>
      <w:r w:rsidRPr="00FF3A2D">
        <w:t xml:space="preserve"> par service participant</w:t>
      </w:r>
      <w:r w:rsidR="001513AB" w:rsidRPr="00FF3A2D">
        <w:t> :</w:t>
      </w:r>
      <w:bookmarkEnd w:id="17"/>
    </w:p>
    <w:p w:rsidR="001026D7" w:rsidRPr="003B0D7D" w:rsidRDefault="001026D7" w:rsidP="001026D7">
      <w:pPr>
        <w:keepNext/>
        <w:rPr>
          <w:lang w:val="fr-CH"/>
        </w:rPr>
      </w:pPr>
    </w:p>
    <w:tbl>
      <w:tblPr>
        <w:tblStyle w:val="TableGrid10"/>
        <w:tblW w:w="10343" w:type="dxa"/>
        <w:jc w:val="center"/>
        <w:tblLayout w:type="fixed"/>
        <w:tblCellMar>
          <w:top w:w="28" w:type="dxa"/>
          <w:left w:w="57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122"/>
        <w:gridCol w:w="567"/>
        <w:gridCol w:w="1275"/>
        <w:gridCol w:w="1275"/>
        <w:gridCol w:w="1275"/>
        <w:gridCol w:w="1275"/>
        <w:gridCol w:w="1276"/>
        <w:gridCol w:w="1278"/>
      </w:tblGrid>
      <w:tr w:rsidR="001026D7" w:rsidRPr="00FF3A2D" w:rsidTr="0008108B">
        <w:trPr>
          <w:cantSplit/>
          <w:tblHeader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1026D7" w:rsidRPr="00FF3A2D" w:rsidRDefault="003712E3" w:rsidP="003712E3">
            <w:pPr>
              <w:keepNext/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Service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026D7" w:rsidRPr="00FF3A2D" w:rsidRDefault="001026D7" w:rsidP="00F109B7">
            <w:pPr>
              <w:keepNext/>
              <w:jc w:val="center"/>
              <w:rPr>
                <w:rFonts w:cs="Arial"/>
                <w:sz w:val="17"/>
                <w:szCs w:val="17"/>
                <w:lang w:val="fr-CH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1026D7" w:rsidRPr="00FF3A2D" w:rsidRDefault="003712E3" w:rsidP="0008108B">
            <w:pPr>
              <w:keepNext/>
              <w:jc w:val="center"/>
              <w:rPr>
                <w:rFonts w:cs="Arial"/>
                <w:bCs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bCs/>
                <w:sz w:val="17"/>
                <w:szCs w:val="17"/>
                <w:lang w:val="fr-CH"/>
              </w:rPr>
              <w:t xml:space="preserve">Nombre de demandes dans </w:t>
            </w:r>
            <w:r w:rsidR="007866CE">
              <w:rPr>
                <w:rFonts w:cs="Arial"/>
                <w:bCs/>
                <w:sz w:val="17"/>
                <w:szCs w:val="17"/>
                <w:lang w:val="fr-CH"/>
              </w:rPr>
              <w:t>UPOV PRISMA</w:t>
            </w:r>
            <w:r w:rsidRPr="00FF3A2D">
              <w:rPr>
                <w:rFonts w:cs="Arial"/>
                <w:bCs/>
                <w:sz w:val="17"/>
                <w:szCs w:val="17"/>
                <w:lang w:val="fr-CH"/>
              </w:rPr>
              <w:t xml:space="preserve"> </w:t>
            </w:r>
            <w:r w:rsidR="001513AB" w:rsidRPr="00FF3A2D">
              <w:rPr>
                <w:rFonts w:cs="Arial"/>
                <w:bCs/>
                <w:sz w:val="17"/>
                <w:szCs w:val="17"/>
                <w:lang w:val="fr-CH"/>
              </w:rPr>
              <w:t>en 2017</w:t>
            </w:r>
          </w:p>
        </w:tc>
        <w:tc>
          <w:tcPr>
            <w:tcW w:w="1275" w:type="dxa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1026D7" w:rsidRPr="00FF3A2D" w:rsidRDefault="003712E3" w:rsidP="0008108B">
            <w:pPr>
              <w:keepNext/>
              <w:jc w:val="center"/>
              <w:rPr>
                <w:rFonts w:cs="Arial"/>
                <w:bCs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bCs/>
                <w:sz w:val="17"/>
                <w:szCs w:val="17"/>
                <w:lang w:val="fr-CH"/>
              </w:rPr>
              <w:t xml:space="preserve">Nombre de demandes dans </w:t>
            </w:r>
            <w:r w:rsidR="007866CE">
              <w:rPr>
                <w:rFonts w:cs="Arial"/>
                <w:bCs/>
                <w:sz w:val="17"/>
                <w:szCs w:val="17"/>
                <w:lang w:val="fr-CH"/>
              </w:rPr>
              <w:t>UPOV PRISMA</w:t>
            </w:r>
            <w:r w:rsidRPr="00FF3A2D">
              <w:rPr>
                <w:rFonts w:cs="Arial"/>
                <w:bCs/>
                <w:sz w:val="17"/>
                <w:szCs w:val="17"/>
                <w:lang w:val="fr-CH"/>
              </w:rPr>
              <w:t xml:space="preserve"> </w:t>
            </w:r>
            <w:r w:rsidR="001513AB" w:rsidRPr="00FF3A2D">
              <w:rPr>
                <w:rFonts w:cs="Arial"/>
                <w:bCs/>
                <w:sz w:val="17"/>
                <w:szCs w:val="17"/>
                <w:lang w:val="fr-CH"/>
              </w:rPr>
              <w:t>en 2018</w:t>
            </w:r>
          </w:p>
        </w:tc>
        <w:tc>
          <w:tcPr>
            <w:tcW w:w="1275" w:type="dxa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1026D7" w:rsidRPr="00FF3A2D" w:rsidRDefault="003712E3" w:rsidP="0008108B">
            <w:pPr>
              <w:keepNext/>
              <w:jc w:val="center"/>
              <w:rPr>
                <w:rFonts w:cs="Arial"/>
                <w:bCs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bCs/>
                <w:sz w:val="17"/>
                <w:szCs w:val="17"/>
                <w:lang w:val="fr-CH"/>
              </w:rPr>
              <w:t xml:space="preserve">Nombre de demandes dans </w:t>
            </w:r>
            <w:r w:rsidR="007866CE">
              <w:rPr>
                <w:rFonts w:cs="Arial"/>
                <w:bCs/>
                <w:sz w:val="17"/>
                <w:szCs w:val="17"/>
                <w:lang w:val="fr-CH"/>
              </w:rPr>
              <w:t>UPOV PRISMA</w:t>
            </w:r>
            <w:r w:rsidRPr="00FF3A2D">
              <w:rPr>
                <w:rFonts w:cs="Arial"/>
                <w:bCs/>
                <w:sz w:val="17"/>
                <w:szCs w:val="17"/>
                <w:lang w:val="fr-CH"/>
              </w:rPr>
              <w:t xml:space="preserve"> en 2019</w:t>
            </w:r>
          </w:p>
        </w:tc>
        <w:tc>
          <w:tcPr>
            <w:tcW w:w="1275" w:type="dxa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1026D7" w:rsidRPr="00FF3A2D" w:rsidRDefault="003712E3" w:rsidP="0008108B">
            <w:pPr>
              <w:keepNext/>
              <w:jc w:val="center"/>
              <w:rPr>
                <w:rFonts w:cs="Arial"/>
                <w:bCs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bCs/>
                <w:sz w:val="17"/>
                <w:szCs w:val="17"/>
                <w:lang w:val="fr-CH"/>
              </w:rPr>
              <w:t xml:space="preserve">Nombre de demandes dans </w:t>
            </w:r>
            <w:r w:rsidR="007866CE">
              <w:rPr>
                <w:rFonts w:cs="Arial"/>
                <w:bCs/>
                <w:sz w:val="17"/>
                <w:szCs w:val="17"/>
                <w:lang w:val="fr-CH"/>
              </w:rPr>
              <w:t>UPOV PRISMA</w:t>
            </w:r>
            <w:r w:rsidRPr="00FF3A2D">
              <w:rPr>
                <w:rFonts w:cs="Arial"/>
                <w:bCs/>
                <w:sz w:val="17"/>
                <w:szCs w:val="17"/>
                <w:lang w:val="fr-CH"/>
              </w:rPr>
              <w:t xml:space="preserve"> </w:t>
            </w:r>
            <w:r w:rsidR="001513AB" w:rsidRPr="00FF3A2D">
              <w:rPr>
                <w:rFonts w:cs="Arial"/>
                <w:bCs/>
                <w:sz w:val="17"/>
                <w:szCs w:val="17"/>
                <w:lang w:val="fr-CH"/>
              </w:rPr>
              <w:t>en 2020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1513AB" w:rsidRPr="00FF3A2D" w:rsidRDefault="003712E3" w:rsidP="0008108B">
            <w:pPr>
              <w:keepNext/>
              <w:jc w:val="center"/>
              <w:rPr>
                <w:rFonts w:cs="Arial"/>
                <w:bCs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bCs/>
                <w:sz w:val="17"/>
                <w:szCs w:val="17"/>
                <w:lang w:val="fr-CH"/>
              </w:rPr>
              <w:t xml:space="preserve">Nombre de demandes dans </w:t>
            </w:r>
            <w:r w:rsidR="007866CE">
              <w:rPr>
                <w:rFonts w:cs="Arial"/>
                <w:bCs/>
                <w:sz w:val="17"/>
                <w:szCs w:val="17"/>
                <w:lang w:val="fr-CH"/>
              </w:rPr>
              <w:t>UPOV PRISMA</w:t>
            </w:r>
            <w:r w:rsidRPr="00FF3A2D">
              <w:rPr>
                <w:rFonts w:cs="Arial"/>
                <w:bCs/>
                <w:sz w:val="17"/>
                <w:szCs w:val="17"/>
                <w:lang w:val="fr-CH"/>
              </w:rPr>
              <w:t xml:space="preserve"> </w:t>
            </w:r>
            <w:r w:rsidR="001513AB" w:rsidRPr="00FF3A2D">
              <w:rPr>
                <w:rFonts w:cs="Arial"/>
                <w:bCs/>
                <w:sz w:val="17"/>
                <w:szCs w:val="17"/>
                <w:lang w:val="fr-CH"/>
              </w:rPr>
              <w:t>en 2021</w:t>
            </w:r>
          </w:p>
          <w:p w:rsidR="001026D7" w:rsidRPr="00FF3A2D" w:rsidRDefault="003712E3" w:rsidP="0008108B">
            <w:pPr>
              <w:keepNext/>
              <w:jc w:val="center"/>
              <w:rPr>
                <w:rFonts w:cs="Arial"/>
                <w:bCs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bCs/>
                <w:sz w:val="17"/>
                <w:szCs w:val="17"/>
                <w:lang w:val="fr-CH"/>
              </w:rPr>
              <w:t>(au 28/02/2021)</w:t>
            </w:r>
          </w:p>
        </w:tc>
        <w:tc>
          <w:tcPr>
            <w:tcW w:w="1278" w:type="dxa"/>
            <w:tcBorders>
              <w:left w:val="doub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C97140" w:rsidRPr="00FF3A2D" w:rsidRDefault="003712E3" w:rsidP="0008108B">
            <w:pPr>
              <w:keepNext/>
              <w:jc w:val="center"/>
              <w:rPr>
                <w:rFonts w:cs="Arial"/>
                <w:bCs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bCs/>
                <w:sz w:val="17"/>
                <w:szCs w:val="17"/>
                <w:lang w:val="fr-CH"/>
              </w:rPr>
              <w:t xml:space="preserve">Nombre total de demandes dans </w:t>
            </w:r>
            <w:r w:rsidR="007866CE">
              <w:rPr>
                <w:rFonts w:cs="Arial"/>
                <w:bCs/>
                <w:sz w:val="17"/>
                <w:szCs w:val="17"/>
                <w:lang w:val="fr-CH"/>
              </w:rPr>
              <w:t>UPOV PRISMA</w:t>
            </w:r>
          </w:p>
          <w:p w:rsidR="0008108B" w:rsidRDefault="0008108B" w:rsidP="0008108B">
            <w:pPr>
              <w:keepNext/>
              <w:jc w:val="center"/>
              <w:rPr>
                <w:rFonts w:cs="Arial"/>
                <w:bCs/>
                <w:sz w:val="17"/>
                <w:szCs w:val="17"/>
                <w:lang w:val="fr-CH"/>
              </w:rPr>
            </w:pPr>
          </w:p>
          <w:p w:rsidR="001026D7" w:rsidRPr="00FF3A2D" w:rsidRDefault="003712E3" w:rsidP="0008108B">
            <w:pPr>
              <w:keepNext/>
              <w:jc w:val="center"/>
              <w:rPr>
                <w:rFonts w:cs="Arial"/>
                <w:bCs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bCs/>
                <w:sz w:val="17"/>
                <w:szCs w:val="17"/>
                <w:lang w:val="fr-CH"/>
              </w:rPr>
              <w:t>(au 28/02/2021)</w:t>
            </w:r>
          </w:p>
        </w:tc>
      </w:tr>
      <w:tr w:rsidR="002C3E7E" w:rsidRPr="003B0D7D" w:rsidTr="0008108B">
        <w:trPr>
          <w:cantSplit/>
          <w:jc w:val="center"/>
        </w:trPr>
        <w:tc>
          <w:tcPr>
            <w:tcW w:w="2122" w:type="dxa"/>
            <w:vAlign w:val="center"/>
          </w:tcPr>
          <w:p w:rsidR="002C3E7E" w:rsidRPr="00FF3A2D" w:rsidRDefault="002C3E7E" w:rsidP="003712E3">
            <w:pPr>
              <w:jc w:val="left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Afrique du Sud</w:t>
            </w:r>
          </w:p>
        </w:tc>
        <w:tc>
          <w:tcPr>
            <w:tcW w:w="567" w:type="dxa"/>
            <w:noWrap/>
            <w:vAlign w:val="center"/>
          </w:tcPr>
          <w:p w:rsidR="002C3E7E" w:rsidRPr="003B0D7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sz w:val="17"/>
                <w:szCs w:val="17"/>
                <w:lang w:val="fr-CH"/>
              </w:rPr>
              <w:t>ZA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3B0D7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</w:tcPr>
          <w:p w:rsidR="002C3E7E" w:rsidRPr="003B0D7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sz w:val="17"/>
                <w:szCs w:val="17"/>
                <w:lang w:val="fr-CH"/>
              </w:rPr>
              <w:t>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3B0D7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sz w:val="17"/>
                <w:szCs w:val="17"/>
                <w:lang w:val="fr-CH"/>
              </w:rPr>
              <w:t>3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3B0D7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sz w:val="17"/>
                <w:szCs w:val="17"/>
                <w:lang w:val="fr-CH"/>
              </w:rPr>
              <w:t>2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2C3E7E" w:rsidRPr="003B0D7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sz w:val="17"/>
                <w:szCs w:val="17"/>
                <w:lang w:val="fr-CH"/>
              </w:rPr>
              <w:t>1</w:t>
            </w:r>
          </w:p>
        </w:tc>
        <w:tc>
          <w:tcPr>
            <w:tcW w:w="1278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</w:tcPr>
          <w:p w:rsidR="002C3E7E" w:rsidRPr="003B0D7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sz w:val="17"/>
                <w:szCs w:val="17"/>
                <w:lang w:val="fr-CH"/>
              </w:rPr>
              <w:t>8</w:t>
            </w:r>
          </w:p>
        </w:tc>
      </w:tr>
      <w:tr w:rsidR="002C3E7E" w:rsidRPr="00FF3A2D" w:rsidTr="0008108B">
        <w:trPr>
          <w:cantSplit/>
          <w:jc w:val="center"/>
        </w:trPr>
        <w:tc>
          <w:tcPr>
            <w:tcW w:w="2122" w:type="dxa"/>
            <w:vAlign w:val="center"/>
          </w:tcPr>
          <w:p w:rsidR="002C3E7E" w:rsidRPr="00FF3A2D" w:rsidRDefault="002C3E7E" w:rsidP="003712E3">
            <w:pPr>
              <w:keepNext/>
              <w:jc w:val="left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Argentine</w:t>
            </w:r>
          </w:p>
        </w:tc>
        <w:tc>
          <w:tcPr>
            <w:tcW w:w="567" w:type="dxa"/>
            <w:noWrap/>
            <w:vAlign w:val="center"/>
          </w:tcPr>
          <w:p w:rsidR="002C3E7E" w:rsidRPr="00FF3A2D" w:rsidRDefault="002C3E7E" w:rsidP="00F109B7">
            <w:pPr>
              <w:keepNext/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AR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keepNext/>
              <w:jc w:val="center"/>
              <w:rPr>
                <w:rFonts w:cs="Arial"/>
                <w:sz w:val="17"/>
                <w:szCs w:val="17"/>
                <w:lang w:val="fr-CH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keepNext/>
              <w:jc w:val="center"/>
              <w:rPr>
                <w:rFonts w:cs="Arial"/>
                <w:sz w:val="17"/>
                <w:szCs w:val="17"/>
                <w:lang w:val="fr-CH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keepNext/>
              <w:jc w:val="center"/>
              <w:rPr>
                <w:rFonts w:cs="Arial"/>
                <w:sz w:val="17"/>
                <w:szCs w:val="17"/>
                <w:lang w:val="fr-CH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keepNext/>
              <w:jc w:val="center"/>
              <w:rPr>
                <w:rFonts w:cs="Arial"/>
                <w:sz w:val="17"/>
                <w:szCs w:val="17"/>
                <w:lang w:val="fr-CH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keepNext/>
              <w:jc w:val="center"/>
              <w:rPr>
                <w:rFonts w:cs="Arial"/>
                <w:sz w:val="17"/>
                <w:szCs w:val="17"/>
                <w:highlight w:val="yellow"/>
                <w:lang w:val="fr-CH"/>
              </w:rPr>
            </w:pPr>
          </w:p>
        </w:tc>
        <w:tc>
          <w:tcPr>
            <w:tcW w:w="1278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E7E" w:rsidRPr="00FF3A2D" w:rsidRDefault="002C3E7E" w:rsidP="00F109B7">
            <w:pPr>
              <w:keepNext/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-</w:t>
            </w:r>
          </w:p>
        </w:tc>
      </w:tr>
      <w:tr w:rsidR="002C3E7E" w:rsidRPr="00FF3A2D" w:rsidTr="0008108B">
        <w:trPr>
          <w:cantSplit/>
          <w:jc w:val="center"/>
        </w:trPr>
        <w:tc>
          <w:tcPr>
            <w:tcW w:w="2122" w:type="dxa"/>
            <w:vAlign w:val="center"/>
          </w:tcPr>
          <w:p w:rsidR="002C3E7E" w:rsidRPr="00FF3A2D" w:rsidRDefault="002C3E7E" w:rsidP="003712E3">
            <w:pPr>
              <w:keepNext/>
              <w:jc w:val="left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Australie</w:t>
            </w:r>
          </w:p>
        </w:tc>
        <w:tc>
          <w:tcPr>
            <w:tcW w:w="567" w:type="dxa"/>
            <w:noWrap/>
            <w:vAlign w:val="center"/>
            <w:hideMark/>
          </w:tcPr>
          <w:p w:rsidR="002C3E7E" w:rsidRPr="00FF3A2D" w:rsidRDefault="002C3E7E" w:rsidP="00F109B7">
            <w:pPr>
              <w:keepNext/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AU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keepNext/>
              <w:jc w:val="center"/>
              <w:rPr>
                <w:rFonts w:cs="Arial"/>
                <w:sz w:val="17"/>
                <w:szCs w:val="17"/>
                <w:lang w:val="fr-CH"/>
              </w:rPr>
            </w:pP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keepNext/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10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keepNext/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17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keepNext/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36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keepNext/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3</w:t>
            </w:r>
          </w:p>
        </w:tc>
        <w:tc>
          <w:tcPr>
            <w:tcW w:w="1278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E7E" w:rsidRPr="00FF3A2D" w:rsidRDefault="002C3E7E" w:rsidP="00F109B7">
            <w:pPr>
              <w:keepNext/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66</w:t>
            </w:r>
          </w:p>
        </w:tc>
      </w:tr>
      <w:tr w:rsidR="002C3E7E" w:rsidRPr="00FF3A2D" w:rsidTr="0008108B">
        <w:trPr>
          <w:cantSplit/>
          <w:jc w:val="center"/>
        </w:trPr>
        <w:tc>
          <w:tcPr>
            <w:tcW w:w="2122" w:type="dxa"/>
            <w:vAlign w:val="center"/>
          </w:tcPr>
          <w:p w:rsidR="002C3E7E" w:rsidRPr="00FF3A2D" w:rsidRDefault="002C3E7E" w:rsidP="003712E3">
            <w:pPr>
              <w:jc w:val="left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 xml:space="preserve">Bolivie (État plurinational de) </w:t>
            </w:r>
          </w:p>
        </w:tc>
        <w:tc>
          <w:tcPr>
            <w:tcW w:w="567" w:type="dxa"/>
            <w:noWrap/>
            <w:vAlign w:val="center"/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BO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</w:p>
        </w:tc>
        <w:tc>
          <w:tcPr>
            <w:tcW w:w="1278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2</w:t>
            </w:r>
          </w:p>
        </w:tc>
      </w:tr>
      <w:tr w:rsidR="002C3E7E" w:rsidRPr="00FF3A2D" w:rsidTr="0008108B">
        <w:trPr>
          <w:cantSplit/>
          <w:jc w:val="center"/>
        </w:trPr>
        <w:tc>
          <w:tcPr>
            <w:tcW w:w="2122" w:type="dxa"/>
            <w:vAlign w:val="center"/>
          </w:tcPr>
          <w:p w:rsidR="002C3E7E" w:rsidRPr="00FF3A2D" w:rsidRDefault="002C3E7E" w:rsidP="003712E3">
            <w:pPr>
              <w:jc w:val="left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Canada</w:t>
            </w:r>
          </w:p>
        </w:tc>
        <w:tc>
          <w:tcPr>
            <w:tcW w:w="567" w:type="dxa"/>
            <w:noWrap/>
            <w:vAlign w:val="center"/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CA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6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27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17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2</w:t>
            </w:r>
          </w:p>
        </w:tc>
        <w:tc>
          <w:tcPr>
            <w:tcW w:w="1278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52</w:t>
            </w:r>
          </w:p>
        </w:tc>
      </w:tr>
      <w:tr w:rsidR="002C3E7E" w:rsidRPr="00FF3A2D" w:rsidTr="0008108B">
        <w:trPr>
          <w:cantSplit/>
          <w:jc w:val="center"/>
        </w:trPr>
        <w:tc>
          <w:tcPr>
            <w:tcW w:w="2122" w:type="dxa"/>
            <w:vAlign w:val="center"/>
          </w:tcPr>
          <w:p w:rsidR="002C3E7E" w:rsidRPr="00FF3A2D" w:rsidRDefault="002C3E7E" w:rsidP="003712E3">
            <w:pPr>
              <w:jc w:val="left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Chili</w:t>
            </w:r>
          </w:p>
        </w:tc>
        <w:tc>
          <w:tcPr>
            <w:tcW w:w="567" w:type="dxa"/>
            <w:noWrap/>
            <w:vAlign w:val="center"/>
            <w:hideMark/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CL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3</w:t>
            </w: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3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1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</w:p>
        </w:tc>
        <w:tc>
          <w:tcPr>
            <w:tcW w:w="1278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7</w:t>
            </w:r>
          </w:p>
        </w:tc>
      </w:tr>
      <w:tr w:rsidR="002C3E7E" w:rsidRPr="00FF3A2D" w:rsidTr="0008108B">
        <w:trPr>
          <w:cantSplit/>
          <w:jc w:val="center"/>
        </w:trPr>
        <w:tc>
          <w:tcPr>
            <w:tcW w:w="2122" w:type="dxa"/>
            <w:vAlign w:val="center"/>
          </w:tcPr>
          <w:p w:rsidR="002C3E7E" w:rsidRPr="00FF3A2D" w:rsidRDefault="002C3E7E" w:rsidP="003712E3">
            <w:pPr>
              <w:keepNext/>
              <w:jc w:val="left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Chine</w:t>
            </w:r>
          </w:p>
        </w:tc>
        <w:tc>
          <w:tcPr>
            <w:tcW w:w="567" w:type="dxa"/>
            <w:noWrap/>
            <w:vAlign w:val="center"/>
          </w:tcPr>
          <w:p w:rsidR="002C3E7E" w:rsidRPr="00FF3A2D" w:rsidRDefault="002C3E7E" w:rsidP="00F109B7">
            <w:pPr>
              <w:keepNext/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CN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</w:p>
        </w:tc>
        <w:tc>
          <w:tcPr>
            <w:tcW w:w="1278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-</w:t>
            </w:r>
          </w:p>
        </w:tc>
      </w:tr>
      <w:tr w:rsidR="002C3E7E" w:rsidRPr="00FF3A2D" w:rsidTr="0008108B">
        <w:trPr>
          <w:cantSplit/>
          <w:jc w:val="center"/>
        </w:trPr>
        <w:tc>
          <w:tcPr>
            <w:tcW w:w="2122" w:type="dxa"/>
            <w:vAlign w:val="center"/>
          </w:tcPr>
          <w:p w:rsidR="002C3E7E" w:rsidRPr="00FF3A2D" w:rsidRDefault="002C3E7E" w:rsidP="003712E3">
            <w:pPr>
              <w:keepNext/>
              <w:jc w:val="left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Colombie</w:t>
            </w:r>
          </w:p>
        </w:tc>
        <w:tc>
          <w:tcPr>
            <w:tcW w:w="567" w:type="dxa"/>
            <w:noWrap/>
            <w:vAlign w:val="center"/>
          </w:tcPr>
          <w:p w:rsidR="002C3E7E" w:rsidRPr="00FF3A2D" w:rsidRDefault="002C3E7E" w:rsidP="00F109B7">
            <w:pPr>
              <w:keepNext/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CO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4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2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1</w:t>
            </w:r>
          </w:p>
        </w:tc>
        <w:tc>
          <w:tcPr>
            <w:tcW w:w="1278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7</w:t>
            </w:r>
          </w:p>
        </w:tc>
      </w:tr>
      <w:tr w:rsidR="002C3E7E" w:rsidRPr="00FF3A2D" w:rsidTr="0008108B">
        <w:trPr>
          <w:cantSplit/>
          <w:jc w:val="center"/>
        </w:trPr>
        <w:tc>
          <w:tcPr>
            <w:tcW w:w="2122" w:type="dxa"/>
            <w:vAlign w:val="center"/>
          </w:tcPr>
          <w:p w:rsidR="002C3E7E" w:rsidRPr="00FF3A2D" w:rsidRDefault="002C3E7E" w:rsidP="00F109B7">
            <w:pPr>
              <w:keepNext/>
              <w:jc w:val="left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Costa Rica</w:t>
            </w:r>
          </w:p>
        </w:tc>
        <w:tc>
          <w:tcPr>
            <w:tcW w:w="567" w:type="dxa"/>
            <w:noWrap/>
            <w:vAlign w:val="center"/>
          </w:tcPr>
          <w:p w:rsidR="002C3E7E" w:rsidRPr="00FF3A2D" w:rsidRDefault="002C3E7E" w:rsidP="00F109B7">
            <w:pPr>
              <w:keepNext/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CR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4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1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</w:p>
        </w:tc>
        <w:tc>
          <w:tcPr>
            <w:tcW w:w="1278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5</w:t>
            </w:r>
          </w:p>
        </w:tc>
      </w:tr>
      <w:tr w:rsidR="002C3E7E" w:rsidRPr="00FF3A2D" w:rsidTr="0008108B">
        <w:trPr>
          <w:cantSplit/>
          <w:jc w:val="center"/>
        </w:trPr>
        <w:tc>
          <w:tcPr>
            <w:tcW w:w="2122" w:type="dxa"/>
            <w:vAlign w:val="center"/>
          </w:tcPr>
          <w:p w:rsidR="002C3E7E" w:rsidRPr="00FF3A2D" w:rsidRDefault="002C3E7E" w:rsidP="003712E3">
            <w:pPr>
              <w:keepNext/>
              <w:jc w:val="left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Équateur</w:t>
            </w:r>
          </w:p>
        </w:tc>
        <w:tc>
          <w:tcPr>
            <w:tcW w:w="567" w:type="dxa"/>
            <w:noWrap/>
            <w:vAlign w:val="center"/>
          </w:tcPr>
          <w:p w:rsidR="002C3E7E" w:rsidRPr="00FF3A2D" w:rsidRDefault="002C3E7E" w:rsidP="00F109B7">
            <w:pPr>
              <w:keepNext/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EC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2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1</w:t>
            </w:r>
          </w:p>
        </w:tc>
        <w:tc>
          <w:tcPr>
            <w:tcW w:w="1278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3</w:t>
            </w:r>
          </w:p>
        </w:tc>
      </w:tr>
      <w:tr w:rsidR="002C3E7E" w:rsidRPr="003B0D7D" w:rsidTr="0008108B">
        <w:trPr>
          <w:cantSplit/>
          <w:jc w:val="center"/>
        </w:trPr>
        <w:tc>
          <w:tcPr>
            <w:tcW w:w="2122" w:type="dxa"/>
            <w:vAlign w:val="center"/>
          </w:tcPr>
          <w:p w:rsidR="002C3E7E" w:rsidRPr="00FF3A2D" w:rsidRDefault="002C3E7E" w:rsidP="004F0695">
            <w:pPr>
              <w:jc w:val="left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États-Unis d’Amérique</w:t>
            </w:r>
          </w:p>
        </w:tc>
        <w:tc>
          <w:tcPr>
            <w:tcW w:w="567" w:type="dxa"/>
            <w:noWrap/>
            <w:vAlign w:val="center"/>
            <w:hideMark/>
          </w:tcPr>
          <w:p w:rsidR="002C3E7E" w:rsidRPr="003B0D7D" w:rsidRDefault="002C3E7E" w:rsidP="00F109B7">
            <w:pPr>
              <w:jc w:val="center"/>
              <w:rPr>
                <w:rFonts w:cs="Arial"/>
                <w:color w:val="000000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color w:val="000000"/>
                <w:sz w:val="17"/>
                <w:szCs w:val="17"/>
                <w:lang w:val="fr-CH"/>
              </w:rPr>
              <w:t>US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3B0D7D" w:rsidRDefault="002C3E7E" w:rsidP="00F109B7">
            <w:pPr>
              <w:jc w:val="center"/>
              <w:rPr>
                <w:rFonts w:cs="Arial"/>
                <w:color w:val="000000"/>
                <w:sz w:val="17"/>
                <w:szCs w:val="17"/>
                <w:lang w:val="fr-CH"/>
              </w:rPr>
            </w:pP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</w:tcPr>
          <w:p w:rsidR="002C3E7E" w:rsidRPr="003B0D7D" w:rsidRDefault="002C3E7E" w:rsidP="00F109B7">
            <w:pPr>
              <w:jc w:val="center"/>
              <w:rPr>
                <w:rFonts w:cs="Arial"/>
                <w:color w:val="000000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color w:val="000000"/>
                <w:sz w:val="17"/>
                <w:szCs w:val="17"/>
                <w:lang w:val="fr-CH"/>
              </w:rPr>
              <w:t>6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3B0D7D" w:rsidRDefault="002C3E7E" w:rsidP="00F109B7">
            <w:pPr>
              <w:jc w:val="center"/>
              <w:rPr>
                <w:rFonts w:cs="Arial"/>
                <w:color w:val="000000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color w:val="000000"/>
                <w:sz w:val="17"/>
                <w:szCs w:val="17"/>
                <w:lang w:val="fr-CH"/>
              </w:rPr>
              <w:t>1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3B0D7D" w:rsidRDefault="002C3E7E" w:rsidP="00F109B7">
            <w:pPr>
              <w:jc w:val="center"/>
              <w:rPr>
                <w:rFonts w:cs="Arial"/>
                <w:color w:val="000000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color w:val="000000"/>
                <w:sz w:val="17"/>
                <w:szCs w:val="17"/>
                <w:lang w:val="fr-CH"/>
              </w:rPr>
              <w:t>3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2C3E7E" w:rsidRPr="003B0D7D" w:rsidRDefault="002C3E7E" w:rsidP="00F109B7">
            <w:pPr>
              <w:jc w:val="center"/>
              <w:rPr>
                <w:rFonts w:cs="Arial"/>
                <w:color w:val="000000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color w:val="000000"/>
                <w:sz w:val="17"/>
                <w:szCs w:val="17"/>
                <w:lang w:val="fr-CH"/>
              </w:rPr>
              <w:t>3</w:t>
            </w:r>
          </w:p>
        </w:tc>
        <w:tc>
          <w:tcPr>
            <w:tcW w:w="1278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E7E" w:rsidRPr="003B0D7D" w:rsidRDefault="002C3E7E" w:rsidP="00F109B7">
            <w:pPr>
              <w:jc w:val="center"/>
              <w:rPr>
                <w:rFonts w:cs="Arial"/>
                <w:color w:val="000000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color w:val="000000"/>
                <w:sz w:val="17"/>
                <w:szCs w:val="17"/>
                <w:lang w:val="fr-CH"/>
              </w:rPr>
              <w:t>13</w:t>
            </w:r>
          </w:p>
        </w:tc>
      </w:tr>
      <w:tr w:rsidR="002C3E7E" w:rsidRPr="00FF3A2D" w:rsidTr="0008108B">
        <w:trPr>
          <w:cantSplit/>
          <w:jc w:val="center"/>
        </w:trPr>
        <w:tc>
          <w:tcPr>
            <w:tcW w:w="2122" w:type="dxa"/>
            <w:vAlign w:val="center"/>
          </w:tcPr>
          <w:p w:rsidR="002C3E7E" w:rsidRPr="00FF3A2D" w:rsidRDefault="002C3E7E" w:rsidP="00F109B7">
            <w:pPr>
              <w:jc w:val="left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France</w:t>
            </w:r>
          </w:p>
        </w:tc>
        <w:tc>
          <w:tcPr>
            <w:tcW w:w="567" w:type="dxa"/>
            <w:noWrap/>
            <w:vAlign w:val="center"/>
            <w:hideMark/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FR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20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-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</w:p>
        </w:tc>
        <w:tc>
          <w:tcPr>
            <w:tcW w:w="1278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20</w:t>
            </w:r>
          </w:p>
        </w:tc>
      </w:tr>
      <w:tr w:rsidR="002C3E7E" w:rsidRPr="00FF3A2D" w:rsidTr="0008108B">
        <w:trPr>
          <w:cantSplit/>
          <w:jc w:val="center"/>
        </w:trPr>
        <w:tc>
          <w:tcPr>
            <w:tcW w:w="2122" w:type="dxa"/>
            <w:vAlign w:val="center"/>
          </w:tcPr>
          <w:p w:rsidR="002C3E7E" w:rsidRPr="00FF3A2D" w:rsidRDefault="002C3E7E" w:rsidP="003712E3">
            <w:pPr>
              <w:jc w:val="left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Géorgie</w:t>
            </w:r>
          </w:p>
        </w:tc>
        <w:tc>
          <w:tcPr>
            <w:tcW w:w="567" w:type="dxa"/>
            <w:noWrap/>
            <w:vAlign w:val="center"/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GE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1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</w:p>
        </w:tc>
        <w:tc>
          <w:tcPr>
            <w:tcW w:w="1278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3</w:t>
            </w:r>
          </w:p>
        </w:tc>
      </w:tr>
      <w:tr w:rsidR="002C3E7E" w:rsidRPr="00FF3A2D" w:rsidTr="0008108B">
        <w:trPr>
          <w:cantSplit/>
          <w:jc w:val="center"/>
        </w:trPr>
        <w:tc>
          <w:tcPr>
            <w:tcW w:w="2122" w:type="dxa"/>
            <w:vAlign w:val="center"/>
          </w:tcPr>
          <w:p w:rsidR="002C3E7E" w:rsidRPr="00FF3A2D" w:rsidRDefault="002C3E7E" w:rsidP="00F109B7">
            <w:pPr>
              <w:jc w:val="left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Kenya</w:t>
            </w:r>
          </w:p>
        </w:tc>
        <w:tc>
          <w:tcPr>
            <w:tcW w:w="567" w:type="dxa"/>
            <w:noWrap/>
            <w:vAlign w:val="center"/>
            <w:hideMark/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KE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13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6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14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2</w:t>
            </w:r>
          </w:p>
        </w:tc>
        <w:tc>
          <w:tcPr>
            <w:tcW w:w="1278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35</w:t>
            </w:r>
          </w:p>
        </w:tc>
      </w:tr>
      <w:tr w:rsidR="002C3E7E" w:rsidRPr="00FF3A2D" w:rsidTr="0008108B">
        <w:trPr>
          <w:cantSplit/>
          <w:jc w:val="center"/>
        </w:trPr>
        <w:tc>
          <w:tcPr>
            <w:tcW w:w="2122" w:type="dxa"/>
            <w:vAlign w:val="center"/>
          </w:tcPr>
          <w:p w:rsidR="002C3E7E" w:rsidRPr="00FF3A2D" w:rsidRDefault="002C3E7E" w:rsidP="003712E3">
            <w:pPr>
              <w:jc w:val="left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Maroc</w:t>
            </w:r>
          </w:p>
        </w:tc>
        <w:tc>
          <w:tcPr>
            <w:tcW w:w="567" w:type="dxa"/>
            <w:noWrap/>
            <w:vAlign w:val="center"/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MA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</w:p>
        </w:tc>
        <w:tc>
          <w:tcPr>
            <w:tcW w:w="1278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-</w:t>
            </w:r>
          </w:p>
        </w:tc>
      </w:tr>
      <w:tr w:rsidR="002C3E7E" w:rsidRPr="00FF3A2D" w:rsidTr="0008108B">
        <w:trPr>
          <w:cantSplit/>
          <w:jc w:val="center"/>
        </w:trPr>
        <w:tc>
          <w:tcPr>
            <w:tcW w:w="2122" w:type="dxa"/>
            <w:vAlign w:val="center"/>
          </w:tcPr>
          <w:p w:rsidR="002C3E7E" w:rsidRPr="00FF3A2D" w:rsidRDefault="002C3E7E" w:rsidP="003712E3">
            <w:pPr>
              <w:jc w:val="left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Mexique</w:t>
            </w:r>
          </w:p>
        </w:tc>
        <w:tc>
          <w:tcPr>
            <w:tcW w:w="567" w:type="dxa"/>
            <w:noWrap/>
            <w:vAlign w:val="center"/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MX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7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7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 xml:space="preserve">13 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4</w:t>
            </w:r>
          </w:p>
        </w:tc>
        <w:tc>
          <w:tcPr>
            <w:tcW w:w="1278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31</w:t>
            </w:r>
          </w:p>
        </w:tc>
      </w:tr>
      <w:tr w:rsidR="002C3E7E" w:rsidRPr="00FF3A2D" w:rsidTr="0008108B">
        <w:trPr>
          <w:cantSplit/>
          <w:jc w:val="center"/>
        </w:trPr>
        <w:tc>
          <w:tcPr>
            <w:tcW w:w="2122" w:type="dxa"/>
            <w:vAlign w:val="center"/>
          </w:tcPr>
          <w:p w:rsidR="002C3E7E" w:rsidRPr="00FF3A2D" w:rsidRDefault="002C3E7E" w:rsidP="003712E3">
            <w:pPr>
              <w:jc w:val="left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Norvège</w:t>
            </w:r>
          </w:p>
        </w:tc>
        <w:tc>
          <w:tcPr>
            <w:tcW w:w="567" w:type="dxa"/>
            <w:noWrap/>
            <w:vAlign w:val="center"/>
            <w:hideMark/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NO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5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7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</w:p>
        </w:tc>
        <w:tc>
          <w:tcPr>
            <w:tcW w:w="1278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13</w:t>
            </w:r>
          </w:p>
        </w:tc>
      </w:tr>
      <w:tr w:rsidR="002C3E7E" w:rsidRPr="00FF3A2D" w:rsidTr="0008108B">
        <w:trPr>
          <w:cantSplit/>
          <w:jc w:val="center"/>
        </w:trPr>
        <w:tc>
          <w:tcPr>
            <w:tcW w:w="2122" w:type="dxa"/>
            <w:vAlign w:val="center"/>
          </w:tcPr>
          <w:p w:rsidR="002C3E7E" w:rsidRPr="00FF3A2D" w:rsidRDefault="002C3E7E" w:rsidP="003712E3">
            <w:pPr>
              <w:jc w:val="left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Nouvelle-Zélande</w:t>
            </w:r>
          </w:p>
        </w:tc>
        <w:tc>
          <w:tcPr>
            <w:tcW w:w="567" w:type="dxa"/>
            <w:noWrap/>
            <w:vAlign w:val="center"/>
            <w:hideMark/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NZ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5</w:t>
            </w: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3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8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5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4</w:t>
            </w:r>
          </w:p>
        </w:tc>
        <w:tc>
          <w:tcPr>
            <w:tcW w:w="1278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25</w:t>
            </w:r>
          </w:p>
        </w:tc>
      </w:tr>
      <w:tr w:rsidR="002C3E7E" w:rsidRPr="00FF3A2D" w:rsidTr="0008108B">
        <w:trPr>
          <w:cantSplit/>
          <w:jc w:val="center"/>
        </w:trPr>
        <w:tc>
          <w:tcPr>
            <w:tcW w:w="2122" w:type="dxa"/>
            <w:vAlign w:val="center"/>
          </w:tcPr>
          <w:p w:rsidR="002C3E7E" w:rsidRPr="00FF3A2D" w:rsidRDefault="002C3E7E" w:rsidP="003712E3">
            <w:pPr>
              <w:keepNext/>
              <w:jc w:val="left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 xml:space="preserve">Organisation africaine de la propriété intellectuelle (OAPI) </w:t>
            </w:r>
          </w:p>
        </w:tc>
        <w:tc>
          <w:tcPr>
            <w:tcW w:w="567" w:type="dxa"/>
            <w:noWrap/>
            <w:vAlign w:val="center"/>
            <w:hideMark/>
          </w:tcPr>
          <w:p w:rsidR="002C3E7E" w:rsidRPr="00FF3A2D" w:rsidRDefault="002C3E7E" w:rsidP="00F109B7">
            <w:pPr>
              <w:keepNext/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OA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keepNext/>
              <w:jc w:val="center"/>
              <w:rPr>
                <w:rFonts w:cs="Arial"/>
                <w:sz w:val="17"/>
                <w:szCs w:val="17"/>
                <w:lang w:val="fr-CH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keepNext/>
              <w:jc w:val="center"/>
              <w:rPr>
                <w:rFonts w:cs="Arial"/>
                <w:sz w:val="17"/>
                <w:szCs w:val="17"/>
                <w:lang w:val="fr-CH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keepNext/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3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keepNext/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1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keepNext/>
              <w:jc w:val="center"/>
              <w:rPr>
                <w:rFonts w:cs="Arial"/>
                <w:sz w:val="17"/>
                <w:szCs w:val="17"/>
                <w:highlight w:val="yellow"/>
                <w:lang w:val="fr-CH"/>
              </w:rPr>
            </w:pPr>
          </w:p>
        </w:tc>
        <w:tc>
          <w:tcPr>
            <w:tcW w:w="1278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E7E" w:rsidRPr="00FF3A2D" w:rsidRDefault="002C3E7E" w:rsidP="00F109B7">
            <w:pPr>
              <w:keepNext/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4</w:t>
            </w:r>
          </w:p>
        </w:tc>
      </w:tr>
      <w:tr w:rsidR="002C3E7E" w:rsidRPr="00FF3A2D" w:rsidTr="0008108B">
        <w:trPr>
          <w:cantSplit/>
          <w:jc w:val="center"/>
        </w:trPr>
        <w:tc>
          <w:tcPr>
            <w:tcW w:w="2122" w:type="dxa"/>
            <w:vAlign w:val="center"/>
          </w:tcPr>
          <w:p w:rsidR="002C3E7E" w:rsidRPr="00FF3A2D" w:rsidRDefault="002C3E7E" w:rsidP="00F109B7">
            <w:pPr>
              <w:jc w:val="left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 xml:space="preserve">Paraguay* </w:t>
            </w:r>
          </w:p>
        </w:tc>
        <w:tc>
          <w:tcPr>
            <w:tcW w:w="567" w:type="dxa"/>
            <w:noWrap/>
            <w:vAlign w:val="center"/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PY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</w:p>
        </w:tc>
        <w:tc>
          <w:tcPr>
            <w:tcW w:w="1278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-</w:t>
            </w:r>
          </w:p>
        </w:tc>
      </w:tr>
      <w:tr w:rsidR="002C3E7E" w:rsidRPr="00FF3A2D" w:rsidTr="0008108B">
        <w:trPr>
          <w:cantSplit/>
          <w:jc w:val="center"/>
        </w:trPr>
        <w:tc>
          <w:tcPr>
            <w:tcW w:w="2122" w:type="dxa"/>
            <w:vAlign w:val="center"/>
          </w:tcPr>
          <w:p w:rsidR="002C3E7E" w:rsidRPr="00FF3A2D" w:rsidRDefault="002C3E7E" w:rsidP="003712E3">
            <w:pPr>
              <w:jc w:val="left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Pays-Bas</w:t>
            </w:r>
          </w:p>
        </w:tc>
        <w:tc>
          <w:tcPr>
            <w:tcW w:w="567" w:type="dxa"/>
            <w:noWrap/>
            <w:vAlign w:val="center"/>
            <w:hideMark/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NL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8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12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 xml:space="preserve">6 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</w:p>
        </w:tc>
        <w:tc>
          <w:tcPr>
            <w:tcW w:w="1278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27</w:t>
            </w:r>
          </w:p>
        </w:tc>
      </w:tr>
      <w:tr w:rsidR="002C3E7E" w:rsidRPr="003B0D7D" w:rsidTr="0008108B">
        <w:trPr>
          <w:cantSplit/>
          <w:jc w:val="center"/>
        </w:trPr>
        <w:tc>
          <w:tcPr>
            <w:tcW w:w="2122" w:type="dxa"/>
            <w:vAlign w:val="center"/>
          </w:tcPr>
          <w:p w:rsidR="002C3E7E" w:rsidRPr="00FF3A2D" w:rsidRDefault="002C3E7E" w:rsidP="003712E3">
            <w:pPr>
              <w:jc w:val="left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Pérou</w:t>
            </w:r>
          </w:p>
        </w:tc>
        <w:tc>
          <w:tcPr>
            <w:tcW w:w="567" w:type="dxa"/>
            <w:noWrap/>
            <w:vAlign w:val="center"/>
          </w:tcPr>
          <w:p w:rsidR="002C3E7E" w:rsidRPr="003B0D7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sz w:val="17"/>
                <w:szCs w:val="17"/>
                <w:lang w:val="fr-CH"/>
              </w:rPr>
              <w:t>PE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3B0D7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</w:tcPr>
          <w:p w:rsidR="002C3E7E" w:rsidRPr="003B0D7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3B0D7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3B0D7D" w:rsidRDefault="002C3E7E" w:rsidP="00F109B7">
            <w:pPr>
              <w:jc w:val="center"/>
              <w:rPr>
                <w:rFonts w:cs="Arial"/>
                <w:color w:val="000000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sz w:val="17"/>
                <w:szCs w:val="17"/>
                <w:lang w:val="fr-CH"/>
              </w:rPr>
              <w:t>2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2C3E7E" w:rsidRPr="003B0D7D" w:rsidRDefault="002C3E7E" w:rsidP="00F109B7">
            <w:pPr>
              <w:jc w:val="center"/>
              <w:rPr>
                <w:rFonts w:cs="Arial"/>
                <w:color w:val="000000"/>
                <w:sz w:val="17"/>
                <w:szCs w:val="17"/>
                <w:lang w:val="fr-CH"/>
              </w:rPr>
            </w:pPr>
          </w:p>
        </w:tc>
        <w:tc>
          <w:tcPr>
            <w:tcW w:w="1278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E7E" w:rsidRPr="003B0D7D" w:rsidRDefault="002C3E7E" w:rsidP="00F109B7">
            <w:pPr>
              <w:jc w:val="center"/>
              <w:rPr>
                <w:rFonts w:cs="Arial"/>
                <w:color w:val="000000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color w:val="000000"/>
                <w:sz w:val="17"/>
                <w:szCs w:val="17"/>
                <w:lang w:val="fr-CH"/>
              </w:rPr>
              <w:t>2</w:t>
            </w:r>
          </w:p>
        </w:tc>
      </w:tr>
      <w:tr w:rsidR="002C3E7E" w:rsidRPr="003B0D7D" w:rsidTr="0008108B">
        <w:trPr>
          <w:cantSplit/>
          <w:jc w:val="center"/>
        </w:trPr>
        <w:tc>
          <w:tcPr>
            <w:tcW w:w="2122" w:type="dxa"/>
            <w:vAlign w:val="center"/>
          </w:tcPr>
          <w:p w:rsidR="002C3E7E" w:rsidRPr="00FF3A2D" w:rsidRDefault="002C3E7E" w:rsidP="003712E3">
            <w:pPr>
              <w:jc w:val="left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République de Corée</w:t>
            </w:r>
          </w:p>
        </w:tc>
        <w:tc>
          <w:tcPr>
            <w:tcW w:w="567" w:type="dxa"/>
            <w:noWrap/>
            <w:vAlign w:val="center"/>
          </w:tcPr>
          <w:p w:rsidR="002C3E7E" w:rsidRPr="003B0D7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sz w:val="17"/>
                <w:szCs w:val="17"/>
                <w:lang w:val="fr-CH"/>
              </w:rPr>
              <w:t>KR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3B0D7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</w:tcPr>
          <w:p w:rsidR="002C3E7E" w:rsidRPr="003B0D7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3B0D7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sz w:val="17"/>
                <w:szCs w:val="17"/>
                <w:lang w:val="fr-CH"/>
              </w:rPr>
              <w:t>1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3B0D7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sz w:val="17"/>
                <w:szCs w:val="17"/>
                <w:lang w:val="fr-CH"/>
              </w:rPr>
              <w:t>1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2C3E7E" w:rsidRPr="003B0D7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</w:p>
        </w:tc>
        <w:tc>
          <w:tcPr>
            <w:tcW w:w="1278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</w:tcPr>
          <w:p w:rsidR="002C3E7E" w:rsidRPr="003B0D7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sz w:val="17"/>
                <w:szCs w:val="17"/>
                <w:lang w:val="fr-CH"/>
              </w:rPr>
              <w:t>2</w:t>
            </w:r>
          </w:p>
        </w:tc>
      </w:tr>
      <w:tr w:rsidR="002C3E7E" w:rsidRPr="003B0D7D" w:rsidTr="0008108B">
        <w:trPr>
          <w:cantSplit/>
          <w:jc w:val="center"/>
        </w:trPr>
        <w:tc>
          <w:tcPr>
            <w:tcW w:w="2122" w:type="dxa"/>
            <w:vAlign w:val="center"/>
          </w:tcPr>
          <w:p w:rsidR="002C3E7E" w:rsidRPr="00FF3A2D" w:rsidRDefault="002C3E7E" w:rsidP="003712E3">
            <w:pPr>
              <w:jc w:val="left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République de Moldova</w:t>
            </w:r>
          </w:p>
        </w:tc>
        <w:tc>
          <w:tcPr>
            <w:tcW w:w="567" w:type="dxa"/>
            <w:noWrap/>
            <w:vAlign w:val="center"/>
          </w:tcPr>
          <w:p w:rsidR="002C3E7E" w:rsidRPr="003B0D7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sz w:val="17"/>
                <w:szCs w:val="17"/>
                <w:lang w:val="fr-CH"/>
              </w:rPr>
              <w:t>MD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3B0D7D" w:rsidRDefault="002C3E7E" w:rsidP="00F109B7">
            <w:pPr>
              <w:jc w:val="center"/>
              <w:rPr>
                <w:rFonts w:cs="Arial"/>
                <w:color w:val="000000"/>
                <w:sz w:val="17"/>
                <w:szCs w:val="17"/>
                <w:lang w:val="fr-CH"/>
              </w:rPr>
            </w:pP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</w:tcPr>
          <w:p w:rsidR="002C3E7E" w:rsidRPr="003B0D7D" w:rsidRDefault="002C3E7E" w:rsidP="00F109B7">
            <w:pPr>
              <w:jc w:val="center"/>
              <w:rPr>
                <w:rFonts w:cs="Arial"/>
                <w:color w:val="000000"/>
                <w:sz w:val="17"/>
                <w:szCs w:val="17"/>
                <w:lang w:val="fr-CH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3B0D7D" w:rsidRDefault="002C3E7E" w:rsidP="00F109B7">
            <w:pPr>
              <w:jc w:val="center"/>
              <w:rPr>
                <w:rFonts w:cs="Arial"/>
                <w:color w:val="000000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color w:val="000000"/>
                <w:sz w:val="17"/>
                <w:szCs w:val="17"/>
                <w:lang w:val="fr-CH"/>
              </w:rPr>
              <w:t>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3B0D7D" w:rsidRDefault="002C3E7E" w:rsidP="00F109B7">
            <w:pPr>
              <w:jc w:val="center"/>
              <w:rPr>
                <w:rFonts w:cs="Arial"/>
                <w:color w:val="000000"/>
                <w:sz w:val="17"/>
                <w:szCs w:val="17"/>
                <w:lang w:val="fr-CH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2C3E7E" w:rsidRPr="003B0D7D" w:rsidRDefault="002C3E7E" w:rsidP="00F109B7">
            <w:pPr>
              <w:jc w:val="center"/>
              <w:rPr>
                <w:rFonts w:cs="Arial"/>
                <w:color w:val="000000"/>
                <w:sz w:val="17"/>
                <w:szCs w:val="17"/>
                <w:lang w:val="fr-CH"/>
              </w:rPr>
            </w:pPr>
          </w:p>
        </w:tc>
        <w:tc>
          <w:tcPr>
            <w:tcW w:w="1278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E7E" w:rsidRPr="003B0D7D" w:rsidRDefault="002C3E7E" w:rsidP="00F109B7">
            <w:pPr>
              <w:jc w:val="center"/>
              <w:rPr>
                <w:rFonts w:cs="Arial"/>
                <w:color w:val="000000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color w:val="000000"/>
                <w:sz w:val="17"/>
                <w:szCs w:val="17"/>
                <w:lang w:val="fr-CH"/>
              </w:rPr>
              <w:t>2</w:t>
            </w:r>
          </w:p>
        </w:tc>
      </w:tr>
      <w:tr w:rsidR="002C3E7E" w:rsidRPr="00FF3A2D" w:rsidTr="0008108B">
        <w:trPr>
          <w:cantSplit/>
          <w:jc w:val="center"/>
        </w:trPr>
        <w:tc>
          <w:tcPr>
            <w:tcW w:w="2122" w:type="dxa"/>
            <w:vAlign w:val="center"/>
          </w:tcPr>
          <w:p w:rsidR="002C3E7E" w:rsidRPr="00FF3A2D" w:rsidRDefault="002C3E7E" w:rsidP="003712E3">
            <w:pPr>
              <w:keepNext/>
              <w:jc w:val="left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République dominicaine</w:t>
            </w:r>
          </w:p>
        </w:tc>
        <w:tc>
          <w:tcPr>
            <w:tcW w:w="567" w:type="dxa"/>
            <w:noWrap/>
            <w:vAlign w:val="center"/>
          </w:tcPr>
          <w:p w:rsidR="002C3E7E" w:rsidRPr="00FF3A2D" w:rsidRDefault="002C3E7E" w:rsidP="00F109B7">
            <w:pPr>
              <w:keepNext/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DO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2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</w:p>
        </w:tc>
        <w:tc>
          <w:tcPr>
            <w:tcW w:w="1278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4</w:t>
            </w:r>
          </w:p>
        </w:tc>
      </w:tr>
      <w:tr w:rsidR="002C3E7E" w:rsidRPr="003B0D7D" w:rsidTr="0008108B">
        <w:trPr>
          <w:cantSplit/>
          <w:jc w:val="center"/>
        </w:trPr>
        <w:tc>
          <w:tcPr>
            <w:tcW w:w="2122" w:type="dxa"/>
            <w:vAlign w:val="center"/>
          </w:tcPr>
          <w:p w:rsidR="002C3E7E" w:rsidRPr="00FF3A2D" w:rsidRDefault="002C3E7E" w:rsidP="004F0695">
            <w:pPr>
              <w:jc w:val="left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Royaume-Uni</w:t>
            </w:r>
          </w:p>
        </w:tc>
        <w:tc>
          <w:tcPr>
            <w:tcW w:w="567" w:type="dxa"/>
            <w:noWrap/>
            <w:vAlign w:val="center"/>
          </w:tcPr>
          <w:p w:rsidR="002C3E7E" w:rsidRPr="003B0D7D" w:rsidRDefault="002C3E7E" w:rsidP="00F109B7">
            <w:pPr>
              <w:jc w:val="center"/>
              <w:rPr>
                <w:rFonts w:cs="Arial"/>
                <w:color w:val="000000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color w:val="000000"/>
                <w:sz w:val="17"/>
                <w:szCs w:val="17"/>
                <w:lang w:val="fr-CH"/>
              </w:rPr>
              <w:t>GB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3B0D7D" w:rsidRDefault="002C3E7E" w:rsidP="00F109B7">
            <w:pPr>
              <w:jc w:val="center"/>
              <w:rPr>
                <w:rFonts w:cs="Arial"/>
                <w:color w:val="000000"/>
                <w:sz w:val="17"/>
                <w:szCs w:val="17"/>
                <w:lang w:val="fr-CH"/>
              </w:rPr>
            </w:pP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</w:tcPr>
          <w:p w:rsidR="002C3E7E" w:rsidRPr="003B0D7D" w:rsidRDefault="002C3E7E" w:rsidP="00F109B7">
            <w:pPr>
              <w:jc w:val="center"/>
              <w:rPr>
                <w:rFonts w:cs="Arial"/>
                <w:color w:val="000000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color w:val="000000"/>
                <w:sz w:val="17"/>
                <w:szCs w:val="17"/>
                <w:lang w:val="fr-CH"/>
              </w:rPr>
              <w:t>3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3B0D7D" w:rsidRDefault="002C3E7E" w:rsidP="00F109B7">
            <w:pPr>
              <w:jc w:val="center"/>
              <w:rPr>
                <w:rFonts w:cs="Arial"/>
                <w:color w:val="000000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color w:val="000000"/>
                <w:sz w:val="17"/>
                <w:szCs w:val="17"/>
                <w:lang w:val="fr-CH"/>
              </w:rPr>
              <w:t>18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3B0D7D" w:rsidRDefault="002C3E7E" w:rsidP="00F109B7">
            <w:pPr>
              <w:jc w:val="center"/>
              <w:rPr>
                <w:rFonts w:cs="Arial"/>
                <w:color w:val="000000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color w:val="000000"/>
                <w:sz w:val="17"/>
                <w:szCs w:val="17"/>
                <w:lang w:val="fr-CH"/>
              </w:rPr>
              <w:t>22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2C3E7E" w:rsidRPr="003B0D7D" w:rsidRDefault="002C3E7E" w:rsidP="00F109B7">
            <w:pPr>
              <w:jc w:val="center"/>
              <w:rPr>
                <w:rFonts w:cs="Arial"/>
                <w:color w:val="000000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color w:val="000000"/>
                <w:sz w:val="17"/>
                <w:szCs w:val="17"/>
                <w:lang w:val="fr-CH"/>
              </w:rPr>
              <w:t>159</w:t>
            </w:r>
          </w:p>
        </w:tc>
        <w:tc>
          <w:tcPr>
            <w:tcW w:w="1278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E7E" w:rsidRPr="003B0D7D" w:rsidRDefault="002C3E7E" w:rsidP="00F109B7">
            <w:pPr>
              <w:jc w:val="center"/>
              <w:rPr>
                <w:rFonts w:cs="Arial"/>
                <w:color w:val="000000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color w:val="000000"/>
                <w:sz w:val="17"/>
                <w:szCs w:val="17"/>
                <w:lang w:val="fr-CH"/>
              </w:rPr>
              <w:t>202</w:t>
            </w:r>
          </w:p>
        </w:tc>
      </w:tr>
      <w:tr w:rsidR="002C3E7E" w:rsidRPr="003B0D7D" w:rsidTr="0008108B">
        <w:trPr>
          <w:cantSplit/>
          <w:jc w:val="center"/>
        </w:trPr>
        <w:tc>
          <w:tcPr>
            <w:tcW w:w="2122" w:type="dxa"/>
            <w:vAlign w:val="center"/>
          </w:tcPr>
          <w:p w:rsidR="002C3E7E" w:rsidRPr="00FF3A2D" w:rsidRDefault="002C3E7E" w:rsidP="003712E3">
            <w:pPr>
              <w:jc w:val="left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Serbie</w:t>
            </w:r>
          </w:p>
        </w:tc>
        <w:tc>
          <w:tcPr>
            <w:tcW w:w="567" w:type="dxa"/>
            <w:noWrap/>
            <w:vAlign w:val="center"/>
          </w:tcPr>
          <w:p w:rsidR="002C3E7E" w:rsidRPr="003B0D7D" w:rsidRDefault="002C3E7E" w:rsidP="00F109B7">
            <w:pPr>
              <w:jc w:val="center"/>
              <w:rPr>
                <w:rFonts w:cs="Arial"/>
                <w:color w:val="000000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sz w:val="17"/>
                <w:szCs w:val="17"/>
                <w:lang w:val="fr-CH"/>
              </w:rPr>
              <w:t>RS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3B0D7D" w:rsidRDefault="002C3E7E" w:rsidP="00F109B7">
            <w:pPr>
              <w:jc w:val="center"/>
              <w:rPr>
                <w:rFonts w:cs="Arial"/>
                <w:color w:val="000000"/>
                <w:sz w:val="17"/>
                <w:szCs w:val="17"/>
                <w:lang w:val="fr-CH"/>
              </w:rPr>
            </w:pP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</w:tcPr>
          <w:p w:rsidR="002C3E7E" w:rsidRPr="003B0D7D" w:rsidRDefault="002C3E7E" w:rsidP="00F109B7">
            <w:pPr>
              <w:jc w:val="center"/>
              <w:rPr>
                <w:rFonts w:cs="Arial"/>
                <w:color w:val="000000"/>
                <w:sz w:val="17"/>
                <w:szCs w:val="17"/>
                <w:lang w:val="fr-CH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3B0D7D" w:rsidRDefault="002C3E7E" w:rsidP="00F109B7">
            <w:pPr>
              <w:jc w:val="center"/>
              <w:rPr>
                <w:rFonts w:cs="Arial"/>
                <w:color w:val="000000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color w:val="000000"/>
                <w:sz w:val="17"/>
                <w:szCs w:val="17"/>
                <w:lang w:val="fr-CH"/>
              </w:rPr>
              <w:t>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3B0D7D" w:rsidRDefault="002C3E7E" w:rsidP="00F109B7">
            <w:pPr>
              <w:jc w:val="center"/>
              <w:rPr>
                <w:rFonts w:cs="Arial"/>
                <w:color w:val="000000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color w:val="000000"/>
                <w:sz w:val="17"/>
                <w:szCs w:val="17"/>
                <w:lang w:val="fr-CH"/>
              </w:rPr>
              <w:t>1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2C3E7E" w:rsidRPr="003B0D7D" w:rsidRDefault="002C3E7E" w:rsidP="00F109B7">
            <w:pPr>
              <w:jc w:val="center"/>
              <w:rPr>
                <w:rFonts w:cs="Arial"/>
                <w:color w:val="000000"/>
                <w:sz w:val="17"/>
                <w:szCs w:val="17"/>
                <w:lang w:val="fr-CH"/>
              </w:rPr>
            </w:pPr>
          </w:p>
        </w:tc>
        <w:tc>
          <w:tcPr>
            <w:tcW w:w="1278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E7E" w:rsidRPr="003B0D7D" w:rsidRDefault="002C3E7E" w:rsidP="00F109B7">
            <w:pPr>
              <w:jc w:val="center"/>
              <w:rPr>
                <w:rFonts w:cs="Arial"/>
                <w:color w:val="000000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color w:val="000000"/>
                <w:sz w:val="17"/>
                <w:szCs w:val="17"/>
                <w:lang w:val="fr-CH"/>
              </w:rPr>
              <w:t>3</w:t>
            </w:r>
          </w:p>
        </w:tc>
      </w:tr>
      <w:tr w:rsidR="002C3E7E" w:rsidRPr="003B0D7D" w:rsidTr="0008108B">
        <w:trPr>
          <w:cantSplit/>
          <w:jc w:val="center"/>
        </w:trPr>
        <w:tc>
          <w:tcPr>
            <w:tcW w:w="2122" w:type="dxa"/>
            <w:vAlign w:val="center"/>
          </w:tcPr>
          <w:p w:rsidR="002C3E7E" w:rsidRPr="00FF3A2D" w:rsidRDefault="002C3E7E" w:rsidP="004F0695">
            <w:pPr>
              <w:jc w:val="left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Suède</w:t>
            </w:r>
          </w:p>
        </w:tc>
        <w:tc>
          <w:tcPr>
            <w:tcW w:w="567" w:type="dxa"/>
            <w:noWrap/>
            <w:vAlign w:val="center"/>
          </w:tcPr>
          <w:p w:rsidR="002C3E7E" w:rsidRPr="003B0D7D" w:rsidRDefault="002C3E7E" w:rsidP="00F109B7">
            <w:pPr>
              <w:jc w:val="center"/>
              <w:rPr>
                <w:rFonts w:cs="Arial"/>
                <w:color w:val="000000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sz w:val="17"/>
                <w:szCs w:val="17"/>
                <w:lang w:val="fr-CH"/>
              </w:rPr>
              <w:t>SE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3B0D7D" w:rsidRDefault="002C3E7E" w:rsidP="00F109B7">
            <w:pPr>
              <w:jc w:val="center"/>
              <w:rPr>
                <w:rFonts w:cs="Arial"/>
                <w:color w:val="000000"/>
                <w:sz w:val="17"/>
                <w:szCs w:val="17"/>
                <w:lang w:val="fr-CH"/>
              </w:rPr>
            </w:pP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</w:tcPr>
          <w:p w:rsidR="002C3E7E" w:rsidRPr="003B0D7D" w:rsidRDefault="002C3E7E" w:rsidP="00F109B7">
            <w:pPr>
              <w:jc w:val="center"/>
              <w:rPr>
                <w:rFonts w:cs="Arial"/>
                <w:color w:val="000000"/>
                <w:sz w:val="17"/>
                <w:szCs w:val="17"/>
                <w:lang w:val="fr-CH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3B0D7D" w:rsidRDefault="002C3E7E" w:rsidP="00F109B7">
            <w:pPr>
              <w:jc w:val="center"/>
              <w:rPr>
                <w:rFonts w:cs="Arial"/>
                <w:color w:val="000000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color w:val="000000"/>
                <w:sz w:val="17"/>
                <w:szCs w:val="17"/>
                <w:lang w:val="fr-CH"/>
              </w:rPr>
              <w:t>1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3B0D7D" w:rsidRDefault="002C3E7E" w:rsidP="00F109B7">
            <w:pPr>
              <w:jc w:val="center"/>
              <w:rPr>
                <w:rFonts w:cs="Arial"/>
                <w:color w:val="000000"/>
                <w:sz w:val="17"/>
                <w:szCs w:val="17"/>
                <w:lang w:val="fr-CH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2C3E7E" w:rsidRPr="003B0D7D" w:rsidRDefault="002C3E7E" w:rsidP="00F109B7">
            <w:pPr>
              <w:jc w:val="center"/>
              <w:rPr>
                <w:rFonts w:cs="Arial"/>
                <w:color w:val="000000"/>
                <w:sz w:val="17"/>
                <w:szCs w:val="17"/>
                <w:lang w:val="fr-CH"/>
              </w:rPr>
            </w:pPr>
          </w:p>
        </w:tc>
        <w:tc>
          <w:tcPr>
            <w:tcW w:w="1278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E7E" w:rsidRPr="003B0D7D" w:rsidRDefault="002C3E7E" w:rsidP="00F109B7">
            <w:pPr>
              <w:jc w:val="center"/>
              <w:rPr>
                <w:rFonts w:cs="Arial"/>
                <w:color w:val="000000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color w:val="000000"/>
                <w:sz w:val="17"/>
                <w:szCs w:val="17"/>
                <w:lang w:val="fr-CH"/>
              </w:rPr>
              <w:t>1</w:t>
            </w:r>
          </w:p>
        </w:tc>
      </w:tr>
      <w:tr w:rsidR="002C3E7E" w:rsidRPr="003B0D7D" w:rsidTr="0008108B">
        <w:trPr>
          <w:cantSplit/>
          <w:jc w:val="center"/>
        </w:trPr>
        <w:tc>
          <w:tcPr>
            <w:tcW w:w="2122" w:type="dxa"/>
            <w:vAlign w:val="center"/>
          </w:tcPr>
          <w:p w:rsidR="002C3E7E" w:rsidRPr="00FF3A2D" w:rsidRDefault="002C3E7E" w:rsidP="004F0695">
            <w:pPr>
              <w:jc w:val="left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Suisse</w:t>
            </w:r>
          </w:p>
        </w:tc>
        <w:tc>
          <w:tcPr>
            <w:tcW w:w="567" w:type="dxa"/>
            <w:noWrap/>
            <w:vAlign w:val="center"/>
          </w:tcPr>
          <w:p w:rsidR="002C3E7E" w:rsidRPr="003B0D7D" w:rsidRDefault="002C3E7E" w:rsidP="00F109B7">
            <w:pPr>
              <w:jc w:val="center"/>
              <w:rPr>
                <w:rFonts w:cs="Arial"/>
                <w:color w:val="000000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color w:val="000000"/>
                <w:sz w:val="17"/>
                <w:szCs w:val="17"/>
                <w:lang w:val="fr-CH"/>
              </w:rPr>
              <w:t>CH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3B0D7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sz w:val="17"/>
                <w:szCs w:val="17"/>
                <w:lang w:val="fr-CH"/>
              </w:rPr>
              <w:t>2</w:t>
            </w: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</w:tcPr>
          <w:p w:rsidR="002C3E7E" w:rsidRPr="003B0D7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sz w:val="17"/>
                <w:szCs w:val="17"/>
                <w:lang w:val="fr-CH"/>
              </w:rPr>
              <w:t>3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3B0D7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sz w:val="17"/>
                <w:szCs w:val="17"/>
                <w:lang w:val="fr-CH"/>
              </w:rPr>
              <w:t>4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3B0D7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sz w:val="17"/>
                <w:szCs w:val="17"/>
                <w:lang w:val="fr-CH"/>
              </w:rPr>
              <w:t>16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2C3E7E" w:rsidRPr="003B0D7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sz w:val="17"/>
                <w:szCs w:val="17"/>
                <w:lang w:val="fr-CH"/>
              </w:rPr>
              <w:t>1</w:t>
            </w:r>
          </w:p>
        </w:tc>
        <w:tc>
          <w:tcPr>
            <w:tcW w:w="1278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</w:tcPr>
          <w:p w:rsidR="002C3E7E" w:rsidRPr="003B0D7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sz w:val="17"/>
                <w:szCs w:val="17"/>
                <w:lang w:val="fr-CH"/>
              </w:rPr>
              <w:t>26</w:t>
            </w:r>
          </w:p>
        </w:tc>
      </w:tr>
      <w:tr w:rsidR="002C3E7E" w:rsidRPr="003B0D7D" w:rsidTr="0008108B">
        <w:trPr>
          <w:cantSplit/>
          <w:jc w:val="center"/>
        </w:trPr>
        <w:tc>
          <w:tcPr>
            <w:tcW w:w="2122" w:type="dxa"/>
            <w:vAlign w:val="center"/>
          </w:tcPr>
          <w:p w:rsidR="002C3E7E" w:rsidRPr="00FF3A2D" w:rsidRDefault="002C3E7E" w:rsidP="004F0695">
            <w:pPr>
              <w:jc w:val="left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Trinité-et-Tobago</w:t>
            </w:r>
          </w:p>
        </w:tc>
        <w:tc>
          <w:tcPr>
            <w:tcW w:w="567" w:type="dxa"/>
            <w:noWrap/>
            <w:vAlign w:val="center"/>
          </w:tcPr>
          <w:p w:rsidR="002C3E7E" w:rsidRPr="003B0D7D" w:rsidRDefault="002C3E7E" w:rsidP="00F109B7">
            <w:pPr>
              <w:jc w:val="center"/>
              <w:rPr>
                <w:rFonts w:cs="Arial"/>
                <w:color w:val="000000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color w:val="000000"/>
                <w:sz w:val="17"/>
                <w:szCs w:val="17"/>
                <w:lang w:val="fr-CH"/>
              </w:rPr>
              <w:t>TT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3B0D7D" w:rsidRDefault="002C3E7E" w:rsidP="00F109B7">
            <w:pPr>
              <w:jc w:val="center"/>
              <w:rPr>
                <w:rFonts w:cs="Arial"/>
                <w:color w:val="000000"/>
                <w:sz w:val="17"/>
                <w:szCs w:val="17"/>
                <w:lang w:val="fr-CH"/>
              </w:rPr>
            </w:pP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</w:tcPr>
          <w:p w:rsidR="002C3E7E" w:rsidRPr="003B0D7D" w:rsidRDefault="002C3E7E" w:rsidP="00F109B7">
            <w:pPr>
              <w:jc w:val="center"/>
              <w:rPr>
                <w:rFonts w:cs="Arial"/>
                <w:color w:val="000000"/>
                <w:sz w:val="17"/>
                <w:szCs w:val="17"/>
                <w:lang w:val="fr-CH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3B0D7D" w:rsidRDefault="002C3E7E" w:rsidP="00F109B7">
            <w:pPr>
              <w:jc w:val="center"/>
              <w:rPr>
                <w:rFonts w:cs="Arial"/>
                <w:color w:val="000000"/>
                <w:sz w:val="17"/>
                <w:szCs w:val="17"/>
                <w:lang w:val="fr-CH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3B0D7D" w:rsidRDefault="002C3E7E" w:rsidP="00F109B7">
            <w:pPr>
              <w:jc w:val="center"/>
              <w:rPr>
                <w:rFonts w:cs="Arial"/>
                <w:color w:val="000000"/>
                <w:sz w:val="17"/>
                <w:szCs w:val="17"/>
                <w:lang w:val="fr-CH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2C3E7E" w:rsidRPr="003B0D7D" w:rsidRDefault="002C3E7E" w:rsidP="00F109B7">
            <w:pPr>
              <w:jc w:val="center"/>
              <w:rPr>
                <w:rFonts w:cs="Arial"/>
                <w:color w:val="000000"/>
                <w:sz w:val="17"/>
                <w:szCs w:val="17"/>
                <w:lang w:val="fr-CH"/>
              </w:rPr>
            </w:pPr>
          </w:p>
        </w:tc>
        <w:tc>
          <w:tcPr>
            <w:tcW w:w="1278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</w:tcPr>
          <w:p w:rsidR="002C3E7E" w:rsidRPr="003B0D7D" w:rsidRDefault="002C3E7E" w:rsidP="00F109B7">
            <w:pPr>
              <w:jc w:val="center"/>
              <w:rPr>
                <w:rFonts w:cs="Arial"/>
                <w:color w:val="000000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color w:val="000000"/>
                <w:sz w:val="17"/>
                <w:szCs w:val="17"/>
                <w:lang w:val="fr-CH"/>
              </w:rPr>
              <w:t>-</w:t>
            </w:r>
          </w:p>
        </w:tc>
      </w:tr>
      <w:tr w:rsidR="002C3E7E" w:rsidRPr="003B0D7D" w:rsidTr="0008108B">
        <w:trPr>
          <w:cantSplit/>
          <w:jc w:val="center"/>
        </w:trPr>
        <w:tc>
          <w:tcPr>
            <w:tcW w:w="2122" w:type="dxa"/>
            <w:vAlign w:val="center"/>
          </w:tcPr>
          <w:p w:rsidR="002C3E7E" w:rsidRPr="00FF3A2D" w:rsidRDefault="002C3E7E" w:rsidP="004F0695">
            <w:pPr>
              <w:jc w:val="left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Tunisie</w:t>
            </w:r>
          </w:p>
        </w:tc>
        <w:tc>
          <w:tcPr>
            <w:tcW w:w="567" w:type="dxa"/>
            <w:noWrap/>
            <w:vAlign w:val="center"/>
            <w:hideMark/>
          </w:tcPr>
          <w:p w:rsidR="002C3E7E" w:rsidRPr="003B0D7D" w:rsidRDefault="002C3E7E" w:rsidP="00F109B7">
            <w:pPr>
              <w:jc w:val="center"/>
              <w:rPr>
                <w:rFonts w:cs="Arial"/>
                <w:color w:val="000000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color w:val="000000"/>
                <w:sz w:val="17"/>
                <w:szCs w:val="17"/>
                <w:lang w:val="fr-CH"/>
              </w:rPr>
              <w:t>TN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3B0D7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</w:tcPr>
          <w:p w:rsidR="002C3E7E" w:rsidRPr="003B0D7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sz w:val="17"/>
                <w:szCs w:val="17"/>
                <w:lang w:val="fr-CH"/>
              </w:rPr>
              <w:t>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3B0D7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sz w:val="17"/>
                <w:szCs w:val="17"/>
                <w:lang w:val="fr-CH"/>
              </w:rPr>
              <w:t>4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3B0D7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2C3E7E" w:rsidRPr="003B0D7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sz w:val="17"/>
                <w:szCs w:val="17"/>
                <w:lang w:val="fr-CH"/>
              </w:rPr>
              <w:t>1</w:t>
            </w:r>
          </w:p>
        </w:tc>
        <w:tc>
          <w:tcPr>
            <w:tcW w:w="1278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</w:tcPr>
          <w:p w:rsidR="002C3E7E" w:rsidRPr="003B0D7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sz w:val="17"/>
                <w:szCs w:val="17"/>
                <w:lang w:val="fr-CH"/>
              </w:rPr>
              <w:t>7</w:t>
            </w:r>
          </w:p>
        </w:tc>
      </w:tr>
      <w:tr w:rsidR="002C3E7E" w:rsidRPr="003B0D7D" w:rsidTr="0008108B">
        <w:trPr>
          <w:cantSplit/>
          <w:jc w:val="center"/>
        </w:trPr>
        <w:tc>
          <w:tcPr>
            <w:tcW w:w="2122" w:type="dxa"/>
            <w:vAlign w:val="center"/>
          </w:tcPr>
          <w:p w:rsidR="002C3E7E" w:rsidRPr="00FF3A2D" w:rsidRDefault="002C3E7E" w:rsidP="004F0695">
            <w:pPr>
              <w:keepNext/>
              <w:jc w:val="left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Turquie</w:t>
            </w:r>
          </w:p>
        </w:tc>
        <w:tc>
          <w:tcPr>
            <w:tcW w:w="567" w:type="dxa"/>
            <w:noWrap/>
            <w:vAlign w:val="center"/>
          </w:tcPr>
          <w:p w:rsidR="002C3E7E" w:rsidRPr="003B0D7D" w:rsidRDefault="002C3E7E" w:rsidP="00F109B7">
            <w:pPr>
              <w:keepNext/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sz w:val="17"/>
                <w:szCs w:val="17"/>
                <w:lang w:val="fr-CH"/>
              </w:rPr>
              <w:t>TR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3B0D7D" w:rsidRDefault="002C3E7E" w:rsidP="00F109B7">
            <w:pPr>
              <w:jc w:val="center"/>
              <w:rPr>
                <w:rFonts w:cs="Arial"/>
                <w:color w:val="000000"/>
                <w:sz w:val="17"/>
                <w:szCs w:val="17"/>
                <w:lang w:val="fr-CH"/>
              </w:rPr>
            </w:pP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</w:tcPr>
          <w:p w:rsidR="002C3E7E" w:rsidRPr="003B0D7D" w:rsidRDefault="002C3E7E" w:rsidP="00F109B7">
            <w:pPr>
              <w:jc w:val="center"/>
              <w:rPr>
                <w:rFonts w:cs="Arial"/>
                <w:color w:val="000000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color w:val="000000"/>
                <w:sz w:val="17"/>
                <w:szCs w:val="17"/>
                <w:lang w:val="fr-CH"/>
              </w:rPr>
              <w:t>6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3B0D7D" w:rsidRDefault="002C3E7E" w:rsidP="00F109B7">
            <w:pPr>
              <w:jc w:val="center"/>
              <w:rPr>
                <w:rFonts w:cs="Arial"/>
                <w:color w:val="000000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color w:val="000000"/>
                <w:sz w:val="17"/>
                <w:szCs w:val="17"/>
                <w:lang w:val="fr-CH"/>
              </w:rPr>
              <w:t>23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3B0D7D" w:rsidRDefault="002C3E7E" w:rsidP="00F109B7">
            <w:pPr>
              <w:jc w:val="center"/>
              <w:rPr>
                <w:rFonts w:cs="Arial"/>
                <w:color w:val="000000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color w:val="000000"/>
                <w:sz w:val="17"/>
                <w:szCs w:val="17"/>
                <w:lang w:val="fr-CH"/>
              </w:rPr>
              <w:t>54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2C3E7E" w:rsidRPr="003B0D7D" w:rsidRDefault="002C3E7E" w:rsidP="00F109B7">
            <w:pPr>
              <w:jc w:val="center"/>
              <w:rPr>
                <w:rFonts w:cs="Arial"/>
                <w:color w:val="000000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color w:val="000000"/>
                <w:sz w:val="17"/>
                <w:szCs w:val="17"/>
                <w:lang w:val="fr-CH"/>
              </w:rPr>
              <w:t>17</w:t>
            </w:r>
          </w:p>
        </w:tc>
        <w:tc>
          <w:tcPr>
            <w:tcW w:w="1278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E7E" w:rsidRPr="003B0D7D" w:rsidRDefault="002C3E7E" w:rsidP="00F109B7">
            <w:pPr>
              <w:jc w:val="center"/>
              <w:rPr>
                <w:rFonts w:cs="Arial"/>
                <w:color w:val="000000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color w:val="000000"/>
                <w:sz w:val="17"/>
                <w:szCs w:val="17"/>
                <w:lang w:val="fr-CH"/>
              </w:rPr>
              <w:t>100</w:t>
            </w:r>
          </w:p>
        </w:tc>
      </w:tr>
      <w:tr w:rsidR="002C3E7E" w:rsidRPr="00FF3A2D" w:rsidTr="0008108B">
        <w:trPr>
          <w:cantSplit/>
          <w:jc w:val="center"/>
        </w:trPr>
        <w:tc>
          <w:tcPr>
            <w:tcW w:w="2122" w:type="dxa"/>
            <w:vAlign w:val="center"/>
          </w:tcPr>
          <w:p w:rsidR="002C3E7E" w:rsidRPr="00FF3A2D" w:rsidRDefault="002C3E7E" w:rsidP="003712E3">
            <w:pPr>
              <w:jc w:val="left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Union européenne</w:t>
            </w:r>
          </w:p>
        </w:tc>
        <w:tc>
          <w:tcPr>
            <w:tcW w:w="567" w:type="dxa"/>
            <w:noWrap/>
            <w:vAlign w:val="center"/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QZ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8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38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13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15</w:t>
            </w:r>
          </w:p>
        </w:tc>
        <w:tc>
          <w:tcPr>
            <w:tcW w:w="1278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E7E" w:rsidRPr="00FF3A2D" w:rsidRDefault="002C3E7E" w:rsidP="00F109B7">
            <w:pPr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74</w:t>
            </w:r>
          </w:p>
        </w:tc>
      </w:tr>
      <w:tr w:rsidR="002C3E7E" w:rsidRPr="003B0D7D" w:rsidTr="0008108B">
        <w:trPr>
          <w:cantSplit/>
          <w:trHeight w:val="43"/>
          <w:jc w:val="center"/>
        </w:trPr>
        <w:tc>
          <w:tcPr>
            <w:tcW w:w="2122" w:type="dxa"/>
            <w:vAlign w:val="center"/>
          </w:tcPr>
          <w:p w:rsidR="002C3E7E" w:rsidRPr="00FF3A2D" w:rsidRDefault="002C3E7E" w:rsidP="004F0695">
            <w:pPr>
              <w:jc w:val="left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Uruguay</w:t>
            </w:r>
          </w:p>
        </w:tc>
        <w:tc>
          <w:tcPr>
            <w:tcW w:w="567" w:type="dxa"/>
            <w:noWrap/>
            <w:vAlign w:val="center"/>
            <w:hideMark/>
          </w:tcPr>
          <w:p w:rsidR="002C3E7E" w:rsidRPr="003B0D7D" w:rsidRDefault="002C3E7E" w:rsidP="00F109B7">
            <w:pPr>
              <w:jc w:val="center"/>
              <w:rPr>
                <w:rFonts w:cs="Arial"/>
                <w:color w:val="000000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color w:val="000000"/>
                <w:sz w:val="17"/>
                <w:szCs w:val="17"/>
                <w:lang w:val="fr-CH"/>
              </w:rPr>
              <w:t>UY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3B0D7D" w:rsidRDefault="002C3E7E" w:rsidP="00F109B7">
            <w:pPr>
              <w:jc w:val="center"/>
              <w:rPr>
                <w:rFonts w:cs="Arial"/>
                <w:color w:val="000000"/>
                <w:sz w:val="17"/>
                <w:szCs w:val="17"/>
                <w:lang w:val="fr-CH"/>
              </w:rPr>
            </w:pP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</w:tcPr>
          <w:p w:rsidR="002C3E7E" w:rsidRPr="003B0D7D" w:rsidRDefault="002C3E7E" w:rsidP="00F109B7">
            <w:pPr>
              <w:jc w:val="center"/>
              <w:rPr>
                <w:rFonts w:cs="Arial"/>
                <w:color w:val="000000"/>
                <w:sz w:val="17"/>
                <w:szCs w:val="17"/>
                <w:lang w:val="fr-CH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3B0D7D" w:rsidRDefault="002C3E7E" w:rsidP="00F109B7">
            <w:pPr>
              <w:jc w:val="center"/>
              <w:rPr>
                <w:rFonts w:cs="Arial"/>
                <w:color w:val="000000"/>
                <w:sz w:val="17"/>
                <w:szCs w:val="17"/>
                <w:lang w:val="fr-CH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3B0D7D" w:rsidRDefault="002C3E7E" w:rsidP="00F109B7">
            <w:pPr>
              <w:jc w:val="center"/>
              <w:rPr>
                <w:rFonts w:cs="Arial"/>
                <w:color w:val="000000"/>
                <w:sz w:val="17"/>
                <w:szCs w:val="17"/>
                <w:lang w:val="fr-CH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2C3E7E" w:rsidRPr="003B0D7D" w:rsidRDefault="002C3E7E" w:rsidP="00F109B7">
            <w:pPr>
              <w:jc w:val="center"/>
              <w:rPr>
                <w:rFonts w:cs="Arial"/>
                <w:color w:val="000000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color w:val="000000"/>
                <w:sz w:val="17"/>
                <w:szCs w:val="17"/>
                <w:lang w:val="fr-CH"/>
              </w:rPr>
              <w:t>1</w:t>
            </w:r>
          </w:p>
        </w:tc>
        <w:tc>
          <w:tcPr>
            <w:tcW w:w="1278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E7E" w:rsidRPr="003B0D7D" w:rsidRDefault="002C3E7E" w:rsidP="00F109B7">
            <w:pPr>
              <w:jc w:val="center"/>
              <w:rPr>
                <w:rFonts w:cs="Arial"/>
                <w:color w:val="000000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color w:val="000000"/>
                <w:sz w:val="17"/>
                <w:szCs w:val="17"/>
                <w:lang w:val="fr-CH"/>
              </w:rPr>
              <w:t>1</w:t>
            </w:r>
          </w:p>
        </w:tc>
      </w:tr>
      <w:tr w:rsidR="002C3E7E" w:rsidRPr="003B0D7D" w:rsidTr="0008108B">
        <w:trPr>
          <w:cantSplit/>
          <w:trHeight w:val="120"/>
          <w:jc w:val="center"/>
        </w:trPr>
        <w:tc>
          <w:tcPr>
            <w:tcW w:w="2122" w:type="dxa"/>
            <w:vAlign w:val="center"/>
          </w:tcPr>
          <w:p w:rsidR="002C3E7E" w:rsidRPr="00FF3A2D" w:rsidRDefault="002C3E7E" w:rsidP="00F109B7">
            <w:pPr>
              <w:jc w:val="left"/>
              <w:rPr>
                <w:rFonts w:cs="Arial"/>
                <w:sz w:val="17"/>
                <w:szCs w:val="17"/>
                <w:lang w:val="fr-CH"/>
              </w:rPr>
            </w:pPr>
            <w:r w:rsidRPr="00FF3A2D">
              <w:rPr>
                <w:rFonts w:cs="Arial"/>
                <w:sz w:val="17"/>
                <w:szCs w:val="17"/>
                <w:lang w:val="fr-CH"/>
              </w:rPr>
              <w:t>Viet Nam</w:t>
            </w:r>
          </w:p>
        </w:tc>
        <w:tc>
          <w:tcPr>
            <w:tcW w:w="567" w:type="dxa"/>
            <w:noWrap/>
            <w:vAlign w:val="center"/>
          </w:tcPr>
          <w:p w:rsidR="002C3E7E" w:rsidRPr="003B0D7D" w:rsidRDefault="002C3E7E" w:rsidP="00F109B7">
            <w:pPr>
              <w:jc w:val="center"/>
              <w:rPr>
                <w:rFonts w:cs="Arial"/>
                <w:color w:val="000000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sz w:val="17"/>
                <w:szCs w:val="17"/>
                <w:lang w:val="fr-CH"/>
              </w:rPr>
              <w:t>VN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3B0D7D" w:rsidRDefault="002C3E7E" w:rsidP="00F109B7">
            <w:pPr>
              <w:jc w:val="center"/>
              <w:rPr>
                <w:rFonts w:cs="Arial"/>
                <w:color w:val="000000"/>
                <w:sz w:val="17"/>
                <w:szCs w:val="17"/>
                <w:lang w:val="fr-CH"/>
              </w:rPr>
            </w:pP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</w:tcPr>
          <w:p w:rsidR="002C3E7E" w:rsidRPr="003B0D7D" w:rsidRDefault="002C3E7E" w:rsidP="00F109B7">
            <w:pPr>
              <w:jc w:val="center"/>
              <w:rPr>
                <w:rFonts w:cs="Arial"/>
                <w:color w:val="000000"/>
                <w:sz w:val="17"/>
                <w:szCs w:val="17"/>
                <w:lang w:val="fr-CH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3B0D7D" w:rsidRDefault="002C3E7E" w:rsidP="00F109B7">
            <w:pPr>
              <w:jc w:val="center"/>
              <w:rPr>
                <w:rFonts w:cs="Arial"/>
                <w:color w:val="000000"/>
                <w:sz w:val="17"/>
                <w:szCs w:val="17"/>
                <w:lang w:val="fr-CH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C3E7E" w:rsidRPr="003B0D7D" w:rsidRDefault="002C3E7E" w:rsidP="00F109B7">
            <w:pPr>
              <w:jc w:val="center"/>
              <w:rPr>
                <w:rFonts w:cs="Arial"/>
                <w:color w:val="000000"/>
                <w:sz w:val="17"/>
                <w:szCs w:val="17"/>
                <w:lang w:val="fr-CH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2C3E7E" w:rsidRPr="003B0D7D" w:rsidRDefault="002C3E7E" w:rsidP="00F109B7">
            <w:pPr>
              <w:jc w:val="center"/>
              <w:rPr>
                <w:rFonts w:cs="Arial"/>
                <w:color w:val="000000"/>
                <w:sz w:val="17"/>
                <w:szCs w:val="17"/>
                <w:lang w:val="fr-CH"/>
              </w:rPr>
            </w:pPr>
          </w:p>
        </w:tc>
        <w:tc>
          <w:tcPr>
            <w:tcW w:w="1278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E7E" w:rsidRPr="003B0D7D" w:rsidRDefault="002C3E7E" w:rsidP="00F109B7">
            <w:pPr>
              <w:jc w:val="center"/>
              <w:rPr>
                <w:rFonts w:cs="Arial"/>
                <w:color w:val="000000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color w:val="000000"/>
                <w:sz w:val="17"/>
                <w:szCs w:val="17"/>
                <w:lang w:val="fr-CH"/>
              </w:rPr>
              <w:t>-</w:t>
            </w:r>
          </w:p>
        </w:tc>
      </w:tr>
      <w:tr w:rsidR="001026D7" w:rsidRPr="003B0D7D" w:rsidTr="0008108B">
        <w:trPr>
          <w:cantSplit/>
          <w:jc w:val="center"/>
        </w:trPr>
        <w:tc>
          <w:tcPr>
            <w:tcW w:w="2122" w:type="dxa"/>
            <w:vAlign w:val="center"/>
          </w:tcPr>
          <w:p w:rsidR="001026D7" w:rsidRPr="003B0D7D" w:rsidRDefault="001026D7" w:rsidP="00F109B7">
            <w:pPr>
              <w:ind w:right="167"/>
              <w:jc w:val="right"/>
              <w:rPr>
                <w:rFonts w:cs="Arial"/>
                <w:bCs/>
                <w:color w:val="000000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bCs/>
                <w:color w:val="000000"/>
                <w:sz w:val="17"/>
                <w:szCs w:val="17"/>
                <w:lang w:val="fr-CH"/>
              </w:rPr>
              <w:t>Total</w:t>
            </w:r>
          </w:p>
        </w:tc>
        <w:tc>
          <w:tcPr>
            <w:tcW w:w="567" w:type="dxa"/>
            <w:noWrap/>
            <w:vAlign w:val="center"/>
            <w:hideMark/>
          </w:tcPr>
          <w:p w:rsidR="001026D7" w:rsidRPr="003B0D7D" w:rsidRDefault="001026D7" w:rsidP="00F109B7">
            <w:pPr>
              <w:jc w:val="center"/>
              <w:rPr>
                <w:rFonts w:cs="Arial"/>
                <w:bCs/>
                <w:color w:val="000000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bCs/>
                <w:color w:val="000000"/>
                <w:sz w:val="17"/>
                <w:szCs w:val="17"/>
                <w:lang w:val="fr-CH"/>
              </w:rPr>
              <w:t>35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1026D7" w:rsidRPr="003B0D7D" w:rsidRDefault="001026D7" w:rsidP="00F109B7">
            <w:pPr>
              <w:jc w:val="center"/>
              <w:rPr>
                <w:rFonts w:cs="Arial"/>
                <w:bCs/>
                <w:color w:val="000000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sz w:val="17"/>
                <w:szCs w:val="17"/>
                <w:lang w:val="fr-CH"/>
              </w:rPr>
              <w:t>14</w:t>
            </w: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</w:tcPr>
          <w:p w:rsidR="001026D7" w:rsidRPr="003B0D7D" w:rsidRDefault="001026D7" w:rsidP="00F109B7">
            <w:pPr>
              <w:jc w:val="center"/>
              <w:rPr>
                <w:rFonts w:cs="Arial"/>
                <w:bCs/>
                <w:color w:val="000000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sz w:val="17"/>
                <w:szCs w:val="17"/>
                <w:lang w:val="fr-CH"/>
              </w:rPr>
              <w:t>77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1026D7" w:rsidRPr="003B0D7D" w:rsidRDefault="001026D7" w:rsidP="00F109B7">
            <w:pPr>
              <w:jc w:val="center"/>
              <w:rPr>
                <w:rFonts w:cs="Arial"/>
                <w:bCs/>
                <w:color w:val="000000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sz w:val="17"/>
                <w:szCs w:val="17"/>
                <w:lang w:val="fr-CH"/>
              </w:rPr>
              <w:t>219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1026D7" w:rsidRPr="003B0D7D" w:rsidRDefault="001026D7" w:rsidP="00F109B7">
            <w:pPr>
              <w:jc w:val="center"/>
              <w:rPr>
                <w:rFonts w:cs="Arial"/>
                <w:bCs/>
                <w:color w:val="000000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bCs/>
                <w:color w:val="000000"/>
                <w:sz w:val="17"/>
                <w:szCs w:val="17"/>
                <w:lang w:val="fr-CH"/>
              </w:rPr>
              <w:t xml:space="preserve">222 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1026D7" w:rsidRPr="003B0D7D" w:rsidRDefault="001026D7" w:rsidP="00F109B7">
            <w:pPr>
              <w:jc w:val="center"/>
              <w:rPr>
                <w:rFonts w:cs="Arial"/>
                <w:bCs/>
                <w:color w:val="000000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bCs/>
                <w:color w:val="000000"/>
                <w:sz w:val="17"/>
                <w:szCs w:val="17"/>
                <w:lang w:val="fr-CH"/>
              </w:rPr>
              <w:t>215</w:t>
            </w:r>
          </w:p>
        </w:tc>
        <w:tc>
          <w:tcPr>
            <w:tcW w:w="1278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26D7" w:rsidRPr="003B0D7D" w:rsidRDefault="001026D7" w:rsidP="00F109B7">
            <w:pPr>
              <w:jc w:val="center"/>
              <w:rPr>
                <w:rFonts w:cs="Arial"/>
                <w:bCs/>
                <w:color w:val="000000"/>
                <w:sz w:val="17"/>
                <w:szCs w:val="17"/>
                <w:lang w:val="fr-CH"/>
              </w:rPr>
            </w:pPr>
            <w:r w:rsidRPr="003B0D7D">
              <w:rPr>
                <w:rFonts w:cs="Arial"/>
                <w:bCs/>
                <w:color w:val="000000"/>
                <w:sz w:val="17"/>
                <w:szCs w:val="17"/>
                <w:lang w:val="fr-CH"/>
              </w:rPr>
              <w:t>745</w:t>
            </w:r>
          </w:p>
        </w:tc>
      </w:tr>
    </w:tbl>
    <w:p w:rsidR="001513AB" w:rsidRPr="00FF3A2D" w:rsidRDefault="004F0695" w:rsidP="004E1B74">
      <w:pPr>
        <w:spacing w:before="120"/>
        <w:rPr>
          <w:i/>
          <w:sz w:val="16"/>
          <w:lang w:val="fr-CH"/>
        </w:rPr>
      </w:pPr>
      <w:r w:rsidRPr="00FF3A2D">
        <w:rPr>
          <w:i/>
          <w:sz w:val="16"/>
          <w:lang w:val="fr-CH"/>
        </w:rPr>
        <w:t>*Tant que les informations requises ne sont pas fournies, les demandeurs ne sont pas en mesure de communiquer les données relatives à la demande</w:t>
      </w:r>
    </w:p>
    <w:p w:rsidR="00C97140" w:rsidRPr="003B0D7D" w:rsidRDefault="00C97140" w:rsidP="001026D7">
      <w:pPr>
        <w:rPr>
          <w:lang w:val="fr-CH"/>
        </w:rPr>
      </w:pPr>
    </w:p>
    <w:p w:rsidR="004E1B74" w:rsidRDefault="004E1B74">
      <w:pPr>
        <w:jc w:val="left"/>
        <w:rPr>
          <w:i/>
          <w:color w:val="000000"/>
          <w:lang w:val="fr-CH"/>
        </w:rPr>
      </w:pPr>
      <w:r>
        <w:rPr>
          <w:i/>
          <w:color w:val="000000"/>
          <w:lang w:val="fr-CH"/>
        </w:rPr>
        <w:br w:type="page"/>
      </w:r>
    </w:p>
    <w:p w:rsidR="001513AB" w:rsidRPr="003B0D7D" w:rsidRDefault="00612F44" w:rsidP="00210C45">
      <w:pPr>
        <w:spacing w:after="240"/>
        <w:rPr>
          <w:i/>
          <w:lang w:val="fr-CH"/>
        </w:rPr>
      </w:pPr>
      <w:r w:rsidRPr="003B0D7D">
        <w:rPr>
          <w:i/>
          <w:color w:val="000000"/>
          <w:lang w:val="fr-CH"/>
        </w:rPr>
        <w:lastRenderedPageBreak/>
        <w:t>Nombre d</w:t>
      </w:r>
      <w:r w:rsidR="001513AB" w:rsidRPr="003B0D7D">
        <w:rPr>
          <w:i/>
          <w:color w:val="000000"/>
          <w:lang w:val="fr-CH"/>
        </w:rPr>
        <w:t>’</w:t>
      </w:r>
      <w:r w:rsidRPr="003B0D7D">
        <w:rPr>
          <w:i/>
          <w:color w:val="000000"/>
          <w:lang w:val="fr-CH"/>
        </w:rPr>
        <w:t>utilisateurs enregistrés</w:t>
      </w:r>
    </w:p>
    <w:p w:rsidR="00C97140" w:rsidRPr="003B0D7D" w:rsidRDefault="00D91ECF" w:rsidP="00210C45">
      <w:pPr>
        <w:spacing w:after="220"/>
        <w:jc w:val="center"/>
        <w:rPr>
          <w:lang w:val="fr-CH"/>
        </w:rPr>
      </w:pPr>
      <w:r w:rsidRPr="00D91ECF">
        <w:rPr>
          <w:noProof/>
        </w:rPr>
        <w:drawing>
          <wp:inline distT="0" distB="0" distL="0" distR="0">
            <wp:extent cx="5311922" cy="4718539"/>
            <wp:effectExtent l="0" t="0" r="3175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556" cy="4759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140" w:rsidRPr="003B0D7D" w:rsidRDefault="001026D7" w:rsidP="00612F44">
      <w:pPr>
        <w:rPr>
          <w:lang w:val="fr-CH"/>
        </w:rPr>
      </w:pPr>
      <w:r w:rsidRPr="003B0D7D">
        <w:rPr>
          <w:lang w:val="fr-CH"/>
        </w:rPr>
        <w:fldChar w:fldCharType="begin"/>
      </w:r>
      <w:r w:rsidRPr="003B0D7D">
        <w:rPr>
          <w:lang w:val="fr-CH"/>
        </w:rPr>
        <w:instrText xml:space="preserve"> AUTONUM  </w:instrText>
      </w:r>
      <w:r w:rsidRPr="003B0D7D">
        <w:rPr>
          <w:lang w:val="fr-CH"/>
        </w:rPr>
        <w:fldChar w:fldCharType="end"/>
      </w:r>
      <w:r w:rsidRPr="003B0D7D">
        <w:rPr>
          <w:lang w:val="fr-CH"/>
        </w:rPr>
        <w:tab/>
      </w:r>
      <w:r w:rsidR="00612F44" w:rsidRPr="00FF3A2D">
        <w:rPr>
          <w:lang w:val="fr-CH"/>
        </w:rPr>
        <w:t>Un compte rendu verbal sur les dernières évolutions sera présenté oralement à la réunion</w:t>
      </w:r>
      <w:r w:rsidR="00E6031C" w:rsidRPr="00FF3A2D">
        <w:rPr>
          <w:lang w:val="fr-CH"/>
        </w:rPr>
        <w:t> </w:t>
      </w:r>
      <w:r w:rsidR="00612F44" w:rsidRPr="00FF3A2D">
        <w:rPr>
          <w:lang w:val="fr-CH"/>
        </w:rPr>
        <w:t>EAF/17.</w:t>
      </w:r>
    </w:p>
    <w:p w:rsidR="00C97140" w:rsidRPr="003B0D7D" w:rsidRDefault="00C97140" w:rsidP="001026D7">
      <w:pPr>
        <w:rPr>
          <w:lang w:val="fr-CH"/>
        </w:rPr>
      </w:pPr>
    </w:p>
    <w:p w:rsidR="00C97140" w:rsidRPr="00FF3A2D" w:rsidRDefault="00787790" w:rsidP="00612F44">
      <w:pPr>
        <w:pStyle w:val="Heading1"/>
        <w:rPr>
          <w:lang w:val="fr-CH"/>
        </w:rPr>
      </w:pPr>
      <w:bookmarkStart w:id="18" w:name="_Toc67405912"/>
      <w:bookmarkEnd w:id="5"/>
      <w:r w:rsidRPr="00FF3A2D">
        <w:rPr>
          <w:caps w:val="0"/>
          <w:u w:val="single"/>
          <w:lang w:val="fr-CH"/>
        </w:rPr>
        <w:t xml:space="preserve">Commentaires de la part </w:t>
      </w:r>
      <w:r w:rsidR="00612F44" w:rsidRPr="00FF3A2D">
        <w:rPr>
          <w:caps w:val="0"/>
          <w:u w:val="single"/>
          <w:lang w:val="fr-CH"/>
        </w:rPr>
        <w:t>des utilisateurs</w:t>
      </w:r>
      <w:bookmarkEnd w:id="18"/>
    </w:p>
    <w:p w:rsidR="00C97140" w:rsidRPr="00FF3A2D" w:rsidRDefault="00C97140" w:rsidP="001026D7">
      <w:pPr>
        <w:rPr>
          <w:lang w:val="fr-CH"/>
        </w:rPr>
      </w:pPr>
    </w:p>
    <w:p w:rsidR="001513AB" w:rsidRPr="00FF3A2D" w:rsidRDefault="001026D7" w:rsidP="00214877">
      <w:pPr>
        <w:rPr>
          <w:rFonts w:cs="Arial"/>
          <w:lang w:val="fr-CH"/>
        </w:rPr>
      </w:pPr>
      <w:r w:rsidRPr="00FF3A2D">
        <w:rPr>
          <w:rFonts w:cs="Arial"/>
          <w:lang w:val="fr-CH"/>
        </w:rPr>
        <w:fldChar w:fldCharType="begin"/>
      </w:r>
      <w:r w:rsidRPr="00FF3A2D">
        <w:rPr>
          <w:rFonts w:cs="Arial"/>
          <w:lang w:val="fr-CH"/>
        </w:rPr>
        <w:instrText xml:space="preserve"> AUTONUM  </w:instrText>
      </w:r>
      <w:r w:rsidRPr="00FF3A2D">
        <w:rPr>
          <w:rFonts w:cs="Arial"/>
          <w:lang w:val="fr-CH"/>
        </w:rPr>
        <w:fldChar w:fldCharType="end"/>
      </w:r>
      <w:r w:rsidRPr="00FF3A2D">
        <w:rPr>
          <w:rFonts w:cs="Arial"/>
          <w:lang w:val="fr-CH"/>
        </w:rPr>
        <w:tab/>
      </w:r>
      <w:r w:rsidR="00214877" w:rsidRPr="00FF3A2D">
        <w:rPr>
          <w:rFonts w:cs="Arial"/>
          <w:lang w:val="fr-CH"/>
        </w:rPr>
        <w:t>Les questions ci</w:t>
      </w:r>
      <w:r w:rsidR="001513AB" w:rsidRPr="00FF3A2D">
        <w:rPr>
          <w:rFonts w:cs="Arial"/>
          <w:lang w:val="fr-CH"/>
        </w:rPr>
        <w:t>-</w:t>
      </w:r>
      <w:r w:rsidR="00214877" w:rsidRPr="00FF3A2D">
        <w:rPr>
          <w:rFonts w:cs="Arial"/>
          <w:lang w:val="fr-CH"/>
        </w:rPr>
        <w:t>après ont été soulevées par les utilisateurs depuis la réunion</w:t>
      </w:r>
      <w:r w:rsidR="00E6031C" w:rsidRPr="00FF3A2D">
        <w:rPr>
          <w:rFonts w:cs="Arial"/>
          <w:lang w:val="fr-CH"/>
        </w:rPr>
        <w:t> </w:t>
      </w:r>
      <w:r w:rsidR="00214877" w:rsidRPr="00FF3A2D">
        <w:rPr>
          <w:rFonts w:cs="Arial"/>
          <w:lang w:val="fr-CH"/>
        </w:rPr>
        <w:t>EAF/16.</w:t>
      </w:r>
    </w:p>
    <w:p w:rsidR="00C97140" w:rsidRPr="00FF3A2D" w:rsidRDefault="00C97140" w:rsidP="001026D7">
      <w:pPr>
        <w:rPr>
          <w:rFonts w:cs="Arial"/>
          <w:lang w:val="fr-CH"/>
        </w:rPr>
      </w:pPr>
    </w:p>
    <w:p w:rsidR="00C97140" w:rsidRPr="00FF3A2D" w:rsidRDefault="00214877" w:rsidP="00E8285A">
      <w:pPr>
        <w:pStyle w:val="Heading3"/>
      </w:pPr>
      <w:bookmarkStart w:id="19" w:name="_Toc67405913"/>
      <w:r w:rsidRPr="00FF3A2D">
        <w:t>Nouvelle version de l</w:t>
      </w:r>
      <w:r w:rsidR="001513AB" w:rsidRPr="00FF3A2D">
        <w:t>’</w:t>
      </w:r>
      <w:r w:rsidRPr="00FF3A2D">
        <w:t>interface de paiement (</w:t>
      </w:r>
      <w:proofErr w:type="spellStart"/>
      <w:r w:rsidRPr="00FF3A2D">
        <w:t>Epay</w:t>
      </w:r>
      <w:proofErr w:type="spellEnd"/>
      <w:r w:rsidR="00E6031C" w:rsidRPr="00FF3A2D">
        <w:t> </w:t>
      </w:r>
      <w:r w:rsidRPr="00FF3A2D">
        <w:t>V2)</w:t>
      </w:r>
      <w:bookmarkEnd w:id="19"/>
    </w:p>
    <w:p w:rsidR="00C97140" w:rsidRPr="003B0D7D" w:rsidRDefault="00C97140" w:rsidP="001026D7">
      <w:pPr>
        <w:rPr>
          <w:lang w:val="fr-CH"/>
        </w:rPr>
      </w:pPr>
    </w:p>
    <w:p w:rsidR="00C97140" w:rsidRPr="003B0D7D" w:rsidRDefault="001026D7" w:rsidP="00214877">
      <w:pPr>
        <w:rPr>
          <w:rFonts w:cs="Arial"/>
          <w:lang w:val="fr-CH"/>
        </w:rPr>
      </w:pPr>
      <w:r w:rsidRPr="003B0D7D">
        <w:rPr>
          <w:rFonts w:cs="Arial"/>
          <w:lang w:val="fr-CH"/>
        </w:rPr>
        <w:fldChar w:fldCharType="begin"/>
      </w:r>
      <w:r w:rsidRPr="003B0D7D">
        <w:rPr>
          <w:rFonts w:cs="Arial"/>
          <w:lang w:val="fr-CH"/>
        </w:rPr>
        <w:instrText xml:space="preserve"> AUTONUM  </w:instrText>
      </w:r>
      <w:r w:rsidRPr="003B0D7D">
        <w:rPr>
          <w:rFonts w:cs="Arial"/>
          <w:lang w:val="fr-CH"/>
        </w:rPr>
        <w:fldChar w:fldCharType="end"/>
      </w:r>
      <w:r w:rsidRPr="003B0D7D">
        <w:rPr>
          <w:rFonts w:cs="Arial"/>
          <w:lang w:val="fr-CH"/>
        </w:rPr>
        <w:tab/>
      </w:r>
      <w:r w:rsidR="0007601D">
        <w:rPr>
          <w:rFonts w:cs="Arial"/>
          <w:lang w:val="fr-CH"/>
        </w:rPr>
        <w:t>Lors de son lancement, l</w:t>
      </w:r>
      <w:r w:rsidR="00214877" w:rsidRPr="003B0D7D">
        <w:rPr>
          <w:rFonts w:cs="Arial"/>
          <w:color w:val="000000"/>
          <w:lang w:val="fr-CH"/>
        </w:rPr>
        <w:t>a nouvelle version de l</w:t>
      </w:r>
      <w:r w:rsidR="001513AB" w:rsidRPr="003B0D7D">
        <w:rPr>
          <w:rFonts w:cs="Arial"/>
          <w:color w:val="000000"/>
          <w:lang w:val="fr-CH"/>
        </w:rPr>
        <w:t>’</w:t>
      </w:r>
      <w:r w:rsidR="00214877" w:rsidRPr="003B0D7D">
        <w:rPr>
          <w:rFonts w:cs="Arial"/>
          <w:color w:val="000000"/>
          <w:lang w:val="fr-CH"/>
        </w:rPr>
        <w:t>interface de paiement (</w:t>
      </w:r>
      <w:proofErr w:type="spellStart"/>
      <w:r w:rsidR="00214877" w:rsidRPr="003B0D7D">
        <w:rPr>
          <w:rFonts w:cs="Arial"/>
          <w:color w:val="000000"/>
          <w:lang w:val="fr-CH"/>
        </w:rPr>
        <w:t>Epay</w:t>
      </w:r>
      <w:proofErr w:type="spellEnd"/>
      <w:r w:rsidR="00E6031C" w:rsidRPr="003B0D7D">
        <w:rPr>
          <w:rFonts w:cs="Arial"/>
          <w:color w:val="000000"/>
          <w:lang w:val="fr-CH"/>
        </w:rPr>
        <w:t> </w:t>
      </w:r>
      <w:r w:rsidR="00736AE6">
        <w:rPr>
          <w:rFonts w:cs="Arial"/>
          <w:color w:val="000000"/>
          <w:lang w:val="fr-CH"/>
        </w:rPr>
        <w:t>V2)</w:t>
      </w:r>
      <w:r w:rsidR="00214877" w:rsidRPr="003B0D7D">
        <w:rPr>
          <w:rFonts w:cs="Arial"/>
          <w:color w:val="000000"/>
          <w:lang w:val="fr-CH"/>
        </w:rPr>
        <w:t xml:space="preserve"> demandée par l</w:t>
      </w:r>
      <w:r w:rsidR="001513AB" w:rsidRPr="003B0D7D">
        <w:rPr>
          <w:rFonts w:cs="Arial"/>
          <w:color w:val="000000"/>
          <w:lang w:val="fr-CH"/>
        </w:rPr>
        <w:t>’</w:t>
      </w:r>
      <w:r w:rsidR="00736AE6">
        <w:rPr>
          <w:rFonts w:cs="Arial"/>
          <w:color w:val="000000"/>
          <w:lang w:val="fr-CH"/>
        </w:rPr>
        <w:t>OMPI</w:t>
      </w:r>
      <w:r w:rsidR="00214877" w:rsidRPr="003B0D7D">
        <w:rPr>
          <w:rFonts w:cs="Arial"/>
          <w:color w:val="000000"/>
          <w:lang w:val="fr-CH"/>
        </w:rPr>
        <w:t xml:space="preserve"> a posé certains problèmes </w:t>
      </w:r>
      <w:r w:rsidR="0007601D">
        <w:rPr>
          <w:rFonts w:cs="Arial"/>
          <w:color w:val="000000"/>
          <w:lang w:val="fr-CH"/>
        </w:rPr>
        <w:t>qui</w:t>
      </w:r>
      <w:r w:rsidR="00214877" w:rsidRPr="003B0D7D">
        <w:rPr>
          <w:rFonts w:cs="Arial"/>
          <w:color w:val="000000"/>
          <w:lang w:val="fr-CH"/>
        </w:rPr>
        <w:t xml:space="preserve"> ont depuis été résolus.</w:t>
      </w:r>
    </w:p>
    <w:p w:rsidR="00C97140" w:rsidRPr="003B0D7D" w:rsidRDefault="00C97140" w:rsidP="001026D7">
      <w:pPr>
        <w:rPr>
          <w:lang w:val="fr-CH"/>
        </w:rPr>
      </w:pPr>
    </w:p>
    <w:p w:rsidR="00C97140" w:rsidRPr="003B0D7D" w:rsidRDefault="00214877" w:rsidP="00E8285A">
      <w:pPr>
        <w:pStyle w:val="Heading3"/>
      </w:pPr>
      <w:bookmarkStart w:id="20" w:name="_Toc67405914"/>
      <w:r w:rsidRPr="003B0D7D">
        <w:t>Fonction de sauvegarde automatique</w:t>
      </w:r>
      <w:bookmarkEnd w:id="20"/>
    </w:p>
    <w:p w:rsidR="00C97140" w:rsidRPr="003B0D7D" w:rsidRDefault="00C97140" w:rsidP="001026D7">
      <w:pPr>
        <w:rPr>
          <w:lang w:val="fr-CH"/>
        </w:rPr>
      </w:pPr>
    </w:p>
    <w:p w:rsidR="001513AB" w:rsidRPr="003B0D7D" w:rsidRDefault="001026D7" w:rsidP="00EC57F5">
      <w:pPr>
        <w:rPr>
          <w:rFonts w:cs="Arial"/>
          <w:lang w:val="fr-CH"/>
        </w:rPr>
      </w:pPr>
      <w:r w:rsidRPr="003B0D7D">
        <w:rPr>
          <w:rFonts w:cs="Arial"/>
          <w:lang w:val="fr-CH"/>
        </w:rPr>
        <w:fldChar w:fldCharType="begin"/>
      </w:r>
      <w:r w:rsidRPr="003B0D7D">
        <w:rPr>
          <w:rFonts w:cs="Arial"/>
          <w:lang w:val="fr-CH"/>
        </w:rPr>
        <w:instrText xml:space="preserve"> AUTONUM  </w:instrText>
      </w:r>
      <w:r w:rsidRPr="003B0D7D">
        <w:rPr>
          <w:rFonts w:cs="Arial"/>
          <w:lang w:val="fr-CH"/>
        </w:rPr>
        <w:fldChar w:fldCharType="end"/>
      </w:r>
      <w:r w:rsidRPr="003B0D7D">
        <w:rPr>
          <w:rFonts w:cs="Arial"/>
          <w:lang w:val="fr-CH"/>
        </w:rPr>
        <w:tab/>
      </w:r>
      <w:r w:rsidR="006718B3" w:rsidRPr="003B0D7D">
        <w:rPr>
          <w:rFonts w:cs="Arial"/>
          <w:color w:val="000000"/>
          <w:lang w:val="fr-CH"/>
        </w:rPr>
        <w:t>Dans la version</w:t>
      </w:r>
      <w:r w:rsidR="00E6031C" w:rsidRPr="003B0D7D">
        <w:rPr>
          <w:rFonts w:cs="Arial"/>
          <w:color w:val="000000"/>
          <w:lang w:val="fr-CH"/>
        </w:rPr>
        <w:t> </w:t>
      </w:r>
      <w:r w:rsidR="006718B3" w:rsidRPr="003B0D7D">
        <w:rPr>
          <w:rFonts w:cs="Arial"/>
          <w:color w:val="000000"/>
          <w:lang w:val="fr-CH"/>
        </w:rPr>
        <w:t>2.5, une nouvelle fonction de “sauvegarde automatique” a été introduite pour remédier à la perte de données lorsque celles</w:t>
      </w:r>
      <w:r w:rsidR="001513AB" w:rsidRPr="003B0D7D">
        <w:rPr>
          <w:rFonts w:cs="Arial"/>
          <w:color w:val="000000"/>
          <w:lang w:val="fr-CH"/>
        </w:rPr>
        <w:t>-</w:t>
      </w:r>
      <w:r w:rsidR="006718B3" w:rsidRPr="003B0D7D">
        <w:rPr>
          <w:rFonts w:cs="Arial"/>
          <w:color w:val="000000"/>
          <w:lang w:val="fr-CH"/>
        </w:rPr>
        <w:t>ci n</w:t>
      </w:r>
      <w:r w:rsidR="001513AB" w:rsidRPr="003B0D7D">
        <w:rPr>
          <w:rFonts w:cs="Arial"/>
          <w:color w:val="000000"/>
          <w:lang w:val="fr-CH"/>
        </w:rPr>
        <w:t>’</w:t>
      </w:r>
      <w:r w:rsidR="006718B3" w:rsidRPr="003B0D7D">
        <w:rPr>
          <w:rFonts w:cs="Arial"/>
          <w:color w:val="000000"/>
          <w:lang w:val="fr-CH"/>
        </w:rPr>
        <w:t>étaient pas sauvegardées après une période d</w:t>
      </w:r>
      <w:r w:rsidR="001513AB" w:rsidRPr="003B0D7D">
        <w:rPr>
          <w:rFonts w:cs="Arial"/>
          <w:color w:val="000000"/>
          <w:lang w:val="fr-CH"/>
        </w:rPr>
        <w:t>’</w:t>
      </w:r>
      <w:r w:rsidR="006718B3" w:rsidRPr="003B0D7D">
        <w:rPr>
          <w:rFonts w:cs="Arial"/>
          <w:color w:val="000000"/>
          <w:lang w:val="fr-CH"/>
        </w:rPr>
        <w:t>inactivité dans le systè</w:t>
      </w:r>
      <w:r w:rsidR="00E6031C" w:rsidRPr="003B0D7D">
        <w:rPr>
          <w:rFonts w:cs="Arial"/>
          <w:color w:val="000000"/>
          <w:lang w:val="fr-CH"/>
        </w:rPr>
        <w:t>me.  L’i</w:t>
      </w:r>
      <w:r w:rsidR="00EC57F5" w:rsidRPr="003B0D7D">
        <w:rPr>
          <w:rFonts w:cs="Arial"/>
          <w:color w:val="000000"/>
          <w:lang w:val="fr-CH"/>
        </w:rPr>
        <w:t>ntroduction de cette nouvelle fonction a entraîné de nouveaux problèmes lorsque plusieurs utilisateurs travaillaient sur la même demande (au sein de la même entreprise, avec des tiers ou à des moments différen</w:t>
      </w:r>
      <w:r w:rsidR="00E6031C" w:rsidRPr="003B0D7D">
        <w:rPr>
          <w:rFonts w:cs="Arial"/>
          <w:color w:val="000000"/>
          <w:lang w:val="fr-CH"/>
        </w:rPr>
        <w:t>ts).  La</w:t>
      </w:r>
      <w:r w:rsidR="00EC57F5" w:rsidRPr="003B0D7D">
        <w:rPr>
          <w:rFonts w:cs="Arial"/>
          <w:color w:val="000000"/>
          <w:lang w:val="fr-CH"/>
        </w:rPr>
        <w:t xml:space="preserve"> conséquence de ce problème était que certaines données ne pouvaient pas être extraites par les utilisateurs et devaient être récupérées par l</w:t>
      </w:r>
      <w:r w:rsidR="001513AB" w:rsidRPr="003B0D7D">
        <w:rPr>
          <w:rFonts w:cs="Arial"/>
          <w:color w:val="000000"/>
          <w:lang w:val="fr-CH"/>
        </w:rPr>
        <w:t>’</w:t>
      </w:r>
      <w:r w:rsidR="00EC57F5" w:rsidRPr="003B0D7D">
        <w:rPr>
          <w:rFonts w:cs="Arial"/>
          <w:color w:val="000000"/>
          <w:lang w:val="fr-CH"/>
        </w:rPr>
        <w:t>équipe informatique d</w:t>
      </w:r>
      <w:r w:rsidR="001513AB" w:rsidRPr="003B0D7D">
        <w:rPr>
          <w:rFonts w:cs="Arial"/>
          <w:color w:val="000000"/>
          <w:lang w:val="fr-CH"/>
        </w:rPr>
        <w:t>’</w:t>
      </w:r>
      <w:r w:rsidR="007866CE">
        <w:rPr>
          <w:rFonts w:cs="Arial"/>
          <w:color w:val="000000"/>
          <w:lang w:val="fr-CH"/>
        </w:rPr>
        <w:t>UPOV PRISMA</w:t>
      </w:r>
      <w:r w:rsidR="00EC57F5" w:rsidRPr="003B0D7D">
        <w:rPr>
          <w:rFonts w:cs="Arial"/>
          <w:color w:val="000000"/>
          <w:lang w:val="fr-CH"/>
        </w:rPr>
        <w:t>.</w:t>
      </w:r>
    </w:p>
    <w:p w:rsidR="00C97140" w:rsidRPr="003B0D7D" w:rsidRDefault="00C97140" w:rsidP="001026D7">
      <w:pPr>
        <w:rPr>
          <w:lang w:val="fr-CH"/>
        </w:rPr>
      </w:pPr>
    </w:p>
    <w:p w:rsidR="001513AB" w:rsidRPr="003B0D7D" w:rsidRDefault="001C6793" w:rsidP="00E8285A">
      <w:pPr>
        <w:pStyle w:val="Heading3"/>
      </w:pPr>
      <w:bookmarkStart w:id="21" w:name="_Toc67405915"/>
      <w:r w:rsidRPr="003B0D7D">
        <w:t>Manque d</w:t>
      </w:r>
      <w:r w:rsidR="001513AB" w:rsidRPr="003B0D7D">
        <w:t>’</w:t>
      </w:r>
      <w:r w:rsidRPr="003B0D7D">
        <w:t>options pour certaines informations figurant dans le questionnaire technique (</w:t>
      </w:r>
      <w:r w:rsidR="001513AB" w:rsidRPr="003B0D7D">
        <w:t>section 5</w:t>
      </w:r>
      <w:r w:rsidRPr="003B0D7D">
        <w:t>) en ce qui concerne la résistance aux maladies</w:t>
      </w:r>
      <w:bookmarkEnd w:id="21"/>
    </w:p>
    <w:p w:rsidR="00C97140" w:rsidRPr="003B0D7D" w:rsidRDefault="00C97140" w:rsidP="001026D7">
      <w:pPr>
        <w:rPr>
          <w:lang w:val="fr-CH"/>
        </w:rPr>
      </w:pPr>
    </w:p>
    <w:p w:rsidR="001513AB" w:rsidRPr="003B0D7D" w:rsidRDefault="001026D7" w:rsidP="001C6793">
      <w:pPr>
        <w:rPr>
          <w:rFonts w:cs="Arial"/>
          <w:lang w:val="fr-CH"/>
        </w:rPr>
      </w:pPr>
      <w:r w:rsidRPr="003B0D7D">
        <w:rPr>
          <w:rFonts w:cs="Arial"/>
          <w:lang w:val="fr-CH"/>
        </w:rPr>
        <w:fldChar w:fldCharType="begin"/>
      </w:r>
      <w:r w:rsidRPr="003B0D7D">
        <w:rPr>
          <w:rFonts w:cs="Arial"/>
          <w:lang w:val="fr-CH"/>
        </w:rPr>
        <w:instrText xml:space="preserve"> AUTONUM  </w:instrText>
      </w:r>
      <w:r w:rsidRPr="003B0D7D">
        <w:rPr>
          <w:rFonts w:cs="Arial"/>
          <w:lang w:val="fr-CH"/>
        </w:rPr>
        <w:fldChar w:fldCharType="end"/>
      </w:r>
      <w:r w:rsidRPr="003B0D7D">
        <w:rPr>
          <w:rFonts w:cs="Arial"/>
          <w:lang w:val="fr-CH"/>
        </w:rPr>
        <w:tab/>
      </w:r>
      <w:r w:rsidR="001C6793" w:rsidRPr="003B0D7D">
        <w:rPr>
          <w:rFonts w:cs="Arial"/>
          <w:color w:val="000000"/>
          <w:lang w:val="fr-CH"/>
        </w:rPr>
        <w:t>En ce qui concerne les informations demandées dans le questionnaire technique de l</w:t>
      </w:r>
      <w:r w:rsidR="001513AB" w:rsidRPr="003B0D7D">
        <w:rPr>
          <w:rFonts w:cs="Arial"/>
          <w:color w:val="000000"/>
          <w:lang w:val="fr-CH"/>
        </w:rPr>
        <w:t>’</w:t>
      </w:r>
      <w:r w:rsidR="001C6793" w:rsidRPr="003B0D7D">
        <w:rPr>
          <w:rFonts w:cs="Arial"/>
          <w:color w:val="000000"/>
          <w:lang w:val="fr-CH"/>
        </w:rPr>
        <w:t>UPOV pour certains caractères de résistance à la maladie, il a été fait état de la nécessité de disposer de l</w:t>
      </w:r>
      <w:r w:rsidR="001513AB" w:rsidRPr="003B0D7D">
        <w:rPr>
          <w:rFonts w:cs="Arial"/>
          <w:color w:val="000000"/>
          <w:lang w:val="fr-CH"/>
        </w:rPr>
        <w:t>’</w:t>
      </w:r>
      <w:r w:rsidR="001C6793" w:rsidRPr="003B0D7D">
        <w:rPr>
          <w:rFonts w:cs="Arial"/>
          <w:color w:val="000000"/>
          <w:lang w:val="fr-CH"/>
        </w:rPr>
        <w:t xml:space="preserve">option </w:t>
      </w:r>
      <w:r w:rsidR="001513AB" w:rsidRPr="003B0D7D">
        <w:rPr>
          <w:rFonts w:cs="Arial"/>
          <w:color w:val="000000"/>
          <w:lang w:val="fr-CH"/>
        </w:rPr>
        <w:t>“N</w:t>
      </w:r>
      <w:r w:rsidR="00CF506A">
        <w:rPr>
          <w:rFonts w:cs="Arial"/>
          <w:color w:val="000000"/>
          <w:lang w:val="fr-CH"/>
        </w:rPr>
        <w:t>on </w:t>
      </w:r>
      <w:r w:rsidR="001C6793" w:rsidRPr="003B0D7D">
        <w:rPr>
          <w:rFonts w:cs="Arial"/>
          <w:color w:val="000000"/>
          <w:lang w:val="fr-CH"/>
        </w:rPr>
        <w:t>test</w:t>
      </w:r>
      <w:r w:rsidR="001513AB" w:rsidRPr="003B0D7D">
        <w:rPr>
          <w:rFonts w:cs="Arial"/>
          <w:color w:val="000000"/>
          <w:lang w:val="fr-CH"/>
        </w:rPr>
        <w:t>é”</w:t>
      </w:r>
      <w:r w:rsidR="001C6793" w:rsidRPr="003B0D7D">
        <w:rPr>
          <w:rFonts w:cs="Arial"/>
          <w:color w:val="000000"/>
          <w:lang w:val="fr-CH"/>
        </w:rPr>
        <w:t>.</w:t>
      </w:r>
    </w:p>
    <w:p w:rsidR="00C97140" w:rsidRPr="003B0D7D" w:rsidRDefault="00C97140" w:rsidP="001026D7">
      <w:pPr>
        <w:rPr>
          <w:lang w:val="fr-CH"/>
        </w:rPr>
      </w:pPr>
    </w:p>
    <w:p w:rsidR="00C97140" w:rsidRPr="00FF3A2D" w:rsidRDefault="001026D7" w:rsidP="004E1B74">
      <w:pPr>
        <w:pStyle w:val="DecisionParagraphs"/>
        <w:keepLines/>
        <w:rPr>
          <w:lang w:val="fr-CH"/>
        </w:rPr>
      </w:pPr>
      <w:r w:rsidRPr="003B0D7D">
        <w:rPr>
          <w:lang w:val="fr-CH"/>
        </w:rPr>
        <w:lastRenderedPageBreak/>
        <w:fldChar w:fldCharType="begin"/>
      </w:r>
      <w:r w:rsidRPr="003B0D7D">
        <w:rPr>
          <w:lang w:val="fr-CH"/>
        </w:rPr>
        <w:instrText xml:space="preserve"> AUTONUM  </w:instrText>
      </w:r>
      <w:r w:rsidRPr="003B0D7D">
        <w:rPr>
          <w:lang w:val="fr-CH"/>
        </w:rPr>
        <w:fldChar w:fldCharType="end"/>
      </w:r>
      <w:r w:rsidRPr="003B0D7D">
        <w:rPr>
          <w:lang w:val="fr-CH"/>
        </w:rPr>
        <w:tab/>
      </w:r>
      <w:r w:rsidR="001C6793" w:rsidRPr="00FF3A2D">
        <w:rPr>
          <w:lang w:val="fr-CH"/>
        </w:rPr>
        <w:t>Les membres participant à l</w:t>
      </w:r>
      <w:r w:rsidR="001513AB" w:rsidRPr="00FF3A2D">
        <w:rPr>
          <w:lang w:val="fr-CH"/>
        </w:rPr>
        <w:t>’</w:t>
      </w:r>
      <w:r w:rsidR="001C6793" w:rsidRPr="00FF3A2D">
        <w:rPr>
          <w:lang w:val="fr-CH"/>
        </w:rPr>
        <w:t xml:space="preserve">élaboration du formulaire de demande électronique sont invités à prendre note des faits nouveaux concernant </w:t>
      </w:r>
      <w:r w:rsidR="007866CE">
        <w:rPr>
          <w:lang w:val="fr-CH"/>
        </w:rPr>
        <w:t>UPOV PRISMA</w:t>
      </w:r>
      <w:r w:rsidR="001C6793" w:rsidRPr="00FF3A2D">
        <w:rPr>
          <w:lang w:val="fr-CH"/>
        </w:rPr>
        <w:t>.</w:t>
      </w:r>
    </w:p>
    <w:p w:rsidR="00C97140" w:rsidRDefault="00C97140" w:rsidP="001026D7">
      <w:pPr>
        <w:rPr>
          <w:lang w:val="fr-CH"/>
        </w:rPr>
      </w:pPr>
    </w:p>
    <w:p w:rsidR="00CF506A" w:rsidRPr="003B0D7D" w:rsidRDefault="00CF506A" w:rsidP="001026D7">
      <w:pPr>
        <w:rPr>
          <w:lang w:val="fr-CH"/>
        </w:rPr>
      </w:pPr>
    </w:p>
    <w:p w:rsidR="00C97140" w:rsidRPr="003B0D7D" w:rsidRDefault="001C6793" w:rsidP="001C6793">
      <w:pPr>
        <w:pStyle w:val="Heading1"/>
        <w:rPr>
          <w:lang w:val="fr-CH"/>
        </w:rPr>
      </w:pPr>
      <w:bookmarkStart w:id="22" w:name="_Toc67405916"/>
      <w:bookmarkStart w:id="23" w:name="_Toc485110114"/>
      <w:bookmarkStart w:id="24" w:name="_Toc508809896"/>
      <w:bookmarkStart w:id="25" w:name="_Toc2834023"/>
      <w:r w:rsidRPr="003B0D7D">
        <w:rPr>
          <w:color w:val="000000"/>
          <w:lang w:val="fr-CH"/>
        </w:rPr>
        <w:t xml:space="preserve">Travaux prévus </w:t>
      </w:r>
      <w:r w:rsidR="001513AB" w:rsidRPr="003B0D7D">
        <w:rPr>
          <w:color w:val="000000"/>
          <w:lang w:val="fr-CH"/>
        </w:rPr>
        <w:t>en 2021</w:t>
      </w:r>
      <w:bookmarkEnd w:id="22"/>
    </w:p>
    <w:p w:rsidR="00C97140" w:rsidRPr="003B0D7D" w:rsidRDefault="00C97140" w:rsidP="001026D7">
      <w:pPr>
        <w:rPr>
          <w:lang w:val="fr-CH"/>
        </w:rPr>
      </w:pPr>
    </w:p>
    <w:p w:rsidR="00C97140" w:rsidRPr="003B0D7D" w:rsidRDefault="001026D7" w:rsidP="001C6793">
      <w:pPr>
        <w:rPr>
          <w:lang w:val="fr-CH"/>
        </w:rPr>
      </w:pPr>
      <w:r w:rsidRPr="003B0D7D">
        <w:rPr>
          <w:lang w:val="fr-CH"/>
        </w:rPr>
        <w:fldChar w:fldCharType="begin"/>
      </w:r>
      <w:r w:rsidRPr="003B0D7D">
        <w:rPr>
          <w:lang w:val="fr-CH"/>
        </w:rPr>
        <w:instrText xml:space="preserve"> AUTONUM  </w:instrText>
      </w:r>
      <w:r w:rsidRPr="003B0D7D">
        <w:rPr>
          <w:lang w:val="fr-CH"/>
        </w:rPr>
        <w:fldChar w:fldCharType="end"/>
      </w:r>
      <w:r w:rsidRPr="003B0D7D">
        <w:rPr>
          <w:lang w:val="fr-CH"/>
        </w:rPr>
        <w:tab/>
      </w:r>
      <w:r w:rsidR="001C6793" w:rsidRPr="003B0D7D">
        <w:rPr>
          <w:color w:val="000000"/>
          <w:lang w:val="fr-CH"/>
        </w:rPr>
        <w:t>Afin de réduire le risque de problèmes lors de l</w:t>
      </w:r>
      <w:r w:rsidR="001513AB" w:rsidRPr="003B0D7D">
        <w:rPr>
          <w:color w:val="000000"/>
          <w:lang w:val="fr-CH"/>
        </w:rPr>
        <w:t>’</w:t>
      </w:r>
      <w:r w:rsidR="001C6793" w:rsidRPr="003B0D7D">
        <w:rPr>
          <w:color w:val="000000"/>
          <w:lang w:val="fr-CH"/>
        </w:rPr>
        <w:t>introduction de nouvelles versions ou de nouvelles fonctions, les mesures suivantes seront prises</w:t>
      </w:r>
      <w:r w:rsidR="001513AB" w:rsidRPr="003B0D7D">
        <w:rPr>
          <w:color w:val="000000"/>
          <w:lang w:val="fr-CH"/>
        </w:rPr>
        <w:t> :</w:t>
      </w:r>
    </w:p>
    <w:p w:rsidR="00C97140" w:rsidRPr="003B0D7D" w:rsidRDefault="00736AE6" w:rsidP="007C761E">
      <w:pPr>
        <w:pStyle w:val="ListParagraph"/>
        <w:numPr>
          <w:ilvl w:val="0"/>
          <w:numId w:val="8"/>
        </w:numPr>
        <w:ind w:left="1134" w:hanging="567"/>
        <w:rPr>
          <w:rFonts w:ascii="Arial" w:eastAsia="Times New Roman" w:hAnsi="Arial" w:cs="Arial"/>
          <w:sz w:val="20"/>
          <w:szCs w:val="20"/>
          <w:lang w:val="fr-CH" w:eastAsia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fr-CH" w:eastAsia="en-US"/>
        </w:rPr>
        <w:t>d</w:t>
      </w:r>
      <w:r w:rsidR="001C6793" w:rsidRPr="003B0D7D">
        <w:rPr>
          <w:rFonts w:ascii="Arial" w:eastAsia="Times New Roman" w:hAnsi="Arial" w:cs="Arial"/>
          <w:color w:val="000000"/>
          <w:sz w:val="20"/>
          <w:szCs w:val="20"/>
          <w:lang w:val="fr-CH" w:eastAsia="en-US"/>
        </w:rPr>
        <w:t>ésignation d</w:t>
      </w:r>
      <w:r w:rsidR="001513AB" w:rsidRPr="003B0D7D">
        <w:rPr>
          <w:rFonts w:ascii="Arial" w:eastAsia="Times New Roman" w:hAnsi="Arial" w:cs="Arial"/>
          <w:color w:val="000000"/>
          <w:sz w:val="20"/>
          <w:szCs w:val="20"/>
          <w:lang w:val="fr-CH" w:eastAsia="en-US"/>
        </w:rPr>
        <w:t>’</w:t>
      </w:r>
      <w:r w:rsidR="001C6793" w:rsidRPr="003B0D7D">
        <w:rPr>
          <w:rFonts w:ascii="Arial" w:eastAsia="Times New Roman" w:hAnsi="Arial" w:cs="Arial"/>
          <w:color w:val="000000"/>
          <w:sz w:val="20"/>
          <w:szCs w:val="20"/>
          <w:lang w:val="fr-CH" w:eastAsia="en-US"/>
        </w:rPr>
        <w:t>une société externe pour effectuer un audit de la qualité des logiciels;</w:t>
      </w:r>
    </w:p>
    <w:p w:rsidR="00C97140" w:rsidRPr="003B0D7D" w:rsidRDefault="00736AE6" w:rsidP="007C761E">
      <w:pPr>
        <w:pStyle w:val="ListParagraph"/>
        <w:numPr>
          <w:ilvl w:val="0"/>
          <w:numId w:val="8"/>
        </w:numPr>
        <w:ind w:left="1134" w:hanging="567"/>
        <w:rPr>
          <w:rFonts w:ascii="Arial" w:eastAsia="Times New Roman" w:hAnsi="Arial" w:cs="Arial"/>
          <w:sz w:val="20"/>
          <w:szCs w:val="20"/>
          <w:lang w:val="fr-CH" w:eastAsia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fr-CH" w:eastAsia="en-US"/>
        </w:rPr>
        <w:t>a</w:t>
      </w:r>
      <w:r w:rsidR="001C6793" w:rsidRPr="003B0D7D">
        <w:rPr>
          <w:rFonts w:ascii="Arial" w:eastAsia="Times New Roman" w:hAnsi="Arial" w:cs="Arial"/>
          <w:color w:val="000000"/>
          <w:sz w:val="20"/>
          <w:szCs w:val="20"/>
          <w:lang w:val="fr-CH" w:eastAsia="en-US"/>
        </w:rPr>
        <w:t>utomatisation des tests de régression (pour limiter le risque d</w:t>
      </w:r>
      <w:r w:rsidR="001513AB" w:rsidRPr="003B0D7D">
        <w:rPr>
          <w:rFonts w:ascii="Arial" w:eastAsia="Times New Roman" w:hAnsi="Arial" w:cs="Arial"/>
          <w:color w:val="000000"/>
          <w:sz w:val="20"/>
          <w:szCs w:val="20"/>
          <w:lang w:val="fr-CH" w:eastAsia="en-US"/>
        </w:rPr>
        <w:t>’</w:t>
      </w:r>
      <w:r w:rsidR="001C6793" w:rsidRPr="003B0D7D">
        <w:rPr>
          <w:rFonts w:ascii="Arial" w:eastAsia="Times New Roman" w:hAnsi="Arial" w:cs="Arial"/>
          <w:color w:val="000000"/>
          <w:sz w:val="20"/>
          <w:szCs w:val="20"/>
          <w:lang w:val="fr-CH" w:eastAsia="en-US"/>
        </w:rPr>
        <w:t>impact négatif lors de l</w:t>
      </w:r>
      <w:r w:rsidR="001513AB" w:rsidRPr="003B0D7D">
        <w:rPr>
          <w:rFonts w:ascii="Arial" w:eastAsia="Times New Roman" w:hAnsi="Arial" w:cs="Arial"/>
          <w:color w:val="000000"/>
          <w:sz w:val="20"/>
          <w:szCs w:val="20"/>
          <w:lang w:val="fr-CH" w:eastAsia="en-US"/>
        </w:rPr>
        <w:t>’</w:t>
      </w:r>
      <w:r w:rsidR="001C6793" w:rsidRPr="003B0D7D">
        <w:rPr>
          <w:rFonts w:ascii="Arial" w:eastAsia="Times New Roman" w:hAnsi="Arial" w:cs="Arial"/>
          <w:color w:val="000000"/>
          <w:sz w:val="20"/>
          <w:szCs w:val="20"/>
          <w:lang w:val="fr-CH" w:eastAsia="en-US"/>
        </w:rPr>
        <w:t>introduction de nouvelles fonctions);</w:t>
      </w:r>
    </w:p>
    <w:p w:rsidR="00C97140" w:rsidRPr="003B0D7D" w:rsidRDefault="00736AE6" w:rsidP="007C761E">
      <w:pPr>
        <w:pStyle w:val="ListParagraph"/>
        <w:numPr>
          <w:ilvl w:val="0"/>
          <w:numId w:val="8"/>
        </w:numPr>
        <w:ind w:left="1134" w:hanging="567"/>
        <w:rPr>
          <w:rFonts w:ascii="Arial" w:eastAsia="Times New Roman" w:hAnsi="Arial" w:cs="Arial"/>
          <w:sz w:val="20"/>
          <w:szCs w:val="20"/>
          <w:lang w:val="fr-CH" w:eastAsia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fr-CH" w:eastAsia="en-US"/>
        </w:rPr>
        <w:t>o</w:t>
      </w:r>
      <w:r w:rsidR="001C6793" w:rsidRPr="003B0D7D">
        <w:rPr>
          <w:rFonts w:ascii="Arial" w:eastAsia="Times New Roman" w:hAnsi="Arial" w:cs="Arial"/>
          <w:color w:val="000000"/>
          <w:sz w:val="20"/>
          <w:szCs w:val="20"/>
          <w:lang w:val="fr-CH" w:eastAsia="en-US"/>
        </w:rPr>
        <w:t>rganisation de tests d</w:t>
      </w:r>
      <w:r w:rsidR="001513AB" w:rsidRPr="003B0D7D">
        <w:rPr>
          <w:rFonts w:ascii="Arial" w:eastAsia="Times New Roman" w:hAnsi="Arial" w:cs="Arial"/>
          <w:color w:val="000000"/>
          <w:sz w:val="20"/>
          <w:szCs w:val="20"/>
          <w:lang w:val="fr-CH" w:eastAsia="en-US"/>
        </w:rPr>
        <w:t>’</w:t>
      </w:r>
      <w:r w:rsidR="001C6793" w:rsidRPr="003B0D7D">
        <w:rPr>
          <w:rFonts w:ascii="Arial" w:eastAsia="Times New Roman" w:hAnsi="Arial" w:cs="Arial"/>
          <w:color w:val="000000"/>
          <w:sz w:val="20"/>
          <w:szCs w:val="20"/>
          <w:lang w:val="fr-CH" w:eastAsia="en-US"/>
        </w:rPr>
        <w:t>acceptation par les utilisateurs avant de mettre en service toute nouvelle fonction.</w:t>
      </w:r>
    </w:p>
    <w:p w:rsidR="00C97140" w:rsidRPr="003B0D7D" w:rsidRDefault="00C97140" w:rsidP="001026D7">
      <w:pPr>
        <w:rPr>
          <w:lang w:val="fr-CH"/>
        </w:rPr>
      </w:pPr>
    </w:p>
    <w:p w:rsidR="00C97140" w:rsidRPr="003B0D7D" w:rsidRDefault="001026D7" w:rsidP="002B4B11">
      <w:pPr>
        <w:rPr>
          <w:rFonts w:cs="Arial"/>
          <w:lang w:val="fr-CH"/>
        </w:rPr>
      </w:pPr>
      <w:r w:rsidRPr="003B0D7D">
        <w:rPr>
          <w:lang w:val="fr-CH"/>
        </w:rPr>
        <w:fldChar w:fldCharType="begin"/>
      </w:r>
      <w:r w:rsidRPr="003B0D7D">
        <w:rPr>
          <w:lang w:val="fr-CH"/>
        </w:rPr>
        <w:instrText xml:space="preserve"> AUTONUM  </w:instrText>
      </w:r>
      <w:r w:rsidRPr="003B0D7D">
        <w:rPr>
          <w:lang w:val="fr-CH"/>
        </w:rPr>
        <w:fldChar w:fldCharType="end"/>
      </w:r>
      <w:r w:rsidRPr="003B0D7D">
        <w:rPr>
          <w:lang w:val="fr-CH"/>
        </w:rPr>
        <w:tab/>
      </w:r>
      <w:r w:rsidR="002B4B11" w:rsidRPr="003B0D7D">
        <w:rPr>
          <w:color w:val="000000"/>
          <w:lang w:val="fr-CH"/>
        </w:rPr>
        <w:t>En ce qui concerne l</w:t>
      </w:r>
      <w:r w:rsidR="000B1993">
        <w:rPr>
          <w:color w:val="000000"/>
          <w:lang w:val="fr-CH"/>
        </w:rPr>
        <w:t xml:space="preserve">’obtention </w:t>
      </w:r>
      <w:r w:rsidR="002B4B11" w:rsidRPr="003B0D7D">
        <w:rPr>
          <w:color w:val="000000"/>
          <w:lang w:val="fr-CH"/>
        </w:rPr>
        <w:t>des commentaires et l</w:t>
      </w:r>
      <w:r w:rsidR="001513AB" w:rsidRPr="003B0D7D">
        <w:rPr>
          <w:color w:val="000000"/>
          <w:lang w:val="fr-CH"/>
        </w:rPr>
        <w:t>’</w:t>
      </w:r>
      <w:r w:rsidR="002B4B11" w:rsidRPr="003B0D7D">
        <w:rPr>
          <w:color w:val="000000"/>
          <w:lang w:val="fr-CH"/>
        </w:rPr>
        <w:t>organisation des tests d</w:t>
      </w:r>
      <w:r w:rsidR="001513AB" w:rsidRPr="003B0D7D">
        <w:rPr>
          <w:color w:val="000000"/>
          <w:lang w:val="fr-CH"/>
        </w:rPr>
        <w:t>’</w:t>
      </w:r>
      <w:r w:rsidR="002B4B11" w:rsidRPr="003B0D7D">
        <w:rPr>
          <w:color w:val="000000"/>
          <w:lang w:val="fr-CH"/>
        </w:rPr>
        <w:t xml:space="preserve">acceptation par les utilisateurs, il est proposé de travailler avec une </w:t>
      </w:r>
      <w:r w:rsidR="001513AB" w:rsidRPr="003B0D7D">
        <w:rPr>
          <w:color w:val="000000"/>
          <w:lang w:val="fr-CH"/>
        </w:rPr>
        <w:t>“é</w:t>
      </w:r>
      <w:r w:rsidR="002B4B11" w:rsidRPr="003B0D7D">
        <w:rPr>
          <w:color w:val="000000"/>
          <w:lang w:val="fr-CH"/>
        </w:rPr>
        <w:t>quipe d</w:t>
      </w:r>
      <w:r w:rsidR="001513AB" w:rsidRPr="003B0D7D">
        <w:rPr>
          <w:color w:val="000000"/>
          <w:lang w:val="fr-CH"/>
        </w:rPr>
        <w:t>’</w:t>
      </w:r>
      <w:r w:rsidR="002B4B11" w:rsidRPr="003B0D7D">
        <w:rPr>
          <w:color w:val="000000"/>
          <w:lang w:val="fr-CH"/>
        </w:rPr>
        <w:t>expert</w:t>
      </w:r>
      <w:r w:rsidR="001513AB" w:rsidRPr="003B0D7D">
        <w:rPr>
          <w:color w:val="000000"/>
          <w:lang w:val="fr-CH"/>
        </w:rPr>
        <w:t>s”</w:t>
      </w:r>
      <w:r w:rsidR="002B4B11" w:rsidRPr="003B0D7D">
        <w:rPr>
          <w:color w:val="000000"/>
          <w:lang w:val="fr-CH"/>
        </w:rPr>
        <w:t xml:space="preserve"> composée d</w:t>
      </w:r>
      <w:r w:rsidR="001513AB" w:rsidRPr="003B0D7D">
        <w:rPr>
          <w:color w:val="000000"/>
          <w:lang w:val="fr-CH"/>
        </w:rPr>
        <w:t>’</w:t>
      </w:r>
      <w:r w:rsidR="002B4B11" w:rsidRPr="003B0D7D">
        <w:rPr>
          <w:color w:val="000000"/>
          <w:lang w:val="fr-CH"/>
        </w:rPr>
        <w:t>utilisateurs qui seront désignés par</w:t>
      </w:r>
      <w:r w:rsidR="001513AB" w:rsidRPr="003B0D7D">
        <w:rPr>
          <w:color w:val="000000"/>
          <w:lang w:val="fr-CH"/>
        </w:rPr>
        <w:t xml:space="preserve"> la CIO</w:t>
      </w:r>
      <w:r w:rsidR="002B4B11" w:rsidRPr="003B0D7D">
        <w:rPr>
          <w:color w:val="000000"/>
          <w:lang w:val="fr-CH"/>
        </w:rPr>
        <w:t>PORA et l</w:t>
      </w:r>
      <w:r w:rsidR="001513AB" w:rsidRPr="003B0D7D">
        <w:rPr>
          <w:color w:val="000000"/>
          <w:lang w:val="fr-CH"/>
        </w:rPr>
        <w:t>’</w:t>
      </w:r>
      <w:r w:rsidR="002B4B11" w:rsidRPr="003B0D7D">
        <w:rPr>
          <w:color w:val="000000"/>
          <w:lang w:val="fr-CH"/>
        </w:rPr>
        <w:t>ISF.</w:t>
      </w:r>
    </w:p>
    <w:p w:rsidR="00C97140" w:rsidRPr="003B0D7D" w:rsidRDefault="00C97140" w:rsidP="001026D7">
      <w:pPr>
        <w:rPr>
          <w:lang w:val="fr-CH"/>
        </w:rPr>
      </w:pPr>
    </w:p>
    <w:p w:rsidR="001513AB" w:rsidRPr="003B0D7D" w:rsidRDefault="001026D7" w:rsidP="002B4B11">
      <w:pPr>
        <w:rPr>
          <w:rFonts w:cs="Arial"/>
          <w:lang w:val="fr-CH"/>
        </w:rPr>
      </w:pPr>
      <w:r w:rsidRPr="003B0D7D">
        <w:rPr>
          <w:rFonts w:cs="Arial"/>
          <w:lang w:val="fr-CH"/>
        </w:rPr>
        <w:fldChar w:fldCharType="begin"/>
      </w:r>
      <w:r w:rsidRPr="003B0D7D">
        <w:rPr>
          <w:rFonts w:cs="Arial"/>
          <w:lang w:val="fr-CH"/>
        </w:rPr>
        <w:instrText xml:space="preserve"> AUTONUM  </w:instrText>
      </w:r>
      <w:r w:rsidRPr="003B0D7D">
        <w:rPr>
          <w:rFonts w:cs="Arial"/>
          <w:lang w:val="fr-CH"/>
        </w:rPr>
        <w:fldChar w:fldCharType="end"/>
      </w:r>
      <w:r w:rsidRPr="003B0D7D">
        <w:rPr>
          <w:rFonts w:cs="Arial"/>
          <w:lang w:val="fr-CH"/>
        </w:rPr>
        <w:tab/>
      </w:r>
      <w:r w:rsidR="002B4B11" w:rsidRPr="003B0D7D">
        <w:rPr>
          <w:rFonts w:cs="Arial"/>
          <w:color w:val="000000"/>
          <w:lang w:val="fr-CH"/>
        </w:rPr>
        <w:t xml:space="preserve">Conformément aux commentaires </w:t>
      </w:r>
      <w:r w:rsidR="000B1993">
        <w:rPr>
          <w:rFonts w:cs="Arial"/>
          <w:color w:val="000000"/>
          <w:lang w:val="fr-CH"/>
        </w:rPr>
        <w:t xml:space="preserve">reçus </w:t>
      </w:r>
      <w:r w:rsidR="002B4B11" w:rsidRPr="003B0D7D">
        <w:rPr>
          <w:rFonts w:cs="Arial"/>
          <w:color w:val="000000"/>
          <w:lang w:val="fr-CH"/>
        </w:rPr>
        <w:t xml:space="preserve">des utilisateurs (voir les </w:t>
      </w:r>
      <w:r w:rsidR="001513AB" w:rsidRPr="003B0D7D">
        <w:rPr>
          <w:rFonts w:cs="Arial"/>
          <w:color w:val="000000"/>
          <w:lang w:val="fr-CH"/>
        </w:rPr>
        <w:t>paragraphes 2</w:t>
      </w:r>
      <w:r w:rsidR="002B4B11" w:rsidRPr="003B0D7D">
        <w:rPr>
          <w:rFonts w:cs="Arial"/>
          <w:color w:val="000000"/>
          <w:lang w:val="fr-CH"/>
        </w:rPr>
        <w:t xml:space="preserve">0 à 23 du présent document) et </w:t>
      </w:r>
      <w:r w:rsidR="000B1993">
        <w:rPr>
          <w:rFonts w:cs="Arial"/>
          <w:color w:val="000000"/>
          <w:lang w:val="fr-CH"/>
        </w:rPr>
        <w:t xml:space="preserve">compte tenu </w:t>
      </w:r>
      <w:r w:rsidR="002B4B11" w:rsidRPr="003B0D7D">
        <w:rPr>
          <w:rFonts w:cs="Arial"/>
          <w:color w:val="000000"/>
          <w:lang w:val="fr-CH"/>
        </w:rPr>
        <w:t>de la forte hausse du nombre de demandes déposées par l</w:t>
      </w:r>
      <w:r w:rsidR="001513AB" w:rsidRPr="003B0D7D">
        <w:rPr>
          <w:rFonts w:cs="Arial"/>
          <w:color w:val="000000"/>
          <w:lang w:val="fr-CH"/>
        </w:rPr>
        <w:t>’</w:t>
      </w:r>
      <w:r w:rsidR="002B4B11" w:rsidRPr="003B0D7D">
        <w:rPr>
          <w:rFonts w:cs="Arial"/>
          <w:color w:val="000000"/>
          <w:lang w:val="fr-CH"/>
        </w:rPr>
        <w:t>intermédiaire d</w:t>
      </w:r>
      <w:r w:rsidR="001513AB" w:rsidRPr="003B0D7D">
        <w:rPr>
          <w:rFonts w:cs="Arial"/>
          <w:color w:val="000000"/>
          <w:lang w:val="fr-CH"/>
        </w:rPr>
        <w:t>’</w:t>
      </w:r>
      <w:r w:rsidR="007866CE">
        <w:rPr>
          <w:rFonts w:cs="Arial"/>
          <w:color w:val="000000"/>
          <w:lang w:val="fr-CH"/>
        </w:rPr>
        <w:t>UPOV PRISMA</w:t>
      </w:r>
      <w:r w:rsidR="002B4B11" w:rsidRPr="003B0D7D">
        <w:rPr>
          <w:rFonts w:cs="Arial"/>
          <w:color w:val="000000"/>
          <w:lang w:val="fr-CH"/>
        </w:rPr>
        <w:t xml:space="preserve"> </w:t>
      </w:r>
      <w:r w:rsidR="001513AB" w:rsidRPr="003B0D7D">
        <w:rPr>
          <w:rFonts w:cs="Arial"/>
          <w:color w:val="000000"/>
          <w:lang w:val="fr-CH"/>
        </w:rPr>
        <w:t>en 2021</w:t>
      </w:r>
      <w:r w:rsidR="002B4B11" w:rsidRPr="003B0D7D">
        <w:rPr>
          <w:rFonts w:cs="Arial"/>
          <w:color w:val="000000"/>
          <w:lang w:val="fr-CH"/>
        </w:rPr>
        <w:t>, l</w:t>
      </w:r>
      <w:r w:rsidR="001513AB" w:rsidRPr="003B0D7D">
        <w:rPr>
          <w:rFonts w:cs="Arial"/>
          <w:color w:val="000000"/>
          <w:lang w:val="fr-CH"/>
        </w:rPr>
        <w:t>’</w:t>
      </w:r>
      <w:r w:rsidR="002B4B11" w:rsidRPr="003B0D7D">
        <w:rPr>
          <w:rFonts w:cs="Arial"/>
          <w:color w:val="000000"/>
          <w:lang w:val="fr-CH"/>
        </w:rPr>
        <w:t xml:space="preserve">ordre de priorité </w:t>
      </w:r>
      <w:r w:rsidR="001513AB" w:rsidRPr="003B0D7D">
        <w:rPr>
          <w:rFonts w:cs="Arial"/>
          <w:color w:val="000000"/>
          <w:lang w:val="fr-CH"/>
        </w:rPr>
        <w:t>en 2021</w:t>
      </w:r>
      <w:r w:rsidR="002B4B11" w:rsidRPr="003B0D7D">
        <w:rPr>
          <w:rFonts w:cs="Arial"/>
          <w:color w:val="000000"/>
          <w:lang w:val="fr-CH"/>
        </w:rPr>
        <w:t xml:space="preserve"> sera le suivant</w:t>
      </w:r>
      <w:r w:rsidR="001513AB" w:rsidRPr="003B0D7D">
        <w:rPr>
          <w:rFonts w:cs="Arial"/>
          <w:color w:val="000000"/>
          <w:lang w:val="fr-CH"/>
        </w:rPr>
        <w:t> :</w:t>
      </w:r>
    </w:p>
    <w:p w:rsidR="00C97140" w:rsidRPr="003B0D7D" w:rsidRDefault="00C97140" w:rsidP="001026D7">
      <w:pPr>
        <w:rPr>
          <w:rFonts w:cs="Arial"/>
          <w:lang w:val="fr-CH"/>
        </w:rPr>
      </w:pPr>
    </w:p>
    <w:p w:rsidR="00C97140" w:rsidRPr="003B0D7D" w:rsidRDefault="002B4B11" w:rsidP="007C761E">
      <w:pPr>
        <w:pStyle w:val="ListParagraph"/>
        <w:numPr>
          <w:ilvl w:val="0"/>
          <w:numId w:val="10"/>
        </w:numPr>
        <w:ind w:left="1134" w:hanging="567"/>
        <w:rPr>
          <w:rFonts w:ascii="Arial" w:hAnsi="Arial" w:cs="Arial"/>
          <w:sz w:val="20"/>
          <w:lang w:val="fr-CH"/>
        </w:rPr>
      </w:pPr>
      <w:r w:rsidRPr="003B0D7D">
        <w:rPr>
          <w:rFonts w:ascii="Arial" w:hAnsi="Arial" w:cs="Arial"/>
          <w:color w:val="000000"/>
          <w:sz w:val="20"/>
          <w:lang w:val="fr-CH"/>
        </w:rPr>
        <w:t>Résoudre les problèmes des utilisateurs concernant la version</w:t>
      </w:r>
      <w:r w:rsidR="00E6031C" w:rsidRPr="003B0D7D">
        <w:rPr>
          <w:rFonts w:ascii="Arial" w:hAnsi="Arial" w:cs="Arial"/>
          <w:color w:val="000000"/>
          <w:sz w:val="20"/>
          <w:lang w:val="fr-CH"/>
        </w:rPr>
        <w:t> </w:t>
      </w:r>
      <w:r w:rsidRPr="003B0D7D">
        <w:rPr>
          <w:rFonts w:ascii="Arial" w:hAnsi="Arial" w:cs="Arial"/>
          <w:color w:val="000000"/>
          <w:sz w:val="20"/>
          <w:lang w:val="fr-CH"/>
        </w:rPr>
        <w:t>2.5</w:t>
      </w:r>
      <w:r w:rsidR="001513AB" w:rsidRPr="003B0D7D">
        <w:rPr>
          <w:rFonts w:ascii="Arial" w:hAnsi="Arial" w:cs="Arial"/>
          <w:color w:val="000000"/>
          <w:sz w:val="20"/>
          <w:lang w:val="fr-CH"/>
        </w:rPr>
        <w:t> :</w:t>
      </w:r>
    </w:p>
    <w:p w:rsidR="00C97140" w:rsidRPr="003B0D7D" w:rsidRDefault="002B4B11" w:rsidP="007C761E">
      <w:pPr>
        <w:pStyle w:val="ListParagraph"/>
        <w:numPr>
          <w:ilvl w:val="0"/>
          <w:numId w:val="11"/>
        </w:numPr>
        <w:ind w:left="1701" w:hanging="567"/>
        <w:rPr>
          <w:rFonts w:ascii="Arial" w:eastAsia="Times New Roman" w:hAnsi="Arial"/>
          <w:sz w:val="20"/>
          <w:szCs w:val="20"/>
          <w:lang w:val="fr-CH" w:eastAsia="en-US"/>
        </w:rPr>
      </w:pPr>
      <w:r w:rsidRPr="003B0D7D">
        <w:rPr>
          <w:rFonts w:ascii="Arial" w:eastAsia="Times New Roman" w:hAnsi="Arial"/>
          <w:color w:val="000000"/>
          <w:sz w:val="20"/>
          <w:szCs w:val="20"/>
          <w:lang w:val="fr-CH" w:eastAsia="en-US"/>
        </w:rPr>
        <w:t>Fonction de sauvegarde automatique</w:t>
      </w:r>
    </w:p>
    <w:p w:rsidR="00C97140" w:rsidRPr="00FF3A2D" w:rsidRDefault="004645A6" w:rsidP="007C761E">
      <w:pPr>
        <w:pStyle w:val="ListParagraph"/>
        <w:numPr>
          <w:ilvl w:val="0"/>
          <w:numId w:val="11"/>
        </w:numPr>
        <w:ind w:left="1701" w:hanging="567"/>
        <w:rPr>
          <w:rFonts w:ascii="Arial" w:hAnsi="Arial" w:cs="Arial"/>
          <w:sz w:val="20"/>
          <w:lang w:val="fr-CH"/>
        </w:rPr>
      </w:pPr>
      <w:r w:rsidRPr="003B0D7D">
        <w:rPr>
          <w:rFonts w:ascii="Arial" w:hAnsi="Arial" w:cs="Arial"/>
          <w:color w:val="000000"/>
          <w:sz w:val="20"/>
          <w:lang w:val="fr-CH"/>
        </w:rPr>
        <w:t xml:space="preserve">Options du </w:t>
      </w:r>
      <w:r w:rsidRPr="00FF3A2D">
        <w:rPr>
          <w:rFonts w:ascii="Arial" w:hAnsi="Arial" w:cs="Arial"/>
          <w:sz w:val="20"/>
          <w:lang w:val="fr-CH"/>
        </w:rPr>
        <w:t>questionnaire technique de l</w:t>
      </w:r>
      <w:r w:rsidR="001513AB" w:rsidRPr="00FF3A2D">
        <w:rPr>
          <w:rFonts w:ascii="Arial" w:hAnsi="Arial" w:cs="Arial"/>
          <w:sz w:val="20"/>
          <w:lang w:val="fr-CH"/>
        </w:rPr>
        <w:t>’</w:t>
      </w:r>
      <w:r w:rsidRPr="00FF3A2D">
        <w:rPr>
          <w:rFonts w:ascii="Arial" w:hAnsi="Arial" w:cs="Arial"/>
          <w:sz w:val="20"/>
          <w:lang w:val="fr-CH"/>
        </w:rPr>
        <w:t>UPOV concernant les caractères de résistance à la maladie</w:t>
      </w:r>
    </w:p>
    <w:p w:rsidR="00C97140" w:rsidRPr="003B0D7D" w:rsidRDefault="004645A6" w:rsidP="007C761E">
      <w:pPr>
        <w:pStyle w:val="ListParagraph"/>
        <w:numPr>
          <w:ilvl w:val="0"/>
          <w:numId w:val="10"/>
        </w:numPr>
        <w:ind w:left="1134" w:hanging="567"/>
        <w:rPr>
          <w:rFonts w:ascii="Arial" w:hAnsi="Arial" w:cs="Arial"/>
          <w:sz w:val="20"/>
          <w:lang w:val="fr-CH" w:eastAsia="en-US"/>
        </w:rPr>
      </w:pPr>
      <w:r w:rsidRPr="00FF3A2D">
        <w:rPr>
          <w:rFonts w:ascii="Arial" w:hAnsi="Arial" w:cs="Arial"/>
          <w:sz w:val="20"/>
          <w:lang w:val="fr-CH" w:eastAsia="en-US"/>
        </w:rPr>
        <w:t>Actualis</w:t>
      </w:r>
      <w:r w:rsidR="000B1993" w:rsidRPr="00FF3A2D">
        <w:rPr>
          <w:rFonts w:ascii="Arial" w:hAnsi="Arial" w:cs="Arial"/>
          <w:sz w:val="20"/>
          <w:lang w:val="fr-CH" w:eastAsia="en-US"/>
        </w:rPr>
        <w:t>er l</w:t>
      </w:r>
      <w:r w:rsidRPr="00FF3A2D">
        <w:rPr>
          <w:rFonts w:ascii="Arial" w:hAnsi="Arial" w:cs="Arial"/>
          <w:sz w:val="20"/>
          <w:lang w:val="fr-CH" w:eastAsia="en-US"/>
        </w:rPr>
        <w:t>es informations relatives aux services chargés d</w:t>
      </w:r>
      <w:r w:rsidR="001513AB" w:rsidRPr="00FF3A2D">
        <w:rPr>
          <w:rFonts w:ascii="Arial" w:hAnsi="Arial" w:cs="Arial"/>
          <w:sz w:val="20"/>
          <w:lang w:val="fr-CH" w:eastAsia="en-US"/>
        </w:rPr>
        <w:t>’</w:t>
      </w:r>
      <w:r w:rsidRPr="00FF3A2D">
        <w:rPr>
          <w:rFonts w:ascii="Arial" w:hAnsi="Arial" w:cs="Arial"/>
          <w:sz w:val="20"/>
          <w:lang w:val="fr-CH" w:eastAsia="en-US"/>
        </w:rPr>
        <w:t>octroyer des droits d</w:t>
      </w:r>
      <w:r w:rsidR="001513AB" w:rsidRPr="00FF3A2D">
        <w:rPr>
          <w:rFonts w:ascii="Arial" w:hAnsi="Arial" w:cs="Arial"/>
          <w:sz w:val="20"/>
          <w:lang w:val="fr-CH" w:eastAsia="en-US"/>
        </w:rPr>
        <w:t>’</w:t>
      </w:r>
      <w:r w:rsidRPr="00FF3A2D">
        <w:rPr>
          <w:rFonts w:ascii="Arial" w:hAnsi="Arial" w:cs="Arial"/>
          <w:sz w:val="20"/>
          <w:lang w:val="fr-CH" w:eastAsia="en-US"/>
        </w:rPr>
        <w:t xml:space="preserve">obtenteur </w:t>
      </w:r>
      <w:r w:rsidRPr="003B0D7D">
        <w:rPr>
          <w:rFonts w:ascii="Arial" w:hAnsi="Arial" w:cs="Arial"/>
          <w:color w:val="000000"/>
          <w:sz w:val="20"/>
          <w:lang w:val="fr-CH" w:eastAsia="en-US"/>
        </w:rPr>
        <w:t>participants</w:t>
      </w:r>
    </w:p>
    <w:p w:rsidR="00C97140" w:rsidRPr="003B0D7D" w:rsidRDefault="004645A6" w:rsidP="007C761E">
      <w:pPr>
        <w:pStyle w:val="ListParagraph"/>
        <w:numPr>
          <w:ilvl w:val="0"/>
          <w:numId w:val="10"/>
        </w:numPr>
        <w:ind w:left="1134" w:hanging="567"/>
        <w:rPr>
          <w:rFonts w:ascii="Arial" w:hAnsi="Arial" w:cs="Arial"/>
          <w:sz w:val="20"/>
          <w:lang w:val="fr-CH"/>
        </w:rPr>
      </w:pPr>
      <w:r w:rsidRPr="003B0D7D">
        <w:rPr>
          <w:rFonts w:ascii="Arial" w:hAnsi="Arial" w:cs="Arial"/>
          <w:color w:val="000000"/>
          <w:sz w:val="20"/>
          <w:lang w:val="fr-CH"/>
        </w:rPr>
        <w:t xml:space="preserve">Améliorer la </w:t>
      </w:r>
      <w:r w:rsidR="00303F5C">
        <w:rPr>
          <w:rFonts w:ascii="Arial" w:hAnsi="Arial" w:cs="Arial"/>
          <w:color w:val="000000"/>
          <w:sz w:val="20"/>
          <w:lang w:val="fr-CH"/>
        </w:rPr>
        <w:t>convivialité</w:t>
      </w:r>
      <w:r w:rsidRPr="003B0D7D">
        <w:rPr>
          <w:rFonts w:ascii="Arial" w:hAnsi="Arial" w:cs="Arial"/>
          <w:color w:val="000000"/>
          <w:sz w:val="20"/>
          <w:lang w:val="fr-CH"/>
        </w:rPr>
        <w:t xml:space="preserve"> d</w:t>
      </w:r>
      <w:r w:rsidR="001513AB" w:rsidRPr="003B0D7D">
        <w:rPr>
          <w:rFonts w:ascii="Arial" w:hAnsi="Arial" w:cs="Arial"/>
          <w:color w:val="000000"/>
          <w:sz w:val="20"/>
          <w:lang w:val="fr-CH"/>
        </w:rPr>
        <w:t>’</w:t>
      </w:r>
      <w:r w:rsidR="007866CE">
        <w:rPr>
          <w:rFonts w:ascii="Arial" w:hAnsi="Arial" w:cs="Arial"/>
          <w:color w:val="000000"/>
          <w:sz w:val="20"/>
          <w:lang w:val="fr-CH"/>
        </w:rPr>
        <w:t>UPOV PRISMA</w:t>
      </w:r>
    </w:p>
    <w:p w:rsidR="001513AB" w:rsidRPr="003B0D7D" w:rsidRDefault="004645A6" w:rsidP="007C761E">
      <w:pPr>
        <w:pStyle w:val="ListParagraph"/>
        <w:numPr>
          <w:ilvl w:val="0"/>
          <w:numId w:val="10"/>
        </w:numPr>
        <w:ind w:left="1134" w:hanging="567"/>
        <w:rPr>
          <w:rFonts w:ascii="Arial" w:hAnsi="Arial" w:cs="Arial"/>
          <w:color w:val="000000"/>
          <w:sz w:val="20"/>
          <w:lang w:val="fr-CH"/>
        </w:rPr>
      </w:pPr>
      <w:r w:rsidRPr="003B0D7D">
        <w:rPr>
          <w:rFonts w:ascii="Arial" w:hAnsi="Arial" w:cs="Arial"/>
          <w:color w:val="000000"/>
          <w:sz w:val="20"/>
          <w:lang w:val="fr-CH"/>
        </w:rPr>
        <w:t>Élargir le champ d</w:t>
      </w:r>
      <w:r w:rsidR="001513AB" w:rsidRPr="003B0D7D">
        <w:rPr>
          <w:rFonts w:ascii="Arial" w:hAnsi="Arial" w:cs="Arial"/>
          <w:color w:val="000000"/>
          <w:sz w:val="20"/>
          <w:lang w:val="fr-CH"/>
        </w:rPr>
        <w:t>’</w:t>
      </w:r>
      <w:r w:rsidRPr="003B0D7D">
        <w:rPr>
          <w:rFonts w:ascii="Arial" w:hAnsi="Arial" w:cs="Arial"/>
          <w:color w:val="000000"/>
          <w:sz w:val="20"/>
          <w:lang w:val="fr-CH"/>
        </w:rPr>
        <w:t>application d</w:t>
      </w:r>
      <w:r w:rsidR="001513AB" w:rsidRPr="003B0D7D">
        <w:rPr>
          <w:rFonts w:ascii="Arial" w:hAnsi="Arial" w:cs="Arial"/>
          <w:color w:val="000000"/>
          <w:sz w:val="20"/>
          <w:lang w:val="fr-CH"/>
        </w:rPr>
        <w:t>’</w:t>
      </w:r>
      <w:r w:rsidR="007866CE">
        <w:rPr>
          <w:rFonts w:ascii="Arial" w:hAnsi="Arial" w:cs="Arial"/>
          <w:color w:val="000000"/>
          <w:sz w:val="20"/>
          <w:lang w:val="fr-CH"/>
        </w:rPr>
        <w:t>UPOV PRISMA</w:t>
      </w:r>
    </w:p>
    <w:p w:rsidR="00C97140" w:rsidRPr="003B0D7D" w:rsidRDefault="00C97140" w:rsidP="001026D7">
      <w:pPr>
        <w:rPr>
          <w:lang w:val="fr-CH"/>
        </w:rPr>
      </w:pPr>
    </w:p>
    <w:p w:rsidR="00C97140" w:rsidRPr="008D66F8" w:rsidRDefault="004645A6" w:rsidP="00C16037">
      <w:pPr>
        <w:pStyle w:val="Heading2"/>
        <w:numPr>
          <w:ilvl w:val="0"/>
          <w:numId w:val="14"/>
        </w:numPr>
      </w:pPr>
      <w:bookmarkStart w:id="26" w:name="_Toc67405917"/>
      <w:r w:rsidRPr="008D66F8">
        <w:t>Résoudre les problèmes des utilisateurs concernant la version</w:t>
      </w:r>
      <w:r w:rsidR="00E6031C" w:rsidRPr="008D66F8">
        <w:t> </w:t>
      </w:r>
      <w:r w:rsidRPr="008D66F8">
        <w:t>2.5</w:t>
      </w:r>
      <w:bookmarkEnd w:id="26"/>
    </w:p>
    <w:p w:rsidR="00C97140" w:rsidRPr="003B0D7D" w:rsidRDefault="00C97140" w:rsidP="00736AE6">
      <w:pPr>
        <w:keepNext/>
        <w:keepLines/>
        <w:rPr>
          <w:lang w:val="fr-CH"/>
        </w:rPr>
      </w:pPr>
    </w:p>
    <w:p w:rsidR="00C97140" w:rsidRPr="003B0D7D" w:rsidRDefault="004645A6" w:rsidP="00E8285A">
      <w:pPr>
        <w:pStyle w:val="Heading3"/>
      </w:pPr>
      <w:bookmarkStart w:id="27" w:name="_Toc67405918"/>
      <w:r w:rsidRPr="003B0D7D">
        <w:t>Fonction de sauvegarde automatique</w:t>
      </w:r>
      <w:bookmarkEnd w:id="27"/>
    </w:p>
    <w:p w:rsidR="00C97140" w:rsidRPr="003B0D7D" w:rsidRDefault="00C97140" w:rsidP="00736AE6">
      <w:pPr>
        <w:keepNext/>
        <w:keepLines/>
        <w:rPr>
          <w:lang w:val="fr-CH"/>
        </w:rPr>
      </w:pPr>
    </w:p>
    <w:p w:rsidR="00C97140" w:rsidRPr="003B0D7D" w:rsidRDefault="001026D7" w:rsidP="00736AE6">
      <w:pPr>
        <w:keepNext/>
        <w:keepLines/>
        <w:rPr>
          <w:rFonts w:cs="Arial"/>
          <w:lang w:val="fr-CH"/>
        </w:rPr>
      </w:pPr>
      <w:r w:rsidRPr="003B0D7D">
        <w:rPr>
          <w:lang w:val="fr-CH"/>
        </w:rPr>
        <w:fldChar w:fldCharType="begin"/>
      </w:r>
      <w:r w:rsidRPr="003B0D7D">
        <w:rPr>
          <w:lang w:val="fr-CH"/>
        </w:rPr>
        <w:instrText xml:space="preserve"> AUTONUM  </w:instrText>
      </w:r>
      <w:r w:rsidRPr="003B0D7D">
        <w:rPr>
          <w:lang w:val="fr-CH"/>
        </w:rPr>
        <w:fldChar w:fldCharType="end"/>
      </w:r>
      <w:r w:rsidRPr="003B0D7D">
        <w:rPr>
          <w:lang w:val="fr-CH"/>
        </w:rPr>
        <w:tab/>
      </w:r>
      <w:r w:rsidR="00F05940" w:rsidRPr="003B0D7D">
        <w:rPr>
          <w:color w:val="000000"/>
          <w:lang w:val="fr-CH"/>
        </w:rPr>
        <w:t xml:space="preserve">Pour résoudre le problème </w:t>
      </w:r>
      <w:r w:rsidR="000B1993">
        <w:rPr>
          <w:color w:val="000000"/>
          <w:lang w:val="fr-CH"/>
        </w:rPr>
        <w:t>lié à</w:t>
      </w:r>
      <w:r w:rsidR="00F05940" w:rsidRPr="003B0D7D">
        <w:rPr>
          <w:color w:val="000000"/>
          <w:lang w:val="fr-CH"/>
        </w:rPr>
        <w:t xml:space="preserve"> la sauvegarde automatique (voir le </w:t>
      </w:r>
      <w:r w:rsidR="001513AB" w:rsidRPr="003B0D7D">
        <w:rPr>
          <w:color w:val="000000"/>
          <w:lang w:val="fr-CH"/>
        </w:rPr>
        <w:t>paragraphe 2</w:t>
      </w:r>
      <w:r w:rsidR="00F05940" w:rsidRPr="003B0D7D">
        <w:rPr>
          <w:color w:val="000000"/>
          <w:lang w:val="fr-CH"/>
        </w:rPr>
        <w:t>2 du présent document), la fonction actuelle sera supprimée et une nouvelle version de sauvegarde automatique sera introdui</w:t>
      </w:r>
      <w:r w:rsidR="00E6031C" w:rsidRPr="003B0D7D">
        <w:rPr>
          <w:color w:val="000000"/>
          <w:lang w:val="fr-CH"/>
        </w:rPr>
        <w:t xml:space="preserve">te.  </w:t>
      </w:r>
      <w:r w:rsidR="000B1993">
        <w:rPr>
          <w:color w:val="000000"/>
          <w:lang w:val="fr-CH"/>
        </w:rPr>
        <w:t>En attendant</w:t>
      </w:r>
      <w:r w:rsidR="00F05940" w:rsidRPr="003B0D7D">
        <w:rPr>
          <w:rFonts w:cs="Arial"/>
          <w:color w:val="000000"/>
          <w:lang w:val="fr-CH"/>
        </w:rPr>
        <w:t>, il a été conseillé aux utilisateurs concernés de sauvegarder leurs données manuellement plutôt que de se fier à la fonction de sauvegarde automatique.</w:t>
      </w:r>
    </w:p>
    <w:p w:rsidR="00C97140" w:rsidRPr="003B0D7D" w:rsidRDefault="00C97140" w:rsidP="001026D7">
      <w:pPr>
        <w:rPr>
          <w:rFonts w:cs="Arial"/>
          <w:lang w:val="fr-CH"/>
        </w:rPr>
      </w:pPr>
    </w:p>
    <w:p w:rsidR="00C97140" w:rsidRPr="003B0D7D" w:rsidRDefault="001026D7" w:rsidP="00F05940">
      <w:pPr>
        <w:rPr>
          <w:rFonts w:cs="Arial"/>
          <w:lang w:val="fr-CH"/>
        </w:rPr>
      </w:pPr>
      <w:r w:rsidRPr="003B0D7D">
        <w:rPr>
          <w:rFonts w:cs="Arial"/>
          <w:lang w:val="fr-CH"/>
        </w:rPr>
        <w:fldChar w:fldCharType="begin"/>
      </w:r>
      <w:r w:rsidRPr="003B0D7D">
        <w:rPr>
          <w:rFonts w:cs="Arial"/>
          <w:lang w:val="fr-CH"/>
        </w:rPr>
        <w:instrText xml:space="preserve"> AUTONUM  </w:instrText>
      </w:r>
      <w:r w:rsidRPr="003B0D7D">
        <w:rPr>
          <w:rFonts w:cs="Arial"/>
          <w:lang w:val="fr-CH"/>
        </w:rPr>
        <w:fldChar w:fldCharType="end"/>
      </w:r>
      <w:r w:rsidRPr="003B0D7D">
        <w:rPr>
          <w:rFonts w:cs="Arial"/>
          <w:lang w:val="fr-CH"/>
        </w:rPr>
        <w:tab/>
      </w:r>
      <w:r w:rsidR="00F05940" w:rsidRPr="003B0D7D">
        <w:rPr>
          <w:rFonts w:cs="Arial"/>
          <w:color w:val="000000"/>
          <w:lang w:val="fr-CH"/>
        </w:rPr>
        <w:t>Des tests d</w:t>
      </w:r>
      <w:r w:rsidR="001513AB" w:rsidRPr="003B0D7D">
        <w:rPr>
          <w:rFonts w:cs="Arial"/>
          <w:color w:val="000000"/>
          <w:lang w:val="fr-CH"/>
        </w:rPr>
        <w:t>’</w:t>
      </w:r>
      <w:r w:rsidR="00F05940" w:rsidRPr="003B0D7D">
        <w:rPr>
          <w:rFonts w:cs="Arial"/>
          <w:color w:val="000000"/>
          <w:lang w:val="fr-CH"/>
        </w:rPr>
        <w:t>acceptation par les utilisateurs de la nouvelle fonction de sauvegarde automatique sont prévus afin de s</w:t>
      </w:r>
      <w:r w:rsidR="001513AB" w:rsidRPr="003B0D7D">
        <w:rPr>
          <w:rFonts w:cs="Arial"/>
          <w:color w:val="000000"/>
          <w:lang w:val="fr-CH"/>
        </w:rPr>
        <w:t>’</w:t>
      </w:r>
      <w:r w:rsidR="00F05940" w:rsidRPr="003B0D7D">
        <w:rPr>
          <w:rFonts w:cs="Arial"/>
          <w:color w:val="000000"/>
          <w:lang w:val="fr-CH"/>
        </w:rPr>
        <w:t>assurer que tout est parfaitement vérifié avant d</w:t>
      </w:r>
      <w:r w:rsidR="001513AB" w:rsidRPr="003B0D7D">
        <w:rPr>
          <w:rFonts w:cs="Arial"/>
          <w:color w:val="000000"/>
          <w:lang w:val="fr-CH"/>
        </w:rPr>
        <w:t>’</w:t>
      </w:r>
      <w:r w:rsidR="00F05940" w:rsidRPr="003B0D7D">
        <w:rPr>
          <w:rFonts w:cs="Arial"/>
          <w:color w:val="000000"/>
          <w:lang w:val="fr-CH"/>
        </w:rPr>
        <w:t xml:space="preserve">introduire la nouvelle fonction (voir le </w:t>
      </w:r>
      <w:r w:rsidR="001513AB" w:rsidRPr="003B0D7D">
        <w:rPr>
          <w:rFonts w:cs="Arial"/>
          <w:color w:val="000000"/>
          <w:lang w:val="fr-CH"/>
        </w:rPr>
        <w:t>paragraphe 2</w:t>
      </w:r>
      <w:r w:rsidR="00F05940" w:rsidRPr="003B0D7D">
        <w:rPr>
          <w:rFonts w:cs="Arial"/>
          <w:color w:val="000000"/>
          <w:lang w:val="fr-CH"/>
        </w:rPr>
        <w:t>6 du présent document).</w:t>
      </w:r>
    </w:p>
    <w:p w:rsidR="00C97140" w:rsidRPr="003B0D7D" w:rsidRDefault="00C97140" w:rsidP="001026D7">
      <w:pPr>
        <w:rPr>
          <w:lang w:val="fr-CH"/>
        </w:rPr>
      </w:pPr>
    </w:p>
    <w:p w:rsidR="00C97140" w:rsidRPr="003B0D7D" w:rsidRDefault="00F05940" w:rsidP="00E8285A">
      <w:pPr>
        <w:pStyle w:val="Heading3"/>
      </w:pPr>
      <w:bookmarkStart w:id="28" w:name="_Toc67405919"/>
      <w:r w:rsidRPr="003B0D7D">
        <w:t>Options du questionnaire technique de l</w:t>
      </w:r>
      <w:r w:rsidR="001513AB" w:rsidRPr="003B0D7D">
        <w:t>’</w:t>
      </w:r>
      <w:r w:rsidRPr="003B0D7D">
        <w:t>UPOV concernant les caractères de résistance à la maladie</w:t>
      </w:r>
      <w:bookmarkEnd w:id="28"/>
    </w:p>
    <w:p w:rsidR="00C97140" w:rsidRPr="003B0D7D" w:rsidRDefault="00C97140" w:rsidP="001026D7">
      <w:pPr>
        <w:rPr>
          <w:lang w:val="fr-CH"/>
        </w:rPr>
      </w:pPr>
    </w:p>
    <w:p w:rsidR="00C97140" w:rsidRPr="003B0D7D" w:rsidRDefault="001026D7" w:rsidP="007B0F6B">
      <w:pPr>
        <w:rPr>
          <w:rFonts w:cs="Arial"/>
          <w:lang w:val="fr-CH"/>
        </w:rPr>
      </w:pPr>
      <w:r w:rsidRPr="003B0D7D">
        <w:rPr>
          <w:rFonts w:cs="Arial"/>
          <w:lang w:val="fr-CH"/>
        </w:rPr>
        <w:fldChar w:fldCharType="begin"/>
      </w:r>
      <w:r w:rsidRPr="003B0D7D">
        <w:rPr>
          <w:rFonts w:cs="Arial"/>
          <w:lang w:val="fr-CH"/>
        </w:rPr>
        <w:instrText xml:space="preserve"> AUTONUM  </w:instrText>
      </w:r>
      <w:r w:rsidRPr="003B0D7D">
        <w:rPr>
          <w:rFonts w:cs="Arial"/>
          <w:lang w:val="fr-CH"/>
        </w:rPr>
        <w:fldChar w:fldCharType="end"/>
      </w:r>
      <w:r w:rsidRPr="003B0D7D">
        <w:rPr>
          <w:rFonts w:cs="Arial"/>
          <w:lang w:val="fr-CH"/>
        </w:rPr>
        <w:tab/>
      </w:r>
      <w:r w:rsidR="00F05940" w:rsidRPr="003B0D7D">
        <w:rPr>
          <w:rFonts w:cs="Arial"/>
          <w:color w:val="000000"/>
          <w:lang w:val="fr-CH"/>
        </w:rPr>
        <w:t>En ce qui concerne les révisions des principes directeurs d</w:t>
      </w:r>
      <w:r w:rsidR="001513AB" w:rsidRPr="003B0D7D">
        <w:rPr>
          <w:rFonts w:cs="Arial"/>
          <w:color w:val="000000"/>
          <w:lang w:val="fr-CH"/>
        </w:rPr>
        <w:t>’</w:t>
      </w:r>
      <w:r w:rsidR="00F05940" w:rsidRPr="003B0D7D">
        <w:rPr>
          <w:rFonts w:cs="Arial"/>
          <w:color w:val="000000"/>
          <w:lang w:val="fr-CH"/>
        </w:rPr>
        <w:t>examen qui viennent d</w:t>
      </w:r>
      <w:r w:rsidR="001513AB" w:rsidRPr="003B0D7D">
        <w:rPr>
          <w:rFonts w:cs="Arial"/>
          <w:color w:val="000000"/>
          <w:lang w:val="fr-CH"/>
        </w:rPr>
        <w:t>’</w:t>
      </w:r>
      <w:r w:rsidR="00F05940" w:rsidRPr="003B0D7D">
        <w:rPr>
          <w:rFonts w:cs="Arial"/>
          <w:color w:val="000000"/>
          <w:lang w:val="fr-CH"/>
        </w:rPr>
        <w:t xml:space="preserve">être adoptées, une option </w:t>
      </w:r>
      <w:r w:rsidR="00736AE6">
        <w:rPr>
          <w:rFonts w:cs="Arial"/>
          <w:color w:val="000000"/>
          <w:lang w:val="fr-CH"/>
        </w:rPr>
        <w:t>“N</w:t>
      </w:r>
      <w:r w:rsidR="00F05940" w:rsidRPr="003B0D7D">
        <w:rPr>
          <w:rFonts w:cs="Arial"/>
          <w:color w:val="000000"/>
          <w:lang w:val="fr-CH"/>
        </w:rPr>
        <w:t>on test</w:t>
      </w:r>
      <w:r w:rsidR="001513AB" w:rsidRPr="003B0D7D">
        <w:rPr>
          <w:rFonts w:cs="Arial"/>
          <w:color w:val="000000"/>
          <w:lang w:val="fr-CH"/>
        </w:rPr>
        <w:t>é”</w:t>
      </w:r>
      <w:r w:rsidR="00F05940" w:rsidRPr="003B0D7D">
        <w:rPr>
          <w:rFonts w:cs="Arial"/>
          <w:color w:val="000000"/>
          <w:lang w:val="fr-CH"/>
        </w:rPr>
        <w:t xml:space="preserve"> a déjà été </w:t>
      </w:r>
      <w:r w:rsidR="00736AE6">
        <w:rPr>
          <w:rFonts w:cs="Arial"/>
          <w:color w:val="000000"/>
          <w:lang w:val="fr-CH"/>
        </w:rPr>
        <w:t>mise en œuvre</w:t>
      </w:r>
      <w:r w:rsidR="00F05940" w:rsidRPr="003B0D7D">
        <w:rPr>
          <w:rFonts w:cs="Arial"/>
          <w:color w:val="000000"/>
          <w:lang w:val="fr-CH"/>
        </w:rPr>
        <w:t>, ce qui signifie que cette modification sera introduite dans le système pour tous les nouveaux principes directeurs d</w:t>
      </w:r>
      <w:r w:rsidR="001513AB" w:rsidRPr="003B0D7D">
        <w:rPr>
          <w:rFonts w:cs="Arial"/>
          <w:color w:val="000000"/>
          <w:lang w:val="fr-CH"/>
        </w:rPr>
        <w:t>’</w:t>
      </w:r>
      <w:r w:rsidR="00F05940" w:rsidRPr="003B0D7D">
        <w:rPr>
          <w:rFonts w:cs="Arial"/>
          <w:color w:val="000000"/>
          <w:lang w:val="fr-CH"/>
        </w:rPr>
        <w:t>examen une fois qu</w:t>
      </w:r>
      <w:r w:rsidR="001513AB" w:rsidRPr="003B0D7D">
        <w:rPr>
          <w:rFonts w:cs="Arial"/>
          <w:color w:val="000000"/>
          <w:lang w:val="fr-CH"/>
        </w:rPr>
        <w:t>’</w:t>
      </w:r>
      <w:r w:rsidR="00F05940" w:rsidRPr="003B0D7D">
        <w:rPr>
          <w:rFonts w:cs="Arial"/>
          <w:color w:val="000000"/>
          <w:lang w:val="fr-CH"/>
        </w:rPr>
        <w:t>elle aura été approuvée par les organes compétents de l</w:t>
      </w:r>
      <w:r w:rsidR="001513AB" w:rsidRPr="003B0D7D">
        <w:rPr>
          <w:rFonts w:cs="Arial"/>
          <w:color w:val="000000"/>
          <w:lang w:val="fr-CH"/>
        </w:rPr>
        <w:t>’</w:t>
      </w:r>
      <w:r w:rsidR="00F05940" w:rsidRPr="003B0D7D">
        <w:rPr>
          <w:rFonts w:cs="Arial"/>
          <w:color w:val="000000"/>
          <w:lang w:val="fr-CH"/>
        </w:rPr>
        <w:t xml:space="preserve">UPOV et synchronisée dans </w:t>
      </w:r>
      <w:r w:rsidR="007866CE">
        <w:rPr>
          <w:rFonts w:cs="Arial"/>
          <w:color w:val="000000"/>
          <w:lang w:val="fr-CH"/>
        </w:rPr>
        <w:t>UPOV PRISMA</w:t>
      </w:r>
      <w:r w:rsidR="00E6031C" w:rsidRPr="003B0D7D">
        <w:rPr>
          <w:rFonts w:cs="Arial"/>
          <w:color w:val="000000"/>
          <w:lang w:val="fr-CH"/>
        </w:rPr>
        <w:t xml:space="preserve">.  </w:t>
      </w:r>
      <w:r w:rsidR="00E6031C" w:rsidRPr="003B0D7D">
        <w:rPr>
          <w:color w:val="000000"/>
          <w:lang w:val="fr-CH"/>
        </w:rPr>
        <w:t>Po</w:t>
      </w:r>
      <w:r w:rsidR="007B0F6B" w:rsidRPr="003B0D7D">
        <w:rPr>
          <w:color w:val="000000"/>
          <w:lang w:val="fr-CH"/>
        </w:rPr>
        <w:t xml:space="preserve">ur résoudre le problème </w:t>
      </w:r>
      <w:r w:rsidR="000B1993">
        <w:rPr>
          <w:color w:val="000000"/>
          <w:lang w:val="fr-CH"/>
        </w:rPr>
        <w:t>lié aux</w:t>
      </w:r>
      <w:r w:rsidR="007B0F6B" w:rsidRPr="003B0D7D">
        <w:rPr>
          <w:color w:val="000000"/>
          <w:lang w:val="fr-CH"/>
        </w:rPr>
        <w:t xml:space="preserve"> caractères de résistance à la maladie (voir le </w:t>
      </w:r>
      <w:r w:rsidR="001513AB" w:rsidRPr="003B0D7D">
        <w:rPr>
          <w:color w:val="000000"/>
          <w:lang w:val="fr-CH"/>
        </w:rPr>
        <w:t>paragraphe 2</w:t>
      </w:r>
      <w:r w:rsidR="007B0F6B" w:rsidRPr="003B0D7D">
        <w:rPr>
          <w:color w:val="000000"/>
          <w:lang w:val="fr-CH"/>
        </w:rPr>
        <w:t>3 du présent document) pour les principes directeurs d</w:t>
      </w:r>
      <w:r w:rsidR="001513AB" w:rsidRPr="003B0D7D">
        <w:rPr>
          <w:color w:val="000000"/>
          <w:lang w:val="fr-CH"/>
        </w:rPr>
        <w:t>’</w:t>
      </w:r>
      <w:r w:rsidR="007B0F6B" w:rsidRPr="003B0D7D">
        <w:rPr>
          <w:color w:val="000000"/>
          <w:lang w:val="fr-CH"/>
        </w:rPr>
        <w:t>examen ci</w:t>
      </w:r>
      <w:r w:rsidR="001513AB" w:rsidRPr="003B0D7D">
        <w:rPr>
          <w:color w:val="000000"/>
          <w:lang w:val="fr-CH"/>
        </w:rPr>
        <w:t>-</w:t>
      </w:r>
      <w:r w:rsidR="007B0F6B" w:rsidRPr="003B0D7D">
        <w:rPr>
          <w:color w:val="000000"/>
          <w:lang w:val="fr-CH"/>
        </w:rPr>
        <w:t>après, qui ne sont pas en cours de révision, il est proposé d</w:t>
      </w:r>
      <w:r w:rsidR="001513AB" w:rsidRPr="003B0D7D">
        <w:rPr>
          <w:color w:val="000000"/>
          <w:lang w:val="fr-CH"/>
        </w:rPr>
        <w:t>’</w:t>
      </w:r>
      <w:r w:rsidR="007B0F6B" w:rsidRPr="003B0D7D">
        <w:rPr>
          <w:color w:val="000000"/>
          <w:lang w:val="fr-CH"/>
        </w:rPr>
        <w:t xml:space="preserve">ajouter la mention </w:t>
      </w:r>
      <w:r w:rsidR="001513AB" w:rsidRPr="003B0D7D">
        <w:rPr>
          <w:color w:val="000000"/>
          <w:lang w:val="fr-CH"/>
        </w:rPr>
        <w:t>“</w:t>
      </w:r>
      <w:r w:rsidR="00736AE6" w:rsidRPr="003B0D7D">
        <w:rPr>
          <w:color w:val="000000"/>
          <w:lang w:val="fr-CH"/>
        </w:rPr>
        <w:t>N</w:t>
      </w:r>
      <w:r w:rsidR="007B0F6B" w:rsidRPr="003B0D7D">
        <w:rPr>
          <w:color w:val="000000"/>
          <w:lang w:val="fr-CH"/>
        </w:rPr>
        <w:t>on test</w:t>
      </w:r>
      <w:r w:rsidR="001513AB" w:rsidRPr="003B0D7D">
        <w:rPr>
          <w:color w:val="000000"/>
          <w:lang w:val="fr-CH"/>
        </w:rPr>
        <w:t>é”</w:t>
      </w:r>
      <w:r w:rsidR="007B0F6B" w:rsidRPr="003B0D7D">
        <w:rPr>
          <w:color w:val="000000"/>
          <w:lang w:val="fr-CH"/>
        </w:rPr>
        <w:t xml:space="preserve"> pour les questions pertinentes, afin de permettre aux demandeurs de remplir le formulaire avec précision</w:t>
      </w:r>
      <w:r w:rsidR="001513AB" w:rsidRPr="003B0D7D">
        <w:rPr>
          <w:color w:val="000000"/>
          <w:lang w:val="fr-CH"/>
        </w:rPr>
        <w:t> :</w:t>
      </w:r>
    </w:p>
    <w:p w:rsidR="00C97140" w:rsidRPr="003B0D7D" w:rsidRDefault="00C97140" w:rsidP="001026D7">
      <w:pPr>
        <w:rPr>
          <w:rFonts w:cs="Arial"/>
          <w:sz w:val="8"/>
          <w:lang w:val="fr-CH"/>
        </w:rPr>
      </w:pPr>
    </w:p>
    <w:p w:rsidR="00C97140" w:rsidRPr="003B0D7D" w:rsidRDefault="00736AE6" w:rsidP="007C761E">
      <w:pPr>
        <w:pStyle w:val="ListParagraph"/>
        <w:numPr>
          <w:ilvl w:val="0"/>
          <w:numId w:val="9"/>
        </w:numPr>
        <w:ind w:left="1134" w:hanging="567"/>
        <w:rPr>
          <w:rFonts w:ascii="Arial" w:eastAsia="Times New Roman" w:hAnsi="Arial" w:cs="Arial"/>
          <w:sz w:val="20"/>
          <w:szCs w:val="20"/>
          <w:lang w:val="fr-CH" w:eastAsia="en-US"/>
        </w:rPr>
      </w:pPr>
      <w:r w:rsidRPr="003B0D7D">
        <w:rPr>
          <w:rFonts w:ascii="Arial" w:eastAsia="Times New Roman" w:hAnsi="Arial" w:cs="Arial"/>
          <w:color w:val="000000"/>
          <w:sz w:val="20"/>
          <w:szCs w:val="20"/>
          <w:lang w:val="fr-CH" w:eastAsia="en-US"/>
        </w:rPr>
        <w:t>h</w:t>
      </w:r>
      <w:r w:rsidR="007B0F6B" w:rsidRPr="003B0D7D">
        <w:rPr>
          <w:rFonts w:ascii="Arial" w:eastAsia="Times New Roman" w:hAnsi="Arial" w:cs="Arial"/>
          <w:color w:val="000000"/>
          <w:sz w:val="20"/>
          <w:szCs w:val="20"/>
          <w:lang w:val="fr-CH" w:eastAsia="en-US"/>
        </w:rPr>
        <w:t>aricot (TG/12) [fait]</w:t>
      </w:r>
    </w:p>
    <w:p w:rsidR="00C97140" w:rsidRPr="003B0D7D" w:rsidRDefault="00736AE6" w:rsidP="007C761E">
      <w:pPr>
        <w:pStyle w:val="ListParagraph"/>
        <w:numPr>
          <w:ilvl w:val="0"/>
          <w:numId w:val="9"/>
        </w:numPr>
        <w:ind w:left="1134" w:hanging="567"/>
        <w:rPr>
          <w:rFonts w:ascii="Arial" w:eastAsia="Times New Roman" w:hAnsi="Arial" w:cs="Arial"/>
          <w:sz w:val="20"/>
          <w:szCs w:val="20"/>
          <w:lang w:val="fr-CH" w:eastAsia="en-US"/>
        </w:rPr>
      </w:pPr>
      <w:r w:rsidRPr="003B0D7D">
        <w:rPr>
          <w:rFonts w:ascii="Arial" w:eastAsia="Times New Roman" w:hAnsi="Arial" w:cs="Arial"/>
          <w:color w:val="000000"/>
          <w:sz w:val="20"/>
          <w:szCs w:val="20"/>
          <w:lang w:val="fr-CH" w:eastAsia="en-US"/>
        </w:rPr>
        <w:t>t</w:t>
      </w:r>
      <w:r w:rsidR="007B0F6B" w:rsidRPr="003B0D7D">
        <w:rPr>
          <w:rFonts w:ascii="Arial" w:eastAsia="Times New Roman" w:hAnsi="Arial" w:cs="Arial"/>
          <w:color w:val="000000"/>
          <w:sz w:val="20"/>
          <w:szCs w:val="20"/>
          <w:lang w:val="fr-CH" w:eastAsia="en-US"/>
        </w:rPr>
        <w:t>omate (TG/44)</w:t>
      </w:r>
    </w:p>
    <w:p w:rsidR="00C97140" w:rsidRPr="003B0D7D" w:rsidRDefault="00736AE6" w:rsidP="007C761E">
      <w:pPr>
        <w:pStyle w:val="ListParagraph"/>
        <w:numPr>
          <w:ilvl w:val="0"/>
          <w:numId w:val="9"/>
        </w:numPr>
        <w:ind w:left="1134" w:hanging="567"/>
        <w:rPr>
          <w:rFonts w:ascii="Arial" w:eastAsia="Times New Roman" w:hAnsi="Arial" w:cs="Arial"/>
          <w:sz w:val="20"/>
          <w:szCs w:val="20"/>
          <w:lang w:val="fr-CH" w:eastAsia="en-US"/>
        </w:rPr>
      </w:pPr>
      <w:r w:rsidRPr="003B0D7D">
        <w:rPr>
          <w:rFonts w:ascii="Arial" w:eastAsia="Times New Roman" w:hAnsi="Arial" w:cs="Arial"/>
          <w:color w:val="000000"/>
          <w:sz w:val="20"/>
          <w:szCs w:val="20"/>
          <w:lang w:val="fr-CH" w:eastAsia="en-US"/>
        </w:rPr>
        <w:t>a</w:t>
      </w:r>
      <w:r w:rsidR="007B0F6B" w:rsidRPr="003B0D7D">
        <w:rPr>
          <w:rFonts w:ascii="Arial" w:eastAsia="Times New Roman" w:hAnsi="Arial" w:cs="Arial"/>
          <w:color w:val="000000"/>
          <w:sz w:val="20"/>
          <w:szCs w:val="20"/>
          <w:lang w:val="fr-CH" w:eastAsia="en-US"/>
        </w:rPr>
        <w:t>mandier (TG/56)</w:t>
      </w:r>
    </w:p>
    <w:p w:rsidR="00C97140" w:rsidRPr="003B0D7D" w:rsidRDefault="00736AE6" w:rsidP="007C761E">
      <w:pPr>
        <w:pStyle w:val="ListParagraph"/>
        <w:numPr>
          <w:ilvl w:val="0"/>
          <w:numId w:val="9"/>
        </w:numPr>
        <w:ind w:left="1134" w:hanging="567"/>
        <w:rPr>
          <w:rFonts w:ascii="Arial" w:eastAsia="Times New Roman" w:hAnsi="Arial" w:cs="Arial"/>
          <w:sz w:val="20"/>
          <w:szCs w:val="20"/>
          <w:lang w:val="fr-CH" w:eastAsia="en-US"/>
        </w:rPr>
      </w:pPr>
      <w:r w:rsidRPr="003B0D7D">
        <w:rPr>
          <w:rFonts w:ascii="Arial" w:eastAsia="Times New Roman" w:hAnsi="Arial" w:cs="Arial"/>
          <w:color w:val="000000"/>
          <w:sz w:val="20"/>
          <w:szCs w:val="20"/>
          <w:lang w:val="fr-CH" w:eastAsia="en-US"/>
        </w:rPr>
        <w:t>c</w:t>
      </w:r>
      <w:r w:rsidR="007B0F6B" w:rsidRPr="003B0D7D">
        <w:rPr>
          <w:rFonts w:ascii="Arial" w:eastAsia="Times New Roman" w:hAnsi="Arial" w:cs="Arial"/>
          <w:color w:val="000000"/>
          <w:sz w:val="20"/>
          <w:szCs w:val="20"/>
          <w:lang w:val="fr-CH" w:eastAsia="en-US"/>
        </w:rPr>
        <w:t>oncombre, cornichon (TG/61)</w:t>
      </w:r>
    </w:p>
    <w:p w:rsidR="00C97140" w:rsidRPr="003B0D7D" w:rsidRDefault="00736AE6" w:rsidP="007C761E">
      <w:pPr>
        <w:pStyle w:val="ListParagraph"/>
        <w:numPr>
          <w:ilvl w:val="0"/>
          <w:numId w:val="9"/>
        </w:numPr>
        <w:ind w:left="1134" w:hanging="567"/>
        <w:rPr>
          <w:rFonts w:ascii="Arial" w:eastAsia="Times New Roman" w:hAnsi="Arial" w:cs="Arial"/>
          <w:sz w:val="20"/>
          <w:szCs w:val="20"/>
          <w:lang w:val="fr-CH" w:eastAsia="en-US"/>
        </w:rPr>
      </w:pPr>
      <w:r w:rsidRPr="003B0D7D">
        <w:rPr>
          <w:rFonts w:ascii="Arial" w:eastAsia="Times New Roman" w:hAnsi="Arial" w:cs="Arial"/>
          <w:color w:val="000000"/>
          <w:sz w:val="20"/>
          <w:szCs w:val="20"/>
          <w:lang w:val="fr-CH" w:eastAsia="en-US"/>
        </w:rPr>
        <w:t>p</w:t>
      </w:r>
      <w:r w:rsidR="007B0F6B" w:rsidRPr="003B0D7D">
        <w:rPr>
          <w:rFonts w:ascii="Arial" w:eastAsia="Times New Roman" w:hAnsi="Arial" w:cs="Arial"/>
          <w:color w:val="000000"/>
          <w:sz w:val="20"/>
          <w:szCs w:val="20"/>
          <w:lang w:val="fr-CH" w:eastAsia="en-US"/>
        </w:rPr>
        <w:t>oivron, piment (TG/76)</w:t>
      </w:r>
    </w:p>
    <w:p w:rsidR="00C97140" w:rsidRPr="003B0D7D" w:rsidRDefault="00736AE6" w:rsidP="007C761E">
      <w:pPr>
        <w:pStyle w:val="ListParagraph"/>
        <w:numPr>
          <w:ilvl w:val="0"/>
          <w:numId w:val="9"/>
        </w:numPr>
        <w:ind w:left="1134" w:hanging="567"/>
        <w:rPr>
          <w:rFonts w:ascii="Arial" w:eastAsia="Times New Roman" w:hAnsi="Arial" w:cs="Arial"/>
          <w:sz w:val="20"/>
          <w:szCs w:val="20"/>
          <w:lang w:val="fr-CH" w:eastAsia="en-US"/>
        </w:rPr>
      </w:pPr>
      <w:r w:rsidRPr="003B0D7D">
        <w:rPr>
          <w:rFonts w:ascii="Arial" w:eastAsia="Times New Roman" w:hAnsi="Arial" w:cs="Arial"/>
          <w:color w:val="000000"/>
          <w:sz w:val="20"/>
          <w:szCs w:val="20"/>
          <w:lang w:val="fr-CH" w:eastAsia="en-US"/>
        </w:rPr>
        <w:t>c</w:t>
      </w:r>
      <w:r w:rsidR="007B0F6B" w:rsidRPr="003B0D7D">
        <w:rPr>
          <w:rFonts w:ascii="Arial" w:eastAsia="Times New Roman" w:hAnsi="Arial" w:cs="Arial"/>
          <w:color w:val="000000"/>
          <w:sz w:val="20"/>
          <w:szCs w:val="20"/>
          <w:lang w:val="fr-CH" w:eastAsia="en-US"/>
        </w:rPr>
        <w:t>otonnier (TG/88)</w:t>
      </w:r>
    </w:p>
    <w:p w:rsidR="00C97140" w:rsidRPr="003B0D7D" w:rsidRDefault="00736AE6" w:rsidP="007C761E">
      <w:pPr>
        <w:pStyle w:val="ListParagraph"/>
        <w:numPr>
          <w:ilvl w:val="0"/>
          <w:numId w:val="9"/>
        </w:numPr>
        <w:ind w:left="1134" w:hanging="567"/>
        <w:rPr>
          <w:rFonts w:ascii="Arial" w:eastAsia="Times New Roman" w:hAnsi="Arial" w:cs="Arial"/>
          <w:sz w:val="20"/>
          <w:szCs w:val="20"/>
          <w:lang w:val="fr-CH" w:eastAsia="en-US"/>
        </w:rPr>
      </w:pPr>
      <w:r w:rsidRPr="003B0D7D">
        <w:rPr>
          <w:rFonts w:ascii="Arial" w:eastAsia="Times New Roman" w:hAnsi="Arial" w:cs="Arial"/>
          <w:color w:val="000000"/>
          <w:sz w:val="20"/>
          <w:szCs w:val="20"/>
          <w:lang w:val="fr-CH" w:eastAsia="en-US"/>
        </w:rPr>
        <w:t>m</w:t>
      </w:r>
      <w:r w:rsidR="007B0F6B" w:rsidRPr="003B0D7D">
        <w:rPr>
          <w:rFonts w:ascii="Arial" w:eastAsia="Times New Roman" w:hAnsi="Arial" w:cs="Arial"/>
          <w:color w:val="000000"/>
          <w:sz w:val="20"/>
          <w:szCs w:val="20"/>
          <w:lang w:val="fr-CH" w:eastAsia="en-US"/>
        </w:rPr>
        <w:t>elon (TG/104)</w:t>
      </w:r>
    </w:p>
    <w:p w:rsidR="00C97140" w:rsidRPr="003B0D7D" w:rsidRDefault="00736AE6" w:rsidP="007C761E">
      <w:pPr>
        <w:pStyle w:val="ListParagraph"/>
        <w:numPr>
          <w:ilvl w:val="0"/>
          <w:numId w:val="9"/>
        </w:numPr>
        <w:ind w:left="1134" w:hanging="567"/>
        <w:rPr>
          <w:rFonts w:ascii="Arial" w:eastAsia="Times New Roman" w:hAnsi="Arial" w:cs="Arial"/>
          <w:sz w:val="20"/>
          <w:szCs w:val="20"/>
          <w:lang w:val="fr-CH" w:eastAsia="en-US"/>
        </w:rPr>
      </w:pPr>
      <w:r w:rsidRPr="003B0D7D">
        <w:rPr>
          <w:rFonts w:ascii="Arial" w:eastAsia="Times New Roman" w:hAnsi="Arial" w:cs="Arial"/>
          <w:color w:val="000000"/>
          <w:sz w:val="20"/>
          <w:szCs w:val="20"/>
          <w:lang w:val="fr-CH" w:eastAsia="en-US"/>
        </w:rPr>
        <w:t>p</w:t>
      </w:r>
      <w:r w:rsidR="007B0F6B" w:rsidRPr="003B0D7D">
        <w:rPr>
          <w:rFonts w:ascii="Arial" w:eastAsia="Times New Roman" w:hAnsi="Arial" w:cs="Arial"/>
          <w:color w:val="000000"/>
          <w:sz w:val="20"/>
          <w:szCs w:val="20"/>
          <w:lang w:val="fr-CH" w:eastAsia="en-US"/>
        </w:rPr>
        <w:t>orte</w:t>
      </w:r>
      <w:r w:rsidR="001513AB" w:rsidRPr="003B0D7D">
        <w:rPr>
          <w:rFonts w:ascii="Arial" w:eastAsia="Times New Roman" w:hAnsi="Arial" w:cs="Arial"/>
          <w:color w:val="000000"/>
          <w:sz w:val="20"/>
          <w:szCs w:val="20"/>
          <w:lang w:val="fr-CH" w:eastAsia="en-US"/>
        </w:rPr>
        <w:t>-</w:t>
      </w:r>
      <w:r w:rsidR="007B0F6B" w:rsidRPr="003B0D7D">
        <w:rPr>
          <w:rFonts w:ascii="Arial" w:eastAsia="Times New Roman" w:hAnsi="Arial" w:cs="Arial"/>
          <w:color w:val="000000"/>
          <w:sz w:val="20"/>
          <w:szCs w:val="20"/>
          <w:lang w:val="fr-CH" w:eastAsia="en-US"/>
        </w:rPr>
        <w:t>greffe de tomate (TG/294)</w:t>
      </w:r>
    </w:p>
    <w:p w:rsidR="00C97140" w:rsidRPr="003B0D7D" w:rsidRDefault="00C97140" w:rsidP="001026D7">
      <w:pPr>
        <w:rPr>
          <w:lang w:val="fr-CH"/>
        </w:rPr>
      </w:pPr>
    </w:p>
    <w:p w:rsidR="00C97140" w:rsidRPr="007C761E" w:rsidRDefault="007B0F6B" w:rsidP="00C16037">
      <w:pPr>
        <w:pStyle w:val="Heading2"/>
        <w:numPr>
          <w:ilvl w:val="0"/>
          <w:numId w:val="14"/>
        </w:numPr>
      </w:pPr>
      <w:bookmarkStart w:id="29" w:name="_Toc67405920"/>
      <w:bookmarkStart w:id="30" w:name="_Toc508809897"/>
      <w:bookmarkStart w:id="31" w:name="_Toc2834024"/>
      <w:bookmarkEnd w:id="23"/>
      <w:bookmarkEnd w:id="24"/>
      <w:bookmarkEnd w:id="25"/>
      <w:r w:rsidRPr="007C761E">
        <w:t>Actualis</w:t>
      </w:r>
      <w:r w:rsidR="000B1993" w:rsidRPr="007C761E">
        <w:t>er l</w:t>
      </w:r>
      <w:r w:rsidRPr="007C761E">
        <w:t>es informations relatives aux services chargés d</w:t>
      </w:r>
      <w:r w:rsidR="001513AB" w:rsidRPr="007C761E">
        <w:t>’</w:t>
      </w:r>
      <w:r w:rsidRPr="007C761E">
        <w:t>octroyer des droits d</w:t>
      </w:r>
      <w:r w:rsidR="001513AB" w:rsidRPr="007C761E">
        <w:t>’</w:t>
      </w:r>
      <w:r w:rsidRPr="007C761E">
        <w:t>obtenteur participants</w:t>
      </w:r>
      <w:bookmarkEnd w:id="29"/>
    </w:p>
    <w:p w:rsidR="00C97140" w:rsidRPr="00FF3A2D" w:rsidRDefault="00C97140" w:rsidP="001026D7">
      <w:pPr>
        <w:rPr>
          <w:lang w:val="fr-CH"/>
        </w:rPr>
      </w:pPr>
    </w:p>
    <w:p w:rsidR="00C97140" w:rsidRPr="00FF3A2D" w:rsidRDefault="001026D7" w:rsidP="007B0F6B">
      <w:pPr>
        <w:rPr>
          <w:rFonts w:cs="Arial"/>
          <w:lang w:val="fr-CH"/>
        </w:rPr>
      </w:pPr>
      <w:r w:rsidRPr="00FF3A2D">
        <w:rPr>
          <w:lang w:val="fr-CH"/>
        </w:rPr>
        <w:fldChar w:fldCharType="begin"/>
      </w:r>
      <w:r w:rsidRPr="00FF3A2D">
        <w:rPr>
          <w:lang w:val="fr-CH"/>
        </w:rPr>
        <w:instrText xml:space="preserve"> AUTONUM  </w:instrText>
      </w:r>
      <w:r w:rsidRPr="00FF3A2D">
        <w:rPr>
          <w:lang w:val="fr-CH"/>
        </w:rPr>
        <w:fldChar w:fldCharType="end"/>
      </w:r>
      <w:r w:rsidRPr="00FF3A2D">
        <w:rPr>
          <w:lang w:val="fr-CH"/>
        </w:rPr>
        <w:tab/>
      </w:r>
      <w:r w:rsidR="007B0F6B" w:rsidRPr="00FF3A2D">
        <w:rPr>
          <w:lang w:val="fr-CH"/>
        </w:rPr>
        <w:t>Il est rappelé aux services chargés d</w:t>
      </w:r>
      <w:r w:rsidR="001513AB" w:rsidRPr="00FF3A2D">
        <w:rPr>
          <w:lang w:val="fr-CH"/>
        </w:rPr>
        <w:t>’</w:t>
      </w:r>
      <w:r w:rsidR="007B0F6B" w:rsidRPr="00FF3A2D">
        <w:rPr>
          <w:lang w:val="fr-CH"/>
        </w:rPr>
        <w:t>octroyer des droits d</w:t>
      </w:r>
      <w:r w:rsidR="001513AB" w:rsidRPr="00FF3A2D">
        <w:rPr>
          <w:lang w:val="fr-CH"/>
        </w:rPr>
        <w:t>’</w:t>
      </w:r>
      <w:r w:rsidR="007B0F6B" w:rsidRPr="00FF3A2D">
        <w:rPr>
          <w:lang w:val="fr-CH"/>
        </w:rPr>
        <w:t>obtenteur participants d</w:t>
      </w:r>
      <w:r w:rsidR="001513AB" w:rsidRPr="00FF3A2D">
        <w:rPr>
          <w:lang w:val="fr-CH"/>
        </w:rPr>
        <w:t>’</w:t>
      </w:r>
      <w:r w:rsidR="007B0F6B" w:rsidRPr="00FF3A2D">
        <w:rPr>
          <w:lang w:val="fr-CH"/>
        </w:rPr>
        <w:t>informer le Bureau de l</w:t>
      </w:r>
      <w:r w:rsidR="001513AB" w:rsidRPr="00FF3A2D">
        <w:rPr>
          <w:lang w:val="fr-CH"/>
        </w:rPr>
        <w:t>’</w:t>
      </w:r>
      <w:r w:rsidR="007B0F6B" w:rsidRPr="00FF3A2D">
        <w:rPr>
          <w:lang w:val="fr-CH"/>
        </w:rPr>
        <w:t>Union s</w:t>
      </w:r>
      <w:r w:rsidR="001513AB" w:rsidRPr="00FF3A2D">
        <w:rPr>
          <w:lang w:val="fr-CH"/>
        </w:rPr>
        <w:t>’</w:t>
      </w:r>
      <w:r w:rsidR="007B0F6B" w:rsidRPr="00FF3A2D">
        <w:rPr>
          <w:lang w:val="fr-CH"/>
        </w:rPr>
        <w:t>il est nécessaire d</w:t>
      </w:r>
      <w:r w:rsidR="001513AB" w:rsidRPr="00FF3A2D">
        <w:rPr>
          <w:lang w:val="fr-CH"/>
        </w:rPr>
        <w:t>’</w:t>
      </w:r>
      <w:r w:rsidR="007B0F6B" w:rsidRPr="00FF3A2D">
        <w:rPr>
          <w:lang w:val="fr-CH"/>
        </w:rPr>
        <w:t xml:space="preserve">actualiser les exigences dans </w:t>
      </w:r>
      <w:r w:rsidR="007866CE">
        <w:rPr>
          <w:lang w:val="fr-CH"/>
        </w:rPr>
        <w:t>UPOV PRISMA</w:t>
      </w:r>
      <w:r w:rsidR="007B0F6B" w:rsidRPr="00FF3A2D">
        <w:rPr>
          <w:lang w:val="fr-CH"/>
        </w:rPr>
        <w:t xml:space="preserve"> (par exemple, actualisation des formulaires, informations complémentaires).</w:t>
      </w:r>
    </w:p>
    <w:p w:rsidR="00C97140" w:rsidRPr="00FF3A2D" w:rsidRDefault="00C97140" w:rsidP="001026D7">
      <w:pPr>
        <w:rPr>
          <w:lang w:val="fr-CH"/>
        </w:rPr>
      </w:pPr>
    </w:p>
    <w:p w:rsidR="001513AB" w:rsidRPr="00FF3A2D" w:rsidRDefault="001026D7" w:rsidP="007B0F6B">
      <w:pPr>
        <w:rPr>
          <w:lang w:val="fr-CH"/>
        </w:rPr>
      </w:pPr>
      <w:r w:rsidRPr="00FF3A2D">
        <w:rPr>
          <w:lang w:val="fr-CH"/>
        </w:rPr>
        <w:fldChar w:fldCharType="begin"/>
      </w:r>
      <w:r w:rsidRPr="00FF3A2D">
        <w:rPr>
          <w:lang w:val="fr-CH"/>
        </w:rPr>
        <w:instrText xml:space="preserve"> AUTONUM  </w:instrText>
      </w:r>
      <w:r w:rsidRPr="00FF3A2D">
        <w:rPr>
          <w:lang w:val="fr-CH"/>
        </w:rPr>
        <w:fldChar w:fldCharType="end"/>
      </w:r>
      <w:r w:rsidRPr="00FF3A2D">
        <w:rPr>
          <w:lang w:val="fr-CH"/>
        </w:rPr>
        <w:tab/>
      </w:r>
      <w:r w:rsidR="007B0F6B" w:rsidRPr="00FF3A2D">
        <w:rPr>
          <w:lang w:val="fr-CH"/>
        </w:rPr>
        <w:t>Les formulaires de demande ou de questionnaire technique seront actualisés pour les services chargés d</w:t>
      </w:r>
      <w:r w:rsidR="001513AB" w:rsidRPr="00FF3A2D">
        <w:rPr>
          <w:lang w:val="fr-CH"/>
        </w:rPr>
        <w:t>’</w:t>
      </w:r>
      <w:r w:rsidR="007B0F6B" w:rsidRPr="00FF3A2D">
        <w:rPr>
          <w:lang w:val="fr-CH"/>
        </w:rPr>
        <w:t>octroyer des droits d</w:t>
      </w:r>
      <w:r w:rsidR="001513AB" w:rsidRPr="00FF3A2D">
        <w:rPr>
          <w:lang w:val="fr-CH"/>
        </w:rPr>
        <w:t>’</w:t>
      </w:r>
      <w:r w:rsidR="007B0F6B" w:rsidRPr="00FF3A2D">
        <w:rPr>
          <w:lang w:val="fr-CH"/>
        </w:rPr>
        <w:t xml:space="preserve">obtenteur participants </w:t>
      </w:r>
      <w:r w:rsidR="00071F4E" w:rsidRPr="00FF3A2D">
        <w:rPr>
          <w:lang w:val="fr-CH"/>
        </w:rPr>
        <w:t xml:space="preserve">ci-après </w:t>
      </w:r>
      <w:r w:rsidR="007B0F6B" w:rsidRPr="00FF3A2D">
        <w:rPr>
          <w:lang w:val="fr-CH"/>
        </w:rPr>
        <w:t>dès que possible</w:t>
      </w:r>
      <w:r w:rsidR="001513AB" w:rsidRPr="00FF3A2D">
        <w:rPr>
          <w:lang w:val="fr-CH"/>
        </w:rPr>
        <w:t> :</w:t>
      </w:r>
    </w:p>
    <w:p w:rsidR="00C97140" w:rsidRPr="00FF3A2D" w:rsidRDefault="00C97140" w:rsidP="001026D7">
      <w:pPr>
        <w:rPr>
          <w:sz w:val="10"/>
          <w:lang w:val="fr-CH"/>
        </w:rPr>
      </w:pPr>
    </w:p>
    <w:p w:rsidR="00C97140" w:rsidRPr="00FF3A2D" w:rsidRDefault="007B0F6B" w:rsidP="007C761E">
      <w:pPr>
        <w:pStyle w:val="ListParagraph"/>
        <w:numPr>
          <w:ilvl w:val="0"/>
          <w:numId w:val="3"/>
        </w:numPr>
        <w:ind w:left="1134" w:hanging="567"/>
        <w:rPr>
          <w:rFonts w:ascii="Arial" w:eastAsia="Times New Roman" w:hAnsi="Arial"/>
          <w:sz w:val="20"/>
          <w:szCs w:val="20"/>
          <w:lang w:val="fr-CH" w:eastAsia="en-US"/>
        </w:rPr>
      </w:pPr>
      <w:r w:rsidRPr="00FF3A2D">
        <w:rPr>
          <w:rFonts w:ascii="Arial" w:eastAsia="Times New Roman" w:hAnsi="Arial"/>
          <w:sz w:val="20"/>
          <w:szCs w:val="20"/>
          <w:lang w:val="fr-CH" w:eastAsia="en-US"/>
        </w:rPr>
        <w:t>Mexique</w:t>
      </w:r>
    </w:p>
    <w:p w:rsidR="00C97140" w:rsidRPr="00FF3A2D" w:rsidRDefault="007B0F6B" w:rsidP="007C761E">
      <w:pPr>
        <w:pStyle w:val="ListParagraph"/>
        <w:numPr>
          <w:ilvl w:val="0"/>
          <w:numId w:val="3"/>
        </w:numPr>
        <w:ind w:left="1134" w:hanging="567"/>
        <w:rPr>
          <w:rFonts w:ascii="Arial" w:eastAsia="Times New Roman" w:hAnsi="Arial"/>
          <w:sz w:val="20"/>
          <w:szCs w:val="20"/>
          <w:lang w:val="fr-CH" w:eastAsia="en-US"/>
        </w:rPr>
      </w:pPr>
      <w:r w:rsidRPr="00FF3A2D">
        <w:rPr>
          <w:rFonts w:ascii="Arial" w:eastAsia="Times New Roman" w:hAnsi="Arial"/>
          <w:sz w:val="20"/>
          <w:szCs w:val="20"/>
          <w:lang w:val="fr-CH" w:eastAsia="en-US"/>
        </w:rPr>
        <w:t>Norvège</w:t>
      </w:r>
    </w:p>
    <w:p w:rsidR="00C97140" w:rsidRPr="003B0D7D" w:rsidRDefault="00C97140" w:rsidP="001026D7">
      <w:pPr>
        <w:rPr>
          <w:lang w:val="fr-CH"/>
        </w:rPr>
      </w:pPr>
    </w:p>
    <w:p w:rsidR="00C97140" w:rsidRPr="007C761E" w:rsidRDefault="007B0F6B" w:rsidP="00C16037">
      <w:pPr>
        <w:pStyle w:val="Heading2"/>
        <w:numPr>
          <w:ilvl w:val="0"/>
          <w:numId w:val="14"/>
        </w:numPr>
      </w:pPr>
      <w:bookmarkStart w:id="32" w:name="_Toc67405921"/>
      <w:r w:rsidRPr="007C761E">
        <w:t xml:space="preserve">Améliorer la </w:t>
      </w:r>
      <w:r w:rsidR="00303F5C" w:rsidRPr="007C761E">
        <w:t>convivialité</w:t>
      </w:r>
      <w:r w:rsidRPr="007C761E">
        <w:t xml:space="preserve"> d</w:t>
      </w:r>
      <w:r w:rsidR="001513AB" w:rsidRPr="007C761E">
        <w:t>’</w:t>
      </w:r>
      <w:r w:rsidR="007866CE">
        <w:t>UPOV PRISMA</w:t>
      </w:r>
      <w:bookmarkEnd w:id="32"/>
    </w:p>
    <w:p w:rsidR="00C97140" w:rsidRPr="003B0D7D" w:rsidRDefault="00C97140" w:rsidP="001026D7">
      <w:pPr>
        <w:rPr>
          <w:lang w:val="fr-CH"/>
        </w:rPr>
      </w:pPr>
    </w:p>
    <w:p w:rsidR="001513AB" w:rsidRPr="003B0D7D" w:rsidRDefault="001026D7" w:rsidP="00D02765">
      <w:pPr>
        <w:rPr>
          <w:lang w:val="fr-CH"/>
        </w:rPr>
      </w:pPr>
      <w:r w:rsidRPr="003B0D7D">
        <w:rPr>
          <w:rFonts w:cs="Arial"/>
          <w:lang w:val="fr-CH"/>
        </w:rPr>
        <w:fldChar w:fldCharType="begin"/>
      </w:r>
      <w:r w:rsidRPr="003B0D7D">
        <w:rPr>
          <w:rFonts w:cs="Arial"/>
          <w:lang w:val="fr-CH"/>
        </w:rPr>
        <w:instrText xml:space="preserve"> AUTONUM  </w:instrText>
      </w:r>
      <w:r w:rsidRPr="003B0D7D">
        <w:rPr>
          <w:rFonts w:cs="Arial"/>
          <w:lang w:val="fr-CH"/>
        </w:rPr>
        <w:fldChar w:fldCharType="end"/>
      </w:r>
      <w:r w:rsidRPr="003B0D7D">
        <w:rPr>
          <w:rFonts w:cs="Arial"/>
          <w:lang w:val="fr-CH"/>
        </w:rPr>
        <w:tab/>
      </w:r>
      <w:r w:rsidR="00D02765" w:rsidRPr="003B0D7D">
        <w:rPr>
          <w:rFonts w:cs="Arial"/>
          <w:color w:val="000000"/>
          <w:lang w:val="fr-CH"/>
        </w:rPr>
        <w:t>Dans un premier temps, il est proposé d</w:t>
      </w:r>
      <w:r w:rsidR="001513AB" w:rsidRPr="003B0D7D">
        <w:rPr>
          <w:rFonts w:cs="Arial"/>
          <w:color w:val="000000"/>
          <w:lang w:val="fr-CH"/>
        </w:rPr>
        <w:t>’</w:t>
      </w:r>
      <w:r w:rsidR="00D02765" w:rsidRPr="003B0D7D">
        <w:rPr>
          <w:rFonts w:cs="Arial"/>
          <w:color w:val="000000"/>
          <w:lang w:val="fr-CH"/>
        </w:rPr>
        <w:t>organiser des ateliers en ligne avec des utilisateurs pour examiner certaines fonctions (par exemple, la fonction de copie, l</w:t>
      </w:r>
      <w:r w:rsidR="001513AB" w:rsidRPr="003B0D7D">
        <w:rPr>
          <w:rFonts w:cs="Arial"/>
          <w:color w:val="000000"/>
          <w:lang w:val="fr-CH"/>
        </w:rPr>
        <w:t>’</w:t>
      </w:r>
      <w:r w:rsidR="00D02765" w:rsidRPr="003B0D7D">
        <w:rPr>
          <w:rFonts w:cs="Arial"/>
          <w:color w:val="000000"/>
          <w:lang w:val="fr-CH"/>
        </w:rPr>
        <w:t xml:space="preserve">attribution de rôles) afin de déterminer comment améliorer la </w:t>
      </w:r>
      <w:r w:rsidR="00303F5C">
        <w:rPr>
          <w:rFonts w:cs="Arial"/>
          <w:color w:val="000000"/>
          <w:lang w:val="fr-CH"/>
        </w:rPr>
        <w:t>convivialité</w:t>
      </w:r>
      <w:r w:rsidR="00D02765" w:rsidRPr="003B0D7D">
        <w:rPr>
          <w:rFonts w:cs="Arial"/>
          <w:color w:val="000000"/>
          <w:lang w:val="fr-CH"/>
        </w:rPr>
        <w:t xml:space="preserve"> d</w:t>
      </w:r>
      <w:r w:rsidR="001513AB" w:rsidRPr="003B0D7D">
        <w:rPr>
          <w:rFonts w:cs="Arial"/>
          <w:color w:val="000000"/>
          <w:lang w:val="fr-CH"/>
        </w:rPr>
        <w:t>’</w:t>
      </w:r>
      <w:r w:rsidR="007866CE">
        <w:rPr>
          <w:rFonts w:cs="Arial"/>
          <w:color w:val="000000"/>
          <w:lang w:val="fr-CH"/>
        </w:rPr>
        <w:t>UPOV PRISMA</w:t>
      </w:r>
      <w:r w:rsidR="00D02765" w:rsidRPr="003B0D7D">
        <w:rPr>
          <w:rFonts w:cs="Arial"/>
          <w:color w:val="000000"/>
          <w:lang w:val="fr-CH"/>
        </w:rPr>
        <w:t>.</w:t>
      </w:r>
    </w:p>
    <w:p w:rsidR="00C97140" w:rsidRPr="003B0D7D" w:rsidRDefault="00C97140" w:rsidP="001026D7">
      <w:pPr>
        <w:rPr>
          <w:lang w:val="fr-CH"/>
        </w:rPr>
      </w:pPr>
    </w:p>
    <w:p w:rsidR="00C97140" w:rsidRPr="003B0D7D" w:rsidRDefault="001026D7" w:rsidP="00F109B7">
      <w:pPr>
        <w:rPr>
          <w:lang w:val="fr-CH"/>
        </w:rPr>
      </w:pPr>
      <w:r w:rsidRPr="003B0D7D">
        <w:rPr>
          <w:lang w:val="fr-CH"/>
        </w:rPr>
        <w:fldChar w:fldCharType="begin"/>
      </w:r>
      <w:r w:rsidRPr="003B0D7D">
        <w:rPr>
          <w:lang w:val="fr-CH"/>
        </w:rPr>
        <w:instrText xml:space="preserve"> AUTONUM  </w:instrText>
      </w:r>
      <w:r w:rsidRPr="003B0D7D">
        <w:rPr>
          <w:lang w:val="fr-CH"/>
        </w:rPr>
        <w:fldChar w:fldCharType="end"/>
      </w:r>
      <w:r w:rsidRPr="003B0D7D">
        <w:rPr>
          <w:lang w:val="fr-CH"/>
        </w:rPr>
        <w:tab/>
      </w:r>
      <w:r w:rsidR="00C97140" w:rsidRPr="003B0D7D">
        <w:rPr>
          <w:color w:val="000000"/>
          <w:lang w:val="fr-CH"/>
        </w:rPr>
        <w:t xml:space="preserve">Une autre étape pour améliorer la </w:t>
      </w:r>
      <w:r w:rsidR="00303F5C">
        <w:rPr>
          <w:color w:val="000000"/>
          <w:lang w:val="fr-CH"/>
        </w:rPr>
        <w:t>convivialité</w:t>
      </w:r>
      <w:r w:rsidR="00C97140" w:rsidRPr="003B0D7D">
        <w:rPr>
          <w:color w:val="000000"/>
          <w:lang w:val="fr-CH"/>
        </w:rPr>
        <w:t xml:space="preserve"> consistera à introduire une fonction de téléchargement groupé, qui permettra aux demandeurs de saisir des données dans un modèle prédéfini (téléchargeable </w:t>
      </w:r>
      <w:r w:rsidR="00303F5C">
        <w:rPr>
          <w:color w:val="000000"/>
          <w:lang w:val="fr-CH"/>
        </w:rPr>
        <w:t>à partir d’</w:t>
      </w:r>
      <w:r w:rsidR="007866CE">
        <w:rPr>
          <w:color w:val="000000"/>
          <w:lang w:val="fr-CH"/>
        </w:rPr>
        <w:t>UPOV PRISMA</w:t>
      </w:r>
      <w:r w:rsidR="00C97140" w:rsidRPr="003B0D7D">
        <w:rPr>
          <w:color w:val="000000"/>
          <w:lang w:val="fr-CH"/>
        </w:rPr>
        <w:t xml:space="preserve">) afin de transmettre plusieurs demandes simultanément, pour le même service et la même </w:t>
      </w:r>
      <w:r w:rsidR="00303F5C">
        <w:rPr>
          <w:color w:val="000000"/>
          <w:lang w:val="fr-CH"/>
        </w:rPr>
        <w:t>plante</w:t>
      </w:r>
      <w:r w:rsidR="00E6031C" w:rsidRPr="003B0D7D">
        <w:rPr>
          <w:color w:val="000000"/>
          <w:lang w:val="fr-CH"/>
        </w:rPr>
        <w:t>.  Un</w:t>
      </w:r>
      <w:r w:rsidR="00C97140" w:rsidRPr="003B0D7D">
        <w:rPr>
          <w:color w:val="000000"/>
          <w:lang w:val="fr-CH"/>
        </w:rPr>
        <w:t>e solution technique (version</w:t>
      </w:r>
      <w:r w:rsidR="00E6031C" w:rsidRPr="003B0D7D">
        <w:rPr>
          <w:color w:val="000000"/>
          <w:lang w:val="fr-CH"/>
        </w:rPr>
        <w:t> </w:t>
      </w:r>
      <w:r w:rsidR="00C97140" w:rsidRPr="003B0D7D">
        <w:rPr>
          <w:color w:val="000000"/>
          <w:lang w:val="fr-CH"/>
        </w:rPr>
        <w:t>1) a été testée (pour le maïs et l</w:t>
      </w:r>
      <w:r w:rsidR="001513AB" w:rsidRPr="003B0D7D">
        <w:rPr>
          <w:color w:val="000000"/>
          <w:lang w:val="fr-CH"/>
        </w:rPr>
        <w:t>’</w:t>
      </w:r>
      <w:r w:rsidR="00C97140" w:rsidRPr="003B0D7D">
        <w:rPr>
          <w:color w:val="000000"/>
          <w:lang w:val="fr-CH"/>
        </w:rPr>
        <w:t>OCVV) avec des données relatives à une demande réel</w:t>
      </w:r>
      <w:r w:rsidR="00E6031C" w:rsidRPr="003B0D7D">
        <w:rPr>
          <w:color w:val="000000"/>
          <w:lang w:val="fr-CH"/>
        </w:rPr>
        <w:t>le.  L’é</w:t>
      </w:r>
      <w:r w:rsidR="00F109B7" w:rsidRPr="003B0D7D">
        <w:rPr>
          <w:color w:val="000000"/>
          <w:lang w:val="fr-CH"/>
        </w:rPr>
        <w:t>tape suivante consisterait à étendre la solution à d</w:t>
      </w:r>
      <w:r w:rsidR="001513AB" w:rsidRPr="003B0D7D">
        <w:rPr>
          <w:color w:val="000000"/>
          <w:lang w:val="fr-CH"/>
        </w:rPr>
        <w:t>’</w:t>
      </w:r>
      <w:r w:rsidR="00F109B7" w:rsidRPr="003B0D7D">
        <w:rPr>
          <w:color w:val="000000"/>
          <w:lang w:val="fr-CH"/>
        </w:rPr>
        <w:t>autres plantes et services et à d</w:t>
      </w:r>
      <w:r w:rsidR="001513AB" w:rsidRPr="003B0D7D">
        <w:rPr>
          <w:color w:val="000000"/>
          <w:lang w:val="fr-CH"/>
        </w:rPr>
        <w:t>’</w:t>
      </w:r>
      <w:r w:rsidR="00F109B7" w:rsidRPr="003B0D7D">
        <w:rPr>
          <w:color w:val="000000"/>
          <w:lang w:val="fr-CH"/>
        </w:rPr>
        <w:t>autres profils d</w:t>
      </w:r>
      <w:r w:rsidR="001513AB" w:rsidRPr="003B0D7D">
        <w:rPr>
          <w:color w:val="000000"/>
          <w:lang w:val="fr-CH"/>
        </w:rPr>
        <w:t>’</w:t>
      </w:r>
      <w:r w:rsidR="00F109B7" w:rsidRPr="003B0D7D">
        <w:rPr>
          <w:color w:val="000000"/>
          <w:lang w:val="fr-CH"/>
        </w:rPr>
        <w:t>utilisateu</w:t>
      </w:r>
      <w:r w:rsidR="00E6031C" w:rsidRPr="003B0D7D">
        <w:rPr>
          <w:color w:val="000000"/>
          <w:lang w:val="fr-CH"/>
        </w:rPr>
        <w:t>rs.  La</w:t>
      </w:r>
      <w:r w:rsidR="00F109B7" w:rsidRPr="003B0D7D">
        <w:rPr>
          <w:color w:val="000000"/>
          <w:lang w:val="fr-CH"/>
        </w:rPr>
        <w:t xml:space="preserve"> portée de la fonction de téléchargement groupé et le calendrier de mise en place seront examinés avec les obtenteurs et les services.</w:t>
      </w:r>
    </w:p>
    <w:p w:rsidR="00C97140" w:rsidRPr="003B0D7D" w:rsidRDefault="00C97140" w:rsidP="001026D7">
      <w:pPr>
        <w:rPr>
          <w:lang w:val="fr-CH"/>
        </w:rPr>
      </w:pPr>
    </w:p>
    <w:p w:rsidR="00C97140" w:rsidRPr="003B0D7D" w:rsidRDefault="001026D7" w:rsidP="0008368D">
      <w:pPr>
        <w:keepNext/>
        <w:keepLines/>
        <w:rPr>
          <w:lang w:val="fr-CH"/>
        </w:rPr>
      </w:pPr>
      <w:r w:rsidRPr="003B0D7D">
        <w:rPr>
          <w:lang w:val="fr-CH"/>
        </w:rPr>
        <w:fldChar w:fldCharType="begin"/>
      </w:r>
      <w:r w:rsidRPr="003B0D7D">
        <w:rPr>
          <w:lang w:val="fr-CH"/>
        </w:rPr>
        <w:instrText xml:space="preserve"> AUTONUM  </w:instrText>
      </w:r>
      <w:r w:rsidRPr="003B0D7D">
        <w:rPr>
          <w:lang w:val="fr-CH"/>
        </w:rPr>
        <w:fldChar w:fldCharType="end"/>
      </w:r>
      <w:r w:rsidRPr="003B0D7D">
        <w:rPr>
          <w:lang w:val="fr-CH"/>
        </w:rPr>
        <w:tab/>
      </w:r>
      <w:r w:rsidR="00E9720D" w:rsidRPr="003B0D7D">
        <w:rPr>
          <w:color w:val="000000"/>
          <w:lang w:val="fr-CH"/>
        </w:rPr>
        <w:t>L</w:t>
      </w:r>
      <w:r w:rsidR="001513AB" w:rsidRPr="003B0D7D">
        <w:rPr>
          <w:color w:val="000000"/>
          <w:lang w:val="fr-CH"/>
        </w:rPr>
        <w:t>’</w:t>
      </w:r>
      <w:r w:rsidR="00E9720D" w:rsidRPr="003B0D7D">
        <w:rPr>
          <w:color w:val="000000"/>
          <w:lang w:val="fr-CH"/>
        </w:rPr>
        <w:t>OMPI a mis au point une nouvelle interface pour les services de propriété intellectuelle en ligne de l</w:t>
      </w:r>
      <w:r w:rsidR="001513AB" w:rsidRPr="003B0D7D">
        <w:rPr>
          <w:color w:val="000000"/>
          <w:lang w:val="fr-CH"/>
        </w:rPr>
        <w:t>’</w:t>
      </w:r>
      <w:r w:rsidR="00E9720D" w:rsidRPr="003B0D7D">
        <w:rPr>
          <w:color w:val="000000"/>
          <w:lang w:val="fr-CH"/>
        </w:rPr>
        <w:t>OMPI (portail de propriété intellectuelle</w:t>
      </w:r>
      <w:r w:rsidR="001513AB" w:rsidRPr="003B0D7D">
        <w:rPr>
          <w:color w:val="000000"/>
          <w:lang w:val="fr-CH"/>
        </w:rPr>
        <w:t xml:space="preserve"> – </w:t>
      </w:r>
      <w:r w:rsidR="00E9720D" w:rsidRPr="003B0D7D">
        <w:rPr>
          <w:color w:val="000000"/>
          <w:lang w:val="fr-CH"/>
        </w:rPr>
        <w:t xml:space="preserve">voir </w:t>
      </w:r>
      <w:hyperlink r:id="rId17" w:history="1">
        <w:r w:rsidR="00E9720D" w:rsidRPr="003B0D7D">
          <w:rPr>
            <w:rStyle w:val="Hyperlink"/>
            <w:rFonts w:cs="Arial"/>
            <w:lang w:val="fr-CH"/>
          </w:rPr>
          <w:t>https://ipportal.wipo.int/</w:t>
        </w:r>
      </w:hyperlink>
      <w:r w:rsidR="00E9720D" w:rsidRPr="003B0D7D">
        <w:rPr>
          <w:color w:val="000000"/>
          <w:lang w:val="fr-CH"/>
        </w:rPr>
        <w:t>).</w:t>
      </w:r>
      <w:r w:rsidRPr="003B0D7D">
        <w:rPr>
          <w:color w:val="000000"/>
          <w:lang w:val="fr-CH"/>
        </w:rPr>
        <w:t xml:space="preserve"> </w:t>
      </w:r>
      <w:r w:rsidR="00672306" w:rsidRPr="003B0D7D">
        <w:rPr>
          <w:color w:val="000000"/>
          <w:lang w:val="fr-CH"/>
        </w:rPr>
        <w:t xml:space="preserve"> </w:t>
      </w:r>
      <w:r w:rsidR="00E9720D" w:rsidRPr="003B0D7D">
        <w:rPr>
          <w:color w:val="000000"/>
          <w:lang w:val="fr-CH"/>
        </w:rPr>
        <w:t>Il est proposé d</w:t>
      </w:r>
      <w:r w:rsidR="001513AB" w:rsidRPr="003B0D7D">
        <w:rPr>
          <w:color w:val="000000"/>
          <w:lang w:val="fr-CH"/>
        </w:rPr>
        <w:t>’</w:t>
      </w:r>
      <w:r w:rsidR="00E9720D" w:rsidRPr="003B0D7D">
        <w:rPr>
          <w:color w:val="000000"/>
          <w:lang w:val="fr-CH"/>
        </w:rPr>
        <w:t xml:space="preserve">intégrer </w:t>
      </w:r>
      <w:r w:rsidR="007866CE">
        <w:rPr>
          <w:color w:val="000000"/>
          <w:lang w:val="fr-CH"/>
        </w:rPr>
        <w:t>UPOV PRISMA</w:t>
      </w:r>
      <w:r w:rsidR="00E9720D" w:rsidRPr="003B0D7D">
        <w:rPr>
          <w:color w:val="000000"/>
          <w:lang w:val="fr-CH"/>
        </w:rPr>
        <w:t xml:space="preserve"> dans cette plateforme, afin que les utilisateurs clients de l</w:t>
      </w:r>
      <w:r w:rsidR="001513AB" w:rsidRPr="003B0D7D">
        <w:rPr>
          <w:color w:val="000000"/>
          <w:lang w:val="fr-CH"/>
        </w:rPr>
        <w:t>’</w:t>
      </w:r>
      <w:r w:rsidR="00E9720D" w:rsidRPr="003B0D7D">
        <w:rPr>
          <w:color w:val="000000"/>
          <w:lang w:val="fr-CH"/>
        </w:rPr>
        <w:t>OMPI (par exemple, les agents) puissent également</w:t>
      </w:r>
      <w:r w:rsidR="001513AB" w:rsidRPr="003B0D7D">
        <w:rPr>
          <w:color w:val="000000"/>
          <w:lang w:val="fr-CH"/>
        </w:rPr>
        <w:t> :</w:t>
      </w:r>
    </w:p>
    <w:p w:rsidR="00C97140" w:rsidRPr="003B0D7D" w:rsidRDefault="00C97140" w:rsidP="0008368D">
      <w:pPr>
        <w:keepNext/>
        <w:keepLines/>
        <w:rPr>
          <w:lang w:val="fr-CH"/>
        </w:rPr>
      </w:pPr>
    </w:p>
    <w:p w:rsidR="001513AB" w:rsidRPr="00FF3A2D" w:rsidRDefault="00284F36" w:rsidP="007C761E">
      <w:pPr>
        <w:pStyle w:val="ListParagraph"/>
        <w:keepNext/>
        <w:keepLines/>
        <w:numPr>
          <w:ilvl w:val="0"/>
          <w:numId w:val="12"/>
        </w:numPr>
        <w:ind w:left="1134" w:hanging="567"/>
        <w:rPr>
          <w:rFonts w:ascii="Arial" w:eastAsia="Times New Roman" w:hAnsi="Arial"/>
          <w:sz w:val="20"/>
          <w:szCs w:val="20"/>
          <w:lang w:val="fr-CH" w:eastAsia="en-US"/>
        </w:rPr>
      </w:pPr>
      <w:r w:rsidRPr="00FF3A2D">
        <w:rPr>
          <w:rFonts w:ascii="Arial" w:eastAsia="Times New Roman" w:hAnsi="Arial"/>
          <w:sz w:val="20"/>
          <w:szCs w:val="20"/>
          <w:lang w:val="fr-CH" w:eastAsia="en-US"/>
        </w:rPr>
        <w:t xml:space="preserve">accéder à </w:t>
      </w:r>
      <w:r w:rsidR="007866CE">
        <w:rPr>
          <w:rFonts w:ascii="Arial" w:eastAsia="Times New Roman" w:hAnsi="Arial"/>
          <w:sz w:val="20"/>
          <w:szCs w:val="20"/>
          <w:lang w:val="fr-CH" w:eastAsia="en-US"/>
        </w:rPr>
        <w:t>UPOV PRISMA</w:t>
      </w:r>
      <w:r w:rsidRPr="00FF3A2D">
        <w:rPr>
          <w:rFonts w:ascii="Arial" w:eastAsia="Times New Roman" w:hAnsi="Arial"/>
          <w:sz w:val="20"/>
          <w:szCs w:val="20"/>
          <w:lang w:val="fr-CH" w:eastAsia="en-US"/>
        </w:rPr>
        <w:t xml:space="preserve"> à partir du menu du portail de propriété intellectuelle;</w:t>
      </w:r>
    </w:p>
    <w:p w:rsidR="001513AB" w:rsidRPr="00FF3A2D" w:rsidRDefault="00284F36" w:rsidP="007C761E">
      <w:pPr>
        <w:pStyle w:val="ListParagraph"/>
        <w:keepNext/>
        <w:keepLines/>
        <w:numPr>
          <w:ilvl w:val="0"/>
          <w:numId w:val="12"/>
        </w:numPr>
        <w:ind w:left="1134" w:hanging="567"/>
        <w:rPr>
          <w:rFonts w:ascii="Arial" w:eastAsia="Times New Roman" w:hAnsi="Arial"/>
          <w:sz w:val="20"/>
          <w:szCs w:val="20"/>
          <w:lang w:val="fr-CH" w:eastAsia="en-US"/>
        </w:rPr>
      </w:pPr>
      <w:r w:rsidRPr="00FF3A2D">
        <w:rPr>
          <w:rFonts w:ascii="Arial" w:eastAsia="Times New Roman" w:hAnsi="Arial"/>
          <w:sz w:val="20"/>
          <w:szCs w:val="20"/>
          <w:lang w:val="fr-CH" w:eastAsia="en-US"/>
        </w:rPr>
        <w:t xml:space="preserve">naviguer </w:t>
      </w:r>
      <w:r w:rsidR="00303F5C" w:rsidRPr="00FF3A2D">
        <w:rPr>
          <w:rFonts w:ascii="Arial" w:eastAsia="Times New Roman" w:hAnsi="Arial"/>
          <w:sz w:val="20"/>
          <w:szCs w:val="20"/>
          <w:lang w:val="fr-CH" w:eastAsia="en-US"/>
        </w:rPr>
        <w:t xml:space="preserve">dans les deux sens </w:t>
      </w:r>
      <w:r w:rsidRPr="00FF3A2D">
        <w:rPr>
          <w:rFonts w:ascii="Arial" w:eastAsia="Times New Roman" w:hAnsi="Arial"/>
          <w:sz w:val="20"/>
          <w:szCs w:val="20"/>
          <w:lang w:val="fr-CH" w:eastAsia="en-US"/>
        </w:rPr>
        <w:t xml:space="preserve">entre </w:t>
      </w:r>
      <w:r w:rsidR="007866CE">
        <w:rPr>
          <w:rFonts w:ascii="Arial" w:eastAsia="Times New Roman" w:hAnsi="Arial"/>
          <w:sz w:val="20"/>
          <w:szCs w:val="20"/>
          <w:lang w:val="fr-CH" w:eastAsia="en-US"/>
        </w:rPr>
        <w:t>UPOV PRISMA</w:t>
      </w:r>
      <w:r w:rsidRPr="00FF3A2D">
        <w:rPr>
          <w:rFonts w:ascii="Arial" w:eastAsia="Times New Roman" w:hAnsi="Arial"/>
          <w:sz w:val="20"/>
          <w:szCs w:val="20"/>
          <w:lang w:val="fr-CH" w:eastAsia="en-US"/>
        </w:rPr>
        <w:t xml:space="preserve"> et d</w:t>
      </w:r>
      <w:r w:rsidR="001513AB" w:rsidRPr="00FF3A2D">
        <w:rPr>
          <w:rFonts w:ascii="Arial" w:eastAsia="Times New Roman" w:hAnsi="Arial"/>
          <w:sz w:val="20"/>
          <w:szCs w:val="20"/>
          <w:lang w:val="fr-CH" w:eastAsia="en-US"/>
        </w:rPr>
        <w:t>’</w:t>
      </w:r>
      <w:r w:rsidRPr="00FF3A2D">
        <w:rPr>
          <w:rFonts w:ascii="Arial" w:eastAsia="Times New Roman" w:hAnsi="Arial"/>
          <w:sz w:val="20"/>
          <w:szCs w:val="20"/>
          <w:lang w:val="fr-CH" w:eastAsia="en-US"/>
        </w:rPr>
        <w:t>autres services de propriété intellectuelle proposés par l</w:t>
      </w:r>
      <w:r w:rsidR="001513AB" w:rsidRPr="00FF3A2D">
        <w:rPr>
          <w:rFonts w:ascii="Arial" w:eastAsia="Times New Roman" w:hAnsi="Arial"/>
          <w:sz w:val="20"/>
          <w:szCs w:val="20"/>
          <w:lang w:val="fr-CH" w:eastAsia="en-US"/>
        </w:rPr>
        <w:t>’</w:t>
      </w:r>
      <w:r w:rsidRPr="00FF3A2D">
        <w:rPr>
          <w:rFonts w:ascii="Arial" w:eastAsia="Times New Roman" w:hAnsi="Arial"/>
          <w:sz w:val="20"/>
          <w:szCs w:val="20"/>
          <w:lang w:val="fr-CH" w:eastAsia="en-US"/>
        </w:rPr>
        <w:t>OMPI (par exemple, e</w:t>
      </w:r>
      <w:r w:rsidR="001513AB" w:rsidRPr="00FF3A2D">
        <w:rPr>
          <w:rFonts w:ascii="Arial" w:eastAsia="Times New Roman" w:hAnsi="Arial"/>
          <w:sz w:val="20"/>
          <w:szCs w:val="20"/>
          <w:lang w:val="fr-CH" w:eastAsia="en-US"/>
        </w:rPr>
        <w:t>-</w:t>
      </w:r>
      <w:r w:rsidR="00303F5C" w:rsidRPr="00FF3A2D">
        <w:rPr>
          <w:rFonts w:ascii="Arial" w:eastAsia="Times New Roman" w:hAnsi="Arial"/>
          <w:sz w:val="20"/>
          <w:szCs w:val="20"/>
          <w:lang w:val="fr-CH" w:eastAsia="en-US"/>
        </w:rPr>
        <w:t xml:space="preserve">PCT, </w:t>
      </w:r>
      <w:proofErr w:type="spellStart"/>
      <w:r w:rsidR="00303F5C" w:rsidRPr="00FF3A2D">
        <w:rPr>
          <w:rFonts w:ascii="Arial" w:eastAsia="Times New Roman" w:hAnsi="Arial"/>
          <w:sz w:val="20"/>
          <w:szCs w:val="20"/>
          <w:lang w:val="fr-CH" w:eastAsia="en-US"/>
        </w:rPr>
        <w:t>eHague</w:t>
      </w:r>
      <w:proofErr w:type="spellEnd"/>
      <w:r w:rsidR="00303F5C" w:rsidRPr="00FF3A2D">
        <w:rPr>
          <w:rFonts w:ascii="Arial" w:eastAsia="Times New Roman" w:hAnsi="Arial"/>
          <w:sz w:val="20"/>
          <w:szCs w:val="20"/>
          <w:lang w:val="fr-CH" w:eastAsia="en-US"/>
        </w:rPr>
        <w:t>, Madrid)</w:t>
      </w:r>
      <w:r w:rsidRPr="00FF3A2D">
        <w:rPr>
          <w:rFonts w:ascii="Arial" w:eastAsia="Times New Roman" w:hAnsi="Arial"/>
          <w:sz w:val="20"/>
          <w:szCs w:val="20"/>
          <w:lang w:val="fr-CH" w:eastAsia="en-US"/>
        </w:rPr>
        <w:t xml:space="preserve"> et utiliser un tableau de bord commun pour les services de paiement.</w:t>
      </w:r>
    </w:p>
    <w:p w:rsidR="00C97140" w:rsidRPr="00DA22E6" w:rsidRDefault="00C97140" w:rsidP="00DA22E6">
      <w:pPr>
        <w:rPr>
          <w:lang w:val="fr-CH"/>
        </w:rPr>
      </w:pPr>
    </w:p>
    <w:p w:rsidR="00C97140" w:rsidRPr="00FF3A2D" w:rsidRDefault="00284F36" w:rsidP="00284F36">
      <w:pPr>
        <w:rPr>
          <w:lang w:val="fr-CH"/>
        </w:rPr>
      </w:pPr>
      <w:r w:rsidRPr="00FF3A2D">
        <w:rPr>
          <w:lang w:val="fr-CH"/>
        </w:rPr>
        <w:t xml:space="preserve">Les projets visant à intégrer </w:t>
      </w:r>
      <w:r w:rsidR="007866CE">
        <w:rPr>
          <w:lang w:val="fr-CH"/>
        </w:rPr>
        <w:t>UPOV PRISMA</w:t>
      </w:r>
      <w:r w:rsidRPr="00FF3A2D">
        <w:rPr>
          <w:lang w:val="fr-CH"/>
        </w:rPr>
        <w:t xml:space="preserve"> dans le portail de propriété intellectuelle seront présentés lors de la réunion</w:t>
      </w:r>
      <w:r w:rsidR="00E6031C" w:rsidRPr="00FF3A2D">
        <w:rPr>
          <w:lang w:val="fr-CH"/>
        </w:rPr>
        <w:t> </w:t>
      </w:r>
      <w:r w:rsidRPr="00FF3A2D">
        <w:rPr>
          <w:lang w:val="fr-CH"/>
        </w:rPr>
        <w:t>EAF/17.</w:t>
      </w:r>
    </w:p>
    <w:p w:rsidR="00C97140" w:rsidRPr="00FF3A2D" w:rsidRDefault="00C97140" w:rsidP="001026D7">
      <w:pPr>
        <w:rPr>
          <w:lang w:val="fr-CH"/>
        </w:rPr>
      </w:pPr>
    </w:p>
    <w:p w:rsidR="001513AB" w:rsidRPr="007C761E" w:rsidRDefault="00284F36" w:rsidP="00C16037">
      <w:pPr>
        <w:pStyle w:val="Heading2"/>
        <w:numPr>
          <w:ilvl w:val="0"/>
          <w:numId w:val="14"/>
        </w:numPr>
      </w:pPr>
      <w:bookmarkStart w:id="33" w:name="_Toc67405922"/>
      <w:bookmarkEnd w:id="30"/>
      <w:bookmarkEnd w:id="31"/>
      <w:r w:rsidRPr="007C761E">
        <w:t>Élargissement du champ d</w:t>
      </w:r>
      <w:r w:rsidR="001513AB" w:rsidRPr="007C761E">
        <w:t>’</w:t>
      </w:r>
      <w:r w:rsidRPr="007C761E">
        <w:t>application</w:t>
      </w:r>
      <w:bookmarkEnd w:id="33"/>
    </w:p>
    <w:p w:rsidR="00C97140" w:rsidRPr="00FF3A2D" w:rsidRDefault="00C97140" w:rsidP="001026D7">
      <w:pPr>
        <w:rPr>
          <w:lang w:val="fr-CH"/>
        </w:rPr>
      </w:pPr>
    </w:p>
    <w:p w:rsidR="00C97140" w:rsidRPr="00FF3A2D" w:rsidRDefault="00284F36" w:rsidP="00E8285A">
      <w:pPr>
        <w:pStyle w:val="Heading3"/>
      </w:pPr>
      <w:bookmarkStart w:id="34" w:name="_Toc67405923"/>
      <w:r w:rsidRPr="00FF3A2D">
        <w:t>Membres de l</w:t>
      </w:r>
      <w:r w:rsidR="001513AB" w:rsidRPr="00FF3A2D">
        <w:t>’</w:t>
      </w:r>
      <w:r w:rsidRPr="00FF3A2D">
        <w:t>UPOV</w:t>
      </w:r>
      <w:bookmarkEnd w:id="34"/>
    </w:p>
    <w:p w:rsidR="00C97140" w:rsidRPr="00FF3A2D" w:rsidRDefault="00C97140" w:rsidP="001026D7">
      <w:pPr>
        <w:keepNext/>
        <w:rPr>
          <w:sz w:val="18"/>
          <w:lang w:val="fr-CH"/>
        </w:rPr>
      </w:pPr>
    </w:p>
    <w:p w:rsidR="00C97140" w:rsidRPr="00FF3A2D" w:rsidRDefault="001026D7" w:rsidP="0040186F">
      <w:pPr>
        <w:rPr>
          <w:lang w:val="fr-CH"/>
        </w:rPr>
      </w:pPr>
      <w:r w:rsidRPr="00FF3A2D">
        <w:rPr>
          <w:lang w:val="fr-CH"/>
        </w:rPr>
        <w:fldChar w:fldCharType="begin"/>
      </w:r>
      <w:r w:rsidRPr="00FF3A2D">
        <w:rPr>
          <w:lang w:val="fr-CH"/>
        </w:rPr>
        <w:instrText xml:space="preserve"> AUTONUM  </w:instrText>
      </w:r>
      <w:r w:rsidRPr="00FF3A2D">
        <w:rPr>
          <w:lang w:val="fr-CH"/>
        </w:rPr>
        <w:fldChar w:fldCharType="end"/>
      </w:r>
      <w:r w:rsidRPr="00FF3A2D">
        <w:rPr>
          <w:lang w:val="fr-CH"/>
        </w:rPr>
        <w:tab/>
      </w:r>
      <w:r w:rsidR="0040186F" w:rsidRPr="00FF3A2D">
        <w:rPr>
          <w:lang w:val="fr-CH"/>
        </w:rPr>
        <w:t>Il n</w:t>
      </w:r>
      <w:r w:rsidR="001513AB" w:rsidRPr="00FF3A2D">
        <w:rPr>
          <w:lang w:val="fr-CH"/>
        </w:rPr>
        <w:t>’</w:t>
      </w:r>
      <w:r w:rsidR="0040186F" w:rsidRPr="00FF3A2D">
        <w:rPr>
          <w:lang w:val="fr-CH"/>
        </w:rPr>
        <w:t>est pas prévu d</w:t>
      </w:r>
      <w:r w:rsidR="001513AB" w:rsidRPr="00FF3A2D">
        <w:rPr>
          <w:lang w:val="fr-CH"/>
        </w:rPr>
        <w:t>’</w:t>
      </w:r>
      <w:r w:rsidR="0040186F" w:rsidRPr="00FF3A2D">
        <w:rPr>
          <w:lang w:val="fr-CH"/>
        </w:rPr>
        <w:t>inclure de nouveaux services chargés d</w:t>
      </w:r>
      <w:r w:rsidR="001513AB" w:rsidRPr="00FF3A2D">
        <w:rPr>
          <w:lang w:val="fr-CH"/>
        </w:rPr>
        <w:t>’</w:t>
      </w:r>
      <w:r w:rsidR="0040186F" w:rsidRPr="00FF3A2D">
        <w:rPr>
          <w:lang w:val="fr-CH"/>
        </w:rPr>
        <w:t>octroyer des droits d</w:t>
      </w:r>
      <w:r w:rsidR="001513AB" w:rsidRPr="00FF3A2D">
        <w:rPr>
          <w:lang w:val="fr-CH"/>
        </w:rPr>
        <w:t>’</w:t>
      </w:r>
      <w:r w:rsidR="0040186F" w:rsidRPr="00FF3A2D">
        <w:rPr>
          <w:lang w:val="fr-CH"/>
        </w:rPr>
        <w:t xml:space="preserve">obtenteur participants </w:t>
      </w:r>
      <w:r w:rsidR="001513AB" w:rsidRPr="00FF3A2D">
        <w:rPr>
          <w:lang w:val="fr-CH"/>
        </w:rPr>
        <w:t>en 2021</w:t>
      </w:r>
      <w:r w:rsidR="0040186F" w:rsidRPr="00FF3A2D">
        <w:rPr>
          <w:lang w:val="fr-CH"/>
        </w:rPr>
        <w:t>.</w:t>
      </w:r>
    </w:p>
    <w:p w:rsidR="00C97140" w:rsidRPr="00FF3A2D" w:rsidRDefault="00C97140" w:rsidP="001026D7">
      <w:pPr>
        <w:rPr>
          <w:lang w:val="fr-CH"/>
        </w:rPr>
      </w:pPr>
    </w:p>
    <w:p w:rsidR="00C97140" w:rsidRPr="00FF3A2D" w:rsidRDefault="0040186F" w:rsidP="00E8285A">
      <w:pPr>
        <w:pStyle w:val="Heading3"/>
      </w:pPr>
      <w:bookmarkStart w:id="35" w:name="_Toc67405924"/>
      <w:r w:rsidRPr="00FF3A2D">
        <w:t>Plantes et espèces</w:t>
      </w:r>
      <w:bookmarkEnd w:id="35"/>
    </w:p>
    <w:p w:rsidR="00C97140" w:rsidRPr="00FF3A2D" w:rsidRDefault="00C97140" w:rsidP="001026D7">
      <w:pPr>
        <w:rPr>
          <w:sz w:val="16"/>
          <w:lang w:val="fr-CH"/>
        </w:rPr>
      </w:pPr>
    </w:p>
    <w:p w:rsidR="00C97140" w:rsidRPr="00FF3A2D" w:rsidRDefault="001026D7" w:rsidP="0040186F">
      <w:pPr>
        <w:rPr>
          <w:lang w:val="fr-CH"/>
        </w:rPr>
      </w:pPr>
      <w:r w:rsidRPr="00FF3A2D">
        <w:rPr>
          <w:lang w:val="fr-CH"/>
        </w:rPr>
        <w:fldChar w:fldCharType="begin"/>
      </w:r>
      <w:r w:rsidRPr="00FF3A2D">
        <w:rPr>
          <w:lang w:val="fr-CH"/>
        </w:rPr>
        <w:instrText xml:space="preserve"> AUTONUM  </w:instrText>
      </w:r>
      <w:r w:rsidRPr="00FF3A2D">
        <w:rPr>
          <w:lang w:val="fr-CH"/>
        </w:rPr>
        <w:fldChar w:fldCharType="end"/>
      </w:r>
      <w:r w:rsidRPr="00FF3A2D">
        <w:rPr>
          <w:lang w:val="fr-CH"/>
        </w:rPr>
        <w:tab/>
      </w:r>
      <w:r w:rsidR="0040186F" w:rsidRPr="00FF3A2D">
        <w:rPr>
          <w:lang w:val="fr-CH"/>
        </w:rPr>
        <w:t>Le service chargé d</w:t>
      </w:r>
      <w:r w:rsidR="001513AB" w:rsidRPr="00FF3A2D">
        <w:rPr>
          <w:lang w:val="fr-CH"/>
        </w:rPr>
        <w:t>’</w:t>
      </w:r>
      <w:r w:rsidR="0040186F" w:rsidRPr="00FF3A2D">
        <w:rPr>
          <w:lang w:val="fr-CH"/>
        </w:rPr>
        <w:t>octroyer des droits d</w:t>
      </w:r>
      <w:r w:rsidR="001513AB" w:rsidRPr="00FF3A2D">
        <w:rPr>
          <w:lang w:val="fr-CH"/>
        </w:rPr>
        <w:t>’</w:t>
      </w:r>
      <w:r w:rsidR="0040186F" w:rsidRPr="00FF3A2D">
        <w:rPr>
          <w:lang w:val="fr-CH"/>
        </w:rPr>
        <w:t>obtenteur participant ci</w:t>
      </w:r>
      <w:r w:rsidR="001513AB" w:rsidRPr="00FF3A2D">
        <w:rPr>
          <w:lang w:val="fr-CH"/>
        </w:rPr>
        <w:t>-</w:t>
      </w:r>
      <w:r w:rsidR="0040186F" w:rsidRPr="00FF3A2D">
        <w:rPr>
          <w:lang w:val="fr-CH"/>
        </w:rPr>
        <w:t>après a informé le Bureau de l</w:t>
      </w:r>
      <w:r w:rsidR="001513AB" w:rsidRPr="00FF3A2D">
        <w:rPr>
          <w:lang w:val="fr-CH"/>
        </w:rPr>
        <w:t>’</w:t>
      </w:r>
      <w:r w:rsidR="0040186F" w:rsidRPr="00FF3A2D">
        <w:rPr>
          <w:lang w:val="fr-CH"/>
        </w:rPr>
        <w:t>Union de son intention d</w:t>
      </w:r>
      <w:r w:rsidR="001513AB" w:rsidRPr="00FF3A2D">
        <w:rPr>
          <w:lang w:val="fr-CH"/>
        </w:rPr>
        <w:t>’</w:t>
      </w:r>
      <w:r w:rsidR="00303F5C" w:rsidRPr="00FF3A2D">
        <w:rPr>
          <w:lang w:val="fr-CH"/>
        </w:rPr>
        <w:t xml:space="preserve">augmenter </w:t>
      </w:r>
      <w:r w:rsidR="0040186F" w:rsidRPr="00FF3A2D">
        <w:rPr>
          <w:lang w:val="fr-CH"/>
        </w:rPr>
        <w:t xml:space="preserve">le nombre de plantes </w:t>
      </w:r>
      <w:r w:rsidR="00303F5C" w:rsidRPr="00FF3A2D">
        <w:rPr>
          <w:lang w:val="fr-CH"/>
        </w:rPr>
        <w:t xml:space="preserve">qu’il acceptera </w:t>
      </w:r>
      <w:r w:rsidR="0040186F" w:rsidRPr="00FF3A2D">
        <w:rPr>
          <w:lang w:val="fr-CH"/>
        </w:rPr>
        <w:t xml:space="preserve">dans </w:t>
      </w:r>
      <w:r w:rsidR="007866CE">
        <w:rPr>
          <w:lang w:val="fr-CH"/>
        </w:rPr>
        <w:t>UPOV PRISMA</w:t>
      </w:r>
      <w:r w:rsidR="00E6031C" w:rsidRPr="00FF3A2D">
        <w:rPr>
          <w:lang w:val="fr-CH"/>
        </w:rPr>
        <w:t>.  Le</w:t>
      </w:r>
      <w:r w:rsidR="0040186F" w:rsidRPr="00FF3A2D">
        <w:rPr>
          <w:lang w:val="fr-CH"/>
        </w:rPr>
        <w:t xml:space="preserve">s changements prévus seront mis en œuvre </w:t>
      </w:r>
      <w:r w:rsidR="001513AB" w:rsidRPr="00FF3A2D">
        <w:rPr>
          <w:lang w:val="fr-CH"/>
        </w:rPr>
        <w:t>en 2021</w:t>
      </w:r>
      <w:r w:rsidR="0040186F" w:rsidRPr="00FF3A2D">
        <w:rPr>
          <w:lang w:val="fr-CH"/>
        </w:rPr>
        <w:t>.</w:t>
      </w:r>
    </w:p>
    <w:p w:rsidR="00C97140" w:rsidRPr="00FF3A2D" w:rsidRDefault="00C97140" w:rsidP="001026D7">
      <w:pPr>
        <w:rPr>
          <w:lang w:val="fr-CH"/>
        </w:rPr>
      </w:pPr>
    </w:p>
    <w:p w:rsidR="001026D7" w:rsidRPr="00FF3A2D" w:rsidRDefault="001026D7" w:rsidP="001026D7">
      <w:pPr>
        <w:rPr>
          <w:sz w:val="8"/>
          <w:lang w:val="fr-CH"/>
        </w:rPr>
      </w:pPr>
    </w:p>
    <w:tbl>
      <w:tblPr>
        <w:tblStyle w:val="TableGrid10"/>
        <w:tblW w:w="5949" w:type="dxa"/>
        <w:jc w:val="center"/>
        <w:tblLayout w:type="fixed"/>
        <w:tblCellMar>
          <w:top w:w="28" w:type="dxa"/>
          <w:left w:w="57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838"/>
        <w:gridCol w:w="425"/>
        <w:gridCol w:w="3686"/>
      </w:tblGrid>
      <w:tr w:rsidR="001026D7" w:rsidRPr="00D91ECF" w:rsidTr="00F109B7">
        <w:trPr>
          <w:cantSplit/>
          <w:jc w:val="center"/>
        </w:trPr>
        <w:tc>
          <w:tcPr>
            <w:tcW w:w="2263" w:type="dxa"/>
            <w:gridSpan w:val="2"/>
            <w:shd w:val="clear" w:color="auto" w:fill="F2F2F2" w:themeFill="background1" w:themeFillShade="F2"/>
            <w:vAlign w:val="center"/>
          </w:tcPr>
          <w:p w:rsidR="001026D7" w:rsidRPr="00FF3A2D" w:rsidRDefault="0040186F" w:rsidP="0040186F">
            <w:pPr>
              <w:keepNext/>
              <w:jc w:val="center"/>
              <w:rPr>
                <w:sz w:val="17"/>
                <w:szCs w:val="17"/>
                <w:lang w:val="fr-CH"/>
              </w:rPr>
            </w:pPr>
            <w:r w:rsidRPr="00FF3A2D">
              <w:rPr>
                <w:sz w:val="17"/>
                <w:szCs w:val="17"/>
                <w:lang w:val="fr-CH"/>
              </w:rPr>
              <w:t>Service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bottom"/>
          </w:tcPr>
          <w:p w:rsidR="001026D7" w:rsidRPr="00FF3A2D" w:rsidRDefault="0040186F" w:rsidP="0040186F">
            <w:pPr>
              <w:keepNext/>
              <w:jc w:val="center"/>
              <w:rPr>
                <w:sz w:val="17"/>
                <w:szCs w:val="17"/>
                <w:lang w:val="fr-CH"/>
              </w:rPr>
            </w:pPr>
            <w:r w:rsidRPr="00FF3A2D">
              <w:rPr>
                <w:sz w:val="17"/>
                <w:szCs w:val="17"/>
                <w:lang w:val="fr-CH"/>
              </w:rPr>
              <w:t>Nouvelles plantes qu</w:t>
            </w:r>
            <w:r w:rsidR="001513AB" w:rsidRPr="00FF3A2D">
              <w:rPr>
                <w:sz w:val="17"/>
                <w:szCs w:val="17"/>
                <w:lang w:val="fr-CH"/>
              </w:rPr>
              <w:t>’</w:t>
            </w:r>
            <w:r w:rsidRPr="00FF3A2D">
              <w:rPr>
                <w:sz w:val="17"/>
                <w:szCs w:val="17"/>
                <w:lang w:val="fr-CH"/>
              </w:rPr>
              <w:t>il est prévu d</w:t>
            </w:r>
            <w:r w:rsidR="001513AB" w:rsidRPr="00FF3A2D">
              <w:rPr>
                <w:sz w:val="17"/>
                <w:szCs w:val="17"/>
                <w:lang w:val="fr-CH"/>
              </w:rPr>
              <w:t>’</w:t>
            </w:r>
            <w:r w:rsidRPr="00FF3A2D">
              <w:rPr>
                <w:sz w:val="17"/>
                <w:szCs w:val="17"/>
                <w:lang w:val="fr-CH"/>
              </w:rPr>
              <w:t>accepter</w:t>
            </w:r>
            <w:r w:rsidR="001026D7" w:rsidRPr="00FF3A2D">
              <w:rPr>
                <w:sz w:val="17"/>
                <w:szCs w:val="17"/>
                <w:lang w:val="fr-CH"/>
              </w:rPr>
              <w:t xml:space="preserve"> </w:t>
            </w:r>
          </w:p>
        </w:tc>
      </w:tr>
      <w:tr w:rsidR="001026D7" w:rsidRPr="00D91ECF" w:rsidTr="00F109B7">
        <w:trPr>
          <w:cantSplit/>
          <w:jc w:val="center"/>
        </w:trPr>
        <w:tc>
          <w:tcPr>
            <w:tcW w:w="1838" w:type="dxa"/>
            <w:vAlign w:val="center"/>
          </w:tcPr>
          <w:p w:rsidR="001026D7" w:rsidRPr="00FF3A2D" w:rsidRDefault="0040186F" w:rsidP="0040186F">
            <w:pPr>
              <w:keepNext/>
              <w:jc w:val="left"/>
              <w:rPr>
                <w:sz w:val="17"/>
                <w:szCs w:val="17"/>
                <w:lang w:val="fr-CH"/>
              </w:rPr>
            </w:pPr>
            <w:r w:rsidRPr="00FF3A2D">
              <w:rPr>
                <w:sz w:val="17"/>
                <w:szCs w:val="17"/>
                <w:lang w:val="fr-CH"/>
              </w:rPr>
              <w:t>Maroc</w:t>
            </w:r>
          </w:p>
        </w:tc>
        <w:tc>
          <w:tcPr>
            <w:tcW w:w="425" w:type="dxa"/>
            <w:noWrap/>
            <w:vAlign w:val="bottom"/>
          </w:tcPr>
          <w:p w:rsidR="001026D7" w:rsidRPr="00FF3A2D" w:rsidRDefault="001026D7" w:rsidP="00F109B7">
            <w:pPr>
              <w:keepNext/>
              <w:jc w:val="left"/>
              <w:rPr>
                <w:sz w:val="17"/>
                <w:szCs w:val="17"/>
                <w:lang w:val="fr-CH"/>
              </w:rPr>
            </w:pPr>
            <w:r w:rsidRPr="00FF3A2D">
              <w:rPr>
                <w:sz w:val="17"/>
                <w:szCs w:val="17"/>
                <w:lang w:val="fr-CH"/>
              </w:rPr>
              <w:t>MA</w:t>
            </w:r>
          </w:p>
        </w:tc>
        <w:tc>
          <w:tcPr>
            <w:tcW w:w="3686" w:type="dxa"/>
            <w:vAlign w:val="bottom"/>
          </w:tcPr>
          <w:p w:rsidR="001026D7" w:rsidRPr="00FF3A2D" w:rsidRDefault="0040186F" w:rsidP="0040186F">
            <w:pPr>
              <w:keepNext/>
              <w:jc w:val="left"/>
              <w:rPr>
                <w:sz w:val="17"/>
                <w:szCs w:val="17"/>
                <w:lang w:val="fr-CH"/>
              </w:rPr>
            </w:pPr>
            <w:r w:rsidRPr="00FF3A2D">
              <w:rPr>
                <w:sz w:val="17"/>
                <w:szCs w:val="17"/>
                <w:lang w:val="fr-CH"/>
              </w:rPr>
              <w:t>Ronce fruitière, myrtille, framboisier, fraisier</w:t>
            </w:r>
            <w:r w:rsidR="001026D7" w:rsidRPr="00FF3A2D">
              <w:rPr>
                <w:sz w:val="17"/>
                <w:szCs w:val="17"/>
                <w:lang w:val="fr-CH"/>
              </w:rPr>
              <w:t xml:space="preserve"> </w:t>
            </w:r>
          </w:p>
        </w:tc>
      </w:tr>
    </w:tbl>
    <w:p w:rsidR="00C97140" w:rsidRPr="00FF3A2D" w:rsidRDefault="00C97140" w:rsidP="001026D7">
      <w:pPr>
        <w:rPr>
          <w:lang w:val="fr-CH"/>
        </w:rPr>
      </w:pPr>
    </w:p>
    <w:p w:rsidR="00C97140" w:rsidRPr="00FF3A2D" w:rsidRDefault="0040186F" w:rsidP="00E8285A">
      <w:pPr>
        <w:pStyle w:val="Heading3"/>
      </w:pPr>
      <w:bookmarkStart w:id="36" w:name="_Toc67405925"/>
      <w:r w:rsidRPr="00FF3A2D">
        <w:t>Version</w:t>
      </w:r>
      <w:r w:rsidR="00E6031C" w:rsidRPr="00FF3A2D">
        <w:t> </w:t>
      </w:r>
      <w:r w:rsidRPr="00FF3A2D">
        <w:t>2.6</w:t>
      </w:r>
      <w:bookmarkEnd w:id="36"/>
    </w:p>
    <w:p w:rsidR="00C97140" w:rsidRPr="00FF3A2D" w:rsidRDefault="00C97140" w:rsidP="00E8285A">
      <w:pPr>
        <w:pStyle w:val="Heading3"/>
      </w:pPr>
    </w:p>
    <w:p w:rsidR="00C97140" w:rsidRPr="00FF3A2D" w:rsidRDefault="001026D7" w:rsidP="0040186F">
      <w:pPr>
        <w:rPr>
          <w:lang w:val="fr-CH"/>
        </w:rPr>
      </w:pPr>
      <w:r w:rsidRPr="00FF3A2D">
        <w:rPr>
          <w:lang w:val="fr-CH"/>
        </w:rPr>
        <w:fldChar w:fldCharType="begin"/>
      </w:r>
      <w:r w:rsidRPr="00FF3A2D">
        <w:rPr>
          <w:lang w:val="fr-CH"/>
        </w:rPr>
        <w:instrText xml:space="preserve"> AUTONUM  </w:instrText>
      </w:r>
      <w:r w:rsidRPr="00FF3A2D">
        <w:rPr>
          <w:lang w:val="fr-CH"/>
        </w:rPr>
        <w:fldChar w:fldCharType="end"/>
      </w:r>
      <w:r w:rsidRPr="00FF3A2D">
        <w:rPr>
          <w:lang w:val="fr-CH"/>
        </w:rPr>
        <w:tab/>
      </w:r>
      <w:r w:rsidR="0040186F" w:rsidRPr="00FF3A2D">
        <w:rPr>
          <w:lang w:val="fr-CH"/>
        </w:rPr>
        <w:t xml:space="preserve">Sur la base des priorités énoncées au </w:t>
      </w:r>
      <w:r w:rsidR="001513AB" w:rsidRPr="00FF3A2D">
        <w:rPr>
          <w:lang w:val="fr-CH"/>
        </w:rPr>
        <w:t>paragraphe 2</w:t>
      </w:r>
      <w:r w:rsidR="0040186F" w:rsidRPr="00FF3A2D">
        <w:rPr>
          <w:lang w:val="fr-CH"/>
        </w:rPr>
        <w:t xml:space="preserve">7, les nouvelles fonctions suivantes devraient être introduites </w:t>
      </w:r>
      <w:r w:rsidR="001513AB" w:rsidRPr="00FF3A2D">
        <w:rPr>
          <w:lang w:val="fr-CH"/>
        </w:rPr>
        <w:t>en 2021</w:t>
      </w:r>
      <w:r w:rsidR="0040186F" w:rsidRPr="00FF3A2D">
        <w:rPr>
          <w:lang w:val="fr-CH"/>
        </w:rPr>
        <w:t xml:space="preserve"> (version</w:t>
      </w:r>
      <w:r w:rsidR="00E6031C" w:rsidRPr="00FF3A2D">
        <w:rPr>
          <w:lang w:val="fr-CH"/>
        </w:rPr>
        <w:t> </w:t>
      </w:r>
      <w:r w:rsidR="0040186F" w:rsidRPr="00FF3A2D">
        <w:rPr>
          <w:lang w:val="fr-CH"/>
        </w:rPr>
        <w:t>2.6)</w:t>
      </w:r>
      <w:r w:rsidR="001513AB" w:rsidRPr="00FF3A2D">
        <w:rPr>
          <w:lang w:val="fr-CH"/>
        </w:rPr>
        <w:t> :</w:t>
      </w:r>
    </w:p>
    <w:p w:rsidR="00C97140" w:rsidRPr="00FF3A2D" w:rsidRDefault="00C97140" w:rsidP="001026D7">
      <w:pPr>
        <w:rPr>
          <w:lang w:val="fr-CH"/>
        </w:rPr>
      </w:pPr>
    </w:p>
    <w:p w:rsidR="00C97140" w:rsidRPr="00FF3A2D" w:rsidRDefault="0040186F" w:rsidP="00CF506A">
      <w:pPr>
        <w:keepNext/>
        <w:rPr>
          <w:lang w:val="fr-CH"/>
        </w:rPr>
      </w:pPr>
      <w:r w:rsidRPr="00FF3A2D">
        <w:rPr>
          <w:lang w:val="fr-CH"/>
        </w:rPr>
        <w:lastRenderedPageBreak/>
        <w:t>Nouvelles fonctions</w:t>
      </w:r>
    </w:p>
    <w:p w:rsidR="00C97140" w:rsidRPr="00FF3A2D" w:rsidRDefault="00736AE6" w:rsidP="00CF506A">
      <w:pPr>
        <w:pStyle w:val="ListParagraph"/>
        <w:keepNext/>
        <w:numPr>
          <w:ilvl w:val="0"/>
          <w:numId w:val="6"/>
        </w:numPr>
        <w:ind w:left="1134" w:hanging="567"/>
        <w:rPr>
          <w:rFonts w:ascii="Arial" w:eastAsia="Times New Roman" w:hAnsi="Arial"/>
          <w:sz w:val="20"/>
          <w:szCs w:val="20"/>
          <w:lang w:val="fr-CH" w:eastAsia="en-US"/>
        </w:rPr>
      </w:pPr>
      <w:r w:rsidRPr="00FF3A2D">
        <w:rPr>
          <w:rFonts w:ascii="Arial" w:eastAsia="Times New Roman" w:hAnsi="Arial"/>
          <w:sz w:val="20"/>
          <w:szCs w:val="20"/>
          <w:lang w:val="fr-CH" w:eastAsia="en-US"/>
        </w:rPr>
        <w:t>i</w:t>
      </w:r>
      <w:r w:rsidR="0040186F" w:rsidRPr="00FF3A2D">
        <w:rPr>
          <w:rFonts w:ascii="Arial" w:eastAsia="Times New Roman" w:hAnsi="Arial"/>
          <w:sz w:val="20"/>
          <w:szCs w:val="20"/>
          <w:lang w:val="fr-CH" w:eastAsia="en-US"/>
        </w:rPr>
        <w:t xml:space="preserve">ntégrer </w:t>
      </w:r>
      <w:r w:rsidR="007866CE">
        <w:rPr>
          <w:rFonts w:ascii="Arial" w:eastAsia="Times New Roman" w:hAnsi="Arial"/>
          <w:sz w:val="20"/>
          <w:szCs w:val="20"/>
          <w:lang w:val="fr-CH" w:eastAsia="en-US"/>
        </w:rPr>
        <w:t>UPOV PRISMA</w:t>
      </w:r>
      <w:r w:rsidR="0040186F" w:rsidRPr="00FF3A2D">
        <w:rPr>
          <w:rFonts w:ascii="Arial" w:eastAsia="Times New Roman" w:hAnsi="Arial"/>
          <w:sz w:val="20"/>
          <w:szCs w:val="20"/>
          <w:lang w:val="fr-CH" w:eastAsia="en-US"/>
        </w:rPr>
        <w:t xml:space="preserve"> dans le portail de propriété intellectuelle;</w:t>
      </w:r>
    </w:p>
    <w:p w:rsidR="00C97140" w:rsidRPr="00FF3A2D" w:rsidRDefault="00736AE6" w:rsidP="00CF506A">
      <w:pPr>
        <w:pStyle w:val="ListParagraph"/>
        <w:keepNext/>
        <w:numPr>
          <w:ilvl w:val="0"/>
          <w:numId w:val="6"/>
        </w:numPr>
        <w:ind w:left="1134" w:hanging="567"/>
        <w:rPr>
          <w:rFonts w:ascii="Arial" w:eastAsia="Times New Roman" w:hAnsi="Arial"/>
          <w:sz w:val="20"/>
          <w:szCs w:val="20"/>
          <w:lang w:val="fr-CH" w:eastAsia="en-US"/>
        </w:rPr>
      </w:pPr>
      <w:r w:rsidRPr="00FF3A2D">
        <w:rPr>
          <w:rFonts w:ascii="Arial" w:eastAsia="Times New Roman" w:hAnsi="Arial"/>
          <w:sz w:val="20"/>
          <w:szCs w:val="20"/>
          <w:lang w:val="fr-CH" w:eastAsia="en-US"/>
        </w:rPr>
        <w:t>m</w:t>
      </w:r>
      <w:r w:rsidR="003433D6" w:rsidRPr="00FF3A2D">
        <w:rPr>
          <w:rFonts w:ascii="Arial" w:eastAsia="Times New Roman" w:hAnsi="Arial"/>
          <w:sz w:val="20"/>
          <w:szCs w:val="20"/>
          <w:lang w:val="fr-CH" w:eastAsia="en-US"/>
        </w:rPr>
        <w:t>ettre au point la fonction de téléchargement groupé (solution technique version</w:t>
      </w:r>
      <w:r w:rsidR="00E6031C" w:rsidRPr="00FF3A2D">
        <w:rPr>
          <w:rFonts w:ascii="Arial" w:eastAsia="Times New Roman" w:hAnsi="Arial"/>
          <w:sz w:val="20"/>
          <w:szCs w:val="20"/>
          <w:lang w:val="fr-CH" w:eastAsia="en-US"/>
        </w:rPr>
        <w:t> </w:t>
      </w:r>
      <w:r w:rsidR="003433D6" w:rsidRPr="00FF3A2D">
        <w:rPr>
          <w:rFonts w:ascii="Arial" w:eastAsia="Times New Roman" w:hAnsi="Arial"/>
          <w:sz w:val="20"/>
          <w:szCs w:val="20"/>
          <w:lang w:val="fr-CH" w:eastAsia="en-US"/>
        </w:rPr>
        <w:t>2);</w:t>
      </w:r>
    </w:p>
    <w:p w:rsidR="001513AB" w:rsidRPr="00FF3A2D" w:rsidRDefault="00736AE6" w:rsidP="007C761E">
      <w:pPr>
        <w:pStyle w:val="ListParagraph"/>
        <w:numPr>
          <w:ilvl w:val="0"/>
          <w:numId w:val="6"/>
        </w:numPr>
        <w:ind w:left="1134" w:hanging="567"/>
        <w:rPr>
          <w:rFonts w:ascii="Arial" w:eastAsia="Times New Roman" w:hAnsi="Arial"/>
          <w:sz w:val="20"/>
          <w:szCs w:val="20"/>
          <w:lang w:val="fr-CH" w:eastAsia="en-US"/>
        </w:rPr>
      </w:pPr>
      <w:r w:rsidRPr="00FF3A2D">
        <w:rPr>
          <w:rFonts w:ascii="Arial" w:eastAsia="Times New Roman" w:hAnsi="Arial"/>
          <w:sz w:val="20"/>
          <w:szCs w:val="20"/>
          <w:lang w:val="fr-CH" w:eastAsia="en-US"/>
        </w:rPr>
        <w:t>o</w:t>
      </w:r>
      <w:r w:rsidR="003433D6" w:rsidRPr="00FF3A2D">
        <w:rPr>
          <w:rFonts w:ascii="Arial" w:eastAsia="Times New Roman" w:hAnsi="Arial"/>
          <w:sz w:val="20"/>
          <w:szCs w:val="20"/>
          <w:lang w:val="fr-CH" w:eastAsia="en-US"/>
        </w:rPr>
        <w:t>ptions du questionnaire technique de l</w:t>
      </w:r>
      <w:r w:rsidR="001513AB" w:rsidRPr="00FF3A2D">
        <w:rPr>
          <w:rFonts w:ascii="Arial" w:eastAsia="Times New Roman" w:hAnsi="Arial"/>
          <w:sz w:val="20"/>
          <w:szCs w:val="20"/>
          <w:lang w:val="fr-CH" w:eastAsia="en-US"/>
        </w:rPr>
        <w:t>’</w:t>
      </w:r>
      <w:r w:rsidR="003433D6" w:rsidRPr="00FF3A2D">
        <w:rPr>
          <w:rFonts w:ascii="Arial" w:eastAsia="Times New Roman" w:hAnsi="Arial"/>
          <w:sz w:val="20"/>
          <w:szCs w:val="20"/>
          <w:lang w:val="fr-CH" w:eastAsia="en-US"/>
        </w:rPr>
        <w:t>UPOV concernant les caractères de résistance à la maladie.</w:t>
      </w:r>
    </w:p>
    <w:p w:rsidR="00C97140" w:rsidRPr="00FF3A2D" w:rsidRDefault="00C97140" w:rsidP="001026D7">
      <w:pPr>
        <w:keepNext/>
        <w:rPr>
          <w:rFonts w:cs="Arial"/>
          <w:lang w:val="fr-CH"/>
        </w:rPr>
      </w:pPr>
    </w:p>
    <w:p w:rsidR="00C97140" w:rsidRPr="00FF3A2D" w:rsidRDefault="003433D6" w:rsidP="003433D6">
      <w:pPr>
        <w:keepNext/>
        <w:rPr>
          <w:rFonts w:cs="Arial"/>
          <w:lang w:val="fr-CH"/>
        </w:rPr>
      </w:pPr>
      <w:r w:rsidRPr="00FF3A2D">
        <w:rPr>
          <w:rFonts w:cs="Arial"/>
          <w:lang w:val="fr-CH"/>
        </w:rPr>
        <w:t>Améliorations informatiques</w:t>
      </w:r>
    </w:p>
    <w:p w:rsidR="00C97140" w:rsidRPr="00FF3A2D" w:rsidRDefault="00500A1B" w:rsidP="007C761E">
      <w:pPr>
        <w:pStyle w:val="ListParagraph"/>
        <w:keepNext/>
        <w:numPr>
          <w:ilvl w:val="0"/>
          <w:numId w:val="7"/>
        </w:numPr>
        <w:ind w:left="1134" w:hanging="567"/>
        <w:rPr>
          <w:rFonts w:ascii="Arial" w:eastAsia="Times New Roman" w:hAnsi="Arial"/>
          <w:sz w:val="20"/>
          <w:szCs w:val="20"/>
          <w:lang w:val="fr-CH" w:eastAsia="en-US"/>
        </w:rPr>
      </w:pPr>
      <w:r w:rsidRPr="00FF3A2D">
        <w:rPr>
          <w:rFonts w:ascii="Arial" w:eastAsia="Times New Roman" w:hAnsi="Arial"/>
          <w:sz w:val="20"/>
          <w:szCs w:val="20"/>
          <w:lang w:val="fr-CH" w:eastAsia="en-US"/>
        </w:rPr>
        <w:t xml:space="preserve">Améliorer les performances </w:t>
      </w:r>
      <w:r w:rsidR="0093563E" w:rsidRPr="00FF3A2D">
        <w:rPr>
          <w:rFonts w:ascii="Arial" w:eastAsia="Times New Roman" w:hAnsi="Arial"/>
          <w:sz w:val="20"/>
          <w:szCs w:val="20"/>
          <w:lang w:val="fr-CH" w:eastAsia="en-US"/>
        </w:rPr>
        <w:t>en matière de</w:t>
      </w:r>
      <w:r w:rsidRPr="00FF3A2D">
        <w:rPr>
          <w:rFonts w:ascii="Arial" w:eastAsia="Times New Roman" w:hAnsi="Arial"/>
          <w:sz w:val="20"/>
          <w:szCs w:val="20"/>
          <w:lang w:val="fr-CH" w:eastAsia="en-US"/>
        </w:rPr>
        <w:t xml:space="preserve"> génération de formulaires.</w:t>
      </w:r>
    </w:p>
    <w:p w:rsidR="00C97140" w:rsidRPr="00FF3A2D" w:rsidRDefault="00C97140" w:rsidP="001026D7">
      <w:pPr>
        <w:keepNext/>
        <w:rPr>
          <w:lang w:val="fr-CH"/>
        </w:rPr>
      </w:pPr>
    </w:p>
    <w:p w:rsidR="00C97140" w:rsidRPr="00FF3A2D" w:rsidRDefault="001026D7" w:rsidP="00500A1B">
      <w:pPr>
        <w:pStyle w:val="DecisionInvitingPara"/>
        <w:rPr>
          <w:lang w:val="fr-CH"/>
        </w:rPr>
      </w:pPr>
      <w:r w:rsidRPr="00FF3A2D">
        <w:rPr>
          <w:lang w:val="fr-CH"/>
        </w:rPr>
        <w:fldChar w:fldCharType="begin"/>
      </w:r>
      <w:r w:rsidRPr="00FF3A2D">
        <w:rPr>
          <w:lang w:val="fr-CH"/>
        </w:rPr>
        <w:instrText xml:space="preserve"> AUTONUM  </w:instrText>
      </w:r>
      <w:r w:rsidRPr="00FF3A2D">
        <w:rPr>
          <w:lang w:val="fr-CH"/>
        </w:rPr>
        <w:fldChar w:fldCharType="end"/>
      </w:r>
      <w:r w:rsidRPr="00FF3A2D">
        <w:rPr>
          <w:lang w:val="fr-CH"/>
        </w:rPr>
        <w:tab/>
      </w:r>
      <w:r w:rsidR="00500A1B" w:rsidRPr="00FF3A2D">
        <w:rPr>
          <w:lang w:val="fr-CH"/>
        </w:rPr>
        <w:t>Les membres participant à l</w:t>
      </w:r>
      <w:r w:rsidR="001513AB" w:rsidRPr="00FF3A2D">
        <w:rPr>
          <w:lang w:val="fr-CH"/>
        </w:rPr>
        <w:t>’</w:t>
      </w:r>
      <w:r w:rsidR="00500A1B" w:rsidRPr="00FF3A2D">
        <w:rPr>
          <w:lang w:val="fr-CH"/>
        </w:rPr>
        <w:t xml:space="preserve">élaboration du formulaire de demande électronique sont invités à examiner les travaux prévus </w:t>
      </w:r>
      <w:r w:rsidR="001513AB" w:rsidRPr="00FF3A2D">
        <w:rPr>
          <w:lang w:val="fr-CH"/>
        </w:rPr>
        <w:t>en 2021</w:t>
      </w:r>
      <w:r w:rsidR="00500A1B" w:rsidRPr="00FF3A2D">
        <w:rPr>
          <w:lang w:val="fr-CH"/>
        </w:rPr>
        <w:t xml:space="preserve"> concernant </w:t>
      </w:r>
      <w:r w:rsidR="007866CE">
        <w:rPr>
          <w:lang w:val="fr-CH"/>
        </w:rPr>
        <w:t>UPOV PRISMA</w:t>
      </w:r>
      <w:r w:rsidR="00736AE6" w:rsidRPr="00FF3A2D">
        <w:rPr>
          <w:lang w:val="fr-CH"/>
        </w:rPr>
        <w:t>,</w:t>
      </w:r>
      <w:r w:rsidR="00500A1B" w:rsidRPr="00FF3A2D">
        <w:rPr>
          <w:lang w:val="fr-CH"/>
        </w:rPr>
        <w:t xml:space="preserve"> indiqué</w:t>
      </w:r>
      <w:r w:rsidR="00736AE6" w:rsidRPr="00FF3A2D">
        <w:rPr>
          <w:lang w:val="fr-CH"/>
        </w:rPr>
        <w:t>s</w:t>
      </w:r>
      <w:r w:rsidR="00500A1B" w:rsidRPr="00FF3A2D">
        <w:rPr>
          <w:lang w:val="fr-CH"/>
        </w:rPr>
        <w:t xml:space="preserve"> aux paragraphes 25 à 38.</w:t>
      </w:r>
    </w:p>
    <w:p w:rsidR="00C97140" w:rsidRDefault="00C97140" w:rsidP="00DA22E6">
      <w:pPr>
        <w:pStyle w:val="DecisionInvitingPara"/>
        <w:ind w:left="0"/>
        <w:rPr>
          <w:i w:val="0"/>
          <w:lang w:val="fr-CH"/>
        </w:rPr>
      </w:pPr>
    </w:p>
    <w:p w:rsidR="00CF506A" w:rsidRPr="00DA22E6" w:rsidRDefault="00CF506A" w:rsidP="00DA22E6">
      <w:pPr>
        <w:pStyle w:val="DecisionInvitingPara"/>
        <w:ind w:left="0"/>
        <w:rPr>
          <w:i w:val="0"/>
          <w:lang w:val="fr-CH"/>
        </w:rPr>
      </w:pPr>
    </w:p>
    <w:p w:rsidR="00C97140" w:rsidRPr="00FF3A2D" w:rsidRDefault="00500A1B" w:rsidP="00500A1B">
      <w:pPr>
        <w:pStyle w:val="Heading1"/>
        <w:rPr>
          <w:lang w:val="fr-CH"/>
        </w:rPr>
      </w:pPr>
      <w:bookmarkStart w:id="37" w:name="_Toc67405926"/>
      <w:r w:rsidRPr="00FF3A2D">
        <w:rPr>
          <w:lang w:val="fr-CH"/>
        </w:rPr>
        <w:t>Faits nouveaux possibles après 2021</w:t>
      </w:r>
      <w:bookmarkEnd w:id="37"/>
    </w:p>
    <w:p w:rsidR="00C97140" w:rsidRPr="0008368D" w:rsidRDefault="00C97140" w:rsidP="00DA22E6">
      <w:pPr>
        <w:pStyle w:val="Heading4"/>
        <w:ind w:left="0"/>
        <w:rPr>
          <w:lang w:val="fr-CH"/>
        </w:rPr>
      </w:pPr>
    </w:p>
    <w:p w:rsidR="00C97140" w:rsidRPr="00FF3A2D" w:rsidRDefault="00500A1B" w:rsidP="00C16037">
      <w:pPr>
        <w:pStyle w:val="Heading2"/>
      </w:pPr>
      <w:bookmarkStart w:id="38" w:name="_Toc67405927"/>
      <w:r w:rsidRPr="008D66F8">
        <w:t>Couverture</w:t>
      </w:r>
      <w:bookmarkEnd w:id="38"/>
    </w:p>
    <w:p w:rsidR="00C97140" w:rsidRPr="00FF3A2D" w:rsidRDefault="00C97140" w:rsidP="00C16037">
      <w:pPr>
        <w:pStyle w:val="Heading2"/>
      </w:pPr>
    </w:p>
    <w:p w:rsidR="00C97140" w:rsidRPr="00FF3A2D" w:rsidRDefault="001026D7" w:rsidP="00500A1B">
      <w:pPr>
        <w:rPr>
          <w:rFonts w:cs="Arial"/>
          <w:spacing w:val="-2"/>
          <w:lang w:val="fr-CH"/>
        </w:rPr>
      </w:pPr>
      <w:r w:rsidRPr="00FF3A2D">
        <w:rPr>
          <w:lang w:val="fr-CH"/>
        </w:rPr>
        <w:fldChar w:fldCharType="begin"/>
      </w:r>
      <w:r w:rsidRPr="00FF3A2D">
        <w:rPr>
          <w:lang w:val="fr-CH"/>
        </w:rPr>
        <w:instrText xml:space="preserve"> AUTONUM  </w:instrText>
      </w:r>
      <w:r w:rsidRPr="00FF3A2D">
        <w:rPr>
          <w:lang w:val="fr-CH"/>
        </w:rPr>
        <w:fldChar w:fldCharType="end"/>
      </w:r>
      <w:r w:rsidRPr="00FF3A2D">
        <w:rPr>
          <w:lang w:val="fr-CH"/>
        </w:rPr>
        <w:tab/>
      </w:r>
      <w:r w:rsidR="00500A1B" w:rsidRPr="00FF3A2D">
        <w:rPr>
          <w:lang w:val="fr-CH"/>
        </w:rPr>
        <w:t>Le Bureau de l</w:t>
      </w:r>
      <w:r w:rsidR="001513AB" w:rsidRPr="00FF3A2D">
        <w:rPr>
          <w:lang w:val="fr-CH"/>
        </w:rPr>
        <w:t>’</w:t>
      </w:r>
      <w:r w:rsidR="00500A1B" w:rsidRPr="00FF3A2D">
        <w:rPr>
          <w:lang w:val="fr-CH"/>
        </w:rPr>
        <w:t>Union consultera les services chargés d</w:t>
      </w:r>
      <w:r w:rsidR="001513AB" w:rsidRPr="00FF3A2D">
        <w:rPr>
          <w:lang w:val="fr-CH"/>
        </w:rPr>
        <w:t>’</w:t>
      </w:r>
      <w:r w:rsidR="00500A1B" w:rsidRPr="00FF3A2D">
        <w:rPr>
          <w:lang w:val="fr-CH"/>
        </w:rPr>
        <w:t>octroyer des droits d</w:t>
      </w:r>
      <w:r w:rsidR="001513AB" w:rsidRPr="00FF3A2D">
        <w:rPr>
          <w:lang w:val="fr-CH"/>
        </w:rPr>
        <w:t>’</w:t>
      </w:r>
      <w:r w:rsidR="00500A1B" w:rsidRPr="00FF3A2D">
        <w:rPr>
          <w:lang w:val="fr-CH"/>
        </w:rPr>
        <w:t>obtenteur participants concernés au sujet de leurs exigences et de leur calendrier</w:t>
      </w:r>
      <w:r w:rsidR="0093563E" w:rsidRPr="00FF3A2D">
        <w:rPr>
          <w:lang w:val="fr-CH"/>
        </w:rPr>
        <w:t xml:space="preserve"> pour</w:t>
      </w:r>
      <w:r w:rsidR="001513AB" w:rsidRPr="00FF3A2D">
        <w:rPr>
          <w:lang w:val="fr-CH"/>
        </w:rPr>
        <w:t> :</w:t>
      </w:r>
    </w:p>
    <w:p w:rsidR="00C97140" w:rsidRPr="00FF3A2D" w:rsidRDefault="00C97140" w:rsidP="00C16037">
      <w:pPr>
        <w:pStyle w:val="Heading2"/>
      </w:pPr>
    </w:p>
    <w:p w:rsidR="00C97140" w:rsidRPr="00FF3A2D" w:rsidRDefault="00500A1B" w:rsidP="007C761E">
      <w:pPr>
        <w:pStyle w:val="ListParagraph"/>
        <w:numPr>
          <w:ilvl w:val="0"/>
          <w:numId w:val="13"/>
        </w:numPr>
        <w:ind w:left="1134" w:hanging="567"/>
        <w:rPr>
          <w:rFonts w:ascii="Arial" w:eastAsia="Times New Roman" w:hAnsi="Arial" w:cs="Arial"/>
          <w:spacing w:val="-2"/>
          <w:sz w:val="20"/>
          <w:szCs w:val="20"/>
          <w:lang w:val="fr-CH" w:eastAsia="en-US"/>
        </w:rPr>
      </w:pPr>
      <w:r w:rsidRPr="00FF3A2D">
        <w:rPr>
          <w:rFonts w:ascii="Arial" w:eastAsia="Times New Roman" w:hAnsi="Arial" w:cs="Arial"/>
          <w:spacing w:val="-2"/>
          <w:sz w:val="20"/>
          <w:szCs w:val="20"/>
          <w:lang w:val="fr-CH" w:eastAsia="en-US"/>
        </w:rPr>
        <w:t xml:space="preserve">inclure le répertoire national dans </w:t>
      </w:r>
      <w:r w:rsidR="007866CE">
        <w:rPr>
          <w:rFonts w:ascii="Arial" w:eastAsia="Times New Roman" w:hAnsi="Arial" w:cs="Arial"/>
          <w:spacing w:val="-2"/>
          <w:sz w:val="20"/>
          <w:szCs w:val="20"/>
          <w:lang w:val="fr-CH" w:eastAsia="en-US"/>
        </w:rPr>
        <w:t>UPOV PRISMA</w:t>
      </w:r>
      <w:r w:rsidRPr="00FF3A2D">
        <w:rPr>
          <w:rFonts w:ascii="Arial" w:eastAsia="Times New Roman" w:hAnsi="Arial" w:cs="Arial"/>
          <w:spacing w:val="-2"/>
          <w:sz w:val="20"/>
          <w:szCs w:val="20"/>
          <w:lang w:val="fr-CH" w:eastAsia="en-US"/>
        </w:rPr>
        <w:t xml:space="preserve"> (voir le </w:t>
      </w:r>
      <w:r w:rsidR="001513AB" w:rsidRPr="00FF3A2D">
        <w:rPr>
          <w:rFonts w:ascii="Arial" w:eastAsia="Times New Roman" w:hAnsi="Arial" w:cs="Arial"/>
          <w:spacing w:val="-2"/>
          <w:sz w:val="20"/>
          <w:szCs w:val="20"/>
          <w:lang w:val="fr-CH" w:eastAsia="en-US"/>
        </w:rPr>
        <w:t>paragraphe 1</w:t>
      </w:r>
      <w:r w:rsidRPr="00FF3A2D">
        <w:rPr>
          <w:rFonts w:ascii="Arial" w:eastAsia="Times New Roman" w:hAnsi="Arial" w:cs="Arial"/>
          <w:spacing w:val="-2"/>
          <w:sz w:val="20"/>
          <w:szCs w:val="20"/>
          <w:lang w:val="fr-CH" w:eastAsia="en-US"/>
        </w:rPr>
        <w:t>2 du document</w:t>
      </w:r>
      <w:r w:rsidR="00E6031C" w:rsidRPr="00FF3A2D">
        <w:rPr>
          <w:rFonts w:ascii="Arial" w:eastAsia="Times New Roman" w:hAnsi="Arial" w:cs="Arial"/>
          <w:spacing w:val="-2"/>
          <w:sz w:val="20"/>
          <w:szCs w:val="20"/>
          <w:lang w:val="fr-CH" w:eastAsia="en-US"/>
        </w:rPr>
        <w:t> </w:t>
      </w:r>
      <w:r w:rsidRPr="00FF3A2D">
        <w:rPr>
          <w:rFonts w:ascii="Arial" w:eastAsia="Times New Roman" w:hAnsi="Arial" w:cs="Arial"/>
          <w:spacing w:val="-2"/>
          <w:sz w:val="20"/>
          <w:szCs w:val="20"/>
          <w:lang w:val="fr-CH" w:eastAsia="en-US"/>
        </w:rPr>
        <w:t>EAF/15/3 “</w:t>
      </w:r>
      <w:r w:rsidR="000D286A" w:rsidRPr="00FF3A2D">
        <w:rPr>
          <w:rFonts w:ascii="Arial" w:eastAsia="Times New Roman" w:hAnsi="Arial" w:cs="Arial"/>
          <w:spacing w:val="-2"/>
          <w:sz w:val="20"/>
          <w:szCs w:val="20"/>
          <w:lang w:val="fr-CH" w:eastAsia="en-US"/>
        </w:rPr>
        <w:t>Compte rendu</w:t>
      </w:r>
      <w:r w:rsidRPr="00FF3A2D">
        <w:rPr>
          <w:rFonts w:ascii="Arial" w:eastAsia="Times New Roman" w:hAnsi="Arial" w:cs="Arial"/>
          <w:spacing w:val="-2"/>
          <w:sz w:val="20"/>
          <w:szCs w:val="20"/>
          <w:lang w:val="fr-CH" w:eastAsia="en-US"/>
        </w:rPr>
        <w:t>”);</w:t>
      </w:r>
    </w:p>
    <w:p w:rsidR="00C97140" w:rsidRPr="00FF3A2D" w:rsidRDefault="00500A1B" w:rsidP="007C761E">
      <w:pPr>
        <w:pStyle w:val="ListParagraph"/>
        <w:numPr>
          <w:ilvl w:val="0"/>
          <w:numId w:val="13"/>
        </w:numPr>
        <w:ind w:left="1134" w:hanging="567"/>
        <w:rPr>
          <w:rFonts w:ascii="Arial" w:eastAsia="Times New Roman" w:hAnsi="Arial" w:cs="Arial"/>
          <w:spacing w:val="-2"/>
          <w:sz w:val="20"/>
          <w:szCs w:val="20"/>
          <w:lang w:val="fr-CH" w:eastAsia="en-US"/>
        </w:rPr>
      </w:pPr>
      <w:r w:rsidRPr="00FF3A2D">
        <w:rPr>
          <w:rFonts w:ascii="Arial" w:eastAsia="Times New Roman" w:hAnsi="Arial" w:cs="Arial"/>
          <w:spacing w:val="-2"/>
          <w:sz w:val="20"/>
          <w:szCs w:val="20"/>
          <w:lang w:val="fr-CH" w:eastAsia="en-US"/>
        </w:rPr>
        <w:t xml:space="preserve">introduire </w:t>
      </w:r>
      <w:r w:rsidR="0093563E" w:rsidRPr="00FF3A2D">
        <w:rPr>
          <w:rFonts w:ascii="Arial" w:eastAsia="Times New Roman" w:hAnsi="Arial" w:cs="Arial"/>
          <w:spacing w:val="-2"/>
          <w:sz w:val="20"/>
          <w:szCs w:val="20"/>
          <w:lang w:val="fr-CH" w:eastAsia="en-US"/>
        </w:rPr>
        <w:t xml:space="preserve">une communication ou des liens d’ordinateur à ordinateur avec </w:t>
      </w:r>
      <w:r w:rsidR="007866CE">
        <w:rPr>
          <w:rFonts w:ascii="Arial" w:eastAsia="Times New Roman" w:hAnsi="Arial" w:cs="Arial"/>
          <w:spacing w:val="-2"/>
          <w:sz w:val="20"/>
          <w:szCs w:val="20"/>
          <w:lang w:val="fr-CH" w:eastAsia="en-US"/>
        </w:rPr>
        <w:t>UPOV PRISMA</w:t>
      </w:r>
      <w:r w:rsidRPr="00FF3A2D">
        <w:rPr>
          <w:rFonts w:ascii="Arial" w:eastAsia="Times New Roman" w:hAnsi="Arial" w:cs="Arial"/>
          <w:spacing w:val="-2"/>
          <w:sz w:val="20"/>
          <w:szCs w:val="20"/>
          <w:lang w:val="fr-CH" w:eastAsia="en-US"/>
        </w:rPr>
        <w:t xml:space="preserve"> (voir le </w:t>
      </w:r>
      <w:r w:rsidR="001513AB" w:rsidRPr="00FF3A2D">
        <w:rPr>
          <w:rFonts w:ascii="Arial" w:eastAsia="Times New Roman" w:hAnsi="Arial" w:cs="Arial"/>
          <w:spacing w:val="-2"/>
          <w:sz w:val="20"/>
          <w:szCs w:val="20"/>
          <w:lang w:val="fr-CH" w:eastAsia="en-US"/>
        </w:rPr>
        <w:t>paragraphe 1</w:t>
      </w:r>
      <w:r w:rsidRPr="00FF3A2D">
        <w:rPr>
          <w:rFonts w:ascii="Arial" w:eastAsia="Times New Roman" w:hAnsi="Arial" w:cs="Arial"/>
          <w:spacing w:val="-2"/>
          <w:sz w:val="20"/>
          <w:szCs w:val="20"/>
          <w:lang w:val="fr-CH" w:eastAsia="en-US"/>
        </w:rPr>
        <w:t>2 du document</w:t>
      </w:r>
      <w:r w:rsidR="00E6031C" w:rsidRPr="00FF3A2D">
        <w:rPr>
          <w:rFonts w:ascii="Arial" w:eastAsia="Times New Roman" w:hAnsi="Arial" w:cs="Arial"/>
          <w:spacing w:val="-2"/>
          <w:sz w:val="20"/>
          <w:szCs w:val="20"/>
          <w:lang w:val="fr-CH" w:eastAsia="en-US"/>
        </w:rPr>
        <w:t> </w:t>
      </w:r>
      <w:r w:rsidRPr="00FF3A2D">
        <w:rPr>
          <w:rFonts w:ascii="Arial" w:eastAsia="Times New Roman" w:hAnsi="Arial" w:cs="Arial"/>
          <w:spacing w:val="-2"/>
          <w:sz w:val="20"/>
          <w:szCs w:val="20"/>
          <w:lang w:val="fr-CH" w:eastAsia="en-US"/>
        </w:rPr>
        <w:t>EAF/15/3 “</w:t>
      </w:r>
      <w:r w:rsidR="000D286A" w:rsidRPr="00FF3A2D">
        <w:rPr>
          <w:rFonts w:ascii="Arial" w:eastAsia="Times New Roman" w:hAnsi="Arial" w:cs="Arial"/>
          <w:spacing w:val="-2"/>
          <w:sz w:val="20"/>
          <w:szCs w:val="20"/>
          <w:lang w:val="fr-CH" w:eastAsia="en-US"/>
        </w:rPr>
        <w:t>Compte rendu</w:t>
      </w:r>
      <w:r w:rsidRPr="00FF3A2D">
        <w:rPr>
          <w:rFonts w:ascii="Arial" w:eastAsia="Times New Roman" w:hAnsi="Arial" w:cs="Arial"/>
          <w:spacing w:val="-2"/>
          <w:sz w:val="20"/>
          <w:szCs w:val="20"/>
          <w:lang w:val="fr-CH" w:eastAsia="en-US"/>
        </w:rPr>
        <w:t>”).</w:t>
      </w:r>
    </w:p>
    <w:p w:rsidR="00C97140" w:rsidRPr="00FF3A2D" w:rsidRDefault="00C97140" w:rsidP="001026D7">
      <w:pPr>
        <w:rPr>
          <w:lang w:val="fr-CH"/>
        </w:rPr>
      </w:pPr>
    </w:p>
    <w:p w:rsidR="00FF3A2D" w:rsidRPr="00FF3A2D" w:rsidRDefault="001026D7" w:rsidP="00500A1B">
      <w:pPr>
        <w:rPr>
          <w:rFonts w:cs="Arial"/>
          <w:spacing w:val="-2"/>
          <w:lang w:val="fr-CH"/>
        </w:rPr>
      </w:pPr>
      <w:r w:rsidRPr="00FF3A2D">
        <w:rPr>
          <w:lang w:val="fr-CH"/>
        </w:rPr>
        <w:fldChar w:fldCharType="begin"/>
      </w:r>
      <w:r w:rsidRPr="00FF3A2D">
        <w:rPr>
          <w:lang w:val="fr-CH"/>
        </w:rPr>
        <w:instrText xml:space="preserve"> AUTONUM  </w:instrText>
      </w:r>
      <w:r w:rsidRPr="00FF3A2D">
        <w:rPr>
          <w:lang w:val="fr-CH"/>
        </w:rPr>
        <w:fldChar w:fldCharType="end"/>
      </w:r>
      <w:r w:rsidRPr="00FF3A2D">
        <w:rPr>
          <w:lang w:val="fr-CH"/>
        </w:rPr>
        <w:tab/>
      </w:r>
      <w:r w:rsidR="00500A1B" w:rsidRPr="00FF3A2D">
        <w:rPr>
          <w:lang w:val="fr-CH"/>
        </w:rPr>
        <w:t>Les membres de l</w:t>
      </w:r>
      <w:r w:rsidR="001513AB" w:rsidRPr="00FF3A2D">
        <w:rPr>
          <w:lang w:val="fr-CH"/>
        </w:rPr>
        <w:t>’</w:t>
      </w:r>
      <w:r w:rsidR="00500A1B" w:rsidRPr="00FF3A2D">
        <w:rPr>
          <w:lang w:val="fr-CH"/>
        </w:rPr>
        <w:t>UPOV ci</w:t>
      </w:r>
      <w:r w:rsidR="001513AB" w:rsidRPr="00FF3A2D">
        <w:rPr>
          <w:lang w:val="fr-CH"/>
        </w:rPr>
        <w:t>-</w:t>
      </w:r>
      <w:r w:rsidR="00500A1B" w:rsidRPr="00FF3A2D">
        <w:rPr>
          <w:lang w:val="fr-CH"/>
        </w:rPr>
        <w:t xml:space="preserve">après ont fait part de leur intention de participer à </w:t>
      </w:r>
      <w:r w:rsidR="007866CE">
        <w:rPr>
          <w:lang w:val="fr-CH"/>
        </w:rPr>
        <w:t>UPOV PRISMA</w:t>
      </w:r>
      <w:r w:rsidR="00500A1B" w:rsidRPr="00FF3A2D">
        <w:rPr>
          <w:lang w:val="fr-CH"/>
        </w:rPr>
        <w:t xml:space="preserve"> à une date ultérieure</w:t>
      </w:r>
      <w:r w:rsidR="001513AB" w:rsidRPr="00FF3A2D">
        <w:rPr>
          <w:lang w:val="fr-CH"/>
        </w:rPr>
        <w:t> :</w:t>
      </w:r>
      <w:r w:rsidR="00500A1B" w:rsidRPr="00FF3A2D">
        <w:rPr>
          <w:lang w:val="fr-CH"/>
        </w:rPr>
        <w:t xml:space="preserve"> Bosnie</w:t>
      </w:r>
      <w:r w:rsidR="001513AB" w:rsidRPr="00FF3A2D">
        <w:rPr>
          <w:lang w:val="fr-CH"/>
        </w:rPr>
        <w:t>-</w:t>
      </w:r>
      <w:r w:rsidR="00500A1B" w:rsidRPr="00FF3A2D">
        <w:rPr>
          <w:lang w:val="fr-CH"/>
        </w:rPr>
        <w:t>Herzégovine, Brésil, Japon, Nicaragua, Ouzbékistan, République</w:t>
      </w:r>
      <w:r w:rsidR="001513AB" w:rsidRPr="00FF3A2D">
        <w:rPr>
          <w:lang w:val="fr-CH"/>
        </w:rPr>
        <w:t>-</w:t>
      </w:r>
      <w:r w:rsidR="00500A1B" w:rsidRPr="00FF3A2D">
        <w:rPr>
          <w:lang w:val="fr-CH"/>
        </w:rPr>
        <w:t>Unie de Tanzanie et Singapo</w:t>
      </w:r>
      <w:r w:rsidR="00E6031C" w:rsidRPr="00FF3A2D">
        <w:rPr>
          <w:lang w:val="fr-CH"/>
        </w:rPr>
        <w:t xml:space="preserve">ur.  </w:t>
      </w:r>
      <w:r w:rsidR="00E6031C" w:rsidRPr="00FF3A2D">
        <w:rPr>
          <w:rFonts w:cs="Arial"/>
          <w:spacing w:val="-2"/>
          <w:lang w:val="fr-CH"/>
        </w:rPr>
        <w:t>Le</w:t>
      </w:r>
      <w:r w:rsidR="00500A1B" w:rsidRPr="00FF3A2D">
        <w:rPr>
          <w:rFonts w:cs="Arial"/>
          <w:spacing w:val="-2"/>
          <w:lang w:val="fr-CH"/>
        </w:rPr>
        <w:t xml:space="preserve"> Bureau de l</w:t>
      </w:r>
      <w:r w:rsidR="001513AB" w:rsidRPr="00FF3A2D">
        <w:rPr>
          <w:rFonts w:cs="Arial"/>
          <w:spacing w:val="-2"/>
          <w:lang w:val="fr-CH"/>
        </w:rPr>
        <w:t>’</w:t>
      </w:r>
      <w:r w:rsidR="00500A1B" w:rsidRPr="00FF3A2D">
        <w:rPr>
          <w:rFonts w:cs="Arial"/>
          <w:spacing w:val="-2"/>
          <w:lang w:val="fr-CH"/>
        </w:rPr>
        <w:t>Union consultera les membres de l</w:t>
      </w:r>
      <w:r w:rsidR="001513AB" w:rsidRPr="00FF3A2D">
        <w:rPr>
          <w:rFonts w:cs="Arial"/>
          <w:spacing w:val="-2"/>
          <w:lang w:val="fr-CH"/>
        </w:rPr>
        <w:t>’</w:t>
      </w:r>
      <w:r w:rsidR="00500A1B" w:rsidRPr="00FF3A2D">
        <w:rPr>
          <w:rFonts w:cs="Arial"/>
          <w:spacing w:val="-2"/>
          <w:lang w:val="fr-CH"/>
        </w:rPr>
        <w:t xml:space="preserve">UPOV concernés pour discuter de leurs exigences et de leur calendrier concernant leur participation à </w:t>
      </w:r>
      <w:r w:rsidR="007866CE">
        <w:rPr>
          <w:rFonts w:cs="Arial"/>
          <w:spacing w:val="-2"/>
          <w:lang w:val="fr-CH"/>
        </w:rPr>
        <w:t>UPOV PRISMA</w:t>
      </w:r>
      <w:r w:rsidR="00500A1B" w:rsidRPr="00FF3A2D">
        <w:rPr>
          <w:rFonts w:cs="Arial"/>
          <w:spacing w:val="-2"/>
          <w:lang w:val="fr-CH"/>
        </w:rPr>
        <w:t>.</w:t>
      </w:r>
    </w:p>
    <w:p w:rsidR="00FF3A2D" w:rsidRPr="00FF3A2D" w:rsidRDefault="00FF3A2D">
      <w:pPr>
        <w:jc w:val="left"/>
        <w:rPr>
          <w:rFonts w:cs="Arial"/>
          <w:spacing w:val="-2"/>
          <w:lang w:val="fr-CH"/>
        </w:rPr>
      </w:pPr>
    </w:p>
    <w:p w:rsidR="00C97140" w:rsidRPr="00FF3A2D" w:rsidRDefault="00500A1B" w:rsidP="00C16037">
      <w:pPr>
        <w:pStyle w:val="Heading2"/>
      </w:pPr>
      <w:bookmarkStart w:id="39" w:name="_Toc67405928"/>
      <w:r w:rsidRPr="00FF3A2D">
        <w:t>Convivialité de l</w:t>
      </w:r>
      <w:r w:rsidR="001513AB" w:rsidRPr="00FF3A2D">
        <w:t>’</w:t>
      </w:r>
      <w:r w:rsidRPr="00FF3A2D">
        <w:t>outil</w:t>
      </w:r>
      <w:bookmarkEnd w:id="39"/>
    </w:p>
    <w:p w:rsidR="00C97140" w:rsidRPr="00FF3A2D" w:rsidRDefault="00C97140" w:rsidP="001026D7">
      <w:pPr>
        <w:rPr>
          <w:lang w:val="fr-CH"/>
        </w:rPr>
      </w:pPr>
    </w:p>
    <w:p w:rsidR="001513AB" w:rsidRPr="00FF3A2D" w:rsidRDefault="00FF3A2D" w:rsidP="007C761E">
      <w:pPr>
        <w:pStyle w:val="ListParagraph"/>
        <w:numPr>
          <w:ilvl w:val="0"/>
          <w:numId w:val="2"/>
        </w:numPr>
        <w:ind w:left="1134" w:hanging="567"/>
        <w:rPr>
          <w:rFonts w:ascii="Arial" w:eastAsia="Times New Roman" w:hAnsi="Arial"/>
          <w:sz w:val="20"/>
          <w:szCs w:val="20"/>
          <w:lang w:val="fr-CH" w:eastAsia="en-US"/>
        </w:rPr>
      </w:pPr>
      <w:r w:rsidRPr="00FF3A2D">
        <w:rPr>
          <w:rFonts w:ascii="Arial" w:eastAsia="Times New Roman" w:hAnsi="Arial"/>
          <w:sz w:val="20"/>
          <w:szCs w:val="20"/>
          <w:lang w:val="fr-CH" w:eastAsia="en-US"/>
        </w:rPr>
        <w:t>a</w:t>
      </w:r>
      <w:r w:rsidR="00500A1B" w:rsidRPr="00FF3A2D">
        <w:rPr>
          <w:rFonts w:ascii="Arial" w:eastAsia="Times New Roman" w:hAnsi="Arial"/>
          <w:sz w:val="20"/>
          <w:szCs w:val="20"/>
          <w:lang w:val="fr-CH" w:eastAsia="en-US"/>
        </w:rPr>
        <w:t>jout de caractères ne figurant pas dans le questionnaire technique de l</w:t>
      </w:r>
      <w:r w:rsidR="001513AB" w:rsidRPr="00FF3A2D">
        <w:rPr>
          <w:rFonts w:ascii="Arial" w:eastAsia="Times New Roman" w:hAnsi="Arial"/>
          <w:sz w:val="20"/>
          <w:szCs w:val="20"/>
          <w:lang w:val="fr-CH" w:eastAsia="en-US"/>
        </w:rPr>
        <w:t>’</w:t>
      </w:r>
      <w:r w:rsidR="00500A1B" w:rsidRPr="00FF3A2D">
        <w:rPr>
          <w:rFonts w:ascii="Arial" w:eastAsia="Times New Roman" w:hAnsi="Arial"/>
          <w:sz w:val="20"/>
          <w:szCs w:val="20"/>
          <w:lang w:val="fr-CH" w:eastAsia="en-US"/>
        </w:rPr>
        <w:t xml:space="preserve">UPOV à la </w:t>
      </w:r>
      <w:r w:rsidR="001513AB" w:rsidRPr="00FF3A2D">
        <w:rPr>
          <w:rFonts w:ascii="Arial" w:eastAsia="Times New Roman" w:hAnsi="Arial"/>
          <w:sz w:val="20"/>
          <w:szCs w:val="20"/>
          <w:lang w:val="fr-CH" w:eastAsia="en-US"/>
        </w:rPr>
        <w:t>section 7</w:t>
      </w:r>
      <w:r w:rsidR="00500A1B" w:rsidRPr="00FF3A2D">
        <w:rPr>
          <w:rFonts w:ascii="Arial" w:eastAsia="Times New Roman" w:hAnsi="Arial"/>
          <w:sz w:val="20"/>
          <w:szCs w:val="20"/>
          <w:lang w:val="fr-CH" w:eastAsia="en-US"/>
        </w:rPr>
        <w:t xml:space="preserve"> du questionnaire technique plutôt qu</w:t>
      </w:r>
      <w:r w:rsidR="001513AB" w:rsidRPr="00FF3A2D">
        <w:rPr>
          <w:rFonts w:ascii="Arial" w:eastAsia="Times New Roman" w:hAnsi="Arial"/>
          <w:sz w:val="20"/>
          <w:szCs w:val="20"/>
          <w:lang w:val="fr-CH" w:eastAsia="en-US"/>
        </w:rPr>
        <w:t>’</w:t>
      </w:r>
      <w:r w:rsidR="00500A1B" w:rsidRPr="00FF3A2D">
        <w:rPr>
          <w:rFonts w:ascii="Arial" w:eastAsia="Times New Roman" w:hAnsi="Arial"/>
          <w:sz w:val="20"/>
          <w:szCs w:val="20"/>
          <w:lang w:val="fr-CH" w:eastAsia="en-US"/>
        </w:rPr>
        <w:t xml:space="preserve">à la </w:t>
      </w:r>
      <w:r w:rsidR="001513AB" w:rsidRPr="00FF3A2D">
        <w:rPr>
          <w:rFonts w:ascii="Arial" w:eastAsia="Times New Roman" w:hAnsi="Arial"/>
          <w:sz w:val="20"/>
          <w:szCs w:val="20"/>
          <w:lang w:val="fr-CH" w:eastAsia="en-US"/>
        </w:rPr>
        <w:t>section 5</w:t>
      </w:r>
      <w:r w:rsidR="00500A1B" w:rsidRPr="00FF3A2D">
        <w:rPr>
          <w:rFonts w:ascii="Arial" w:eastAsia="Times New Roman" w:hAnsi="Arial"/>
          <w:sz w:val="20"/>
          <w:szCs w:val="20"/>
          <w:lang w:val="fr-CH" w:eastAsia="en-US"/>
        </w:rPr>
        <w:t xml:space="preserve"> (voir le </w:t>
      </w:r>
      <w:r w:rsidR="001513AB" w:rsidRPr="00FF3A2D">
        <w:rPr>
          <w:rFonts w:ascii="Arial" w:eastAsia="Times New Roman" w:hAnsi="Arial"/>
          <w:sz w:val="20"/>
          <w:szCs w:val="20"/>
          <w:lang w:val="fr-CH" w:eastAsia="en-US"/>
        </w:rPr>
        <w:t>paragraphe 1</w:t>
      </w:r>
      <w:r w:rsidR="00500A1B" w:rsidRPr="00FF3A2D">
        <w:rPr>
          <w:rFonts w:ascii="Arial" w:eastAsia="Times New Roman" w:hAnsi="Arial"/>
          <w:sz w:val="20"/>
          <w:szCs w:val="20"/>
          <w:lang w:val="fr-CH" w:eastAsia="en-US"/>
        </w:rPr>
        <w:t>9 du document</w:t>
      </w:r>
      <w:r w:rsidR="00E6031C" w:rsidRPr="00FF3A2D">
        <w:rPr>
          <w:rFonts w:ascii="Arial" w:eastAsia="Times New Roman" w:hAnsi="Arial"/>
          <w:sz w:val="20"/>
          <w:szCs w:val="20"/>
          <w:lang w:val="fr-CH" w:eastAsia="en-US"/>
        </w:rPr>
        <w:t> </w:t>
      </w:r>
      <w:r w:rsidR="00500A1B" w:rsidRPr="00FF3A2D">
        <w:rPr>
          <w:rFonts w:ascii="Arial" w:eastAsia="Times New Roman" w:hAnsi="Arial"/>
          <w:sz w:val="20"/>
          <w:szCs w:val="20"/>
          <w:lang w:val="fr-CH" w:eastAsia="en-US"/>
        </w:rPr>
        <w:t>EAF/17/3 “</w:t>
      </w:r>
      <w:r w:rsidR="000D286A" w:rsidRPr="00FF3A2D">
        <w:rPr>
          <w:rFonts w:ascii="Arial" w:eastAsia="Times New Roman" w:hAnsi="Arial"/>
          <w:sz w:val="20"/>
          <w:szCs w:val="20"/>
          <w:lang w:val="fr-CH" w:eastAsia="en-US"/>
        </w:rPr>
        <w:t>Compte rendu</w:t>
      </w:r>
      <w:r w:rsidR="00500A1B" w:rsidRPr="00FF3A2D">
        <w:rPr>
          <w:rFonts w:ascii="Arial" w:eastAsia="Times New Roman" w:hAnsi="Arial"/>
          <w:sz w:val="20"/>
          <w:szCs w:val="20"/>
          <w:lang w:val="fr-CH" w:eastAsia="en-US"/>
        </w:rPr>
        <w:t>”);</w:t>
      </w:r>
    </w:p>
    <w:p w:rsidR="00C97140" w:rsidRPr="00FF3A2D" w:rsidRDefault="00FF3A2D" w:rsidP="007C761E">
      <w:pPr>
        <w:pStyle w:val="ListParagraph"/>
        <w:numPr>
          <w:ilvl w:val="0"/>
          <w:numId w:val="2"/>
        </w:numPr>
        <w:ind w:left="1134" w:hanging="567"/>
        <w:rPr>
          <w:rFonts w:ascii="Arial" w:eastAsia="Times New Roman" w:hAnsi="Arial" w:cs="Arial"/>
          <w:spacing w:val="-2"/>
          <w:sz w:val="20"/>
          <w:szCs w:val="20"/>
          <w:lang w:val="fr-CH" w:eastAsia="en-US"/>
        </w:rPr>
      </w:pPr>
      <w:r w:rsidRPr="00FF3A2D">
        <w:rPr>
          <w:rFonts w:ascii="Arial" w:eastAsia="Times New Roman" w:hAnsi="Arial" w:cs="Arial"/>
          <w:spacing w:val="-2"/>
          <w:sz w:val="20"/>
          <w:szCs w:val="20"/>
          <w:lang w:val="fr-CH" w:eastAsia="en-US"/>
        </w:rPr>
        <w:t>q</w:t>
      </w:r>
      <w:r w:rsidR="00500A1B" w:rsidRPr="00FF3A2D">
        <w:rPr>
          <w:rFonts w:ascii="Arial" w:eastAsia="Times New Roman" w:hAnsi="Arial" w:cs="Arial"/>
          <w:spacing w:val="-2"/>
          <w:sz w:val="20"/>
          <w:szCs w:val="20"/>
          <w:lang w:val="fr-CH" w:eastAsia="en-US"/>
        </w:rPr>
        <w:t>uestionnaires techniques propres à certaines plantes au</w:t>
      </w:r>
      <w:r w:rsidR="001513AB" w:rsidRPr="00FF3A2D">
        <w:rPr>
          <w:rFonts w:ascii="Arial" w:eastAsia="Times New Roman" w:hAnsi="Arial" w:cs="Arial"/>
          <w:spacing w:val="-2"/>
          <w:sz w:val="20"/>
          <w:szCs w:val="20"/>
          <w:lang w:val="fr-CH" w:eastAsia="en-US"/>
        </w:rPr>
        <w:t>-</w:t>
      </w:r>
      <w:r w:rsidR="00500A1B" w:rsidRPr="00FF3A2D">
        <w:rPr>
          <w:rFonts w:ascii="Arial" w:eastAsia="Times New Roman" w:hAnsi="Arial" w:cs="Arial"/>
          <w:spacing w:val="-2"/>
          <w:sz w:val="20"/>
          <w:szCs w:val="20"/>
          <w:lang w:val="fr-CH" w:eastAsia="en-US"/>
        </w:rPr>
        <w:t>delà des principes directeurs d</w:t>
      </w:r>
      <w:r w:rsidR="001513AB" w:rsidRPr="00FF3A2D">
        <w:rPr>
          <w:rFonts w:ascii="Arial" w:eastAsia="Times New Roman" w:hAnsi="Arial" w:cs="Arial"/>
          <w:spacing w:val="-2"/>
          <w:sz w:val="20"/>
          <w:szCs w:val="20"/>
          <w:lang w:val="fr-CH" w:eastAsia="en-US"/>
        </w:rPr>
        <w:t>’</w:t>
      </w:r>
      <w:r w:rsidR="00500A1B" w:rsidRPr="00FF3A2D">
        <w:rPr>
          <w:rFonts w:ascii="Arial" w:eastAsia="Times New Roman" w:hAnsi="Arial" w:cs="Arial"/>
          <w:spacing w:val="-2"/>
          <w:sz w:val="20"/>
          <w:szCs w:val="20"/>
          <w:lang w:val="fr-CH" w:eastAsia="en-US"/>
        </w:rPr>
        <w:t xml:space="preserve">examen (voir le </w:t>
      </w:r>
      <w:r w:rsidR="001513AB" w:rsidRPr="00FF3A2D">
        <w:rPr>
          <w:rFonts w:ascii="Arial" w:eastAsia="Times New Roman" w:hAnsi="Arial" w:cs="Arial"/>
          <w:spacing w:val="-2"/>
          <w:sz w:val="20"/>
          <w:szCs w:val="20"/>
          <w:lang w:val="fr-CH" w:eastAsia="en-US"/>
        </w:rPr>
        <w:t>paragraphe 1</w:t>
      </w:r>
      <w:r w:rsidR="00500A1B" w:rsidRPr="00FF3A2D">
        <w:rPr>
          <w:rFonts w:ascii="Arial" w:eastAsia="Times New Roman" w:hAnsi="Arial" w:cs="Arial"/>
          <w:spacing w:val="-2"/>
          <w:sz w:val="20"/>
          <w:szCs w:val="20"/>
          <w:lang w:val="fr-CH" w:eastAsia="en-US"/>
        </w:rPr>
        <w:t>8 du document</w:t>
      </w:r>
      <w:r w:rsidR="00E6031C" w:rsidRPr="00FF3A2D">
        <w:rPr>
          <w:rFonts w:ascii="Arial" w:eastAsia="Times New Roman" w:hAnsi="Arial" w:cs="Arial"/>
          <w:spacing w:val="-2"/>
          <w:sz w:val="20"/>
          <w:szCs w:val="20"/>
          <w:lang w:val="fr-CH" w:eastAsia="en-US"/>
        </w:rPr>
        <w:t> </w:t>
      </w:r>
      <w:r w:rsidR="00500A1B" w:rsidRPr="00FF3A2D">
        <w:rPr>
          <w:rFonts w:ascii="Arial" w:eastAsia="Times New Roman" w:hAnsi="Arial" w:cs="Arial"/>
          <w:spacing w:val="-2"/>
          <w:sz w:val="20"/>
          <w:szCs w:val="20"/>
          <w:lang w:val="fr-CH" w:eastAsia="en-US"/>
        </w:rPr>
        <w:t>EAF/16/3 “</w:t>
      </w:r>
      <w:r w:rsidR="000D286A" w:rsidRPr="00FF3A2D">
        <w:rPr>
          <w:rFonts w:ascii="Arial" w:eastAsia="Times New Roman" w:hAnsi="Arial" w:cs="Arial"/>
          <w:spacing w:val="-2"/>
          <w:sz w:val="20"/>
          <w:szCs w:val="20"/>
          <w:lang w:val="fr-CH" w:eastAsia="en-US"/>
        </w:rPr>
        <w:t>Compte rendu</w:t>
      </w:r>
      <w:r w:rsidR="00500A1B" w:rsidRPr="00FF3A2D">
        <w:rPr>
          <w:rFonts w:ascii="Arial" w:eastAsia="Times New Roman" w:hAnsi="Arial" w:cs="Arial"/>
          <w:spacing w:val="-2"/>
          <w:sz w:val="20"/>
          <w:szCs w:val="20"/>
          <w:lang w:val="fr-CH" w:eastAsia="en-US"/>
        </w:rPr>
        <w:t>”).</w:t>
      </w:r>
    </w:p>
    <w:p w:rsidR="001513AB" w:rsidRPr="00FF3A2D" w:rsidRDefault="00FF3A2D" w:rsidP="007C761E">
      <w:pPr>
        <w:pStyle w:val="ListParagraph"/>
        <w:numPr>
          <w:ilvl w:val="0"/>
          <w:numId w:val="2"/>
        </w:numPr>
        <w:ind w:left="1134" w:hanging="567"/>
        <w:rPr>
          <w:rFonts w:ascii="Arial" w:eastAsia="Times New Roman" w:hAnsi="Arial"/>
          <w:sz w:val="20"/>
          <w:szCs w:val="20"/>
          <w:lang w:val="fr-CH" w:eastAsia="en-US"/>
        </w:rPr>
      </w:pPr>
      <w:r w:rsidRPr="00FF3A2D">
        <w:rPr>
          <w:rFonts w:ascii="Arial" w:eastAsia="Times New Roman" w:hAnsi="Arial"/>
          <w:sz w:val="20"/>
          <w:szCs w:val="20"/>
          <w:lang w:val="fr-CH" w:eastAsia="en-US"/>
        </w:rPr>
        <w:t>s</w:t>
      </w:r>
      <w:r w:rsidR="009B39D1" w:rsidRPr="00FF3A2D">
        <w:rPr>
          <w:rFonts w:ascii="Arial" w:eastAsia="Times New Roman" w:hAnsi="Arial"/>
          <w:sz w:val="20"/>
          <w:szCs w:val="20"/>
          <w:lang w:val="fr-CH" w:eastAsia="en-US"/>
        </w:rPr>
        <w:t xml:space="preserve">ynchronisation entre </w:t>
      </w:r>
      <w:r w:rsidR="007866CE">
        <w:rPr>
          <w:rFonts w:ascii="Arial" w:eastAsia="Times New Roman" w:hAnsi="Arial"/>
          <w:sz w:val="20"/>
          <w:szCs w:val="20"/>
          <w:lang w:val="fr-CH" w:eastAsia="en-US"/>
        </w:rPr>
        <w:t>UPOV PRISMA</w:t>
      </w:r>
      <w:r w:rsidR="009B39D1" w:rsidRPr="00FF3A2D">
        <w:rPr>
          <w:rFonts w:ascii="Arial" w:eastAsia="Times New Roman" w:hAnsi="Arial"/>
          <w:sz w:val="20"/>
          <w:szCs w:val="20"/>
          <w:lang w:val="fr-CH" w:eastAsia="en-US"/>
        </w:rPr>
        <w:t xml:space="preserve"> et l</w:t>
      </w:r>
      <w:r w:rsidR="001513AB" w:rsidRPr="00FF3A2D">
        <w:rPr>
          <w:rFonts w:ascii="Arial" w:eastAsia="Times New Roman" w:hAnsi="Arial"/>
          <w:sz w:val="20"/>
          <w:szCs w:val="20"/>
          <w:lang w:val="fr-CH" w:eastAsia="en-US"/>
        </w:rPr>
        <w:t>’</w:t>
      </w:r>
      <w:r w:rsidR="009B39D1" w:rsidRPr="00FF3A2D">
        <w:rPr>
          <w:rFonts w:ascii="Arial" w:eastAsia="Times New Roman" w:hAnsi="Arial"/>
          <w:sz w:val="20"/>
          <w:szCs w:val="20"/>
          <w:lang w:val="fr-CH" w:eastAsia="en-US"/>
        </w:rPr>
        <w:t xml:space="preserve">OCVV concernant le questionnaire technique (voir le </w:t>
      </w:r>
      <w:r w:rsidR="001513AB" w:rsidRPr="00FF3A2D">
        <w:rPr>
          <w:rFonts w:ascii="Arial" w:eastAsia="Times New Roman" w:hAnsi="Arial"/>
          <w:sz w:val="20"/>
          <w:szCs w:val="20"/>
          <w:lang w:val="fr-CH" w:eastAsia="en-US"/>
        </w:rPr>
        <w:t>paragraphe 1</w:t>
      </w:r>
      <w:r w:rsidR="009B39D1" w:rsidRPr="00FF3A2D">
        <w:rPr>
          <w:rFonts w:ascii="Arial" w:eastAsia="Times New Roman" w:hAnsi="Arial"/>
          <w:sz w:val="20"/>
          <w:szCs w:val="20"/>
          <w:lang w:val="fr-CH" w:eastAsia="en-US"/>
        </w:rPr>
        <w:t>8 du document</w:t>
      </w:r>
      <w:r w:rsidR="00E6031C" w:rsidRPr="00FF3A2D">
        <w:rPr>
          <w:rFonts w:ascii="Arial" w:eastAsia="Times New Roman" w:hAnsi="Arial"/>
          <w:sz w:val="20"/>
          <w:szCs w:val="20"/>
          <w:lang w:val="fr-CH" w:eastAsia="en-US"/>
        </w:rPr>
        <w:t> </w:t>
      </w:r>
      <w:r w:rsidR="009B39D1" w:rsidRPr="00FF3A2D">
        <w:rPr>
          <w:rFonts w:ascii="Arial" w:eastAsia="Times New Roman" w:hAnsi="Arial"/>
          <w:sz w:val="20"/>
          <w:szCs w:val="20"/>
          <w:lang w:val="fr-CH" w:eastAsia="en-US"/>
        </w:rPr>
        <w:t>EAF/16/3 “</w:t>
      </w:r>
      <w:r w:rsidR="000D286A" w:rsidRPr="00FF3A2D">
        <w:rPr>
          <w:rFonts w:ascii="Arial" w:eastAsia="Times New Roman" w:hAnsi="Arial"/>
          <w:sz w:val="20"/>
          <w:szCs w:val="20"/>
          <w:lang w:val="fr-CH" w:eastAsia="en-US"/>
        </w:rPr>
        <w:t>Compte rendu</w:t>
      </w:r>
      <w:r w:rsidR="009B39D1" w:rsidRPr="00FF3A2D">
        <w:rPr>
          <w:rFonts w:ascii="Arial" w:eastAsia="Times New Roman" w:hAnsi="Arial"/>
          <w:sz w:val="20"/>
          <w:szCs w:val="20"/>
          <w:lang w:val="fr-CH" w:eastAsia="en-US"/>
        </w:rPr>
        <w:t>”);</w:t>
      </w:r>
    </w:p>
    <w:p w:rsidR="00C97140" w:rsidRPr="00FF3A2D" w:rsidRDefault="00FF3A2D" w:rsidP="007C761E">
      <w:pPr>
        <w:pStyle w:val="ListParagraph"/>
        <w:numPr>
          <w:ilvl w:val="0"/>
          <w:numId w:val="2"/>
        </w:numPr>
        <w:ind w:left="1134" w:hanging="567"/>
        <w:rPr>
          <w:rFonts w:ascii="Arial" w:eastAsia="Times New Roman" w:hAnsi="Arial"/>
          <w:sz w:val="20"/>
          <w:szCs w:val="20"/>
          <w:lang w:val="fr-CH" w:eastAsia="en-US"/>
        </w:rPr>
      </w:pPr>
      <w:r w:rsidRPr="00FF3A2D">
        <w:rPr>
          <w:rFonts w:ascii="Arial" w:eastAsia="Times New Roman" w:hAnsi="Arial"/>
          <w:sz w:val="20"/>
          <w:szCs w:val="20"/>
          <w:lang w:val="fr-CH" w:eastAsia="en-US"/>
        </w:rPr>
        <w:t>a</w:t>
      </w:r>
      <w:r w:rsidR="009B39D1" w:rsidRPr="00FF3A2D">
        <w:rPr>
          <w:rFonts w:ascii="Arial" w:eastAsia="Times New Roman" w:hAnsi="Arial"/>
          <w:sz w:val="20"/>
          <w:szCs w:val="20"/>
          <w:lang w:val="fr-CH" w:eastAsia="en-US"/>
        </w:rPr>
        <w:t>mélioration de la fonction de copie (selon les résultats des ateliers organisés avec les utilisateurs</w:t>
      </w:r>
      <w:r w:rsidR="001513AB" w:rsidRPr="00FF3A2D">
        <w:rPr>
          <w:rFonts w:ascii="Arial" w:eastAsia="Times New Roman" w:hAnsi="Arial"/>
          <w:sz w:val="20"/>
          <w:szCs w:val="20"/>
          <w:lang w:val="fr-CH" w:eastAsia="en-US"/>
        </w:rPr>
        <w:t xml:space="preserve"> – </w:t>
      </w:r>
      <w:r w:rsidR="009B39D1" w:rsidRPr="00FF3A2D">
        <w:rPr>
          <w:rFonts w:ascii="Arial" w:eastAsia="Times New Roman" w:hAnsi="Arial"/>
          <w:sz w:val="20"/>
          <w:szCs w:val="20"/>
          <w:lang w:val="fr-CH" w:eastAsia="en-US"/>
        </w:rPr>
        <w:t xml:space="preserve">voir le </w:t>
      </w:r>
      <w:r w:rsidR="001513AB" w:rsidRPr="00FF3A2D">
        <w:rPr>
          <w:rFonts w:ascii="Arial" w:eastAsia="Times New Roman" w:hAnsi="Arial"/>
          <w:sz w:val="20"/>
          <w:szCs w:val="20"/>
          <w:lang w:val="fr-CH" w:eastAsia="en-US"/>
        </w:rPr>
        <w:t>paragraphe 3</w:t>
      </w:r>
      <w:r w:rsidR="009B39D1" w:rsidRPr="00FF3A2D">
        <w:rPr>
          <w:rFonts w:ascii="Arial" w:eastAsia="Times New Roman" w:hAnsi="Arial"/>
          <w:sz w:val="20"/>
          <w:szCs w:val="20"/>
          <w:lang w:val="fr-CH" w:eastAsia="en-US"/>
        </w:rPr>
        <w:t>3 du présent document).</w:t>
      </w:r>
    </w:p>
    <w:p w:rsidR="00C97140" w:rsidRPr="00FF3A2D" w:rsidRDefault="00C97140" w:rsidP="001026D7">
      <w:pPr>
        <w:keepNext/>
        <w:rPr>
          <w:lang w:val="fr-CH"/>
        </w:rPr>
      </w:pPr>
    </w:p>
    <w:p w:rsidR="00C97140" w:rsidRPr="00FF3A2D" w:rsidRDefault="009B39D1" w:rsidP="00C16037">
      <w:pPr>
        <w:pStyle w:val="Heading2"/>
      </w:pPr>
      <w:bookmarkStart w:id="40" w:name="_Toc67405929"/>
      <w:r w:rsidRPr="00FF3A2D">
        <w:t>Nouvelles fonctions</w:t>
      </w:r>
      <w:bookmarkEnd w:id="40"/>
    </w:p>
    <w:p w:rsidR="00C97140" w:rsidRPr="00FF3A2D" w:rsidRDefault="00C97140" w:rsidP="001026D7">
      <w:pPr>
        <w:rPr>
          <w:lang w:val="fr-CH"/>
        </w:rPr>
      </w:pPr>
    </w:p>
    <w:p w:rsidR="00C97140" w:rsidRPr="00FF3A2D" w:rsidRDefault="00FF3A2D" w:rsidP="007C761E">
      <w:pPr>
        <w:pStyle w:val="ListParagraph"/>
        <w:numPr>
          <w:ilvl w:val="0"/>
          <w:numId w:val="2"/>
        </w:numPr>
        <w:ind w:left="1134" w:hanging="567"/>
        <w:rPr>
          <w:rFonts w:ascii="Arial" w:eastAsia="Times New Roman" w:hAnsi="Arial"/>
          <w:sz w:val="20"/>
          <w:szCs w:val="20"/>
          <w:lang w:val="fr-CH" w:eastAsia="en-US"/>
        </w:rPr>
      </w:pPr>
      <w:r w:rsidRPr="00FF3A2D">
        <w:rPr>
          <w:rFonts w:ascii="Arial" w:eastAsia="Times New Roman" w:hAnsi="Arial"/>
          <w:sz w:val="20"/>
          <w:szCs w:val="20"/>
          <w:lang w:val="fr-CH" w:eastAsia="en-US"/>
        </w:rPr>
        <w:t>t</w:t>
      </w:r>
      <w:r w:rsidR="009B39D1" w:rsidRPr="00FF3A2D">
        <w:rPr>
          <w:rFonts w:ascii="Arial" w:eastAsia="Times New Roman" w:hAnsi="Arial"/>
          <w:sz w:val="20"/>
          <w:szCs w:val="20"/>
          <w:lang w:val="fr-CH" w:eastAsia="en-US"/>
        </w:rPr>
        <w:t xml:space="preserve">raduction automatique (voir le </w:t>
      </w:r>
      <w:r w:rsidR="001513AB" w:rsidRPr="00FF3A2D">
        <w:rPr>
          <w:rFonts w:ascii="Arial" w:eastAsia="Times New Roman" w:hAnsi="Arial"/>
          <w:sz w:val="20"/>
          <w:szCs w:val="20"/>
          <w:lang w:val="fr-CH" w:eastAsia="en-US"/>
        </w:rPr>
        <w:t>paragraphe 1</w:t>
      </w:r>
      <w:r w:rsidR="009B39D1" w:rsidRPr="00FF3A2D">
        <w:rPr>
          <w:rFonts w:ascii="Arial" w:eastAsia="Times New Roman" w:hAnsi="Arial"/>
          <w:sz w:val="20"/>
          <w:szCs w:val="20"/>
          <w:lang w:val="fr-CH" w:eastAsia="en-US"/>
        </w:rPr>
        <w:t>8 du document</w:t>
      </w:r>
      <w:r w:rsidR="00E6031C" w:rsidRPr="00FF3A2D">
        <w:rPr>
          <w:rFonts w:ascii="Arial" w:eastAsia="Times New Roman" w:hAnsi="Arial"/>
          <w:sz w:val="20"/>
          <w:szCs w:val="20"/>
          <w:lang w:val="fr-CH" w:eastAsia="en-US"/>
        </w:rPr>
        <w:t> </w:t>
      </w:r>
      <w:r w:rsidR="009B39D1" w:rsidRPr="00FF3A2D">
        <w:rPr>
          <w:rFonts w:ascii="Arial" w:eastAsia="Times New Roman" w:hAnsi="Arial"/>
          <w:sz w:val="20"/>
          <w:szCs w:val="20"/>
          <w:lang w:val="fr-CH" w:eastAsia="en-US"/>
        </w:rPr>
        <w:t>EAF/16/3 “</w:t>
      </w:r>
      <w:r w:rsidR="000D286A" w:rsidRPr="00FF3A2D">
        <w:rPr>
          <w:rFonts w:ascii="Arial" w:eastAsia="Times New Roman" w:hAnsi="Arial"/>
          <w:sz w:val="20"/>
          <w:szCs w:val="20"/>
          <w:lang w:val="fr-CH" w:eastAsia="en-US"/>
        </w:rPr>
        <w:t>Compte rendu</w:t>
      </w:r>
      <w:r w:rsidR="009B39D1" w:rsidRPr="00FF3A2D">
        <w:rPr>
          <w:rFonts w:ascii="Arial" w:eastAsia="Times New Roman" w:hAnsi="Arial"/>
          <w:sz w:val="20"/>
          <w:szCs w:val="20"/>
          <w:lang w:val="fr-CH" w:eastAsia="en-US"/>
        </w:rPr>
        <w:t>”);</w:t>
      </w:r>
    </w:p>
    <w:p w:rsidR="00C97140" w:rsidRPr="00FF3A2D" w:rsidRDefault="00FF3A2D" w:rsidP="007C761E">
      <w:pPr>
        <w:pStyle w:val="ListParagraph"/>
        <w:numPr>
          <w:ilvl w:val="0"/>
          <w:numId w:val="2"/>
        </w:numPr>
        <w:ind w:left="1134" w:hanging="567"/>
        <w:rPr>
          <w:rFonts w:ascii="Arial" w:eastAsia="Times New Roman" w:hAnsi="Arial"/>
          <w:sz w:val="20"/>
          <w:szCs w:val="20"/>
          <w:lang w:val="fr-CH" w:eastAsia="en-US"/>
        </w:rPr>
      </w:pPr>
      <w:r w:rsidRPr="00FF3A2D">
        <w:rPr>
          <w:rFonts w:ascii="Arial" w:eastAsia="Times New Roman" w:hAnsi="Arial"/>
          <w:sz w:val="20"/>
          <w:szCs w:val="20"/>
          <w:lang w:val="fr-CH" w:eastAsia="en-US"/>
        </w:rPr>
        <w:t>i</w:t>
      </w:r>
      <w:r w:rsidR="009B39D1" w:rsidRPr="00FF3A2D">
        <w:rPr>
          <w:rFonts w:ascii="Arial" w:eastAsia="Times New Roman" w:hAnsi="Arial"/>
          <w:sz w:val="20"/>
          <w:szCs w:val="20"/>
          <w:lang w:val="fr-CH" w:eastAsia="en-US"/>
        </w:rPr>
        <w:t>nformations sur la coopération en matière d</w:t>
      </w:r>
      <w:r w:rsidR="001513AB" w:rsidRPr="00FF3A2D">
        <w:rPr>
          <w:rFonts w:ascii="Arial" w:eastAsia="Times New Roman" w:hAnsi="Arial"/>
          <w:sz w:val="20"/>
          <w:szCs w:val="20"/>
          <w:lang w:val="fr-CH" w:eastAsia="en-US"/>
        </w:rPr>
        <w:t>’</w:t>
      </w:r>
      <w:r w:rsidR="009B39D1" w:rsidRPr="00FF3A2D">
        <w:rPr>
          <w:rFonts w:ascii="Arial" w:eastAsia="Times New Roman" w:hAnsi="Arial"/>
          <w:sz w:val="20"/>
          <w:szCs w:val="20"/>
          <w:lang w:val="fr-CH" w:eastAsia="en-US"/>
        </w:rPr>
        <w:t>examen</w:t>
      </w:r>
      <w:r w:rsidR="00672306" w:rsidRPr="00FF3A2D">
        <w:rPr>
          <w:rFonts w:ascii="Arial" w:eastAsia="Times New Roman" w:hAnsi="Arial"/>
          <w:sz w:val="20"/>
          <w:szCs w:val="20"/>
          <w:lang w:val="fr-CH" w:eastAsia="en-US"/>
        </w:rPr>
        <w:t> </w:t>
      </w:r>
      <w:r w:rsidR="009B39D1" w:rsidRPr="00FF3A2D">
        <w:rPr>
          <w:rFonts w:ascii="Arial" w:eastAsia="Times New Roman" w:hAnsi="Arial"/>
          <w:sz w:val="20"/>
          <w:szCs w:val="20"/>
          <w:lang w:val="fr-CH" w:eastAsia="en-US"/>
        </w:rPr>
        <w:t xml:space="preserve">DHS (DART pour DUS Arrangement </w:t>
      </w:r>
      <w:proofErr w:type="spellStart"/>
      <w:r w:rsidR="009B39D1" w:rsidRPr="00FF3A2D">
        <w:rPr>
          <w:rFonts w:ascii="Arial" w:eastAsia="Times New Roman" w:hAnsi="Arial"/>
          <w:sz w:val="20"/>
          <w:szCs w:val="20"/>
          <w:lang w:val="fr-CH" w:eastAsia="en-US"/>
        </w:rPr>
        <w:t>Recommendation</w:t>
      </w:r>
      <w:proofErr w:type="spellEnd"/>
      <w:r w:rsidR="009B39D1" w:rsidRPr="00FF3A2D">
        <w:rPr>
          <w:rFonts w:ascii="Arial" w:eastAsia="Times New Roman" w:hAnsi="Arial"/>
          <w:sz w:val="20"/>
          <w:szCs w:val="20"/>
          <w:lang w:val="fr-CH" w:eastAsia="en-US"/>
        </w:rPr>
        <w:t xml:space="preserve"> </w:t>
      </w:r>
      <w:proofErr w:type="spellStart"/>
      <w:r w:rsidR="009B39D1" w:rsidRPr="00FF3A2D">
        <w:rPr>
          <w:rFonts w:ascii="Arial" w:eastAsia="Times New Roman" w:hAnsi="Arial"/>
          <w:sz w:val="20"/>
          <w:szCs w:val="20"/>
          <w:lang w:val="fr-CH" w:eastAsia="en-US"/>
        </w:rPr>
        <w:t>Tool</w:t>
      </w:r>
      <w:proofErr w:type="spellEnd"/>
      <w:r w:rsidR="009B39D1" w:rsidRPr="00FF3A2D">
        <w:rPr>
          <w:rFonts w:ascii="Arial" w:eastAsia="Times New Roman" w:hAnsi="Arial"/>
          <w:sz w:val="20"/>
          <w:szCs w:val="20"/>
          <w:lang w:val="fr-CH" w:eastAsia="en-US"/>
        </w:rPr>
        <w:t xml:space="preserve"> en anglais) (voir le paragr</w:t>
      </w:r>
      <w:r w:rsidR="00E6031C" w:rsidRPr="00FF3A2D">
        <w:rPr>
          <w:rFonts w:ascii="Arial" w:eastAsia="Times New Roman" w:hAnsi="Arial"/>
          <w:sz w:val="20"/>
          <w:szCs w:val="20"/>
          <w:lang w:val="fr-CH" w:eastAsia="en-US"/>
        </w:rPr>
        <w:t>ap</w:t>
      </w:r>
      <w:r w:rsidR="009B39D1" w:rsidRPr="00FF3A2D">
        <w:rPr>
          <w:rFonts w:ascii="Arial" w:eastAsia="Times New Roman" w:hAnsi="Arial"/>
          <w:sz w:val="20"/>
          <w:szCs w:val="20"/>
          <w:lang w:val="fr-CH" w:eastAsia="en-US"/>
        </w:rPr>
        <w:t>he</w:t>
      </w:r>
      <w:r w:rsidR="00E6031C" w:rsidRPr="00FF3A2D">
        <w:rPr>
          <w:rFonts w:ascii="Arial" w:eastAsia="Times New Roman" w:hAnsi="Arial"/>
          <w:sz w:val="20"/>
          <w:szCs w:val="20"/>
          <w:lang w:val="fr-CH" w:eastAsia="en-US"/>
        </w:rPr>
        <w:t> </w:t>
      </w:r>
      <w:r w:rsidR="009B39D1" w:rsidRPr="00FF3A2D">
        <w:rPr>
          <w:rFonts w:ascii="Arial" w:eastAsia="Times New Roman" w:hAnsi="Arial"/>
          <w:sz w:val="20"/>
          <w:szCs w:val="20"/>
          <w:lang w:val="fr-CH" w:eastAsia="en-US"/>
        </w:rPr>
        <w:t>18 du document</w:t>
      </w:r>
      <w:r w:rsidR="00E6031C" w:rsidRPr="00FF3A2D">
        <w:rPr>
          <w:rFonts w:ascii="Arial" w:eastAsia="Times New Roman" w:hAnsi="Arial"/>
          <w:sz w:val="20"/>
          <w:szCs w:val="20"/>
          <w:lang w:val="fr-CH" w:eastAsia="en-US"/>
        </w:rPr>
        <w:t> </w:t>
      </w:r>
      <w:r w:rsidR="009B39D1" w:rsidRPr="00FF3A2D">
        <w:rPr>
          <w:rFonts w:ascii="Arial" w:eastAsia="Times New Roman" w:hAnsi="Arial"/>
          <w:sz w:val="20"/>
          <w:szCs w:val="20"/>
          <w:lang w:val="fr-CH" w:eastAsia="en-US"/>
        </w:rPr>
        <w:t>EAF/16/3 “</w:t>
      </w:r>
      <w:r w:rsidR="000D286A" w:rsidRPr="00FF3A2D">
        <w:rPr>
          <w:rFonts w:ascii="Arial" w:eastAsia="Times New Roman" w:hAnsi="Arial"/>
          <w:sz w:val="20"/>
          <w:szCs w:val="20"/>
          <w:lang w:val="fr-CH" w:eastAsia="en-US"/>
        </w:rPr>
        <w:t>Compte rendu</w:t>
      </w:r>
      <w:r w:rsidR="009B39D1" w:rsidRPr="00FF3A2D">
        <w:rPr>
          <w:rFonts w:ascii="Arial" w:eastAsia="Times New Roman" w:hAnsi="Arial"/>
          <w:sz w:val="20"/>
          <w:szCs w:val="20"/>
          <w:lang w:val="fr-CH" w:eastAsia="en-US"/>
        </w:rPr>
        <w:t>”).</w:t>
      </w:r>
    </w:p>
    <w:p w:rsidR="00C97140" w:rsidRPr="00FF3A2D" w:rsidRDefault="00C97140" w:rsidP="001026D7">
      <w:pPr>
        <w:keepNext/>
        <w:rPr>
          <w:lang w:val="fr-CH"/>
        </w:rPr>
      </w:pPr>
    </w:p>
    <w:p w:rsidR="00C97140" w:rsidRPr="00FF3A2D" w:rsidRDefault="001026D7" w:rsidP="009B39D1">
      <w:pPr>
        <w:pStyle w:val="DecisionInvitingPara"/>
        <w:rPr>
          <w:lang w:val="fr-CH"/>
        </w:rPr>
      </w:pPr>
      <w:r w:rsidRPr="00FF3A2D">
        <w:rPr>
          <w:lang w:val="fr-CH"/>
        </w:rPr>
        <w:fldChar w:fldCharType="begin"/>
      </w:r>
      <w:r w:rsidRPr="00FF3A2D">
        <w:rPr>
          <w:lang w:val="fr-CH"/>
        </w:rPr>
        <w:instrText xml:space="preserve"> AUTONUM  </w:instrText>
      </w:r>
      <w:r w:rsidRPr="00FF3A2D">
        <w:rPr>
          <w:lang w:val="fr-CH"/>
        </w:rPr>
        <w:fldChar w:fldCharType="end"/>
      </w:r>
      <w:r w:rsidRPr="00FF3A2D">
        <w:rPr>
          <w:lang w:val="fr-CH"/>
        </w:rPr>
        <w:tab/>
      </w:r>
      <w:r w:rsidR="009B39D1" w:rsidRPr="00FF3A2D">
        <w:rPr>
          <w:lang w:val="fr-CH"/>
        </w:rPr>
        <w:t>Les membres participant à l</w:t>
      </w:r>
      <w:r w:rsidR="001513AB" w:rsidRPr="00FF3A2D">
        <w:rPr>
          <w:lang w:val="fr-CH"/>
        </w:rPr>
        <w:t>’</w:t>
      </w:r>
      <w:r w:rsidR="009B39D1" w:rsidRPr="00FF3A2D">
        <w:rPr>
          <w:lang w:val="fr-CH"/>
        </w:rPr>
        <w:t xml:space="preserve">élaboration du formulaire de demande électronique sont invités à prendre note des propositions relatives aux prochaines étapes concernant </w:t>
      </w:r>
      <w:r w:rsidR="007866CE">
        <w:rPr>
          <w:lang w:val="fr-CH"/>
        </w:rPr>
        <w:t>UPOV PRISMA</w:t>
      </w:r>
      <w:r w:rsidR="009B39D1" w:rsidRPr="00FF3A2D">
        <w:rPr>
          <w:lang w:val="fr-CH"/>
        </w:rPr>
        <w:t xml:space="preserve"> dont il est rendu compte aux </w:t>
      </w:r>
      <w:r w:rsidR="001513AB" w:rsidRPr="00FF3A2D">
        <w:rPr>
          <w:lang w:val="fr-CH"/>
        </w:rPr>
        <w:t>paragraphes 4</w:t>
      </w:r>
      <w:r w:rsidR="009B39D1" w:rsidRPr="00FF3A2D">
        <w:rPr>
          <w:lang w:val="fr-CH"/>
        </w:rPr>
        <w:t xml:space="preserve">0 </w:t>
      </w:r>
      <w:r w:rsidR="003975B2">
        <w:rPr>
          <w:lang w:val="fr-CH"/>
        </w:rPr>
        <w:t>et</w:t>
      </w:r>
      <w:r w:rsidR="009B39D1" w:rsidRPr="00FF3A2D">
        <w:rPr>
          <w:lang w:val="fr-CH"/>
        </w:rPr>
        <w:t xml:space="preserve"> 41.</w:t>
      </w:r>
    </w:p>
    <w:p w:rsidR="001513AB" w:rsidRDefault="001513AB" w:rsidP="001026D7">
      <w:pPr>
        <w:jc w:val="right"/>
        <w:rPr>
          <w:lang w:val="fr-CH"/>
        </w:rPr>
      </w:pPr>
    </w:p>
    <w:p w:rsidR="00CF506A" w:rsidRDefault="00CF506A" w:rsidP="001026D7">
      <w:pPr>
        <w:jc w:val="right"/>
        <w:rPr>
          <w:lang w:val="fr-CH"/>
        </w:rPr>
      </w:pPr>
    </w:p>
    <w:p w:rsidR="00CF506A" w:rsidRPr="00FF3A2D" w:rsidRDefault="00CF506A" w:rsidP="001026D7">
      <w:pPr>
        <w:jc w:val="right"/>
        <w:rPr>
          <w:lang w:val="fr-CH"/>
        </w:rPr>
      </w:pPr>
    </w:p>
    <w:p w:rsidR="00050E16" w:rsidRPr="003B0D7D" w:rsidRDefault="009B39D1" w:rsidP="00DA22E6">
      <w:pPr>
        <w:jc w:val="right"/>
        <w:rPr>
          <w:lang w:val="fr-CH"/>
        </w:rPr>
      </w:pPr>
      <w:r w:rsidRPr="00FF3A2D">
        <w:rPr>
          <w:lang w:val="fr-CH"/>
        </w:rPr>
        <w:t>[Fin du document]</w:t>
      </w:r>
    </w:p>
    <w:sectPr w:rsidR="00050E16" w:rsidRPr="003B0D7D" w:rsidSect="00C16037">
      <w:headerReference w:type="even" r:id="rId18"/>
      <w:headerReference w:type="default" r:id="rId19"/>
      <w:pgSz w:w="11907" w:h="16840" w:code="9"/>
      <w:pgMar w:top="510" w:right="1134" w:bottom="567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ECF" w:rsidRDefault="00D91ECF" w:rsidP="006655D3">
      <w:r>
        <w:separator/>
      </w:r>
    </w:p>
    <w:p w:rsidR="00D91ECF" w:rsidRDefault="00D91ECF" w:rsidP="006655D3"/>
    <w:p w:rsidR="00D91ECF" w:rsidRDefault="00D91ECF" w:rsidP="006655D3"/>
  </w:endnote>
  <w:endnote w:type="continuationSeparator" w:id="0">
    <w:p w:rsidR="00D91ECF" w:rsidRDefault="00D91ECF" w:rsidP="006655D3">
      <w:r>
        <w:separator/>
      </w:r>
    </w:p>
    <w:p w:rsidR="00D91ECF" w:rsidRPr="00294751" w:rsidRDefault="00D91ECF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D91ECF" w:rsidRPr="00294751" w:rsidRDefault="00D91ECF" w:rsidP="006655D3">
      <w:pPr>
        <w:rPr>
          <w:lang w:val="fr-FR"/>
        </w:rPr>
      </w:pPr>
    </w:p>
    <w:p w:rsidR="00D91ECF" w:rsidRPr="00294751" w:rsidRDefault="00D91ECF" w:rsidP="006655D3">
      <w:pPr>
        <w:rPr>
          <w:lang w:val="fr-FR"/>
        </w:rPr>
      </w:pPr>
    </w:p>
  </w:endnote>
  <w:endnote w:type="continuationNotice" w:id="1">
    <w:p w:rsidR="00D91ECF" w:rsidRPr="00294751" w:rsidRDefault="00D91ECF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D91ECF" w:rsidRPr="00294751" w:rsidRDefault="00D91ECF" w:rsidP="006655D3">
      <w:pPr>
        <w:rPr>
          <w:lang w:val="fr-FR"/>
        </w:rPr>
      </w:pPr>
    </w:p>
    <w:p w:rsidR="00D91ECF" w:rsidRPr="00294751" w:rsidRDefault="00D91ECF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ECF" w:rsidRDefault="00D91ECF" w:rsidP="006655D3">
      <w:r>
        <w:separator/>
      </w:r>
    </w:p>
  </w:footnote>
  <w:footnote w:type="continuationSeparator" w:id="0">
    <w:p w:rsidR="00D91ECF" w:rsidRDefault="00D91ECF" w:rsidP="006655D3">
      <w:r>
        <w:separator/>
      </w:r>
    </w:p>
  </w:footnote>
  <w:footnote w:type="continuationNotice" w:id="1">
    <w:p w:rsidR="00D91ECF" w:rsidRPr="00AB530F" w:rsidRDefault="00D91ECF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ECF" w:rsidRPr="00C5280D" w:rsidRDefault="00D91ECF" w:rsidP="00DA22E6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UPOV/EAF/16/</w:t>
    </w:r>
  </w:p>
  <w:p w:rsidR="00D91ECF" w:rsidRPr="00C5280D" w:rsidRDefault="00D91ECF" w:rsidP="00DA22E6">
    <w:pPr>
      <w:pStyle w:val="Header"/>
      <w:rPr>
        <w:lang w:val="en-US"/>
      </w:rPr>
    </w:pPr>
    <w:r w:rsidRPr="00C5280D">
      <w:rPr>
        <w:lang w:val="en-US"/>
      </w:rPr>
      <w:t>page</w:t>
    </w:r>
    <w:r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3F51E7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D91ECF" w:rsidRDefault="00D91ECF" w:rsidP="00DA22E6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ECF" w:rsidRPr="00C5280D" w:rsidRDefault="00D91ECF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UPOV/EAF/16/</w:t>
    </w:r>
  </w:p>
  <w:p w:rsidR="00D91ECF" w:rsidRPr="00C5280D" w:rsidRDefault="00D91ECF" w:rsidP="00EB048E">
    <w:pPr>
      <w:pStyle w:val="Header"/>
      <w:rPr>
        <w:lang w:val="en-US"/>
      </w:rPr>
    </w:pPr>
    <w:r w:rsidRPr="00C5280D">
      <w:rPr>
        <w:lang w:val="en-US"/>
      </w:rPr>
      <w:t>page</w:t>
    </w:r>
    <w:r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3F51E7">
      <w:rPr>
        <w:rStyle w:val="PageNumber"/>
        <w:noProof/>
        <w:lang w:val="en-US"/>
      </w:rPr>
      <w:t>9</w:t>
    </w:r>
    <w:r w:rsidRPr="00C5280D">
      <w:rPr>
        <w:rStyle w:val="PageNumber"/>
        <w:lang w:val="en-US"/>
      </w:rPr>
      <w:fldChar w:fldCharType="end"/>
    </w:r>
  </w:p>
  <w:p w:rsidR="00D91ECF" w:rsidRPr="00C5280D" w:rsidRDefault="00D91ECF" w:rsidP="00210C45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755AD"/>
    <w:multiLevelType w:val="hybridMultilevel"/>
    <w:tmpl w:val="1C3A5DC0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B18584E"/>
    <w:multiLevelType w:val="hybridMultilevel"/>
    <w:tmpl w:val="E7A2CCCC"/>
    <w:lvl w:ilvl="0" w:tplc="0409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AC7189"/>
    <w:multiLevelType w:val="hybridMultilevel"/>
    <w:tmpl w:val="AAAE76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35083"/>
    <w:multiLevelType w:val="hybridMultilevel"/>
    <w:tmpl w:val="D9342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D29A9"/>
    <w:multiLevelType w:val="hybridMultilevel"/>
    <w:tmpl w:val="FFCAA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14850"/>
    <w:multiLevelType w:val="hybridMultilevel"/>
    <w:tmpl w:val="E1D8C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A6B8E"/>
    <w:multiLevelType w:val="hybridMultilevel"/>
    <w:tmpl w:val="49D26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55B17"/>
    <w:multiLevelType w:val="hybridMultilevel"/>
    <w:tmpl w:val="1C4E44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30B68"/>
    <w:multiLevelType w:val="hybridMultilevel"/>
    <w:tmpl w:val="9C88B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F43B9"/>
    <w:multiLevelType w:val="hybridMultilevel"/>
    <w:tmpl w:val="CB1A5C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4072F9"/>
    <w:multiLevelType w:val="hybridMultilevel"/>
    <w:tmpl w:val="F9AA80E2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50A62911"/>
    <w:multiLevelType w:val="hybridMultilevel"/>
    <w:tmpl w:val="6EA63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47472"/>
    <w:multiLevelType w:val="hybridMultilevel"/>
    <w:tmpl w:val="32F41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DC0745"/>
    <w:multiLevelType w:val="hybridMultilevel"/>
    <w:tmpl w:val="0818D268"/>
    <w:lvl w:ilvl="0" w:tplc="DADCC9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9"/>
  </w:num>
  <w:num w:numId="8">
    <w:abstractNumId w:val="8"/>
  </w:num>
  <w:num w:numId="9">
    <w:abstractNumId w:val="4"/>
  </w:num>
  <w:num w:numId="10">
    <w:abstractNumId w:val="3"/>
  </w:num>
  <w:num w:numId="11">
    <w:abstractNumId w:val="0"/>
  </w:num>
  <w:num w:numId="12">
    <w:abstractNumId w:val="10"/>
  </w:num>
  <w:num w:numId="13">
    <w:abstractNumId w:val="5"/>
  </w:num>
  <w:num w:numId="14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|xUPOV LDTERM"/>
    <w:docVar w:name="TermBaseURL" w:val="empty"/>
    <w:docVar w:name="TextBases" w:val="Team Server TMs\Default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D218D2"/>
    <w:rsid w:val="00010CF3"/>
    <w:rsid w:val="00011E27"/>
    <w:rsid w:val="000148BC"/>
    <w:rsid w:val="00024AB8"/>
    <w:rsid w:val="00030854"/>
    <w:rsid w:val="00035A0F"/>
    <w:rsid w:val="00036028"/>
    <w:rsid w:val="00044642"/>
    <w:rsid w:val="000446B9"/>
    <w:rsid w:val="00047E21"/>
    <w:rsid w:val="00050E16"/>
    <w:rsid w:val="00071F4E"/>
    <w:rsid w:val="0007601D"/>
    <w:rsid w:val="0008108B"/>
    <w:rsid w:val="0008368D"/>
    <w:rsid w:val="00083A3D"/>
    <w:rsid w:val="00085505"/>
    <w:rsid w:val="000B1993"/>
    <w:rsid w:val="000C4E25"/>
    <w:rsid w:val="000C7021"/>
    <w:rsid w:val="000D286A"/>
    <w:rsid w:val="000D6BBC"/>
    <w:rsid w:val="000D7780"/>
    <w:rsid w:val="000E636A"/>
    <w:rsid w:val="000F2F11"/>
    <w:rsid w:val="001026D7"/>
    <w:rsid w:val="00105929"/>
    <w:rsid w:val="00110C36"/>
    <w:rsid w:val="001131D5"/>
    <w:rsid w:val="001326DD"/>
    <w:rsid w:val="00136F0E"/>
    <w:rsid w:val="00141DB8"/>
    <w:rsid w:val="001513AB"/>
    <w:rsid w:val="001562DA"/>
    <w:rsid w:val="00160C0F"/>
    <w:rsid w:val="00172084"/>
    <w:rsid w:val="0017474A"/>
    <w:rsid w:val="001758C6"/>
    <w:rsid w:val="00182B99"/>
    <w:rsid w:val="001C1525"/>
    <w:rsid w:val="001C6793"/>
    <w:rsid w:val="001C77A9"/>
    <w:rsid w:val="001D6305"/>
    <w:rsid w:val="001E04D6"/>
    <w:rsid w:val="00210C45"/>
    <w:rsid w:val="0021332C"/>
    <w:rsid w:val="00213982"/>
    <w:rsid w:val="00214877"/>
    <w:rsid w:val="0024416D"/>
    <w:rsid w:val="00271911"/>
    <w:rsid w:val="002800A0"/>
    <w:rsid w:val="002801B3"/>
    <w:rsid w:val="00281060"/>
    <w:rsid w:val="00284F36"/>
    <w:rsid w:val="002940E8"/>
    <w:rsid w:val="00294751"/>
    <w:rsid w:val="002A6E50"/>
    <w:rsid w:val="002B4298"/>
    <w:rsid w:val="002B4B11"/>
    <w:rsid w:val="002C256A"/>
    <w:rsid w:val="002C3E7E"/>
    <w:rsid w:val="00303F5C"/>
    <w:rsid w:val="00305A7F"/>
    <w:rsid w:val="003152FE"/>
    <w:rsid w:val="003230B0"/>
    <w:rsid w:val="00327436"/>
    <w:rsid w:val="003433D6"/>
    <w:rsid w:val="00344BD6"/>
    <w:rsid w:val="0035528D"/>
    <w:rsid w:val="00361821"/>
    <w:rsid w:val="00361E9E"/>
    <w:rsid w:val="003712E3"/>
    <w:rsid w:val="003975B2"/>
    <w:rsid w:val="003B0D7D"/>
    <w:rsid w:val="003C7FBE"/>
    <w:rsid w:val="003D1733"/>
    <w:rsid w:val="003D227C"/>
    <w:rsid w:val="003D2B4D"/>
    <w:rsid w:val="003F51E7"/>
    <w:rsid w:val="0040186F"/>
    <w:rsid w:val="00422032"/>
    <w:rsid w:val="00444A88"/>
    <w:rsid w:val="004645A6"/>
    <w:rsid w:val="00474DA4"/>
    <w:rsid w:val="00476B4D"/>
    <w:rsid w:val="004805FA"/>
    <w:rsid w:val="004935D2"/>
    <w:rsid w:val="004B1215"/>
    <w:rsid w:val="004D047D"/>
    <w:rsid w:val="004E1B74"/>
    <w:rsid w:val="004F0695"/>
    <w:rsid w:val="004F1E9E"/>
    <w:rsid w:val="004F305A"/>
    <w:rsid w:val="00500A1B"/>
    <w:rsid w:val="00512164"/>
    <w:rsid w:val="00520297"/>
    <w:rsid w:val="005338F9"/>
    <w:rsid w:val="0054281C"/>
    <w:rsid w:val="00544581"/>
    <w:rsid w:val="0055268D"/>
    <w:rsid w:val="00576BE4"/>
    <w:rsid w:val="005A400A"/>
    <w:rsid w:val="005C6F88"/>
    <w:rsid w:val="005C780A"/>
    <w:rsid w:val="005D5CDB"/>
    <w:rsid w:val="005F7B92"/>
    <w:rsid w:val="00612379"/>
    <w:rsid w:val="00612F44"/>
    <w:rsid w:val="00614546"/>
    <w:rsid w:val="006153B6"/>
    <w:rsid w:val="0061555F"/>
    <w:rsid w:val="00636CA6"/>
    <w:rsid w:val="00641200"/>
    <w:rsid w:val="00645CA8"/>
    <w:rsid w:val="006549F0"/>
    <w:rsid w:val="006655D3"/>
    <w:rsid w:val="00667404"/>
    <w:rsid w:val="006718B3"/>
    <w:rsid w:val="00672306"/>
    <w:rsid w:val="00687EB4"/>
    <w:rsid w:val="00695C56"/>
    <w:rsid w:val="006A5CDE"/>
    <w:rsid w:val="006A644A"/>
    <w:rsid w:val="006B17D2"/>
    <w:rsid w:val="006C224E"/>
    <w:rsid w:val="006C4F9F"/>
    <w:rsid w:val="006D780A"/>
    <w:rsid w:val="0071271E"/>
    <w:rsid w:val="00732DEC"/>
    <w:rsid w:val="00734FCB"/>
    <w:rsid w:val="00735BD5"/>
    <w:rsid w:val="00736AE6"/>
    <w:rsid w:val="00751613"/>
    <w:rsid w:val="007556F6"/>
    <w:rsid w:val="00760EEF"/>
    <w:rsid w:val="00776EDC"/>
    <w:rsid w:val="00777EE5"/>
    <w:rsid w:val="00780140"/>
    <w:rsid w:val="00784836"/>
    <w:rsid w:val="007866CE"/>
    <w:rsid w:val="00787790"/>
    <w:rsid w:val="0079023E"/>
    <w:rsid w:val="00792A2B"/>
    <w:rsid w:val="007A2854"/>
    <w:rsid w:val="007B0F6B"/>
    <w:rsid w:val="007C1CF4"/>
    <w:rsid w:val="007C1D92"/>
    <w:rsid w:val="007C4CB9"/>
    <w:rsid w:val="007C761E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4479"/>
    <w:rsid w:val="00846D7C"/>
    <w:rsid w:val="00867AC1"/>
    <w:rsid w:val="00890DF8"/>
    <w:rsid w:val="008932BA"/>
    <w:rsid w:val="008A743F"/>
    <w:rsid w:val="008C0970"/>
    <w:rsid w:val="008C3987"/>
    <w:rsid w:val="008D0BC5"/>
    <w:rsid w:val="008D2CF7"/>
    <w:rsid w:val="008D66F8"/>
    <w:rsid w:val="00900C26"/>
    <w:rsid w:val="0090197F"/>
    <w:rsid w:val="00903264"/>
    <w:rsid w:val="00906DDC"/>
    <w:rsid w:val="00914E9A"/>
    <w:rsid w:val="00934E09"/>
    <w:rsid w:val="0093563E"/>
    <w:rsid w:val="00936253"/>
    <w:rsid w:val="00940D46"/>
    <w:rsid w:val="00952DD4"/>
    <w:rsid w:val="009655C0"/>
    <w:rsid w:val="00965AE7"/>
    <w:rsid w:val="00970FED"/>
    <w:rsid w:val="00985B81"/>
    <w:rsid w:val="00992D82"/>
    <w:rsid w:val="00997029"/>
    <w:rsid w:val="00997EAD"/>
    <w:rsid w:val="009A7339"/>
    <w:rsid w:val="009B39D1"/>
    <w:rsid w:val="009B440E"/>
    <w:rsid w:val="009D690D"/>
    <w:rsid w:val="009E65B6"/>
    <w:rsid w:val="009F77CF"/>
    <w:rsid w:val="00A24C10"/>
    <w:rsid w:val="00A33150"/>
    <w:rsid w:val="00A42AC3"/>
    <w:rsid w:val="00A430CF"/>
    <w:rsid w:val="00A54309"/>
    <w:rsid w:val="00A72FAB"/>
    <w:rsid w:val="00A76B97"/>
    <w:rsid w:val="00AB2B93"/>
    <w:rsid w:val="00AB530F"/>
    <w:rsid w:val="00AB7E5B"/>
    <w:rsid w:val="00AC2883"/>
    <w:rsid w:val="00AD30D9"/>
    <w:rsid w:val="00AE0EF1"/>
    <w:rsid w:val="00AE2937"/>
    <w:rsid w:val="00B07301"/>
    <w:rsid w:val="00B11F3E"/>
    <w:rsid w:val="00B13CCD"/>
    <w:rsid w:val="00B1435C"/>
    <w:rsid w:val="00B224DE"/>
    <w:rsid w:val="00B324D4"/>
    <w:rsid w:val="00B33C48"/>
    <w:rsid w:val="00B46575"/>
    <w:rsid w:val="00B61777"/>
    <w:rsid w:val="00B67675"/>
    <w:rsid w:val="00B84BBD"/>
    <w:rsid w:val="00BA43FB"/>
    <w:rsid w:val="00BA6854"/>
    <w:rsid w:val="00BC127D"/>
    <w:rsid w:val="00BC1FE6"/>
    <w:rsid w:val="00C061B6"/>
    <w:rsid w:val="00C16037"/>
    <w:rsid w:val="00C2446C"/>
    <w:rsid w:val="00C36AE5"/>
    <w:rsid w:val="00C41F17"/>
    <w:rsid w:val="00C42C77"/>
    <w:rsid w:val="00C527FA"/>
    <w:rsid w:val="00C5280D"/>
    <w:rsid w:val="00C53EB3"/>
    <w:rsid w:val="00C577CD"/>
    <w:rsid w:val="00C5791C"/>
    <w:rsid w:val="00C66290"/>
    <w:rsid w:val="00C72B7A"/>
    <w:rsid w:val="00C97140"/>
    <w:rsid w:val="00C973F2"/>
    <w:rsid w:val="00CA304C"/>
    <w:rsid w:val="00CA774A"/>
    <w:rsid w:val="00CC11B0"/>
    <w:rsid w:val="00CC2841"/>
    <w:rsid w:val="00CF1330"/>
    <w:rsid w:val="00CF506A"/>
    <w:rsid w:val="00CF68C5"/>
    <w:rsid w:val="00CF7E36"/>
    <w:rsid w:val="00D02765"/>
    <w:rsid w:val="00D03470"/>
    <w:rsid w:val="00D218D2"/>
    <w:rsid w:val="00D3708D"/>
    <w:rsid w:val="00D40426"/>
    <w:rsid w:val="00D57C96"/>
    <w:rsid w:val="00D57D18"/>
    <w:rsid w:val="00D91203"/>
    <w:rsid w:val="00D91ECF"/>
    <w:rsid w:val="00D95174"/>
    <w:rsid w:val="00DA22E6"/>
    <w:rsid w:val="00DA4973"/>
    <w:rsid w:val="00DA6F36"/>
    <w:rsid w:val="00DB596E"/>
    <w:rsid w:val="00DB7773"/>
    <w:rsid w:val="00DC00EA"/>
    <w:rsid w:val="00DC24F7"/>
    <w:rsid w:val="00DC3802"/>
    <w:rsid w:val="00DD517C"/>
    <w:rsid w:val="00E07D87"/>
    <w:rsid w:val="00E10723"/>
    <w:rsid w:val="00E32F7E"/>
    <w:rsid w:val="00E5267B"/>
    <w:rsid w:val="00E6031C"/>
    <w:rsid w:val="00E63C0E"/>
    <w:rsid w:val="00E72D49"/>
    <w:rsid w:val="00E7593C"/>
    <w:rsid w:val="00E7678A"/>
    <w:rsid w:val="00E8285A"/>
    <w:rsid w:val="00E935F1"/>
    <w:rsid w:val="00E94A81"/>
    <w:rsid w:val="00E9720D"/>
    <w:rsid w:val="00EA1FFB"/>
    <w:rsid w:val="00EB048E"/>
    <w:rsid w:val="00EB4E9C"/>
    <w:rsid w:val="00EB61C7"/>
    <w:rsid w:val="00EC57F5"/>
    <w:rsid w:val="00EC7EDD"/>
    <w:rsid w:val="00EE34DF"/>
    <w:rsid w:val="00EF2F89"/>
    <w:rsid w:val="00EF7A01"/>
    <w:rsid w:val="00F03E98"/>
    <w:rsid w:val="00F05940"/>
    <w:rsid w:val="00F109B7"/>
    <w:rsid w:val="00F1237A"/>
    <w:rsid w:val="00F22CBD"/>
    <w:rsid w:val="00F272F1"/>
    <w:rsid w:val="00F4494F"/>
    <w:rsid w:val="00F45372"/>
    <w:rsid w:val="00F4592D"/>
    <w:rsid w:val="00F560F7"/>
    <w:rsid w:val="00F6334D"/>
    <w:rsid w:val="00F63599"/>
    <w:rsid w:val="00FA49AB"/>
    <w:rsid w:val="00FB0242"/>
    <w:rsid w:val="00FE39C7"/>
    <w:rsid w:val="00FF3A2D"/>
    <w:rsid w:val="00FF4774"/>
    <w:rsid w:val="00FF4AD0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61633749"/>
  <w15:docId w15:val="{A27ADAFC-7174-4918-9595-E1280D00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C16037"/>
    <w:pPr>
      <w:keepNext/>
      <w:keepLines/>
      <w:jc w:val="both"/>
      <w:outlineLvl w:val="1"/>
    </w:pPr>
    <w:rPr>
      <w:rFonts w:ascii="Arial" w:hAnsi="Arial"/>
      <w:u w:val="single"/>
      <w:lang w:val="fr-CH"/>
    </w:rPr>
  </w:style>
  <w:style w:type="paragraph" w:styleId="Heading3">
    <w:name w:val="heading 3"/>
    <w:next w:val="Normal"/>
    <w:link w:val="Heading3Char"/>
    <w:autoRedefine/>
    <w:qFormat/>
    <w:rsid w:val="00E8285A"/>
    <w:pPr>
      <w:keepNext/>
      <w:jc w:val="both"/>
      <w:outlineLvl w:val="2"/>
    </w:pPr>
    <w:rPr>
      <w:rFonts w:ascii="Arial" w:hAnsi="Arial"/>
      <w:i/>
      <w:lang w:val="fr-CH"/>
    </w:rPr>
  </w:style>
  <w:style w:type="paragraph" w:styleId="Heading4">
    <w:name w:val="heading 4"/>
    <w:next w:val="Normal"/>
    <w:link w:val="Heading4Char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6">
    <w:name w:val="heading 6"/>
    <w:basedOn w:val="Normal"/>
    <w:next w:val="Normal"/>
    <w:link w:val="Heading6Char"/>
    <w:qFormat/>
    <w:rsid w:val="001026D7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link w:val="Heading7Char"/>
    <w:qFormat/>
    <w:rsid w:val="001026D7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1026D7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422032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rsid w:val="00D3708D"/>
  </w:style>
  <w:style w:type="paragraph" w:styleId="EndnoteText">
    <w:name w:val="endnote text"/>
    <w:basedOn w:val="Normal"/>
    <w:rsid w:val="00D3708D"/>
  </w:style>
  <w:style w:type="character" w:styleId="EndnoteReference">
    <w:name w:val="endnote reference"/>
    <w:basedOn w:val="DefaultParagraphFont"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link w:val="plcountryChar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link w:val="pldetailsChar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2203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qFormat/>
    <w:rsid w:val="00DA22E6"/>
    <w:pPr>
      <w:tabs>
        <w:tab w:val="left" w:pos="567"/>
        <w:tab w:val="right" w:leader="dot" w:pos="9639"/>
      </w:tabs>
      <w:spacing w:after="60"/>
      <w:ind w:left="284" w:right="851"/>
    </w:pPr>
    <w:rPr>
      <w:rFonts w:ascii="Arial" w:hAnsi="Arial"/>
      <w:i/>
      <w:sz w:val="18"/>
    </w:rPr>
  </w:style>
  <w:style w:type="paragraph" w:styleId="TOC3">
    <w:name w:val="toc 3"/>
    <w:next w:val="Normal"/>
    <w:autoRedefine/>
    <w:uiPriority w:val="39"/>
    <w:qFormat/>
    <w:rsid w:val="00DA22E6"/>
    <w:pPr>
      <w:tabs>
        <w:tab w:val="right" w:leader="dot" w:pos="9639"/>
      </w:tabs>
      <w:spacing w:after="60"/>
      <w:ind w:left="567" w:right="851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qFormat/>
    <w:rsid w:val="00DA22E6"/>
    <w:pPr>
      <w:tabs>
        <w:tab w:val="right" w:leader="dot" w:pos="9639"/>
      </w:tabs>
      <w:spacing w:before="120" w:after="60"/>
      <w:jc w:val="center"/>
    </w:pPr>
    <w:rPr>
      <w:rFonts w:ascii="Arial" w:hAnsi="Arial"/>
      <w:caps/>
      <w:noProof/>
      <w:sz w:val="18"/>
      <w:lang w:val="fr-CH"/>
    </w:rPr>
  </w:style>
  <w:style w:type="paragraph" w:styleId="TOC5">
    <w:name w:val="toc 5"/>
    <w:next w:val="Normal"/>
    <w:autoRedefine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6Char">
    <w:name w:val="Heading 6 Char"/>
    <w:basedOn w:val="DefaultParagraphFont"/>
    <w:link w:val="Heading6"/>
    <w:rsid w:val="001026D7"/>
    <w:rPr>
      <w:rFonts w:ascii="Arial" w:hAnsi="Arial"/>
      <w:lang w:val="es-ES_tradnl"/>
    </w:rPr>
  </w:style>
  <w:style w:type="character" w:customStyle="1" w:styleId="Heading7Char">
    <w:name w:val="Heading 7 Char"/>
    <w:basedOn w:val="DefaultParagraphFont"/>
    <w:link w:val="Heading7"/>
    <w:rsid w:val="001026D7"/>
    <w:rPr>
      <w:rFonts w:ascii="Arial" w:hAnsi="Arial"/>
      <w:szCs w:val="24"/>
    </w:rPr>
  </w:style>
  <w:style w:type="character" w:customStyle="1" w:styleId="Heading8Char">
    <w:name w:val="Heading 8 Char"/>
    <w:basedOn w:val="DefaultParagraphFont"/>
    <w:link w:val="Heading8"/>
    <w:rsid w:val="001026D7"/>
    <w:rPr>
      <w:rFonts w:ascii="Arial" w:hAnsi="Arial"/>
      <w:u w:val="single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1026D7"/>
    <w:pPr>
      <w:spacing w:before="0" w:line="280" w:lineRule="exact"/>
      <w:ind w:left="1589"/>
      <w:contextualSpacing w:val="0"/>
    </w:pPr>
    <w:rPr>
      <w:lang w:val="fr-FR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1026D7"/>
    <w:rPr>
      <w:rFonts w:ascii="Arial" w:hAnsi="Arial"/>
      <w:b/>
      <w:bCs/>
      <w:spacing w:val="10"/>
      <w:sz w:val="18"/>
      <w:lang w:val="fr-FR" w:eastAsia="en-US" w:bidi="ar-SA"/>
    </w:rPr>
  </w:style>
  <w:style w:type="paragraph" w:customStyle="1" w:styleId="StyleDocnumber">
    <w:name w:val="Style Doc_number"/>
    <w:basedOn w:val="Docoriginal"/>
    <w:rsid w:val="001026D7"/>
    <w:pPr>
      <w:spacing w:before="0" w:line="280" w:lineRule="exact"/>
      <w:ind w:left="1589"/>
      <w:contextualSpacing w:val="0"/>
      <w:jc w:val="both"/>
    </w:pPr>
    <w:rPr>
      <w:sz w:val="20"/>
    </w:rPr>
  </w:style>
  <w:style w:type="paragraph" w:customStyle="1" w:styleId="StyleDocoriginal">
    <w:name w:val="Style Doc_original"/>
    <w:basedOn w:val="Docoriginal"/>
    <w:link w:val="StyleDocoriginalChar"/>
    <w:rsid w:val="001026D7"/>
    <w:pPr>
      <w:spacing w:before="0" w:line="280" w:lineRule="exact"/>
      <w:ind w:left="1361"/>
      <w:contextualSpacing w:val="0"/>
      <w:jc w:val="both"/>
    </w:pPr>
    <w:rPr>
      <w:lang w:val="fr-FR"/>
    </w:rPr>
  </w:style>
  <w:style w:type="character" w:customStyle="1" w:styleId="StyleDocoriginalChar">
    <w:name w:val="Style Doc_original Char"/>
    <w:basedOn w:val="DocoriginalChar"/>
    <w:link w:val="StyleDocoriginal"/>
    <w:rsid w:val="001026D7"/>
    <w:rPr>
      <w:rFonts w:ascii="Arial" w:hAnsi="Arial"/>
      <w:b/>
      <w:bCs/>
      <w:spacing w:val="10"/>
      <w:sz w:val="18"/>
      <w:lang w:val="fr-FR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1026D7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1026D7"/>
    <w:rPr>
      <w:rFonts w:ascii="Arial" w:hAnsi="Arial"/>
      <w:b w:val="0"/>
      <w:bCs w:val="0"/>
      <w:spacing w:val="10"/>
      <w:sz w:val="18"/>
      <w:lang w:val="fr-FR" w:eastAsia="en-US" w:bidi="ar-SA"/>
    </w:rPr>
  </w:style>
  <w:style w:type="character" w:customStyle="1" w:styleId="StyleDocoriginalNotBold1">
    <w:name w:val="Style Doc_original + Not Bold1"/>
    <w:basedOn w:val="DefaultParagraphFont"/>
    <w:rsid w:val="001026D7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1026D7"/>
    <w:rPr>
      <w:rFonts w:ascii="Arial" w:hAnsi="Arial"/>
      <w:b/>
      <w:bCs/>
      <w:sz w:val="20"/>
      <w:lang w:val="en-US"/>
    </w:rPr>
  </w:style>
  <w:style w:type="paragraph" w:customStyle="1" w:styleId="DecisionInvitingPara">
    <w:name w:val="Decision Inviting Para."/>
    <w:basedOn w:val="Normal"/>
    <w:rsid w:val="001026D7"/>
    <w:pPr>
      <w:ind w:left="4536"/>
    </w:pPr>
    <w:rPr>
      <w:i/>
      <w:lang w:val="es-ES_tradnl"/>
    </w:rPr>
  </w:style>
  <w:style w:type="paragraph" w:customStyle="1" w:styleId="Default">
    <w:name w:val="Default"/>
    <w:rsid w:val="001026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C16037"/>
    <w:rPr>
      <w:rFonts w:ascii="Arial" w:hAnsi="Arial"/>
      <w:u w:val="single"/>
      <w:lang w:val="fr-CH"/>
    </w:rPr>
  </w:style>
  <w:style w:type="paragraph" w:styleId="CommentText">
    <w:name w:val="annotation text"/>
    <w:basedOn w:val="Normal"/>
    <w:link w:val="CommentTextChar"/>
    <w:rsid w:val="001026D7"/>
  </w:style>
  <w:style w:type="character" w:customStyle="1" w:styleId="CommentTextChar">
    <w:name w:val="Comment Text Char"/>
    <w:basedOn w:val="DefaultParagraphFont"/>
    <w:link w:val="CommentText"/>
    <w:rsid w:val="001026D7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1026D7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1026D7"/>
    <w:rPr>
      <w:rFonts w:ascii="Arial" w:hAnsi="Arial"/>
      <w:sz w:val="14"/>
    </w:rPr>
  </w:style>
  <w:style w:type="character" w:styleId="CommentReference">
    <w:name w:val="annotation reference"/>
    <w:basedOn w:val="DefaultParagraphFont"/>
    <w:rsid w:val="001026D7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1026D7"/>
    <w:rPr>
      <w:rFonts w:ascii="Arial" w:hAnsi="Arial"/>
    </w:rPr>
  </w:style>
  <w:style w:type="paragraph" w:styleId="Subtitle">
    <w:name w:val="Subtitle"/>
    <w:basedOn w:val="Normal"/>
    <w:next w:val="Normal"/>
    <w:link w:val="SubtitleChar"/>
    <w:qFormat/>
    <w:rsid w:val="001026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026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llowedHyperlink">
    <w:name w:val="FollowedHyperlink"/>
    <w:basedOn w:val="DefaultParagraphFont"/>
    <w:rsid w:val="001026D7"/>
    <w:rPr>
      <w:color w:val="800080" w:themeColor="followedHyperlink"/>
      <w:u w:val="single"/>
    </w:rPr>
  </w:style>
  <w:style w:type="character" w:styleId="Strong">
    <w:name w:val="Strong"/>
    <w:basedOn w:val="DefaultParagraphFont"/>
    <w:qFormat/>
    <w:rsid w:val="001026D7"/>
    <w:rPr>
      <w:b/>
      <w:bCs/>
    </w:rPr>
  </w:style>
  <w:style w:type="character" w:styleId="Emphasis">
    <w:name w:val="Emphasis"/>
    <w:basedOn w:val="DefaultParagraphFont"/>
    <w:qFormat/>
    <w:rsid w:val="001026D7"/>
    <w:rPr>
      <w:i/>
      <w:iCs/>
    </w:rPr>
  </w:style>
  <w:style w:type="paragraph" w:styleId="NormalWeb">
    <w:name w:val="Normal (Web)"/>
    <w:basedOn w:val="Normal"/>
    <w:uiPriority w:val="99"/>
    <w:unhideWhenUsed/>
    <w:rsid w:val="001026D7"/>
    <w:pPr>
      <w:spacing w:before="150"/>
    </w:pPr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102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026D7"/>
    <w:rPr>
      <w:rFonts w:ascii="Arial" w:hAnsi="Arial"/>
      <w:b/>
      <w:bCs/>
    </w:rPr>
  </w:style>
  <w:style w:type="table" w:styleId="TableGrid">
    <w:name w:val="Table Grid"/>
    <w:basedOn w:val="TableNormal"/>
    <w:uiPriority w:val="39"/>
    <w:rsid w:val="001026D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26D7"/>
    <w:pPr>
      <w:ind w:left="720"/>
      <w:jc w:val="left"/>
    </w:pPr>
    <w:rPr>
      <w:rFonts w:ascii="Calibri" w:eastAsia="Calibri" w:hAnsi="Calibri"/>
      <w:sz w:val="22"/>
      <w:szCs w:val="22"/>
      <w:lang w:val="fr-FR" w:eastAsia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1026D7"/>
    <w:pPr>
      <w:keepNext w:val="0"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  <w:lang w:eastAsia="ja-JP"/>
    </w:rPr>
  </w:style>
  <w:style w:type="paragraph" w:customStyle="1" w:styleId="pdflink">
    <w:name w:val="pdflink"/>
    <w:basedOn w:val="Normal"/>
    <w:next w:val="Normal"/>
    <w:rsid w:val="001026D7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1026D7"/>
    <w:pPr>
      <w:spacing w:before="720" w:after="480"/>
      <w:jc w:val="center"/>
    </w:pPr>
    <w:rPr>
      <w:caps/>
      <w:sz w:val="28"/>
    </w:rPr>
  </w:style>
  <w:style w:type="paragraph" w:customStyle="1" w:styleId="quote1">
    <w:name w:val="quote1"/>
    <w:basedOn w:val="Normal"/>
    <w:semiHidden/>
    <w:rsid w:val="001026D7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1026D7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6">
    <w:name w:val="toc 6"/>
    <w:basedOn w:val="Normal"/>
    <w:next w:val="Normal"/>
    <w:autoRedefine/>
    <w:rsid w:val="001026D7"/>
    <w:pPr>
      <w:tabs>
        <w:tab w:val="right" w:leader="dot" w:pos="9639"/>
      </w:tabs>
      <w:ind w:left="1134"/>
    </w:pPr>
    <w:rPr>
      <w:sz w:val="18"/>
    </w:rPr>
  </w:style>
  <w:style w:type="paragraph" w:styleId="BodyTextIndent">
    <w:name w:val="Body Text Indent"/>
    <w:basedOn w:val="Normal"/>
    <w:link w:val="BodyTextIndentChar"/>
    <w:rsid w:val="001026D7"/>
    <w:pPr>
      <w:ind w:left="567"/>
    </w:pPr>
    <w:rPr>
      <w:lang w:val="es-ES_tradnl"/>
    </w:rPr>
  </w:style>
  <w:style w:type="character" w:customStyle="1" w:styleId="BodyTextIndentChar">
    <w:name w:val="Body Text Indent Char"/>
    <w:basedOn w:val="DefaultParagraphFont"/>
    <w:link w:val="BodyTextIndent"/>
    <w:rsid w:val="001026D7"/>
    <w:rPr>
      <w:rFonts w:ascii="Arial" w:hAnsi="Arial"/>
      <w:lang w:val="es-ES_tradnl"/>
    </w:rPr>
  </w:style>
  <w:style w:type="paragraph" w:customStyle="1" w:styleId="twpcheck">
    <w:name w:val="twpcheck"/>
    <w:basedOn w:val="Normal"/>
    <w:rsid w:val="001026D7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Enttepair">
    <w:name w:val="Entête_pair"/>
    <w:basedOn w:val="Normal"/>
    <w:next w:val="Normal"/>
    <w:rsid w:val="001026D7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1026D7"/>
    <w:pPr>
      <w:pBdr>
        <w:bottom w:val="single" w:sz="4" w:space="1" w:color="auto"/>
      </w:pBdr>
      <w:jc w:val="right"/>
    </w:pPr>
  </w:style>
  <w:style w:type="paragraph" w:styleId="E-mailSignature">
    <w:name w:val="E-mail Signature"/>
    <w:basedOn w:val="Normal"/>
    <w:link w:val="E-mailSignatureChar"/>
    <w:semiHidden/>
    <w:rsid w:val="001026D7"/>
  </w:style>
  <w:style w:type="character" w:customStyle="1" w:styleId="E-mailSignatureChar">
    <w:name w:val="E-mail Signature Char"/>
    <w:basedOn w:val="DefaultParagraphFont"/>
    <w:link w:val="E-mailSignature"/>
    <w:semiHidden/>
    <w:rsid w:val="001026D7"/>
    <w:rPr>
      <w:rFonts w:ascii="Arial" w:hAnsi="Arial"/>
    </w:rPr>
  </w:style>
  <w:style w:type="paragraph" w:styleId="EnvelopeAddress">
    <w:name w:val="envelope address"/>
    <w:basedOn w:val="Normal"/>
    <w:semiHidden/>
    <w:rsid w:val="001026D7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1026D7"/>
  </w:style>
  <w:style w:type="character" w:styleId="HTMLAcronym">
    <w:name w:val="HTML Acronym"/>
    <w:basedOn w:val="DefaultParagraphFont"/>
    <w:semiHidden/>
    <w:rsid w:val="001026D7"/>
  </w:style>
  <w:style w:type="paragraph" w:styleId="HTMLAddress">
    <w:name w:val="HTML Address"/>
    <w:basedOn w:val="Normal"/>
    <w:link w:val="HTMLAddressChar"/>
    <w:semiHidden/>
    <w:rsid w:val="001026D7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1026D7"/>
    <w:rPr>
      <w:rFonts w:ascii="Arial" w:hAnsi="Arial"/>
      <w:i/>
      <w:iCs/>
    </w:rPr>
  </w:style>
  <w:style w:type="character" w:styleId="HTMLCite">
    <w:name w:val="HTML Cite"/>
    <w:basedOn w:val="DefaultParagraphFont"/>
    <w:semiHidden/>
    <w:rsid w:val="001026D7"/>
    <w:rPr>
      <w:i/>
      <w:iCs/>
    </w:rPr>
  </w:style>
  <w:style w:type="character" w:styleId="HTMLCode">
    <w:name w:val="HTML Code"/>
    <w:basedOn w:val="DefaultParagraphFont"/>
    <w:semiHidden/>
    <w:rsid w:val="001026D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1026D7"/>
    <w:rPr>
      <w:i/>
      <w:iCs/>
    </w:rPr>
  </w:style>
  <w:style w:type="character" w:styleId="HTMLKeyboard">
    <w:name w:val="HTML Keyboard"/>
    <w:basedOn w:val="DefaultParagraphFont"/>
    <w:semiHidden/>
    <w:rsid w:val="001026D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1026D7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1026D7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1026D7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1026D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1026D7"/>
    <w:rPr>
      <w:i/>
      <w:iCs/>
    </w:rPr>
  </w:style>
  <w:style w:type="character" w:styleId="LineNumber">
    <w:name w:val="line number"/>
    <w:basedOn w:val="DefaultParagraphFont"/>
    <w:semiHidden/>
    <w:rsid w:val="001026D7"/>
  </w:style>
  <w:style w:type="paragraph" w:styleId="List">
    <w:name w:val="List"/>
    <w:basedOn w:val="Normal"/>
    <w:semiHidden/>
    <w:rsid w:val="001026D7"/>
    <w:pPr>
      <w:ind w:left="360" w:hanging="360"/>
    </w:pPr>
  </w:style>
  <w:style w:type="paragraph" w:styleId="List2">
    <w:name w:val="List 2"/>
    <w:basedOn w:val="Normal"/>
    <w:semiHidden/>
    <w:rsid w:val="001026D7"/>
    <w:pPr>
      <w:ind w:left="720" w:hanging="360"/>
    </w:pPr>
  </w:style>
  <w:style w:type="paragraph" w:styleId="List3">
    <w:name w:val="List 3"/>
    <w:basedOn w:val="Normal"/>
    <w:semiHidden/>
    <w:rsid w:val="001026D7"/>
    <w:pPr>
      <w:ind w:left="1080" w:hanging="360"/>
    </w:pPr>
  </w:style>
  <w:style w:type="paragraph" w:styleId="List4">
    <w:name w:val="List 4"/>
    <w:basedOn w:val="Normal"/>
    <w:rsid w:val="001026D7"/>
    <w:pPr>
      <w:ind w:left="1440" w:hanging="360"/>
    </w:pPr>
  </w:style>
  <w:style w:type="paragraph" w:styleId="List5">
    <w:name w:val="List 5"/>
    <w:basedOn w:val="Normal"/>
    <w:rsid w:val="001026D7"/>
    <w:pPr>
      <w:ind w:left="1800" w:hanging="360"/>
    </w:pPr>
  </w:style>
  <w:style w:type="paragraph" w:styleId="ListBullet">
    <w:name w:val="List Bullet"/>
    <w:basedOn w:val="Normal"/>
    <w:autoRedefine/>
    <w:rsid w:val="001026D7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1026D7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1026D7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1026D7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1026D7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1026D7"/>
    <w:pPr>
      <w:spacing w:after="120"/>
      <w:ind w:left="360"/>
    </w:pPr>
  </w:style>
  <w:style w:type="paragraph" w:styleId="ListContinue2">
    <w:name w:val="List Continue 2"/>
    <w:basedOn w:val="Normal"/>
    <w:semiHidden/>
    <w:rsid w:val="001026D7"/>
    <w:pPr>
      <w:spacing w:after="120"/>
      <w:ind w:left="720"/>
    </w:pPr>
  </w:style>
  <w:style w:type="paragraph" w:styleId="ListContinue3">
    <w:name w:val="List Continue 3"/>
    <w:basedOn w:val="Normal"/>
    <w:semiHidden/>
    <w:rsid w:val="001026D7"/>
    <w:pPr>
      <w:spacing w:after="120"/>
      <w:ind w:left="1080"/>
    </w:pPr>
  </w:style>
  <w:style w:type="paragraph" w:styleId="ListContinue4">
    <w:name w:val="List Continue 4"/>
    <w:basedOn w:val="Normal"/>
    <w:semiHidden/>
    <w:rsid w:val="001026D7"/>
    <w:pPr>
      <w:spacing w:after="120"/>
      <w:ind w:left="1440"/>
    </w:pPr>
  </w:style>
  <w:style w:type="paragraph" w:styleId="ListContinue5">
    <w:name w:val="List Continue 5"/>
    <w:basedOn w:val="Normal"/>
    <w:semiHidden/>
    <w:rsid w:val="001026D7"/>
    <w:pPr>
      <w:spacing w:after="120"/>
      <w:ind w:left="1800"/>
    </w:pPr>
  </w:style>
  <w:style w:type="paragraph" w:styleId="ListNumber">
    <w:name w:val="List Number"/>
    <w:basedOn w:val="Normal"/>
    <w:rsid w:val="001026D7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1026D7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1026D7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1026D7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1026D7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link w:val="MessageHeaderChar"/>
    <w:semiHidden/>
    <w:rsid w:val="001026D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1026D7"/>
    <w:rPr>
      <w:rFonts w:ascii="Arial" w:hAnsi="Arial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semiHidden/>
    <w:rsid w:val="001026D7"/>
  </w:style>
  <w:style w:type="character" w:customStyle="1" w:styleId="NoteHeadingChar">
    <w:name w:val="Note Heading Char"/>
    <w:basedOn w:val="DefaultParagraphFont"/>
    <w:link w:val="NoteHeading"/>
    <w:semiHidden/>
    <w:rsid w:val="001026D7"/>
    <w:rPr>
      <w:rFonts w:ascii="Arial" w:hAnsi="Arial"/>
    </w:rPr>
  </w:style>
  <w:style w:type="paragraph" w:styleId="Salutation">
    <w:name w:val="Salutation"/>
    <w:basedOn w:val="Normal"/>
    <w:next w:val="Normal"/>
    <w:link w:val="SalutationChar"/>
    <w:rsid w:val="001026D7"/>
  </w:style>
  <w:style w:type="character" w:customStyle="1" w:styleId="SalutationChar">
    <w:name w:val="Salutation Char"/>
    <w:basedOn w:val="DefaultParagraphFont"/>
    <w:link w:val="Salutation"/>
    <w:rsid w:val="001026D7"/>
    <w:rPr>
      <w:rFonts w:ascii="Arial" w:hAnsi="Arial"/>
    </w:rPr>
  </w:style>
  <w:style w:type="table" w:styleId="Table3Deffects1">
    <w:name w:val="Table 3D effects 1"/>
    <w:basedOn w:val="TableNormal"/>
    <w:semiHidden/>
    <w:rsid w:val="001026D7"/>
    <w:pPr>
      <w:jc w:val="both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026D7"/>
    <w:pPr>
      <w:jc w:val="both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026D7"/>
    <w:pPr>
      <w:jc w:val="both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1026D7"/>
    <w:pPr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026D7"/>
    <w:pPr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026D7"/>
    <w:pPr>
      <w:jc w:val="both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026D7"/>
    <w:pPr>
      <w:jc w:val="both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026D7"/>
    <w:pPr>
      <w:jc w:val="both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026D7"/>
    <w:pPr>
      <w:jc w:val="both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026D7"/>
    <w:pPr>
      <w:jc w:val="both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1026D7"/>
    <w:pPr>
      <w:jc w:val="both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026D7"/>
    <w:pPr>
      <w:jc w:val="both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026D7"/>
    <w:pPr>
      <w:jc w:val="both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026D7"/>
    <w:pPr>
      <w:jc w:val="both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026D7"/>
    <w:pPr>
      <w:jc w:val="both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1026D7"/>
    <w:pPr>
      <w:jc w:val="both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1026D7"/>
    <w:pPr>
      <w:jc w:val="both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1026D7"/>
    <w:pPr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026D7"/>
    <w:pPr>
      <w:jc w:val="both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026D7"/>
    <w:pPr>
      <w:jc w:val="both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026D7"/>
    <w:pPr>
      <w:jc w:val="both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026D7"/>
    <w:pPr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026D7"/>
    <w:pPr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026D7"/>
    <w:pPr>
      <w:jc w:val="both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026D7"/>
    <w:pPr>
      <w:jc w:val="both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026D7"/>
    <w:pPr>
      <w:jc w:val="both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026D7"/>
    <w:pPr>
      <w:jc w:val="both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026D7"/>
    <w:pPr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026D7"/>
    <w:pPr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026D7"/>
    <w:pPr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026D7"/>
    <w:pPr>
      <w:jc w:val="both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026D7"/>
    <w:pPr>
      <w:jc w:val="both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026D7"/>
    <w:pPr>
      <w:jc w:val="both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1026D7"/>
    <w:pPr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1026D7"/>
    <w:pPr>
      <w:jc w:val="both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026D7"/>
    <w:pPr>
      <w:jc w:val="both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026D7"/>
    <w:pPr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1026D7"/>
    <w:pPr>
      <w:jc w:val="both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026D7"/>
    <w:pPr>
      <w:jc w:val="both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1026D7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1026D7"/>
    <w:pPr>
      <w:jc w:val="both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026D7"/>
    <w:pPr>
      <w:jc w:val="both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026D7"/>
    <w:pPr>
      <w:jc w:val="both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1026D7"/>
    <w:pPr>
      <w:ind w:left="1440"/>
    </w:pPr>
  </w:style>
  <w:style w:type="paragraph" w:styleId="TOC8">
    <w:name w:val="toc 8"/>
    <w:basedOn w:val="Normal"/>
    <w:next w:val="Normal"/>
    <w:autoRedefine/>
    <w:semiHidden/>
    <w:rsid w:val="001026D7"/>
    <w:pPr>
      <w:ind w:left="1680"/>
    </w:pPr>
  </w:style>
  <w:style w:type="paragraph" w:styleId="TOC9">
    <w:name w:val="toc 9"/>
    <w:basedOn w:val="Normal"/>
    <w:next w:val="Normal"/>
    <w:autoRedefine/>
    <w:semiHidden/>
    <w:rsid w:val="001026D7"/>
    <w:pPr>
      <w:ind w:left="1920"/>
    </w:pPr>
  </w:style>
  <w:style w:type="paragraph" w:styleId="BlockText">
    <w:name w:val="Block Text"/>
    <w:basedOn w:val="Normal"/>
    <w:rsid w:val="001026D7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1026D7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customStyle="1" w:styleId="Committee">
    <w:name w:val="Committee"/>
    <w:basedOn w:val="Title"/>
    <w:rsid w:val="001026D7"/>
    <w:rPr>
      <w:caps w:val="0"/>
      <w:lang w:val="es-ES_tradnl"/>
    </w:rPr>
  </w:style>
  <w:style w:type="paragraph" w:customStyle="1" w:styleId="n">
    <w:name w:val="n"/>
    <w:basedOn w:val="Header"/>
    <w:rsid w:val="001026D7"/>
  </w:style>
  <w:style w:type="paragraph" w:customStyle="1" w:styleId="TitleofSection">
    <w:name w:val="Title of Section"/>
    <w:basedOn w:val="TitleofDoc"/>
    <w:rsid w:val="001026D7"/>
    <w:pPr>
      <w:spacing w:before="120" w:after="120"/>
    </w:pPr>
    <w:rPr>
      <w:b/>
      <w:caps w:val="0"/>
      <w:lang w:val="es-ES_tradnl" w:eastAsia="de-DE"/>
    </w:rPr>
  </w:style>
  <w:style w:type="paragraph" w:customStyle="1" w:styleId="TOCAnnex">
    <w:name w:val="TOC Annex"/>
    <w:basedOn w:val="Normal"/>
    <w:rsid w:val="001026D7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1026D7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1026D7"/>
  </w:style>
  <w:style w:type="paragraph" w:styleId="PlainText">
    <w:name w:val="Plain Text"/>
    <w:basedOn w:val="Normal"/>
    <w:link w:val="PlainTextChar"/>
    <w:rsid w:val="001026D7"/>
    <w:rPr>
      <w:rFonts w:ascii="Courier New" w:hAnsi="Courier New" w:cs="Courier New"/>
      <w:lang w:eastAsia="fr-FR"/>
    </w:rPr>
  </w:style>
  <w:style w:type="character" w:customStyle="1" w:styleId="PlainTextChar">
    <w:name w:val="Plain Text Char"/>
    <w:basedOn w:val="DefaultParagraphFont"/>
    <w:link w:val="PlainText"/>
    <w:rsid w:val="001026D7"/>
    <w:rPr>
      <w:rFonts w:ascii="Courier New" w:hAnsi="Courier New" w:cs="Courier New"/>
      <w:lang w:eastAsia="fr-FR"/>
    </w:rPr>
  </w:style>
  <w:style w:type="character" w:customStyle="1" w:styleId="plcountryChar">
    <w:name w:val="plcountry Char"/>
    <w:basedOn w:val="DefaultParagraphFont"/>
    <w:link w:val="plcountry"/>
    <w:rsid w:val="001026D7"/>
    <w:rPr>
      <w:rFonts w:ascii="Arial" w:hAnsi="Arial"/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1026D7"/>
    <w:rPr>
      <w:rFonts w:ascii="Arial" w:hAnsi="Arial"/>
      <w:noProof/>
      <w:snapToGrid w:val="0"/>
    </w:rPr>
  </w:style>
  <w:style w:type="paragraph" w:customStyle="1" w:styleId="Inf6Titre4">
    <w:name w:val="Inf6_Titre4"/>
    <w:basedOn w:val="Normal"/>
    <w:next w:val="Normal"/>
    <w:rsid w:val="001026D7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rsid w:val="001026D7"/>
    <w:pPr>
      <w:keepNext w:val="0"/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1026D7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1026D7"/>
    <w:pPr>
      <w:spacing w:after="240" w:line="240" w:lineRule="auto"/>
    </w:pPr>
    <w:rPr>
      <w:b/>
      <w:caps w:val="0"/>
    </w:rPr>
  </w:style>
  <w:style w:type="table" w:customStyle="1" w:styleId="TableGrid10">
    <w:name w:val="Table Grid1"/>
    <w:basedOn w:val="TableNormal"/>
    <w:next w:val="TableGrid"/>
    <w:rsid w:val="001026D7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026D7"/>
    <w:rPr>
      <w:rFonts w:ascii="Arial" w:hAnsi="Arial"/>
      <w:caps/>
    </w:rPr>
  </w:style>
  <w:style w:type="character" w:customStyle="1" w:styleId="Heading3Char">
    <w:name w:val="Heading 3 Char"/>
    <w:basedOn w:val="DefaultParagraphFont"/>
    <w:link w:val="Heading3"/>
    <w:rsid w:val="00E8285A"/>
    <w:rPr>
      <w:rFonts w:ascii="Arial" w:hAnsi="Arial"/>
      <w:i/>
      <w:lang w:val="fr-CH"/>
    </w:rPr>
  </w:style>
  <w:style w:type="character" w:customStyle="1" w:styleId="Heading4Char">
    <w:name w:val="Heading 4 Char"/>
    <w:basedOn w:val="DefaultParagraphFont"/>
    <w:link w:val="Heading4"/>
    <w:rsid w:val="001026D7"/>
    <w:rPr>
      <w:rFonts w:ascii="Arial" w:hAnsi="Arial"/>
      <w:u w:val="single"/>
      <w:lang w:val="fr-FR"/>
    </w:rPr>
  </w:style>
  <w:style w:type="character" w:customStyle="1" w:styleId="domain">
    <w:name w:val="domain"/>
    <w:basedOn w:val="DefaultParagraphFont"/>
    <w:rsid w:val="001026D7"/>
  </w:style>
  <w:style w:type="paragraph" w:styleId="Revision">
    <w:name w:val="Revision"/>
    <w:hidden/>
    <w:uiPriority w:val="99"/>
    <w:semiHidden/>
    <w:rsid w:val="001026D7"/>
    <w:rPr>
      <w:rFonts w:ascii="Arial" w:hAnsi="Arial"/>
    </w:rPr>
  </w:style>
  <w:style w:type="table" w:customStyle="1" w:styleId="TableGrid20">
    <w:name w:val="Table Grid2"/>
    <w:basedOn w:val="TableNormal"/>
    <w:next w:val="TableGrid"/>
    <w:rsid w:val="00102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1026D7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ov.int/upovprisma/en/termsuse.html" TargetMode="Externa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upov.int/export/sites/upov/upovprismausers/fr/docs/userguidepvpoffices_v2-4.pdf" TargetMode="External"/><Relationship Id="rId17" Type="http://schemas.openxmlformats.org/officeDocument/2006/relationships/hyperlink" Target="https://ipportal.wipo.int/" TargetMode="External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pov.int/export/sites/upov/upovprismausers/fr/docs/userguidepvpoffices_v2-4.pdf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emf"/><Relationship Id="rId10" Type="http://schemas.openxmlformats.org/officeDocument/2006/relationships/hyperlink" Target="https://www.upov.int/upovprisma/en/termsuse.html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upov.int/upovprisma/en/termsuse.html" TargetMode="Externa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10</Pages>
  <Words>3929</Words>
  <Characters>22398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UPOV/EAF/16/</vt:lpstr>
    </vt:vector>
  </TitlesOfParts>
  <Company>UPOV</Company>
  <LinksUpToDate>false</LinksUpToDate>
  <CharactersWithSpaces>26275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UPOV/EAF/17/2</dc:title>
  <dc:creator>BAILLY Delphine</dc:creator>
  <cp:keywords>FOR OFFICIAL USE ONLY</cp:keywords>
  <cp:lastModifiedBy>SANCHEZ VIZCAINO GOMEZ Rosa Maria</cp:lastModifiedBy>
  <cp:revision>15</cp:revision>
  <cp:lastPrinted>2016-11-22T15:41:00Z</cp:lastPrinted>
  <dcterms:created xsi:type="dcterms:W3CDTF">2021-03-23T14:24:00Z</dcterms:created>
  <dcterms:modified xsi:type="dcterms:W3CDTF">2021-03-24T09:44:00Z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4a9f531b-7781-41ee-b132-e1186c8f52f1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