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06659F" w:rsidTr="00B73D6F">
        <w:trPr>
          <w:trHeight w:val="1760"/>
        </w:trPr>
        <w:tc>
          <w:tcPr>
            <w:tcW w:w="4243" w:type="dxa"/>
          </w:tcPr>
          <w:p w:rsidR="000D7780" w:rsidRPr="0006659F" w:rsidRDefault="000D7780" w:rsidP="006655D3"/>
        </w:tc>
        <w:tc>
          <w:tcPr>
            <w:tcW w:w="1646" w:type="dxa"/>
            <w:vAlign w:val="center"/>
          </w:tcPr>
          <w:p w:rsidR="000D7780" w:rsidRPr="0006659F" w:rsidRDefault="005C3E0F" w:rsidP="006655D3">
            <w:pPr>
              <w:pStyle w:val="LogoUPOV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71550" cy="4457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5C3E0F" w:rsidRDefault="00B73D6F" w:rsidP="006655D3">
            <w:pPr>
              <w:pStyle w:val="Lettrine"/>
              <w:rPr>
                <w:lang w:val="en-US"/>
              </w:rPr>
            </w:pPr>
            <w:r w:rsidRPr="005C3E0F">
              <w:rPr>
                <w:lang w:val="en-US"/>
              </w:rPr>
              <w:t>F</w:t>
            </w:r>
          </w:p>
          <w:p w:rsidR="000D7780" w:rsidRPr="005C3E0F" w:rsidRDefault="006B17D2" w:rsidP="006655D3">
            <w:pPr>
              <w:pStyle w:val="Docoriginal"/>
              <w:rPr>
                <w:lang w:val="en-US"/>
              </w:rPr>
            </w:pPr>
            <w:r w:rsidRPr="005C3E0F">
              <w:rPr>
                <w:lang w:val="en-US"/>
              </w:rPr>
              <w:t>T</w:t>
            </w:r>
            <w:r w:rsidR="0017474A" w:rsidRPr="005C3E0F">
              <w:rPr>
                <w:lang w:val="en-US"/>
              </w:rPr>
              <w:t>C</w:t>
            </w:r>
            <w:r w:rsidR="00B73D6F" w:rsidRPr="005C3E0F">
              <w:rPr>
                <w:lang w:val="en-US"/>
              </w:rPr>
              <w:t>-</w:t>
            </w:r>
            <w:r w:rsidR="00125EFC" w:rsidRPr="005C3E0F">
              <w:rPr>
                <w:lang w:val="en-US"/>
              </w:rPr>
              <w:t>EDC</w:t>
            </w:r>
            <w:r w:rsidR="0017474A" w:rsidRPr="005C3E0F">
              <w:rPr>
                <w:lang w:val="en-US"/>
              </w:rPr>
              <w:t>/</w:t>
            </w:r>
            <w:r w:rsidR="00125EFC" w:rsidRPr="005C3E0F">
              <w:rPr>
                <w:lang w:val="en-US"/>
              </w:rPr>
              <w:t>Jan1</w:t>
            </w:r>
            <w:r w:rsidR="004D3B68" w:rsidRPr="005C3E0F">
              <w:rPr>
                <w:lang w:val="en-US"/>
              </w:rPr>
              <w:t>4</w:t>
            </w:r>
            <w:r w:rsidR="0017474A" w:rsidRPr="005C3E0F">
              <w:rPr>
                <w:lang w:val="en-US"/>
              </w:rPr>
              <w:t>/</w:t>
            </w:r>
            <w:bookmarkStart w:id="0" w:name="Code"/>
            <w:bookmarkEnd w:id="0"/>
            <w:r w:rsidR="00ED6FB3" w:rsidRPr="005C3E0F">
              <w:rPr>
                <w:lang w:val="en-US"/>
              </w:rPr>
              <w:t>20</w:t>
            </w:r>
          </w:p>
          <w:p w:rsidR="000D7780" w:rsidRPr="005C3E0F" w:rsidRDefault="0061555F" w:rsidP="006655D3">
            <w:pPr>
              <w:pStyle w:val="Docoriginal"/>
              <w:rPr>
                <w:b w:val="0"/>
                <w:spacing w:val="0"/>
                <w:lang w:val="en-US"/>
              </w:rPr>
            </w:pPr>
            <w:r w:rsidRPr="005C3E0F">
              <w:rPr>
                <w:rStyle w:val="StyleDoclangBold"/>
                <w:b/>
                <w:bCs/>
                <w:spacing w:val="0"/>
              </w:rPr>
              <w:t>ORIGINAL</w:t>
            </w:r>
            <w:r w:rsidR="007759D2" w:rsidRPr="005C3E0F">
              <w:rPr>
                <w:rStyle w:val="StyleDoclangBold"/>
                <w:b/>
                <w:bCs/>
                <w:spacing w:val="0"/>
              </w:rPr>
              <w:t> </w:t>
            </w:r>
            <w:r w:rsidR="000D7780" w:rsidRPr="005C3E0F">
              <w:rPr>
                <w:rStyle w:val="StyleDoclangBold"/>
                <w:b/>
                <w:bCs/>
                <w:spacing w:val="0"/>
              </w:rPr>
              <w:t>:</w:t>
            </w:r>
            <w:r w:rsidRPr="005C3E0F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proofErr w:type="spellStart"/>
            <w:r w:rsidR="007759D2" w:rsidRPr="005C3E0F">
              <w:rPr>
                <w:rStyle w:val="StyleDocoriginalNotBold1"/>
                <w:spacing w:val="0"/>
              </w:rPr>
              <w:t>anglais</w:t>
            </w:r>
            <w:proofErr w:type="spellEnd"/>
          </w:p>
          <w:p w:rsidR="000D7780" w:rsidRPr="0006659F" w:rsidRDefault="000D7780" w:rsidP="007220F0">
            <w:pPr>
              <w:pStyle w:val="Docoriginal"/>
            </w:pPr>
            <w:r w:rsidRPr="0006659F">
              <w:rPr>
                <w:spacing w:val="0"/>
              </w:rPr>
              <w:t>DATE</w:t>
            </w:r>
            <w:r w:rsidR="007759D2" w:rsidRPr="0006659F">
              <w:rPr>
                <w:spacing w:val="0"/>
              </w:rPr>
              <w:t> </w:t>
            </w:r>
            <w:r w:rsidRPr="0006659F">
              <w:rPr>
                <w:spacing w:val="0"/>
              </w:rPr>
              <w:t>:</w:t>
            </w:r>
            <w:r w:rsidRPr="0006659F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1D59C9">
              <w:rPr>
                <w:rStyle w:val="StyleDocoriginalNotBold1"/>
                <w:spacing w:val="0"/>
                <w:lang w:val="fr-FR"/>
              </w:rPr>
              <w:t>6</w:t>
            </w:r>
            <w:r w:rsidR="00B73D6F">
              <w:rPr>
                <w:rStyle w:val="StyleDocoriginalNotBold1"/>
                <w:spacing w:val="0"/>
                <w:lang w:val="fr-FR"/>
              </w:rPr>
              <w:t> </w:t>
            </w:r>
            <w:r w:rsidR="007220F0">
              <w:rPr>
                <w:rStyle w:val="StyleDocoriginalNotBold1"/>
                <w:spacing w:val="0"/>
                <w:lang w:val="fr-FR"/>
              </w:rPr>
              <w:t>décem</w:t>
            </w:r>
            <w:r w:rsidR="007220F0" w:rsidRPr="0006659F">
              <w:rPr>
                <w:rStyle w:val="StyleDocoriginalNotBold1"/>
                <w:spacing w:val="0"/>
                <w:lang w:val="fr-FR"/>
              </w:rPr>
              <w:t>bre</w:t>
            </w:r>
            <w:r w:rsidR="00B73D6F">
              <w:rPr>
                <w:rStyle w:val="StyleDocoriginalNotBold1"/>
                <w:spacing w:val="0"/>
                <w:lang w:val="fr-FR"/>
              </w:rPr>
              <w:t> </w:t>
            </w:r>
            <w:r w:rsidR="00B73D6F" w:rsidRPr="0006659F">
              <w:rPr>
                <w:b w:val="0"/>
                <w:spacing w:val="0"/>
              </w:rPr>
              <w:t>20</w:t>
            </w:r>
            <w:r w:rsidR="001131D5" w:rsidRPr="0006659F">
              <w:rPr>
                <w:b w:val="0"/>
                <w:spacing w:val="0"/>
              </w:rPr>
              <w:t>1</w:t>
            </w:r>
            <w:r w:rsidR="00266165" w:rsidRPr="0006659F">
              <w:rPr>
                <w:b w:val="0"/>
                <w:spacing w:val="0"/>
              </w:rPr>
              <w:t>3</w:t>
            </w:r>
          </w:p>
        </w:tc>
      </w:tr>
      <w:tr w:rsidR="00B73D6F" w:rsidRPr="0006659F" w:rsidTr="00B73D6F">
        <w:tc>
          <w:tcPr>
            <w:tcW w:w="10131" w:type="dxa"/>
            <w:gridSpan w:val="3"/>
          </w:tcPr>
          <w:p w:rsidR="00B73D6F" w:rsidRDefault="00B73D6F" w:rsidP="00937403">
            <w:pPr>
              <w:pStyle w:val="upove"/>
              <w:rPr>
                <w:sz w:val="28"/>
              </w:rPr>
            </w:pPr>
            <w:r>
              <w:rPr>
                <w:snapToGrid w:val="0"/>
              </w:rPr>
              <w:t>UNION INTERNATIONALE POUR LA PROTECTION DES OBTENTIONS V</w:t>
            </w:r>
            <w:r>
              <w:rPr>
                <w:rFonts w:cs="Arial"/>
                <w:snapToGrid w:val="0"/>
              </w:rPr>
              <w:t>É</w:t>
            </w:r>
            <w:r>
              <w:rPr>
                <w:snapToGrid w:val="0"/>
              </w:rPr>
              <w:t>G</w:t>
            </w:r>
            <w:r>
              <w:rPr>
                <w:rFonts w:cs="Arial"/>
                <w:snapToGrid w:val="0"/>
              </w:rPr>
              <w:t>É</w:t>
            </w:r>
            <w:r>
              <w:rPr>
                <w:snapToGrid w:val="0"/>
              </w:rPr>
              <w:t xml:space="preserve">TALES </w:t>
            </w:r>
          </w:p>
        </w:tc>
      </w:tr>
      <w:tr w:rsidR="00B73D6F" w:rsidRPr="0006659F" w:rsidTr="00B73D6F">
        <w:tc>
          <w:tcPr>
            <w:tcW w:w="10131" w:type="dxa"/>
            <w:gridSpan w:val="3"/>
          </w:tcPr>
          <w:p w:rsidR="00B73D6F" w:rsidRDefault="00B73D6F" w:rsidP="00937403">
            <w:pPr>
              <w:pStyle w:val="Country"/>
            </w:pPr>
            <w:bookmarkStart w:id="3" w:name="_GoBack"/>
            <w:bookmarkEnd w:id="3"/>
            <w:r>
              <w:t>Genève</w:t>
            </w:r>
          </w:p>
        </w:tc>
      </w:tr>
    </w:tbl>
    <w:p w:rsidR="000D7780" w:rsidRPr="0006659F" w:rsidRDefault="00B73D6F" w:rsidP="006655D3">
      <w:pPr>
        <w:pStyle w:val="Sessiontc"/>
      </w:pPr>
      <w:r>
        <w:t>comité de rédaction élargi</w:t>
      </w:r>
    </w:p>
    <w:p w:rsidR="00361821" w:rsidRPr="0006659F" w:rsidRDefault="00B73D6F" w:rsidP="006655D3">
      <w:pPr>
        <w:pStyle w:val="Sessiontcplacedate"/>
      </w:pPr>
      <w:r>
        <w:t>Genève</w:t>
      </w:r>
      <w:r w:rsidR="00867AC1" w:rsidRPr="0006659F">
        <w:t xml:space="preserve">, </w:t>
      </w:r>
      <w:r w:rsidR="00311399" w:rsidRPr="0006659F">
        <w:t>8</w:t>
      </w:r>
      <w:r w:rsidR="00125EFC" w:rsidRPr="0006659F">
        <w:t xml:space="preserve"> </w:t>
      </w:r>
      <w:r>
        <w:t>et</w:t>
      </w:r>
      <w:r w:rsidR="00125EFC" w:rsidRPr="0006659F">
        <w:t xml:space="preserve"> </w:t>
      </w:r>
      <w:r w:rsidRPr="0006659F">
        <w:t>9</w:t>
      </w:r>
      <w:r>
        <w:t> janvier </w:t>
      </w:r>
      <w:r w:rsidRPr="0006659F">
        <w:t>20</w:t>
      </w:r>
      <w:r w:rsidR="00125EFC" w:rsidRPr="0006659F">
        <w:t>1</w:t>
      </w:r>
      <w:r w:rsidR="00311399" w:rsidRPr="0006659F">
        <w:t>4</w:t>
      </w:r>
    </w:p>
    <w:p w:rsidR="000D7780" w:rsidRPr="0006659F" w:rsidRDefault="007759D2" w:rsidP="006655D3">
      <w:pPr>
        <w:pStyle w:val="Titleofdoc0"/>
      </w:pPr>
      <w:bookmarkStart w:id="4" w:name="TitleOfDoc"/>
      <w:bookmarkEnd w:id="4"/>
      <w:r w:rsidRPr="0006659F">
        <w:rPr>
          <w:rFonts w:cs="Arial"/>
          <w:snapToGrid w:val="0"/>
          <w:color w:val="000000"/>
        </w:rPr>
        <w:t>révision partielle des principes directeurs d</w:t>
      </w:r>
      <w:r w:rsidR="00B73D6F">
        <w:rPr>
          <w:rFonts w:cs="Arial"/>
          <w:snapToGrid w:val="0"/>
          <w:color w:val="000000"/>
        </w:rPr>
        <w:t>’</w:t>
      </w:r>
      <w:r w:rsidRPr="0006659F">
        <w:rPr>
          <w:rFonts w:cs="Arial"/>
          <w:snapToGrid w:val="0"/>
          <w:color w:val="000000"/>
        </w:rPr>
        <w:t>examen du pois</w:t>
      </w:r>
      <w:r w:rsidR="00112FDE" w:rsidRPr="00DA644F">
        <w:rPr>
          <w:rFonts w:cs="Arial"/>
        </w:rPr>
        <w:t xml:space="preserve"> (</w:t>
      </w:r>
      <w:r w:rsidR="00112FDE" w:rsidRPr="0006659F">
        <w:rPr>
          <w:rFonts w:cs="Arial"/>
          <w:i/>
        </w:rPr>
        <w:t xml:space="preserve">Pisum sativum </w:t>
      </w:r>
      <w:r w:rsidR="00112FDE" w:rsidRPr="0006659F">
        <w:rPr>
          <w:rFonts w:cs="Arial"/>
        </w:rPr>
        <w:t>L.</w:t>
      </w:r>
      <w:r w:rsidR="00112FDE" w:rsidRPr="00DA644F">
        <w:rPr>
          <w:rFonts w:cs="Arial"/>
        </w:rPr>
        <w:t>)</w:t>
      </w:r>
      <w:r w:rsidR="00397851" w:rsidRPr="0006659F">
        <w:rPr>
          <w:rFonts w:cs="Arial"/>
        </w:rPr>
        <w:br/>
      </w:r>
      <w:r w:rsidR="00ED6FB3" w:rsidRPr="0006659F">
        <w:rPr>
          <w:rFonts w:cs="Arial"/>
        </w:rPr>
        <w:t>(</w:t>
      </w:r>
      <w:r w:rsidR="00C6692C" w:rsidRPr="0006659F">
        <w:rPr>
          <w:rFonts w:cs="Arial"/>
        </w:rPr>
        <w:t>document tg/7/10</w:t>
      </w:r>
      <w:r w:rsidR="00ED6FB3" w:rsidRPr="0006659F">
        <w:rPr>
          <w:rFonts w:cs="Arial"/>
        </w:rPr>
        <w:t>)</w:t>
      </w:r>
    </w:p>
    <w:p w:rsidR="000D7780" w:rsidRPr="0006659F" w:rsidRDefault="00AE0EF1" w:rsidP="006655D3">
      <w:pPr>
        <w:pStyle w:val="preparedby1"/>
      </w:pPr>
      <w:bookmarkStart w:id="5" w:name="Prepared"/>
      <w:bookmarkEnd w:id="5"/>
      <w:r w:rsidRPr="0006659F">
        <w:t xml:space="preserve">Document </w:t>
      </w:r>
      <w:r w:rsidR="00B73D6F">
        <w:t>établi par le Bureau de l’Union</w:t>
      </w:r>
      <w:r w:rsidR="00397851" w:rsidRPr="0006659F">
        <w:br/>
      </w:r>
      <w:r w:rsidR="00397851" w:rsidRPr="0006659F">
        <w:br/>
      </w:r>
      <w:r w:rsidR="007759D2" w:rsidRPr="00A475DC">
        <w:rPr>
          <w:color w:val="A6A6A6"/>
        </w:rPr>
        <w:t>Avertissement</w:t>
      </w:r>
      <w:r w:rsidR="000776F9">
        <w:rPr>
          <w:color w:val="A6A6A6"/>
        </w:rPr>
        <w:t> </w:t>
      </w:r>
      <w:r w:rsidR="007759D2" w:rsidRPr="00A475DC">
        <w:rPr>
          <w:color w:val="A6A6A6"/>
        </w:rPr>
        <w:t>: le présent document ne représente pas les principes ou les orientations de l</w:t>
      </w:r>
      <w:r w:rsidR="00B73D6F">
        <w:rPr>
          <w:color w:val="A6A6A6"/>
        </w:rPr>
        <w:t>’</w:t>
      </w:r>
      <w:r w:rsidR="007759D2" w:rsidRPr="00A475DC">
        <w:rPr>
          <w:color w:val="A6A6A6"/>
        </w:rPr>
        <w:t>UPOV</w:t>
      </w:r>
    </w:p>
    <w:p w:rsidR="00112FDE" w:rsidRPr="0006659F" w:rsidRDefault="00112FDE" w:rsidP="00112FDE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</w:p>
    <w:p w:rsidR="00112FDE" w:rsidRPr="0006659F" w:rsidRDefault="00112FDE" w:rsidP="00661063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  <w:r w:rsidRPr="0006659F">
        <w:rPr>
          <w:rFonts w:ascii="Arial" w:hAnsi="Arial" w:cs="Arial"/>
          <w:sz w:val="20"/>
          <w:szCs w:val="20"/>
        </w:rPr>
        <w:fldChar w:fldCharType="begin"/>
      </w:r>
      <w:r w:rsidRPr="0006659F">
        <w:rPr>
          <w:rFonts w:ascii="Arial" w:hAnsi="Arial" w:cs="Arial"/>
          <w:sz w:val="20"/>
          <w:szCs w:val="20"/>
        </w:rPr>
        <w:instrText xml:space="preserve"> AUTONUM  </w:instrText>
      </w:r>
      <w:r w:rsidRPr="0006659F">
        <w:rPr>
          <w:rFonts w:ascii="Arial" w:hAnsi="Arial" w:cs="Arial"/>
          <w:sz w:val="20"/>
          <w:szCs w:val="20"/>
        </w:rPr>
        <w:fldChar w:fldCharType="end"/>
      </w:r>
      <w:r w:rsidRPr="0006659F">
        <w:rPr>
          <w:rFonts w:ascii="Arial" w:hAnsi="Arial" w:cs="Arial"/>
          <w:sz w:val="20"/>
          <w:szCs w:val="20"/>
        </w:rPr>
        <w:tab/>
      </w:r>
      <w:r w:rsidR="007759D2" w:rsidRPr="0006659F">
        <w:rPr>
          <w:rFonts w:ascii="Arial" w:hAnsi="Arial" w:cs="Arial"/>
          <w:sz w:val="20"/>
          <w:szCs w:val="20"/>
        </w:rPr>
        <w:t>À sa quarante</w:t>
      </w:r>
      <w:r w:rsidR="00B73D6F">
        <w:rPr>
          <w:rFonts w:ascii="Arial" w:hAnsi="Arial" w:cs="Arial"/>
          <w:sz w:val="20"/>
          <w:szCs w:val="20"/>
        </w:rPr>
        <w:t>-</w:t>
      </w:r>
      <w:r w:rsidR="007759D2" w:rsidRPr="0006659F">
        <w:rPr>
          <w:rFonts w:ascii="Arial" w:hAnsi="Arial" w:cs="Arial"/>
          <w:sz w:val="20"/>
          <w:szCs w:val="20"/>
        </w:rPr>
        <w:t>septième</w:t>
      </w:r>
      <w:r w:rsidR="000776F9">
        <w:rPr>
          <w:rFonts w:ascii="Arial" w:hAnsi="Arial" w:cs="Arial"/>
          <w:sz w:val="20"/>
          <w:szCs w:val="20"/>
        </w:rPr>
        <w:t> </w:t>
      </w:r>
      <w:r w:rsidR="007759D2" w:rsidRPr="0006659F">
        <w:rPr>
          <w:rFonts w:ascii="Arial" w:hAnsi="Arial" w:cs="Arial"/>
          <w:sz w:val="20"/>
          <w:szCs w:val="20"/>
        </w:rPr>
        <w:t>session tenue à</w:t>
      </w:r>
      <w:r w:rsidRPr="0006659F">
        <w:rPr>
          <w:rFonts w:ascii="Arial" w:hAnsi="Arial" w:cs="Arial"/>
          <w:sz w:val="20"/>
          <w:szCs w:val="20"/>
        </w:rPr>
        <w:t xml:space="preserve"> Nagasaki </w:t>
      </w:r>
      <w:r w:rsidR="007759D2" w:rsidRPr="0006659F">
        <w:rPr>
          <w:rFonts w:ascii="Arial" w:hAnsi="Arial" w:cs="Arial"/>
          <w:sz w:val="20"/>
          <w:szCs w:val="20"/>
        </w:rPr>
        <w:t>(Japo</w:t>
      </w:r>
      <w:r w:rsidRPr="0006659F">
        <w:rPr>
          <w:rFonts w:ascii="Arial" w:hAnsi="Arial" w:cs="Arial"/>
          <w:sz w:val="20"/>
          <w:szCs w:val="20"/>
        </w:rPr>
        <w:t>n</w:t>
      </w:r>
      <w:r w:rsidR="007759D2" w:rsidRPr="0006659F">
        <w:rPr>
          <w:rFonts w:ascii="Arial" w:hAnsi="Arial" w:cs="Arial"/>
          <w:sz w:val="20"/>
          <w:szCs w:val="20"/>
        </w:rPr>
        <w:t>) du</w:t>
      </w:r>
      <w:r w:rsidRPr="0006659F">
        <w:rPr>
          <w:rFonts w:ascii="Arial" w:hAnsi="Arial" w:cs="Arial"/>
          <w:sz w:val="20"/>
          <w:szCs w:val="20"/>
        </w:rPr>
        <w:t xml:space="preserve"> 20 </w:t>
      </w:r>
      <w:r w:rsidR="007759D2" w:rsidRPr="0006659F">
        <w:rPr>
          <w:rFonts w:ascii="Arial" w:hAnsi="Arial" w:cs="Arial"/>
          <w:sz w:val="20"/>
          <w:szCs w:val="20"/>
        </w:rPr>
        <w:t>au</w:t>
      </w:r>
      <w:r w:rsidRPr="0006659F">
        <w:rPr>
          <w:rFonts w:ascii="Arial" w:hAnsi="Arial" w:cs="Arial"/>
          <w:sz w:val="20"/>
          <w:szCs w:val="20"/>
        </w:rPr>
        <w:t xml:space="preserve"> 2</w:t>
      </w:r>
      <w:r w:rsidR="00B73D6F" w:rsidRPr="0006659F">
        <w:rPr>
          <w:rFonts w:ascii="Arial" w:hAnsi="Arial" w:cs="Arial"/>
          <w:sz w:val="20"/>
          <w:szCs w:val="20"/>
        </w:rPr>
        <w:t>4</w:t>
      </w:r>
      <w:r w:rsidR="00B73D6F">
        <w:rPr>
          <w:rFonts w:ascii="Arial" w:hAnsi="Arial" w:cs="Arial"/>
          <w:sz w:val="20"/>
          <w:szCs w:val="20"/>
        </w:rPr>
        <w:t> </w:t>
      </w:r>
      <w:r w:rsidR="00B73D6F" w:rsidRPr="0006659F">
        <w:rPr>
          <w:rFonts w:ascii="Arial" w:hAnsi="Arial" w:cs="Arial"/>
          <w:sz w:val="20"/>
          <w:szCs w:val="20"/>
        </w:rPr>
        <w:t>mai</w:t>
      </w:r>
      <w:r w:rsidR="00B73D6F">
        <w:rPr>
          <w:rFonts w:ascii="Arial" w:hAnsi="Arial" w:cs="Arial"/>
          <w:sz w:val="20"/>
          <w:szCs w:val="20"/>
        </w:rPr>
        <w:t> </w:t>
      </w:r>
      <w:r w:rsidR="00B73D6F" w:rsidRPr="0006659F">
        <w:rPr>
          <w:rFonts w:ascii="Arial" w:hAnsi="Arial" w:cs="Arial"/>
          <w:sz w:val="20"/>
          <w:szCs w:val="20"/>
        </w:rPr>
        <w:t>20</w:t>
      </w:r>
      <w:r w:rsidRPr="0006659F">
        <w:rPr>
          <w:rFonts w:ascii="Arial" w:hAnsi="Arial" w:cs="Arial"/>
          <w:sz w:val="20"/>
          <w:szCs w:val="20"/>
        </w:rPr>
        <w:t xml:space="preserve">13, </w:t>
      </w:r>
      <w:r w:rsidR="007759D2" w:rsidRPr="0006659F">
        <w:rPr>
          <w:rFonts w:ascii="Arial" w:hAnsi="Arial" w:cs="Arial"/>
          <w:sz w:val="20"/>
          <w:szCs w:val="20"/>
        </w:rPr>
        <w:t>le Groupe de travail technique sur les plantes potagères (TWV) a examiné la révision partielle des principes directeurs d</w:t>
      </w:r>
      <w:r w:rsidR="00B73D6F">
        <w:rPr>
          <w:rFonts w:ascii="Arial" w:hAnsi="Arial" w:cs="Arial"/>
          <w:sz w:val="20"/>
          <w:szCs w:val="20"/>
        </w:rPr>
        <w:t>’</w:t>
      </w:r>
      <w:r w:rsidR="007759D2" w:rsidRPr="0006659F">
        <w:rPr>
          <w:rFonts w:ascii="Arial" w:hAnsi="Arial" w:cs="Arial"/>
          <w:sz w:val="20"/>
          <w:szCs w:val="20"/>
        </w:rPr>
        <w:t xml:space="preserve">examen du </w:t>
      </w:r>
      <w:proofErr w:type="spellStart"/>
      <w:r w:rsidR="007759D2" w:rsidRPr="0006659F">
        <w:rPr>
          <w:rFonts w:ascii="Arial" w:hAnsi="Arial" w:cs="Arial"/>
          <w:sz w:val="20"/>
          <w:szCs w:val="20"/>
        </w:rPr>
        <w:t>pois</w:t>
      </w:r>
      <w:proofErr w:type="spellEnd"/>
      <w:r w:rsidR="007759D2" w:rsidRPr="0006659F">
        <w:rPr>
          <w:rFonts w:ascii="Arial" w:hAnsi="Arial" w:cs="Arial"/>
          <w:sz w:val="20"/>
          <w:szCs w:val="20"/>
        </w:rPr>
        <w:t xml:space="preserve"> sur la base des </w:t>
      </w:r>
      <w:r w:rsidR="00B73D6F" w:rsidRPr="0006659F">
        <w:rPr>
          <w:rFonts w:ascii="Arial" w:hAnsi="Arial" w:cs="Arial"/>
          <w:sz w:val="20"/>
          <w:szCs w:val="20"/>
        </w:rPr>
        <w:t>documents</w:t>
      </w:r>
      <w:r w:rsidR="00B73D6F">
        <w:rPr>
          <w:rFonts w:ascii="Arial" w:hAnsi="Arial" w:cs="Arial"/>
          <w:sz w:val="20"/>
          <w:szCs w:val="20"/>
        </w:rPr>
        <w:t xml:space="preserve"> </w:t>
      </w:r>
      <w:r w:rsidR="00B73D6F" w:rsidRPr="0006659F">
        <w:rPr>
          <w:rFonts w:ascii="Arial" w:hAnsi="Arial" w:cs="Arial"/>
          <w:sz w:val="20"/>
          <w:szCs w:val="20"/>
        </w:rPr>
        <w:t>TG</w:t>
      </w:r>
      <w:r w:rsidR="00434191" w:rsidRPr="0006659F">
        <w:rPr>
          <w:rFonts w:ascii="Arial" w:hAnsi="Arial" w:cs="Arial"/>
          <w:sz w:val="20"/>
          <w:szCs w:val="20"/>
        </w:rPr>
        <w:t xml:space="preserve">/7/10 </w:t>
      </w:r>
      <w:r w:rsidR="007759D2" w:rsidRPr="0006659F">
        <w:rPr>
          <w:rFonts w:ascii="Arial" w:hAnsi="Arial" w:cs="Arial"/>
          <w:sz w:val="20"/>
          <w:szCs w:val="20"/>
        </w:rPr>
        <w:t>et</w:t>
      </w:r>
      <w:r w:rsidR="00434191" w:rsidRPr="0006659F">
        <w:rPr>
          <w:rFonts w:ascii="Arial" w:hAnsi="Arial" w:cs="Arial"/>
          <w:sz w:val="20"/>
          <w:szCs w:val="20"/>
        </w:rPr>
        <w:t xml:space="preserve"> TWV/47/25</w:t>
      </w:r>
      <w:r w:rsidR="000776F9">
        <w:rPr>
          <w:rFonts w:ascii="Arial" w:hAnsi="Arial" w:cs="Arial"/>
          <w:sz w:val="20"/>
          <w:szCs w:val="20"/>
        </w:rPr>
        <w:t> </w:t>
      </w:r>
      <w:proofErr w:type="spellStart"/>
      <w:r w:rsidR="00434191" w:rsidRPr="0006659F">
        <w:rPr>
          <w:rFonts w:ascii="Arial" w:hAnsi="Arial" w:cs="Arial"/>
          <w:sz w:val="20"/>
          <w:szCs w:val="20"/>
        </w:rPr>
        <w:t>Add</w:t>
      </w:r>
      <w:proofErr w:type="spellEnd"/>
      <w:r w:rsidR="00434191" w:rsidRPr="0006659F">
        <w:rPr>
          <w:rFonts w:ascii="Arial" w:hAnsi="Arial" w:cs="Arial"/>
          <w:sz w:val="20"/>
          <w:szCs w:val="20"/>
        </w:rPr>
        <w:t>. (</w:t>
      </w:r>
      <w:r w:rsidR="007759D2" w:rsidRPr="0006659F">
        <w:rPr>
          <w:rFonts w:ascii="Arial" w:hAnsi="Arial" w:cs="Arial"/>
          <w:sz w:val="20"/>
          <w:szCs w:val="20"/>
        </w:rPr>
        <w:t>voir les paragraphes</w:t>
      </w:r>
      <w:r w:rsidR="000776F9">
        <w:rPr>
          <w:rFonts w:ascii="Arial" w:hAnsi="Arial" w:cs="Arial"/>
          <w:sz w:val="20"/>
          <w:szCs w:val="20"/>
        </w:rPr>
        <w:t> </w:t>
      </w:r>
      <w:r w:rsidR="007759D2" w:rsidRPr="0006659F">
        <w:rPr>
          <w:rFonts w:ascii="Arial" w:hAnsi="Arial" w:cs="Arial"/>
          <w:sz w:val="20"/>
          <w:szCs w:val="20"/>
        </w:rPr>
        <w:t>83 à 88 du</w:t>
      </w:r>
      <w:r w:rsidR="00DA644F">
        <w:rPr>
          <w:rFonts w:ascii="Arial" w:hAnsi="Arial" w:cs="Arial"/>
          <w:sz w:val="20"/>
          <w:szCs w:val="20"/>
        </w:rPr>
        <w:t xml:space="preserve"> document </w:t>
      </w:r>
      <w:r w:rsidR="00434191" w:rsidRPr="0006659F">
        <w:rPr>
          <w:rFonts w:ascii="Arial" w:hAnsi="Arial" w:cs="Arial"/>
          <w:sz w:val="20"/>
          <w:szCs w:val="20"/>
        </w:rPr>
        <w:t>TWV/47/34 “</w:t>
      </w:r>
      <w:r w:rsidR="00434191" w:rsidRPr="00DA644F">
        <w:rPr>
          <w:rFonts w:ascii="Arial" w:hAnsi="Arial" w:cs="Arial"/>
          <w:i/>
          <w:sz w:val="20"/>
          <w:szCs w:val="20"/>
        </w:rPr>
        <w:t>Report</w:t>
      </w:r>
      <w:r w:rsidR="00434191" w:rsidRPr="0006659F">
        <w:rPr>
          <w:rFonts w:ascii="Arial" w:hAnsi="Arial" w:cs="Arial"/>
          <w:sz w:val="20"/>
          <w:szCs w:val="20"/>
        </w:rPr>
        <w:t>”).</w:t>
      </w:r>
    </w:p>
    <w:p w:rsidR="00112FDE" w:rsidRPr="0006659F" w:rsidRDefault="00112FDE" w:rsidP="00661063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</w:p>
    <w:p w:rsidR="00B73D6F" w:rsidRDefault="00112FDE" w:rsidP="00661063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  <w:r w:rsidRPr="0006659F">
        <w:rPr>
          <w:rFonts w:ascii="Arial" w:hAnsi="Arial" w:cs="Arial"/>
          <w:sz w:val="20"/>
          <w:szCs w:val="20"/>
        </w:rPr>
        <w:fldChar w:fldCharType="begin"/>
      </w:r>
      <w:r w:rsidRPr="0006659F">
        <w:rPr>
          <w:rFonts w:ascii="Arial" w:hAnsi="Arial" w:cs="Arial"/>
          <w:sz w:val="20"/>
          <w:szCs w:val="20"/>
        </w:rPr>
        <w:instrText xml:space="preserve"> AUTONUM  </w:instrText>
      </w:r>
      <w:r w:rsidRPr="0006659F">
        <w:rPr>
          <w:rFonts w:ascii="Arial" w:hAnsi="Arial" w:cs="Arial"/>
          <w:sz w:val="20"/>
          <w:szCs w:val="20"/>
        </w:rPr>
        <w:fldChar w:fldCharType="end"/>
      </w:r>
      <w:r w:rsidRPr="0006659F">
        <w:rPr>
          <w:rFonts w:ascii="Arial" w:hAnsi="Arial" w:cs="Arial"/>
          <w:sz w:val="20"/>
          <w:szCs w:val="20"/>
        </w:rPr>
        <w:tab/>
      </w:r>
      <w:r w:rsidR="007759D2" w:rsidRPr="0006659F">
        <w:rPr>
          <w:rFonts w:ascii="Arial" w:hAnsi="Arial" w:cs="Arial"/>
          <w:sz w:val="20"/>
          <w:szCs w:val="20"/>
        </w:rPr>
        <w:t xml:space="preserve">Le TWV est convenu </w:t>
      </w:r>
      <w:r w:rsidR="009013CF" w:rsidRPr="0006659F">
        <w:rPr>
          <w:rFonts w:ascii="Arial" w:hAnsi="Arial" w:cs="Arial"/>
          <w:sz w:val="20"/>
          <w:szCs w:val="20"/>
        </w:rPr>
        <w:t>de l</w:t>
      </w:r>
      <w:r w:rsidR="00B73D6F">
        <w:rPr>
          <w:rFonts w:ascii="Arial" w:hAnsi="Arial" w:cs="Arial"/>
          <w:sz w:val="20"/>
          <w:szCs w:val="20"/>
        </w:rPr>
        <w:t>’</w:t>
      </w:r>
      <w:r w:rsidR="00AD679E">
        <w:rPr>
          <w:rFonts w:ascii="Arial" w:hAnsi="Arial" w:cs="Arial"/>
          <w:sz w:val="20"/>
          <w:szCs w:val="20"/>
        </w:rPr>
        <w:t>utilit</w:t>
      </w:r>
      <w:r w:rsidR="009013CF" w:rsidRPr="0006659F">
        <w:rPr>
          <w:rFonts w:ascii="Arial" w:hAnsi="Arial" w:cs="Arial"/>
          <w:sz w:val="20"/>
          <w:szCs w:val="20"/>
        </w:rPr>
        <w:t xml:space="preserve">é </w:t>
      </w:r>
      <w:r w:rsidR="007759D2" w:rsidRPr="0006659F">
        <w:rPr>
          <w:rFonts w:ascii="Arial" w:hAnsi="Arial" w:cs="Arial"/>
          <w:sz w:val="20"/>
          <w:szCs w:val="20"/>
        </w:rPr>
        <w:t xml:space="preserve">des caractères </w:t>
      </w:r>
      <w:r w:rsidR="00B73D6F">
        <w:rPr>
          <w:rFonts w:ascii="Arial" w:hAnsi="Arial" w:cs="Arial"/>
          <w:sz w:val="20"/>
          <w:szCs w:val="20"/>
        </w:rPr>
        <w:t>ci-</w:t>
      </w:r>
      <w:r w:rsidR="009013CF" w:rsidRPr="0006659F">
        <w:rPr>
          <w:rFonts w:ascii="Arial" w:hAnsi="Arial" w:cs="Arial"/>
          <w:sz w:val="20"/>
          <w:szCs w:val="20"/>
        </w:rPr>
        <w:t>après pour le groupement des variétés</w:t>
      </w:r>
      <w:r w:rsidR="007759D2" w:rsidRPr="0006659F">
        <w:rPr>
          <w:rFonts w:ascii="Arial" w:hAnsi="Arial" w:cs="Arial"/>
          <w:sz w:val="20"/>
          <w:szCs w:val="20"/>
        </w:rPr>
        <w:t> </w:t>
      </w:r>
      <w:r w:rsidRPr="0006659F">
        <w:rPr>
          <w:rFonts w:ascii="Arial" w:hAnsi="Arial" w:cs="Arial"/>
          <w:sz w:val="20"/>
          <w:szCs w:val="20"/>
        </w:rPr>
        <w:t>:</w:t>
      </w:r>
    </w:p>
    <w:p w:rsidR="00112FDE" w:rsidRPr="0006659F" w:rsidRDefault="00112FDE" w:rsidP="00661063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</w:p>
    <w:p w:rsidR="00112FDE" w:rsidRPr="0006659F" w:rsidRDefault="00112FDE" w:rsidP="00DA644F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 w:rsidRPr="0006659F">
        <w:t>Plant</w:t>
      </w:r>
      <w:r w:rsidR="00BF195C" w:rsidRPr="0006659F">
        <w:t>e </w:t>
      </w:r>
      <w:r w:rsidRPr="0006659F">
        <w:t xml:space="preserve">: </w:t>
      </w:r>
      <w:r w:rsidR="00BF195C" w:rsidRPr="0006659F">
        <w:t>pigmentation anthocyanique</w:t>
      </w:r>
      <w:r w:rsidRPr="0006659F">
        <w:t xml:space="preserve"> (</w:t>
      </w:r>
      <w:r w:rsidR="00BF195C" w:rsidRPr="0006659F">
        <w:t>caractère</w:t>
      </w:r>
      <w:r w:rsidRPr="0006659F">
        <w:t xml:space="preserve"> 1)</w:t>
      </w:r>
    </w:p>
    <w:p w:rsidR="00B73D6F" w:rsidRPr="00A1005A" w:rsidRDefault="00BF195C" w:rsidP="00DA644F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  <w:rPr>
          <w:highlight w:val="lightGray"/>
        </w:rPr>
      </w:pPr>
      <w:r w:rsidRPr="00A1005A">
        <w:rPr>
          <w:highlight w:val="lightGray"/>
        </w:rPr>
        <w:t>Tige :</w:t>
      </w:r>
      <w:r w:rsidR="00112FDE" w:rsidRPr="00A1005A">
        <w:rPr>
          <w:highlight w:val="lightGray"/>
        </w:rPr>
        <w:t xml:space="preserve"> fasciation (caract</w:t>
      </w:r>
      <w:r w:rsidRPr="00A1005A">
        <w:rPr>
          <w:highlight w:val="lightGray"/>
        </w:rPr>
        <w:t>ère</w:t>
      </w:r>
      <w:r w:rsidR="00112FDE" w:rsidRPr="00A1005A">
        <w:rPr>
          <w:highlight w:val="lightGray"/>
        </w:rPr>
        <w:t xml:space="preserve"> 3)</w:t>
      </w:r>
    </w:p>
    <w:p w:rsidR="00B73D6F" w:rsidRPr="00A1005A" w:rsidRDefault="00BF195C" w:rsidP="00DA644F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  <w:rPr>
          <w:rFonts w:cs="Arial"/>
          <w:szCs w:val="20"/>
          <w:highlight w:val="lightGray"/>
        </w:rPr>
      </w:pPr>
      <w:r w:rsidRPr="00A1005A">
        <w:rPr>
          <w:highlight w:val="lightGray"/>
        </w:rPr>
        <w:t>Tige :</w:t>
      </w:r>
      <w:r w:rsidR="00112FDE" w:rsidRPr="00A1005A">
        <w:rPr>
          <w:highlight w:val="lightGray"/>
        </w:rPr>
        <w:t xml:space="preserve"> </w:t>
      </w:r>
      <w:r w:rsidRPr="00A1005A">
        <w:rPr>
          <w:highlight w:val="lightGray"/>
        </w:rPr>
        <w:t>longueur</w:t>
      </w:r>
      <w:r w:rsidR="00112FDE" w:rsidRPr="00A1005A">
        <w:rPr>
          <w:rFonts w:cs="Arial"/>
          <w:szCs w:val="20"/>
          <w:highlight w:val="lightGray"/>
        </w:rPr>
        <w:t xml:space="preserve"> (caract</w:t>
      </w:r>
      <w:r w:rsidRPr="00A1005A">
        <w:rPr>
          <w:rFonts w:cs="Arial"/>
          <w:szCs w:val="20"/>
          <w:highlight w:val="lightGray"/>
        </w:rPr>
        <w:t>è</w:t>
      </w:r>
      <w:r w:rsidR="00112FDE" w:rsidRPr="00A1005A">
        <w:rPr>
          <w:rFonts w:cs="Arial"/>
          <w:szCs w:val="20"/>
          <w:highlight w:val="lightGray"/>
        </w:rPr>
        <w:t>r</w:t>
      </w:r>
      <w:r w:rsidRPr="00A1005A">
        <w:rPr>
          <w:rFonts w:cs="Arial"/>
          <w:szCs w:val="20"/>
          <w:highlight w:val="lightGray"/>
        </w:rPr>
        <w:t>e</w:t>
      </w:r>
      <w:r w:rsidR="00112FDE" w:rsidRPr="00A1005A">
        <w:rPr>
          <w:rFonts w:cs="Arial"/>
          <w:szCs w:val="20"/>
          <w:highlight w:val="lightGray"/>
        </w:rPr>
        <w:t xml:space="preserve"> 4)</w:t>
      </w:r>
    </w:p>
    <w:p w:rsidR="00112FDE" w:rsidRPr="0006659F" w:rsidRDefault="00BF195C" w:rsidP="00DA644F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 w:rsidRPr="0006659F">
        <w:t>Tige </w:t>
      </w:r>
      <w:r w:rsidR="00112FDE" w:rsidRPr="0006659F">
        <w:t xml:space="preserve">: </w:t>
      </w:r>
      <w:r w:rsidRPr="0006659F">
        <w:t>nombre de nœuds jusqu</w:t>
      </w:r>
      <w:r w:rsidR="00B73D6F">
        <w:t>’</w:t>
      </w:r>
      <w:r w:rsidRPr="0006659F">
        <w:t>au premier nœud fertile inclus</w:t>
      </w:r>
      <w:r w:rsidR="00112FDE" w:rsidRPr="0006659F">
        <w:t xml:space="preserve"> (</w:t>
      </w:r>
      <w:r w:rsidRPr="0006659F">
        <w:t>caractère</w:t>
      </w:r>
      <w:r w:rsidR="00112FDE" w:rsidRPr="0006659F">
        <w:t xml:space="preserve"> 5)</w:t>
      </w:r>
    </w:p>
    <w:p w:rsidR="00112FDE" w:rsidRPr="0006659F" w:rsidRDefault="0006659F" w:rsidP="00DA644F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 w:rsidRPr="0006659F">
        <w:t>Feuille</w:t>
      </w:r>
      <w:r w:rsidR="00BF195C" w:rsidRPr="0006659F">
        <w:t> </w:t>
      </w:r>
      <w:r w:rsidR="00112FDE" w:rsidRPr="0006659F">
        <w:t xml:space="preserve">: </w:t>
      </w:r>
      <w:r w:rsidR="00BF195C" w:rsidRPr="0006659F">
        <w:t>folioles</w:t>
      </w:r>
      <w:r w:rsidR="00112FDE" w:rsidRPr="0006659F">
        <w:t xml:space="preserve"> (</w:t>
      </w:r>
      <w:r w:rsidR="00BF195C" w:rsidRPr="0006659F">
        <w:t xml:space="preserve">caractère </w:t>
      </w:r>
      <w:r w:rsidR="00112FDE" w:rsidRPr="0006659F">
        <w:t>8)</w:t>
      </w:r>
    </w:p>
    <w:p w:rsidR="00112FDE" w:rsidRPr="0006659F" w:rsidRDefault="00112FDE" w:rsidP="00DA644F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 w:rsidRPr="0006659F">
        <w:t>Stipule</w:t>
      </w:r>
      <w:r w:rsidR="00BF195C" w:rsidRPr="0006659F">
        <w:t> </w:t>
      </w:r>
      <w:r w:rsidRPr="0006659F">
        <w:t xml:space="preserve">: </w:t>
      </w:r>
      <w:r w:rsidR="00BF195C" w:rsidRPr="0006659F">
        <w:t>macules</w:t>
      </w:r>
      <w:r w:rsidRPr="0006659F">
        <w:t xml:space="preserve"> (</w:t>
      </w:r>
      <w:r w:rsidR="00BF195C" w:rsidRPr="0006659F">
        <w:t>caractère</w:t>
      </w:r>
      <w:r w:rsidRPr="0006659F">
        <w:t xml:space="preserve"> 20)</w:t>
      </w:r>
    </w:p>
    <w:p w:rsidR="00112FDE" w:rsidRPr="00A1005A" w:rsidRDefault="00BF195C" w:rsidP="00DA644F">
      <w:pPr>
        <w:pStyle w:val="Normaltg"/>
        <w:numPr>
          <w:ilvl w:val="0"/>
          <w:numId w:val="1"/>
        </w:numPr>
        <w:tabs>
          <w:tab w:val="num" w:pos="1418"/>
        </w:tabs>
        <w:ind w:left="1069"/>
        <w:rPr>
          <w:rFonts w:cs="Arial"/>
          <w:szCs w:val="20"/>
          <w:highlight w:val="lightGray"/>
        </w:rPr>
      </w:pPr>
      <w:r w:rsidRPr="00A475DC">
        <w:rPr>
          <w:rFonts w:cs="Arial"/>
          <w:snapToGrid w:val="0"/>
          <w:szCs w:val="20"/>
          <w:highlight w:val="lightGray"/>
          <w:u w:val="single"/>
        </w:rPr>
        <w:t>Variétés sans fasciation de la tige uniquement :</w:t>
      </w:r>
      <w:r w:rsidR="00112FDE" w:rsidRPr="00A475DC">
        <w:rPr>
          <w:rFonts w:cs="Arial"/>
          <w:szCs w:val="20"/>
          <w:highlight w:val="lightGray"/>
          <w:u w:val="single"/>
        </w:rPr>
        <w:t xml:space="preserve"> </w:t>
      </w:r>
      <w:r w:rsidR="00112FDE" w:rsidRPr="00A1005A">
        <w:rPr>
          <w:rFonts w:cs="Arial"/>
          <w:szCs w:val="20"/>
          <w:highlight w:val="lightGray"/>
        </w:rPr>
        <w:t>Plant</w:t>
      </w:r>
      <w:r w:rsidRPr="00A1005A">
        <w:rPr>
          <w:rFonts w:cs="Arial"/>
          <w:szCs w:val="20"/>
          <w:highlight w:val="lightGray"/>
        </w:rPr>
        <w:t xml:space="preserve">e : nombre maximal de fleurs par </w:t>
      </w:r>
      <w:r w:rsidR="0006659F" w:rsidRPr="00A1005A">
        <w:rPr>
          <w:rFonts w:cs="Arial"/>
          <w:szCs w:val="20"/>
          <w:highlight w:val="lightGray"/>
        </w:rPr>
        <w:t>nœud</w:t>
      </w:r>
      <w:r w:rsidR="00112FDE" w:rsidRPr="00A1005A">
        <w:rPr>
          <w:rFonts w:cs="Arial"/>
          <w:szCs w:val="20"/>
          <w:highlight w:val="lightGray"/>
        </w:rPr>
        <w:t xml:space="preserve"> (</w:t>
      </w:r>
      <w:r w:rsidRPr="00A1005A">
        <w:rPr>
          <w:rFonts w:cs="Arial"/>
          <w:szCs w:val="20"/>
          <w:highlight w:val="lightGray"/>
        </w:rPr>
        <w:t>caractère</w:t>
      </w:r>
      <w:r w:rsidR="00112FDE" w:rsidRPr="00A1005A">
        <w:rPr>
          <w:rFonts w:cs="Arial"/>
          <w:szCs w:val="20"/>
          <w:highlight w:val="lightGray"/>
        </w:rPr>
        <w:t xml:space="preserve"> 25)</w:t>
      </w:r>
    </w:p>
    <w:p w:rsidR="00112FDE" w:rsidRPr="00A1005A" w:rsidRDefault="003F7954" w:rsidP="00DA644F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  <w:rPr>
          <w:rFonts w:cs="Arial"/>
          <w:szCs w:val="20"/>
          <w:highlight w:val="lightGray"/>
        </w:rPr>
      </w:pPr>
      <w:r w:rsidRPr="00A1005A">
        <w:rPr>
          <w:rFonts w:cs="Arial"/>
          <w:szCs w:val="20"/>
          <w:highlight w:val="lightGray"/>
        </w:rPr>
        <w:t>Gousse : longueur</w:t>
      </w:r>
      <w:r w:rsidR="00112FDE" w:rsidRPr="00A1005A">
        <w:rPr>
          <w:rFonts w:cs="Arial"/>
          <w:szCs w:val="20"/>
          <w:highlight w:val="lightGray"/>
        </w:rPr>
        <w:t xml:space="preserve"> (</w:t>
      </w:r>
      <w:r w:rsidRPr="00A1005A">
        <w:rPr>
          <w:rFonts w:cs="Arial"/>
          <w:szCs w:val="20"/>
          <w:highlight w:val="lightGray"/>
        </w:rPr>
        <w:t>caractère</w:t>
      </w:r>
      <w:r w:rsidR="00112FDE" w:rsidRPr="00A1005A">
        <w:rPr>
          <w:rFonts w:cs="Arial"/>
          <w:szCs w:val="20"/>
          <w:highlight w:val="lightGray"/>
        </w:rPr>
        <w:t xml:space="preserve"> 37)</w:t>
      </w:r>
    </w:p>
    <w:p w:rsidR="00112FDE" w:rsidRPr="0006659F" w:rsidRDefault="00BF195C" w:rsidP="00DA644F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 w:rsidRPr="0006659F">
        <w:t>Gousse </w:t>
      </w:r>
      <w:r w:rsidR="00112FDE" w:rsidRPr="0006659F">
        <w:t xml:space="preserve">: </w:t>
      </w:r>
      <w:r w:rsidRPr="0006659F">
        <w:t>parchemin</w:t>
      </w:r>
      <w:r w:rsidR="00112FDE" w:rsidRPr="0006659F">
        <w:t xml:space="preserve"> (</w:t>
      </w:r>
      <w:r w:rsidRPr="0006659F">
        <w:t>caractère</w:t>
      </w:r>
      <w:r w:rsidR="00112FDE" w:rsidRPr="0006659F">
        <w:t xml:space="preserve"> 39)</w:t>
      </w:r>
    </w:p>
    <w:p w:rsidR="00112FDE" w:rsidRPr="0006659F" w:rsidRDefault="00BF195C" w:rsidP="00DA644F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 w:rsidRPr="00A1005A">
        <w:rPr>
          <w:u w:val="single"/>
        </w:rPr>
        <w:t>À l</w:t>
      </w:r>
      <w:r w:rsidR="00B73D6F" w:rsidRPr="00A1005A">
        <w:rPr>
          <w:u w:val="single"/>
        </w:rPr>
        <w:t>’</w:t>
      </w:r>
      <w:r w:rsidRPr="00A1005A">
        <w:rPr>
          <w:u w:val="single"/>
        </w:rPr>
        <w:t>exclusion des variétés avec gousse : parchemin : complet :</w:t>
      </w:r>
      <w:r w:rsidRPr="0006659F">
        <w:t xml:space="preserve"> Gousse : paroi épaisse (</w:t>
      </w:r>
      <w:r w:rsidR="00112FDE" w:rsidRPr="0006659F">
        <w:t>caract</w:t>
      </w:r>
      <w:r w:rsidRPr="0006659F">
        <w:t>ère</w:t>
      </w:r>
      <w:r w:rsidR="00112FDE" w:rsidRPr="0006659F">
        <w:t> 40)</w:t>
      </w:r>
    </w:p>
    <w:p w:rsidR="00112FDE" w:rsidRPr="0006659F" w:rsidRDefault="00BF195C" w:rsidP="00DA644F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 w:rsidRPr="0006659F">
        <w:rPr>
          <w:u w:val="single"/>
        </w:rPr>
        <w:t>Seulement variétés avec Gousse : paroi épaisse : absente</w:t>
      </w:r>
      <w:r w:rsidRPr="0006659F">
        <w:t> : Gousse : forme de la</w:t>
      </w:r>
      <w:r w:rsidR="00B73D6F">
        <w:t> </w:t>
      </w:r>
      <w:r w:rsidRPr="0006659F">
        <w:t>partie distale</w:t>
      </w:r>
      <w:r w:rsidR="00112FDE" w:rsidRPr="0006659F">
        <w:t xml:space="preserve"> (</w:t>
      </w:r>
      <w:r w:rsidRPr="0006659F">
        <w:t>caractère</w:t>
      </w:r>
      <w:r w:rsidR="00112FDE" w:rsidRPr="0006659F">
        <w:t xml:space="preserve"> 41)</w:t>
      </w:r>
    </w:p>
    <w:p w:rsidR="00112FDE" w:rsidRPr="00A1005A" w:rsidRDefault="003F7954" w:rsidP="00DA644F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  <w:rPr>
          <w:rFonts w:cs="Arial"/>
          <w:szCs w:val="20"/>
          <w:highlight w:val="lightGray"/>
        </w:rPr>
      </w:pPr>
      <w:r w:rsidRPr="00A1005A">
        <w:rPr>
          <w:rFonts w:cs="Arial"/>
          <w:szCs w:val="20"/>
          <w:highlight w:val="lightGray"/>
        </w:rPr>
        <w:t>Gousse </w:t>
      </w:r>
      <w:r w:rsidR="00112FDE" w:rsidRPr="00A1005A">
        <w:rPr>
          <w:rFonts w:cs="Arial"/>
          <w:szCs w:val="20"/>
          <w:highlight w:val="lightGray"/>
        </w:rPr>
        <w:t xml:space="preserve">: </w:t>
      </w:r>
      <w:r w:rsidRPr="00A1005A">
        <w:rPr>
          <w:rFonts w:cs="Arial"/>
          <w:szCs w:val="20"/>
          <w:highlight w:val="lightGray"/>
        </w:rPr>
        <w:t xml:space="preserve">courbure </w:t>
      </w:r>
      <w:r w:rsidR="00112FDE" w:rsidRPr="00A1005A">
        <w:rPr>
          <w:rFonts w:cs="Arial"/>
          <w:szCs w:val="20"/>
          <w:highlight w:val="lightGray"/>
        </w:rPr>
        <w:t>(</w:t>
      </w:r>
      <w:r w:rsidRPr="00A1005A">
        <w:rPr>
          <w:rFonts w:cs="Arial"/>
          <w:szCs w:val="20"/>
          <w:highlight w:val="lightGray"/>
        </w:rPr>
        <w:t>caractère</w:t>
      </w:r>
      <w:r w:rsidR="00112FDE" w:rsidRPr="00A1005A">
        <w:rPr>
          <w:rFonts w:cs="Arial"/>
          <w:szCs w:val="20"/>
          <w:highlight w:val="lightGray"/>
        </w:rPr>
        <w:t xml:space="preserve"> 42)</w:t>
      </w:r>
    </w:p>
    <w:p w:rsidR="00112FDE" w:rsidRPr="0006659F" w:rsidRDefault="00BF195C" w:rsidP="00DA644F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 w:rsidRPr="0006659F">
        <w:t>Gousse </w:t>
      </w:r>
      <w:r w:rsidR="00112FDE" w:rsidRPr="0006659F">
        <w:t xml:space="preserve">: </w:t>
      </w:r>
      <w:r w:rsidRPr="0006659F">
        <w:t>couleur</w:t>
      </w:r>
      <w:r w:rsidR="00112FDE" w:rsidRPr="0006659F">
        <w:t xml:space="preserve"> (</w:t>
      </w:r>
      <w:r w:rsidRPr="0006659F">
        <w:t>caractère</w:t>
      </w:r>
      <w:r w:rsidR="00112FDE" w:rsidRPr="0006659F">
        <w:t xml:space="preserve"> 43)</w:t>
      </w:r>
    </w:p>
    <w:p w:rsidR="00112FDE" w:rsidRPr="0006659F" w:rsidRDefault="00BF195C" w:rsidP="00DA644F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 w:rsidRPr="0006659F">
        <w:t>Graine immature : intensité de la couleur verte</w:t>
      </w:r>
      <w:r w:rsidR="00112FDE" w:rsidRPr="0006659F">
        <w:t xml:space="preserve"> (</w:t>
      </w:r>
      <w:r w:rsidRPr="0006659F">
        <w:t>caractère</w:t>
      </w:r>
      <w:r w:rsidR="00112FDE" w:rsidRPr="0006659F">
        <w:t xml:space="preserve"> 47)</w:t>
      </w:r>
    </w:p>
    <w:p w:rsidR="00112FDE" w:rsidRPr="0006659F" w:rsidRDefault="00BF195C" w:rsidP="00DA644F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 w:rsidRPr="0006659F">
        <w:t>Graine : type de grains d</w:t>
      </w:r>
      <w:r w:rsidR="00B73D6F">
        <w:t>’</w:t>
      </w:r>
      <w:r w:rsidRPr="0006659F">
        <w:t>amidon</w:t>
      </w:r>
      <w:r w:rsidR="00112FDE" w:rsidRPr="0006659F">
        <w:t xml:space="preserve"> (</w:t>
      </w:r>
      <w:r w:rsidRPr="0006659F">
        <w:t>caractère 49</w:t>
      </w:r>
      <w:r w:rsidR="00112FDE" w:rsidRPr="0006659F">
        <w:t>)</w:t>
      </w:r>
    </w:p>
    <w:p w:rsidR="00112FDE" w:rsidRPr="0006659F" w:rsidRDefault="00BF195C" w:rsidP="00DA644F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 w:rsidRPr="0006659F">
        <w:t>Graine : couleur des cotylédons</w:t>
      </w:r>
      <w:r w:rsidR="00112FDE" w:rsidRPr="0006659F">
        <w:t xml:space="preserve"> (</w:t>
      </w:r>
      <w:r w:rsidRPr="0006659F">
        <w:t>caractère</w:t>
      </w:r>
      <w:r w:rsidR="00112FDE" w:rsidRPr="0006659F">
        <w:t xml:space="preserve"> 52)</w:t>
      </w:r>
    </w:p>
    <w:p w:rsidR="00112FDE" w:rsidRPr="0006659F" w:rsidRDefault="00BF195C" w:rsidP="00DA644F">
      <w:pPr>
        <w:pStyle w:val="Normaltg"/>
        <w:numPr>
          <w:ilvl w:val="0"/>
          <w:numId w:val="1"/>
        </w:numPr>
        <w:tabs>
          <w:tab w:val="left" w:pos="709"/>
          <w:tab w:val="num" w:pos="1134"/>
        </w:tabs>
        <w:ind w:left="1069" w:right="-108"/>
      </w:pPr>
      <w:r w:rsidRPr="0006659F">
        <w:rPr>
          <w:u w:val="single"/>
        </w:rPr>
        <w:t>Variétés avec pigmentation anthocyanique de la plante seulement</w:t>
      </w:r>
      <w:r w:rsidRPr="0006659F">
        <w:t> :</w:t>
      </w:r>
      <w:r w:rsidR="00112FDE" w:rsidRPr="0006659F">
        <w:t xml:space="preserve"> </w:t>
      </w:r>
      <w:r w:rsidRPr="0006659F">
        <w:t>Graine : marbrure des</w:t>
      </w:r>
      <w:r w:rsidR="00B73D6F">
        <w:t> </w:t>
      </w:r>
      <w:r w:rsidRPr="0006659F">
        <w:t>téguments</w:t>
      </w:r>
      <w:r w:rsidR="00112FDE" w:rsidRPr="0006659F">
        <w:t xml:space="preserve"> (</w:t>
      </w:r>
      <w:r w:rsidRPr="0006659F">
        <w:t>caractère 5</w:t>
      </w:r>
      <w:r w:rsidR="00112FDE" w:rsidRPr="0006659F">
        <w:t>3)</w:t>
      </w:r>
    </w:p>
    <w:p w:rsidR="00112FDE" w:rsidRPr="0006659F" w:rsidRDefault="00BF195C" w:rsidP="00DA644F">
      <w:pPr>
        <w:pStyle w:val="Normaltg"/>
        <w:numPr>
          <w:ilvl w:val="0"/>
          <w:numId w:val="1"/>
        </w:numPr>
        <w:tabs>
          <w:tab w:val="left" w:pos="709"/>
          <w:tab w:val="num" w:pos="1134"/>
        </w:tabs>
        <w:ind w:left="1069" w:right="-108"/>
      </w:pPr>
      <w:r w:rsidRPr="0006659F">
        <w:rPr>
          <w:u w:val="single"/>
        </w:rPr>
        <w:t>Variétés avec pigmentation anthocyanique de la plante seulement</w:t>
      </w:r>
      <w:r w:rsidRPr="0006659F">
        <w:t xml:space="preserve"> : Graine : </w:t>
      </w:r>
      <w:r w:rsidR="00A1005A">
        <w:t xml:space="preserve">taches </w:t>
      </w:r>
      <w:r w:rsidRPr="0006659F">
        <w:t>violettes ou roses sur les téguments</w:t>
      </w:r>
      <w:r w:rsidR="00112FDE" w:rsidRPr="0006659F">
        <w:t xml:space="preserve"> (</w:t>
      </w:r>
      <w:r w:rsidRPr="0006659F">
        <w:t>caractère</w:t>
      </w:r>
      <w:r w:rsidR="00112FDE" w:rsidRPr="0006659F">
        <w:t xml:space="preserve"> 54)</w:t>
      </w:r>
    </w:p>
    <w:p w:rsidR="00112FDE" w:rsidRPr="0006659F" w:rsidRDefault="00325BAD" w:rsidP="00DA644F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>
        <w:t xml:space="preserve">Graine : </w:t>
      </w:r>
      <w:r w:rsidR="00BF195C" w:rsidRPr="0006659F">
        <w:t>couleur du hile</w:t>
      </w:r>
      <w:r w:rsidR="00112FDE" w:rsidRPr="0006659F">
        <w:t xml:space="preserve"> (caract</w:t>
      </w:r>
      <w:r w:rsidR="00BF195C" w:rsidRPr="0006659F">
        <w:t>è</w:t>
      </w:r>
      <w:r w:rsidR="00112FDE" w:rsidRPr="0006659F">
        <w:t>r</w:t>
      </w:r>
      <w:r w:rsidR="00BF195C" w:rsidRPr="0006659F">
        <w:t>e</w:t>
      </w:r>
      <w:r w:rsidR="00112FDE" w:rsidRPr="0006659F">
        <w:t xml:space="preserve"> 55)</w:t>
      </w:r>
    </w:p>
    <w:p w:rsidR="00112FDE" w:rsidRDefault="003F7954" w:rsidP="00DA644F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  <w:rPr>
          <w:rFonts w:cs="Arial"/>
          <w:szCs w:val="20"/>
          <w:highlight w:val="lightGray"/>
        </w:rPr>
      </w:pPr>
      <w:r w:rsidRPr="00325BAD">
        <w:rPr>
          <w:rFonts w:cs="Arial"/>
          <w:szCs w:val="20"/>
          <w:highlight w:val="lightGray"/>
        </w:rPr>
        <w:t>Graine </w:t>
      </w:r>
      <w:r w:rsidR="00112FDE" w:rsidRPr="00325BAD">
        <w:rPr>
          <w:rFonts w:cs="Arial"/>
          <w:szCs w:val="20"/>
          <w:highlight w:val="lightGray"/>
        </w:rPr>
        <w:t xml:space="preserve">: </w:t>
      </w:r>
      <w:r w:rsidRPr="00325BAD">
        <w:rPr>
          <w:rFonts w:cs="Arial"/>
          <w:szCs w:val="20"/>
          <w:highlight w:val="lightGray"/>
        </w:rPr>
        <w:t>poids</w:t>
      </w:r>
      <w:r w:rsidR="00112FDE" w:rsidRPr="00325BAD">
        <w:rPr>
          <w:rFonts w:cs="Arial"/>
          <w:szCs w:val="20"/>
          <w:highlight w:val="lightGray"/>
        </w:rPr>
        <w:t xml:space="preserve"> (</w:t>
      </w:r>
      <w:r w:rsidRPr="00325BAD">
        <w:rPr>
          <w:rFonts w:cs="Arial"/>
          <w:szCs w:val="20"/>
          <w:highlight w:val="lightGray"/>
        </w:rPr>
        <w:t>caractère</w:t>
      </w:r>
      <w:r w:rsidR="00112FDE" w:rsidRPr="00325BAD">
        <w:rPr>
          <w:rFonts w:cs="Arial"/>
          <w:szCs w:val="20"/>
          <w:highlight w:val="lightGray"/>
        </w:rPr>
        <w:t xml:space="preserve"> 57)</w:t>
      </w:r>
    </w:p>
    <w:p w:rsidR="00DA644F" w:rsidRPr="00DA644F" w:rsidRDefault="00DA644F" w:rsidP="00DA644F">
      <w:pPr>
        <w:pStyle w:val="Normaltg"/>
        <w:numPr>
          <w:ilvl w:val="0"/>
          <w:numId w:val="1"/>
        </w:numPr>
        <w:tabs>
          <w:tab w:val="left" w:pos="709"/>
          <w:tab w:val="num" w:pos="1418"/>
          <w:tab w:val="num" w:pos="1778"/>
        </w:tabs>
        <w:ind w:left="1069"/>
        <w:rPr>
          <w:rFonts w:cs="Arial"/>
          <w:szCs w:val="20"/>
          <w:highlight w:val="lightGray"/>
          <w:lang w:val="en-US"/>
        </w:rPr>
      </w:pPr>
      <w:r w:rsidRPr="00DA644F">
        <w:rPr>
          <w:lang w:val="en-US"/>
        </w:rPr>
        <w:t xml:space="preserve">Resistance to </w:t>
      </w:r>
      <w:proofErr w:type="spellStart"/>
      <w:r w:rsidRPr="00DA644F">
        <w:rPr>
          <w:i/>
          <w:u w:val="single"/>
          <w:lang w:val="en-US"/>
        </w:rPr>
        <w:t>Fusarium</w:t>
      </w:r>
      <w:proofErr w:type="spellEnd"/>
      <w:r w:rsidRPr="00DA644F">
        <w:rPr>
          <w:i/>
          <w:u w:val="single"/>
          <w:lang w:val="en-US"/>
        </w:rPr>
        <w:t xml:space="preserve"> </w:t>
      </w:r>
      <w:proofErr w:type="spellStart"/>
      <w:r w:rsidRPr="00DA644F">
        <w:rPr>
          <w:i/>
          <w:u w:val="single"/>
          <w:lang w:val="en-US"/>
        </w:rPr>
        <w:t>oxysporum</w:t>
      </w:r>
      <w:proofErr w:type="spellEnd"/>
      <w:r w:rsidRPr="00DA644F">
        <w:rPr>
          <w:lang w:val="en-US"/>
        </w:rPr>
        <w:t xml:space="preserve"> f. sp. </w:t>
      </w:r>
      <w:proofErr w:type="spellStart"/>
      <w:r w:rsidRPr="00DA644F">
        <w:rPr>
          <w:i/>
          <w:u w:val="single"/>
          <w:lang w:val="en-US"/>
        </w:rPr>
        <w:t>pisi</w:t>
      </w:r>
      <w:proofErr w:type="spellEnd"/>
      <w:r w:rsidRPr="00DA644F">
        <w:rPr>
          <w:lang w:val="en-US"/>
        </w:rPr>
        <w:t xml:space="preserve"> (characteristic 58.1)</w:t>
      </w:r>
    </w:p>
    <w:p w:rsidR="00B73D6F" w:rsidRPr="00BA11F7" w:rsidRDefault="003F7954" w:rsidP="00DA644F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  <w:rPr>
          <w:highlight w:val="lightGray"/>
        </w:rPr>
      </w:pPr>
      <w:r w:rsidRPr="00325BAD">
        <w:rPr>
          <w:highlight w:val="lightGray"/>
        </w:rPr>
        <w:t>Résistance à</w:t>
      </w:r>
      <w:r w:rsidR="00112FDE" w:rsidRPr="00A475DC">
        <w:rPr>
          <w:highlight w:val="lightGray"/>
          <w:u w:val="single"/>
        </w:rPr>
        <w:t xml:space="preserve"> </w:t>
      </w:r>
      <w:proofErr w:type="spellStart"/>
      <w:r w:rsidR="00112FDE" w:rsidRPr="00A475DC">
        <w:rPr>
          <w:i/>
          <w:highlight w:val="lightGray"/>
          <w:u w:val="single"/>
        </w:rPr>
        <w:t>Erysiphe</w:t>
      </w:r>
      <w:proofErr w:type="spellEnd"/>
      <w:r w:rsidR="00112FDE" w:rsidRPr="00A475DC">
        <w:rPr>
          <w:i/>
          <w:highlight w:val="lightGray"/>
          <w:u w:val="single"/>
        </w:rPr>
        <w:t xml:space="preserve"> </w:t>
      </w:r>
      <w:proofErr w:type="spellStart"/>
      <w:r w:rsidR="00112FDE" w:rsidRPr="00A475DC">
        <w:rPr>
          <w:i/>
          <w:highlight w:val="lightGray"/>
          <w:u w:val="single"/>
        </w:rPr>
        <w:t>pisi</w:t>
      </w:r>
      <w:proofErr w:type="spellEnd"/>
      <w:r w:rsidR="00112FDE" w:rsidRPr="00A475DC">
        <w:rPr>
          <w:highlight w:val="lightGray"/>
          <w:u w:val="single"/>
        </w:rPr>
        <w:t xml:space="preserve"> </w:t>
      </w:r>
      <w:proofErr w:type="spellStart"/>
      <w:r w:rsidR="00112FDE" w:rsidRPr="00BA11F7">
        <w:rPr>
          <w:highlight w:val="lightGray"/>
        </w:rPr>
        <w:t>Syd</w:t>
      </w:r>
      <w:proofErr w:type="spellEnd"/>
      <w:r w:rsidR="00112FDE" w:rsidRPr="00BA11F7">
        <w:rPr>
          <w:highlight w:val="lightGray"/>
        </w:rPr>
        <w:t>. (</w:t>
      </w:r>
      <w:r w:rsidRPr="00BA11F7">
        <w:rPr>
          <w:highlight w:val="lightGray"/>
        </w:rPr>
        <w:t>caractère</w:t>
      </w:r>
      <w:r w:rsidR="00112FDE" w:rsidRPr="00BA11F7">
        <w:rPr>
          <w:highlight w:val="lightGray"/>
        </w:rPr>
        <w:t xml:space="preserve"> 59)</w:t>
      </w:r>
    </w:p>
    <w:p w:rsidR="00112FDE" w:rsidRPr="0006659F" w:rsidRDefault="00112FDE" w:rsidP="00661063">
      <w:pPr>
        <w:pStyle w:val="style10"/>
        <w:jc w:val="both"/>
        <w:rPr>
          <w:rFonts w:ascii="Arial" w:hAnsi="Arial" w:cs="Arial"/>
          <w:sz w:val="20"/>
          <w:szCs w:val="20"/>
        </w:rPr>
      </w:pPr>
    </w:p>
    <w:p w:rsidR="00112FDE" w:rsidRPr="0006659F" w:rsidRDefault="00661063" w:rsidP="00661063">
      <w:pPr>
        <w:pStyle w:val="style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fldChar w:fldCharType="begin"/>
      </w:r>
      <w:r>
        <w:rPr>
          <w:rFonts w:ascii="Arial" w:hAnsi="Arial" w:cs="Arial"/>
          <w:sz w:val="20"/>
          <w:szCs w:val="20"/>
        </w:rPr>
        <w:instrText xml:space="preserve"> AUTONUM  </w:instrTex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="003F7954" w:rsidRPr="0006659F">
        <w:rPr>
          <w:rFonts w:ascii="Arial" w:hAnsi="Arial" w:cs="Arial"/>
          <w:sz w:val="20"/>
          <w:szCs w:val="20"/>
        </w:rPr>
        <w:t>Le TWV est convenu d</w:t>
      </w:r>
      <w:r w:rsidR="00B73D6F">
        <w:rPr>
          <w:rFonts w:ascii="Arial" w:hAnsi="Arial" w:cs="Arial"/>
          <w:sz w:val="20"/>
          <w:szCs w:val="20"/>
        </w:rPr>
        <w:t>’</w:t>
      </w:r>
      <w:r w:rsidR="003F7954" w:rsidRPr="0006659F">
        <w:rPr>
          <w:rFonts w:ascii="Arial" w:hAnsi="Arial" w:cs="Arial"/>
          <w:sz w:val="20"/>
          <w:szCs w:val="20"/>
        </w:rPr>
        <w:t xml:space="preserve">ajouter le caractère 59 à la </w:t>
      </w:r>
      <w:r w:rsidR="009013CF" w:rsidRPr="0006659F">
        <w:rPr>
          <w:rFonts w:ascii="Arial" w:hAnsi="Arial" w:cs="Arial"/>
          <w:sz w:val="20"/>
          <w:szCs w:val="20"/>
        </w:rPr>
        <w:t>section</w:t>
      </w:r>
      <w:r w:rsidR="000776F9">
        <w:rPr>
          <w:rFonts w:ascii="Arial" w:hAnsi="Arial" w:cs="Arial"/>
          <w:sz w:val="20"/>
          <w:szCs w:val="20"/>
        </w:rPr>
        <w:t> </w:t>
      </w:r>
      <w:r w:rsidR="003F7954" w:rsidRPr="0006659F">
        <w:rPr>
          <w:rFonts w:ascii="Arial" w:hAnsi="Arial" w:cs="Arial"/>
          <w:sz w:val="20"/>
          <w:szCs w:val="20"/>
        </w:rPr>
        <w:t>7 du questionnaire technique, car il ne s</w:t>
      </w:r>
      <w:r w:rsidR="00B73D6F">
        <w:rPr>
          <w:rFonts w:ascii="Arial" w:hAnsi="Arial" w:cs="Arial"/>
          <w:sz w:val="20"/>
          <w:szCs w:val="20"/>
        </w:rPr>
        <w:t>’</w:t>
      </w:r>
      <w:r w:rsidR="003F7954" w:rsidRPr="0006659F">
        <w:rPr>
          <w:rFonts w:ascii="Arial" w:hAnsi="Arial" w:cs="Arial"/>
          <w:sz w:val="20"/>
          <w:szCs w:val="20"/>
        </w:rPr>
        <w:t>agit pas d</w:t>
      </w:r>
      <w:r w:rsidR="00B73D6F">
        <w:rPr>
          <w:rFonts w:ascii="Arial" w:hAnsi="Arial" w:cs="Arial"/>
          <w:sz w:val="20"/>
          <w:szCs w:val="20"/>
        </w:rPr>
        <w:t>’</w:t>
      </w:r>
      <w:r w:rsidR="003F7954" w:rsidRPr="0006659F">
        <w:rPr>
          <w:rFonts w:ascii="Arial" w:hAnsi="Arial" w:cs="Arial"/>
          <w:sz w:val="20"/>
          <w:szCs w:val="20"/>
        </w:rPr>
        <w:t xml:space="preserve">un caractère avec astérisque </w:t>
      </w:r>
      <w:r w:rsidR="00112FDE" w:rsidRPr="0006659F">
        <w:rPr>
          <w:rFonts w:ascii="Arial" w:hAnsi="Arial" w:cs="Arial"/>
          <w:sz w:val="20"/>
          <w:szCs w:val="20"/>
        </w:rPr>
        <w:t>(</w:t>
      </w:r>
      <w:r w:rsidR="003F7954" w:rsidRPr="0006659F">
        <w:rPr>
          <w:rFonts w:ascii="Arial" w:hAnsi="Arial" w:cs="Arial"/>
          <w:sz w:val="20"/>
          <w:szCs w:val="20"/>
        </w:rPr>
        <w:t xml:space="preserve">voir le </w:t>
      </w:r>
      <w:r w:rsidR="00B73D6F" w:rsidRPr="0006659F">
        <w:rPr>
          <w:rFonts w:ascii="Arial" w:hAnsi="Arial" w:cs="Arial"/>
          <w:sz w:val="20"/>
          <w:szCs w:val="20"/>
        </w:rPr>
        <w:t>document</w:t>
      </w:r>
      <w:r w:rsidR="00B73D6F">
        <w:rPr>
          <w:rFonts w:ascii="Arial" w:hAnsi="Arial" w:cs="Arial"/>
          <w:sz w:val="20"/>
          <w:szCs w:val="20"/>
        </w:rPr>
        <w:t xml:space="preserve"> </w:t>
      </w:r>
      <w:r w:rsidR="00B73D6F" w:rsidRPr="0006659F">
        <w:rPr>
          <w:rFonts w:ascii="Arial" w:hAnsi="Arial" w:cs="Arial"/>
          <w:sz w:val="20"/>
          <w:szCs w:val="20"/>
        </w:rPr>
        <w:t>TG</w:t>
      </w:r>
      <w:r w:rsidR="00112FDE" w:rsidRPr="0006659F">
        <w:rPr>
          <w:rFonts w:ascii="Arial" w:hAnsi="Arial" w:cs="Arial"/>
          <w:sz w:val="20"/>
          <w:szCs w:val="20"/>
        </w:rPr>
        <w:t>P/7 “</w:t>
      </w:r>
      <w:r w:rsidR="003F7954" w:rsidRPr="0006659F">
        <w:rPr>
          <w:rFonts w:ascii="Arial" w:hAnsi="Arial" w:cs="Arial"/>
          <w:sz w:val="20"/>
          <w:szCs w:val="20"/>
        </w:rPr>
        <w:t>Élaboration des principes directeurs d</w:t>
      </w:r>
      <w:r w:rsidR="00B73D6F">
        <w:rPr>
          <w:rFonts w:ascii="Arial" w:hAnsi="Arial" w:cs="Arial"/>
          <w:sz w:val="20"/>
          <w:szCs w:val="20"/>
        </w:rPr>
        <w:t>’</w:t>
      </w:r>
      <w:r w:rsidR="003F7954" w:rsidRPr="0006659F">
        <w:rPr>
          <w:rFonts w:ascii="Arial" w:hAnsi="Arial" w:cs="Arial"/>
          <w:sz w:val="20"/>
          <w:szCs w:val="20"/>
        </w:rPr>
        <w:t>examen</w:t>
      </w:r>
      <w:r w:rsidR="00AD679E">
        <w:rPr>
          <w:rFonts w:ascii="Arial" w:hAnsi="Arial" w:cs="Arial"/>
          <w:sz w:val="20"/>
          <w:szCs w:val="20"/>
        </w:rPr>
        <w:t>”</w:t>
      </w:r>
      <w:r w:rsidR="00112FDE" w:rsidRPr="0006659F">
        <w:rPr>
          <w:rFonts w:ascii="Arial" w:hAnsi="Arial" w:cs="Arial"/>
          <w:sz w:val="20"/>
          <w:szCs w:val="20"/>
        </w:rPr>
        <w:t>, GN 13 (3.6)).</w:t>
      </w:r>
    </w:p>
    <w:p w:rsidR="003724B1" w:rsidRPr="00A475DC" w:rsidRDefault="003724B1" w:rsidP="00661063">
      <w:pPr>
        <w:jc w:val="left"/>
        <w:rPr>
          <w:rFonts w:cs="Arial"/>
          <w:lang w:eastAsia="ja-JP"/>
        </w:rPr>
      </w:pPr>
    </w:p>
    <w:p w:rsidR="00B73D6F" w:rsidRDefault="00112FDE" w:rsidP="00661063">
      <w:pPr>
        <w:pStyle w:val="style10"/>
        <w:jc w:val="both"/>
        <w:rPr>
          <w:rFonts w:ascii="Arial" w:hAnsi="Arial" w:cs="Arial"/>
          <w:sz w:val="20"/>
          <w:szCs w:val="20"/>
        </w:rPr>
      </w:pPr>
      <w:r w:rsidRPr="0006659F">
        <w:rPr>
          <w:rFonts w:ascii="Arial" w:hAnsi="Arial" w:cs="Arial"/>
          <w:sz w:val="20"/>
          <w:szCs w:val="20"/>
        </w:rPr>
        <w:fldChar w:fldCharType="begin"/>
      </w:r>
      <w:r w:rsidRPr="0006659F">
        <w:rPr>
          <w:rFonts w:ascii="Arial" w:hAnsi="Arial" w:cs="Arial"/>
          <w:sz w:val="20"/>
          <w:szCs w:val="20"/>
        </w:rPr>
        <w:instrText xml:space="preserve"> AUTONUM  </w:instrText>
      </w:r>
      <w:r w:rsidRPr="0006659F">
        <w:rPr>
          <w:rFonts w:ascii="Arial" w:hAnsi="Arial" w:cs="Arial"/>
          <w:sz w:val="20"/>
          <w:szCs w:val="20"/>
        </w:rPr>
        <w:fldChar w:fldCharType="end"/>
      </w:r>
      <w:r w:rsidRPr="0006659F">
        <w:rPr>
          <w:rFonts w:ascii="Arial" w:hAnsi="Arial" w:cs="Arial"/>
          <w:sz w:val="20"/>
          <w:szCs w:val="20"/>
        </w:rPr>
        <w:tab/>
      </w:r>
      <w:r w:rsidR="009013CF" w:rsidRPr="0006659F">
        <w:rPr>
          <w:rFonts w:ascii="Arial" w:hAnsi="Arial" w:cs="Arial"/>
          <w:sz w:val="20"/>
          <w:szCs w:val="20"/>
        </w:rPr>
        <w:t>Le TWV est convenu d</w:t>
      </w:r>
      <w:r w:rsidR="00B73D6F">
        <w:rPr>
          <w:rFonts w:ascii="Arial" w:hAnsi="Arial" w:cs="Arial"/>
          <w:sz w:val="20"/>
          <w:szCs w:val="20"/>
        </w:rPr>
        <w:t>’</w:t>
      </w:r>
      <w:r w:rsidR="009013CF" w:rsidRPr="0006659F">
        <w:rPr>
          <w:rFonts w:ascii="Arial" w:hAnsi="Arial" w:cs="Arial"/>
          <w:sz w:val="20"/>
          <w:szCs w:val="20"/>
        </w:rPr>
        <w:t>ajouter également les caractères ci</w:t>
      </w:r>
      <w:r w:rsidR="00B73D6F">
        <w:rPr>
          <w:rFonts w:ascii="Arial" w:hAnsi="Arial" w:cs="Arial"/>
          <w:sz w:val="20"/>
          <w:szCs w:val="20"/>
        </w:rPr>
        <w:t>-</w:t>
      </w:r>
      <w:r w:rsidR="009013CF" w:rsidRPr="0006659F">
        <w:rPr>
          <w:rFonts w:ascii="Arial" w:hAnsi="Arial" w:cs="Arial"/>
          <w:sz w:val="20"/>
          <w:szCs w:val="20"/>
        </w:rPr>
        <w:t xml:space="preserve">après recensés en tant que caractères de groupement </w:t>
      </w:r>
      <w:r w:rsidR="008B00DF" w:rsidRPr="0006659F">
        <w:rPr>
          <w:rFonts w:ascii="Arial" w:hAnsi="Arial" w:cs="Arial"/>
          <w:sz w:val="20"/>
          <w:szCs w:val="20"/>
        </w:rPr>
        <w:t>à la section</w:t>
      </w:r>
      <w:r w:rsidR="000776F9">
        <w:rPr>
          <w:rFonts w:ascii="Arial" w:hAnsi="Arial" w:cs="Arial"/>
          <w:sz w:val="20"/>
          <w:szCs w:val="20"/>
        </w:rPr>
        <w:t> </w:t>
      </w:r>
      <w:r w:rsidR="009013CF" w:rsidRPr="0006659F">
        <w:rPr>
          <w:rFonts w:ascii="Arial" w:hAnsi="Arial" w:cs="Arial"/>
          <w:sz w:val="20"/>
          <w:szCs w:val="20"/>
        </w:rPr>
        <w:t>5 du questionnaire technique :</w:t>
      </w:r>
    </w:p>
    <w:p w:rsidR="00112FDE" w:rsidRPr="0006659F" w:rsidRDefault="00112FDE" w:rsidP="00661063">
      <w:pPr>
        <w:pStyle w:val="style10"/>
        <w:jc w:val="both"/>
        <w:rPr>
          <w:rFonts w:ascii="Arial" w:hAnsi="Arial" w:cs="Arial"/>
          <w:sz w:val="20"/>
          <w:szCs w:val="20"/>
        </w:rPr>
      </w:pPr>
    </w:p>
    <w:p w:rsidR="00B73D6F" w:rsidRDefault="00AA5A01" w:rsidP="00661063">
      <w:pPr>
        <w:pStyle w:val="Normaltg"/>
        <w:tabs>
          <w:tab w:val="left" w:pos="709"/>
        </w:tabs>
        <w:ind w:left="709"/>
      </w:pPr>
      <w:r>
        <w:t>Tige : f</w:t>
      </w:r>
      <w:r w:rsidR="00112FDE" w:rsidRPr="0006659F">
        <w:t>asciation (</w:t>
      </w:r>
      <w:r w:rsidR="009013CF" w:rsidRPr="0006659F">
        <w:t>caractère</w:t>
      </w:r>
      <w:r w:rsidR="00112FDE" w:rsidRPr="0006659F">
        <w:t xml:space="preserve"> 3)</w:t>
      </w:r>
    </w:p>
    <w:p w:rsidR="00B73D6F" w:rsidRDefault="009013CF" w:rsidP="00661063">
      <w:pPr>
        <w:pStyle w:val="Normaltg"/>
        <w:tabs>
          <w:tab w:val="left" w:pos="709"/>
          <w:tab w:val="num" w:pos="1418"/>
        </w:tabs>
        <w:ind w:left="709"/>
        <w:rPr>
          <w:rFonts w:cs="Arial"/>
          <w:szCs w:val="20"/>
        </w:rPr>
      </w:pPr>
      <w:r w:rsidRPr="0006659F">
        <w:t>Tige : longueur</w:t>
      </w:r>
      <w:r w:rsidR="00112FDE" w:rsidRPr="0006659F">
        <w:rPr>
          <w:rFonts w:cs="Arial"/>
          <w:szCs w:val="20"/>
        </w:rPr>
        <w:t xml:space="preserve"> (</w:t>
      </w:r>
      <w:r w:rsidRPr="0006659F">
        <w:rPr>
          <w:rFonts w:cs="Arial"/>
          <w:szCs w:val="20"/>
        </w:rPr>
        <w:t>caractère</w:t>
      </w:r>
      <w:r w:rsidR="00112FDE" w:rsidRPr="0006659F">
        <w:rPr>
          <w:rFonts w:cs="Arial"/>
          <w:szCs w:val="20"/>
        </w:rPr>
        <w:t xml:space="preserve"> 4)</w:t>
      </w:r>
    </w:p>
    <w:p w:rsidR="00112FDE" w:rsidRPr="0006659F" w:rsidRDefault="009013CF" w:rsidP="00661063">
      <w:pPr>
        <w:pStyle w:val="Normaltg"/>
        <w:tabs>
          <w:tab w:val="left" w:pos="709"/>
          <w:tab w:val="num" w:pos="1418"/>
        </w:tabs>
        <w:ind w:left="709"/>
        <w:rPr>
          <w:rFonts w:cs="Arial"/>
          <w:szCs w:val="20"/>
        </w:rPr>
      </w:pPr>
      <w:r w:rsidRPr="0006659F">
        <w:rPr>
          <w:rFonts w:cs="Arial"/>
          <w:szCs w:val="20"/>
        </w:rPr>
        <w:t>Gousse :</w:t>
      </w:r>
      <w:r w:rsidR="00112FDE" w:rsidRPr="0006659F">
        <w:rPr>
          <w:rFonts w:cs="Arial"/>
          <w:szCs w:val="20"/>
        </w:rPr>
        <w:t xml:space="preserve"> </w:t>
      </w:r>
      <w:r w:rsidRPr="0006659F">
        <w:rPr>
          <w:rFonts w:cs="Arial"/>
          <w:szCs w:val="20"/>
        </w:rPr>
        <w:t>courbure</w:t>
      </w:r>
      <w:r w:rsidR="00112FDE" w:rsidRPr="0006659F">
        <w:rPr>
          <w:rFonts w:cs="Arial"/>
          <w:szCs w:val="20"/>
        </w:rPr>
        <w:t xml:space="preserve"> (</w:t>
      </w:r>
      <w:r w:rsidRPr="0006659F">
        <w:rPr>
          <w:rFonts w:cs="Arial"/>
          <w:szCs w:val="20"/>
        </w:rPr>
        <w:t>caractère</w:t>
      </w:r>
      <w:r w:rsidR="00112FDE" w:rsidRPr="0006659F">
        <w:rPr>
          <w:rFonts w:cs="Arial"/>
          <w:szCs w:val="20"/>
        </w:rPr>
        <w:t xml:space="preserve"> 42)</w:t>
      </w:r>
    </w:p>
    <w:p w:rsidR="00112FDE" w:rsidRPr="0006659F" w:rsidRDefault="00112FDE" w:rsidP="00661063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</w:p>
    <w:p w:rsidR="00112FDE" w:rsidRPr="0006659F" w:rsidRDefault="00112FDE" w:rsidP="00661063">
      <w:pPr>
        <w:rPr>
          <w:rFonts w:cs="Arial"/>
        </w:rPr>
      </w:pPr>
      <w:r w:rsidRPr="0006659F">
        <w:rPr>
          <w:rFonts w:cs="Arial"/>
        </w:rPr>
        <w:fldChar w:fldCharType="begin"/>
      </w:r>
      <w:r w:rsidRPr="0006659F">
        <w:rPr>
          <w:rFonts w:cs="Arial"/>
        </w:rPr>
        <w:instrText xml:space="preserve"> AUTONUM  </w:instrText>
      </w:r>
      <w:r w:rsidRPr="0006659F">
        <w:rPr>
          <w:rFonts w:cs="Arial"/>
        </w:rPr>
        <w:fldChar w:fldCharType="end"/>
      </w:r>
      <w:r w:rsidRPr="0006659F">
        <w:rPr>
          <w:rFonts w:cs="Arial"/>
        </w:rPr>
        <w:tab/>
      </w:r>
      <w:r w:rsidR="009013CF" w:rsidRPr="0006659F">
        <w:rPr>
          <w:rFonts w:cs="Arial"/>
        </w:rPr>
        <w:t>Le TWV est convenu de remplacer l</w:t>
      </w:r>
      <w:r w:rsidR="00B73D6F">
        <w:rPr>
          <w:rFonts w:cs="Arial"/>
        </w:rPr>
        <w:t>’</w:t>
      </w:r>
      <w:r w:rsidR="009013CF" w:rsidRPr="0006659F">
        <w:rPr>
          <w:rFonts w:cs="Arial"/>
        </w:rPr>
        <w:t xml:space="preserve">exemple de variété </w:t>
      </w:r>
      <w:r w:rsidRPr="0006659F">
        <w:rPr>
          <w:rFonts w:cs="Arial"/>
        </w:rPr>
        <w:t xml:space="preserve">“Iceberg” </w:t>
      </w:r>
      <w:r w:rsidR="009013CF" w:rsidRPr="0006659F">
        <w:rPr>
          <w:rFonts w:cs="Arial"/>
        </w:rPr>
        <w:t xml:space="preserve">du </w:t>
      </w:r>
      <w:r w:rsidRPr="0006659F">
        <w:rPr>
          <w:rFonts w:cs="Arial"/>
        </w:rPr>
        <w:t>caract</w:t>
      </w:r>
      <w:r w:rsidR="009013CF" w:rsidRPr="0006659F">
        <w:rPr>
          <w:rFonts w:cs="Arial"/>
        </w:rPr>
        <w:t>ère</w:t>
      </w:r>
      <w:r w:rsidRPr="0006659F">
        <w:rPr>
          <w:rFonts w:cs="Arial"/>
        </w:rPr>
        <w:t xml:space="preserve"> 59 “</w:t>
      </w:r>
      <w:r w:rsidR="009013CF" w:rsidRPr="0006659F">
        <w:rPr>
          <w:rFonts w:cs="Arial"/>
        </w:rPr>
        <w:t>Résistance à</w:t>
      </w:r>
      <w:r w:rsidRPr="0006659F">
        <w:rPr>
          <w:rFonts w:cs="Arial"/>
          <w:lang w:eastAsia="ja-JP"/>
        </w:rPr>
        <w:t xml:space="preserve"> </w:t>
      </w:r>
      <w:proofErr w:type="spellStart"/>
      <w:r w:rsidRPr="0006659F">
        <w:rPr>
          <w:rFonts w:cs="Arial"/>
          <w:i/>
          <w:lang w:eastAsia="ja-JP"/>
        </w:rPr>
        <w:t>Erysiphe</w:t>
      </w:r>
      <w:proofErr w:type="spellEnd"/>
      <w:r w:rsidRPr="0006659F">
        <w:rPr>
          <w:rFonts w:cs="Arial"/>
          <w:i/>
          <w:lang w:eastAsia="ja-JP"/>
        </w:rPr>
        <w:t xml:space="preserve"> </w:t>
      </w:r>
      <w:proofErr w:type="spellStart"/>
      <w:r w:rsidRPr="0006659F">
        <w:rPr>
          <w:rFonts w:cs="Arial"/>
          <w:i/>
          <w:lang w:eastAsia="ja-JP"/>
        </w:rPr>
        <w:t>pisi</w:t>
      </w:r>
      <w:proofErr w:type="spellEnd"/>
      <w:r w:rsidRPr="0006659F">
        <w:rPr>
          <w:rFonts w:cs="Arial"/>
          <w:lang w:eastAsia="ja-JP"/>
        </w:rPr>
        <w:t xml:space="preserve"> </w:t>
      </w:r>
      <w:proofErr w:type="spellStart"/>
      <w:r w:rsidRPr="0006659F">
        <w:rPr>
          <w:rFonts w:cs="Arial"/>
          <w:lang w:eastAsia="ja-JP"/>
        </w:rPr>
        <w:t>Syd</w:t>
      </w:r>
      <w:proofErr w:type="spellEnd"/>
      <w:r w:rsidRPr="0006659F">
        <w:rPr>
          <w:rFonts w:cs="Arial"/>
          <w:lang w:eastAsia="ja-JP"/>
        </w:rPr>
        <w:t>.”</w:t>
      </w:r>
      <w:r w:rsidRPr="0006659F">
        <w:rPr>
          <w:rFonts w:cs="Arial"/>
        </w:rPr>
        <w:t xml:space="preserve"> </w:t>
      </w:r>
      <w:r w:rsidR="009013CF" w:rsidRPr="0006659F">
        <w:rPr>
          <w:rFonts w:cs="Arial"/>
        </w:rPr>
        <w:t>par les deux</w:t>
      </w:r>
      <w:r w:rsidR="000776F9">
        <w:rPr>
          <w:rFonts w:cs="Arial"/>
        </w:rPr>
        <w:t> </w:t>
      </w:r>
      <w:r w:rsidR="009013CF" w:rsidRPr="0006659F">
        <w:rPr>
          <w:rFonts w:cs="Arial"/>
        </w:rPr>
        <w:t>exemples ci</w:t>
      </w:r>
      <w:r w:rsidR="00B73D6F">
        <w:rPr>
          <w:rFonts w:cs="Arial"/>
        </w:rPr>
        <w:t>-</w:t>
      </w:r>
      <w:r w:rsidR="009013CF" w:rsidRPr="0006659F">
        <w:rPr>
          <w:rFonts w:cs="Arial"/>
        </w:rPr>
        <w:t>après, proposés dans le</w:t>
      </w:r>
      <w:r w:rsidRPr="0006659F">
        <w:rPr>
          <w:rFonts w:cs="Arial"/>
        </w:rPr>
        <w:t xml:space="preserve"> document TWV/47/25</w:t>
      </w:r>
      <w:r w:rsidR="000776F9">
        <w:rPr>
          <w:rFonts w:cs="Arial"/>
        </w:rPr>
        <w:t> </w:t>
      </w:r>
      <w:proofErr w:type="spellStart"/>
      <w:r w:rsidRPr="0006659F">
        <w:rPr>
          <w:rFonts w:cs="Arial"/>
        </w:rPr>
        <w:t>Add</w:t>
      </w:r>
      <w:proofErr w:type="spellEnd"/>
      <w:r w:rsidRPr="0006659F">
        <w:rPr>
          <w:rFonts w:cs="Arial"/>
        </w:rPr>
        <w:t>.</w:t>
      </w:r>
      <w:r w:rsidR="009013CF" w:rsidRPr="0006659F">
        <w:rPr>
          <w:rFonts w:cs="Arial"/>
        </w:rPr>
        <w:t> </w:t>
      </w:r>
      <w:r w:rsidRPr="0006659F">
        <w:rPr>
          <w:rFonts w:cs="Arial"/>
        </w:rPr>
        <w:t>:</w:t>
      </w:r>
    </w:p>
    <w:p w:rsidR="00B73D6F" w:rsidRDefault="00B73D6F" w:rsidP="00661063">
      <w:pPr>
        <w:rPr>
          <w:rFonts w:cs="Arial"/>
        </w:rPr>
      </w:pPr>
    </w:p>
    <w:p w:rsidR="00112FDE" w:rsidRPr="0006659F" w:rsidRDefault="00B40451" w:rsidP="00661063">
      <w:pPr>
        <w:ind w:left="720"/>
        <w:jc w:val="left"/>
        <w:rPr>
          <w:rFonts w:cs="Arial"/>
        </w:rPr>
      </w:pPr>
      <w:r w:rsidRPr="0006659F">
        <w:rPr>
          <w:rFonts w:cs="Arial"/>
        </w:rPr>
        <w:t>Pois fourrager</w:t>
      </w:r>
      <w:r w:rsidR="00112FDE" w:rsidRPr="0006659F">
        <w:rPr>
          <w:rFonts w:cs="Arial"/>
        </w:rPr>
        <w:t xml:space="preserve"> – “Stratford” </w:t>
      </w:r>
      <w:r w:rsidR="008B00DF" w:rsidRPr="0006659F">
        <w:rPr>
          <w:rFonts w:cs="Arial"/>
        </w:rPr>
        <w:t>conservateur</w:t>
      </w:r>
      <w:r w:rsidR="00112FDE" w:rsidRPr="0006659F">
        <w:rPr>
          <w:rFonts w:cs="Arial"/>
        </w:rPr>
        <w:t xml:space="preserve"> UK1252</w:t>
      </w:r>
    </w:p>
    <w:p w:rsidR="00112FDE" w:rsidRPr="0006659F" w:rsidRDefault="00B40451" w:rsidP="00661063">
      <w:pPr>
        <w:ind w:left="720"/>
        <w:jc w:val="left"/>
        <w:rPr>
          <w:rFonts w:cs="Arial"/>
        </w:rPr>
      </w:pPr>
      <w:r w:rsidRPr="0006659F">
        <w:rPr>
          <w:rFonts w:cs="Arial"/>
        </w:rPr>
        <w:t>Pois</w:t>
      </w:r>
      <w:r w:rsidR="00112FDE" w:rsidRPr="0006659F">
        <w:rPr>
          <w:rFonts w:cs="Arial"/>
        </w:rPr>
        <w:t xml:space="preserve"> – “Vivaldi” – </w:t>
      </w:r>
      <w:r w:rsidR="008B00DF" w:rsidRPr="0006659F">
        <w:rPr>
          <w:rFonts w:cs="Arial"/>
        </w:rPr>
        <w:t>conservateur</w:t>
      </w:r>
      <w:r w:rsidR="00112FDE" w:rsidRPr="0006659F">
        <w:rPr>
          <w:rFonts w:cs="Arial"/>
        </w:rPr>
        <w:t xml:space="preserve"> DK52</w:t>
      </w:r>
    </w:p>
    <w:p w:rsidR="00112FDE" w:rsidRPr="0006659F" w:rsidRDefault="00112FDE" w:rsidP="00661063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</w:p>
    <w:p w:rsidR="00434191" w:rsidRPr="0006659F" w:rsidRDefault="00112FDE" w:rsidP="00661063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  <w:r w:rsidRPr="0006659F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06659F">
        <w:rPr>
          <w:rFonts w:ascii="Arial" w:hAnsi="Arial" w:cs="Arial"/>
          <w:sz w:val="20"/>
          <w:szCs w:val="20"/>
          <w:lang w:eastAsia="en-US"/>
        </w:rPr>
        <w:instrText xml:space="preserve"> AUTONUM  </w:instrText>
      </w:r>
      <w:r w:rsidRPr="0006659F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06659F">
        <w:rPr>
          <w:rFonts w:cs="Arial"/>
        </w:rPr>
        <w:tab/>
      </w:r>
      <w:r w:rsidR="009013CF" w:rsidRPr="0006659F">
        <w:rPr>
          <w:rFonts w:ascii="Arial" w:hAnsi="Arial" w:cs="Arial"/>
          <w:sz w:val="20"/>
          <w:szCs w:val="20"/>
        </w:rPr>
        <w:t>Le TWV est convenu de soumettre la révision partielle des princip</w:t>
      </w:r>
      <w:r w:rsidR="006C6BE7">
        <w:rPr>
          <w:rFonts w:ascii="Arial" w:hAnsi="Arial" w:cs="Arial"/>
          <w:sz w:val="20"/>
          <w:szCs w:val="20"/>
        </w:rPr>
        <w:t xml:space="preserve">es directeurs du </w:t>
      </w:r>
      <w:proofErr w:type="spellStart"/>
      <w:r w:rsidR="006C6BE7">
        <w:rPr>
          <w:rFonts w:ascii="Arial" w:hAnsi="Arial" w:cs="Arial"/>
          <w:sz w:val="20"/>
          <w:szCs w:val="20"/>
        </w:rPr>
        <w:t>pois</w:t>
      </w:r>
      <w:proofErr w:type="spellEnd"/>
      <w:r w:rsidR="006C6BE7">
        <w:rPr>
          <w:rFonts w:ascii="Arial" w:hAnsi="Arial" w:cs="Arial"/>
          <w:sz w:val="20"/>
          <w:szCs w:val="20"/>
        </w:rPr>
        <w:t xml:space="preserve"> au Comité </w:t>
      </w:r>
      <w:r w:rsidR="009013CF" w:rsidRPr="0006659F">
        <w:rPr>
          <w:rFonts w:ascii="Arial" w:hAnsi="Arial" w:cs="Arial"/>
          <w:sz w:val="20"/>
          <w:szCs w:val="20"/>
        </w:rPr>
        <w:t xml:space="preserve">technique (TC) </w:t>
      </w:r>
      <w:r w:rsidR="00B40451" w:rsidRPr="0006659F">
        <w:rPr>
          <w:rFonts w:ascii="Arial" w:hAnsi="Arial" w:cs="Arial"/>
          <w:sz w:val="20"/>
          <w:szCs w:val="20"/>
        </w:rPr>
        <w:t>pour adoption à sa cinquantième</w:t>
      </w:r>
      <w:r w:rsidR="000776F9">
        <w:rPr>
          <w:rFonts w:ascii="Arial" w:hAnsi="Arial" w:cs="Arial"/>
          <w:sz w:val="20"/>
          <w:szCs w:val="20"/>
        </w:rPr>
        <w:t> </w:t>
      </w:r>
      <w:r w:rsidR="00B40451" w:rsidRPr="0006659F">
        <w:rPr>
          <w:rFonts w:ascii="Arial" w:hAnsi="Arial" w:cs="Arial"/>
          <w:sz w:val="20"/>
          <w:szCs w:val="20"/>
        </w:rPr>
        <w:t xml:space="preserve">session qui se tiendra à Genève en </w:t>
      </w:r>
      <w:r w:rsidR="00B73D6F" w:rsidRPr="0006659F">
        <w:rPr>
          <w:rFonts w:ascii="Arial" w:hAnsi="Arial" w:cs="Arial"/>
          <w:sz w:val="20"/>
          <w:szCs w:val="20"/>
        </w:rPr>
        <w:t>avril</w:t>
      </w:r>
      <w:r w:rsidR="00B73D6F">
        <w:rPr>
          <w:rFonts w:ascii="Arial" w:hAnsi="Arial" w:cs="Arial"/>
          <w:sz w:val="20"/>
          <w:szCs w:val="20"/>
        </w:rPr>
        <w:t> </w:t>
      </w:r>
      <w:r w:rsidR="00B73D6F" w:rsidRPr="0006659F">
        <w:rPr>
          <w:rFonts w:ascii="Arial" w:hAnsi="Arial" w:cs="Arial"/>
          <w:sz w:val="20"/>
          <w:szCs w:val="20"/>
        </w:rPr>
        <w:t>20</w:t>
      </w:r>
      <w:r w:rsidR="00B40451" w:rsidRPr="0006659F">
        <w:rPr>
          <w:rFonts w:ascii="Arial" w:hAnsi="Arial" w:cs="Arial"/>
          <w:sz w:val="20"/>
          <w:szCs w:val="20"/>
        </w:rPr>
        <w:t>14, sous réserve de l</w:t>
      </w:r>
      <w:r w:rsidR="00B73D6F">
        <w:rPr>
          <w:rFonts w:ascii="Arial" w:hAnsi="Arial" w:cs="Arial"/>
          <w:sz w:val="20"/>
          <w:szCs w:val="20"/>
        </w:rPr>
        <w:t>’</w:t>
      </w:r>
      <w:r w:rsidR="00B40451" w:rsidRPr="0006659F">
        <w:rPr>
          <w:rFonts w:ascii="Arial" w:hAnsi="Arial" w:cs="Arial"/>
          <w:sz w:val="20"/>
          <w:szCs w:val="20"/>
        </w:rPr>
        <w:t>approbation des modifications proposées par le Groupe de travail technique sur les plantes agricoles (TWA)</w:t>
      </w:r>
      <w:r w:rsidRPr="0006659F">
        <w:rPr>
          <w:rFonts w:ascii="Arial" w:hAnsi="Arial" w:cs="Arial"/>
          <w:sz w:val="20"/>
          <w:szCs w:val="20"/>
        </w:rPr>
        <w:t xml:space="preserve"> </w:t>
      </w:r>
      <w:r w:rsidR="00B40451" w:rsidRPr="0006659F">
        <w:rPr>
          <w:rFonts w:ascii="Arial" w:hAnsi="Arial" w:cs="Arial"/>
          <w:sz w:val="20"/>
          <w:szCs w:val="20"/>
        </w:rPr>
        <w:t>à sa quarante</w:t>
      </w:r>
      <w:r w:rsidR="00B73D6F">
        <w:rPr>
          <w:rFonts w:ascii="Arial" w:hAnsi="Arial" w:cs="Arial"/>
          <w:sz w:val="20"/>
          <w:szCs w:val="20"/>
        </w:rPr>
        <w:t>-</w:t>
      </w:r>
      <w:r w:rsidR="00B40451" w:rsidRPr="0006659F">
        <w:rPr>
          <w:rFonts w:ascii="Arial" w:hAnsi="Arial" w:cs="Arial"/>
          <w:sz w:val="20"/>
          <w:szCs w:val="20"/>
        </w:rPr>
        <w:t>deuxième</w:t>
      </w:r>
      <w:r w:rsidR="000776F9">
        <w:rPr>
          <w:rFonts w:ascii="Arial" w:hAnsi="Arial" w:cs="Arial"/>
          <w:sz w:val="20"/>
          <w:szCs w:val="20"/>
        </w:rPr>
        <w:t> </w:t>
      </w:r>
      <w:r w:rsidR="00B40451" w:rsidRPr="0006659F">
        <w:rPr>
          <w:rFonts w:ascii="Arial" w:hAnsi="Arial" w:cs="Arial"/>
          <w:sz w:val="20"/>
          <w:szCs w:val="20"/>
        </w:rPr>
        <w:t xml:space="preserve">session </w:t>
      </w:r>
      <w:r w:rsidR="00AD679E">
        <w:rPr>
          <w:rFonts w:ascii="Arial" w:hAnsi="Arial" w:cs="Arial"/>
          <w:sz w:val="20"/>
          <w:szCs w:val="20"/>
        </w:rPr>
        <w:t>tenue</w:t>
      </w:r>
      <w:r w:rsidR="00B40451" w:rsidRPr="0006659F">
        <w:rPr>
          <w:rFonts w:ascii="Arial" w:hAnsi="Arial" w:cs="Arial"/>
          <w:sz w:val="20"/>
          <w:szCs w:val="20"/>
        </w:rPr>
        <w:t xml:space="preserve"> à Kiev (Ukraine) du 17 au 2</w:t>
      </w:r>
      <w:r w:rsidR="00B73D6F" w:rsidRPr="0006659F">
        <w:rPr>
          <w:rFonts w:ascii="Arial" w:hAnsi="Arial" w:cs="Arial"/>
          <w:sz w:val="20"/>
          <w:szCs w:val="20"/>
        </w:rPr>
        <w:t>1</w:t>
      </w:r>
      <w:r w:rsidR="00B73D6F">
        <w:rPr>
          <w:rFonts w:ascii="Arial" w:hAnsi="Arial" w:cs="Arial"/>
          <w:sz w:val="20"/>
          <w:szCs w:val="20"/>
        </w:rPr>
        <w:t> </w:t>
      </w:r>
      <w:r w:rsidR="00B73D6F" w:rsidRPr="0006659F">
        <w:rPr>
          <w:rFonts w:ascii="Arial" w:hAnsi="Arial" w:cs="Arial"/>
          <w:sz w:val="20"/>
          <w:szCs w:val="20"/>
        </w:rPr>
        <w:t>juin</w:t>
      </w:r>
      <w:r w:rsidR="00B73D6F">
        <w:rPr>
          <w:rFonts w:ascii="Arial" w:hAnsi="Arial" w:cs="Arial"/>
          <w:sz w:val="20"/>
          <w:szCs w:val="20"/>
        </w:rPr>
        <w:t> </w:t>
      </w:r>
      <w:r w:rsidR="00B73D6F" w:rsidRPr="0006659F">
        <w:rPr>
          <w:rFonts w:ascii="Arial" w:hAnsi="Arial" w:cs="Arial"/>
          <w:sz w:val="20"/>
          <w:szCs w:val="20"/>
        </w:rPr>
        <w:t>20</w:t>
      </w:r>
      <w:r w:rsidR="00B40451" w:rsidRPr="0006659F">
        <w:rPr>
          <w:rFonts w:ascii="Arial" w:hAnsi="Arial" w:cs="Arial"/>
          <w:sz w:val="20"/>
          <w:szCs w:val="20"/>
        </w:rPr>
        <w:t>13.</w:t>
      </w:r>
    </w:p>
    <w:p w:rsidR="00434191" w:rsidRPr="0006659F" w:rsidRDefault="00434191" w:rsidP="00661063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</w:p>
    <w:p w:rsidR="00112FDE" w:rsidRPr="0006659F" w:rsidRDefault="00434191" w:rsidP="00661063">
      <w:pPr>
        <w:pStyle w:val="Style1"/>
        <w:tabs>
          <w:tab w:val="clear" w:pos="907"/>
          <w:tab w:val="clear" w:pos="1077"/>
        </w:tabs>
        <w:rPr>
          <w:rFonts w:ascii="Arial" w:hAnsi="Arial" w:cs="Arial"/>
          <w:color w:val="000000"/>
          <w:sz w:val="20"/>
          <w:szCs w:val="20"/>
        </w:rPr>
      </w:pPr>
      <w:r w:rsidRPr="0006659F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06659F">
        <w:rPr>
          <w:rFonts w:ascii="Arial" w:hAnsi="Arial" w:cs="Arial"/>
          <w:sz w:val="20"/>
          <w:szCs w:val="20"/>
          <w:lang w:eastAsia="en-US"/>
        </w:rPr>
        <w:instrText xml:space="preserve"> AUTONUM  </w:instrText>
      </w:r>
      <w:r w:rsidRPr="0006659F">
        <w:rPr>
          <w:rFonts w:ascii="Arial" w:hAnsi="Arial" w:cs="Arial"/>
          <w:sz w:val="20"/>
          <w:szCs w:val="20"/>
          <w:lang w:eastAsia="en-US"/>
        </w:rPr>
        <w:fldChar w:fldCharType="end"/>
      </w:r>
      <w:r w:rsidRPr="0006659F">
        <w:rPr>
          <w:rFonts w:ascii="Arial" w:hAnsi="Arial" w:cs="Arial"/>
          <w:sz w:val="20"/>
          <w:szCs w:val="20"/>
          <w:lang w:eastAsia="en-US"/>
        </w:rPr>
        <w:tab/>
      </w:r>
      <w:r w:rsidR="00B40451" w:rsidRPr="0006659F">
        <w:rPr>
          <w:rFonts w:ascii="Arial" w:hAnsi="Arial" w:cs="Arial"/>
          <w:sz w:val="20"/>
          <w:szCs w:val="20"/>
          <w:lang w:eastAsia="en-US"/>
        </w:rPr>
        <w:t>À sa quarante</w:t>
      </w:r>
      <w:r w:rsidR="00B73D6F">
        <w:rPr>
          <w:rFonts w:ascii="Arial" w:hAnsi="Arial" w:cs="Arial"/>
          <w:sz w:val="20"/>
          <w:szCs w:val="20"/>
          <w:lang w:eastAsia="en-US"/>
        </w:rPr>
        <w:t>-</w:t>
      </w:r>
      <w:r w:rsidR="00B40451" w:rsidRPr="0006659F">
        <w:rPr>
          <w:rFonts w:ascii="Arial" w:hAnsi="Arial" w:cs="Arial"/>
          <w:sz w:val="20"/>
          <w:szCs w:val="20"/>
          <w:lang w:eastAsia="en-US"/>
        </w:rPr>
        <w:t>deuxième</w:t>
      </w:r>
      <w:r w:rsidR="000776F9">
        <w:rPr>
          <w:rFonts w:ascii="Arial" w:hAnsi="Arial" w:cs="Arial"/>
          <w:sz w:val="20"/>
          <w:szCs w:val="20"/>
          <w:lang w:eastAsia="en-US"/>
        </w:rPr>
        <w:t> </w:t>
      </w:r>
      <w:r w:rsidR="00B40451" w:rsidRPr="0006659F">
        <w:rPr>
          <w:rFonts w:ascii="Arial" w:hAnsi="Arial" w:cs="Arial"/>
          <w:sz w:val="20"/>
          <w:szCs w:val="20"/>
          <w:lang w:eastAsia="en-US"/>
        </w:rPr>
        <w:t>session,</w:t>
      </w:r>
      <w:r w:rsidR="00B73D6F" w:rsidRPr="0006659F">
        <w:rPr>
          <w:rFonts w:ascii="Arial" w:hAnsi="Arial" w:cs="Arial"/>
          <w:sz w:val="20"/>
          <w:szCs w:val="20"/>
          <w:lang w:eastAsia="en-US"/>
        </w:rPr>
        <w:t xml:space="preserve"> le</w:t>
      </w:r>
      <w:r w:rsidR="00B73D6F">
        <w:rPr>
          <w:rFonts w:ascii="Arial" w:hAnsi="Arial" w:cs="Arial"/>
          <w:sz w:val="20"/>
          <w:szCs w:val="20"/>
          <w:lang w:eastAsia="en-US"/>
        </w:rPr>
        <w:t> </w:t>
      </w:r>
      <w:r w:rsidR="00B73D6F" w:rsidRPr="0006659F">
        <w:rPr>
          <w:rFonts w:ascii="Arial" w:hAnsi="Arial" w:cs="Arial"/>
          <w:sz w:val="20"/>
          <w:szCs w:val="20"/>
          <w:lang w:eastAsia="en-US"/>
        </w:rPr>
        <w:t>TWA</w:t>
      </w:r>
      <w:r w:rsidR="00B40451" w:rsidRPr="0006659F">
        <w:rPr>
          <w:rFonts w:ascii="Arial" w:hAnsi="Arial" w:cs="Arial"/>
          <w:sz w:val="20"/>
          <w:szCs w:val="20"/>
          <w:lang w:eastAsia="en-US"/>
        </w:rPr>
        <w:t xml:space="preserve"> a examiné le </w:t>
      </w:r>
      <w:r w:rsidR="00B73D6F" w:rsidRPr="0006659F">
        <w:rPr>
          <w:rFonts w:ascii="Arial" w:hAnsi="Arial" w:cs="Arial"/>
          <w:color w:val="000000"/>
          <w:sz w:val="20"/>
          <w:szCs w:val="20"/>
        </w:rPr>
        <w:t>document</w:t>
      </w:r>
      <w:r w:rsidR="00B73D6F">
        <w:rPr>
          <w:rFonts w:ascii="Arial" w:hAnsi="Arial" w:cs="Arial"/>
          <w:color w:val="000000"/>
          <w:sz w:val="20"/>
          <w:szCs w:val="20"/>
        </w:rPr>
        <w:t xml:space="preserve"> </w:t>
      </w:r>
      <w:r w:rsidR="00B73D6F" w:rsidRPr="0006659F">
        <w:rPr>
          <w:rFonts w:ascii="Arial" w:hAnsi="Arial" w:cs="Arial"/>
          <w:color w:val="000000"/>
          <w:sz w:val="20"/>
          <w:szCs w:val="20"/>
        </w:rPr>
        <w:t>TW</w:t>
      </w:r>
      <w:r w:rsidR="00112FDE" w:rsidRPr="0006659F">
        <w:rPr>
          <w:rFonts w:ascii="Arial" w:hAnsi="Arial" w:cs="Arial"/>
          <w:color w:val="000000"/>
          <w:sz w:val="20"/>
          <w:szCs w:val="20"/>
        </w:rPr>
        <w:t>A/42/25</w:t>
      </w:r>
      <w:r w:rsidR="000776F9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="00112FDE" w:rsidRPr="0006659F">
        <w:rPr>
          <w:rFonts w:ascii="Arial" w:hAnsi="Arial" w:cs="Arial"/>
          <w:color w:val="000000"/>
          <w:sz w:val="20"/>
          <w:szCs w:val="20"/>
        </w:rPr>
        <w:t>Add</w:t>
      </w:r>
      <w:proofErr w:type="spellEnd"/>
      <w:r w:rsidR="00112FDE" w:rsidRPr="0006659F">
        <w:rPr>
          <w:rFonts w:ascii="Arial" w:hAnsi="Arial" w:cs="Arial"/>
          <w:color w:val="000000"/>
          <w:sz w:val="20"/>
          <w:szCs w:val="20"/>
        </w:rPr>
        <w:t>.</w:t>
      </w:r>
      <w:r w:rsidRPr="0006659F">
        <w:rPr>
          <w:rFonts w:ascii="Arial" w:hAnsi="Arial" w:cs="Arial"/>
          <w:color w:val="000000"/>
          <w:sz w:val="20"/>
          <w:szCs w:val="20"/>
        </w:rPr>
        <w:t xml:space="preserve">  </w:t>
      </w:r>
      <w:r w:rsidR="00B40451" w:rsidRPr="0006659F">
        <w:rPr>
          <w:rFonts w:ascii="Arial" w:hAnsi="Arial" w:cs="Arial"/>
          <w:color w:val="000000"/>
          <w:sz w:val="20"/>
          <w:szCs w:val="20"/>
        </w:rPr>
        <w:t>Il a approuvé le</w:t>
      </w:r>
      <w:r w:rsidR="00C83048">
        <w:rPr>
          <w:rFonts w:ascii="Arial" w:hAnsi="Arial" w:cs="Arial"/>
          <w:color w:val="000000"/>
          <w:sz w:val="20"/>
          <w:szCs w:val="20"/>
        </w:rPr>
        <w:t> </w:t>
      </w:r>
      <w:r w:rsidR="00B40451" w:rsidRPr="0006659F">
        <w:rPr>
          <w:rFonts w:ascii="Arial" w:hAnsi="Arial" w:cs="Arial"/>
          <w:color w:val="000000"/>
          <w:sz w:val="20"/>
          <w:szCs w:val="20"/>
        </w:rPr>
        <w:t>projet de révision partielle des principes directeurs d</w:t>
      </w:r>
      <w:r w:rsidR="00B73D6F">
        <w:rPr>
          <w:rFonts w:ascii="Arial" w:hAnsi="Arial" w:cs="Arial"/>
          <w:color w:val="000000"/>
          <w:sz w:val="20"/>
          <w:szCs w:val="20"/>
        </w:rPr>
        <w:t>’</w:t>
      </w:r>
      <w:r w:rsidR="005A0C82" w:rsidRPr="0006659F">
        <w:rPr>
          <w:rFonts w:ascii="Arial" w:hAnsi="Arial" w:cs="Arial"/>
          <w:color w:val="000000"/>
          <w:sz w:val="20"/>
          <w:szCs w:val="20"/>
        </w:rPr>
        <w:t>examen d</w:t>
      </w:r>
      <w:r w:rsidR="00B40451" w:rsidRPr="0006659F">
        <w:rPr>
          <w:rFonts w:ascii="Arial" w:hAnsi="Arial" w:cs="Arial"/>
          <w:color w:val="000000"/>
          <w:sz w:val="20"/>
          <w:szCs w:val="20"/>
        </w:rPr>
        <w:t>u pois proposé par</w:t>
      </w:r>
      <w:r w:rsidR="00B73D6F" w:rsidRPr="0006659F">
        <w:rPr>
          <w:rFonts w:ascii="Arial" w:hAnsi="Arial" w:cs="Arial"/>
          <w:color w:val="000000"/>
          <w:sz w:val="20"/>
          <w:szCs w:val="20"/>
        </w:rPr>
        <w:t xml:space="preserve"> le</w:t>
      </w:r>
      <w:r w:rsidR="00B73D6F">
        <w:rPr>
          <w:rFonts w:ascii="Arial" w:hAnsi="Arial" w:cs="Arial"/>
          <w:color w:val="000000"/>
          <w:sz w:val="20"/>
          <w:szCs w:val="20"/>
        </w:rPr>
        <w:t> </w:t>
      </w:r>
      <w:r w:rsidR="00B73D6F" w:rsidRPr="0006659F">
        <w:rPr>
          <w:rFonts w:ascii="Arial" w:hAnsi="Arial" w:cs="Arial"/>
          <w:color w:val="000000"/>
          <w:sz w:val="20"/>
          <w:szCs w:val="20"/>
        </w:rPr>
        <w:t>TWV</w:t>
      </w:r>
      <w:r w:rsidR="005A0C82" w:rsidRPr="0006659F">
        <w:rPr>
          <w:rFonts w:ascii="Arial" w:hAnsi="Arial" w:cs="Arial"/>
          <w:color w:val="000000"/>
          <w:sz w:val="20"/>
          <w:szCs w:val="20"/>
        </w:rPr>
        <w:t>, sous réserve de la suppression de</w:t>
      </w:r>
      <w:r w:rsidR="00112FDE" w:rsidRPr="0006659F">
        <w:rPr>
          <w:rFonts w:ascii="Arial" w:hAnsi="Arial" w:cs="Arial"/>
          <w:color w:val="000000"/>
          <w:sz w:val="20"/>
          <w:szCs w:val="20"/>
        </w:rPr>
        <w:t xml:space="preserve"> “</w:t>
      </w:r>
      <w:r w:rsidR="008B00DF" w:rsidRPr="0006659F">
        <w:rPr>
          <w:rFonts w:ascii="Arial" w:hAnsi="Arial" w:cs="Arial"/>
          <w:color w:val="000000"/>
          <w:sz w:val="20"/>
          <w:szCs w:val="20"/>
        </w:rPr>
        <w:t>conservateur</w:t>
      </w:r>
      <w:r w:rsidR="00112FDE" w:rsidRPr="0006659F">
        <w:rPr>
          <w:rFonts w:ascii="Arial" w:hAnsi="Arial" w:cs="Arial"/>
          <w:color w:val="000000"/>
          <w:sz w:val="20"/>
          <w:szCs w:val="20"/>
        </w:rPr>
        <w:t xml:space="preserve"> UK1252” </w:t>
      </w:r>
      <w:r w:rsidR="005A0C82" w:rsidRPr="0006659F">
        <w:rPr>
          <w:rFonts w:ascii="Arial" w:hAnsi="Arial" w:cs="Arial"/>
          <w:color w:val="000000"/>
          <w:sz w:val="20"/>
          <w:szCs w:val="20"/>
        </w:rPr>
        <w:t>et</w:t>
      </w:r>
      <w:r w:rsidR="00112FDE" w:rsidRPr="0006659F">
        <w:rPr>
          <w:rFonts w:ascii="Arial" w:hAnsi="Arial" w:cs="Arial"/>
          <w:color w:val="000000"/>
          <w:sz w:val="20"/>
          <w:szCs w:val="20"/>
        </w:rPr>
        <w:t xml:space="preserve"> “</w:t>
      </w:r>
      <w:r w:rsidR="008B00DF" w:rsidRPr="0006659F">
        <w:rPr>
          <w:rFonts w:ascii="Arial" w:hAnsi="Arial" w:cs="Arial"/>
          <w:color w:val="000000"/>
          <w:sz w:val="20"/>
          <w:szCs w:val="20"/>
        </w:rPr>
        <w:t>conservateur</w:t>
      </w:r>
      <w:r w:rsidR="00112FDE" w:rsidRPr="0006659F">
        <w:rPr>
          <w:rFonts w:ascii="Arial" w:hAnsi="Arial" w:cs="Arial"/>
          <w:color w:val="000000"/>
          <w:sz w:val="20"/>
          <w:szCs w:val="20"/>
        </w:rPr>
        <w:t xml:space="preserve"> DK52”, </w:t>
      </w:r>
      <w:r w:rsidR="005A0C82" w:rsidRPr="0006659F">
        <w:rPr>
          <w:rFonts w:ascii="Arial" w:hAnsi="Arial" w:cs="Arial"/>
          <w:color w:val="000000"/>
          <w:sz w:val="20"/>
          <w:szCs w:val="20"/>
        </w:rPr>
        <w:t xml:space="preserve">afin </w:t>
      </w:r>
      <w:r w:rsidR="008B00DF" w:rsidRPr="0006659F">
        <w:rPr>
          <w:rFonts w:ascii="Arial" w:hAnsi="Arial" w:cs="Arial"/>
          <w:color w:val="000000"/>
          <w:sz w:val="20"/>
          <w:szCs w:val="20"/>
        </w:rPr>
        <w:t>que figurent uniquement</w:t>
      </w:r>
      <w:r w:rsidR="005A0C82" w:rsidRPr="0006659F">
        <w:rPr>
          <w:rFonts w:ascii="Arial" w:hAnsi="Arial" w:cs="Arial"/>
          <w:color w:val="000000"/>
          <w:sz w:val="20"/>
          <w:szCs w:val="20"/>
        </w:rPr>
        <w:t xml:space="preserve"> les noms des exemples de variétés </w:t>
      </w:r>
      <w:r w:rsidR="00112FDE" w:rsidRPr="0006659F">
        <w:rPr>
          <w:rFonts w:ascii="Arial" w:hAnsi="Arial" w:cs="Arial"/>
          <w:color w:val="000000"/>
          <w:sz w:val="20"/>
          <w:szCs w:val="20"/>
        </w:rPr>
        <w:t xml:space="preserve">“Stratford” </w:t>
      </w:r>
      <w:r w:rsidR="005A0C82" w:rsidRPr="0006659F">
        <w:rPr>
          <w:rFonts w:ascii="Arial" w:hAnsi="Arial" w:cs="Arial"/>
          <w:color w:val="000000"/>
          <w:sz w:val="20"/>
          <w:szCs w:val="20"/>
        </w:rPr>
        <w:t>et</w:t>
      </w:r>
      <w:r w:rsidR="00112FDE" w:rsidRPr="0006659F">
        <w:rPr>
          <w:rFonts w:ascii="Arial" w:hAnsi="Arial" w:cs="Arial"/>
          <w:color w:val="000000"/>
          <w:sz w:val="20"/>
          <w:szCs w:val="20"/>
        </w:rPr>
        <w:t xml:space="preserve"> “Vivaldi”.</w:t>
      </w:r>
      <w:r w:rsidRPr="0006659F">
        <w:rPr>
          <w:rFonts w:ascii="Arial" w:hAnsi="Arial" w:cs="Arial"/>
          <w:color w:val="000000"/>
          <w:sz w:val="20"/>
          <w:szCs w:val="20"/>
        </w:rPr>
        <w:t xml:space="preserve">  </w:t>
      </w:r>
      <w:r w:rsidR="005A0C82" w:rsidRPr="0006659F">
        <w:rPr>
          <w:rFonts w:ascii="Arial" w:hAnsi="Arial" w:cs="Arial"/>
          <w:color w:val="000000"/>
          <w:sz w:val="20"/>
          <w:szCs w:val="20"/>
        </w:rPr>
        <w:t>Compte tenu de ce qui précède,</w:t>
      </w:r>
      <w:r w:rsidR="00B73D6F" w:rsidRPr="0006659F">
        <w:rPr>
          <w:rFonts w:ascii="Arial" w:hAnsi="Arial" w:cs="Arial"/>
          <w:color w:val="000000"/>
          <w:sz w:val="20"/>
          <w:szCs w:val="20"/>
        </w:rPr>
        <w:t xml:space="preserve"> le</w:t>
      </w:r>
      <w:r w:rsidR="00B73D6F">
        <w:rPr>
          <w:rFonts w:ascii="Arial" w:hAnsi="Arial" w:cs="Arial"/>
          <w:color w:val="000000"/>
          <w:sz w:val="20"/>
          <w:szCs w:val="20"/>
        </w:rPr>
        <w:t> </w:t>
      </w:r>
      <w:r w:rsidR="00B73D6F" w:rsidRPr="0006659F">
        <w:rPr>
          <w:rFonts w:ascii="Arial" w:hAnsi="Arial" w:cs="Arial"/>
          <w:color w:val="000000"/>
          <w:sz w:val="20"/>
          <w:szCs w:val="20"/>
        </w:rPr>
        <w:t>TWA</w:t>
      </w:r>
      <w:r w:rsidR="005A0C82" w:rsidRPr="0006659F">
        <w:rPr>
          <w:rFonts w:ascii="Arial" w:hAnsi="Arial" w:cs="Arial"/>
          <w:color w:val="000000"/>
          <w:sz w:val="20"/>
          <w:szCs w:val="20"/>
        </w:rPr>
        <w:t xml:space="preserve"> est convenu de soumettre cette révision partielle des principes directeurs d</w:t>
      </w:r>
      <w:r w:rsidR="00B73D6F">
        <w:rPr>
          <w:rFonts w:ascii="Arial" w:hAnsi="Arial" w:cs="Arial"/>
          <w:color w:val="000000"/>
          <w:sz w:val="20"/>
          <w:szCs w:val="20"/>
        </w:rPr>
        <w:t>’</w:t>
      </w:r>
      <w:r w:rsidR="005A0C82" w:rsidRPr="0006659F">
        <w:rPr>
          <w:rFonts w:ascii="Arial" w:hAnsi="Arial" w:cs="Arial"/>
          <w:color w:val="000000"/>
          <w:sz w:val="20"/>
          <w:szCs w:val="20"/>
        </w:rPr>
        <w:t xml:space="preserve">examen du </w:t>
      </w:r>
      <w:proofErr w:type="spellStart"/>
      <w:r w:rsidR="005A0C82" w:rsidRPr="0006659F">
        <w:rPr>
          <w:rFonts w:ascii="Arial" w:hAnsi="Arial" w:cs="Arial"/>
          <w:color w:val="000000"/>
          <w:sz w:val="20"/>
          <w:szCs w:val="20"/>
        </w:rPr>
        <w:t>pois</w:t>
      </w:r>
      <w:proofErr w:type="spellEnd"/>
      <w:r w:rsidR="005A0C82" w:rsidRPr="0006659F">
        <w:rPr>
          <w:rFonts w:ascii="Arial" w:hAnsi="Arial" w:cs="Arial"/>
          <w:color w:val="000000"/>
          <w:sz w:val="20"/>
          <w:szCs w:val="20"/>
        </w:rPr>
        <w:t xml:space="preserve"> au</w:t>
      </w:r>
      <w:r w:rsidR="00B73D6F">
        <w:rPr>
          <w:rFonts w:ascii="Arial" w:hAnsi="Arial" w:cs="Arial"/>
          <w:color w:val="000000"/>
          <w:sz w:val="20"/>
          <w:szCs w:val="20"/>
        </w:rPr>
        <w:t> TC</w:t>
      </w:r>
      <w:r w:rsidR="005A0C82" w:rsidRPr="0006659F">
        <w:rPr>
          <w:rFonts w:ascii="Arial" w:hAnsi="Arial" w:cs="Arial"/>
          <w:color w:val="000000"/>
          <w:sz w:val="20"/>
          <w:szCs w:val="20"/>
        </w:rPr>
        <w:t xml:space="preserve"> pour adoption à sa cinquantième</w:t>
      </w:r>
      <w:r w:rsidR="000776F9">
        <w:rPr>
          <w:rFonts w:ascii="Arial" w:hAnsi="Arial" w:cs="Arial"/>
          <w:color w:val="000000"/>
          <w:sz w:val="20"/>
          <w:szCs w:val="20"/>
        </w:rPr>
        <w:t> </w:t>
      </w:r>
      <w:r w:rsidR="005A0C82" w:rsidRPr="0006659F">
        <w:rPr>
          <w:rFonts w:ascii="Arial" w:hAnsi="Arial" w:cs="Arial"/>
          <w:color w:val="000000"/>
          <w:sz w:val="20"/>
          <w:szCs w:val="20"/>
        </w:rPr>
        <w:t xml:space="preserve">session qui se tiendra à Genève en </w:t>
      </w:r>
      <w:r w:rsidR="00B73D6F" w:rsidRPr="0006659F">
        <w:rPr>
          <w:rFonts w:ascii="Arial" w:hAnsi="Arial" w:cs="Arial"/>
          <w:color w:val="000000"/>
          <w:sz w:val="20"/>
          <w:szCs w:val="20"/>
        </w:rPr>
        <w:t>avril</w:t>
      </w:r>
      <w:r w:rsidR="00B73D6F">
        <w:rPr>
          <w:rFonts w:ascii="Arial" w:hAnsi="Arial" w:cs="Arial"/>
          <w:color w:val="000000"/>
          <w:sz w:val="20"/>
          <w:szCs w:val="20"/>
        </w:rPr>
        <w:t> </w:t>
      </w:r>
      <w:r w:rsidR="00B73D6F" w:rsidRPr="0006659F">
        <w:rPr>
          <w:rFonts w:ascii="Arial" w:hAnsi="Arial" w:cs="Arial"/>
          <w:color w:val="000000"/>
          <w:sz w:val="20"/>
          <w:szCs w:val="20"/>
        </w:rPr>
        <w:t>20</w:t>
      </w:r>
      <w:r w:rsidR="005A0C82" w:rsidRPr="0006659F">
        <w:rPr>
          <w:rFonts w:ascii="Arial" w:hAnsi="Arial" w:cs="Arial"/>
          <w:color w:val="000000"/>
          <w:sz w:val="20"/>
          <w:szCs w:val="20"/>
        </w:rPr>
        <w:t>14</w:t>
      </w:r>
      <w:r w:rsidR="00E53D53" w:rsidRPr="0006659F">
        <w:rPr>
          <w:rFonts w:ascii="Arial" w:hAnsi="Arial" w:cs="Arial"/>
          <w:color w:val="000000"/>
          <w:sz w:val="20"/>
          <w:szCs w:val="20"/>
        </w:rPr>
        <w:t xml:space="preserve"> (</w:t>
      </w:r>
      <w:r w:rsidR="005A0C82" w:rsidRPr="0006659F">
        <w:rPr>
          <w:rFonts w:ascii="Arial" w:hAnsi="Arial" w:cs="Arial"/>
          <w:color w:val="000000"/>
          <w:sz w:val="20"/>
          <w:szCs w:val="20"/>
        </w:rPr>
        <w:t>voir les paragraphes</w:t>
      </w:r>
      <w:r w:rsidR="000776F9">
        <w:rPr>
          <w:rFonts w:ascii="Arial" w:hAnsi="Arial" w:cs="Arial"/>
          <w:color w:val="000000"/>
          <w:sz w:val="20"/>
          <w:szCs w:val="20"/>
        </w:rPr>
        <w:t> </w:t>
      </w:r>
      <w:r w:rsidR="005A0C82" w:rsidRPr="0006659F">
        <w:rPr>
          <w:rFonts w:ascii="Arial" w:hAnsi="Arial" w:cs="Arial"/>
          <w:color w:val="000000"/>
          <w:sz w:val="20"/>
          <w:szCs w:val="20"/>
        </w:rPr>
        <w:t>85 à 87 du document</w:t>
      </w:r>
      <w:r w:rsidR="006C6BE7">
        <w:rPr>
          <w:rFonts w:ascii="Arial" w:hAnsi="Arial" w:cs="Arial"/>
          <w:color w:val="000000"/>
          <w:sz w:val="20"/>
          <w:szCs w:val="20"/>
        </w:rPr>
        <w:t> </w:t>
      </w:r>
      <w:r w:rsidR="00E53D53" w:rsidRPr="0006659F">
        <w:rPr>
          <w:rFonts w:ascii="Arial" w:hAnsi="Arial" w:cs="Arial"/>
          <w:color w:val="000000"/>
          <w:sz w:val="20"/>
          <w:szCs w:val="20"/>
        </w:rPr>
        <w:t>TWA/42/31 “</w:t>
      </w:r>
      <w:r w:rsidR="00E53D53" w:rsidRPr="006C6BE7">
        <w:rPr>
          <w:rFonts w:ascii="Arial" w:hAnsi="Arial" w:cs="Arial"/>
          <w:i/>
          <w:color w:val="000000"/>
          <w:sz w:val="20"/>
          <w:szCs w:val="20"/>
        </w:rPr>
        <w:t>Report</w:t>
      </w:r>
      <w:r w:rsidR="00E53D53" w:rsidRPr="0006659F">
        <w:rPr>
          <w:rFonts w:ascii="Arial" w:hAnsi="Arial" w:cs="Arial"/>
          <w:color w:val="000000"/>
          <w:sz w:val="20"/>
          <w:szCs w:val="20"/>
        </w:rPr>
        <w:t>”)</w:t>
      </w:r>
      <w:r w:rsidR="00112FDE" w:rsidRPr="0006659F">
        <w:rPr>
          <w:rFonts w:ascii="Arial" w:hAnsi="Arial" w:cs="Arial"/>
          <w:color w:val="000000"/>
          <w:sz w:val="20"/>
          <w:szCs w:val="20"/>
        </w:rPr>
        <w:t>.</w:t>
      </w:r>
    </w:p>
    <w:p w:rsidR="00112FDE" w:rsidRPr="0006659F" w:rsidRDefault="00112FDE" w:rsidP="00661063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</w:p>
    <w:p w:rsidR="00112FDE" w:rsidRPr="0006659F" w:rsidRDefault="00112FDE" w:rsidP="00661063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</w:p>
    <w:p w:rsidR="00105929" w:rsidRPr="0006659F" w:rsidRDefault="00105929" w:rsidP="00661063">
      <w:pPr>
        <w:pStyle w:val="Style1"/>
        <w:tabs>
          <w:tab w:val="clear" w:pos="907"/>
          <w:tab w:val="clear" w:pos="1077"/>
        </w:tabs>
        <w:rPr>
          <w:rFonts w:ascii="Arial" w:hAnsi="Arial"/>
          <w:color w:val="000000"/>
          <w:sz w:val="20"/>
          <w:szCs w:val="20"/>
          <w:lang w:eastAsia="en-US"/>
        </w:rPr>
      </w:pPr>
    </w:p>
    <w:p w:rsidR="006B17D2" w:rsidRPr="0006659F" w:rsidRDefault="0061555F" w:rsidP="00661063">
      <w:pPr>
        <w:pStyle w:val="endofdoc"/>
        <w:rPr>
          <w:lang w:val="fr-FR"/>
        </w:rPr>
      </w:pPr>
      <w:r w:rsidRPr="0006659F">
        <w:rPr>
          <w:lang w:val="fr-FR"/>
        </w:rPr>
        <w:t>[</w:t>
      </w:r>
      <w:r w:rsidR="005A0C82" w:rsidRPr="0006659F">
        <w:rPr>
          <w:lang w:val="fr-FR"/>
        </w:rPr>
        <w:t>Fin du</w:t>
      </w:r>
      <w:r w:rsidRPr="0006659F">
        <w:rPr>
          <w:lang w:val="fr-FR"/>
        </w:rPr>
        <w:t xml:space="preserve"> document]</w:t>
      </w:r>
    </w:p>
    <w:sectPr w:rsidR="006B17D2" w:rsidRPr="0006659F" w:rsidSect="00B73D6F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A2E" w:rsidRDefault="00357A2E" w:rsidP="006655D3">
      <w:r>
        <w:separator/>
      </w:r>
    </w:p>
    <w:p w:rsidR="00357A2E" w:rsidRDefault="00357A2E" w:rsidP="006655D3"/>
    <w:p w:rsidR="00357A2E" w:rsidRDefault="00357A2E" w:rsidP="006655D3"/>
  </w:endnote>
  <w:endnote w:type="continuationSeparator" w:id="0">
    <w:p w:rsidR="00357A2E" w:rsidRDefault="00357A2E" w:rsidP="006655D3">
      <w:r>
        <w:separator/>
      </w:r>
    </w:p>
    <w:p w:rsidR="00357A2E" w:rsidRPr="00311399" w:rsidRDefault="00357A2E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357A2E" w:rsidRPr="00311399" w:rsidRDefault="00357A2E" w:rsidP="006655D3">
      <w:pPr>
        <w:rPr>
          <w:lang w:val="fr-CH"/>
        </w:rPr>
      </w:pPr>
    </w:p>
    <w:p w:rsidR="00357A2E" w:rsidRPr="00311399" w:rsidRDefault="00357A2E" w:rsidP="006655D3">
      <w:pPr>
        <w:rPr>
          <w:lang w:val="fr-CH"/>
        </w:rPr>
      </w:pPr>
    </w:p>
  </w:endnote>
  <w:endnote w:type="continuationNotice" w:id="1">
    <w:p w:rsidR="00357A2E" w:rsidRPr="00311399" w:rsidRDefault="00357A2E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357A2E" w:rsidRPr="00311399" w:rsidRDefault="00357A2E" w:rsidP="006655D3">
      <w:pPr>
        <w:rPr>
          <w:lang w:val="fr-CH"/>
        </w:rPr>
      </w:pPr>
    </w:p>
    <w:p w:rsidR="00357A2E" w:rsidRPr="00311399" w:rsidRDefault="00357A2E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A2E" w:rsidRDefault="00357A2E" w:rsidP="006655D3">
      <w:r>
        <w:separator/>
      </w:r>
    </w:p>
  </w:footnote>
  <w:footnote w:type="continuationSeparator" w:id="0">
    <w:p w:rsidR="00357A2E" w:rsidRDefault="00357A2E" w:rsidP="006655D3">
      <w:r>
        <w:separator/>
      </w:r>
    </w:p>
    <w:p w:rsidR="00357A2E" w:rsidRPr="00311399" w:rsidRDefault="00357A2E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357A2E" w:rsidRPr="00311399" w:rsidRDefault="00357A2E" w:rsidP="006655D3">
      <w:pPr>
        <w:rPr>
          <w:lang w:val="fr-CH"/>
        </w:rPr>
      </w:pPr>
    </w:p>
    <w:p w:rsidR="00357A2E" w:rsidRPr="00311399" w:rsidRDefault="00357A2E" w:rsidP="006655D3">
      <w:pPr>
        <w:rPr>
          <w:lang w:val="fr-CH"/>
        </w:rPr>
      </w:pPr>
    </w:p>
    <w:p w:rsidR="00357A2E" w:rsidRPr="00311399" w:rsidRDefault="00357A2E" w:rsidP="006655D3">
      <w:pPr>
        <w:rPr>
          <w:lang w:val="fr-CH"/>
        </w:rPr>
      </w:pPr>
    </w:p>
  </w:footnote>
  <w:footnote w:type="continuationNotice" w:id="1">
    <w:p w:rsidR="00357A2E" w:rsidRPr="00311399" w:rsidRDefault="00357A2E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357A2E" w:rsidRPr="00311399" w:rsidRDefault="00357A2E" w:rsidP="006655D3">
      <w:pPr>
        <w:rPr>
          <w:lang w:val="fr-CH"/>
        </w:rPr>
      </w:pPr>
    </w:p>
    <w:p w:rsidR="00357A2E" w:rsidRPr="00311399" w:rsidRDefault="00357A2E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F1" w:rsidRPr="00C5280D" w:rsidRDefault="008144F1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Jan14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20</w:t>
    </w:r>
  </w:p>
  <w:p w:rsidR="008144F1" w:rsidRPr="00C5280D" w:rsidRDefault="008144F1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A06A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8144F1" w:rsidRPr="00C5280D" w:rsidRDefault="008144F1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B7101"/>
    <w:multiLevelType w:val="singleLevel"/>
    <w:tmpl w:val="04090017"/>
    <w:lvl w:ilvl="0">
      <w:start w:val="1"/>
      <w:numFmt w:val="lowerLetter"/>
      <w:lvlText w:val="%1)"/>
      <w:lvlJc w:val="left"/>
      <w:pPr>
        <w:ind w:left="177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0F"/>
    <w:rsid w:val="000036DA"/>
    <w:rsid w:val="00010CF3"/>
    <w:rsid w:val="00011E27"/>
    <w:rsid w:val="0001211B"/>
    <w:rsid w:val="000148BC"/>
    <w:rsid w:val="00024AB8"/>
    <w:rsid w:val="00030854"/>
    <w:rsid w:val="00036028"/>
    <w:rsid w:val="00044642"/>
    <w:rsid w:val="000446B9"/>
    <w:rsid w:val="00047E21"/>
    <w:rsid w:val="0006659F"/>
    <w:rsid w:val="000776F9"/>
    <w:rsid w:val="00083EE0"/>
    <w:rsid w:val="00085505"/>
    <w:rsid w:val="000C7021"/>
    <w:rsid w:val="000D6BBC"/>
    <w:rsid w:val="000D7780"/>
    <w:rsid w:val="00105929"/>
    <w:rsid w:val="00112FDE"/>
    <w:rsid w:val="001131D5"/>
    <w:rsid w:val="00125EFC"/>
    <w:rsid w:val="00141DB8"/>
    <w:rsid w:val="0017474A"/>
    <w:rsid w:val="001758C6"/>
    <w:rsid w:val="00182B99"/>
    <w:rsid w:val="001A06AB"/>
    <w:rsid w:val="001C7265"/>
    <w:rsid w:val="001D2EC5"/>
    <w:rsid w:val="001D59C9"/>
    <w:rsid w:val="001E30F9"/>
    <w:rsid w:val="001F08F7"/>
    <w:rsid w:val="0021332C"/>
    <w:rsid w:val="00213982"/>
    <w:rsid w:val="00222EFB"/>
    <w:rsid w:val="00243544"/>
    <w:rsid w:val="0024416D"/>
    <w:rsid w:val="00246A94"/>
    <w:rsid w:val="00266165"/>
    <w:rsid w:val="002800A0"/>
    <w:rsid w:val="002801B3"/>
    <w:rsid w:val="00281060"/>
    <w:rsid w:val="002940E8"/>
    <w:rsid w:val="002A6E50"/>
    <w:rsid w:val="002C256A"/>
    <w:rsid w:val="002D0191"/>
    <w:rsid w:val="00305A7F"/>
    <w:rsid w:val="003068BC"/>
    <w:rsid w:val="00311399"/>
    <w:rsid w:val="003152FE"/>
    <w:rsid w:val="00325BAD"/>
    <w:rsid w:val="00327436"/>
    <w:rsid w:val="00344BD6"/>
    <w:rsid w:val="0035528D"/>
    <w:rsid w:val="00357A2E"/>
    <w:rsid w:val="00361821"/>
    <w:rsid w:val="003724B1"/>
    <w:rsid w:val="00381A29"/>
    <w:rsid w:val="00397851"/>
    <w:rsid w:val="003D227C"/>
    <w:rsid w:val="003D2B4D"/>
    <w:rsid w:val="003D620E"/>
    <w:rsid w:val="003E174C"/>
    <w:rsid w:val="003F7954"/>
    <w:rsid w:val="00434191"/>
    <w:rsid w:val="00444A88"/>
    <w:rsid w:val="00474DA4"/>
    <w:rsid w:val="00476B4D"/>
    <w:rsid w:val="004805FA"/>
    <w:rsid w:val="00494735"/>
    <w:rsid w:val="004D047D"/>
    <w:rsid w:val="004D3B68"/>
    <w:rsid w:val="004F305A"/>
    <w:rsid w:val="00503C50"/>
    <w:rsid w:val="00512164"/>
    <w:rsid w:val="00520297"/>
    <w:rsid w:val="005338F9"/>
    <w:rsid w:val="00541184"/>
    <w:rsid w:val="0054281C"/>
    <w:rsid w:val="0055268D"/>
    <w:rsid w:val="00576BE4"/>
    <w:rsid w:val="005A0C82"/>
    <w:rsid w:val="005A400A"/>
    <w:rsid w:val="005C3E0F"/>
    <w:rsid w:val="00612379"/>
    <w:rsid w:val="0061555F"/>
    <w:rsid w:val="00632590"/>
    <w:rsid w:val="00641200"/>
    <w:rsid w:val="00661063"/>
    <w:rsid w:val="006655D3"/>
    <w:rsid w:val="00687EB4"/>
    <w:rsid w:val="006B17D2"/>
    <w:rsid w:val="006B3329"/>
    <w:rsid w:val="006B5CBA"/>
    <w:rsid w:val="006C224E"/>
    <w:rsid w:val="006C6BE7"/>
    <w:rsid w:val="006D780A"/>
    <w:rsid w:val="007220F0"/>
    <w:rsid w:val="00732BBA"/>
    <w:rsid w:val="00732DEC"/>
    <w:rsid w:val="00735BD5"/>
    <w:rsid w:val="00735FBA"/>
    <w:rsid w:val="007556F6"/>
    <w:rsid w:val="00760EEF"/>
    <w:rsid w:val="0077020F"/>
    <w:rsid w:val="007759D2"/>
    <w:rsid w:val="00777EE5"/>
    <w:rsid w:val="00784836"/>
    <w:rsid w:val="0079023E"/>
    <w:rsid w:val="007906B7"/>
    <w:rsid w:val="007A2854"/>
    <w:rsid w:val="007D0B9D"/>
    <w:rsid w:val="007D19B0"/>
    <w:rsid w:val="007F498F"/>
    <w:rsid w:val="0080679D"/>
    <w:rsid w:val="008108B0"/>
    <w:rsid w:val="00811B20"/>
    <w:rsid w:val="008144F1"/>
    <w:rsid w:val="0082296E"/>
    <w:rsid w:val="00824099"/>
    <w:rsid w:val="008562FD"/>
    <w:rsid w:val="00867AC1"/>
    <w:rsid w:val="008A743F"/>
    <w:rsid w:val="008B00DF"/>
    <w:rsid w:val="008C0970"/>
    <w:rsid w:val="008D2CF7"/>
    <w:rsid w:val="008D39C5"/>
    <w:rsid w:val="00900C26"/>
    <w:rsid w:val="009013CF"/>
    <w:rsid w:val="0090197F"/>
    <w:rsid w:val="00906DDC"/>
    <w:rsid w:val="00911B1B"/>
    <w:rsid w:val="00934E09"/>
    <w:rsid w:val="00936253"/>
    <w:rsid w:val="00937403"/>
    <w:rsid w:val="00952DD4"/>
    <w:rsid w:val="00970FED"/>
    <w:rsid w:val="00997029"/>
    <w:rsid w:val="009A0C21"/>
    <w:rsid w:val="009D690D"/>
    <w:rsid w:val="009E65B6"/>
    <w:rsid w:val="00A1005A"/>
    <w:rsid w:val="00A42AC3"/>
    <w:rsid w:val="00A430CF"/>
    <w:rsid w:val="00A475DC"/>
    <w:rsid w:val="00A54309"/>
    <w:rsid w:val="00A63CBC"/>
    <w:rsid w:val="00A67DE6"/>
    <w:rsid w:val="00AA5A01"/>
    <w:rsid w:val="00AB2B93"/>
    <w:rsid w:val="00AB7E5B"/>
    <w:rsid w:val="00AD679E"/>
    <w:rsid w:val="00AE0EF1"/>
    <w:rsid w:val="00AE2937"/>
    <w:rsid w:val="00B07301"/>
    <w:rsid w:val="00B224DE"/>
    <w:rsid w:val="00B40451"/>
    <w:rsid w:val="00B46575"/>
    <w:rsid w:val="00B52004"/>
    <w:rsid w:val="00B73D6F"/>
    <w:rsid w:val="00B84BBD"/>
    <w:rsid w:val="00B8665E"/>
    <w:rsid w:val="00B86F0B"/>
    <w:rsid w:val="00BA11F7"/>
    <w:rsid w:val="00BA43FB"/>
    <w:rsid w:val="00BC127D"/>
    <w:rsid w:val="00BC1FE6"/>
    <w:rsid w:val="00BF195C"/>
    <w:rsid w:val="00C01157"/>
    <w:rsid w:val="00C061B6"/>
    <w:rsid w:val="00C2446C"/>
    <w:rsid w:val="00C33DF3"/>
    <w:rsid w:val="00C36AE5"/>
    <w:rsid w:val="00C41F17"/>
    <w:rsid w:val="00C5280D"/>
    <w:rsid w:val="00C5791C"/>
    <w:rsid w:val="00C66290"/>
    <w:rsid w:val="00C6692C"/>
    <w:rsid w:val="00C72B7A"/>
    <w:rsid w:val="00C83048"/>
    <w:rsid w:val="00C973F2"/>
    <w:rsid w:val="00CA304C"/>
    <w:rsid w:val="00CA774A"/>
    <w:rsid w:val="00CB5B21"/>
    <w:rsid w:val="00CC11B0"/>
    <w:rsid w:val="00CF7E36"/>
    <w:rsid w:val="00D3708D"/>
    <w:rsid w:val="00D40426"/>
    <w:rsid w:val="00D57C96"/>
    <w:rsid w:val="00D91203"/>
    <w:rsid w:val="00D944CB"/>
    <w:rsid w:val="00D95174"/>
    <w:rsid w:val="00DA644F"/>
    <w:rsid w:val="00DA6F36"/>
    <w:rsid w:val="00DB596E"/>
    <w:rsid w:val="00DC00EA"/>
    <w:rsid w:val="00E230FD"/>
    <w:rsid w:val="00E32F7E"/>
    <w:rsid w:val="00E53D53"/>
    <w:rsid w:val="00E72D49"/>
    <w:rsid w:val="00E7593C"/>
    <w:rsid w:val="00E7678A"/>
    <w:rsid w:val="00E935F1"/>
    <w:rsid w:val="00E94A81"/>
    <w:rsid w:val="00EA1FFB"/>
    <w:rsid w:val="00EB048E"/>
    <w:rsid w:val="00EC4AC0"/>
    <w:rsid w:val="00ED6FB3"/>
    <w:rsid w:val="00EE34DF"/>
    <w:rsid w:val="00EF2F89"/>
    <w:rsid w:val="00EF43CA"/>
    <w:rsid w:val="00F10F42"/>
    <w:rsid w:val="00F1237A"/>
    <w:rsid w:val="00F22CBD"/>
    <w:rsid w:val="00F45372"/>
    <w:rsid w:val="00F560F7"/>
    <w:rsid w:val="00F6027A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397851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70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020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112FDE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customStyle="1" w:styleId="style10">
    <w:name w:val="style1"/>
    <w:basedOn w:val="Normal"/>
    <w:rsid w:val="00112FDE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rsid w:val="00112FDE"/>
    <w:rPr>
      <w:rFonts w:cs="Angsana New"/>
      <w:szCs w:val="24"/>
      <w:lang w:eastAsia="ja-JP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397851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70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020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112FDE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customStyle="1" w:styleId="style10">
    <w:name w:val="style1"/>
    <w:basedOn w:val="Normal"/>
    <w:rsid w:val="00112FDE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rsid w:val="00112FDE"/>
    <w:rPr>
      <w:rFonts w:cs="Angsana New"/>
      <w:szCs w:val="24"/>
      <w:lang w:eastAsia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4ADC8-2F93-405E-A92F-8DAD7DD5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645</Words>
  <Characters>3396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TC/48 ENGLISH</vt:lpstr>
      <vt:lpstr>template TC/48 ENGLISH</vt:lpstr>
    </vt:vector>
  </TitlesOfParts>
  <Company>UPOV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FAVA Alexandra</dc:creator>
  <cp:keywords>MP/cp</cp:keywords>
  <cp:lastModifiedBy>FAVA Alexandra</cp:lastModifiedBy>
  <cp:revision>11</cp:revision>
  <cp:lastPrinted>2013-12-09T13:55:00Z</cp:lastPrinted>
  <dcterms:created xsi:type="dcterms:W3CDTF">2013-11-29T11:36:00Z</dcterms:created>
  <dcterms:modified xsi:type="dcterms:W3CDTF">2013-12-09T13:55:00Z</dcterms:modified>
</cp:coreProperties>
</file>