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10.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7.xml" ContentType="application/vnd.openxmlformats-officedocument.wordprocessingml.footer+xml"/>
  <Override PartName="/word/header14.xml" ContentType="application/vnd.openxmlformats-officedocument.wordprocessingml.header+xml"/>
  <Override PartName="/word/footer8.xml" ContentType="application/vnd.openxmlformats-officedocument.wordprocessingml.footer+xml"/>
  <Override PartName="/word/header15.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AD60FE" w:rsidRPr="00A36813" w14:paraId="3B5BC610" w14:textId="77777777" w:rsidTr="00ED3D9D">
        <w:tc>
          <w:tcPr>
            <w:tcW w:w="6522" w:type="dxa"/>
          </w:tcPr>
          <w:p w14:paraId="6DD8556F" w14:textId="77777777" w:rsidR="00AD60FE" w:rsidRPr="00A36813" w:rsidRDefault="00AD60FE" w:rsidP="00ED3D9D">
            <w:pPr>
              <w:rPr>
                <w:lang w:val="fr-FR"/>
              </w:rPr>
            </w:pPr>
            <w:r w:rsidRPr="00A36813">
              <w:rPr>
                <w:noProof/>
                <w:lang w:val="fr-FR" w:eastAsia="zh-CN"/>
              </w:rPr>
              <w:drawing>
                <wp:inline distT="0" distB="0" distL="0" distR="0" wp14:anchorId="5C7E615E" wp14:editId="776A362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1F528241" w14:textId="50E2203E" w:rsidR="003D03DE" w:rsidRPr="00A36813" w:rsidRDefault="009309FF">
            <w:pPr>
              <w:pStyle w:val="Lettrine"/>
              <w:rPr>
                <w:lang w:val="fr-FR"/>
              </w:rPr>
            </w:pPr>
            <w:r w:rsidRPr="00A36813">
              <w:rPr>
                <w:lang w:val="fr-FR"/>
              </w:rPr>
              <w:t>F</w:t>
            </w:r>
          </w:p>
        </w:tc>
      </w:tr>
      <w:tr w:rsidR="00AD60FE" w:rsidRPr="0082045B" w14:paraId="57E7540B" w14:textId="77777777" w:rsidTr="00ED3D9D">
        <w:trPr>
          <w:trHeight w:val="219"/>
        </w:trPr>
        <w:tc>
          <w:tcPr>
            <w:tcW w:w="6522" w:type="dxa"/>
          </w:tcPr>
          <w:p w14:paraId="4ACA3478" w14:textId="77777777" w:rsidR="003D03DE" w:rsidRPr="00A36813" w:rsidRDefault="00513E4E">
            <w:pPr>
              <w:pStyle w:val="upove"/>
              <w:rPr>
                <w:lang w:val="fr-FR"/>
              </w:rPr>
            </w:pPr>
            <w:r w:rsidRPr="00A36813">
              <w:rPr>
                <w:lang w:val="fr-FR"/>
              </w:rPr>
              <w:t>Union internationale pour la protection des obtentions végétales</w:t>
            </w:r>
          </w:p>
        </w:tc>
        <w:tc>
          <w:tcPr>
            <w:tcW w:w="3117" w:type="dxa"/>
          </w:tcPr>
          <w:p w14:paraId="4A4BC592" w14:textId="77777777" w:rsidR="00AD60FE" w:rsidRPr="00A36813" w:rsidRDefault="00AD60FE" w:rsidP="00ED3D9D">
            <w:pPr>
              <w:rPr>
                <w:lang w:val="fr-FR"/>
              </w:rPr>
            </w:pPr>
          </w:p>
        </w:tc>
      </w:tr>
    </w:tbl>
    <w:p w14:paraId="60901A50" w14:textId="77777777" w:rsidR="00AD60FE" w:rsidRPr="00A36813" w:rsidRDefault="00AD60FE" w:rsidP="00AD60FE">
      <w:pPr>
        <w:rPr>
          <w:lang w:val="fr-FR"/>
        </w:rPr>
      </w:pPr>
    </w:p>
    <w:p w14:paraId="134E539F" w14:textId="77777777" w:rsidR="00AD60FE" w:rsidRPr="00A36813" w:rsidRDefault="00AD60FE" w:rsidP="00AD60FE">
      <w:pPr>
        <w:rPr>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AD60FE" w:rsidRPr="00CF65D5" w14:paraId="781D095B" w14:textId="77777777" w:rsidTr="00ED3D9D">
        <w:tc>
          <w:tcPr>
            <w:tcW w:w="6512" w:type="dxa"/>
          </w:tcPr>
          <w:p w14:paraId="3EEAA519" w14:textId="77777777" w:rsidR="003D03DE" w:rsidRPr="00A36813" w:rsidRDefault="00513E4E">
            <w:pPr>
              <w:pStyle w:val="Sessiontc"/>
              <w:spacing w:line="240" w:lineRule="auto"/>
              <w:rPr>
                <w:lang w:val="fr-FR"/>
              </w:rPr>
            </w:pPr>
            <w:r w:rsidRPr="00A36813">
              <w:rPr>
                <w:lang w:val="fr-FR"/>
              </w:rPr>
              <w:t>Comité technique</w:t>
            </w:r>
          </w:p>
          <w:p w14:paraId="4ACC7B9C" w14:textId="77777777" w:rsidR="003D03DE" w:rsidRPr="00A36813" w:rsidRDefault="00513E4E">
            <w:pPr>
              <w:pStyle w:val="Sessiontcplacedate"/>
              <w:rPr>
                <w:lang w:val="fr-FR"/>
              </w:rPr>
            </w:pPr>
            <w:r w:rsidRPr="00A36813">
              <w:rPr>
                <w:lang w:val="fr-FR"/>
              </w:rPr>
              <w:t>Soixantième session</w:t>
            </w:r>
          </w:p>
          <w:p w14:paraId="21AEED1C" w14:textId="77777777" w:rsidR="003D03DE" w:rsidRPr="00A36813" w:rsidRDefault="00513E4E">
            <w:pPr>
              <w:pStyle w:val="Sessiontcplacedate"/>
              <w:rPr>
                <w:sz w:val="22"/>
                <w:lang w:val="fr-FR"/>
              </w:rPr>
            </w:pPr>
            <w:r w:rsidRPr="00A36813">
              <w:rPr>
                <w:lang w:val="fr-FR"/>
              </w:rPr>
              <w:t>Genève, 21 et 22 octobre 2024</w:t>
            </w:r>
          </w:p>
        </w:tc>
        <w:tc>
          <w:tcPr>
            <w:tcW w:w="3127" w:type="dxa"/>
          </w:tcPr>
          <w:p w14:paraId="4ECB120E" w14:textId="06F9CBEB" w:rsidR="003D03DE" w:rsidRPr="00A36813" w:rsidRDefault="00513E4E">
            <w:pPr>
              <w:pStyle w:val="Doccode"/>
              <w:rPr>
                <w:lang w:val="fr-FR"/>
              </w:rPr>
            </w:pPr>
            <w:r w:rsidRPr="00A36813">
              <w:rPr>
                <w:lang w:val="fr-FR"/>
              </w:rPr>
              <w:t>TC/60/6</w:t>
            </w:r>
            <w:r w:rsidR="00CF65D5">
              <w:rPr>
                <w:lang w:val="fr-FR"/>
              </w:rPr>
              <w:t xml:space="preserve"> Rev.</w:t>
            </w:r>
          </w:p>
          <w:p w14:paraId="5F80767B" w14:textId="77777777" w:rsidR="003D03DE" w:rsidRPr="00A36813" w:rsidRDefault="00513E4E">
            <w:pPr>
              <w:pStyle w:val="Docoriginal"/>
              <w:rPr>
                <w:lang w:val="fr-FR"/>
              </w:rPr>
            </w:pPr>
            <w:r w:rsidRPr="00A36813">
              <w:rPr>
                <w:lang w:val="fr-FR"/>
              </w:rPr>
              <w:t>Original :</w:t>
            </w:r>
            <w:r w:rsidRPr="00A36813">
              <w:rPr>
                <w:b w:val="0"/>
                <w:spacing w:val="0"/>
                <w:lang w:val="fr-FR"/>
              </w:rPr>
              <w:t xml:space="preserve">  Anglais</w:t>
            </w:r>
          </w:p>
          <w:p w14:paraId="5E4E2CE4" w14:textId="2599447C" w:rsidR="003D03DE" w:rsidRPr="00A36813" w:rsidRDefault="00513E4E">
            <w:pPr>
              <w:pStyle w:val="Docoriginal"/>
              <w:rPr>
                <w:lang w:val="fr-FR"/>
              </w:rPr>
            </w:pPr>
            <w:r w:rsidRPr="00A36813">
              <w:rPr>
                <w:lang w:val="fr-FR"/>
              </w:rPr>
              <w:t xml:space="preserve">Date :  </w:t>
            </w:r>
            <w:r w:rsidR="0082045B">
              <w:rPr>
                <w:b w:val="0"/>
                <w:spacing w:val="0"/>
                <w:lang w:val="fr-FR"/>
              </w:rPr>
              <w:t xml:space="preserve">17 </w:t>
            </w:r>
            <w:r w:rsidR="00EA4B1A" w:rsidRPr="00A36813">
              <w:rPr>
                <w:b w:val="0"/>
                <w:spacing w:val="0"/>
                <w:lang w:val="fr-FR"/>
              </w:rPr>
              <w:t xml:space="preserve">octobre </w:t>
            </w:r>
            <w:r w:rsidRPr="00A36813">
              <w:rPr>
                <w:b w:val="0"/>
                <w:spacing w:val="0"/>
                <w:lang w:val="fr-FR"/>
              </w:rPr>
              <w:t>2024</w:t>
            </w:r>
          </w:p>
        </w:tc>
      </w:tr>
    </w:tbl>
    <w:p w14:paraId="0CFCE2CB" w14:textId="77777777" w:rsidR="003D03DE" w:rsidRPr="00A36813" w:rsidRDefault="00513E4E">
      <w:pPr>
        <w:pStyle w:val="Titleofdoc0"/>
        <w:rPr>
          <w:lang w:val="fr-FR"/>
        </w:rPr>
      </w:pPr>
      <w:r w:rsidRPr="00A36813">
        <w:rPr>
          <w:lang w:val="fr-FR"/>
        </w:rPr>
        <w:t>Mesures visant à améliorer le soutien apporté à l'examen DHS</w:t>
      </w:r>
    </w:p>
    <w:p w14:paraId="5C954D9A" w14:textId="77777777" w:rsidR="003D03DE" w:rsidRPr="00A36813" w:rsidRDefault="00513E4E">
      <w:pPr>
        <w:pStyle w:val="preparedby1"/>
        <w:jc w:val="left"/>
        <w:rPr>
          <w:lang w:val="fr-FR"/>
        </w:rPr>
      </w:pPr>
      <w:r w:rsidRPr="00A36813">
        <w:rPr>
          <w:lang w:val="fr-FR"/>
        </w:rPr>
        <w:t>Document préparé par le Bureau de l'Union</w:t>
      </w:r>
    </w:p>
    <w:p w14:paraId="10218485" w14:textId="77777777" w:rsidR="009309FF" w:rsidRPr="00A36813" w:rsidRDefault="009309FF" w:rsidP="009309FF">
      <w:pPr>
        <w:pStyle w:val="Disclaimer"/>
        <w:rPr>
          <w:lang w:val="fr-FR"/>
        </w:rPr>
      </w:pPr>
      <w:bookmarkStart w:id="0" w:name="_Toc178944563"/>
      <w:r w:rsidRPr="00A36813">
        <w:rPr>
          <w:lang w:val="fr-FR"/>
        </w:rPr>
        <w:t>Avertissement : le présent document ne représente pas les principes ou les orientations de l’UPOV.</w:t>
      </w:r>
      <w:r w:rsidRPr="00A36813">
        <w:rPr>
          <w:lang w:val="fr-FR"/>
        </w:rPr>
        <w:br/>
      </w:r>
      <w:r w:rsidRPr="00A36813">
        <w:rPr>
          <w:lang w:val="fr-FR"/>
        </w:rPr>
        <w:br/>
        <w:t>Ce document a été généré à l'aide d'une traduction automatique dont l'exactitude ne peut être garantie. Par conséquent, le texte dans la langue originale est la seule version authentique.</w:t>
      </w:r>
    </w:p>
    <w:p w14:paraId="2B9511E4" w14:textId="77777777" w:rsidR="003D03DE" w:rsidRPr="00A36813" w:rsidRDefault="00513E4E">
      <w:pPr>
        <w:keepNext/>
        <w:outlineLvl w:val="0"/>
        <w:rPr>
          <w:caps/>
          <w:lang w:val="fr-FR"/>
        </w:rPr>
      </w:pPr>
      <w:r w:rsidRPr="00A36813">
        <w:rPr>
          <w:caps/>
          <w:lang w:val="fr-FR"/>
        </w:rPr>
        <w:t>Resumé</w:t>
      </w:r>
      <w:bookmarkEnd w:id="0"/>
    </w:p>
    <w:p w14:paraId="10DC18DE" w14:textId="77777777" w:rsidR="00BD39FC" w:rsidRPr="00A36813" w:rsidRDefault="00BD39FC" w:rsidP="00BD39FC">
      <w:pPr>
        <w:rPr>
          <w:lang w:val="fr-FR"/>
        </w:rPr>
      </w:pPr>
    </w:p>
    <w:p w14:paraId="66B2C999" w14:textId="77777777" w:rsidR="003D03DE" w:rsidRPr="00A36813" w:rsidRDefault="00513E4E">
      <w:pPr>
        <w:rPr>
          <w:lang w:val="fr-FR"/>
        </w:rPr>
      </w:pPr>
      <w:r w:rsidRPr="00A36813">
        <w:rPr>
          <w:lang w:val="fr-FR"/>
        </w:rPr>
        <w:fldChar w:fldCharType="begin"/>
      </w:r>
      <w:r w:rsidRPr="00A36813">
        <w:rPr>
          <w:lang w:val="fr-FR"/>
        </w:rPr>
        <w:instrText xml:space="preserve"> AUTONUM  </w:instrText>
      </w:r>
      <w:r w:rsidRPr="00A36813">
        <w:rPr>
          <w:lang w:val="fr-FR"/>
        </w:rPr>
        <w:fldChar w:fldCharType="end"/>
      </w:r>
      <w:r w:rsidRPr="00A36813">
        <w:rPr>
          <w:lang w:val="fr-FR"/>
        </w:rPr>
        <w:tab/>
        <w:t xml:space="preserve">Le présent document a pour objet de </w:t>
      </w:r>
      <w:r w:rsidR="00C1707C" w:rsidRPr="00A36813">
        <w:rPr>
          <w:lang w:val="fr-FR"/>
        </w:rPr>
        <w:t xml:space="preserve">rendre compte de l'évolution des </w:t>
      </w:r>
      <w:r w:rsidRPr="00A36813">
        <w:rPr>
          <w:lang w:val="fr-FR"/>
        </w:rPr>
        <w:t xml:space="preserve">mesures </w:t>
      </w:r>
      <w:r w:rsidR="00C1707C" w:rsidRPr="00A36813">
        <w:rPr>
          <w:lang w:val="fr-FR"/>
        </w:rPr>
        <w:t xml:space="preserve">convenues par le comité technique, lors de sa cinquante-neuvième session, </w:t>
      </w:r>
      <w:r w:rsidRPr="00A36813">
        <w:rPr>
          <w:lang w:val="fr-FR"/>
        </w:rPr>
        <w:t xml:space="preserve">en vue d'améliorer le soutien apporté à l'examen DHS. </w:t>
      </w:r>
    </w:p>
    <w:p w14:paraId="73ECE153" w14:textId="77777777" w:rsidR="00BD39FC" w:rsidRPr="00A36813" w:rsidRDefault="00BD39FC" w:rsidP="00BD39FC">
      <w:pPr>
        <w:rPr>
          <w:lang w:val="fr-FR"/>
        </w:rPr>
      </w:pPr>
    </w:p>
    <w:p w14:paraId="618D18D3" w14:textId="77777777" w:rsidR="003D03DE" w:rsidRPr="00A36813" w:rsidRDefault="00513E4E">
      <w:pPr>
        <w:rPr>
          <w:u w:val="single"/>
          <w:lang w:val="fr-FR"/>
        </w:rPr>
      </w:pPr>
      <w:r w:rsidRPr="00A36813">
        <w:rPr>
          <w:u w:val="single"/>
          <w:lang w:val="fr-FR"/>
        </w:rPr>
        <w:t>Mesures relatives aux principes directeurs d'examen (DCE) et outil en ligne pour la rédaction des DCE</w:t>
      </w:r>
    </w:p>
    <w:p w14:paraId="7CFE313D" w14:textId="77777777" w:rsidR="00554649" w:rsidRPr="00A36813" w:rsidRDefault="00554649" w:rsidP="00BD39FC">
      <w:pPr>
        <w:rPr>
          <w:u w:val="single"/>
          <w:lang w:val="fr-FR"/>
        </w:rPr>
      </w:pPr>
    </w:p>
    <w:p w14:paraId="3EB3E227" w14:textId="07BBF2FF" w:rsidR="003D03DE" w:rsidRPr="00A36813" w:rsidRDefault="00513E4E">
      <w:pPr>
        <w:keepNext/>
        <w:tabs>
          <w:tab w:val="left" w:pos="567"/>
          <w:tab w:val="left" w:pos="1134"/>
          <w:tab w:val="left" w:pos="5387"/>
        </w:tabs>
        <w:rPr>
          <w:lang w:val="fr-FR"/>
        </w:rPr>
      </w:pPr>
      <w:r w:rsidRPr="00A36813">
        <w:rPr>
          <w:lang w:val="fr-FR"/>
        </w:rPr>
        <w:fldChar w:fldCharType="begin"/>
      </w:r>
      <w:r w:rsidRPr="00A36813">
        <w:rPr>
          <w:lang w:val="fr-FR"/>
        </w:rPr>
        <w:instrText xml:space="preserve"> AUTONUM  </w:instrText>
      </w:r>
      <w:r w:rsidRPr="00A36813">
        <w:rPr>
          <w:lang w:val="fr-FR"/>
        </w:rPr>
        <w:fldChar w:fldCharType="end"/>
      </w:r>
      <w:r w:rsidRPr="00A36813">
        <w:rPr>
          <w:lang w:val="fr-FR"/>
        </w:rPr>
        <w:tab/>
        <w:t xml:space="preserve">Le TC est invité à </w:t>
      </w:r>
      <w:r w:rsidR="00FF0719" w:rsidRPr="00A36813">
        <w:rPr>
          <w:snapToGrid w:val="0"/>
          <w:lang w:val="fr-FR"/>
        </w:rPr>
        <w:t>examiner</w:t>
      </w:r>
      <w:r w:rsidRPr="00A36813">
        <w:rPr>
          <w:lang w:val="fr-FR"/>
        </w:rPr>
        <w:t>:</w:t>
      </w:r>
    </w:p>
    <w:p w14:paraId="15F7C8B7" w14:textId="77777777" w:rsidR="00BD39FC" w:rsidRPr="00A36813" w:rsidRDefault="00BD39FC" w:rsidP="00BD39FC">
      <w:pPr>
        <w:rPr>
          <w:snapToGrid w:val="0"/>
          <w:highlight w:val="cyan"/>
          <w:lang w:val="fr-FR"/>
        </w:rPr>
      </w:pPr>
    </w:p>
    <w:p w14:paraId="5DDBC016" w14:textId="6B07079D" w:rsidR="003D03DE" w:rsidRPr="00A36813" w:rsidRDefault="00513E4E">
      <w:pPr>
        <w:pStyle w:val="ListParagraph"/>
        <w:numPr>
          <w:ilvl w:val="0"/>
          <w:numId w:val="39"/>
        </w:numPr>
        <w:tabs>
          <w:tab w:val="left" w:pos="567"/>
          <w:tab w:val="left" w:pos="1134"/>
        </w:tabs>
        <w:ind w:left="0" w:firstLine="0"/>
        <w:rPr>
          <w:snapToGrid w:val="0"/>
          <w:lang w:val="fr-FR"/>
        </w:rPr>
      </w:pPr>
      <w:r w:rsidRPr="00A36813">
        <w:rPr>
          <w:snapToGrid w:val="0"/>
          <w:lang w:val="fr-FR"/>
        </w:rPr>
        <w:t xml:space="preserve">le rapport du sous-groupe sur les principes directeurs d'examen ; </w:t>
      </w:r>
    </w:p>
    <w:p w14:paraId="52650141" w14:textId="77777777" w:rsidR="00730625" w:rsidRPr="00A36813" w:rsidRDefault="00730625" w:rsidP="00730625">
      <w:pPr>
        <w:tabs>
          <w:tab w:val="left" w:pos="567"/>
          <w:tab w:val="left" w:pos="1134"/>
        </w:tabs>
        <w:rPr>
          <w:snapToGrid w:val="0"/>
          <w:lang w:val="fr-FR"/>
        </w:rPr>
      </w:pPr>
    </w:p>
    <w:p w14:paraId="07EDFEB9" w14:textId="5065D5E9" w:rsidR="003D03DE" w:rsidRPr="00A36813" w:rsidRDefault="00513E4E">
      <w:pPr>
        <w:pStyle w:val="ListParagraph"/>
        <w:numPr>
          <w:ilvl w:val="0"/>
          <w:numId w:val="39"/>
        </w:numPr>
        <w:tabs>
          <w:tab w:val="left" w:pos="567"/>
          <w:tab w:val="left" w:pos="1134"/>
        </w:tabs>
        <w:ind w:left="0" w:firstLine="0"/>
        <w:rPr>
          <w:snapToGrid w:val="0"/>
          <w:lang w:val="fr-FR"/>
        </w:rPr>
      </w:pPr>
      <w:r w:rsidRPr="00A36813">
        <w:rPr>
          <w:snapToGrid w:val="0"/>
          <w:lang w:val="fr-FR"/>
        </w:rPr>
        <w:t>les possibilités d'améliorer la structure des principes directeurs d'examen ;</w:t>
      </w:r>
    </w:p>
    <w:p w14:paraId="5051A618" w14:textId="77777777" w:rsidR="00730625" w:rsidRPr="00A36813" w:rsidRDefault="00730625" w:rsidP="00730625">
      <w:pPr>
        <w:tabs>
          <w:tab w:val="left" w:pos="567"/>
          <w:tab w:val="left" w:pos="1134"/>
        </w:tabs>
        <w:rPr>
          <w:snapToGrid w:val="0"/>
          <w:lang w:val="fr-FR"/>
        </w:rPr>
      </w:pPr>
    </w:p>
    <w:p w14:paraId="675DCAF9" w14:textId="6DCC2B1A" w:rsidR="003D03DE" w:rsidRPr="00A36813" w:rsidRDefault="00513E4E">
      <w:pPr>
        <w:pStyle w:val="ListParagraph"/>
        <w:numPr>
          <w:ilvl w:val="0"/>
          <w:numId w:val="39"/>
        </w:numPr>
        <w:tabs>
          <w:tab w:val="left" w:pos="567"/>
          <w:tab w:val="left" w:pos="1134"/>
        </w:tabs>
        <w:ind w:left="0" w:firstLine="0"/>
        <w:rPr>
          <w:snapToGrid w:val="0"/>
          <w:lang w:val="fr-FR"/>
        </w:rPr>
      </w:pPr>
      <w:r w:rsidRPr="00A36813">
        <w:rPr>
          <w:snapToGrid w:val="0"/>
          <w:lang w:val="fr-FR"/>
        </w:rPr>
        <w:t>les possibilités d'améliorer l'outil en ligne pour la rédaction des principes directeurs d'examen.</w:t>
      </w:r>
    </w:p>
    <w:p w14:paraId="14408DA6" w14:textId="77777777" w:rsidR="00730625" w:rsidRPr="00A36813" w:rsidRDefault="00730625" w:rsidP="00730625">
      <w:pPr>
        <w:tabs>
          <w:tab w:val="left" w:pos="567"/>
          <w:tab w:val="left" w:pos="1134"/>
        </w:tabs>
        <w:rPr>
          <w:snapToGrid w:val="0"/>
          <w:lang w:val="fr-FR"/>
        </w:rPr>
      </w:pPr>
    </w:p>
    <w:p w14:paraId="0B86CEF5" w14:textId="77777777" w:rsidR="003D03DE" w:rsidRPr="00A36813" w:rsidRDefault="00513E4E">
      <w:pPr>
        <w:tabs>
          <w:tab w:val="left" w:pos="567"/>
          <w:tab w:val="left" w:pos="1134"/>
        </w:tabs>
        <w:rPr>
          <w:snapToGrid w:val="0"/>
          <w:u w:val="single"/>
          <w:lang w:val="fr-FR"/>
        </w:rPr>
      </w:pPr>
      <w:r w:rsidRPr="00A36813">
        <w:rPr>
          <w:snapToGrid w:val="0"/>
          <w:u w:val="single"/>
          <w:lang w:val="fr-FR"/>
        </w:rPr>
        <w:t>Base de données GENIE et informations sur l'expérience et la coopération en matière d'examen DHS</w:t>
      </w:r>
    </w:p>
    <w:p w14:paraId="4DBE4294" w14:textId="77777777" w:rsidR="00554649" w:rsidRPr="00A36813" w:rsidRDefault="00554649" w:rsidP="00730625">
      <w:pPr>
        <w:tabs>
          <w:tab w:val="left" w:pos="567"/>
          <w:tab w:val="left" w:pos="1134"/>
        </w:tabs>
        <w:rPr>
          <w:snapToGrid w:val="0"/>
          <w:u w:val="single"/>
          <w:lang w:val="fr-FR"/>
        </w:rPr>
      </w:pPr>
    </w:p>
    <w:p w14:paraId="170CFCBD" w14:textId="77777777" w:rsidR="003D03DE" w:rsidRPr="00A36813" w:rsidRDefault="00513E4E">
      <w:pPr>
        <w:tabs>
          <w:tab w:val="left" w:pos="567"/>
          <w:tab w:val="left" w:pos="1134"/>
        </w:tabs>
        <w:rPr>
          <w:snapToGrid w:val="0"/>
          <w:u w:val="single"/>
          <w:lang w:val="fr-FR"/>
        </w:rPr>
      </w:pPr>
      <w:r w:rsidRPr="00A36813">
        <w:rPr>
          <w:lang w:val="fr-FR"/>
        </w:rPr>
        <w:fldChar w:fldCharType="begin"/>
      </w:r>
      <w:r w:rsidRPr="00A36813">
        <w:rPr>
          <w:lang w:val="fr-FR"/>
        </w:rPr>
        <w:instrText xml:space="preserve"> AUTONUM  </w:instrText>
      </w:r>
      <w:r w:rsidRPr="00A36813">
        <w:rPr>
          <w:lang w:val="fr-FR"/>
        </w:rPr>
        <w:fldChar w:fldCharType="end"/>
      </w:r>
      <w:r w:rsidRPr="00A36813">
        <w:rPr>
          <w:lang w:val="fr-FR"/>
        </w:rPr>
        <w:tab/>
        <w:t>Le TC est invité à :</w:t>
      </w:r>
    </w:p>
    <w:p w14:paraId="68489162" w14:textId="77777777" w:rsidR="006374F1" w:rsidRPr="00A36813" w:rsidRDefault="006374F1" w:rsidP="00730625">
      <w:pPr>
        <w:tabs>
          <w:tab w:val="left" w:pos="567"/>
          <w:tab w:val="left" w:pos="1134"/>
        </w:tabs>
        <w:rPr>
          <w:snapToGrid w:val="0"/>
          <w:u w:val="single"/>
          <w:lang w:val="fr-FR"/>
        </w:rPr>
      </w:pPr>
    </w:p>
    <w:p w14:paraId="42FE5BAE" w14:textId="66851A81" w:rsidR="003D03DE" w:rsidRPr="00A36813" w:rsidRDefault="00513E4E">
      <w:pPr>
        <w:keepNext/>
        <w:tabs>
          <w:tab w:val="left" w:pos="567"/>
          <w:tab w:val="left" w:pos="1134"/>
          <w:tab w:val="left" w:pos="5387"/>
        </w:tabs>
        <w:rPr>
          <w:snapToGrid w:val="0"/>
          <w:lang w:val="fr-FR"/>
        </w:rPr>
      </w:pPr>
      <w:r w:rsidRPr="00A36813">
        <w:rPr>
          <w:lang w:val="fr-FR"/>
        </w:rPr>
        <w:t>(a)</w:t>
      </w:r>
      <w:r w:rsidR="00554649" w:rsidRPr="00A36813">
        <w:rPr>
          <w:lang w:val="fr-FR"/>
        </w:rPr>
        <w:tab/>
      </w:r>
      <w:r w:rsidRPr="00A36813">
        <w:rPr>
          <w:lang w:val="fr-FR"/>
        </w:rPr>
        <w:t>examiner comment les membres de l'UPOV peuvent rechercher des informations sur l'expérience acquise en matière d'examen DHS et s'il convient d'élaborer des indications supplémentaires sur l'utilisation de l'une ou l'autre des options disponibles.</w:t>
      </w:r>
    </w:p>
    <w:p w14:paraId="330FFE73" w14:textId="77777777" w:rsidR="006374F1" w:rsidRPr="00A36813" w:rsidRDefault="006374F1" w:rsidP="004F10C8">
      <w:pPr>
        <w:keepNext/>
        <w:tabs>
          <w:tab w:val="left" w:pos="567"/>
          <w:tab w:val="left" w:pos="1134"/>
          <w:tab w:val="left" w:pos="5387"/>
        </w:tabs>
        <w:rPr>
          <w:snapToGrid w:val="0"/>
          <w:lang w:val="fr-FR"/>
        </w:rPr>
      </w:pPr>
    </w:p>
    <w:p w14:paraId="07A14C43" w14:textId="1B56A367" w:rsidR="003D03DE" w:rsidRPr="00A36813" w:rsidRDefault="00513E4E">
      <w:pPr>
        <w:keepNext/>
        <w:tabs>
          <w:tab w:val="left" w:pos="567"/>
          <w:tab w:val="left" w:pos="1134"/>
          <w:tab w:val="left" w:pos="5387"/>
        </w:tabs>
        <w:rPr>
          <w:snapToGrid w:val="0"/>
          <w:lang w:val="fr-FR"/>
        </w:rPr>
      </w:pPr>
      <w:r w:rsidRPr="00A36813">
        <w:rPr>
          <w:snapToGrid w:val="0"/>
          <w:lang w:val="fr-FR"/>
        </w:rPr>
        <w:t>(b)</w:t>
      </w:r>
      <w:r w:rsidRPr="00A36813">
        <w:rPr>
          <w:snapToGrid w:val="0"/>
          <w:lang w:val="fr-FR"/>
        </w:rPr>
        <w:tab/>
        <w:t>examiner comment les membres de l'UPOV peuvent rechercher des informations sur la coopération en matière d'examen DHS et s'il convient d'élaborer des orientations supplémentaires sur l'utilisation de l'une ou l'autre des options disponibles.</w:t>
      </w:r>
    </w:p>
    <w:p w14:paraId="51F74895" w14:textId="77777777" w:rsidR="004F10C8" w:rsidRPr="00A36813" w:rsidRDefault="004F10C8" w:rsidP="004F10C8">
      <w:pPr>
        <w:keepNext/>
        <w:tabs>
          <w:tab w:val="left" w:pos="567"/>
          <w:tab w:val="left" w:pos="1134"/>
          <w:tab w:val="left" w:pos="5387"/>
        </w:tabs>
        <w:rPr>
          <w:lang w:val="fr-FR"/>
        </w:rPr>
      </w:pPr>
    </w:p>
    <w:p w14:paraId="16A85658" w14:textId="77777777" w:rsidR="003D03DE" w:rsidRPr="00A36813" w:rsidRDefault="00513E4E">
      <w:pPr>
        <w:tabs>
          <w:tab w:val="left" w:pos="567"/>
          <w:tab w:val="left" w:pos="1134"/>
        </w:tabs>
        <w:rPr>
          <w:u w:val="single"/>
          <w:lang w:val="fr-FR"/>
        </w:rPr>
      </w:pPr>
      <w:r w:rsidRPr="00A36813">
        <w:rPr>
          <w:u w:val="single"/>
          <w:lang w:val="fr-FR"/>
        </w:rPr>
        <w:t>Documents TGP : sous-groupes et experts principaux</w:t>
      </w:r>
    </w:p>
    <w:p w14:paraId="53053C1E" w14:textId="77777777" w:rsidR="00554649" w:rsidRPr="00A36813" w:rsidRDefault="00554649" w:rsidP="00730625">
      <w:pPr>
        <w:tabs>
          <w:tab w:val="left" w:pos="567"/>
          <w:tab w:val="left" w:pos="1134"/>
        </w:tabs>
        <w:rPr>
          <w:lang w:val="fr-FR"/>
        </w:rPr>
      </w:pPr>
    </w:p>
    <w:p w14:paraId="0AE0360D" w14:textId="77777777" w:rsidR="003D03DE" w:rsidRPr="00A36813" w:rsidRDefault="00513E4E">
      <w:pPr>
        <w:keepNext/>
        <w:tabs>
          <w:tab w:val="left" w:pos="567"/>
          <w:tab w:val="left" w:pos="1134"/>
          <w:tab w:val="left" w:pos="5387"/>
        </w:tabs>
        <w:rPr>
          <w:lang w:val="fr-FR"/>
        </w:rPr>
      </w:pPr>
      <w:r w:rsidRPr="00A36813">
        <w:rPr>
          <w:lang w:val="fr-FR"/>
        </w:rPr>
        <w:fldChar w:fldCharType="begin"/>
      </w:r>
      <w:r w:rsidRPr="00A36813">
        <w:rPr>
          <w:lang w:val="fr-FR"/>
        </w:rPr>
        <w:instrText xml:space="preserve"> AUTONUM  </w:instrText>
      </w:r>
      <w:r w:rsidRPr="00A36813">
        <w:rPr>
          <w:lang w:val="fr-FR"/>
        </w:rPr>
        <w:fldChar w:fldCharType="end"/>
      </w:r>
      <w:r w:rsidRPr="00A36813">
        <w:rPr>
          <w:lang w:val="fr-FR"/>
        </w:rPr>
        <w:tab/>
        <w:t>Le TC est invité à :</w:t>
      </w:r>
    </w:p>
    <w:p w14:paraId="56863A75" w14:textId="77777777" w:rsidR="00554649" w:rsidRPr="00A36813" w:rsidRDefault="00554649" w:rsidP="00730625">
      <w:pPr>
        <w:tabs>
          <w:tab w:val="left" w:pos="567"/>
          <w:tab w:val="left" w:pos="1134"/>
        </w:tabs>
        <w:rPr>
          <w:lang w:val="fr-FR"/>
        </w:rPr>
      </w:pPr>
    </w:p>
    <w:p w14:paraId="767D7B02" w14:textId="77777777" w:rsidR="003D03DE" w:rsidRPr="00A36813" w:rsidRDefault="00513E4E">
      <w:pPr>
        <w:keepNext/>
        <w:tabs>
          <w:tab w:val="left" w:pos="567"/>
          <w:tab w:val="left" w:pos="1134"/>
          <w:tab w:val="left" w:pos="5387"/>
        </w:tabs>
        <w:rPr>
          <w:lang w:val="fr-FR"/>
        </w:rPr>
      </w:pPr>
      <w:r w:rsidRPr="00A36813">
        <w:rPr>
          <w:lang w:val="fr-FR"/>
        </w:rPr>
        <w:t>(a)</w:t>
      </w:r>
      <w:r w:rsidRPr="00A36813">
        <w:rPr>
          <w:lang w:val="fr-FR"/>
        </w:rPr>
        <w:tab/>
        <w:t xml:space="preserve">envisager d'utiliser, le cas échéant, les indications sur le rôle de l'expert principal dans le document TGP/7 pour les questions relatives à la modification ou à l'élaboration des indications dans les documents TGP, comme indiqué au paragraphe </w:t>
      </w:r>
      <w:r w:rsidR="009915A2" w:rsidRPr="00A36813">
        <w:rPr>
          <w:lang w:val="fr-FR"/>
        </w:rPr>
        <w:t xml:space="preserve">66 </w:t>
      </w:r>
      <w:r w:rsidRPr="00A36813">
        <w:rPr>
          <w:lang w:val="fr-FR"/>
        </w:rPr>
        <w:t>du présent document ; et</w:t>
      </w:r>
    </w:p>
    <w:p w14:paraId="46E4FA21" w14:textId="77777777" w:rsidR="00E747EA" w:rsidRPr="00A36813" w:rsidRDefault="00E747EA" w:rsidP="00E747EA">
      <w:pPr>
        <w:keepNext/>
        <w:tabs>
          <w:tab w:val="left" w:pos="567"/>
          <w:tab w:val="left" w:pos="1134"/>
          <w:tab w:val="left" w:pos="5387"/>
        </w:tabs>
        <w:rPr>
          <w:lang w:val="fr-FR"/>
        </w:rPr>
      </w:pPr>
    </w:p>
    <w:p w14:paraId="595CAE4F" w14:textId="77777777" w:rsidR="003D03DE" w:rsidRPr="00A36813" w:rsidRDefault="00513E4E">
      <w:pPr>
        <w:keepNext/>
        <w:tabs>
          <w:tab w:val="left" w:pos="567"/>
          <w:tab w:val="left" w:pos="1134"/>
          <w:tab w:val="left" w:pos="5387"/>
        </w:tabs>
        <w:rPr>
          <w:lang w:val="fr-FR"/>
        </w:rPr>
      </w:pPr>
      <w:r w:rsidRPr="00A36813">
        <w:rPr>
          <w:lang w:val="fr-FR"/>
        </w:rPr>
        <w:t xml:space="preserve">(b) </w:t>
      </w:r>
      <w:r w:rsidRPr="00A36813">
        <w:rPr>
          <w:lang w:val="fr-FR"/>
        </w:rPr>
        <w:tab/>
        <w:t>demander aux groupes de travail techniques d'inviter des experts des membres de l'Union à mener des discussions sur les propositions d'élaboration ou de modification des orientations, y compris pour les documents TGP.</w:t>
      </w:r>
    </w:p>
    <w:p w14:paraId="5398033C" w14:textId="77777777" w:rsidR="00730625" w:rsidRPr="00A36813" w:rsidRDefault="00730625" w:rsidP="00730625">
      <w:pPr>
        <w:tabs>
          <w:tab w:val="left" w:pos="567"/>
          <w:tab w:val="left" w:pos="1134"/>
        </w:tabs>
        <w:rPr>
          <w:lang w:val="fr-FR"/>
        </w:rPr>
      </w:pPr>
    </w:p>
    <w:p w14:paraId="09C0FC47" w14:textId="77777777" w:rsidR="003D03DE" w:rsidRPr="00A36813" w:rsidRDefault="00513E4E" w:rsidP="00A36813">
      <w:pPr>
        <w:keepNext/>
        <w:keepLines/>
        <w:tabs>
          <w:tab w:val="left" w:pos="567"/>
          <w:tab w:val="left" w:pos="1134"/>
        </w:tabs>
        <w:rPr>
          <w:u w:val="single"/>
          <w:lang w:val="fr-FR"/>
        </w:rPr>
      </w:pPr>
      <w:r w:rsidRPr="00A36813">
        <w:rPr>
          <w:u w:val="single"/>
          <w:lang w:val="fr-FR"/>
        </w:rPr>
        <w:lastRenderedPageBreak/>
        <w:t>Formation et enseignement à distance</w:t>
      </w:r>
    </w:p>
    <w:p w14:paraId="4B9ADD59" w14:textId="77777777" w:rsidR="00554649" w:rsidRPr="00A36813" w:rsidRDefault="00554649" w:rsidP="00A36813">
      <w:pPr>
        <w:keepNext/>
        <w:keepLines/>
        <w:tabs>
          <w:tab w:val="left" w:pos="567"/>
          <w:tab w:val="left" w:pos="1134"/>
        </w:tabs>
        <w:rPr>
          <w:lang w:val="fr-FR"/>
        </w:rPr>
      </w:pPr>
    </w:p>
    <w:p w14:paraId="0F2A89F5" w14:textId="77777777" w:rsidR="003D03DE" w:rsidRPr="00A36813" w:rsidRDefault="00513E4E" w:rsidP="00A36813">
      <w:pPr>
        <w:keepNext/>
        <w:keepLines/>
        <w:tabs>
          <w:tab w:val="left" w:pos="567"/>
          <w:tab w:val="left" w:pos="1134"/>
          <w:tab w:val="left" w:pos="5387"/>
        </w:tabs>
        <w:rPr>
          <w:lang w:val="fr-FR"/>
        </w:rPr>
      </w:pPr>
      <w:r w:rsidRPr="00A36813">
        <w:rPr>
          <w:lang w:val="fr-FR"/>
        </w:rPr>
        <w:fldChar w:fldCharType="begin"/>
      </w:r>
      <w:r w:rsidRPr="00A36813">
        <w:rPr>
          <w:lang w:val="fr-FR"/>
        </w:rPr>
        <w:instrText xml:space="preserve"> AUTONUM  </w:instrText>
      </w:r>
      <w:r w:rsidRPr="00A36813">
        <w:rPr>
          <w:lang w:val="fr-FR"/>
        </w:rPr>
        <w:fldChar w:fldCharType="end"/>
      </w:r>
      <w:r w:rsidRPr="00A36813">
        <w:rPr>
          <w:lang w:val="fr-FR"/>
        </w:rPr>
        <w:tab/>
        <w:t>Le TC est invité à :</w:t>
      </w:r>
    </w:p>
    <w:p w14:paraId="6DFB41AF" w14:textId="77777777" w:rsidR="00554649" w:rsidRPr="00A36813" w:rsidRDefault="00554649" w:rsidP="00730625">
      <w:pPr>
        <w:tabs>
          <w:tab w:val="left" w:pos="567"/>
          <w:tab w:val="left" w:pos="1134"/>
        </w:tabs>
        <w:rPr>
          <w:lang w:val="fr-FR"/>
        </w:rPr>
      </w:pPr>
    </w:p>
    <w:p w14:paraId="5B13D3EE" w14:textId="77777777" w:rsidR="003D03DE" w:rsidRPr="00A36813" w:rsidRDefault="00513E4E">
      <w:pPr>
        <w:pStyle w:val="ListParagraph"/>
        <w:numPr>
          <w:ilvl w:val="0"/>
          <w:numId w:val="43"/>
        </w:numPr>
        <w:tabs>
          <w:tab w:val="left" w:pos="567"/>
          <w:tab w:val="left" w:pos="1134"/>
          <w:tab w:val="left" w:pos="5387"/>
          <w:tab w:val="left" w:pos="5954"/>
        </w:tabs>
        <w:ind w:left="0" w:firstLine="0"/>
        <w:rPr>
          <w:lang w:val="fr-FR"/>
        </w:rPr>
      </w:pPr>
      <w:r w:rsidRPr="00A36813">
        <w:rPr>
          <w:lang w:val="fr-FR"/>
        </w:rPr>
        <w:t>étudier les possibilités de coopération avec les membres de l'UPOV pour financer la mise à jour du format du contenu des cours d'enseignement à distance de l'UPOV.</w:t>
      </w:r>
    </w:p>
    <w:p w14:paraId="22B626F5" w14:textId="77777777" w:rsidR="00730625" w:rsidRPr="00A36813" w:rsidRDefault="00730625" w:rsidP="00730625">
      <w:pPr>
        <w:tabs>
          <w:tab w:val="left" w:pos="567"/>
          <w:tab w:val="left" w:pos="1134"/>
        </w:tabs>
        <w:rPr>
          <w:snapToGrid w:val="0"/>
          <w:lang w:val="fr-FR"/>
        </w:rPr>
      </w:pPr>
    </w:p>
    <w:p w14:paraId="41014225" w14:textId="77777777" w:rsidR="003D03DE" w:rsidRPr="00A36813" w:rsidRDefault="00513E4E">
      <w:pPr>
        <w:pStyle w:val="ListParagraph"/>
        <w:numPr>
          <w:ilvl w:val="0"/>
          <w:numId w:val="43"/>
        </w:numPr>
        <w:tabs>
          <w:tab w:val="left" w:pos="567"/>
          <w:tab w:val="left" w:pos="1134"/>
          <w:tab w:val="left" w:pos="5387"/>
          <w:tab w:val="left" w:pos="5954"/>
        </w:tabs>
        <w:ind w:left="0" w:firstLine="0"/>
        <w:rPr>
          <w:lang w:val="fr-FR"/>
        </w:rPr>
      </w:pPr>
      <w:r w:rsidRPr="00A36813">
        <w:rPr>
          <w:lang w:val="fr-FR"/>
        </w:rPr>
        <w:t xml:space="preserve">soutenir l'élaboration de nouveaux cours de formation sur l'examen DHS par les membres de l'UPOV, comme indiqué aux paragraphes 73 et 74 du présent </w:t>
      </w:r>
      <w:r w:rsidR="00730625" w:rsidRPr="00A36813">
        <w:rPr>
          <w:lang w:val="fr-FR"/>
        </w:rPr>
        <w:t xml:space="preserve">document ; </w:t>
      </w:r>
    </w:p>
    <w:p w14:paraId="685367AC" w14:textId="77777777" w:rsidR="00730625" w:rsidRPr="00A36813" w:rsidRDefault="00730625" w:rsidP="00730625">
      <w:pPr>
        <w:tabs>
          <w:tab w:val="left" w:pos="567"/>
          <w:tab w:val="left" w:pos="1134"/>
          <w:tab w:val="left" w:pos="5387"/>
          <w:tab w:val="left" w:pos="5954"/>
        </w:tabs>
        <w:rPr>
          <w:lang w:val="fr-FR"/>
        </w:rPr>
      </w:pPr>
    </w:p>
    <w:p w14:paraId="62BD1058" w14:textId="77777777" w:rsidR="003D03DE" w:rsidRPr="00A36813" w:rsidRDefault="00513E4E">
      <w:pPr>
        <w:pStyle w:val="ListParagraph"/>
        <w:numPr>
          <w:ilvl w:val="0"/>
          <w:numId w:val="43"/>
        </w:numPr>
        <w:tabs>
          <w:tab w:val="left" w:pos="567"/>
          <w:tab w:val="left" w:pos="1134"/>
          <w:tab w:val="left" w:pos="5387"/>
          <w:tab w:val="left" w:pos="5954"/>
        </w:tabs>
        <w:ind w:left="0" w:firstLine="0"/>
        <w:rPr>
          <w:lang w:val="fr-FR"/>
        </w:rPr>
      </w:pPr>
      <w:r w:rsidRPr="00A36813">
        <w:rPr>
          <w:lang w:val="fr-FR"/>
        </w:rPr>
        <w:t>noter que les nouvelles possibilités de formation offertes par les membres de l'UPOV pourraient également être incluses dans le programme de certificat PVV de l'UPOV</w:t>
      </w:r>
      <w:r w:rsidR="00730625" w:rsidRPr="00A36813">
        <w:rPr>
          <w:lang w:val="fr-FR"/>
        </w:rPr>
        <w:t>.</w:t>
      </w:r>
    </w:p>
    <w:p w14:paraId="0A28D82A" w14:textId="77777777" w:rsidR="00730625" w:rsidRPr="00A36813" w:rsidRDefault="00730625" w:rsidP="00730625">
      <w:pPr>
        <w:tabs>
          <w:tab w:val="left" w:pos="567"/>
          <w:tab w:val="left" w:pos="1134"/>
        </w:tabs>
        <w:rPr>
          <w:snapToGrid w:val="0"/>
          <w:lang w:val="fr-FR"/>
        </w:rPr>
      </w:pPr>
    </w:p>
    <w:p w14:paraId="5BF96EB7" w14:textId="77777777" w:rsidR="003D03DE" w:rsidRPr="00A36813" w:rsidRDefault="00513E4E">
      <w:pPr>
        <w:pStyle w:val="ListParagraph"/>
        <w:keepLines/>
        <w:numPr>
          <w:ilvl w:val="0"/>
          <w:numId w:val="43"/>
        </w:numPr>
        <w:tabs>
          <w:tab w:val="left" w:pos="567"/>
          <w:tab w:val="left" w:pos="1134"/>
          <w:tab w:val="left" w:pos="5387"/>
        </w:tabs>
        <w:ind w:left="0" w:firstLine="0"/>
        <w:rPr>
          <w:rFonts w:cs="Arial"/>
          <w:lang w:val="fr-FR"/>
        </w:rPr>
      </w:pPr>
      <w:r w:rsidRPr="00A36813">
        <w:rPr>
          <w:rFonts w:cs="Arial"/>
          <w:lang w:val="fr-FR"/>
        </w:rPr>
        <w:t>aider les membres de l'UPOV à promouvoir les possibilités de formation par le biais du programme de certificat UPOV PVP</w:t>
      </w:r>
      <w:r w:rsidR="00730625" w:rsidRPr="00A36813">
        <w:rPr>
          <w:rFonts w:cs="Arial"/>
          <w:lang w:val="fr-FR"/>
        </w:rPr>
        <w:t>.</w:t>
      </w:r>
    </w:p>
    <w:p w14:paraId="0B1949CF" w14:textId="77777777" w:rsidR="00730625" w:rsidRPr="00A36813" w:rsidRDefault="00730625" w:rsidP="00730625">
      <w:pPr>
        <w:tabs>
          <w:tab w:val="left" w:pos="567"/>
          <w:tab w:val="left" w:pos="1134"/>
        </w:tabs>
        <w:rPr>
          <w:snapToGrid w:val="0"/>
          <w:lang w:val="fr-FR"/>
        </w:rPr>
      </w:pPr>
    </w:p>
    <w:p w14:paraId="6431502E" w14:textId="77777777" w:rsidR="003D03DE" w:rsidRPr="00A36813" w:rsidRDefault="00513E4E">
      <w:pPr>
        <w:tabs>
          <w:tab w:val="left" w:pos="567"/>
          <w:tab w:val="left" w:pos="1134"/>
        </w:tabs>
        <w:rPr>
          <w:snapToGrid w:val="0"/>
          <w:u w:val="single"/>
          <w:lang w:val="fr-FR"/>
        </w:rPr>
      </w:pPr>
      <w:r w:rsidRPr="00A36813">
        <w:rPr>
          <w:snapToGrid w:val="0"/>
          <w:u w:val="single"/>
          <w:lang w:val="fr-FR"/>
        </w:rPr>
        <w:t>Liste des membres désireux d'apporter leur soutien à l'élaboration de lignes directrices nationales en matière d'essais</w:t>
      </w:r>
    </w:p>
    <w:p w14:paraId="52DDE793" w14:textId="77777777" w:rsidR="005D0E86" w:rsidRPr="00A36813" w:rsidRDefault="005D0E86" w:rsidP="00730625">
      <w:pPr>
        <w:tabs>
          <w:tab w:val="left" w:pos="567"/>
          <w:tab w:val="left" w:pos="1134"/>
        </w:tabs>
        <w:rPr>
          <w:snapToGrid w:val="0"/>
          <w:u w:val="single"/>
          <w:lang w:val="fr-FR"/>
        </w:rPr>
      </w:pPr>
    </w:p>
    <w:p w14:paraId="2609DDB4" w14:textId="77777777" w:rsidR="003D03DE" w:rsidRPr="00A36813" w:rsidRDefault="00513E4E">
      <w:pPr>
        <w:keepNext/>
        <w:tabs>
          <w:tab w:val="left" w:pos="567"/>
          <w:tab w:val="left" w:pos="1134"/>
          <w:tab w:val="left" w:pos="5387"/>
        </w:tabs>
        <w:rPr>
          <w:lang w:val="fr-FR"/>
        </w:rPr>
      </w:pPr>
      <w:r w:rsidRPr="00A36813">
        <w:rPr>
          <w:lang w:val="fr-FR"/>
        </w:rPr>
        <w:fldChar w:fldCharType="begin"/>
      </w:r>
      <w:r w:rsidRPr="00A36813">
        <w:rPr>
          <w:lang w:val="fr-FR"/>
        </w:rPr>
        <w:instrText xml:space="preserve"> AUTONUM  </w:instrText>
      </w:r>
      <w:r w:rsidRPr="00A36813">
        <w:rPr>
          <w:lang w:val="fr-FR"/>
        </w:rPr>
        <w:fldChar w:fldCharType="end"/>
      </w:r>
      <w:r w:rsidRPr="00A36813">
        <w:rPr>
          <w:lang w:val="fr-FR"/>
        </w:rPr>
        <w:tab/>
        <w:t xml:space="preserve">Le TC est invité à </w:t>
      </w:r>
      <w:r w:rsidR="00E747EA" w:rsidRPr="00A36813">
        <w:rPr>
          <w:lang w:val="fr-FR"/>
        </w:rPr>
        <w:t>envisager d'inviter les personnes de contact des membres de l'Union à fournir au TC des informations sur les membres disposés à fournir un encadrement pour l'élaboration de lignes directrices nationales en matière d'examen en vue de leur inclusion sur la page web des personnes de contact pour la coopération internationale en matière d'examen DHS.</w:t>
      </w:r>
    </w:p>
    <w:p w14:paraId="638AFA0F" w14:textId="77777777" w:rsidR="00730625" w:rsidRPr="00A36813" w:rsidRDefault="00730625" w:rsidP="00730625">
      <w:pPr>
        <w:tabs>
          <w:tab w:val="left" w:pos="567"/>
          <w:tab w:val="left" w:pos="1134"/>
        </w:tabs>
        <w:rPr>
          <w:snapToGrid w:val="0"/>
          <w:lang w:val="fr-FR"/>
        </w:rPr>
      </w:pPr>
    </w:p>
    <w:p w14:paraId="65A81013" w14:textId="77777777" w:rsidR="003D03DE" w:rsidRPr="00A36813" w:rsidRDefault="00513E4E">
      <w:pPr>
        <w:tabs>
          <w:tab w:val="left" w:pos="567"/>
          <w:tab w:val="left" w:pos="1134"/>
        </w:tabs>
        <w:rPr>
          <w:snapToGrid w:val="0"/>
          <w:u w:val="single"/>
          <w:lang w:val="fr-FR"/>
        </w:rPr>
      </w:pPr>
      <w:r w:rsidRPr="00A36813">
        <w:rPr>
          <w:snapToGrid w:val="0"/>
          <w:u w:val="single"/>
          <w:lang w:val="fr-FR"/>
        </w:rPr>
        <w:t>Indicateurs de performance</w:t>
      </w:r>
    </w:p>
    <w:p w14:paraId="7B7DA80D" w14:textId="77777777" w:rsidR="005D0E86" w:rsidRPr="00A36813" w:rsidRDefault="005D0E86" w:rsidP="00730625">
      <w:pPr>
        <w:tabs>
          <w:tab w:val="left" w:pos="567"/>
          <w:tab w:val="left" w:pos="1134"/>
        </w:tabs>
        <w:rPr>
          <w:snapToGrid w:val="0"/>
          <w:lang w:val="fr-FR"/>
        </w:rPr>
      </w:pPr>
    </w:p>
    <w:p w14:paraId="1EA5044B" w14:textId="77777777" w:rsidR="003D03DE" w:rsidRPr="00A36813" w:rsidRDefault="00513E4E">
      <w:pPr>
        <w:keepNext/>
        <w:tabs>
          <w:tab w:val="left" w:pos="567"/>
          <w:tab w:val="left" w:pos="1134"/>
          <w:tab w:val="left" w:pos="5387"/>
        </w:tabs>
        <w:rPr>
          <w:lang w:val="fr-FR"/>
        </w:rPr>
      </w:pPr>
      <w:r w:rsidRPr="00A36813">
        <w:rPr>
          <w:lang w:val="fr-FR"/>
        </w:rPr>
        <w:fldChar w:fldCharType="begin"/>
      </w:r>
      <w:r w:rsidRPr="00A36813">
        <w:rPr>
          <w:lang w:val="fr-FR"/>
        </w:rPr>
        <w:instrText xml:space="preserve"> AUTONUM  </w:instrText>
      </w:r>
      <w:r w:rsidRPr="00A36813">
        <w:rPr>
          <w:lang w:val="fr-FR"/>
        </w:rPr>
        <w:fldChar w:fldCharType="end"/>
      </w:r>
      <w:r w:rsidRPr="00A36813">
        <w:rPr>
          <w:lang w:val="fr-FR"/>
        </w:rPr>
        <w:tab/>
        <w:t>Le TC est invité à :</w:t>
      </w:r>
    </w:p>
    <w:p w14:paraId="3BA2779B" w14:textId="77777777" w:rsidR="005D0E86" w:rsidRPr="00A36813" w:rsidRDefault="005D0E86" w:rsidP="00730625">
      <w:pPr>
        <w:tabs>
          <w:tab w:val="left" w:pos="567"/>
          <w:tab w:val="left" w:pos="1134"/>
        </w:tabs>
        <w:rPr>
          <w:snapToGrid w:val="0"/>
          <w:lang w:val="fr-FR"/>
        </w:rPr>
      </w:pPr>
    </w:p>
    <w:p w14:paraId="62D33E49" w14:textId="77777777" w:rsidR="003D03DE" w:rsidRPr="00A36813" w:rsidRDefault="00513E4E">
      <w:pPr>
        <w:pStyle w:val="ListParagraph"/>
        <w:keepLines/>
        <w:numPr>
          <w:ilvl w:val="0"/>
          <w:numId w:val="44"/>
        </w:numPr>
        <w:tabs>
          <w:tab w:val="left" w:pos="567"/>
          <w:tab w:val="left" w:pos="1134"/>
          <w:tab w:val="left" w:pos="5387"/>
          <w:tab w:val="left" w:pos="5954"/>
        </w:tabs>
        <w:ind w:left="0" w:firstLine="0"/>
        <w:rPr>
          <w:rFonts w:cs="Arial"/>
          <w:lang w:val="fr-FR"/>
        </w:rPr>
      </w:pPr>
      <w:r w:rsidRPr="00A36813">
        <w:rPr>
          <w:rFonts w:cs="Arial"/>
          <w:lang w:val="fr-FR"/>
        </w:rPr>
        <w:t xml:space="preserve">examiner les travaux des TWP sur la base des indicateurs de performance </w:t>
      </w:r>
      <w:r w:rsidR="00730625" w:rsidRPr="00A36813">
        <w:rPr>
          <w:rFonts w:cs="Arial"/>
          <w:lang w:val="fr-FR"/>
        </w:rPr>
        <w:t>; et</w:t>
      </w:r>
    </w:p>
    <w:p w14:paraId="5D097393" w14:textId="77777777" w:rsidR="00730625" w:rsidRPr="00A36813" w:rsidRDefault="00730625" w:rsidP="00730625">
      <w:pPr>
        <w:keepLines/>
        <w:tabs>
          <w:tab w:val="left" w:pos="567"/>
          <w:tab w:val="left" w:pos="1134"/>
          <w:tab w:val="left" w:pos="5387"/>
          <w:tab w:val="left" w:pos="5954"/>
        </w:tabs>
        <w:rPr>
          <w:rFonts w:cs="Arial"/>
          <w:lang w:val="fr-FR"/>
        </w:rPr>
      </w:pPr>
    </w:p>
    <w:p w14:paraId="4EA3AE4F" w14:textId="77777777" w:rsidR="003D03DE" w:rsidRPr="00A36813" w:rsidRDefault="00513E4E">
      <w:pPr>
        <w:pStyle w:val="ListParagraph"/>
        <w:keepLines/>
        <w:numPr>
          <w:ilvl w:val="0"/>
          <w:numId w:val="44"/>
        </w:numPr>
        <w:tabs>
          <w:tab w:val="left" w:pos="567"/>
          <w:tab w:val="left" w:pos="1134"/>
          <w:tab w:val="left" w:pos="5387"/>
          <w:tab w:val="left" w:pos="5954"/>
        </w:tabs>
        <w:ind w:left="0" w:firstLine="0"/>
        <w:rPr>
          <w:rFonts w:cs="Arial"/>
          <w:lang w:val="fr-FR"/>
        </w:rPr>
      </w:pPr>
      <w:r w:rsidRPr="00A36813">
        <w:rPr>
          <w:rFonts w:cs="Arial"/>
          <w:lang w:val="fr-FR"/>
        </w:rPr>
        <w:t xml:space="preserve">examiner si </w:t>
      </w:r>
      <w:r w:rsidR="00730625" w:rsidRPr="00A36813">
        <w:rPr>
          <w:rFonts w:cs="Arial"/>
          <w:lang w:val="fr-FR"/>
        </w:rPr>
        <w:t>d</w:t>
      </w:r>
      <w:r w:rsidRPr="00A36813">
        <w:rPr>
          <w:rFonts w:cs="Arial"/>
          <w:lang w:val="fr-FR"/>
        </w:rPr>
        <w:t>'autres indicateurs de performance devraient être établis pour les mesures visant à améliorer le soutien apporté à l'examen DHS.</w:t>
      </w:r>
    </w:p>
    <w:p w14:paraId="7862F9B7" w14:textId="77777777" w:rsidR="00730625" w:rsidRPr="00A36813" w:rsidRDefault="00730625" w:rsidP="00730625">
      <w:pPr>
        <w:tabs>
          <w:tab w:val="left" w:pos="567"/>
          <w:tab w:val="left" w:pos="1134"/>
        </w:tabs>
        <w:rPr>
          <w:snapToGrid w:val="0"/>
          <w:lang w:val="fr-FR"/>
        </w:rPr>
      </w:pPr>
    </w:p>
    <w:p w14:paraId="0812ECB3" w14:textId="77777777" w:rsidR="003D03DE" w:rsidRPr="00A36813" w:rsidRDefault="00513E4E">
      <w:pPr>
        <w:tabs>
          <w:tab w:val="left" w:pos="567"/>
          <w:tab w:val="left" w:pos="1134"/>
        </w:tabs>
        <w:rPr>
          <w:snapToGrid w:val="0"/>
          <w:u w:val="single"/>
          <w:lang w:val="fr-FR"/>
        </w:rPr>
      </w:pPr>
      <w:r w:rsidRPr="00A36813">
        <w:rPr>
          <w:snapToGrid w:val="0"/>
          <w:u w:val="single"/>
          <w:lang w:val="fr-FR"/>
        </w:rPr>
        <w:t>2024 TWP Enquête de satisfaction des participants</w:t>
      </w:r>
    </w:p>
    <w:p w14:paraId="590F5562" w14:textId="77777777" w:rsidR="005D0E86" w:rsidRPr="00A36813" w:rsidRDefault="005D0E86" w:rsidP="00730625">
      <w:pPr>
        <w:tabs>
          <w:tab w:val="left" w:pos="567"/>
          <w:tab w:val="left" w:pos="1134"/>
        </w:tabs>
        <w:rPr>
          <w:snapToGrid w:val="0"/>
          <w:lang w:val="fr-FR"/>
        </w:rPr>
      </w:pPr>
    </w:p>
    <w:p w14:paraId="3C4B7FF2" w14:textId="6EAE0B6E" w:rsidR="003D03DE" w:rsidRPr="00A36813" w:rsidRDefault="00513E4E">
      <w:pPr>
        <w:keepNext/>
        <w:tabs>
          <w:tab w:val="left" w:pos="567"/>
          <w:tab w:val="left" w:pos="1134"/>
          <w:tab w:val="left" w:pos="5387"/>
        </w:tabs>
        <w:rPr>
          <w:lang w:val="fr-FR"/>
        </w:rPr>
      </w:pPr>
      <w:r w:rsidRPr="00A36813">
        <w:rPr>
          <w:lang w:val="fr-FR"/>
        </w:rPr>
        <w:fldChar w:fldCharType="begin"/>
      </w:r>
      <w:r w:rsidRPr="00A36813">
        <w:rPr>
          <w:lang w:val="fr-FR"/>
        </w:rPr>
        <w:instrText xml:space="preserve"> AUTONUM  </w:instrText>
      </w:r>
      <w:r w:rsidRPr="00A36813">
        <w:rPr>
          <w:lang w:val="fr-FR"/>
        </w:rPr>
        <w:fldChar w:fldCharType="end"/>
      </w:r>
      <w:r w:rsidRPr="00A36813">
        <w:rPr>
          <w:lang w:val="fr-FR"/>
        </w:rPr>
        <w:tab/>
      </w:r>
      <w:r w:rsidR="00E747EA" w:rsidRPr="00A36813">
        <w:rPr>
          <w:lang w:val="fr-FR"/>
        </w:rPr>
        <w:t>Le TC est invité à prendre note de l'enquête de satisfaction menée auprès des participants aux réunions d</w:t>
      </w:r>
      <w:r w:rsidR="00CF65D5">
        <w:rPr>
          <w:lang w:val="fr-FR"/>
        </w:rPr>
        <w:t>es</w:t>
      </w:r>
      <w:r w:rsidR="00E747EA" w:rsidRPr="00A36813">
        <w:rPr>
          <w:lang w:val="fr-FR"/>
        </w:rPr>
        <w:t xml:space="preserve"> TW</w:t>
      </w:r>
      <w:r w:rsidR="00CF65D5">
        <w:rPr>
          <w:lang w:val="fr-FR"/>
        </w:rPr>
        <w:t>P</w:t>
      </w:r>
      <w:r w:rsidR="00E747EA" w:rsidRPr="00A36813">
        <w:rPr>
          <w:lang w:val="fr-FR"/>
        </w:rPr>
        <w:t xml:space="preserve"> en 202</w:t>
      </w:r>
      <w:r w:rsidR="00CF65D5">
        <w:rPr>
          <w:lang w:val="fr-FR"/>
        </w:rPr>
        <w:t>4</w:t>
      </w:r>
      <w:r w:rsidR="00E747EA" w:rsidRPr="00A36813">
        <w:rPr>
          <w:lang w:val="fr-FR"/>
        </w:rPr>
        <w:t xml:space="preserve">, telle que présentée à l'annexe </w:t>
      </w:r>
      <w:r w:rsidR="00CF65D5">
        <w:rPr>
          <w:lang w:val="fr-FR"/>
        </w:rPr>
        <w:t>V</w:t>
      </w:r>
      <w:r w:rsidR="00E747EA" w:rsidRPr="00A36813">
        <w:rPr>
          <w:lang w:val="fr-FR"/>
        </w:rPr>
        <w:t xml:space="preserve"> du présent document.</w:t>
      </w:r>
    </w:p>
    <w:p w14:paraId="37783D9B" w14:textId="77777777" w:rsidR="006E68CE" w:rsidRPr="00A36813" w:rsidRDefault="006E68CE" w:rsidP="00072BD0">
      <w:pPr>
        <w:rPr>
          <w:snapToGrid w:val="0"/>
          <w:lang w:val="fr-FR"/>
        </w:rPr>
      </w:pPr>
    </w:p>
    <w:p w14:paraId="1AE04338" w14:textId="77777777" w:rsidR="003D03DE" w:rsidRPr="00A36813" w:rsidRDefault="00513E4E">
      <w:pPr>
        <w:rPr>
          <w:lang w:val="fr-FR"/>
        </w:rPr>
      </w:pPr>
      <w:r w:rsidRPr="00A36813">
        <w:rPr>
          <w:snapToGrid w:val="0"/>
          <w:lang w:val="fr-FR"/>
        </w:rPr>
        <w:fldChar w:fldCharType="begin"/>
      </w:r>
      <w:r w:rsidRPr="00A36813">
        <w:rPr>
          <w:snapToGrid w:val="0"/>
          <w:lang w:val="fr-FR"/>
        </w:rPr>
        <w:instrText xml:space="preserve"> AUTONUM  </w:instrText>
      </w:r>
      <w:r w:rsidRPr="00A36813">
        <w:rPr>
          <w:snapToGrid w:val="0"/>
          <w:lang w:val="fr-FR"/>
        </w:rPr>
        <w:fldChar w:fldCharType="end"/>
      </w:r>
      <w:r w:rsidRPr="00A36813">
        <w:rPr>
          <w:snapToGrid w:val="0"/>
          <w:lang w:val="fr-FR"/>
        </w:rPr>
        <w:tab/>
      </w:r>
      <w:r w:rsidRPr="00A36813">
        <w:rPr>
          <w:lang w:val="fr-FR"/>
        </w:rPr>
        <w:t>La structure de ce document est la suivante :</w:t>
      </w:r>
    </w:p>
    <w:p w14:paraId="287F8201" w14:textId="77777777" w:rsidR="00BD39FC" w:rsidRPr="00A36813" w:rsidRDefault="00BD39FC" w:rsidP="00BD39FC">
      <w:pPr>
        <w:rPr>
          <w:sz w:val="12"/>
          <w:lang w:val="fr-FR"/>
        </w:rPr>
      </w:pPr>
    </w:p>
    <w:p w14:paraId="3EAB1EDB" w14:textId="77777777" w:rsidR="003D03DE" w:rsidRPr="00A36813" w:rsidRDefault="00513E4E">
      <w:pPr>
        <w:pStyle w:val="TOC1"/>
        <w:rPr>
          <w:rFonts w:asciiTheme="minorHAnsi" w:eastAsiaTheme="minorEastAsia" w:hAnsiTheme="minorHAnsi" w:cstheme="minorBidi"/>
          <w:noProof w:val="0"/>
          <w:kern w:val="2"/>
          <w:sz w:val="24"/>
          <w:szCs w:val="24"/>
          <w:lang w:val="fr-FR"/>
          <w14:ligatures w14:val="standardContextual"/>
        </w:rPr>
      </w:pPr>
      <w:r w:rsidRPr="00A36813">
        <w:rPr>
          <w:rFonts w:cs="Arial"/>
          <w:bCs/>
          <w:noProof w:val="0"/>
          <w:lang w:val="fr-FR"/>
        </w:rPr>
        <w:fldChar w:fldCharType="begin"/>
      </w:r>
      <w:r w:rsidRPr="00A36813">
        <w:rPr>
          <w:rFonts w:cs="Arial"/>
          <w:bCs/>
          <w:noProof w:val="0"/>
          <w:lang w:val="fr-FR"/>
        </w:rPr>
        <w:instrText xml:space="preserve"> TOC \o "1-3" \h \z \u </w:instrText>
      </w:r>
      <w:r w:rsidRPr="00A36813">
        <w:rPr>
          <w:rFonts w:cs="Arial"/>
          <w:bCs/>
          <w:noProof w:val="0"/>
          <w:lang w:val="fr-FR"/>
        </w:rPr>
        <w:fldChar w:fldCharType="separate"/>
      </w:r>
      <w:hyperlink w:anchor="_Toc178944563" w:history="1">
        <w:r w:rsidR="00E747EA" w:rsidRPr="00A36813">
          <w:rPr>
            <w:rStyle w:val="Hyperlink"/>
            <w:noProof w:val="0"/>
            <w:color w:val="auto"/>
            <w:u w:val="none"/>
            <w:lang w:val="fr-FR"/>
          </w:rPr>
          <w:t>Resumé</w:t>
        </w:r>
        <w:r w:rsidR="00E747EA" w:rsidRPr="00A36813">
          <w:rPr>
            <w:noProof w:val="0"/>
            <w:webHidden/>
            <w:lang w:val="fr-FR"/>
          </w:rPr>
          <w:tab/>
        </w:r>
        <w:r w:rsidR="00E747EA" w:rsidRPr="00A36813">
          <w:rPr>
            <w:noProof w:val="0"/>
            <w:webHidden/>
            <w:lang w:val="fr-FR"/>
          </w:rPr>
          <w:fldChar w:fldCharType="begin"/>
        </w:r>
        <w:r w:rsidR="00E747EA" w:rsidRPr="00A36813">
          <w:rPr>
            <w:noProof w:val="0"/>
            <w:webHidden/>
            <w:lang w:val="fr-FR"/>
          </w:rPr>
          <w:instrText xml:space="preserve"> PAGEREF _Toc178944563 \h </w:instrText>
        </w:r>
        <w:r w:rsidR="00E747EA" w:rsidRPr="00A36813">
          <w:rPr>
            <w:noProof w:val="0"/>
            <w:webHidden/>
            <w:lang w:val="fr-FR"/>
          </w:rPr>
        </w:r>
        <w:r w:rsidR="00E747EA" w:rsidRPr="00A36813">
          <w:rPr>
            <w:noProof w:val="0"/>
            <w:webHidden/>
            <w:lang w:val="fr-FR"/>
          </w:rPr>
          <w:fldChar w:fldCharType="separate"/>
        </w:r>
        <w:r w:rsidR="00C35519" w:rsidRPr="00A36813">
          <w:rPr>
            <w:noProof w:val="0"/>
            <w:webHidden/>
            <w:lang w:val="fr-FR"/>
          </w:rPr>
          <w:t>1</w:t>
        </w:r>
        <w:r w:rsidR="00E747EA" w:rsidRPr="00A36813">
          <w:rPr>
            <w:noProof w:val="0"/>
            <w:webHidden/>
            <w:lang w:val="fr-FR"/>
          </w:rPr>
          <w:fldChar w:fldCharType="end"/>
        </w:r>
      </w:hyperlink>
    </w:p>
    <w:p w14:paraId="45CB7DC4" w14:textId="77777777" w:rsidR="003D03DE" w:rsidRPr="00A36813" w:rsidRDefault="0082045B">
      <w:pPr>
        <w:pStyle w:val="TOC1"/>
        <w:rPr>
          <w:rFonts w:asciiTheme="minorHAnsi" w:eastAsiaTheme="minorEastAsia" w:hAnsiTheme="minorHAnsi" w:cstheme="minorBidi"/>
          <w:noProof w:val="0"/>
          <w:kern w:val="2"/>
          <w:sz w:val="24"/>
          <w:szCs w:val="24"/>
          <w:lang w:val="fr-FR"/>
          <w14:ligatures w14:val="standardContextual"/>
        </w:rPr>
      </w:pPr>
      <w:hyperlink w:anchor="_Toc178944564" w:history="1">
        <w:r w:rsidR="00E747EA" w:rsidRPr="00A36813">
          <w:rPr>
            <w:rStyle w:val="Hyperlink"/>
            <w:noProof w:val="0"/>
            <w:lang w:val="fr-FR"/>
          </w:rPr>
          <w:t>Contexte</w:t>
        </w:r>
        <w:r w:rsidR="00E747EA" w:rsidRPr="00A36813">
          <w:rPr>
            <w:noProof w:val="0"/>
            <w:webHidden/>
            <w:lang w:val="fr-FR"/>
          </w:rPr>
          <w:tab/>
        </w:r>
        <w:r w:rsidR="00E747EA" w:rsidRPr="00A36813">
          <w:rPr>
            <w:noProof w:val="0"/>
            <w:webHidden/>
            <w:lang w:val="fr-FR"/>
          </w:rPr>
          <w:fldChar w:fldCharType="begin"/>
        </w:r>
        <w:r w:rsidR="00E747EA" w:rsidRPr="00A36813">
          <w:rPr>
            <w:noProof w:val="0"/>
            <w:webHidden/>
            <w:lang w:val="fr-FR"/>
          </w:rPr>
          <w:instrText xml:space="preserve"> PAGEREF _Toc178944564 \h </w:instrText>
        </w:r>
        <w:r w:rsidR="00E747EA" w:rsidRPr="00A36813">
          <w:rPr>
            <w:noProof w:val="0"/>
            <w:webHidden/>
            <w:lang w:val="fr-FR"/>
          </w:rPr>
        </w:r>
        <w:r w:rsidR="00E747EA" w:rsidRPr="00A36813">
          <w:rPr>
            <w:noProof w:val="0"/>
            <w:webHidden/>
            <w:lang w:val="fr-FR"/>
          </w:rPr>
          <w:fldChar w:fldCharType="separate"/>
        </w:r>
        <w:r w:rsidR="00C35519" w:rsidRPr="00A36813">
          <w:rPr>
            <w:noProof w:val="0"/>
            <w:webHidden/>
            <w:lang w:val="fr-FR"/>
          </w:rPr>
          <w:t>3</w:t>
        </w:r>
        <w:r w:rsidR="00E747EA" w:rsidRPr="00A36813">
          <w:rPr>
            <w:noProof w:val="0"/>
            <w:webHidden/>
            <w:lang w:val="fr-FR"/>
          </w:rPr>
          <w:fldChar w:fldCharType="end"/>
        </w:r>
      </w:hyperlink>
    </w:p>
    <w:p w14:paraId="2AA4A99D" w14:textId="77777777" w:rsidR="003D03DE" w:rsidRPr="00A36813" w:rsidRDefault="0082045B">
      <w:pPr>
        <w:pStyle w:val="TOC2"/>
        <w:rPr>
          <w:rFonts w:asciiTheme="minorHAnsi" w:eastAsiaTheme="minorEastAsia" w:hAnsiTheme="minorHAnsi" w:cstheme="minorBidi"/>
          <w:smallCaps/>
          <w:kern w:val="2"/>
          <w:sz w:val="24"/>
          <w:szCs w:val="24"/>
          <w:lang w:val="fr-FR"/>
          <w14:ligatures w14:val="standardContextual"/>
        </w:rPr>
      </w:pPr>
      <w:hyperlink w:anchor="_Toc178944565" w:history="1">
        <w:r w:rsidR="00E747EA" w:rsidRPr="00A36813">
          <w:rPr>
            <w:rStyle w:val="Hyperlink"/>
            <w:lang w:val="fr-FR"/>
          </w:rPr>
          <w:t>Mesures de la participation physique et virtuelle aux réunions du TWP</w:t>
        </w:r>
        <w:r w:rsidR="00E747EA" w:rsidRPr="00A36813">
          <w:rPr>
            <w:webHidden/>
            <w:lang w:val="fr-FR"/>
          </w:rPr>
          <w:tab/>
        </w:r>
        <w:r w:rsidR="00E747EA" w:rsidRPr="00A36813">
          <w:rPr>
            <w:webHidden/>
            <w:lang w:val="fr-FR"/>
          </w:rPr>
          <w:fldChar w:fldCharType="begin"/>
        </w:r>
        <w:r w:rsidR="00E747EA" w:rsidRPr="00A36813">
          <w:rPr>
            <w:webHidden/>
            <w:lang w:val="fr-FR"/>
          </w:rPr>
          <w:instrText xml:space="preserve"> PAGEREF _Toc178944565 \h </w:instrText>
        </w:r>
        <w:r w:rsidR="00E747EA" w:rsidRPr="00A36813">
          <w:rPr>
            <w:webHidden/>
            <w:lang w:val="fr-FR"/>
          </w:rPr>
        </w:r>
        <w:r w:rsidR="00E747EA" w:rsidRPr="00A36813">
          <w:rPr>
            <w:webHidden/>
            <w:lang w:val="fr-FR"/>
          </w:rPr>
          <w:fldChar w:fldCharType="separate"/>
        </w:r>
        <w:r w:rsidR="00C35519" w:rsidRPr="00A36813">
          <w:rPr>
            <w:webHidden/>
            <w:lang w:val="fr-FR"/>
          </w:rPr>
          <w:t>3</w:t>
        </w:r>
        <w:r w:rsidR="00E747EA" w:rsidRPr="00A36813">
          <w:rPr>
            <w:webHidden/>
            <w:lang w:val="fr-FR"/>
          </w:rPr>
          <w:fldChar w:fldCharType="end"/>
        </w:r>
      </w:hyperlink>
    </w:p>
    <w:p w14:paraId="0A0BA49C" w14:textId="77777777" w:rsidR="003D03DE" w:rsidRPr="00A36813" w:rsidRDefault="0082045B">
      <w:pPr>
        <w:pStyle w:val="TOC2"/>
        <w:rPr>
          <w:rFonts w:asciiTheme="minorHAnsi" w:eastAsiaTheme="minorEastAsia" w:hAnsiTheme="minorHAnsi" w:cstheme="minorBidi"/>
          <w:smallCaps/>
          <w:kern w:val="2"/>
          <w:sz w:val="24"/>
          <w:szCs w:val="24"/>
          <w:lang w:val="fr-FR"/>
          <w14:ligatures w14:val="standardContextual"/>
        </w:rPr>
      </w:pPr>
      <w:hyperlink w:anchor="_Toc178944566" w:history="1">
        <w:r w:rsidR="00E747EA" w:rsidRPr="00A36813">
          <w:rPr>
            <w:rStyle w:val="Hyperlink"/>
            <w:lang w:val="fr-FR"/>
          </w:rPr>
          <w:t>Enquête sur les besoins des membres et du groupe de travail sur le soutien DHS</w:t>
        </w:r>
        <w:r w:rsidR="00E747EA" w:rsidRPr="00A36813">
          <w:rPr>
            <w:webHidden/>
            <w:lang w:val="fr-FR"/>
          </w:rPr>
          <w:tab/>
        </w:r>
        <w:r w:rsidR="00E747EA" w:rsidRPr="00A36813">
          <w:rPr>
            <w:webHidden/>
            <w:lang w:val="fr-FR"/>
          </w:rPr>
          <w:fldChar w:fldCharType="begin"/>
        </w:r>
        <w:r w:rsidR="00E747EA" w:rsidRPr="00A36813">
          <w:rPr>
            <w:webHidden/>
            <w:lang w:val="fr-FR"/>
          </w:rPr>
          <w:instrText xml:space="preserve"> PAGEREF _Toc178944566 \h </w:instrText>
        </w:r>
        <w:r w:rsidR="00E747EA" w:rsidRPr="00A36813">
          <w:rPr>
            <w:webHidden/>
            <w:lang w:val="fr-FR"/>
          </w:rPr>
        </w:r>
        <w:r w:rsidR="00E747EA" w:rsidRPr="00A36813">
          <w:rPr>
            <w:webHidden/>
            <w:lang w:val="fr-FR"/>
          </w:rPr>
          <w:fldChar w:fldCharType="separate"/>
        </w:r>
        <w:r w:rsidR="00C35519" w:rsidRPr="00A36813">
          <w:rPr>
            <w:webHidden/>
            <w:lang w:val="fr-FR"/>
          </w:rPr>
          <w:t>3</w:t>
        </w:r>
        <w:r w:rsidR="00E747EA" w:rsidRPr="00A36813">
          <w:rPr>
            <w:webHidden/>
            <w:lang w:val="fr-FR"/>
          </w:rPr>
          <w:fldChar w:fldCharType="end"/>
        </w:r>
      </w:hyperlink>
    </w:p>
    <w:p w14:paraId="7BB6AD77" w14:textId="77777777" w:rsidR="003D03DE" w:rsidRPr="00A36813" w:rsidRDefault="0082045B">
      <w:pPr>
        <w:pStyle w:val="TOC2"/>
        <w:rPr>
          <w:rFonts w:asciiTheme="minorHAnsi" w:eastAsiaTheme="minorEastAsia" w:hAnsiTheme="minorHAnsi" w:cstheme="minorBidi"/>
          <w:smallCaps/>
          <w:kern w:val="2"/>
          <w:sz w:val="24"/>
          <w:szCs w:val="24"/>
          <w:lang w:val="fr-FR"/>
          <w14:ligatures w14:val="standardContextual"/>
        </w:rPr>
      </w:pPr>
      <w:hyperlink w:anchor="_Toc178944567" w:history="1">
        <w:r w:rsidR="00E747EA" w:rsidRPr="00A36813">
          <w:rPr>
            <w:rStyle w:val="Hyperlink"/>
            <w:lang w:val="fr-FR"/>
          </w:rPr>
          <w:t>Recommandations du groupe de travail sur le soutien DHS</w:t>
        </w:r>
        <w:r w:rsidR="00E747EA" w:rsidRPr="00A36813">
          <w:rPr>
            <w:webHidden/>
            <w:lang w:val="fr-FR"/>
          </w:rPr>
          <w:tab/>
        </w:r>
        <w:r w:rsidR="00E747EA" w:rsidRPr="00A36813">
          <w:rPr>
            <w:webHidden/>
            <w:lang w:val="fr-FR"/>
          </w:rPr>
          <w:fldChar w:fldCharType="begin"/>
        </w:r>
        <w:r w:rsidR="00E747EA" w:rsidRPr="00A36813">
          <w:rPr>
            <w:webHidden/>
            <w:lang w:val="fr-FR"/>
          </w:rPr>
          <w:instrText xml:space="preserve"> PAGEREF _Toc178944567 \h </w:instrText>
        </w:r>
        <w:r w:rsidR="00E747EA" w:rsidRPr="00A36813">
          <w:rPr>
            <w:webHidden/>
            <w:lang w:val="fr-FR"/>
          </w:rPr>
        </w:r>
        <w:r w:rsidR="00E747EA" w:rsidRPr="00A36813">
          <w:rPr>
            <w:webHidden/>
            <w:lang w:val="fr-FR"/>
          </w:rPr>
          <w:fldChar w:fldCharType="separate"/>
        </w:r>
        <w:r w:rsidR="00C35519" w:rsidRPr="00A36813">
          <w:rPr>
            <w:webHidden/>
            <w:lang w:val="fr-FR"/>
          </w:rPr>
          <w:t>3</w:t>
        </w:r>
        <w:r w:rsidR="00E747EA" w:rsidRPr="00A36813">
          <w:rPr>
            <w:webHidden/>
            <w:lang w:val="fr-FR"/>
          </w:rPr>
          <w:fldChar w:fldCharType="end"/>
        </w:r>
      </w:hyperlink>
    </w:p>
    <w:p w14:paraId="2A29A24C" w14:textId="77777777" w:rsidR="003D03DE" w:rsidRPr="00A36813" w:rsidRDefault="0082045B">
      <w:pPr>
        <w:pStyle w:val="TOC2"/>
        <w:rPr>
          <w:rFonts w:asciiTheme="minorHAnsi" w:eastAsiaTheme="minorEastAsia" w:hAnsiTheme="minorHAnsi" w:cstheme="minorBidi"/>
          <w:smallCaps/>
          <w:kern w:val="2"/>
          <w:sz w:val="24"/>
          <w:szCs w:val="24"/>
          <w:lang w:val="fr-FR"/>
          <w14:ligatures w14:val="standardContextual"/>
        </w:rPr>
      </w:pPr>
      <w:hyperlink w:anchor="_Toc178944568" w:history="1">
        <w:r w:rsidR="00E747EA" w:rsidRPr="00A36813">
          <w:rPr>
            <w:rStyle w:val="Hyperlink"/>
            <w:lang w:val="fr-FR"/>
          </w:rPr>
          <w:t>Mesures de mise en œuvre</w:t>
        </w:r>
        <w:r w:rsidR="00E747EA" w:rsidRPr="00A36813">
          <w:rPr>
            <w:webHidden/>
            <w:lang w:val="fr-FR"/>
          </w:rPr>
          <w:tab/>
        </w:r>
        <w:r w:rsidR="00E747EA" w:rsidRPr="00A36813">
          <w:rPr>
            <w:webHidden/>
            <w:lang w:val="fr-FR"/>
          </w:rPr>
          <w:fldChar w:fldCharType="begin"/>
        </w:r>
        <w:r w:rsidR="00E747EA" w:rsidRPr="00A36813">
          <w:rPr>
            <w:webHidden/>
            <w:lang w:val="fr-FR"/>
          </w:rPr>
          <w:instrText xml:space="preserve"> PAGEREF _Toc178944568 \h </w:instrText>
        </w:r>
        <w:r w:rsidR="00E747EA" w:rsidRPr="00A36813">
          <w:rPr>
            <w:webHidden/>
            <w:lang w:val="fr-FR"/>
          </w:rPr>
        </w:r>
        <w:r w:rsidR="00E747EA" w:rsidRPr="00A36813">
          <w:rPr>
            <w:webHidden/>
            <w:lang w:val="fr-FR"/>
          </w:rPr>
          <w:fldChar w:fldCharType="separate"/>
        </w:r>
        <w:r w:rsidR="00C35519" w:rsidRPr="00A36813">
          <w:rPr>
            <w:webHidden/>
            <w:lang w:val="fr-FR"/>
          </w:rPr>
          <w:t>3</w:t>
        </w:r>
        <w:r w:rsidR="00E747EA" w:rsidRPr="00A36813">
          <w:rPr>
            <w:webHidden/>
            <w:lang w:val="fr-FR"/>
          </w:rPr>
          <w:fldChar w:fldCharType="end"/>
        </w:r>
      </w:hyperlink>
    </w:p>
    <w:p w14:paraId="1A43FF06" w14:textId="77777777" w:rsidR="003D03DE" w:rsidRPr="00A36813" w:rsidRDefault="0082045B">
      <w:pPr>
        <w:pStyle w:val="TOC1"/>
        <w:rPr>
          <w:rFonts w:asciiTheme="minorHAnsi" w:eastAsiaTheme="minorEastAsia" w:hAnsiTheme="minorHAnsi" w:cstheme="minorBidi"/>
          <w:noProof w:val="0"/>
          <w:kern w:val="2"/>
          <w:sz w:val="24"/>
          <w:szCs w:val="24"/>
          <w:lang w:val="fr-FR"/>
          <w14:ligatures w14:val="standardContextual"/>
        </w:rPr>
      </w:pPr>
      <w:hyperlink w:anchor="_Toc178944569" w:history="1">
        <w:r w:rsidR="00E747EA" w:rsidRPr="00A36813">
          <w:rPr>
            <w:rStyle w:val="Hyperlink"/>
            <w:noProof w:val="0"/>
            <w:lang w:val="fr-FR"/>
          </w:rPr>
          <w:t>Mesures à mettre en œuvre avec les présidents du TC et du TWP</w:t>
        </w:r>
        <w:r w:rsidR="00E747EA" w:rsidRPr="00A36813">
          <w:rPr>
            <w:noProof w:val="0"/>
            <w:webHidden/>
            <w:lang w:val="fr-FR"/>
          </w:rPr>
          <w:tab/>
        </w:r>
        <w:r w:rsidR="00E747EA" w:rsidRPr="00A36813">
          <w:rPr>
            <w:noProof w:val="0"/>
            <w:webHidden/>
            <w:lang w:val="fr-FR"/>
          </w:rPr>
          <w:fldChar w:fldCharType="begin"/>
        </w:r>
        <w:r w:rsidR="00E747EA" w:rsidRPr="00A36813">
          <w:rPr>
            <w:noProof w:val="0"/>
            <w:webHidden/>
            <w:lang w:val="fr-FR"/>
          </w:rPr>
          <w:instrText xml:space="preserve"> PAGEREF _Toc178944569 \h </w:instrText>
        </w:r>
        <w:r w:rsidR="00E747EA" w:rsidRPr="00A36813">
          <w:rPr>
            <w:noProof w:val="0"/>
            <w:webHidden/>
            <w:lang w:val="fr-FR"/>
          </w:rPr>
        </w:r>
        <w:r w:rsidR="00E747EA" w:rsidRPr="00A36813">
          <w:rPr>
            <w:noProof w:val="0"/>
            <w:webHidden/>
            <w:lang w:val="fr-FR"/>
          </w:rPr>
          <w:fldChar w:fldCharType="separate"/>
        </w:r>
        <w:r w:rsidR="00C35519" w:rsidRPr="00A36813">
          <w:rPr>
            <w:noProof w:val="0"/>
            <w:webHidden/>
            <w:lang w:val="fr-FR"/>
          </w:rPr>
          <w:t>4</w:t>
        </w:r>
        <w:r w:rsidR="00E747EA" w:rsidRPr="00A36813">
          <w:rPr>
            <w:noProof w:val="0"/>
            <w:webHidden/>
            <w:lang w:val="fr-FR"/>
          </w:rPr>
          <w:fldChar w:fldCharType="end"/>
        </w:r>
      </w:hyperlink>
    </w:p>
    <w:p w14:paraId="3D9B529C" w14:textId="77777777" w:rsidR="003D03DE" w:rsidRPr="00A36813" w:rsidRDefault="0082045B">
      <w:pPr>
        <w:pStyle w:val="TOC1"/>
        <w:rPr>
          <w:rFonts w:asciiTheme="minorHAnsi" w:eastAsiaTheme="minorEastAsia" w:hAnsiTheme="minorHAnsi" w:cstheme="minorBidi"/>
          <w:noProof w:val="0"/>
          <w:kern w:val="2"/>
          <w:sz w:val="24"/>
          <w:szCs w:val="24"/>
          <w:lang w:val="fr-FR"/>
          <w14:ligatures w14:val="standardContextual"/>
        </w:rPr>
      </w:pPr>
      <w:hyperlink w:anchor="_Toc178944570" w:history="1">
        <w:r w:rsidR="00E747EA" w:rsidRPr="00A36813">
          <w:rPr>
            <w:rStyle w:val="Hyperlink"/>
            <w:noProof w:val="0"/>
            <w:lang w:val="fr-FR"/>
          </w:rPr>
          <w:t>Mesures à mettre en œuvre avec les hôtes des groupes de travail techniques (TWP)</w:t>
        </w:r>
        <w:r w:rsidR="00E747EA" w:rsidRPr="00A36813">
          <w:rPr>
            <w:noProof w:val="0"/>
            <w:webHidden/>
            <w:lang w:val="fr-FR"/>
          </w:rPr>
          <w:tab/>
        </w:r>
        <w:r w:rsidR="00E747EA" w:rsidRPr="00A36813">
          <w:rPr>
            <w:noProof w:val="0"/>
            <w:webHidden/>
            <w:lang w:val="fr-FR"/>
          </w:rPr>
          <w:fldChar w:fldCharType="begin"/>
        </w:r>
        <w:r w:rsidR="00E747EA" w:rsidRPr="00A36813">
          <w:rPr>
            <w:noProof w:val="0"/>
            <w:webHidden/>
            <w:lang w:val="fr-FR"/>
          </w:rPr>
          <w:instrText xml:space="preserve"> PAGEREF _Toc178944570 \h </w:instrText>
        </w:r>
        <w:r w:rsidR="00E747EA" w:rsidRPr="00A36813">
          <w:rPr>
            <w:noProof w:val="0"/>
            <w:webHidden/>
            <w:lang w:val="fr-FR"/>
          </w:rPr>
        </w:r>
        <w:r w:rsidR="00E747EA" w:rsidRPr="00A36813">
          <w:rPr>
            <w:noProof w:val="0"/>
            <w:webHidden/>
            <w:lang w:val="fr-FR"/>
          </w:rPr>
          <w:fldChar w:fldCharType="separate"/>
        </w:r>
        <w:r w:rsidR="00C35519" w:rsidRPr="00A36813">
          <w:rPr>
            <w:noProof w:val="0"/>
            <w:webHidden/>
            <w:lang w:val="fr-FR"/>
          </w:rPr>
          <w:t>4</w:t>
        </w:r>
        <w:r w:rsidR="00E747EA" w:rsidRPr="00A36813">
          <w:rPr>
            <w:noProof w:val="0"/>
            <w:webHidden/>
            <w:lang w:val="fr-FR"/>
          </w:rPr>
          <w:fldChar w:fldCharType="end"/>
        </w:r>
      </w:hyperlink>
    </w:p>
    <w:p w14:paraId="0ABD04D0" w14:textId="77777777" w:rsidR="003D03DE" w:rsidRPr="00A36813" w:rsidRDefault="0082045B">
      <w:pPr>
        <w:pStyle w:val="TOC1"/>
        <w:rPr>
          <w:rFonts w:asciiTheme="minorHAnsi" w:eastAsiaTheme="minorEastAsia" w:hAnsiTheme="minorHAnsi" w:cstheme="minorBidi"/>
          <w:noProof w:val="0"/>
          <w:kern w:val="2"/>
          <w:sz w:val="24"/>
          <w:szCs w:val="24"/>
          <w:lang w:val="fr-FR"/>
          <w14:ligatures w14:val="standardContextual"/>
        </w:rPr>
      </w:pPr>
      <w:hyperlink w:anchor="_Toc178944571" w:history="1">
        <w:r w:rsidR="00E747EA" w:rsidRPr="00A36813">
          <w:rPr>
            <w:rStyle w:val="Hyperlink"/>
            <w:noProof w:val="0"/>
            <w:lang w:val="fr-FR"/>
          </w:rPr>
          <w:t>Mesures relatives aux principes directeurs d'examen (DE) et outil en ligne pour la rédaction des DE</w:t>
        </w:r>
        <w:r w:rsidR="00E747EA" w:rsidRPr="00A36813">
          <w:rPr>
            <w:noProof w:val="0"/>
            <w:webHidden/>
            <w:lang w:val="fr-FR"/>
          </w:rPr>
          <w:tab/>
        </w:r>
        <w:r w:rsidR="00E747EA" w:rsidRPr="00A36813">
          <w:rPr>
            <w:noProof w:val="0"/>
            <w:webHidden/>
            <w:lang w:val="fr-FR"/>
          </w:rPr>
          <w:fldChar w:fldCharType="begin"/>
        </w:r>
        <w:r w:rsidR="00E747EA" w:rsidRPr="00A36813">
          <w:rPr>
            <w:noProof w:val="0"/>
            <w:webHidden/>
            <w:lang w:val="fr-FR"/>
          </w:rPr>
          <w:instrText xml:space="preserve"> PAGEREF _Toc178944571 \h </w:instrText>
        </w:r>
        <w:r w:rsidR="00E747EA" w:rsidRPr="00A36813">
          <w:rPr>
            <w:noProof w:val="0"/>
            <w:webHidden/>
            <w:lang w:val="fr-FR"/>
          </w:rPr>
        </w:r>
        <w:r w:rsidR="00E747EA" w:rsidRPr="00A36813">
          <w:rPr>
            <w:noProof w:val="0"/>
            <w:webHidden/>
            <w:lang w:val="fr-FR"/>
          </w:rPr>
          <w:fldChar w:fldCharType="separate"/>
        </w:r>
        <w:r w:rsidR="00C35519" w:rsidRPr="00A36813">
          <w:rPr>
            <w:noProof w:val="0"/>
            <w:webHidden/>
            <w:lang w:val="fr-FR"/>
          </w:rPr>
          <w:t>4</w:t>
        </w:r>
        <w:r w:rsidR="00E747EA" w:rsidRPr="00A36813">
          <w:rPr>
            <w:noProof w:val="0"/>
            <w:webHidden/>
            <w:lang w:val="fr-FR"/>
          </w:rPr>
          <w:fldChar w:fldCharType="end"/>
        </w:r>
      </w:hyperlink>
    </w:p>
    <w:p w14:paraId="106E66BF" w14:textId="77777777" w:rsidR="003D03DE" w:rsidRPr="00A36813" w:rsidRDefault="0082045B">
      <w:pPr>
        <w:pStyle w:val="TOC2"/>
        <w:rPr>
          <w:rFonts w:asciiTheme="minorHAnsi" w:eastAsiaTheme="minorEastAsia" w:hAnsiTheme="minorHAnsi" w:cstheme="minorBidi"/>
          <w:smallCaps/>
          <w:kern w:val="2"/>
          <w:sz w:val="24"/>
          <w:szCs w:val="24"/>
          <w:lang w:val="fr-FR"/>
          <w14:ligatures w14:val="standardContextual"/>
        </w:rPr>
      </w:pPr>
      <w:hyperlink w:anchor="_Toc178944572" w:history="1">
        <w:r w:rsidR="00E747EA" w:rsidRPr="00A36813">
          <w:rPr>
            <w:rStyle w:val="Hyperlink"/>
            <w:lang w:val="fr-FR"/>
          </w:rPr>
          <w:t>Résumé des résultats de la consultation sur les principes directeurs d'examen de l'UPOV</w:t>
        </w:r>
        <w:r w:rsidR="00E747EA" w:rsidRPr="00A36813">
          <w:rPr>
            <w:webHidden/>
            <w:lang w:val="fr-FR"/>
          </w:rPr>
          <w:tab/>
        </w:r>
        <w:r w:rsidR="00E747EA" w:rsidRPr="00A36813">
          <w:rPr>
            <w:webHidden/>
            <w:lang w:val="fr-FR"/>
          </w:rPr>
          <w:fldChar w:fldCharType="begin"/>
        </w:r>
        <w:r w:rsidR="00E747EA" w:rsidRPr="00A36813">
          <w:rPr>
            <w:webHidden/>
            <w:lang w:val="fr-FR"/>
          </w:rPr>
          <w:instrText xml:space="preserve"> PAGEREF _Toc178944572 \h </w:instrText>
        </w:r>
        <w:r w:rsidR="00E747EA" w:rsidRPr="00A36813">
          <w:rPr>
            <w:webHidden/>
            <w:lang w:val="fr-FR"/>
          </w:rPr>
        </w:r>
        <w:r w:rsidR="00E747EA" w:rsidRPr="00A36813">
          <w:rPr>
            <w:webHidden/>
            <w:lang w:val="fr-FR"/>
          </w:rPr>
          <w:fldChar w:fldCharType="separate"/>
        </w:r>
        <w:r w:rsidR="00C35519" w:rsidRPr="00A36813">
          <w:rPr>
            <w:webHidden/>
            <w:lang w:val="fr-FR"/>
          </w:rPr>
          <w:t>4</w:t>
        </w:r>
        <w:r w:rsidR="00E747EA" w:rsidRPr="00A36813">
          <w:rPr>
            <w:webHidden/>
            <w:lang w:val="fr-FR"/>
          </w:rPr>
          <w:fldChar w:fldCharType="end"/>
        </w:r>
      </w:hyperlink>
    </w:p>
    <w:p w14:paraId="7668764A" w14:textId="77777777" w:rsidR="003D03DE" w:rsidRPr="00A36813" w:rsidRDefault="0082045B">
      <w:pPr>
        <w:pStyle w:val="TOC3"/>
        <w:rPr>
          <w:rFonts w:asciiTheme="minorHAnsi" w:eastAsiaTheme="minorEastAsia" w:hAnsiTheme="minorHAnsi" w:cstheme="minorBidi"/>
          <w:i w:val="0"/>
          <w:kern w:val="2"/>
          <w:sz w:val="24"/>
          <w:szCs w:val="24"/>
          <w14:ligatures w14:val="standardContextual"/>
        </w:rPr>
      </w:pPr>
      <w:hyperlink w:anchor="_Toc178944573" w:history="1">
        <w:r w:rsidR="00E747EA" w:rsidRPr="00A36813">
          <w:rPr>
            <w:rStyle w:val="Hyperlink"/>
          </w:rPr>
          <w:t>Lignes directrices pour les tests - format et contenu</w:t>
        </w:r>
        <w:r w:rsidR="00E747EA" w:rsidRPr="00A36813">
          <w:rPr>
            <w:webHidden/>
          </w:rPr>
          <w:tab/>
        </w:r>
        <w:r w:rsidR="00E747EA" w:rsidRPr="00A36813">
          <w:rPr>
            <w:webHidden/>
          </w:rPr>
          <w:fldChar w:fldCharType="begin"/>
        </w:r>
        <w:r w:rsidR="00E747EA" w:rsidRPr="00A36813">
          <w:rPr>
            <w:webHidden/>
          </w:rPr>
          <w:instrText xml:space="preserve"> PAGEREF _Toc178944573 \h </w:instrText>
        </w:r>
        <w:r w:rsidR="00E747EA" w:rsidRPr="00A36813">
          <w:rPr>
            <w:webHidden/>
          </w:rPr>
        </w:r>
        <w:r w:rsidR="00E747EA" w:rsidRPr="00A36813">
          <w:rPr>
            <w:webHidden/>
          </w:rPr>
          <w:fldChar w:fldCharType="separate"/>
        </w:r>
        <w:r w:rsidR="00C35519" w:rsidRPr="00A36813">
          <w:rPr>
            <w:webHidden/>
          </w:rPr>
          <w:t>4</w:t>
        </w:r>
        <w:r w:rsidR="00E747EA" w:rsidRPr="00A36813">
          <w:rPr>
            <w:webHidden/>
          </w:rPr>
          <w:fldChar w:fldCharType="end"/>
        </w:r>
      </w:hyperlink>
    </w:p>
    <w:p w14:paraId="208EEAF9" w14:textId="77777777" w:rsidR="003D03DE" w:rsidRPr="00A36813" w:rsidRDefault="0082045B">
      <w:pPr>
        <w:pStyle w:val="TOC3"/>
        <w:rPr>
          <w:rFonts w:asciiTheme="minorHAnsi" w:eastAsiaTheme="minorEastAsia" w:hAnsiTheme="minorHAnsi" w:cstheme="minorBidi"/>
          <w:i w:val="0"/>
          <w:kern w:val="2"/>
          <w:sz w:val="24"/>
          <w:szCs w:val="24"/>
          <w14:ligatures w14:val="standardContextual"/>
        </w:rPr>
      </w:pPr>
      <w:hyperlink w:anchor="_Toc178944574" w:history="1">
        <w:r w:rsidR="00E747EA" w:rsidRPr="00A36813">
          <w:rPr>
            <w:rStyle w:val="Hyperlink"/>
          </w:rPr>
          <w:t>Outil de dessin du gabarit TG</w:t>
        </w:r>
        <w:r w:rsidR="00E747EA" w:rsidRPr="00A36813">
          <w:rPr>
            <w:webHidden/>
          </w:rPr>
          <w:tab/>
        </w:r>
        <w:r w:rsidR="00E747EA" w:rsidRPr="00A36813">
          <w:rPr>
            <w:webHidden/>
          </w:rPr>
          <w:fldChar w:fldCharType="begin"/>
        </w:r>
        <w:r w:rsidR="00E747EA" w:rsidRPr="00A36813">
          <w:rPr>
            <w:webHidden/>
          </w:rPr>
          <w:instrText xml:space="preserve"> PAGEREF _Toc178944574 \h </w:instrText>
        </w:r>
        <w:r w:rsidR="00E747EA" w:rsidRPr="00A36813">
          <w:rPr>
            <w:webHidden/>
          </w:rPr>
        </w:r>
        <w:r w:rsidR="00E747EA" w:rsidRPr="00A36813">
          <w:rPr>
            <w:webHidden/>
          </w:rPr>
          <w:fldChar w:fldCharType="separate"/>
        </w:r>
        <w:r w:rsidR="00C35519" w:rsidRPr="00A36813">
          <w:rPr>
            <w:webHidden/>
          </w:rPr>
          <w:t>5</w:t>
        </w:r>
        <w:r w:rsidR="00E747EA" w:rsidRPr="00A36813">
          <w:rPr>
            <w:webHidden/>
          </w:rPr>
          <w:fldChar w:fldCharType="end"/>
        </w:r>
      </w:hyperlink>
    </w:p>
    <w:p w14:paraId="25D91020" w14:textId="77777777" w:rsidR="003D03DE" w:rsidRPr="00A36813" w:rsidRDefault="0082045B">
      <w:pPr>
        <w:pStyle w:val="TOC3"/>
        <w:rPr>
          <w:rFonts w:asciiTheme="minorHAnsi" w:eastAsiaTheme="minorEastAsia" w:hAnsiTheme="minorHAnsi" w:cstheme="minorBidi"/>
          <w:i w:val="0"/>
          <w:kern w:val="2"/>
          <w:sz w:val="24"/>
          <w:szCs w:val="24"/>
          <w14:ligatures w14:val="standardContextual"/>
        </w:rPr>
      </w:pPr>
      <w:hyperlink w:anchor="_Toc178944575" w:history="1">
        <w:r w:rsidR="00E747EA" w:rsidRPr="00A36813">
          <w:rPr>
            <w:rStyle w:val="Hyperlink"/>
          </w:rPr>
          <w:t>Conclusions</w:t>
        </w:r>
        <w:r w:rsidR="00E747EA" w:rsidRPr="00A36813">
          <w:rPr>
            <w:webHidden/>
          </w:rPr>
          <w:tab/>
        </w:r>
        <w:r w:rsidR="00E747EA" w:rsidRPr="00A36813">
          <w:rPr>
            <w:webHidden/>
          </w:rPr>
          <w:fldChar w:fldCharType="begin"/>
        </w:r>
        <w:r w:rsidR="00E747EA" w:rsidRPr="00A36813">
          <w:rPr>
            <w:webHidden/>
          </w:rPr>
          <w:instrText xml:space="preserve"> PAGEREF _Toc178944575 \h </w:instrText>
        </w:r>
        <w:r w:rsidR="00E747EA" w:rsidRPr="00A36813">
          <w:rPr>
            <w:webHidden/>
          </w:rPr>
        </w:r>
        <w:r w:rsidR="00E747EA" w:rsidRPr="00A36813">
          <w:rPr>
            <w:webHidden/>
          </w:rPr>
          <w:fldChar w:fldCharType="separate"/>
        </w:r>
        <w:r w:rsidR="00C35519" w:rsidRPr="00A36813">
          <w:rPr>
            <w:webHidden/>
          </w:rPr>
          <w:t>5</w:t>
        </w:r>
        <w:r w:rsidR="00E747EA" w:rsidRPr="00A36813">
          <w:rPr>
            <w:webHidden/>
          </w:rPr>
          <w:fldChar w:fldCharType="end"/>
        </w:r>
      </w:hyperlink>
    </w:p>
    <w:p w14:paraId="134C61E9" w14:textId="77777777" w:rsidR="003D03DE" w:rsidRPr="00A36813" w:rsidRDefault="0082045B">
      <w:pPr>
        <w:pStyle w:val="TOC1"/>
        <w:rPr>
          <w:rFonts w:asciiTheme="minorHAnsi" w:eastAsiaTheme="minorEastAsia" w:hAnsiTheme="minorHAnsi" w:cstheme="minorBidi"/>
          <w:noProof w:val="0"/>
          <w:kern w:val="2"/>
          <w:sz w:val="24"/>
          <w:szCs w:val="24"/>
          <w:lang w:val="fr-FR"/>
          <w14:ligatures w14:val="standardContextual"/>
        </w:rPr>
      </w:pPr>
      <w:hyperlink w:anchor="_Toc178944576" w:history="1">
        <w:r w:rsidR="00E747EA" w:rsidRPr="00A36813">
          <w:rPr>
            <w:rStyle w:val="Hyperlink"/>
            <w:noProof w:val="0"/>
            <w:lang w:val="fr-FR"/>
          </w:rPr>
          <w:t>Mesures pour que le Bureau de l'Union élabore des propositions</w:t>
        </w:r>
        <w:r w:rsidR="00E747EA" w:rsidRPr="00A36813">
          <w:rPr>
            <w:noProof w:val="0"/>
            <w:webHidden/>
            <w:lang w:val="fr-FR"/>
          </w:rPr>
          <w:tab/>
        </w:r>
        <w:r w:rsidR="00E747EA" w:rsidRPr="00A36813">
          <w:rPr>
            <w:noProof w:val="0"/>
            <w:webHidden/>
            <w:lang w:val="fr-FR"/>
          </w:rPr>
          <w:fldChar w:fldCharType="begin"/>
        </w:r>
        <w:r w:rsidR="00E747EA" w:rsidRPr="00A36813">
          <w:rPr>
            <w:noProof w:val="0"/>
            <w:webHidden/>
            <w:lang w:val="fr-FR"/>
          </w:rPr>
          <w:instrText xml:space="preserve"> PAGEREF _Toc178944576 \h </w:instrText>
        </w:r>
        <w:r w:rsidR="00E747EA" w:rsidRPr="00A36813">
          <w:rPr>
            <w:noProof w:val="0"/>
            <w:webHidden/>
            <w:lang w:val="fr-FR"/>
          </w:rPr>
        </w:r>
        <w:r w:rsidR="00E747EA" w:rsidRPr="00A36813">
          <w:rPr>
            <w:noProof w:val="0"/>
            <w:webHidden/>
            <w:lang w:val="fr-FR"/>
          </w:rPr>
          <w:fldChar w:fldCharType="separate"/>
        </w:r>
        <w:r w:rsidR="00C35519" w:rsidRPr="00A36813">
          <w:rPr>
            <w:noProof w:val="0"/>
            <w:webHidden/>
            <w:lang w:val="fr-FR"/>
          </w:rPr>
          <w:t>6</w:t>
        </w:r>
        <w:r w:rsidR="00E747EA" w:rsidRPr="00A36813">
          <w:rPr>
            <w:noProof w:val="0"/>
            <w:webHidden/>
            <w:lang w:val="fr-FR"/>
          </w:rPr>
          <w:fldChar w:fldCharType="end"/>
        </w:r>
      </w:hyperlink>
    </w:p>
    <w:p w14:paraId="7454E9A7" w14:textId="77777777" w:rsidR="003D03DE" w:rsidRPr="00A36813" w:rsidRDefault="0082045B">
      <w:pPr>
        <w:pStyle w:val="TOC2"/>
        <w:rPr>
          <w:rFonts w:asciiTheme="minorHAnsi" w:eastAsiaTheme="minorEastAsia" w:hAnsiTheme="minorHAnsi" w:cstheme="minorBidi"/>
          <w:smallCaps/>
          <w:kern w:val="2"/>
          <w:sz w:val="24"/>
          <w:szCs w:val="24"/>
          <w:lang w:val="fr-FR"/>
          <w14:ligatures w14:val="standardContextual"/>
        </w:rPr>
      </w:pPr>
      <w:hyperlink w:anchor="_Toc178944577" w:history="1">
        <w:r w:rsidR="00E747EA" w:rsidRPr="00A36813">
          <w:rPr>
            <w:rStyle w:val="Hyperlink"/>
            <w:lang w:val="fr-FR"/>
          </w:rPr>
          <w:t>Base de données GENIE : Expérience pratique et coopération en matière d'examen DHS</w:t>
        </w:r>
        <w:r w:rsidR="00E747EA" w:rsidRPr="00A36813">
          <w:rPr>
            <w:webHidden/>
            <w:lang w:val="fr-FR"/>
          </w:rPr>
          <w:tab/>
        </w:r>
        <w:r w:rsidR="00E747EA" w:rsidRPr="00A36813">
          <w:rPr>
            <w:webHidden/>
            <w:lang w:val="fr-FR"/>
          </w:rPr>
          <w:fldChar w:fldCharType="begin"/>
        </w:r>
        <w:r w:rsidR="00E747EA" w:rsidRPr="00A36813">
          <w:rPr>
            <w:webHidden/>
            <w:lang w:val="fr-FR"/>
          </w:rPr>
          <w:instrText xml:space="preserve"> PAGEREF _Toc178944577 \h </w:instrText>
        </w:r>
        <w:r w:rsidR="00E747EA" w:rsidRPr="00A36813">
          <w:rPr>
            <w:webHidden/>
            <w:lang w:val="fr-FR"/>
          </w:rPr>
        </w:r>
        <w:r w:rsidR="00E747EA" w:rsidRPr="00A36813">
          <w:rPr>
            <w:webHidden/>
            <w:lang w:val="fr-FR"/>
          </w:rPr>
          <w:fldChar w:fldCharType="separate"/>
        </w:r>
        <w:r w:rsidR="00C35519" w:rsidRPr="00A36813">
          <w:rPr>
            <w:webHidden/>
            <w:lang w:val="fr-FR"/>
          </w:rPr>
          <w:t>6</w:t>
        </w:r>
        <w:r w:rsidR="00E747EA" w:rsidRPr="00A36813">
          <w:rPr>
            <w:webHidden/>
            <w:lang w:val="fr-FR"/>
          </w:rPr>
          <w:fldChar w:fldCharType="end"/>
        </w:r>
      </w:hyperlink>
    </w:p>
    <w:p w14:paraId="7894ACD7" w14:textId="77777777" w:rsidR="003D03DE" w:rsidRPr="00A36813" w:rsidRDefault="0082045B">
      <w:pPr>
        <w:pStyle w:val="TOC3"/>
        <w:rPr>
          <w:rFonts w:asciiTheme="minorHAnsi" w:eastAsiaTheme="minorEastAsia" w:hAnsiTheme="minorHAnsi" w:cstheme="minorBidi"/>
          <w:i w:val="0"/>
          <w:kern w:val="2"/>
          <w:sz w:val="24"/>
          <w:szCs w:val="24"/>
          <w14:ligatures w14:val="standardContextual"/>
        </w:rPr>
      </w:pPr>
      <w:hyperlink w:anchor="_Toc178944578" w:history="1">
        <w:r w:rsidR="00E747EA" w:rsidRPr="00A36813">
          <w:rPr>
            <w:rStyle w:val="Hyperlink"/>
          </w:rPr>
          <w:t>Coopération en matière d'examen DHS</w:t>
        </w:r>
        <w:r w:rsidR="00E747EA" w:rsidRPr="00A36813">
          <w:rPr>
            <w:webHidden/>
          </w:rPr>
          <w:tab/>
        </w:r>
        <w:r w:rsidR="00E747EA" w:rsidRPr="00A36813">
          <w:rPr>
            <w:webHidden/>
          </w:rPr>
          <w:fldChar w:fldCharType="begin"/>
        </w:r>
        <w:r w:rsidR="00E747EA" w:rsidRPr="00A36813">
          <w:rPr>
            <w:webHidden/>
          </w:rPr>
          <w:instrText xml:space="preserve"> PAGEREF _Toc178944578 \h </w:instrText>
        </w:r>
        <w:r w:rsidR="00E747EA" w:rsidRPr="00A36813">
          <w:rPr>
            <w:webHidden/>
          </w:rPr>
        </w:r>
        <w:r w:rsidR="00E747EA" w:rsidRPr="00A36813">
          <w:rPr>
            <w:webHidden/>
          </w:rPr>
          <w:fldChar w:fldCharType="separate"/>
        </w:r>
        <w:r w:rsidR="00C35519" w:rsidRPr="00A36813">
          <w:rPr>
            <w:webHidden/>
          </w:rPr>
          <w:t>8</w:t>
        </w:r>
        <w:r w:rsidR="00E747EA" w:rsidRPr="00A36813">
          <w:rPr>
            <w:webHidden/>
          </w:rPr>
          <w:fldChar w:fldCharType="end"/>
        </w:r>
      </w:hyperlink>
    </w:p>
    <w:p w14:paraId="7AB7BA00" w14:textId="77777777" w:rsidR="003D03DE" w:rsidRPr="00A36813" w:rsidRDefault="0082045B">
      <w:pPr>
        <w:pStyle w:val="TOC2"/>
        <w:rPr>
          <w:rFonts w:asciiTheme="minorHAnsi" w:eastAsiaTheme="minorEastAsia" w:hAnsiTheme="minorHAnsi" w:cstheme="minorBidi"/>
          <w:smallCaps/>
          <w:kern w:val="2"/>
          <w:sz w:val="24"/>
          <w:szCs w:val="24"/>
          <w:lang w:val="fr-FR"/>
          <w14:ligatures w14:val="standardContextual"/>
        </w:rPr>
      </w:pPr>
      <w:hyperlink w:anchor="_Toc178944579" w:history="1">
        <w:r w:rsidR="00E747EA" w:rsidRPr="00A36813">
          <w:rPr>
            <w:rStyle w:val="Hyperlink"/>
            <w:lang w:val="fr-FR"/>
          </w:rPr>
          <w:t>Documents TGP : sous-groupes et experts principaux</w:t>
        </w:r>
        <w:r w:rsidR="00E747EA" w:rsidRPr="00A36813">
          <w:rPr>
            <w:webHidden/>
            <w:lang w:val="fr-FR"/>
          </w:rPr>
          <w:tab/>
        </w:r>
        <w:r w:rsidR="00E747EA" w:rsidRPr="00A36813">
          <w:rPr>
            <w:webHidden/>
            <w:lang w:val="fr-FR"/>
          </w:rPr>
          <w:fldChar w:fldCharType="begin"/>
        </w:r>
        <w:r w:rsidR="00E747EA" w:rsidRPr="00A36813">
          <w:rPr>
            <w:webHidden/>
            <w:lang w:val="fr-FR"/>
          </w:rPr>
          <w:instrText xml:space="preserve"> PAGEREF _Toc178944579 \h </w:instrText>
        </w:r>
        <w:r w:rsidR="00E747EA" w:rsidRPr="00A36813">
          <w:rPr>
            <w:webHidden/>
            <w:lang w:val="fr-FR"/>
          </w:rPr>
        </w:r>
        <w:r w:rsidR="00E747EA" w:rsidRPr="00A36813">
          <w:rPr>
            <w:webHidden/>
            <w:lang w:val="fr-FR"/>
          </w:rPr>
          <w:fldChar w:fldCharType="separate"/>
        </w:r>
        <w:r w:rsidR="00C35519" w:rsidRPr="00A36813">
          <w:rPr>
            <w:webHidden/>
            <w:lang w:val="fr-FR"/>
          </w:rPr>
          <w:t>10</w:t>
        </w:r>
        <w:r w:rsidR="00E747EA" w:rsidRPr="00A36813">
          <w:rPr>
            <w:webHidden/>
            <w:lang w:val="fr-FR"/>
          </w:rPr>
          <w:fldChar w:fldCharType="end"/>
        </w:r>
      </w:hyperlink>
    </w:p>
    <w:p w14:paraId="7567829D" w14:textId="77777777" w:rsidR="003D03DE" w:rsidRPr="00A36813" w:rsidRDefault="0082045B">
      <w:pPr>
        <w:pStyle w:val="TOC2"/>
        <w:rPr>
          <w:rFonts w:asciiTheme="minorHAnsi" w:eastAsiaTheme="minorEastAsia" w:hAnsiTheme="minorHAnsi" w:cstheme="minorBidi"/>
          <w:smallCaps/>
          <w:kern w:val="2"/>
          <w:sz w:val="24"/>
          <w:szCs w:val="24"/>
          <w:lang w:val="fr-FR"/>
          <w14:ligatures w14:val="standardContextual"/>
        </w:rPr>
      </w:pPr>
      <w:hyperlink w:anchor="_Toc178944580" w:history="1">
        <w:r w:rsidR="00E747EA" w:rsidRPr="00A36813">
          <w:rPr>
            <w:rStyle w:val="Hyperlink"/>
            <w:lang w:val="fr-FR"/>
          </w:rPr>
          <w:t>Formation et enseignement à distance</w:t>
        </w:r>
        <w:r w:rsidR="00E747EA" w:rsidRPr="00A36813">
          <w:rPr>
            <w:webHidden/>
            <w:lang w:val="fr-FR"/>
          </w:rPr>
          <w:tab/>
        </w:r>
        <w:r w:rsidR="00E747EA" w:rsidRPr="00A36813">
          <w:rPr>
            <w:webHidden/>
            <w:lang w:val="fr-FR"/>
          </w:rPr>
          <w:fldChar w:fldCharType="begin"/>
        </w:r>
        <w:r w:rsidR="00E747EA" w:rsidRPr="00A36813">
          <w:rPr>
            <w:webHidden/>
            <w:lang w:val="fr-FR"/>
          </w:rPr>
          <w:instrText xml:space="preserve"> PAGEREF _Toc178944580 \h </w:instrText>
        </w:r>
        <w:r w:rsidR="00E747EA" w:rsidRPr="00A36813">
          <w:rPr>
            <w:webHidden/>
            <w:lang w:val="fr-FR"/>
          </w:rPr>
        </w:r>
        <w:r w:rsidR="00E747EA" w:rsidRPr="00A36813">
          <w:rPr>
            <w:webHidden/>
            <w:lang w:val="fr-FR"/>
          </w:rPr>
          <w:fldChar w:fldCharType="separate"/>
        </w:r>
        <w:r w:rsidR="00C35519" w:rsidRPr="00A36813">
          <w:rPr>
            <w:webHidden/>
            <w:lang w:val="fr-FR"/>
          </w:rPr>
          <w:t>11</w:t>
        </w:r>
        <w:r w:rsidR="00E747EA" w:rsidRPr="00A36813">
          <w:rPr>
            <w:webHidden/>
            <w:lang w:val="fr-FR"/>
          </w:rPr>
          <w:fldChar w:fldCharType="end"/>
        </w:r>
      </w:hyperlink>
    </w:p>
    <w:p w14:paraId="1F0AC18A" w14:textId="77777777" w:rsidR="003D03DE" w:rsidRPr="00A36813" w:rsidRDefault="0082045B">
      <w:pPr>
        <w:pStyle w:val="TOC3"/>
        <w:rPr>
          <w:rFonts w:asciiTheme="minorHAnsi" w:eastAsiaTheme="minorEastAsia" w:hAnsiTheme="minorHAnsi" w:cstheme="minorBidi"/>
          <w:i w:val="0"/>
          <w:kern w:val="2"/>
          <w:sz w:val="24"/>
          <w:szCs w:val="24"/>
          <w14:ligatures w14:val="standardContextual"/>
        </w:rPr>
      </w:pPr>
      <w:hyperlink w:anchor="_Toc178944581" w:history="1">
        <w:r w:rsidR="00E747EA" w:rsidRPr="00A36813">
          <w:rPr>
            <w:rStyle w:val="Hyperlink"/>
          </w:rPr>
          <w:t>Mise à jour des cours d'enseignement à distance</w:t>
        </w:r>
        <w:r w:rsidR="00E747EA" w:rsidRPr="00A36813">
          <w:rPr>
            <w:webHidden/>
          </w:rPr>
          <w:tab/>
        </w:r>
        <w:r w:rsidR="00E747EA" w:rsidRPr="00A36813">
          <w:rPr>
            <w:webHidden/>
          </w:rPr>
          <w:fldChar w:fldCharType="begin"/>
        </w:r>
        <w:r w:rsidR="00E747EA" w:rsidRPr="00A36813">
          <w:rPr>
            <w:webHidden/>
          </w:rPr>
          <w:instrText xml:space="preserve"> PAGEREF _Toc178944581 \h </w:instrText>
        </w:r>
        <w:r w:rsidR="00E747EA" w:rsidRPr="00A36813">
          <w:rPr>
            <w:webHidden/>
          </w:rPr>
        </w:r>
        <w:r w:rsidR="00E747EA" w:rsidRPr="00A36813">
          <w:rPr>
            <w:webHidden/>
          </w:rPr>
          <w:fldChar w:fldCharType="separate"/>
        </w:r>
        <w:r w:rsidR="00C35519" w:rsidRPr="00A36813">
          <w:rPr>
            <w:webHidden/>
          </w:rPr>
          <w:t>11</w:t>
        </w:r>
        <w:r w:rsidR="00E747EA" w:rsidRPr="00A36813">
          <w:rPr>
            <w:webHidden/>
          </w:rPr>
          <w:fldChar w:fldCharType="end"/>
        </w:r>
      </w:hyperlink>
    </w:p>
    <w:p w14:paraId="7AAF9263" w14:textId="77777777" w:rsidR="003D03DE" w:rsidRPr="00A36813" w:rsidRDefault="0082045B">
      <w:pPr>
        <w:pStyle w:val="TOC3"/>
        <w:rPr>
          <w:rFonts w:asciiTheme="minorHAnsi" w:eastAsiaTheme="minorEastAsia" w:hAnsiTheme="minorHAnsi" w:cstheme="minorBidi"/>
          <w:i w:val="0"/>
          <w:kern w:val="2"/>
          <w:sz w:val="24"/>
          <w:szCs w:val="24"/>
          <w14:ligatures w14:val="standardContextual"/>
        </w:rPr>
      </w:pPr>
      <w:hyperlink w:anchor="_Toc178944582" w:history="1">
        <w:r w:rsidR="00E747EA" w:rsidRPr="00A36813">
          <w:rPr>
            <w:rStyle w:val="Hyperlink"/>
          </w:rPr>
          <w:t>Développer de nouveaux cours</w:t>
        </w:r>
        <w:r w:rsidR="00E747EA" w:rsidRPr="00A36813">
          <w:rPr>
            <w:webHidden/>
          </w:rPr>
          <w:tab/>
        </w:r>
        <w:r w:rsidR="00E747EA" w:rsidRPr="00A36813">
          <w:rPr>
            <w:webHidden/>
          </w:rPr>
          <w:fldChar w:fldCharType="begin"/>
        </w:r>
        <w:r w:rsidR="00E747EA" w:rsidRPr="00A36813">
          <w:rPr>
            <w:webHidden/>
          </w:rPr>
          <w:instrText xml:space="preserve"> PAGEREF _Toc178944582 \h </w:instrText>
        </w:r>
        <w:r w:rsidR="00E747EA" w:rsidRPr="00A36813">
          <w:rPr>
            <w:webHidden/>
          </w:rPr>
        </w:r>
        <w:r w:rsidR="00E747EA" w:rsidRPr="00A36813">
          <w:rPr>
            <w:webHidden/>
          </w:rPr>
          <w:fldChar w:fldCharType="separate"/>
        </w:r>
        <w:r w:rsidR="00C35519" w:rsidRPr="00A36813">
          <w:rPr>
            <w:webHidden/>
          </w:rPr>
          <w:t>11</w:t>
        </w:r>
        <w:r w:rsidR="00E747EA" w:rsidRPr="00A36813">
          <w:rPr>
            <w:webHidden/>
          </w:rPr>
          <w:fldChar w:fldCharType="end"/>
        </w:r>
      </w:hyperlink>
    </w:p>
    <w:p w14:paraId="3C8FD634" w14:textId="77777777" w:rsidR="003D03DE" w:rsidRPr="00A36813" w:rsidRDefault="0082045B">
      <w:pPr>
        <w:pStyle w:val="TOC3"/>
        <w:rPr>
          <w:rFonts w:asciiTheme="minorHAnsi" w:eastAsiaTheme="minorEastAsia" w:hAnsiTheme="minorHAnsi" w:cstheme="minorBidi"/>
          <w:i w:val="0"/>
          <w:kern w:val="2"/>
          <w:sz w:val="24"/>
          <w:szCs w:val="24"/>
          <w14:ligatures w14:val="standardContextual"/>
        </w:rPr>
      </w:pPr>
      <w:hyperlink w:anchor="_Toc178944583" w:history="1">
        <w:r w:rsidR="00E747EA" w:rsidRPr="00A36813">
          <w:rPr>
            <w:rStyle w:val="Hyperlink"/>
          </w:rPr>
          <w:t>Promouvoir les possibilités de formation</w:t>
        </w:r>
        <w:r w:rsidR="00E747EA" w:rsidRPr="00A36813">
          <w:rPr>
            <w:webHidden/>
          </w:rPr>
          <w:tab/>
        </w:r>
        <w:r w:rsidR="00E747EA" w:rsidRPr="00A36813">
          <w:rPr>
            <w:webHidden/>
          </w:rPr>
          <w:fldChar w:fldCharType="begin"/>
        </w:r>
        <w:r w:rsidR="00E747EA" w:rsidRPr="00A36813">
          <w:rPr>
            <w:webHidden/>
          </w:rPr>
          <w:instrText xml:space="preserve"> PAGEREF _Toc178944583 \h </w:instrText>
        </w:r>
        <w:r w:rsidR="00E747EA" w:rsidRPr="00A36813">
          <w:rPr>
            <w:webHidden/>
          </w:rPr>
        </w:r>
        <w:r w:rsidR="00E747EA" w:rsidRPr="00A36813">
          <w:rPr>
            <w:webHidden/>
          </w:rPr>
          <w:fldChar w:fldCharType="separate"/>
        </w:r>
        <w:r w:rsidR="00C35519" w:rsidRPr="00A36813">
          <w:rPr>
            <w:webHidden/>
          </w:rPr>
          <w:t>12</w:t>
        </w:r>
        <w:r w:rsidR="00E747EA" w:rsidRPr="00A36813">
          <w:rPr>
            <w:webHidden/>
          </w:rPr>
          <w:fldChar w:fldCharType="end"/>
        </w:r>
      </w:hyperlink>
    </w:p>
    <w:p w14:paraId="751954A4" w14:textId="77777777" w:rsidR="003D03DE" w:rsidRPr="00A36813" w:rsidRDefault="0082045B">
      <w:pPr>
        <w:pStyle w:val="TOC1"/>
        <w:rPr>
          <w:rFonts w:asciiTheme="minorHAnsi" w:eastAsiaTheme="minorEastAsia" w:hAnsiTheme="minorHAnsi" w:cstheme="minorBidi"/>
          <w:noProof w:val="0"/>
          <w:kern w:val="2"/>
          <w:sz w:val="24"/>
          <w:szCs w:val="24"/>
          <w:lang w:val="fr-FR"/>
          <w14:ligatures w14:val="standardContextual"/>
        </w:rPr>
      </w:pPr>
      <w:hyperlink w:anchor="_Toc178944584" w:history="1">
        <w:r w:rsidR="00E747EA" w:rsidRPr="00A36813">
          <w:rPr>
            <w:rStyle w:val="Hyperlink"/>
            <w:noProof w:val="0"/>
            <w:lang w:val="fr-FR"/>
          </w:rPr>
          <w:t>QUESTIONS POUR INFORMATION</w:t>
        </w:r>
        <w:r w:rsidR="00E747EA" w:rsidRPr="00A36813">
          <w:rPr>
            <w:noProof w:val="0"/>
            <w:webHidden/>
            <w:lang w:val="fr-FR"/>
          </w:rPr>
          <w:tab/>
        </w:r>
        <w:r w:rsidR="00E747EA" w:rsidRPr="00A36813">
          <w:rPr>
            <w:noProof w:val="0"/>
            <w:webHidden/>
            <w:lang w:val="fr-FR"/>
          </w:rPr>
          <w:fldChar w:fldCharType="begin"/>
        </w:r>
        <w:r w:rsidR="00E747EA" w:rsidRPr="00A36813">
          <w:rPr>
            <w:noProof w:val="0"/>
            <w:webHidden/>
            <w:lang w:val="fr-FR"/>
          </w:rPr>
          <w:instrText xml:space="preserve"> PAGEREF _Toc178944584 \h </w:instrText>
        </w:r>
        <w:r w:rsidR="00E747EA" w:rsidRPr="00A36813">
          <w:rPr>
            <w:noProof w:val="0"/>
            <w:webHidden/>
            <w:lang w:val="fr-FR"/>
          </w:rPr>
        </w:r>
        <w:r w:rsidR="00E747EA" w:rsidRPr="00A36813">
          <w:rPr>
            <w:noProof w:val="0"/>
            <w:webHidden/>
            <w:lang w:val="fr-FR"/>
          </w:rPr>
          <w:fldChar w:fldCharType="separate"/>
        </w:r>
        <w:r w:rsidR="00C35519" w:rsidRPr="00A36813">
          <w:rPr>
            <w:noProof w:val="0"/>
            <w:webHidden/>
            <w:lang w:val="fr-FR"/>
          </w:rPr>
          <w:t>12</w:t>
        </w:r>
        <w:r w:rsidR="00E747EA" w:rsidRPr="00A36813">
          <w:rPr>
            <w:noProof w:val="0"/>
            <w:webHidden/>
            <w:lang w:val="fr-FR"/>
          </w:rPr>
          <w:fldChar w:fldCharType="end"/>
        </w:r>
      </w:hyperlink>
    </w:p>
    <w:p w14:paraId="67D109EB" w14:textId="77777777" w:rsidR="003D03DE" w:rsidRPr="00A36813" w:rsidRDefault="0082045B">
      <w:pPr>
        <w:pStyle w:val="TOC2"/>
        <w:rPr>
          <w:rFonts w:asciiTheme="minorHAnsi" w:eastAsiaTheme="minorEastAsia" w:hAnsiTheme="minorHAnsi" w:cstheme="minorBidi"/>
          <w:smallCaps/>
          <w:kern w:val="2"/>
          <w:sz w:val="24"/>
          <w:szCs w:val="24"/>
          <w:lang w:val="fr-FR"/>
          <w14:ligatures w14:val="standardContextual"/>
        </w:rPr>
      </w:pPr>
      <w:hyperlink w:anchor="_Toc178944585" w:history="1">
        <w:r w:rsidR="00E747EA" w:rsidRPr="00A36813">
          <w:rPr>
            <w:rStyle w:val="Hyperlink"/>
            <w:lang w:val="fr-FR"/>
          </w:rPr>
          <w:t>Séminaires/expositions pour la sensibilisation à l'évolution des méthodes et techniques d'essai</w:t>
        </w:r>
        <w:r w:rsidR="00E747EA" w:rsidRPr="00A36813">
          <w:rPr>
            <w:webHidden/>
            <w:lang w:val="fr-FR"/>
          </w:rPr>
          <w:tab/>
        </w:r>
        <w:r w:rsidR="00E747EA" w:rsidRPr="00A36813">
          <w:rPr>
            <w:webHidden/>
            <w:lang w:val="fr-FR"/>
          </w:rPr>
          <w:fldChar w:fldCharType="begin"/>
        </w:r>
        <w:r w:rsidR="00E747EA" w:rsidRPr="00A36813">
          <w:rPr>
            <w:webHidden/>
            <w:lang w:val="fr-FR"/>
          </w:rPr>
          <w:instrText xml:space="preserve"> PAGEREF _Toc178944585 \h </w:instrText>
        </w:r>
        <w:r w:rsidR="00E747EA" w:rsidRPr="00A36813">
          <w:rPr>
            <w:webHidden/>
            <w:lang w:val="fr-FR"/>
          </w:rPr>
        </w:r>
        <w:r w:rsidR="00E747EA" w:rsidRPr="00A36813">
          <w:rPr>
            <w:webHidden/>
            <w:lang w:val="fr-FR"/>
          </w:rPr>
          <w:fldChar w:fldCharType="separate"/>
        </w:r>
        <w:r w:rsidR="00C35519" w:rsidRPr="00A36813">
          <w:rPr>
            <w:webHidden/>
            <w:lang w:val="fr-FR"/>
          </w:rPr>
          <w:t>12</w:t>
        </w:r>
        <w:r w:rsidR="00E747EA" w:rsidRPr="00A36813">
          <w:rPr>
            <w:webHidden/>
            <w:lang w:val="fr-FR"/>
          </w:rPr>
          <w:fldChar w:fldCharType="end"/>
        </w:r>
      </w:hyperlink>
    </w:p>
    <w:p w14:paraId="59765D67" w14:textId="77777777" w:rsidR="003D03DE" w:rsidRPr="00A36813" w:rsidRDefault="0082045B">
      <w:pPr>
        <w:pStyle w:val="TOC2"/>
        <w:rPr>
          <w:rFonts w:asciiTheme="minorHAnsi" w:eastAsiaTheme="minorEastAsia" w:hAnsiTheme="minorHAnsi" w:cstheme="minorBidi"/>
          <w:smallCaps/>
          <w:kern w:val="2"/>
          <w:sz w:val="24"/>
          <w:szCs w:val="24"/>
          <w:lang w:val="fr-FR"/>
          <w14:ligatures w14:val="standardContextual"/>
        </w:rPr>
      </w:pPr>
      <w:hyperlink w:anchor="_Toc178944586" w:history="1">
        <w:r w:rsidR="00E747EA" w:rsidRPr="00A36813">
          <w:rPr>
            <w:rStyle w:val="Hyperlink"/>
            <w:lang w:val="fr-FR"/>
          </w:rPr>
          <w:t>Procédures DHS documentées dans la plate-forme d'échange de comptes rendus DHS de l'UPOV</w:t>
        </w:r>
        <w:r w:rsidR="00E747EA" w:rsidRPr="00A36813">
          <w:rPr>
            <w:webHidden/>
            <w:lang w:val="fr-FR"/>
          </w:rPr>
          <w:tab/>
        </w:r>
        <w:r w:rsidR="00E747EA" w:rsidRPr="00A36813">
          <w:rPr>
            <w:webHidden/>
            <w:lang w:val="fr-FR"/>
          </w:rPr>
          <w:fldChar w:fldCharType="begin"/>
        </w:r>
        <w:r w:rsidR="00E747EA" w:rsidRPr="00A36813">
          <w:rPr>
            <w:webHidden/>
            <w:lang w:val="fr-FR"/>
          </w:rPr>
          <w:instrText xml:space="preserve"> PAGEREF _Toc178944586 \h </w:instrText>
        </w:r>
        <w:r w:rsidR="00E747EA" w:rsidRPr="00A36813">
          <w:rPr>
            <w:webHidden/>
            <w:lang w:val="fr-FR"/>
          </w:rPr>
        </w:r>
        <w:r w:rsidR="00E747EA" w:rsidRPr="00A36813">
          <w:rPr>
            <w:webHidden/>
            <w:lang w:val="fr-FR"/>
          </w:rPr>
          <w:fldChar w:fldCharType="separate"/>
        </w:r>
        <w:r w:rsidR="00C35519" w:rsidRPr="00A36813">
          <w:rPr>
            <w:webHidden/>
            <w:lang w:val="fr-FR"/>
          </w:rPr>
          <w:t>13</w:t>
        </w:r>
        <w:r w:rsidR="00E747EA" w:rsidRPr="00A36813">
          <w:rPr>
            <w:webHidden/>
            <w:lang w:val="fr-FR"/>
          </w:rPr>
          <w:fldChar w:fldCharType="end"/>
        </w:r>
      </w:hyperlink>
    </w:p>
    <w:p w14:paraId="2CEA1AE0" w14:textId="77777777" w:rsidR="003D03DE" w:rsidRPr="00A36813" w:rsidRDefault="0082045B">
      <w:pPr>
        <w:pStyle w:val="TOC1"/>
        <w:rPr>
          <w:rFonts w:asciiTheme="minorHAnsi" w:eastAsiaTheme="minorEastAsia" w:hAnsiTheme="minorHAnsi" w:cstheme="minorBidi"/>
          <w:noProof w:val="0"/>
          <w:kern w:val="2"/>
          <w:sz w:val="24"/>
          <w:szCs w:val="24"/>
          <w:lang w:val="fr-FR"/>
          <w14:ligatures w14:val="standardContextual"/>
        </w:rPr>
      </w:pPr>
      <w:hyperlink w:anchor="_Toc178944587" w:history="1">
        <w:r w:rsidR="00E747EA" w:rsidRPr="00A36813">
          <w:rPr>
            <w:rStyle w:val="Hyperlink"/>
            <w:noProof w:val="0"/>
            <w:lang w:val="fr-FR"/>
          </w:rPr>
          <w:t>Indicateurs de performance</w:t>
        </w:r>
        <w:r w:rsidR="00E747EA" w:rsidRPr="00A36813">
          <w:rPr>
            <w:noProof w:val="0"/>
            <w:webHidden/>
            <w:lang w:val="fr-FR"/>
          </w:rPr>
          <w:tab/>
        </w:r>
        <w:r w:rsidR="00E747EA" w:rsidRPr="00A36813">
          <w:rPr>
            <w:noProof w:val="0"/>
            <w:webHidden/>
            <w:lang w:val="fr-FR"/>
          </w:rPr>
          <w:fldChar w:fldCharType="begin"/>
        </w:r>
        <w:r w:rsidR="00E747EA" w:rsidRPr="00A36813">
          <w:rPr>
            <w:noProof w:val="0"/>
            <w:webHidden/>
            <w:lang w:val="fr-FR"/>
          </w:rPr>
          <w:instrText xml:space="preserve"> PAGEREF _Toc178944587 \h </w:instrText>
        </w:r>
        <w:r w:rsidR="00E747EA" w:rsidRPr="00A36813">
          <w:rPr>
            <w:noProof w:val="0"/>
            <w:webHidden/>
            <w:lang w:val="fr-FR"/>
          </w:rPr>
        </w:r>
        <w:r w:rsidR="00E747EA" w:rsidRPr="00A36813">
          <w:rPr>
            <w:noProof w:val="0"/>
            <w:webHidden/>
            <w:lang w:val="fr-FR"/>
          </w:rPr>
          <w:fldChar w:fldCharType="separate"/>
        </w:r>
        <w:r w:rsidR="00C35519" w:rsidRPr="00A36813">
          <w:rPr>
            <w:noProof w:val="0"/>
            <w:webHidden/>
            <w:lang w:val="fr-FR"/>
          </w:rPr>
          <w:t>13</w:t>
        </w:r>
        <w:r w:rsidR="00E747EA" w:rsidRPr="00A36813">
          <w:rPr>
            <w:noProof w:val="0"/>
            <w:webHidden/>
            <w:lang w:val="fr-FR"/>
          </w:rPr>
          <w:fldChar w:fldCharType="end"/>
        </w:r>
      </w:hyperlink>
    </w:p>
    <w:p w14:paraId="2C15D0C7" w14:textId="77777777" w:rsidR="003D03DE" w:rsidRPr="00A36813" w:rsidRDefault="0082045B">
      <w:pPr>
        <w:pStyle w:val="TOC1"/>
        <w:rPr>
          <w:rFonts w:asciiTheme="minorHAnsi" w:eastAsiaTheme="minorEastAsia" w:hAnsiTheme="minorHAnsi" w:cstheme="minorBidi"/>
          <w:noProof w:val="0"/>
          <w:kern w:val="2"/>
          <w:sz w:val="24"/>
          <w:szCs w:val="24"/>
          <w:lang w:val="fr-FR"/>
          <w14:ligatures w14:val="standardContextual"/>
        </w:rPr>
      </w:pPr>
      <w:hyperlink w:anchor="_Toc178944588" w:history="1">
        <w:r w:rsidR="00E747EA" w:rsidRPr="00A36813">
          <w:rPr>
            <w:rStyle w:val="Hyperlink"/>
            <w:noProof w:val="0"/>
            <w:lang w:val="fr-FR"/>
          </w:rPr>
          <w:t>2024 Enquête de satisfaction auprès des participants au programme TWP</w:t>
        </w:r>
        <w:r w:rsidR="00E747EA" w:rsidRPr="00A36813">
          <w:rPr>
            <w:noProof w:val="0"/>
            <w:webHidden/>
            <w:lang w:val="fr-FR"/>
          </w:rPr>
          <w:tab/>
        </w:r>
        <w:r w:rsidR="00E747EA" w:rsidRPr="00A36813">
          <w:rPr>
            <w:noProof w:val="0"/>
            <w:webHidden/>
            <w:lang w:val="fr-FR"/>
          </w:rPr>
          <w:fldChar w:fldCharType="begin"/>
        </w:r>
        <w:r w:rsidR="00E747EA" w:rsidRPr="00A36813">
          <w:rPr>
            <w:noProof w:val="0"/>
            <w:webHidden/>
            <w:lang w:val="fr-FR"/>
          </w:rPr>
          <w:instrText xml:space="preserve"> PAGEREF _Toc178944588 \h </w:instrText>
        </w:r>
        <w:r w:rsidR="00E747EA" w:rsidRPr="00A36813">
          <w:rPr>
            <w:noProof w:val="0"/>
            <w:webHidden/>
            <w:lang w:val="fr-FR"/>
          </w:rPr>
        </w:r>
        <w:r w:rsidR="00E747EA" w:rsidRPr="00A36813">
          <w:rPr>
            <w:noProof w:val="0"/>
            <w:webHidden/>
            <w:lang w:val="fr-FR"/>
          </w:rPr>
          <w:fldChar w:fldCharType="separate"/>
        </w:r>
        <w:r w:rsidR="00C35519" w:rsidRPr="00A36813">
          <w:rPr>
            <w:noProof w:val="0"/>
            <w:webHidden/>
            <w:lang w:val="fr-FR"/>
          </w:rPr>
          <w:t>14</w:t>
        </w:r>
        <w:r w:rsidR="00E747EA" w:rsidRPr="00A36813">
          <w:rPr>
            <w:noProof w:val="0"/>
            <w:webHidden/>
            <w:lang w:val="fr-FR"/>
          </w:rPr>
          <w:fldChar w:fldCharType="end"/>
        </w:r>
      </w:hyperlink>
    </w:p>
    <w:p w14:paraId="5BF72E1E" w14:textId="77777777" w:rsidR="003D03DE" w:rsidRPr="00A36813" w:rsidRDefault="00513E4E">
      <w:pPr>
        <w:ind w:left="142"/>
        <w:rPr>
          <w:sz w:val="18"/>
          <w:szCs w:val="18"/>
          <w:lang w:val="fr-FR"/>
        </w:rPr>
      </w:pPr>
      <w:r w:rsidRPr="00A36813">
        <w:rPr>
          <w:rFonts w:cs="Arial"/>
          <w:bCs/>
          <w:sz w:val="18"/>
          <w:lang w:val="fr-FR"/>
        </w:rPr>
        <w:fldChar w:fldCharType="end"/>
      </w:r>
      <w:r w:rsidRPr="00A36813">
        <w:rPr>
          <w:sz w:val="18"/>
          <w:szCs w:val="18"/>
          <w:lang w:val="fr-FR"/>
        </w:rPr>
        <w:t xml:space="preserve">Annexe I </w:t>
      </w:r>
      <w:r w:rsidRPr="00A36813">
        <w:rPr>
          <w:sz w:val="18"/>
          <w:szCs w:val="18"/>
          <w:lang w:val="fr-FR"/>
        </w:rPr>
        <w:tab/>
      </w:r>
      <w:r w:rsidR="00A80894" w:rsidRPr="00A36813">
        <w:rPr>
          <w:rFonts w:eastAsia="Yu Gothic Light"/>
          <w:sz w:val="18"/>
          <w:szCs w:val="18"/>
          <w:lang w:val="fr-FR"/>
        </w:rPr>
        <w:t>Mesures visant à améliorer le soutien à l'examen DHS</w:t>
      </w:r>
    </w:p>
    <w:p w14:paraId="34B12E35" w14:textId="77777777" w:rsidR="003D03DE" w:rsidRPr="00A36813" w:rsidRDefault="00513E4E">
      <w:pPr>
        <w:ind w:left="1134" w:hanging="992"/>
        <w:rPr>
          <w:sz w:val="18"/>
          <w:szCs w:val="18"/>
          <w:lang w:val="fr-FR"/>
        </w:rPr>
      </w:pPr>
      <w:r w:rsidRPr="00A36813">
        <w:rPr>
          <w:sz w:val="18"/>
          <w:szCs w:val="18"/>
          <w:lang w:val="fr-FR"/>
        </w:rPr>
        <w:t>Annexe II</w:t>
      </w:r>
      <w:r w:rsidRPr="00A36813">
        <w:rPr>
          <w:sz w:val="18"/>
          <w:szCs w:val="18"/>
          <w:lang w:val="fr-FR"/>
        </w:rPr>
        <w:tab/>
      </w:r>
      <w:r w:rsidR="00A80894" w:rsidRPr="00A36813">
        <w:rPr>
          <w:sz w:val="18"/>
          <w:szCs w:val="18"/>
          <w:lang w:val="fr-FR"/>
        </w:rPr>
        <w:t>Sous-groupes et experts principaux</w:t>
      </w:r>
    </w:p>
    <w:p w14:paraId="0C468405" w14:textId="77777777" w:rsidR="003D03DE" w:rsidRPr="00A36813" w:rsidRDefault="00513E4E">
      <w:pPr>
        <w:ind w:left="1134" w:hanging="992"/>
        <w:rPr>
          <w:sz w:val="18"/>
          <w:szCs w:val="18"/>
          <w:lang w:val="fr-FR"/>
        </w:rPr>
      </w:pPr>
      <w:r w:rsidRPr="00A36813">
        <w:rPr>
          <w:sz w:val="18"/>
          <w:szCs w:val="18"/>
          <w:lang w:val="fr-FR"/>
        </w:rPr>
        <w:t>Annexe III</w:t>
      </w:r>
      <w:r w:rsidRPr="00A36813">
        <w:rPr>
          <w:sz w:val="18"/>
          <w:szCs w:val="18"/>
          <w:lang w:val="fr-FR"/>
        </w:rPr>
        <w:tab/>
      </w:r>
      <w:r w:rsidR="00A80894" w:rsidRPr="00A36813">
        <w:rPr>
          <w:sz w:val="18"/>
          <w:szCs w:val="18"/>
          <w:lang w:val="fr-FR"/>
        </w:rPr>
        <w:t>Informations destinées aux présidents des groupes de travail techniques</w:t>
      </w:r>
    </w:p>
    <w:p w14:paraId="0843625A" w14:textId="77777777" w:rsidR="003D03DE" w:rsidRPr="00A36813" w:rsidRDefault="00513E4E">
      <w:pPr>
        <w:ind w:left="1134" w:hanging="992"/>
        <w:rPr>
          <w:sz w:val="18"/>
          <w:szCs w:val="18"/>
          <w:lang w:val="fr-FR"/>
        </w:rPr>
      </w:pPr>
      <w:r w:rsidRPr="00A36813">
        <w:rPr>
          <w:sz w:val="18"/>
          <w:szCs w:val="18"/>
          <w:lang w:val="fr-FR"/>
        </w:rPr>
        <w:t>Annexe IV</w:t>
      </w:r>
      <w:r w:rsidRPr="00A36813">
        <w:rPr>
          <w:sz w:val="18"/>
          <w:szCs w:val="18"/>
          <w:lang w:val="fr-FR"/>
        </w:rPr>
        <w:tab/>
      </w:r>
      <w:r w:rsidR="00A80894" w:rsidRPr="00A36813">
        <w:rPr>
          <w:sz w:val="18"/>
          <w:szCs w:val="18"/>
          <w:lang w:val="fr-FR"/>
        </w:rPr>
        <w:t>Note d'orientation : Arrangements du groupe de travail technique de l'UPOV</w:t>
      </w:r>
    </w:p>
    <w:p w14:paraId="1C20C275" w14:textId="77777777" w:rsidR="003D03DE" w:rsidRPr="00A36813" w:rsidRDefault="00513E4E">
      <w:pPr>
        <w:ind w:left="1134" w:hanging="992"/>
        <w:rPr>
          <w:sz w:val="18"/>
          <w:szCs w:val="18"/>
          <w:lang w:val="fr-FR"/>
        </w:rPr>
      </w:pPr>
      <w:r w:rsidRPr="00A36813">
        <w:rPr>
          <w:sz w:val="18"/>
          <w:szCs w:val="18"/>
          <w:lang w:val="fr-FR"/>
        </w:rPr>
        <w:t>Annexe V</w:t>
      </w:r>
      <w:r w:rsidRPr="00A36813">
        <w:rPr>
          <w:sz w:val="18"/>
          <w:szCs w:val="18"/>
          <w:lang w:val="fr-FR"/>
        </w:rPr>
        <w:tab/>
      </w:r>
      <w:r w:rsidR="00A80894" w:rsidRPr="00A36813">
        <w:rPr>
          <w:sz w:val="18"/>
          <w:szCs w:val="18"/>
          <w:lang w:val="fr-FR"/>
        </w:rPr>
        <w:t>Enquête auprès des participants aux réunions du TWP 2024</w:t>
      </w:r>
    </w:p>
    <w:p w14:paraId="2FD0B8FA" w14:textId="77777777" w:rsidR="006E68CE" w:rsidRPr="00A36813" w:rsidRDefault="006E68CE" w:rsidP="00072BD0">
      <w:pPr>
        <w:rPr>
          <w:snapToGrid w:val="0"/>
          <w:lang w:val="fr-FR"/>
        </w:rPr>
      </w:pPr>
    </w:p>
    <w:p w14:paraId="75552AAE" w14:textId="77777777" w:rsidR="003D03DE" w:rsidRPr="00A36813" w:rsidRDefault="00513E4E">
      <w:pPr>
        <w:keepNext/>
        <w:rPr>
          <w:color w:val="000000"/>
          <w:lang w:val="fr-FR"/>
        </w:rPr>
      </w:pPr>
      <w:r w:rsidRPr="00A36813">
        <w:rPr>
          <w:color w:val="000000"/>
          <w:lang w:val="fr-FR"/>
        </w:rPr>
        <w:fldChar w:fldCharType="begin"/>
      </w:r>
      <w:r w:rsidRPr="00A36813">
        <w:rPr>
          <w:color w:val="000000"/>
          <w:lang w:val="fr-FR"/>
        </w:rPr>
        <w:instrText xml:space="preserve"> AUTONUM  </w:instrText>
      </w:r>
      <w:r w:rsidRPr="00A36813">
        <w:rPr>
          <w:color w:val="000000"/>
          <w:lang w:val="fr-FR"/>
        </w:rPr>
        <w:fldChar w:fldCharType="end"/>
      </w:r>
      <w:r w:rsidRPr="00A36813">
        <w:rPr>
          <w:color w:val="000000"/>
          <w:lang w:val="fr-FR"/>
        </w:rPr>
        <w:tab/>
        <w:t>Les abréviations suivantes sont utilisées dans ce document :</w:t>
      </w:r>
    </w:p>
    <w:p w14:paraId="5F534993" w14:textId="77777777" w:rsidR="00BD39FC" w:rsidRPr="00A36813" w:rsidRDefault="00BD39FC" w:rsidP="00BD39FC">
      <w:pPr>
        <w:keepNext/>
        <w:rPr>
          <w:color w:val="000000"/>
          <w:lang w:val="fr-FR"/>
        </w:rPr>
      </w:pPr>
    </w:p>
    <w:p w14:paraId="193A69B1" w14:textId="4AF317E2" w:rsidR="003D03DE" w:rsidRPr="00A36813" w:rsidRDefault="00513E4E">
      <w:pPr>
        <w:keepNext/>
        <w:tabs>
          <w:tab w:val="left" w:pos="567"/>
          <w:tab w:val="left" w:pos="1701"/>
        </w:tabs>
        <w:rPr>
          <w:lang w:val="fr-FR"/>
        </w:rPr>
      </w:pPr>
      <w:r w:rsidRPr="00A36813">
        <w:rPr>
          <w:lang w:val="fr-FR"/>
        </w:rPr>
        <w:tab/>
        <w:t>TC</w:t>
      </w:r>
      <w:r w:rsidR="00A36813">
        <w:rPr>
          <w:lang w:val="fr-FR"/>
        </w:rPr>
        <w:t xml:space="preserve"> </w:t>
      </w:r>
      <w:r w:rsidRPr="00A36813">
        <w:rPr>
          <w:lang w:val="fr-FR"/>
        </w:rPr>
        <w:t>:</w:t>
      </w:r>
      <w:r w:rsidRPr="00A36813">
        <w:rPr>
          <w:lang w:val="fr-FR"/>
        </w:rPr>
        <w:tab/>
        <w:t xml:space="preserve">Comité technique </w:t>
      </w:r>
    </w:p>
    <w:p w14:paraId="70F5643E" w14:textId="3BFBEE55" w:rsidR="003D03DE" w:rsidRPr="00A36813" w:rsidRDefault="00513E4E">
      <w:pPr>
        <w:keepNext/>
        <w:tabs>
          <w:tab w:val="left" w:pos="567"/>
          <w:tab w:val="left" w:pos="1701"/>
        </w:tabs>
        <w:rPr>
          <w:rFonts w:eastAsia="PMingLiU"/>
          <w:szCs w:val="24"/>
          <w:lang w:val="fr-FR"/>
        </w:rPr>
      </w:pPr>
      <w:r w:rsidRPr="00A36813">
        <w:rPr>
          <w:rFonts w:eastAsia="PMingLiU"/>
          <w:szCs w:val="24"/>
          <w:lang w:val="fr-FR"/>
        </w:rPr>
        <w:tab/>
        <w:t>TWA</w:t>
      </w:r>
      <w:r w:rsidR="00A36813">
        <w:rPr>
          <w:rFonts w:eastAsia="PMingLiU"/>
          <w:szCs w:val="24"/>
          <w:lang w:val="fr-FR"/>
        </w:rPr>
        <w:t xml:space="preserve"> </w:t>
      </w:r>
      <w:r w:rsidRPr="00A36813">
        <w:rPr>
          <w:rFonts w:eastAsia="PMingLiU"/>
          <w:szCs w:val="24"/>
          <w:lang w:val="fr-FR"/>
        </w:rPr>
        <w:t>:</w:t>
      </w:r>
      <w:r w:rsidRPr="00A36813">
        <w:rPr>
          <w:rFonts w:eastAsia="PMingLiU"/>
          <w:szCs w:val="24"/>
          <w:lang w:val="fr-FR"/>
        </w:rPr>
        <w:tab/>
        <w:t xml:space="preserve">Groupe de travail technique sur les plantes agricoles </w:t>
      </w:r>
    </w:p>
    <w:p w14:paraId="1113A087" w14:textId="6AE80D3E" w:rsidR="003D03DE" w:rsidRPr="00A36813" w:rsidRDefault="00513E4E">
      <w:pPr>
        <w:keepNext/>
        <w:tabs>
          <w:tab w:val="left" w:pos="567"/>
          <w:tab w:val="left" w:pos="1701"/>
          <w:tab w:val="left" w:pos="5805"/>
        </w:tabs>
        <w:rPr>
          <w:rFonts w:eastAsia="PMingLiU"/>
          <w:szCs w:val="24"/>
          <w:lang w:val="fr-FR"/>
        </w:rPr>
      </w:pPr>
      <w:r w:rsidRPr="00A36813">
        <w:rPr>
          <w:rFonts w:eastAsia="PMingLiU"/>
          <w:szCs w:val="24"/>
          <w:lang w:val="fr-FR"/>
        </w:rPr>
        <w:tab/>
        <w:t xml:space="preserve">TWF : </w:t>
      </w:r>
      <w:r w:rsidRPr="00A36813">
        <w:rPr>
          <w:rFonts w:eastAsia="PMingLiU"/>
          <w:szCs w:val="24"/>
          <w:lang w:val="fr-FR"/>
        </w:rPr>
        <w:tab/>
        <w:t xml:space="preserve">Groupe de travail technique sur les plantes fruitières </w:t>
      </w:r>
    </w:p>
    <w:p w14:paraId="39021437" w14:textId="6351030D" w:rsidR="003D03DE" w:rsidRPr="00A36813" w:rsidRDefault="00513E4E">
      <w:pPr>
        <w:keepNext/>
        <w:tabs>
          <w:tab w:val="left" w:pos="567"/>
          <w:tab w:val="left" w:pos="1701"/>
        </w:tabs>
        <w:rPr>
          <w:rFonts w:eastAsia="PMingLiU"/>
          <w:szCs w:val="24"/>
          <w:lang w:val="fr-FR"/>
        </w:rPr>
      </w:pPr>
      <w:r w:rsidRPr="00A36813">
        <w:rPr>
          <w:rFonts w:eastAsia="PMingLiU"/>
          <w:szCs w:val="24"/>
          <w:lang w:val="fr-FR"/>
        </w:rPr>
        <w:tab/>
        <w:t>TWM</w:t>
      </w:r>
      <w:r w:rsidR="00A36813">
        <w:rPr>
          <w:rFonts w:eastAsia="PMingLiU"/>
          <w:szCs w:val="24"/>
          <w:lang w:val="fr-FR"/>
        </w:rPr>
        <w:t xml:space="preserve"> </w:t>
      </w:r>
      <w:r w:rsidRPr="00A36813">
        <w:rPr>
          <w:rFonts w:eastAsia="PMingLiU"/>
          <w:szCs w:val="24"/>
          <w:lang w:val="fr-FR"/>
        </w:rPr>
        <w:t>:</w:t>
      </w:r>
      <w:r w:rsidRPr="00A36813">
        <w:rPr>
          <w:rFonts w:eastAsia="PMingLiU"/>
          <w:szCs w:val="24"/>
          <w:lang w:val="fr-FR"/>
        </w:rPr>
        <w:tab/>
        <w:t xml:space="preserve">Groupe de travail technique sur les méthodes et techniques d'essai </w:t>
      </w:r>
    </w:p>
    <w:p w14:paraId="1FCE4C29" w14:textId="35EEE98F" w:rsidR="003D03DE" w:rsidRPr="00A36813" w:rsidRDefault="00513E4E">
      <w:pPr>
        <w:keepNext/>
        <w:tabs>
          <w:tab w:val="left" w:pos="567"/>
          <w:tab w:val="left" w:pos="1701"/>
        </w:tabs>
        <w:rPr>
          <w:rFonts w:eastAsia="PMingLiU"/>
          <w:szCs w:val="24"/>
          <w:lang w:val="fr-FR"/>
        </w:rPr>
      </w:pPr>
      <w:r w:rsidRPr="00A36813">
        <w:rPr>
          <w:rFonts w:eastAsia="PMingLiU"/>
          <w:szCs w:val="24"/>
          <w:lang w:val="fr-FR"/>
        </w:rPr>
        <w:tab/>
      </w:r>
      <w:r w:rsidR="00A36813">
        <w:rPr>
          <w:rFonts w:eastAsia="PMingLiU"/>
          <w:szCs w:val="24"/>
          <w:lang w:val="fr-FR"/>
        </w:rPr>
        <w:t>TWO :</w:t>
      </w:r>
      <w:r w:rsidR="00A36813">
        <w:rPr>
          <w:rFonts w:eastAsia="PMingLiU"/>
          <w:szCs w:val="24"/>
          <w:lang w:val="fr-FR"/>
        </w:rPr>
        <w:tab/>
      </w:r>
      <w:r w:rsidRPr="00A36813">
        <w:rPr>
          <w:rFonts w:eastAsia="PMingLiU"/>
          <w:szCs w:val="24"/>
          <w:lang w:val="fr-FR"/>
        </w:rPr>
        <w:t xml:space="preserve">Groupe de travail technique sur les ornementales et les arbres forestiers </w:t>
      </w:r>
    </w:p>
    <w:p w14:paraId="484C93FD" w14:textId="77D37BFB" w:rsidR="003D03DE" w:rsidRPr="00A36813" w:rsidRDefault="00513E4E">
      <w:pPr>
        <w:keepNext/>
        <w:tabs>
          <w:tab w:val="left" w:pos="567"/>
          <w:tab w:val="left" w:pos="1701"/>
        </w:tabs>
        <w:rPr>
          <w:rFonts w:eastAsia="PMingLiU"/>
          <w:szCs w:val="24"/>
          <w:lang w:val="fr-FR"/>
        </w:rPr>
      </w:pPr>
      <w:r w:rsidRPr="00A36813">
        <w:rPr>
          <w:rFonts w:eastAsia="PMingLiU"/>
          <w:szCs w:val="24"/>
          <w:lang w:val="fr-FR"/>
        </w:rPr>
        <w:tab/>
        <w:t>TWP</w:t>
      </w:r>
      <w:r w:rsidR="00A36813">
        <w:rPr>
          <w:rFonts w:eastAsia="PMingLiU"/>
          <w:szCs w:val="24"/>
          <w:lang w:val="fr-FR"/>
        </w:rPr>
        <w:t xml:space="preserve"> </w:t>
      </w:r>
      <w:r w:rsidRPr="00A36813">
        <w:rPr>
          <w:rFonts w:eastAsia="PMingLiU"/>
          <w:szCs w:val="24"/>
          <w:lang w:val="fr-FR"/>
        </w:rPr>
        <w:t>:</w:t>
      </w:r>
      <w:r w:rsidRPr="00A36813">
        <w:rPr>
          <w:rFonts w:eastAsia="PMingLiU"/>
          <w:szCs w:val="24"/>
          <w:lang w:val="fr-FR"/>
        </w:rPr>
        <w:tab/>
        <w:t>Technical Working Party (groupes de travail techniques)</w:t>
      </w:r>
    </w:p>
    <w:p w14:paraId="3CD63B9C" w14:textId="2982D2A4" w:rsidR="003D03DE" w:rsidRPr="00A36813" w:rsidRDefault="00513E4E">
      <w:pPr>
        <w:keepNext/>
        <w:tabs>
          <w:tab w:val="left" w:pos="567"/>
          <w:tab w:val="left" w:pos="1701"/>
        </w:tabs>
        <w:rPr>
          <w:rFonts w:eastAsia="PMingLiU"/>
          <w:szCs w:val="24"/>
          <w:lang w:val="fr-FR"/>
        </w:rPr>
      </w:pPr>
      <w:r w:rsidRPr="00A36813">
        <w:rPr>
          <w:rFonts w:eastAsia="PMingLiU"/>
          <w:szCs w:val="24"/>
          <w:lang w:val="fr-FR"/>
        </w:rPr>
        <w:tab/>
      </w:r>
      <w:r w:rsidR="00A36813">
        <w:rPr>
          <w:rFonts w:eastAsia="PMingLiU"/>
          <w:szCs w:val="24"/>
          <w:lang w:val="fr-FR"/>
        </w:rPr>
        <w:t>TWV :</w:t>
      </w:r>
      <w:r w:rsidR="00A36813">
        <w:rPr>
          <w:rFonts w:eastAsia="PMingLiU"/>
          <w:szCs w:val="24"/>
          <w:lang w:val="fr-FR"/>
        </w:rPr>
        <w:tab/>
      </w:r>
      <w:r w:rsidRPr="00A36813">
        <w:rPr>
          <w:rFonts w:eastAsia="PMingLiU"/>
          <w:szCs w:val="24"/>
          <w:lang w:val="fr-FR"/>
        </w:rPr>
        <w:t xml:space="preserve">Groupe de travail technique sur les plantes potagères </w:t>
      </w:r>
    </w:p>
    <w:p w14:paraId="01B99C54" w14:textId="136131D1" w:rsidR="003D03DE" w:rsidRPr="00A36813" w:rsidRDefault="00513E4E">
      <w:pPr>
        <w:keepNext/>
        <w:tabs>
          <w:tab w:val="left" w:pos="567"/>
          <w:tab w:val="left" w:pos="1701"/>
        </w:tabs>
        <w:rPr>
          <w:rFonts w:eastAsia="PMingLiU"/>
          <w:szCs w:val="24"/>
          <w:lang w:val="fr-FR"/>
        </w:rPr>
      </w:pPr>
      <w:r w:rsidRPr="00A36813">
        <w:rPr>
          <w:rFonts w:eastAsia="PMingLiU"/>
          <w:szCs w:val="24"/>
          <w:lang w:val="fr-FR"/>
        </w:rPr>
        <w:tab/>
        <w:t>WG-DUS</w:t>
      </w:r>
      <w:r w:rsidR="00574BA7">
        <w:rPr>
          <w:rFonts w:eastAsia="PMingLiU"/>
          <w:szCs w:val="24"/>
          <w:lang w:val="fr-FR"/>
        </w:rPr>
        <w:t xml:space="preserve"> </w:t>
      </w:r>
      <w:r w:rsidRPr="00A36813">
        <w:rPr>
          <w:rFonts w:eastAsia="PMingLiU"/>
          <w:szCs w:val="24"/>
          <w:lang w:val="fr-FR"/>
        </w:rPr>
        <w:t>:</w:t>
      </w:r>
      <w:r w:rsidRPr="00A36813">
        <w:rPr>
          <w:rFonts w:eastAsia="PMingLiU"/>
          <w:szCs w:val="24"/>
          <w:lang w:val="fr-FR"/>
        </w:rPr>
        <w:tab/>
        <w:t xml:space="preserve">Groupe de travail chargé de l'appui DHS </w:t>
      </w:r>
    </w:p>
    <w:p w14:paraId="48AEEF06" w14:textId="77777777" w:rsidR="00BD39FC" w:rsidRPr="00A36813" w:rsidRDefault="00BD39FC" w:rsidP="00072BD0">
      <w:pPr>
        <w:rPr>
          <w:snapToGrid w:val="0"/>
          <w:lang w:val="fr-FR"/>
        </w:rPr>
      </w:pPr>
    </w:p>
    <w:p w14:paraId="7A148EF9" w14:textId="77777777" w:rsidR="007A5CBD" w:rsidRPr="00A36813" w:rsidRDefault="007A5CBD" w:rsidP="007A5CBD">
      <w:pPr>
        <w:rPr>
          <w:lang w:val="fr-FR"/>
        </w:rPr>
      </w:pPr>
    </w:p>
    <w:p w14:paraId="01BDD67B" w14:textId="77777777" w:rsidR="003D03DE" w:rsidRPr="00A36813" w:rsidRDefault="00513E4E">
      <w:pPr>
        <w:pStyle w:val="Heading1"/>
        <w:rPr>
          <w:lang w:val="fr-FR"/>
        </w:rPr>
      </w:pPr>
      <w:bookmarkStart w:id="1" w:name="_Toc145337002"/>
      <w:bookmarkStart w:id="2" w:name="_Toc178944564"/>
      <w:r w:rsidRPr="00A36813">
        <w:rPr>
          <w:lang w:val="fr-FR"/>
        </w:rPr>
        <w:t>Contexte</w:t>
      </w:r>
      <w:bookmarkEnd w:id="1"/>
      <w:bookmarkEnd w:id="2"/>
    </w:p>
    <w:p w14:paraId="6AD9CF13" w14:textId="77777777" w:rsidR="007A5CBD" w:rsidRPr="00A36813" w:rsidRDefault="007A5CBD" w:rsidP="007A5CBD">
      <w:pPr>
        <w:rPr>
          <w:lang w:val="fr-FR"/>
        </w:rPr>
      </w:pPr>
    </w:p>
    <w:p w14:paraId="40E9F40E" w14:textId="77777777" w:rsidR="003D03DE" w:rsidRPr="00A36813" w:rsidRDefault="00513E4E">
      <w:pPr>
        <w:pStyle w:val="Heading2"/>
        <w:rPr>
          <w:lang w:val="fr-FR"/>
        </w:rPr>
      </w:pPr>
      <w:bookmarkStart w:id="3" w:name="_Toc178944565"/>
      <w:r w:rsidRPr="00A36813">
        <w:rPr>
          <w:lang w:val="fr-FR"/>
        </w:rPr>
        <w:t>Mesures de la participation physique et virtuelle aux réunions du TWP</w:t>
      </w:r>
      <w:bookmarkEnd w:id="3"/>
    </w:p>
    <w:p w14:paraId="6A449A12" w14:textId="77777777" w:rsidR="006A2D64" w:rsidRPr="00A36813" w:rsidRDefault="006A2D64" w:rsidP="007A5CBD">
      <w:pPr>
        <w:rPr>
          <w:lang w:val="fr-FR"/>
        </w:rPr>
      </w:pPr>
    </w:p>
    <w:p w14:paraId="64D78E56" w14:textId="0E924ED3" w:rsidR="003D03DE" w:rsidRPr="00A36813" w:rsidRDefault="00513E4E">
      <w:pPr>
        <w:rPr>
          <w:lang w:val="fr-FR"/>
        </w:rPr>
      </w:pPr>
      <w:r w:rsidRPr="00A36813">
        <w:rPr>
          <w:lang w:val="fr-FR"/>
        </w:rPr>
        <w:fldChar w:fldCharType="begin"/>
      </w:r>
      <w:r w:rsidRPr="00A36813">
        <w:rPr>
          <w:lang w:val="fr-FR"/>
        </w:rPr>
        <w:instrText xml:space="preserve"> AUTONUM  </w:instrText>
      </w:r>
      <w:r w:rsidRPr="00A36813">
        <w:rPr>
          <w:lang w:val="fr-FR"/>
        </w:rPr>
        <w:fldChar w:fldCharType="end"/>
      </w:r>
      <w:r w:rsidRPr="00A36813">
        <w:rPr>
          <w:lang w:val="fr-FR"/>
        </w:rPr>
        <w:tab/>
        <w:t>À sa cinquante-septième session</w:t>
      </w:r>
      <w:r w:rsidRPr="00A36813">
        <w:rPr>
          <w:vertAlign w:val="superscript"/>
          <w:lang w:val="fr-FR"/>
        </w:rPr>
        <w:footnoteReference w:id="2"/>
      </w:r>
      <w:r w:rsidRPr="00A36813">
        <w:rPr>
          <w:lang w:val="fr-FR"/>
        </w:rPr>
        <w:t xml:space="preserve">, le TC a adopté une série de mesures </w:t>
      </w:r>
      <w:r w:rsidR="00B76FE4" w:rsidRPr="00A36813">
        <w:rPr>
          <w:lang w:val="fr-FR"/>
        </w:rPr>
        <w:t xml:space="preserve">visant à accroître la </w:t>
      </w:r>
      <w:r w:rsidRPr="00A36813">
        <w:rPr>
          <w:lang w:val="fr-FR"/>
        </w:rPr>
        <w:t xml:space="preserve">participation physique et virtuelle aux réunions des TWP.  </w:t>
      </w:r>
      <w:r w:rsidR="00401CD0" w:rsidRPr="00A36813">
        <w:rPr>
          <w:lang w:val="fr-FR"/>
        </w:rPr>
        <w:t xml:space="preserve">À cet égard, </w:t>
      </w:r>
      <w:r w:rsidRPr="00A36813">
        <w:rPr>
          <w:lang w:val="fr-FR"/>
        </w:rPr>
        <w:t xml:space="preserve">le TC est convenu de demander au Bureau de l'Union de réaliser une enquête sur les besoins des membres et des observateurs en ce qui concerne les TWP et de faire rapport au TC à sa cinquante-huitième </w:t>
      </w:r>
      <w:r w:rsidRPr="00A36813">
        <w:rPr>
          <w:lang w:val="fr-FR"/>
        </w:rPr>
        <w:noBreakHyphen/>
        <w:t xml:space="preserve">session (voir le document TC/57/25 "Compte rendu", paragraphes 61 à 66). </w:t>
      </w:r>
    </w:p>
    <w:p w14:paraId="3C7C655D" w14:textId="77777777" w:rsidR="006F638A" w:rsidRPr="00A36813" w:rsidRDefault="006F638A" w:rsidP="006F638A">
      <w:pPr>
        <w:rPr>
          <w:lang w:val="fr-FR"/>
        </w:rPr>
      </w:pPr>
    </w:p>
    <w:p w14:paraId="0B497EC0" w14:textId="77777777" w:rsidR="003D03DE" w:rsidRPr="00A36813" w:rsidRDefault="00513E4E">
      <w:pPr>
        <w:pStyle w:val="Heading2"/>
        <w:rPr>
          <w:lang w:val="fr-FR"/>
        </w:rPr>
      </w:pPr>
      <w:bookmarkStart w:id="4" w:name="_Toc178944566"/>
      <w:r w:rsidRPr="00A36813">
        <w:rPr>
          <w:lang w:val="fr-FR"/>
        </w:rPr>
        <w:t xml:space="preserve">Enquête sur les besoins des membres </w:t>
      </w:r>
      <w:r w:rsidR="00520680" w:rsidRPr="00A36813">
        <w:rPr>
          <w:lang w:val="fr-FR"/>
        </w:rPr>
        <w:t>et du groupe de travail sur le soutien DHS</w:t>
      </w:r>
      <w:bookmarkEnd w:id="4"/>
    </w:p>
    <w:p w14:paraId="1D9036B0" w14:textId="77777777" w:rsidR="006A2D64" w:rsidRPr="00A36813" w:rsidRDefault="006A2D64" w:rsidP="006F638A">
      <w:pPr>
        <w:rPr>
          <w:lang w:val="fr-FR"/>
        </w:rPr>
      </w:pPr>
    </w:p>
    <w:p w14:paraId="408EB47C" w14:textId="14C6E217" w:rsidR="003D03DE" w:rsidRPr="00A36813" w:rsidRDefault="00513E4E">
      <w:pPr>
        <w:rPr>
          <w:lang w:val="fr-FR"/>
        </w:rPr>
      </w:pPr>
      <w:r w:rsidRPr="00A36813">
        <w:rPr>
          <w:lang w:val="fr-FR"/>
        </w:rPr>
        <w:fldChar w:fldCharType="begin"/>
      </w:r>
      <w:r w:rsidRPr="00A36813">
        <w:rPr>
          <w:lang w:val="fr-FR"/>
        </w:rPr>
        <w:instrText xml:space="preserve"> AUTONUM  </w:instrText>
      </w:r>
      <w:r w:rsidRPr="00A36813">
        <w:rPr>
          <w:lang w:val="fr-FR"/>
        </w:rPr>
        <w:fldChar w:fldCharType="end"/>
      </w:r>
      <w:r w:rsidRPr="00A36813">
        <w:rPr>
          <w:lang w:val="fr-FR"/>
        </w:rPr>
        <w:tab/>
        <w:t>Le TC, à sa cinquante-huitième session</w:t>
      </w:r>
      <w:r w:rsidRPr="00A36813">
        <w:rPr>
          <w:vertAlign w:val="superscript"/>
          <w:lang w:val="fr-FR"/>
        </w:rPr>
        <w:footnoteReference w:id="3"/>
      </w:r>
      <w:r w:rsidRPr="00A36813">
        <w:rPr>
          <w:lang w:val="fr-FR"/>
        </w:rPr>
        <w:t xml:space="preserve">, a examiné le document </w:t>
      </w:r>
      <w:hyperlink r:id="rId9" w:history="1">
        <w:r w:rsidRPr="00A36813">
          <w:rPr>
            <w:rStyle w:val="Hyperlink"/>
            <w:lang w:val="fr-FR"/>
          </w:rPr>
          <w:t>TC/58/18</w:t>
        </w:r>
      </w:hyperlink>
      <w:r w:rsidRPr="00A36813">
        <w:rPr>
          <w:lang w:val="fr-FR"/>
        </w:rPr>
        <w:t xml:space="preserve"> "Enquête sur les besoins des membres et des observateurs en ce qui concerne les TWP" et </w:t>
      </w:r>
      <w:r w:rsidR="00401CD0" w:rsidRPr="00A36813">
        <w:rPr>
          <w:lang w:val="fr-FR"/>
        </w:rPr>
        <w:t xml:space="preserve">les résultats des entretiens avec les membres et les observateurs sur l'amélioration de l'appui technique fourni par l'UPOV pour l'examen DHS.  Le TC a examiné les propositions visant à répondre aux questions soulevées lors des entretiens et </w:t>
      </w:r>
      <w:r w:rsidRPr="00A36813">
        <w:rPr>
          <w:lang w:val="fr-FR"/>
        </w:rPr>
        <w:t>est convenu de créer le Groupe de travail sur l'appui à l'examen DHS (WG</w:t>
      </w:r>
      <w:r w:rsidR="00574BA7">
        <w:rPr>
          <w:lang w:val="fr-FR"/>
        </w:rPr>
        <w:t>-</w:t>
      </w:r>
      <w:r w:rsidRPr="00A36813">
        <w:rPr>
          <w:lang w:val="fr-FR"/>
        </w:rPr>
        <w:t xml:space="preserve">DUS) </w:t>
      </w:r>
      <w:r w:rsidR="00401CD0" w:rsidRPr="00A36813">
        <w:rPr>
          <w:lang w:val="fr-FR"/>
        </w:rPr>
        <w:t xml:space="preserve">chargé de formuler des recommandations sur les propositions présentées </w:t>
      </w:r>
      <w:r w:rsidR="00723487" w:rsidRPr="00A36813">
        <w:rPr>
          <w:lang w:val="fr-FR"/>
        </w:rPr>
        <w:t xml:space="preserve">dans le document TC/58/18 </w:t>
      </w:r>
      <w:r w:rsidRPr="00A36813">
        <w:rPr>
          <w:lang w:val="fr-FR"/>
        </w:rPr>
        <w:t xml:space="preserve">(voir le document TC/57/25 "Compte rendu", paragraphes 64).  </w:t>
      </w:r>
    </w:p>
    <w:p w14:paraId="3DAEDBE1" w14:textId="77777777" w:rsidR="00E415AC" w:rsidRPr="00A36813" w:rsidRDefault="00E415AC" w:rsidP="00E415AC">
      <w:pPr>
        <w:rPr>
          <w:lang w:val="fr-FR"/>
        </w:rPr>
      </w:pPr>
    </w:p>
    <w:p w14:paraId="7836109D" w14:textId="77777777" w:rsidR="003D03DE" w:rsidRPr="00A36813" w:rsidRDefault="00513E4E">
      <w:pPr>
        <w:pStyle w:val="Heading2"/>
        <w:rPr>
          <w:lang w:val="fr-FR"/>
        </w:rPr>
      </w:pPr>
      <w:bookmarkStart w:id="5" w:name="_Toc178944567"/>
      <w:r w:rsidRPr="00A36813">
        <w:rPr>
          <w:lang w:val="fr-FR"/>
        </w:rPr>
        <w:t xml:space="preserve">Recommandations du groupe de travail sur le soutien DHS </w:t>
      </w:r>
      <w:bookmarkEnd w:id="5"/>
    </w:p>
    <w:p w14:paraId="4D285AFC" w14:textId="77777777" w:rsidR="006A2D64" w:rsidRPr="00A36813" w:rsidRDefault="006A2D64" w:rsidP="00E415AC">
      <w:pPr>
        <w:rPr>
          <w:lang w:val="fr-FR"/>
        </w:rPr>
      </w:pPr>
    </w:p>
    <w:p w14:paraId="20374A71" w14:textId="1B4420A1" w:rsidR="003D03DE" w:rsidRPr="00A36813" w:rsidRDefault="00513E4E">
      <w:pPr>
        <w:rPr>
          <w:lang w:val="fr-FR"/>
        </w:rPr>
      </w:pPr>
      <w:r w:rsidRPr="00A36813">
        <w:rPr>
          <w:lang w:val="fr-FR"/>
        </w:rPr>
        <w:fldChar w:fldCharType="begin"/>
      </w:r>
      <w:r w:rsidRPr="00A36813">
        <w:rPr>
          <w:lang w:val="fr-FR"/>
        </w:rPr>
        <w:instrText xml:space="preserve"> AUTONUM  </w:instrText>
      </w:r>
      <w:r w:rsidRPr="00A36813">
        <w:rPr>
          <w:lang w:val="fr-FR"/>
        </w:rPr>
        <w:fldChar w:fldCharType="end"/>
      </w:r>
      <w:r w:rsidRPr="00A36813">
        <w:rPr>
          <w:lang w:val="fr-FR"/>
        </w:rPr>
        <w:tab/>
        <w:t>Le TC, à sa cinquante-neuvième session</w:t>
      </w:r>
      <w:r w:rsidRPr="00A36813">
        <w:rPr>
          <w:rStyle w:val="FootnoteReference"/>
          <w:lang w:val="fr-FR"/>
        </w:rPr>
        <w:footnoteReference w:id="4"/>
      </w:r>
      <w:r w:rsidR="00C7103B" w:rsidRPr="00A36813">
        <w:rPr>
          <w:lang w:val="fr-FR"/>
        </w:rPr>
        <w:t xml:space="preserve">, a examiné le document </w:t>
      </w:r>
      <w:hyperlink r:id="rId10" w:history="1">
        <w:r w:rsidR="00C7103B" w:rsidRPr="00A36813">
          <w:rPr>
            <w:rStyle w:val="Hyperlink"/>
            <w:lang w:val="fr-FR"/>
          </w:rPr>
          <w:t>TC/59/5</w:t>
        </w:r>
      </w:hyperlink>
      <w:r w:rsidR="00C7103B" w:rsidRPr="00A36813">
        <w:rPr>
          <w:lang w:val="fr-FR"/>
        </w:rPr>
        <w:t xml:space="preserve"> intitulé "Accroître la participation des nouveaux membres de l'Union aux travaux du TC et restructurer les travaux des TWP"</w:t>
      </w:r>
      <w:r w:rsidR="006F638A" w:rsidRPr="00A36813">
        <w:rPr>
          <w:lang w:val="fr-FR"/>
        </w:rPr>
        <w:t xml:space="preserve">.  </w:t>
      </w:r>
      <w:r w:rsidR="00C7103B" w:rsidRPr="00A36813">
        <w:rPr>
          <w:lang w:val="fr-FR"/>
        </w:rPr>
        <w:t xml:space="preserve">Le TC a approuvé les recommandations figurant dans le document TC/59/5, </w:t>
      </w:r>
      <w:r w:rsidR="00723487" w:rsidRPr="00A36813">
        <w:rPr>
          <w:lang w:val="fr-FR"/>
        </w:rPr>
        <w:t xml:space="preserve">reproduites </w:t>
      </w:r>
      <w:r w:rsidR="00C7103B" w:rsidRPr="00A36813">
        <w:rPr>
          <w:lang w:val="fr-FR"/>
        </w:rPr>
        <w:t xml:space="preserve">à l'annexe </w:t>
      </w:r>
      <w:r w:rsidR="00247D68" w:rsidRPr="00A36813">
        <w:rPr>
          <w:lang w:val="fr-FR"/>
        </w:rPr>
        <w:t xml:space="preserve">I </w:t>
      </w:r>
      <w:r w:rsidR="00C7103B" w:rsidRPr="00A36813">
        <w:rPr>
          <w:lang w:val="fr-FR"/>
        </w:rPr>
        <w:t>du présent document</w:t>
      </w:r>
      <w:r w:rsidR="00723487" w:rsidRPr="00A36813">
        <w:rPr>
          <w:lang w:val="fr-FR"/>
        </w:rPr>
        <w:t xml:space="preserve">, </w:t>
      </w:r>
      <w:r w:rsidR="00247D68" w:rsidRPr="00A36813">
        <w:rPr>
          <w:lang w:val="fr-FR"/>
        </w:rPr>
        <w:t xml:space="preserve">y compris les </w:t>
      </w:r>
      <w:r w:rsidR="00723487" w:rsidRPr="00A36813">
        <w:rPr>
          <w:lang w:val="fr-FR"/>
        </w:rPr>
        <w:t xml:space="preserve">modifications convenues au cours de la session </w:t>
      </w:r>
      <w:r w:rsidR="007D62D6" w:rsidRPr="00A36813">
        <w:rPr>
          <w:lang w:val="fr-FR"/>
        </w:rPr>
        <w:t>(voir le document TC/59/28 "Compte</w:t>
      </w:r>
      <w:r w:rsidR="00574BA7">
        <w:rPr>
          <w:lang w:val="fr-FR"/>
        </w:rPr>
        <w:t> </w:t>
      </w:r>
      <w:r w:rsidR="007D62D6" w:rsidRPr="00A36813">
        <w:rPr>
          <w:lang w:val="fr-FR"/>
        </w:rPr>
        <w:t xml:space="preserve">rendu", </w:t>
      </w:r>
      <w:hyperlink r:id="rId11" w:history="1">
        <w:r w:rsidR="007D62D6" w:rsidRPr="00A36813">
          <w:rPr>
            <w:rStyle w:val="Hyperlink"/>
            <w:lang w:val="fr-FR"/>
          </w:rPr>
          <w:t>paragraphes 56 à 62</w:t>
        </w:r>
      </w:hyperlink>
      <w:r w:rsidR="007D62D6" w:rsidRPr="00A36813">
        <w:rPr>
          <w:lang w:val="fr-FR"/>
        </w:rPr>
        <w:t xml:space="preserve">). </w:t>
      </w:r>
    </w:p>
    <w:p w14:paraId="042FA32D" w14:textId="77777777" w:rsidR="003428BB" w:rsidRPr="00A36813" w:rsidRDefault="003428BB" w:rsidP="003428BB">
      <w:pPr>
        <w:rPr>
          <w:rFonts w:cs="Arial"/>
          <w:lang w:val="fr-FR"/>
        </w:rPr>
      </w:pPr>
    </w:p>
    <w:p w14:paraId="3293ABD2" w14:textId="02580409" w:rsidR="003D03DE" w:rsidRPr="00A36813" w:rsidRDefault="00513E4E">
      <w:pPr>
        <w:contextualSpacing/>
        <w:rPr>
          <w:rFonts w:cs="Arial"/>
          <w:lang w:val="fr-FR"/>
        </w:rPr>
      </w:pPr>
      <w:r w:rsidRPr="00A36813">
        <w:rPr>
          <w:rFonts w:cs="Arial"/>
          <w:lang w:val="fr-FR"/>
        </w:rPr>
        <w:fldChar w:fldCharType="begin"/>
      </w:r>
      <w:r w:rsidRPr="00A36813">
        <w:rPr>
          <w:rFonts w:cs="Arial"/>
          <w:lang w:val="fr-FR"/>
        </w:rPr>
        <w:instrText xml:space="preserve"> AUTONUM  </w:instrText>
      </w:r>
      <w:r w:rsidRPr="00A36813">
        <w:rPr>
          <w:rFonts w:cs="Arial"/>
          <w:lang w:val="fr-FR"/>
        </w:rPr>
        <w:fldChar w:fldCharType="end"/>
      </w:r>
      <w:r w:rsidRPr="00A36813">
        <w:rPr>
          <w:rFonts w:cs="Arial"/>
          <w:lang w:val="fr-FR"/>
        </w:rPr>
        <w:tab/>
        <w:t xml:space="preserve">Le TC, à sa cinquante-neuvième session, </w:t>
      </w:r>
      <w:r w:rsidR="00723487" w:rsidRPr="00A36813">
        <w:rPr>
          <w:rFonts w:cs="Arial"/>
          <w:lang w:val="fr-FR"/>
        </w:rPr>
        <w:t xml:space="preserve">est convenu d'évaluer l'impact des propositions recommandées </w:t>
      </w:r>
      <w:r w:rsidR="00407D0D" w:rsidRPr="00A36813">
        <w:rPr>
          <w:rFonts w:cs="Arial"/>
          <w:lang w:val="fr-FR"/>
        </w:rPr>
        <w:t>à l'aide d'un ensemble d'</w:t>
      </w:r>
      <w:r w:rsidR="00723487" w:rsidRPr="00A36813">
        <w:rPr>
          <w:rFonts w:cs="Arial"/>
          <w:lang w:val="fr-FR"/>
        </w:rPr>
        <w:t xml:space="preserve">indicateurs de performance </w:t>
      </w:r>
      <w:r w:rsidR="00407D0D" w:rsidRPr="00A36813">
        <w:rPr>
          <w:rFonts w:cs="Arial"/>
          <w:lang w:val="fr-FR"/>
        </w:rPr>
        <w:t xml:space="preserve">(voir la "recommandation </w:t>
      </w:r>
      <w:r w:rsidR="00723487" w:rsidRPr="00A36813">
        <w:rPr>
          <w:rFonts w:cs="Arial"/>
          <w:lang w:val="fr-FR"/>
        </w:rPr>
        <w:t>[43]</w:t>
      </w:r>
      <w:r w:rsidR="00407D0D" w:rsidRPr="00A36813">
        <w:rPr>
          <w:rFonts w:cs="Arial"/>
          <w:lang w:val="fr-FR"/>
        </w:rPr>
        <w:t xml:space="preserve">").  Le TC </w:t>
      </w:r>
      <w:r w:rsidRPr="00A36813">
        <w:rPr>
          <w:rFonts w:cs="Arial"/>
          <w:lang w:val="fr-FR"/>
        </w:rPr>
        <w:t xml:space="preserve">a convenu que l'efficacité des indicateurs de performance devrait être revue périodiquement en même temps que la mise en œuvre des recommandations du document TC/59/5 </w:t>
      </w:r>
      <w:r w:rsidR="00526A55" w:rsidRPr="00A36813">
        <w:rPr>
          <w:lang w:val="fr-FR"/>
        </w:rPr>
        <w:t>(voir le document TC/59/28 "Compte</w:t>
      </w:r>
      <w:r w:rsidR="00574BA7">
        <w:rPr>
          <w:lang w:val="fr-FR"/>
        </w:rPr>
        <w:t> </w:t>
      </w:r>
      <w:r w:rsidR="00526A55" w:rsidRPr="00A36813">
        <w:rPr>
          <w:lang w:val="fr-FR"/>
        </w:rPr>
        <w:t xml:space="preserve">rendu", </w:t>
      </w:r>
      <w:hyperlink r:id="rId12" w:history="1">
        <w:r w:rsidR="00526A55" w:rsidRPr="00A36813">
          <w:rPr>
            <w:rStyle w:val="Hyperlink"/>
            <w:lang w:val="fr-FR"/>
          </w:rPr>
          <w:t>paragraphe 59</w:t>
        </w:r>
      </w:hyperlink>
      <w:r w:rsidR="00526A55" w:rsidRPr="00A36813">
        <w:rPr>
          <w:lang w:val="fr-FR"/>
        </w:rPr>
        <w:t>)</w:t>
      </w:r>
      <w:r w:rsidRPr="00A36813">
        <w:rPr>
          <w:rFonts w:cs="Arial"/>
          <w:lang w:val="fr-FR"/>
        </w:rPr>
        <w:t>.</w:t>
      </w:r>
    </w:p>
    <w:p w14:paraId="66337326" w14:textId="77777777" w:rsidR="003428BB" w:rsidRPr="00A36813" w:rsidRDefault="003428BB" w:rsidP="007A5CBD">
      <w:pPr>
        <w:rPr>
          <w:lang w:val="fr-FR"/>
        </w:rPr>
      </w:pPr>
    </w:p>
    <w:p w14:paraId="5ED56D2B" w14:textId="77777777" w:rsidR="003D03DE" w:rsidRPr="00A36813" w:rsidRDefault="00D0137A" w:rsidP="00574BA7">
      <w:pPr>
        <w:pStyle w:val="Heading2"/>
        <w:rPr>
          <w:lang w:val="fr-FR"/>
        </w:rPr>
      </w:pPr>
      <w:bookmarkStart w:id="6" w:name="_Toc178944568"/>
      <w:r w:rsidRPr="00A36813">
        <w:rPr>
          <w:lang w:val="fr-FR"/>
        </w:rPr>
        <w:lastRenderedPageBreak/>
        <w:t xml:space="preserve">Mesures de </w:t>
      </w:r>
      <w:r w:rsidR="00513E4E" w:rsidRPr="00A36813">
        <w:rPr>
          <w:lang w:val="fr-FR"/>
        </w:rPr>
        <w:t>mise en œuvre</w:t>
      </w:r>
      <w:bookmarkEnd w:id="6"/>
    </w:p>
    <w:p w14:paraId="3CC9E7D5" w14:textId="77777777" w:rsidR="0044508B" w:rsidRPr="00A36813" w:rsidRDefault="0044508B" w:rsidP="00574BA7">
      <w:pPr>
        <w:keepNext/>
        <w:rPr>
          <w:lang w:val="fr-FR"/>
        </w:rPr>
      </w:pPr>
    </w:p>
    <w:p w14:paraId="28CFAEB9" w14:textId="6755AE0D" w:rsidR="003D03DE" w:rsidRPr="00A36813" w:rsidRDefault="00513E4E" w:rsidP="00574BA7">
      <w:pPr>
        <w:keepNext/>
        <w:rPr>
          <w:lang w:val="fr-FR"/>
        </w:rPr>
      </w:pPr>
      <w:r w:rsidRPr="00A36813">
        <w:rPr>
          <w:lang w:val="fr-FR"/>
        </w:rPr>
        <w:fldChar w:fldCharType="begin"/>
      </w:r>
      <w:r w:rsidRPr="00A36813">
        <w:rPr>
          <w:lang w:val="fr-FR"/>
        </w:rPr>
        <w:instrText xml:space="preserve"> AUTONUM  </w:instrText>
      </w:r>
      <w:r w:rsidRPr="00A36813">
        <w:rPr>
          <w:lang w:val="fr-FR"/>
        </w:rPr>
        <w:fldChar w:fldCharType="end"/>
      </w:r>
      <w:r w:rsidRPr="00A36813">
        <w:rPr>
          <w:lang w:val="fr-FR"/>
        </w:rPr>
        <w:tab/>
      </w:r>
      <w:r w:rsidR="00BF5F8E" w:rsidRPr="00A36813">
        <w:rPr>
          <w:lang w:val="fr-FR"/>
        </w:rPr>
        <w:t xml:space="preserve">Le </w:t>
      </w:r>
      <w:r w:rsidR="001F3F1D" w:rsidRPr="00A36813">
        <w:rPr>
          <w:lang w:val="fr-FR"/>
        </w:rPr>
        <w:t xml:space="preserve">TC, lors de sa cinquante-neuvième session, </w:t>
      </w:r>
      <w:r w:rsidR="00BF5F8E" w:rsidRPr="00A36813">
        <w:rPr>
          <w:lang w:val="fr-FR"/>
        </w:rPr>
        <w:t xml:space="preserve">est convenu de regrouper par affinité </w:t>
      </w:r>
      <w:r w:rsidR="00520680" w:rsidRPr="00A36813">
        <w:rPr>
          <w:lang w:val="fr-FR"/>
        </w:rPr>
        <w:t xml:space="preserve">les recommandations visant à améliorer le soutien à l'examen DHS </w:t>
      </w:r>
      <w:r w:rsidR="00F402A5" w:rsidRPr="00A36813">
        <w:rPr>
          <w:lang w:val="fr-FR"/>
        </w:rPr>
        <w:t xml:space="preserve">afin de permettre leur mise en œuvre </w:t>
      </w:r>
      <w:r w:rsidR="00BF5F8E" w:rsidRPr="00A36813">
        <w:rPr>
          <w:lang w:val="fr-FR"/>
        </w:rPr>
        <w:t>par le biais de mesures similaires</w:t>
      </w:r>
      <w:r w:rsidR="00F402A5" w:rsidRPr="00A36813">
        <w:rPr>
          <w:lang w:val="fr-FR"/>
        </w:rPr>
        <w:t xml:space="preserve">.  </w:t>
      </w:r>
      <w:r w:rsidR="00BF5F8E" w:rsidRPr="00A36813">
        <w:rPr>
          <w:lang w:val="fr-FR"/>
        </w:rPr>
        <w:t xml:space="preserve">L'annexe </w:t>
      </w:r>
      <w:r w:rsidR="00B2589D" w:rsidRPr="00A36813">
        <w:rPr>
          <w:lang w:val="fr-FR"/>
        </w:rPr>
        <w:t xml:space="preserve">I </w:t>
      </w:r>
      <w:r w:rsidR="00BF5F8E" w:rsidRPr="00A36813">
        <w:rPr>
          <w:lang w:val="fr-FR"/>
        </w:rPr>
        <w:t xml:space="preserve">du présent document contient </w:t>
      </w:r>
      <w:r w:rsidR="00F402A5" w:rsidRPr="00A36813">
        <w:rPr>
          <w:lang w:val="fr-FR"/>
        </w:rPr>
        <w:t xml:space="preserve">la </w:t>
      </w:r>
      <w:r w:rsidR="00BF5F8E" w:rsidRPr="00A36813">
        <w:rPr>
          <w:lang w:val="fr-FR"/>
        </w:rPr>
        <w:t xml:space="preserve">liste des </w:t>
      </w:r>
      <w:r w:rsidR="00F402A5" w:rsidRPr="00A36813">
        <w:rPr>
          <w:lang w:val="fr-FR"/>
        </w:rPr>
        <w:t xml:space="preserve">recommandations et des mesures de mise en œuvre convenues. Les sections suivantes du présent document rendent compte des quatre groupes de mesures convenues par le TC : </w:t>
      </w:r>
    </w:p>
    <w:p w14:paraId="426EA89A" w14:textId="77777777" w:rsidR="00F402A5" w:rsidRPr="00A36813" w:rsidRDefault="00F402A5" w:rsidP="00BF5F8E">
      <w:pPr>
        <w:rPr>
          <w:lang w:val="fr-FR"/>
        </w:rPr>
      </w:pPr>
    </w:p>
    <w:p w14:paraId="2A46FB08" w14:textId="77777777" w:rsidR="003D03DE" w:rsidRPr="00A36813" w:rsidRDefault="00513E4E">
      <w:pPr>
        <w:pStyle w:val="ListParagraph"/>
        <w:numPr>
          <w:ilvl w:val="0"/>
          <w:numId w:val="41"/>
        </w:numPr>
        <w:ind w:left="1134" w:hanging="567"/>
        <w:rPr>
          <w:lang w:val="fr-FR"/>
        </w:rPr>
      </w:pPr>
      <w:r w:rsidRPr="00A36813">
        <w:rPr>
          <w:lang w:val="fr-FR"/>
        </w:rPr>
        <w:t>Mesures à mettre en œuvre avec les présidents des TC et des TWP</w:t>
      </w:r>
    </w:p>
    <w:p w14:paraId="001928A5" w14:textId="77777777" w:rsidR="003D03DE" w:rsidRPr="00A36813" w:rsidRDefault="00513E4E">
      <w:pPr>
        <w:pStyle w:val="ListParagraph"/>
        <w:numPr>
          <w:ilvl w:val="0"/>
          <w:numId w:val="41"/>
        </w:numPr>
        <w:ind w:left="1134" w:hanging="567"/>
        <w:rPr>
          <w:lang w:val="fr-FR"/>
        </w:rPr>
      </w:pPr>
      <w:r w:rsidRPr="00A36813">
        <w:rPr>
          <w:lang w:val="fr-FR"/>
        </w:rPr>
        <w:t>Mesures à mettre en œuvre avec les hôtes des PTT</w:t>
      </w:r>
    </w:p>
    <w:p w14:paraId="6038E109" w14:textId="77777777" w:rsidR="003D03DE" w:rsidRPr="00A36813" w:rsidRDefault="00513E4E">
      <w:pPr>
        <w:pStyle w:val="ListParagraph"/>
        <w:numPr>
          <w:ilvl w:val="0"/>
          <w:numId w:val="41"/>
        </w:numPr>
        <w:ind w:left="1134" w:hanging="567"/>
        <w:rPr>
          <w:lang w:val="fr-FR"/>
        </w:rPr>
      </w:pPr>
      <w:r w:rsidRPr="00A36813">
        <w:rPr>
          <w:lang w:val="fr-FR"/>
        </w:rPr>
        <w:t xml:space="preserve">Mesures relatives aux principes directeurs d'examen </w:t>
      </w:r>
      <w:r w:rsidR="00F111C6" w:rsidRPr="00A36813">
        <w:rPr>
          <w:lang w:val="fr-FR"/>
        </w:rPr>
        <w:t>(</w:t>
      </w:r>
      <w:r w:rsidRPr="00A36813">
        <w:rPr>
          <w:lang w:val="fr-FR"/>
        </w:rPr>
        <w:t>DCE</w:t>
      </w:r>
      <w:r w:rsidR="00F111C6" w:rsidRPr="00A36813">
        <w:rPr>
          <w:lang w:val="fr-FR"/>
        </w:rPr>
        <w:t xml:space="preserve">) </w:t>
      </w:r>
      <w:r w:rsidRPr="00A36813">
        <w:rPr>
          <w:lang w:val="fr-FR"/>
        </w:rPr>
        <w:t>et à l'outil en ligne pour la rédaction des DCE</w:t>
      </w:r>
    </w:p>
    <w:p w14:paraId="011DFEBA" w14:textId="77777777" w:rsidR="003D03DE" w:rsidRPr="00A36813" w:rsidRDefault="00513E4E">
      <w:pPr>
        <w:pStyle w:val="ListParagraph"/>
        <w:numPr>
          <w:ilvl w:val="0"/>
          <w:numId w:val="41"/>
        </w:numPr>
        <w:ind w:left="1134" w:hanging="567"/>
        <w:rPr>
          <w:lang w:val="fr-FR"/>
        </w:rPr>
      </w:pPr>
      <w:r w:rsidRPr="00A36813">
        <w:rPr>
          <w:lang w:val="fr-FR"/>
        </w:rPr>
        <w:t xml:space="preserve">Mesures </w:t>
      </w:r>
      <w:r w:rsidR="00F111C6" w:rsidRPr="00A36813">
        <w:rPr>
          <w:lang w:val="fr-FR"/>
        </w:rPr>
        <w:t>pour l'élaboration de propositions par le Bureau de l'Union</w:t>
      </w:r>
    </w:p>
    <w:p w14:paraId="76C1C842" w14:textId="77777777" w:rsidR="00B2589D" w:rsidRPr="00A36813" w:rsidRDefault="00B2589D" w:rsidP="00B2589D">
      <w:pPr>
        <w:rPr>
          <w:lang w:val="fr-FR"/>
        </w:rPr>
      </w:pPr>
    </w:p>
    <w:p w14:paraId="032C9001" w14:textId="77777777" w:rsidR="00A30B66" w:rsidRPr="00A36813" w:rsidRDefault="00A30B66" w:rsidP="00B2589D">
      <w:pPr>
        <w:rPr>
          <w:lang w:val="fr-FR"/>
        </w:rPr>
      </w:pPr>
    </w:p>
    <w:p w14:paraId="5F9D3753" w14:textId="77777777" w:rsidR="003D03DE" w:rsidRPr="00A36813" w:rsidRDefault="00513E4E">
      <w:pPr>
        <w:pStyle w:val="Heading1"/>
        <w:rPr>
          <w:lang w:val="fr-FR"/>
        </w:rPr>
      </w:pPr>
      <w:bookmarkStart w:id="7" w:name="_Toc178944569"/>
      <w:r w:rsidRPr="00A36813">
        <w:rPr>
          <w:lang w:val="fr-FR"/>
        </w:rPr>
        <w:t>Mesures à mettre en œuvre avec les présidents des TC et des TWP</w:t>
      </w:r>
      <w:bookmarkEnd w:id="7"/>
    </w:p>
    <w:p w14:paraId="2D605781" w14:textId="77777777" w:rsidR="00E0465A" w:rsidRPr="00A36813" w:rsidRDefault="00E0465A" w:rsidP="00F111C6">
      <w:pPr>
        <w:keepNext/>
        <w:rPr>
          <w:lang w:val="fr-FR"/>
        </w:rPr>
      </w:pPr>
    </w:p>
    <w:p w14:paraId="6409AD01" w14:textId="77777777" w:rsidR="003D03DE" w:rsidRPr="00A36813" w:rsidRDefault="00513E4E">
      <w:pPr>
        <w:keepNext/>
        <w:rPr>
          <w:lang w:val="fr-FR"/>
        </w:rPr>
      </w:pPr>
      <w:r w:rsidRPr="00A36813">
        <w:rPr>
          <w:lang w:val="fr-FR"/>
        </w:rPr>
        <w:fldChar w:fldCharType="begin"/>
      </w:r>
      <w:r w:rsidRPr="00A36813">
        <w:rPr>
          <w:lang w:val="fr-FR"/>
        </w:rPr>
        <w:instrText xml:space="preserve"> AUTONUM  </w:instrText>
      </w:r>
      <w:r w:rsidRPr="00A36813">
        <w:rPr>
          <w:lang w:val="fr-FR"/>
        </w:rPr>
        <w:fldChar w:fldCharType="end"/>
      </w:r>
      <w:r w:rsidRPr="00A36813">
        <w:rPr>
          <w:lang w:val="fr-FR"/>
        </w:rPr>
        <w:tab/>
        <w:t xml:space="preserve">La série de recommandations à mettre en œuvre avec les présidents des TC et des TWP </w:t>
      </w:r>
      <w:r w:rsidR="00247D68" w:rsidRPr="00A36813">
        <w:rPr>
          <w:lang w:val="fr-FR"/>
        </w:rPr>
        <w:t xml:space="preserve">a été mise en œuvre lors des TWP en 2024.  </w:t>
      </w:r>
      <w:r w:rsidR="00520680" w:rsidRPr="00A36813">
        <w:rPr>
          <w:lang w:val="fr-FR"/>
        </w:rPr>
        <w:t xml:space="preserve">Ces mesures </w:t>
      </w:r>
      <w:r w:rsidR="00247D68" w:rsidRPr="00A36813">
        <w:rPr>
          <w:lang w:val="fr-FR"/>
        </w:rPr>
        <w:t xml:space="preserve">ont également été </w:t>
      </w:r>
      <w:r w:rsidR="002A4072" w:rsidRPr="00A36813">
        <w:rPr>
          <w:lang w:val="fr-FR"/>
        </w:rPr>
        <w:t xml:space="preserve">prises en compte </w:t>
      </w:r>
      <w:r w:rsidRPr="00A36813">
        <w:rPr>
          <w:lang w:val="fr-FR"/>
        </w:rPr>
        <w:t xml:space="preserve">dans </w:t>
      </w:r>
      <w:r w:rsidR="00247D68" w:rsidRPr="00A36813">
        <w:rPr>
          <w:lang w:val="fr-FR"/>
        </w:rPr>
        <w:t xml:space="preserve">les </w:t>
      </w:r>
      <w:r w:rsidRPr="00A36813">
        <w:rPr>
          <w:lang w:val="fr-FR"/>
        </w:rPr>
        <w:t>"</w:t>
      </w:r>
      <w:r w:rsidRPr="00A36813">
        <w:rPr>
          <w:i/>
          <w:iCs/>
          <w:lang w:val="fr-FR"/>
        </w:rPr>
        <w:t>Informations destinées aux présidents des groupes de travail techniques</w:t>
      </w:r>
      <w:r w:rsidRPr="00A36813">
        <w:rPr>
          <w:lang w:val="fr-FR"/>
        </w:rPr>
        <w:t>"</w:t>
      </w:r>
      <w:r w:rsidR="00247D68" w:rsidRPr="00A36813">
        <w:rPr>
          <w:lang w:val="fr-FR"/>
        </w:rPr>
        <w:t xml:space="preserve">, </w:t>
      </w:r>
      <w:r w:rsidR="002A4072" w:rsidRPr="00A36813">
        <w:rPr>
          <w:lang w:val="fr-FR"/>
        </w:rPr>
        <w:t xml:space="preserve">un </w:t>
      </w:r>
      <w:r w:rsidR="00247D68" w:rsidRPr="00A36813">
        <w:rPr>
          <w:lang w:val="fr-FR"/>
        </w:rPr>
        <w:t xml:space="preserve">document utilisé par le Bureau de l'Union </w:t>
      </w:r>
      <w:r w:rsidR="00662E00" w:rsidRPr="00A36813">
        <w:rPr>
          <w:lang w:val="fr-FR"/>
        </w:rPr>
        <w:t xml:space="preserve">pour expliquer le </w:t>
      </w:r>
      <w:r w:rsidR="002A4072" w:rsidRPr="00A36813">
        <w:rPr>
          <w:lang w:val="fr-FR"/>
        </w:rPr>
        <w:t xml:space="preserve">rôle des présidents des TWP </w:t>
      </w:r>
      <w:r w:rsidRPr="00A36813">
        <w:rPr>
          <w:lang w:val="fr-FR"/>
        </w:rPr>
        <w:t xml:space="preserve">(voir l'annexe </w:t>
      </w:r>
      <w:r w:rsidR="00247D68" w:rsidRPr="00A36813">
        <w:rPr>
          <w:lang w:val="fr-FR"/>
        </w:rPr>
        <w:t xml:space="preserve">III </w:t>
      </w:r>
      <w:r w:rsidRPr="00A36813">
        <w:rPr>
          <w:lang w:val="fr-FR"/>
        </w:rPr>
        <w:t>du présent document).</w:t>
      </w:r>
    </w:p>
    <w:p w14:paraId="623EE198" w14:textId="77777777" w:rsidR="00E02F5D" w:rsidRPr="00A36813" w:rsidRDefault="00E02F5D" w:rsidP="00BF5F8E">
      <w:pPr>
        <w:rPr>
          <w:lang w:val="fr-FR"/>
        </w:rPr>
      </w:pPr>
    </w:p>
    <w:p w14:paraId="21616315" w14:textId="77777777" w:rsidR="003D03DE" w:rsidRPr="00A36813" w:rsidRDefault="00513E4E">
      <w:pPr>
        <w:pStyle w:val="Heading1"/>
        <w:rPr>
          <w:lang w:val="fr-FR"/>
        </w:rPr>
      </w:pPr>
      <w:bookmarkStart w:id="8" w:name="_Toc178944570"/>
      <w:r w:rsidRPr="00A36813">
        <w:rPr>
          <w:lang w:val="fr-FR"/>
        </w:rPr>
        <w:t>Mesures à mettre en œuvre avec les hôtes des groupes de travail techniques (TWP)</w:t>
      </w:r>
      <w:bookmarkEnd w:id="8"/>
    </w:p>
    <w:p w14:paraId="3022CE75" w14:textId="77777777" w:rsidR="00E0465A" w:rsidRPr="00A36813" w:rsidRDefault="00E0465A" w:rsidP="00E0465A">
      <w:pPr>
        <w:keepNext/>
        <w:rPr>
          <w:lang w:val="fr-FR"/>
        </w:rPr>
      </w:pPr>
    </w:p>
    <w:p w14:paraId="42573053" w14:textId="77777777" w:rsidR="003D03DE" w:rsidRPr="00A36813" w:rsidRDefault="00513E4E">
      <w:pPr>
        <w:keepNext/>
        <w:rPr>
          <w:lang w:val="fr-FR"/>
        </w:rPr>
      </w:pPr>
      <w:r w:rsidRPr="00A36813">
        <w:rPr>
          <w:lang w:val="fr-FR"/>
        </w:rPr>
        <w:fldChar w:fldCharType="begin"/>
      </w:r>
      <w:r w:rsidRPr="00A36813">
        <w:rPr>
          <w:lang w:val="fr-FR"/>
        </w:rPr>
        <w:instrText xml:space="preserve"> AUTONUM  </w:instrText>
      </w:r>
      <w:r w:rsidRPr="00A36813">
        <w:rPr>
          <w:lang w:val="fr-FR"/>
        </w:rPr>
        <w:fldChar w:fldCharType="end"/>
      </w:r>
      <w:r w:rsidRPr="00A36813">
        <w:rPr>
          <w:lang w:val="fr-FR"/>
        </w:rPr>
        <w:tab/>
      </w:r>
      <w:r w:rsidR="00B2589D" w:rsidRPr="00A36813">
        <w:rPr>
          <w:lang w:val="fr-FR"/>
        </w:rPr>
        <w:t xml:space="preserve">Les mesures qu'il a été convenu de mettre en œuvre </w:t>
      </w:r>
      <w:r w:rsidRPr="00A36813">
        <w:rPr>
          <w:lang w:val="fr-FR"/>
        </w:rPr>
        <w:t xml:space="preserve">avec les hôtes du TWP </w:t>
      </w:r>
      <w:r w:rsidR="00B2589D" w:rsidRPr="00A36813">
        <w:rPr>
          <w:lang w:val="fr-FR"/>
        </w:rPr>
        <w:t xml:space="preserve">ont été </w:t>
      </w:r>
      <w:r w:rsidRPr="00A36813">
        <w:rPr>
          <w:lang w:val="fr-FR"/>
        </w:rPr>
        <w:t>incluses dans la "</w:t>
      </w:r>
      <w:r w:rsidRPr="00A36813">
        <w:rPr>
          <w:i/>
          <w:iCs/>
          <w:lang w:val="fr-FR"/>
        </w:rPr>
        <w:t xml:space="preserve">Note d'orientation </w:t>
      </w:r>
      <w:r w:rsidR="002F5681" w:rsidRPr="00A36813">
        <w:rPr>
          <w:i/>
          <w:iCs/>
          <w:lang w:val="fr-FR"/>
        </w:rPr>
        <w:t xml:space="preserve">à l'intention des hôtes </w:t>
      </w:r>
      <w:r w:rsidRPr="00A36813">
        <w:rPr>
          <w:i/>
          <w:iCs/>
          <w:lang w:val="fr-FR"/>
        </w:rPr>
        <w:t>: Arrangements relatifs aux groupes de travail techniques de l'UPOV</w:t>
      </w:r>
      <w:r w:rsidRPr="00A36813">
        <w:rPr>
          <w:lang w:val="fr-FR"/>
        </w:rPr>
        <w:t xml:space="preserve">" </w:t>
      </w:r>
      <w:r w:rsidR="00400C9D" w:rsidRPr="00A36813">
        <w:rPr>
          <w:lang w:val="fr-FR"/>
        </w:rPr>
        <w:t>(annexe IV du présent document) et seront mises en œuvre à partir de 2025</w:t>
      </w:r>
      <w:r w:rsidRPr="00A36813">
        <w:rPr>
          <w:lang w:val="fr-FR"/>
        </w:rPr>
        <w:t xml:space="preserve">. </w:t>
      </w:r>
      <w:r w:rsidR="00B2589D" w:rsidRPr="00A36813">
        <w:rPr>
          <w:lang w:val="fr-FR"/>
        </w:rPr>
        <w:t xml:space="preserve">La "Note d'orientation à l'intention des hôtes" est </w:t>
      </w:r>
      <w:r w:rsidR="00662E00" w:rsidRPr="00A36813">
        <w:rPr>
          <w:lang w:val="fr-FR"/>
        </w:rPr>
        <w:t xml:space="preserve">un </w:t>
      </w:r>
      <w:r w:rsidR="00B2589D" w:rsidRPr="00A36813">
        <w:rPr>
          <w:lang w:val="fr-FR"/>
        </w:rPr>
        <w:t>document utilisé par le Bureau de l'Union pour expliquer aux membres de l'UPOV qui accueillent des sessions du TWP les conditions à remplir pour se réunir.</w:t>
      </w:r>
      <w:r w:rsidRPr="00A36813">
        <w:rPr>
          <w:lang w:val="fr-FR"/>
        </w:rPr>
        <w:t xml:space="preserve">  </w:t>
      </w:r>
    </w:p>
    <w:p w14:paraId="25E5C77B" w14:textId="77777777" w:rsidR="009E2270" w:rsidRPr="00A36813" w:rsidRDefault="009E2270" w:rsidP="00BF5F8E">
      <w:pPr>
        <w:rPr>
          <w:lang w:val="fr-FR"/>
        </w:rPr>
      </w:pPr>
    </w:p>
    <w:p w14:paraId="7B227FAA" w14:textId="77777777" w:rsidR="00A30B66" w:rsidRPr="00A36813" w:rsidRDefault="00A30B66" w:rsidP="00BF5F8E">
      <w:pPr>
        <w:rPr>
          <w:lang w:val="fr-FR"/>
        </w:rPr>
      </w:pPr>
    </w:p>
    <w:p w14:paraId="75888F9F" w14:textId="77777777" w:rsidR="003D03DE" w:rsidRPr="00A36813" w:rsidRDefault="00513E4E">
      <w:pPr>
        <w:pStyle w:val="Heading1"/>
        <w:rPr>
          <w:lang w:val="fr-FR"/>
        </w:rPr>
      </w:pPr>
      <w:bookmarkStart w:id="9" w:name="_Toc178944571"/>
      <w:r w:rsidRPr="00A36813">
        <w:rPr>
          <w:lang w:val="fr-FR"/>
        </w:rPr>
        <w:t>Mesures relatives aux principes directeurs d'examen (DCE) et outil en ligne pour la rédaction des DCE</w:t>
      </w:r>
      <w:bookmarkEnd w:id="9"/>
    </w:p>
    <w:p w14:paraId="12FAB223" w14:textId="77777777" w:rsidR="00E0465A" w:rsidRPr="00A36813" w:rsidRDefault="00E0465A" w:rsidP="00BF5F8E">
      <w:pPr>
        <w:rPr>
          <w:lang w:val="fr-FR"/>
        </w:rPr>
      </w:pPr>
    </w:p>
    <w:p w14:paraId="3690A76E" w14:textId="77777777" w:rsidR="003D03DE" w:rsidRPr="00A36813" w:rsidRDefault="00513E4E">
      <w:pPr>
        <w:rPr>
          <w:lang w:val="fr-FR"/>
        </w:rPr>
      </w:pPr>
      <w:r w:rsidRPr="00A36813">
        <w:rPr>
          <w:lang w:val="fr-FR"/>
        </w:rPr>
        <w:fldChar w:fldCharType="begin"/>
      </w:r>
      <w:r w:rsidRPr="00A36813">
        <w:rPr>
          <w:lang w:val="fr-FR"/>
        </w:rPr>
        <w:instrText xml:space="preserve"> AUTONUM  </w:instrText>
      </w:r>
      <w:r w:rsidRPr="00A36813">
        <w:rPr>
          <w:lang w:val="fr-FR"/>
        </w:rPr>
        <w:fldChar w:fldCharType="end"/>
      </w:r>
      <w:r w:rsidRPr="00A36813">
        <w:rPr>
          <w:lang w:val="fr-FR"/>
        </w:rPr>
        <w:tab/>
        <w:t xml:space="preserve">Le TC est convenu de créer un sous-groupe chargé d'élaborer des options pour donner suite aux recommandations relatives aux principes directeurs d'examen, y compris des options concernant l'outil en ligne pour la rédaction des principes directeurs d'examen (modèle de principes directeurs d'examen basé sur le Web) (recommandations [21] ; [22] ; [23] ; [24] ; [25] ; [26] et [28]).  </w:t>
      </w:r>
      <w:r w:rsidR="00662E00" w:rsidRPr="00A36813">
        <w:rPr>
          <w:lang w:val="fr-FR"/>
        </w:rPr>
        <w:t xml:space="preserve">Le mandat du sous-groupe figure dans le document </w:t>
      </w:r>
      <w:hyperlink r:id="rId13" w:history="1">
        <w:r w:rsidR="00662E00" w:rsidRPr="00A36813">
          <w:rPr>
            <w:rStyle w:val="Hyperlink"/>
            <w:lang w:val="fr-FR"/>
          </w:rPr>
          <w:t>TC/59/28</w:t>
        </w:r>
      </w:hyperlink>
      <w:r w:rsidR="00662E00" w:rsidRPr="00A36813">
        <w:rPr>
          <w:lang w:val="fr-FR"/>
        </w:rPr>
        <w:t xml:space="preserve"> "Compte rendu", paragraphe 61.</w:t>
      </w:r>
    </w:p>
    <w:p w14:paraId="66740212" w14:textId="77777777" w:rsidR="00662E00" w:rsidRPr="00A36813" w:rsidRDefault="00662E00" w:rsidP="00E0465A">
      <w:pPr>
        <w:rPr>
          <w:lang w:val="fr-FR"/>
        </w:rPr>
      </w:pPr>
    </w:p>
    <w:p w14:paraId="0B8067F3" w14:textId="6BD7BB82" w:rsidR="003D03DE" w:rsidRPr="00A36813" w:rsidRDefault="00513E4E">
      <w:pPr>
        <w:rPr>
          <w:rFonts w:cs="Arial"/>
          <w:b/>
          <w:bCs/>
          <w:lang w:val="fr-FR"/>
        </w:rPr>
      </w:pPr>
      <w:r w:rsidRPr="00A36813">
        <w:rPr>
          <w:lang w:val="fr-FR"/>
        </w:rPr>
        <w:fldChar w:fldCharType="begin"/>
      </w:r>
      <w:r w:rsidRPr="00A36813">
        <w:rPr>
          <w:lang w:val="fr-FR"/>
        </w:rPr>
        <w:instrText xml:space="preserve"> AUTONUM  </w:instrText>
      </w:r>
      <w:r w:rsidRPr="00A36813">
        <w:rPr>
          <w:lang w:val="fr-FR"/>
        </w:rPr>
        <w:fldChar w:fldCharType="end"/>
      </w:r>
      <w:r w:rsidRPr="00A36813">
        <w:rPr>
          <w:lang w:val="fr-FR"/>
        </w:rPr>
        <w:tab/>
      </w:r>
      <w:r w:rsidR="00E0465A" w:rsidRPr="00A36813">
        <w:rPr>
          <w:lang w:val="fr-FR"/>
        </w:rPr>
        <w:t xml:space="preserve">Les </w:t>
      </w:r>
      <w:r w:rsidRPr="00A36813">
        <w:rPr>
          <w:lang w:val="fr-FR"/>
        </w:rPr>
        <w:t>sections</w:t>
      </w:r>
      <w:r w:rsidR="00E0465A" w:rsidRPr="00A36813">
        <w:rPr>
          <w:lang w:val="fr-FR"/>
        </w:rPr>
        <w:t xml:space="preserve"> suivantes présentent un rapport de l'experte principale, Mme Margaret Wallace (Royaume</w:t>
      </w:r>
      <w:r w:rsidR="009871C6">
        <w:rPr>
          <w:lang w:val="fr-FR"/>
        </w:rPr>
        <w:noBreakHyphen/>
      </w:r>
      <w:r w:rsidR="00E0465A" w:rsidRPr="00A36813">
        <w:rPr>
          <w:lang w:val="fr-FR"/>
        </w:rPr>
        <w:t>Uni).</w:t>
      </w:r>
    </w:p>
    <w:p w14:paraId="58208EF9" w14:textId="77777777" w:rsidR="006B5F26" w:rsidRPr="00A36813" w:rsidRDefault="006B5F26" w:rsidP="00BF5F8E">
      <w:pPr>
        <w:rPr>
          <w:lang w:val="fr-FR"/>
        </w:rPr>
      </w:pPr>
    </w:p>
    <w:p w14:paraId="7419BB0C" w14:textId="77777777" w:rsidR="00662E00" w:rsidRPr="00A36813" w:rsidRDefault="00662E00" w:rsidP="00BF5F8E">
      <w:pPr>
        <w:rPr>
          <w:highlight w:val="yellow"/>
          <w:lang w:val="fr-FR"/>
        </w:rPr>
      </w:pPr>
    </w:p>
    <w:p w14:paraId="1A29BE56" w14:textId="77777777" w:rsidR="003D03DE" w:rsidRPr="00A36813" w:rsidRDefault="00513E4E">
      <w:pPr>
        <w:pStyle w:val="Heading2"/>
        <w:rPr>
          <w:lang w:val="fr-FR"/>
        </w:rPr>
      </w:pPr>
      <w:bookmarkStart w:id="10" w:name="_Toc178944572"/>
      <w:r w:rsidRPr="00A36813">
        <w:rPr>
          <w:lang w:val="fr-FR"/>
        </w:rPr>
        <w:t xml:space="preserve">Résumé des résultats de la consultation sur les </w:t>
      </w:r>
      <w:bookmarkStart w:id="11" w:name="_Hlk179202493"/>
      <w:r w:rsidRPr="00A36813">
        <w:rPr>
          <w:lang w:val="fr-FR"/>
        </w:rPr>
        <w:t xml:space="preserve">principes directeurs d'examen </w:t>
      </w:r>
      <w:bookmarkEnd w:id="11"/>
      <w:r w:rsidRPr="00A36813">
        <w:rPr>
          <w:lang w:val="fr-FR"/>
        </w:rPr>
        <w:t>de l'UPOV</w:t>
      </w:r>
      <w:bookmarkEnd w:id="10"/>
    </w:p>
    <w:p w14:paraId="4E77B033" w14:textId="77777777" w:rsidR="00E0465A" w:rsidRPr="00A36813" w:rsidRDefault="00E0465A" w:rsidP="00077D6B">
      <w:pPr>
        <w:rPr>
          <w:rFonts w:cs="Arial"/>
          <w:b/>
          <w:bCs/>
          <w:lang w:val="fr-FR"/>
        </w:rPr>
      </w:pPr>
    </w:p>
    <w:p w14:paraId="60AF6EE4" w14:textId="5D224FB5" w:rsidR="003D03DE" w:rsidRPr="00A36813" w:rsidRDefault="009871C6">
      <w:pPr>
        <w:pStyle w:val="Heading3"/>
        <w:rPr>
          <w:lang w:val="fr-FR"/>
        </w:rPr>
      </w:pPr>
      <w:bookmarkStart w:id="12" w:name="_Toc178944573"/>
      <w:r>
        <w:rPr>
          <w:lang w:val="fr-FR"/>
        </w:rPr>
        <w:t>P</w:t>
      </w:r>
      <w:r w:rsidRPr="009871C6">
        <w:rPr>
          <w:lang w:val="fr-FR"/>
        </w:rPr>
        <w:t>rincipes directeurs d'examen</w:t>
      </w:r>
      <w:r w:rsidR="00513E4E" w:rsidRPr="00A36813">
        <w:rPr>
          <w:lang w:val="fr-FR"/>
        </w:rPr>
        <w:t xml:space="preserve"> - format et contenu</w:t>
      </w:r>
      <w:bookmarkEnd w:id="12"/>
    </w:p>
    <w:p w14:paraId="453DFCEA" w14:textId="77777777" w:rsidR="00077D6B" w:rsidRPr="00A36813" w:rsidRDefault="00077D6B" w:rsidP="00077D6B">
      <w:pPr>
        <w:rPr>
          <w:rFonts w:cs="Arial"/>
          <w:b/>
          <w:bCs/>
          <w:lang w:val="fr-FR"/>
        </w:rPr>
      </w:pPr>
    </w:p>
    <w:p w14:paraId="761C7FE9" w14:textId="77777777" w:rsidR="003D03DE" w:rsidRPr="00A36813" w:rsidRDefault="00513E4E">
      <w:pPr>
        <w:rPr>
          <w:rFonts w:cs="Arial"/>
          <w:lang w:val="fr-FR"/>
        </w:rPr>
      </w:pPr>
      <w:r w:rsidRPr="00A36813">
        <w:rPr>
          <w:rFonts w:cs="Arial"/>
          <w:lang w:val="fr-FR"/>
        </w:rPr>
        <w:fldChar w:fldCharType="begin"/>
      </w:r>
      <w:r w:rsidRPr="00A36813">
        <w:rPr>
          <w:rFonts w:cs="Arial"/>
          <w:lang w:val="fr-FR"/>
        </w:rPr>
        <w:instrText xml:space="preserve"> AUTONUM  </w:instrText>
      </w:r>
      <w:r w:rsidRPr="00A36813">
        <w:rPr>
          <w:rFonts w:cs="Arial"/>
          <w:lang w:val="fr-FR"/>
        </w:rPr>
        <w:fldChar w:fldCharType="end"/>
      </w:r>
      <w:r w:rsidRPr="00A36813">
        <w:rPr>
          <w:rFonts w:cs="Arial"/>
          <w:lang w:val="fr-FR"/>
        </w:rPr>
        <w:tab/>
      </w:r>
      <w:r w:rsidR="00077D6B" w:rsidRPr="00A36813">
        <w:rPr>
          <w:rFonts w:cs="Arial"/>
          <w:lang w:val="fr-FR"/>
        </w:rPr>
        <w:t>Le sous-groupe est convenu que les principes directeurs d'examen sont importants pour l'</w:t>
      </w:r>
      <w:r w:rsidR="00F77628" w:rsidRPr="00A36813">
        <w:rPr>
          <w:rFonts w:cs="Arial"/>
          <w:lang w:val="fr-FR"/>
        </w:rPr>
        <w:t>harmonisation de l'</w:t>
      </w:r>
      <w:r w:rsidR="00077D6B" w:rsidRPr="00A36813">
        <w:rPr>
          <w:rFonts w:cs="Arial"/>
          <w:lang w:val="fr-FR"/>
        </w:rPr>
        <w:t>examen DHS.  La majorité des pays utilisent les principes directeurs d'examen de l'UPOV comme base de leur propre protocole national.  Dans ces cas, le document de l'UPOV n'a pas été consulté après l'élaboration du document national.</w:t>
      </w:r>
    </w:p>
    <w:p w14:paraId="3E6404DB" w14:textId="77777777" w:rsidR="00077D6B" w:rsidRPr="00A36813" w:rsidRDefault="00077D6B" w:rsidP="00077D6B">
      <w:pPr>
        <w:rPr>
          <w:rFonts w:cs="Arial"/>
          <w:lang w:val="fr-FR"/>
        </w:rPr>
      </w:pPr>
    </w:p>
    <w:p w14:paraId="1E1B1F1A" w14:textId="77777777" w:rsidR="003D03DE" w:rsidRPr="00A36813" w:rsidRDefault="00513E4E">
      <w:pPr>
        <w:rPr>
          <w:rFonts w:cs="Arial"/>
          <w:lang w:val="fr-FR"/>
        </w:rPr>
      </w:pPr>
      <w:r w:rsidRPr="00A36813">
        <w:rPr>
          <w:rFonts w:cs="Arial"/>
          <w:lang w:val="fr-FR"/>
        </w:rPr>
        <w:fldChar w:fldCharType="begin"/>
      </w:r>
      <w:r w:rsidRPr="00A36813">
        <w:rPr>
          <w:rFonts w:cs="Arial"/>
          <w:lang w:val="fr-FR"/>
        </w:rPr>
        <w:instrText xml:space="preserve"> AUTONUM  </w:instrText>
      </w:r>
      <w:r w:rsidRPr="00A36813">
        <w:rPr>
          <w:rFonts w:cs="Arial"/>
          <w:lang w:val="fr-FR"/>
        </w:rPr>
        <w:fldChar w:fldCharType="end"/>
      </w:r>
      <w:r w:rsidRPr="00A36813">
        <w:rPr>
          <w:rFonts w:cs="Arial"/>
          <w:lang w:val="fr-FR"/>
        </w:rPr>
        <w:tab/>
      </w:r>
      <w:r w:rsidR="00077D6B" w:rsidRPr="00A36813">
        <w:rPr>
          <w:rFonts w:cs="Arial"/>
          <w:lang w:val="fr-FR"/>
        </w:rPr>
        <w:t>Certains examinateurs utilisent l'intégralité du TG pour mettre en place l'épreuve, tandis que la plupart ne consultent que le tableau des caractéristiques et les explications associées - le reste du document est conservé à titre de référence en cas de besoin.</w:t>
      </w:r>
      <w:r w:rsidR="00436E52" w:rsidRPr="00A36813">
        <w:rPr>
          <w:rFonts w:cs="Arial"/>
          <w:lang w:val="fr-FR"/>
        </w:rPr>
        <w:t xml:space="preserve">  </w:t>
      </w:r>
    </w:p>
    <w:p w14:paraId="1184DE3F" w14:textId="77777777" w:rsidR="00436E52" w:rsidRPr="00A36813" w:rsidRDefault="00436E52" w:rsidP="00077D6B">
      <w:pPr>
        <w:rPr>
          <w:rFonts w:cs="Arial"/>
          <w:lang w:val="fr-FR"/>
        </w:rPr>
      </w:pPr>
    </w:p>
    <w:p w14:paraId="314EDA66" w14:textId="77777777" w:rsidR="003D03DE" w:rsidRPr="00A36813" w:rsidRDefault="00513E4E">
      <w:pPr>
        <w:rPr>
          <w:rFonts w:cs="Arial"/>
          <w:lang w:val="fr-FR"/>
        </w:rPr>
      </w:pPr>
      <w:r w:rsidRPr="00A36813">
        <w:rPr>
          <w:rFonts w:cs="Arial"/>
          <w:lang w:val="fr-FR"/>
        </w:rPr>
        <w:fldChar w:fldCharType="begin"/>
      </w:r>
      <w:r w:rsidRPr="00A36813">
        <w:rPr>
          <w:rFonts w:cs="Arial"/>
          <w:lang w:val="fr-FR"/>
        </w:rPr>
        <w:instrText xml:space="preserve"> AUTONUM  </w:instrText>
      </w:r>
      <w:r w:rsidRPr="00A36813">
        <w:rPr>
          <w:rFonts w:cs="Arial"/>
          <w:lang w:val="fr-FR"/>
        </w:rPr>
        <w:fldChar w:fldCharType="end"/>
      </w:r>
      <w:r w:rsidRPr="00A36813">
        <w:rPr>
          <w:rFonts w:cs="Arial"/>
          <w:lang w:val="fr-FR"/>
        </w:rPr>
        <w:tab/>
      </w:r>
      <w:r w:rsidR="00077D6B" w:rsidRPr="00A36813">
        <w:rPr>
          <w:rFonts w:cs="Arial"/>
          <w:lang w:val="fr-FR"/>
        </w:rPr>
        <w:t xml:space="preserve">Certains </w:t>
      </w:r>
      <w:r w:rsidR="00436E52" w:rsidRPr="00A36813">
        <w:rPr>
          <w:rFonts w:cs="Arial"/>
          <w:lang w:val="fr-FR"/>
        </w:rPr>
        <w:t xml:space="preserve">ont jugé </w:t>
      </w:r>
      <w:r w:rsidR="00077D6B" w:rsidRPr="00A36813">
        <w:rPr>
          <w:rFonts w:cs="Arial"/>
          <w:lang w:val="fr-FR"/>
        </w:rPr>
        <w:t xml:space="preserve">inutiles les informations contenues dans les </w:t>
      </w:r>
      <w:r w:rsidR="00077D6B" w:rsidRPr="00A36813">
        <w:rPr>
          <w:rFonts w:cs="Arial"/>
          <w:b/>
          <w:bCs/>
          <w:lang w:val="fr-FR"/>
        </w:rPr>
        <w:t xml:space="preserve">sections 1 à 7 </w:t>
      </w:r>
      <w:r w:rsidR="00077D6B" w:rsidRPr="00A36813">
        <w:rPr>
          <w:rFonts w:cs="Arial"/>
          <w:lang w:val="fr-FR"/>
        </w:rPr>
        <w:t>du guide technique</w:t>
      </w:r>
      <w:r w:rsidR="00F77628" w:rsidRPr="00A36813">
        <w:rPr>
          <w:rFonts w:cs="Arial"/>
          <w:lang w:val="fr-FR"/>
        </w:rPr>
        <w:t xml:space="preserve">, tandis que </w:t>
      </w:r>
      <w:r w:rsidR="00077D6B" w:rsidRPr="00A36813">
        <w:rPr>
          <w:rFonts w:cs="Arial"/>
          <w:lang w:val="fr-FR"/>
        </w:rPr>
        <w:t>d'autres ont estimé qu'il était important de les conserver. D'une manière générale, le groupe a estimé que les informations pourraient être présentées de manière plus simple afin de faciliter l'accès aux détails.</w:t>
      </w:r>
    </w:p>
    <w:p w14:paraId="391D47C8" w14:textId="77777777" w:rsidR="00077D6B" w:rsidRPr="00A36813" w:rsidRDefault="00077D6B" w:rsidP="00077D6B">
      <w:pPr>
        <w:rPr>
          <w:rFonts w:cs="Arial"/>
          <w:lang w:val="fr-FR"/>
        </w:rPr>
      </w:pPr>
    </w:p>
    <w:p w14:paraId="33579D7F" w14:textId="77777777" w:rsidR="003D03DE" w:rsidRPr="00A36813" w:rsidRDefault="00513E4E">
      <w:pPr>
        <w:rPr>
          <w:rFonts w:cs="Arial"/>
          <w:lang w:val="fr-FR"/>
        </w:rPr>
      </w:pPr>
      <w:r w:rsidRPr="00A36813">
        <w:rPr>
          <w:rFonts w:cs="Arial"/>
          <w:lang w:val="fr-FR"/>
        </w:rPr>
        <w:lastRenderedPageBreak/>
        <w:fldChar w:fldCharType="begin"/>
      </w:r>
      <w:r w:rsidRPr="00A36813">
        <w:rPr>
          <w:rFonts w:cs="Arial"/>
          <w:lang w:val="fr-FR"/>
        </w:rPr>
        <w:instrText xml:space="preserve"> AUTONUM  </w:instrText>
      </w:r>
      <w:r w:rsidRPr="00A36813">
        <w:rPr>
          <w:rFonts w:cs="Arial"/>
          <w:lang w:val="fr-FR"/>
        </w:rPr>
        <w:fldChar w:fldCharType="end"/>
      </w:r>
      <w:r w:rsidRPr="00A36813">
        <w:rPr>
          <w:rFonts w:cs="Arial"/>
          <w:lang w:val="fr-FR"/>
        </w:rPr>
        <w:tab/>
      </w:r>
      <w:r w:rsidR="00077D6B" w:rsidRPr="00A36813">
        <w:rPr>
          <w:rFonts w:cs="Arial"/>
          <w:lang w:val="fr-FR"/>
        </w:rPr>
        <w:t xml:space="preserve">La majorité souhaite également revoir le contenu de ces sections et examiner s'il existe une meilleure façon de présenter les informations standard.  </w:t>
      </w:r>
    </w:p>
    <w:p w14:paraId="4341E2CF" w14:textId="77777777" w:rsidR="00077D6B" w:rsidRPr="00A36813" w:rsidRDefault="00077D6B" w:rsidP="00077D6B">
      <w:pPr>
        <w:rPr>
          <w:rFonts w:cs="Arial"/>
          <w:lang w:val="fr-FR"/>
        </w:rPr>
      </w:pPr>
    </w:p>
    <w:p w14:paraId="51A6F897" w14:textId="77777777" w:rsidR="003D03DE" w:rsidRPr="00A36813" w:rsidRDefault="00513E4E">
      <w:pPr>
        <w:pStyle w:val="ListParagraph"/>
        <w:numPr>
          <w:ilvl w:val="0"/>
          <w:numId w:val="31"/>
        </w:numPr>
        <w:spacing w:line="278" w:lineRule="auto"/>
        <w:ind w:left="1134" w:hanging="567"/>
        <w:rPr>
          <w:rFonts w:cs="Arial"/>
          <w:lang w:val="fr-FR"/>
        </w:rPr>
      </w:pPr>
      <w:r w:rsidRPr="00A36813">
        <w:rPr>
          <w:rFonts w:cs="Arial"/>
          <w:lang w:val="fr-FR"/>
        </w:rPr>
        <w:t>Par exemple, les informations relatives à toutes les cultures d'un type spécifique pourraient-elles être incluses dans le document de référence (par exemple, faire référence au document pour les espèces à pollinisation croisée) plutôt que dans les GT individuels.</w:t>
      </w:r>
    </w:p>
    <w:p w14:paraId="0D9B8716" w14:textId="77777777" w:rsidR="00077D6B" w:rsidRPr="00A36813" w:rsidRDefault="00077D6B" w:rsidP="00077D6B">
      <w:pPr>
        <w:pStyle w:val="ListParagraph"/>
        <w:ind w:left="1134"/>
        <w:rPr>
          <w:rFonts w:cs="Arial"/>
          <w:lang w:val="fr-FR"/>
        </w:rPr>
      </w:pPr>
    </w:p>
    <w:p w14:paraId="2299FC62" w14:textId="77777777" w:rsidR="003D03DE" w:rsidRPr="00A36813" w:rsidRDefault="00513E4E">
      <w:pPr>
        <w:rPr>
          <w:rFonts w:cs="Arial"/>
          <w:lang w:val="fr-FR"/>
        </w:rPr>
      </w:pPr>
      <w:r w:rsidRPr="00A36813">
        <w:rPr>
          <w:rFonts w:cs="Arial"/>
          <w:lang w:val="fr-FR"/>
        </w:rPr>
        <w:fldChar w:fldCharType="begin"/>
      </w:r>
      <w:r w:rsidRPr="00A36813">
        <w:rPr>
          <w:rFonts w:cs="Arial"/>
          <w:lang w:val="fr-FR"/>
        </w:rPr>
        <w:instrText xml:space="preserve"> AUTONUM  </w:instrText>
      </w:r>
      <w:r w:rsidRPr="00A36813">
        <w:rPr>
          <w:rFonts w:cs="Arial"/>
          <w:lang w:val="fr-FR"/>
        </w:rPr>
        <w:fldChar w:fldCharType="end"/>
      </w:r>
      <w:r w:rsidRPr="00A36813">
        <w:rPr>
          <w:rFonts w:cs="Arial"/>
          <w:lang w:val="fr-FR"/>
        </w:rPr>
        <w:tab/>
      </w:r>
      <w:r w:rsidR="00077D6B" w:rsidRPr="00A36813">
        <w:rPr>
          <w:rFonts w:cs="Arial"/>
          <w:lang w:val="fr-FR"/>
        </w:rPr>
        <w:t>Le sous-groupe était divisé quant aux exigences relatives au format du document - même au sein des représentants d'un même membre de l'UPOV :</w:t>
      </w:r>
    </w:p>
    <w:p w14:paraId="08740795" w14:textId="77777777" w:rsidR="00077D6B" w:rsidRPr="00A36813" w:rsidRDefault="00077D6B" w:rsidP="00077D6B">
      <w:pPr>
        <w:rPr>
          <w:rFonts w:cs="Arial"/>
          <w:lang w:val="fr-FR"/>
        </w:rPr>
      </w:pPr>
    </w:p>
    <w:p w14:paraId="665399A5" w14:textId="77777777" w:rsidR="003D03DE" w:rsidRPr="00A36813" w:rsidRDefault="00513E4E">
      <w:pPr>
        <w:pStyle w:val="ListParagraph"/>
        <w:numPr>
          <w:ilvl w:val="0"/>
          <w:numId w:val="31"/>
        </w:numPr>
        <w:spacing w:line="278" w:lineRule="auto"/>
        <w:ind w:left="1134" w:hanging="567"/>
        <w:rPr>
          <w:rFonts w:cs="Arial"/>
          <w:lang w:val="fr-FR"/>
        </w:rPr>
      </w:pPr>
      <w:r w:rsidRPr="00A36813">
        <w:rPr>
          <w:rFonts w:cs="Arial"/>
          <w:lang w:val="fr-FR"/>
        </w:rPr>
        <w:t xml:space="preserve">Certains examinateurs emportent une copie papier imprimée sur le site de l'examen (champ, serre, etc.).  </w:t>
      </w:r>
    </w:p>
    <w:p w14:paraId="303A49D3" w14:textId="77777777" w:rsidR="003D03DE" w:rsidRPr="00A36813" w:rsidRDefault="00513E4E">
      <w:pPr>
        <w:pStyle w:val="ListParagraph"/>
        <w:numPr>
          <w:ilvl w:val="0"/>
          <w:numId w:val="31"/>
        </w:numPr>
        <w:spacing w:line="278" w:lineRule="auto"/>
        <w:ind w:left="1134" w:hanging="567"/>
        <w:rPr>
          <w:rFonts w:cs="Arial"/>
          <w:lang w:val="fr-FR"/>
        </w:rPr>
      </w:pPr>
      <w:r w:rsidRPr="00A36813">
        <w:rPr>
          <w:rFonts w:cs="Arial"/>
          <w:lang w:val="fr-FR"/>
        </w:rPr>
        <w:t xml:space="preserve">Certains examinateurs se réfèrent au document sur les appareils électroniques, par exemple les téléphones mobiles, les tablettes ou les ordinateurs portables.  </w:t>
      </w:r>
    </w:p>
    <w:p w14:paraId="472EF94C" w14:textId="77777777" w:rsidR="00077D6B" w:rsidRPr="00A36813" w:rsidRDefault="00077D6B" w:rsidP="00077D6B">
      <w:pPr>
        <w:pStyle w:val="ListParagraph"/>
        <w:ind w:left="1134"/>
        <w:rPr>
          <w:rFonts w:cs="Arial"/>
          <w:lang w:val="fr-FR"/>
        </w:rPr>
      </w:pPr>
    </w:p>
    <w:p w14:paraId="701EA3AF" w14:textId="77777777" w:rsidR="003D03DE" w:rsidRPr="00A36813" w:rsidRDefault="00513E4E">
      <w:pPr>
        <w:rPr>
          <w:rFonts w:cs="Arial"/>
          <w:lang w:val="fr-FR"/>
        </w:rPr>
      </w:pPr>
      <w:r w:rsidRPr="00A36813">
        <w:rPr>
          <w:rFonts w:cs="Arial"/>
          <w:lang w:val="fr-FR"/>
        </w:rPr>
        <w:fldChar w:fldCharType="begin"/>
      </w:r>
      <w:r w:rsidRPr="00A36813">
        <w:rPr>
          <w:rFonts w:cs="Arial"/>
          <w:lang w:val="fr-FR"/>
        </w:rPr>
        <w:instrText xml:space="preserve"> AUTONUM  </w:instrText>
      </w:r>
      <w:r w:rsidRPr="00A36813">
        <w:rPr>
          <w:rFonts w:cs="Arial"/>
          <w:lang w:val="fr-FR"/>
        </w:rPr>
        <w:fldChar w:fldCharType="end"/>
      </w:r>
      <w:r w:rsidRPr="00A36813">
        <w:rPr>
          <w:rFonts w:cs="Arial"/>
          <w:lang w:val="fr-FR"/>
        </w:rPr>
        <w:tab/>
      </w:r>
      <w:r w:rsidR="00077D6B" w:rsidRPr="00A36813">
        <w:rPr>
          <w:rFonts w:cs="Arial"/>
          <w:lang w:val="fr-FR"/>
        </w:rPr>
        <w:t>Tout le monde s'accorde à dire qu'il serait utile que l'</w:t>
      </w:r>
      <w:r w:rsidR="00077D6B" w:rsidRPr="00A36813">
        <w:rPr>
          <w:rFonts w:cs="Arial"/>
          <w:b/>
          <w:bCs/>
          <w:lang w:val="fr-FR"/>
        </w:rPr>
        <w:t xml:space="preserve">explication d'une caractéristique </w:t>
      </w:r>
      <w:r w:rsidR="00077D6B" w:rsidRPr="00A36813">
        <w:rPr>
          <w:rFonts w:cs="Arial"/>
          <w:lang w:val="fr-FR"/>
        </w:rPr>
        <w:t>soit plus facilement accessible - actuellement, le passage d'une section à l'autre est un point pénible pour les utilisateurs du papier et de l'électronique.</w:t>
      </w:r>
    </w:p>
    <w:p w14:paraId="627A70ED" w14:textId="77777777" w:rsidR="00077D6B" w:rsidRPr="00A36813" w:rsidRDefault="00077D6B" w:rsidP="00077D6B">
      <w:pPr>
        <w:rPr>
          <w:rFonts w:cs="Arial"/>
          <w:lang w:val="fr-FR"/>
        </w:rPr>
      </w:pPr>
    </w:p>
    <w:p w14:paraId="0E4B13C9" w14:textId="77777777" w:rsidR="003D03DE" w:rsidRPr="00A36813" w:rsidRDefault="00513E4E">
      <w:pPr>
        <w:rPr>
          <w:rFonts w:cs="Arial"/>
          <w:lang w:val="fr-FR"/>
        </w:rPr>
      </w:pPr>
      <w:r w:rsidRPr="00A36813">
        <w:rPr>
          <w:rFonts w:cs="Arial"/>
          <w:lang w:val="fr-FR"/>
        </w:rPr>
        <w:fldChar w:fldCharType="begin"/>
      </w:r>
      <w:r w:rsidRPr="00A36813">
        <w:rPr>
          <w:rFonts w:cs="Arial"/>
          <w:lang w:val="fr-FR"/>
        </w:rPr>
        <w:instrText xml:space="preserve"> AUTONUM  </w:instrText>
      </w:r>
      <w:r w:rsidRPr="00A36813">
        <w:rPr>
          <w:rFonts w:cs="Arial"/>
          <w:lang w:val="fr-FR"/>
        </w:rPr>
        <w:fldChar w:fldCharType="end"/>
      </w:r>
      <w:r w:rsidRPr="00A36813">
        <w:rPr>
          <w:rFonts w:cs="Arial"/>
          <w:lang w:val="fr-FR"/>
        </w:rPr>
        <w:tab/>
      </w:r>
      <w:r w:rsidR="00077D6B" w:rsidRPr="00A36813">
        <w:rPr>
          <w:rFonts w:cs="Arial"/>
          <w:lang w:val="fr-FR"/>
        </w:rPr>
        <w:t>La possibilité d'</w:t>
      </w:r>
      <w:r w:rsidR="00077D6B" w:rsidRPr="00A36813">
        <w:rPr>
          <w:rFonts w:cs="Arial"/>
          <w:b/>
          <w:bCs/>
          <w:lang w:val="fr-FR"/>
        </w:rPr>
        <w:t xml:space="preserve">utiliser des vidéos ou des images interactives </w:t>
      </w:r>
      <w:r w:rsidR="00077D6B" w:rsidRPr="00A36813">
        <w:rPr>
          <w:rFonts w:cs="Arial"/>
          <w:lang w:val="fr-FR"/>
        </w:rPr>
        <w:t xml:space="preserve">dans les explications a été notée.  Cela pourrait permettre une meilleure </w:t>
      </w:r>
      <w:r w:rsidR="003674DB" w:rsidRPr="00A36813">
        <w:rPr>
          <w:rFonts w:cs="Arial"/>
          <w:lang w:val="fr-FR"/>
        </w:rPr>
        <w:t xml:space="preserve">harmonisation </w:t>
      </w:r>
      <w:r w:rsidR="00077D6B" w:rsidRPr="00A36813">
        <w:rPr>
          <w:rFonts w:cs="Arial"/>
          <w:lang w:val="fr-FR"/>
        </w:rPr>
        <w:t>(et fournir une formation aux examinateurs) sur la méthode d'observation pour des caractères spécifiques.  Cela a été jugé très utile pour les caractères complexes pour lesquels la partie de la plante n'est pas immédiatement évidente ou la méthode particulièrement spécifique.  Toutefois, il a été noté que cela pourrait imposer une charge supplémentaire aux rédacteurs et donc limiter la participation des experts au processus.</w:t>
      </w:r>
    </w:p>
    <w:p w14:paraId="7142B7C5" w14:textId="77777777" w:rsidR="00077D6B" w:rsidRPr="00A36813" w:rsidRDefault="00077D6B" w:rsidP="00077D6B">
      <w:pPr>
        <w:rPr>
          <w:rFonts w:cs="Arial"/>
          <w:lang w:val="fr-FR"/>
        </w:rPr>
      </w:pPr>
    </w:p>
    <w:p w14:paraId="2790F1C9" w14:textId="77777777" w:rsidR="003D03DE" w:rsidRPr="00A36813" w:rsidRDefault="00513E4E">
      <w:pPr>
        <w:rPr>
          <w:rFonts w:cs="Arial"/>
          <w:lang w:val="fr-FR"/>
        </w:rPr>
      </w:pPr>
      <w:r w:rsidRPr="00A36813">
        <w:rPr>
          <w:rFonts w:cs="Arial"/>
          <w:lang w:val="fr-FR"/>
        </w:rPr>
        <w:fldChar w:fldCharType="begin"/>
      </w:r>
      <w:r w:rsidRPr="00A36813">
        <w:rPr>
          <w:rFonts w:cs="Arial"/>
          <w:lang w:val="fr-FR"/>
        </w:rPr>
        <w:instrText xml:space="preserve"> AUTONUM  </w:instrText>
      </w:r>
      <w:r w:rsidRPr="00A36813">
        <w:rPr>
          <w:rFonts w:cs="Arial"/>
          <w:lang w:val="fr-FR"/>
        </w:rPr>
        <w:fldChar w:fldCharType="end"/>
      </w:r>
      <w:r w:rsidRPr="00A36813">
        <w:rPr>
          <w:rFonts w:cs="Arial"/>
          <w:lang w:val="fr-FR"/>
        </w:rPr>
        <w:tab/>
      </w:r>
      <w:r w:rsidR="00077D6B" w:rsidRPr="00A36813">
        <w:rPr>
          <w:rFonts w:cs="Arial"/>
          <w:lang w:val="fr-FR"/>
        </w:rPr>
        <w:t xml:space="preserve">Il a été souligné qu'il n'est pas nécessaire que le </w:t>
      </w:r>
      <w:r w:rsidR="00077D6B" w:rsidRPr="00A36813">
        <w:rPr>
          <w:rFonts w:cs="Arial"/>
          <w:b/>
          <w:bCs/>
          <w:lang w:val="fr-FR"/>
        </w:rPr>
        <w:t xml:space="preserve">tableau des caractéristiques </w:t>
      </w:r>
      <w:r w:rsidR="00077D6B" w:rsidRPr="00A36813">
        <w:rPr>
          <w:rFonts w:cs="Arial"/>
          <w:lang w:val="fr-FR"/>
        </w:rPr>
        <w:t>contienne toutes les langues de l'UPOV.  Cela pourrait libérer de l'espace pour les explications.</w:t>
      </w:r>
    </w:p>
    <w:p w14:paraId="7E98712D" w14:textId="77777777" w:rsidR="00077D6B" w:rsidRPr="00A36813" w:rsidRDefault="00077D6B" w:rsidP="00077D6B">
      <w:pPr>
        <w:rPr>
          <w:rFonts w:cs="Arial"/>
          <w:lang w:val="fr-FR"/>
        </w:rPr>
      </w:pPr>
    </w:p>
    <w:p w14:paraId="393ABE4A" w14:textId="77777777" w:rsidR="003D03DE" w:rsidRPr="00A36813" w:rsidRDefault="00513E4E">
      <w:pPr>
        <w:rPr>
          <w:rFonts w:cs="Arial"/>
          <w:lang w:val="fr-FR"/>
        </w:rPr>
      </w:pPr>
      <w:r w:rsidRPr="00A36813">
        <w:rPr>
          <w:rFonts w:cs="Arial"/>
          <w:lang w:val="fr-FR"/>
        </w:rPr>
        <w:fldChar w:fldCharType="begin"/>
      </w:r>
      <w:r w:rsidRPr="00A36813">
        <w:rPr>
          <w:rFonts w:cs="Arial"/>
          <w:lang w:val="fr-FR"/>
        </w:rPr>
        <w:instrText xml:space="preserve"> AUTONUM  </w:instrText>
      </w:r>
      <w:r w:rsidRPr="00A36813">
        <w:rPr>
          <w:rFonts w:cs="Arial"/>
          <w:lang w:val="fr-FR"/>
        </w:rPr>
        <w:fldChar w:fldCharType="end"/>
      </w:r>
      <w:r w:rsidRPr="00A36813">
        <w:rPr>
          <w:rFonts w:cs="Arial"/>
          <w:lang w:val="fr-FR"/>
        </w:rPr>
        <w:tab/>
      </w:r>
      <w:r w:rsidR="00077D6B" w:rsidRPr="00A36813">
        <w:rPr>
          <w:rFonts w:cs="Arial"/>
          <w:lang w:val="fr-FR"/>
        </w:rPr>
        <w:t xml:space="preserve">Le groupe a généralement estimé que le </w:t>
      </w:r>
      <w:r w:rsidR="00077D6B" w:rsidRPr="00A36813">
        <w:rPr>
          <w:rFonts w:cs="Arial"/>
          <w:b/>
          <w:bCs/>
          <w:lang w:val="fr-FR"/>
        </w:rPr>
        <w:t xml:space="preserve">questionnaire technique </w:t>
      </w:r>
      <w:r w:rsidR="00077D6B" w:rsidRPr="00A36813">
        <w:rPr>
          <w:rFonts w:cs="Arial"/>
          <w:lang w:val="fr-FR"/>
        </w:rPr>
        <w:t>(DT) pourrait être séparé du GT.  Cela permettrait de réviser le QT sans réviser le GT. Le questionnaire technique devrait toujours être révisé à l'occasion d'une révision du groupe de travail.</w:t>
      </w:r>
    </w:p>
    <w:p w14:paraId="1DA2E8F0" w14:textId="77777777" w:rsidR="00077D6B" w:rsidRPr="00A36813" w:rsidRDefault="00077D6B" w:rsidP="00077D6B">
      <w:pPr>
        <w:rPr>
          <w:rFonts w:cs="Arial"/>
          <w:lang w:val="fr-FR"/>
        </w:rPr>
      </w:pPr>
    </w:p>
    <w:p w14:paraId="0DCF00AE" w14:textId="77777777" w:rsidR="003D03DE" w:rsidRPr="00A36813" w:rsidRDefault="00513E4E">
      <w:pPr>
        <w:rPr>
          <w:rFonts w:cs="Arial"/>
          <w:lang w:val="fr-FR"/>
        </w:rPr>
      </w:pPr>
      <w:r w:rsidRPr="00A36813">
        <w:rPr>
          <w:rFonts w:cs="Arial"/>
          <w:lang w:val="fr-FR"/>
        </w:rPr>
        <w:fldChar w:fldCharType="begin"/>
      </w:r>
      <w:r w:rsidRPr="00A36813">
        <w:rPr>
          <w:rFonts w:cs="Arial"/>
          <w:lang w:val="fr-FR"/>
        </w:rPr>
        <w:instrText xml:space="preserve"> AUTONUM  </w:instrText>
      </w:r>
      <w:r w:rsidRPr="00A36813">
        <w:rPr>
          <w:rFonts w:cs="Arial"/>
          <w:lang w:val="fr-FR"/>
        </w:rPr>
        <w:fldChar w:fldCharType="end"/>
      </w:r>
      <w:r w:rsidRPr="00A36813">
        <w:rPr>
          <w:rFonts w:cs="Arial"/>
          <w:lang w:val="fr-FR"/>
        </w:rPr>
        <w:tab/>
      </w:r>
      <w:r w:rsidR="00077D6B" w:rsidRPr="00A36813">
        <w:rPr>
          <w:rFonts w:cs="Arial"/>
          <w:lang w:val="fr-FR"/>
        </w:rPr>
        <w:t xml:space="preserve">Certaines personnes ont estimé qu'il devait y avoir un moyen facile de mettre à jour l'EE pour refléter les changements dans la </w:t>
      </w:r>
      <w:r w:rsidR="00077D6B" w:rsidRPr="00A36813">
        <w:rPr>
          <w:rFonts w:cs="Arial"/>
          <w:b/>
          <w:bCs/>
          <w:lang w:val="fr-FR"/>
        </w:rPr>
        <w:t>taxonomie</w:t>
      </w:r>
      <w:r w:rsidR="00077D6B" w:rsidRPr="00A36813">
        <w:rPr>
          <w:rFonts w:cs="Arial"/>
          <w:lang w:val="fr-FR"/>
        </w:rPr>
        <w:t>.</w:t>
      </w:r>
    </w:p>
    <w:p w14:paraId="5959BD3F" w14:textId="77777777" w:rsidR="00077D6B" w:rsidRPr="00A36813" w:rsidRDefault="00077D6B" w:rsidP="00077D6B">
      <w:pPr>
        <w:rPr>
          <w:rFonts w:cs="Arial"/>
          <w:lang w:val="fr-FR"/>
        </w:rPr>
      </w:pPr>
    </w:p>
    <w:p w14:paraId="62BDEFE7" w14:textId="77777777" w:rsidR="003D03DE" w:rsidRPr="00A36813" w:rsidRDefault="00513E4E">
      <w:pPr>
        <w:rPr>
          <w:rFonts w:cs="Arial"/>
          <w:lang w:val="fr-FR"/>
        </w:rPr>
      </w:pPr>
      <w:r w:rsidRPr="00A36813">
        <w:rPr>
          <w:rFonts w:cs="Arial"/>
          <w:lang w:val="fr-FR"/>
        </w:rPr>
        <w:fldChar w:fldCharType="begin"/>
      </w:r>
      <w:r w:rsidRPr="00A36813">
        <w:rPr>
          <w:rFonts w:cs="Arial"/>
          <w:lang w:val="fr-FR"/>
        </w:rPr>
        <w:instrText xml:space="preserve"> AUTONUM  </w:instrText>
      </w:r>
      <w:r w:rsidRPr="00A36813">
        <w:rPr>
          <w:rFonts w:cs="Arial"/>
          <w:lang w:val="fr-FR"/>
        </w:rPr>
        <w:fldChar w:fldCharType="end"/>
      </w:r>
      <w:r w:rsidRPr="00A36813">
        <w:rPr>
          <w:rFonts w:cs="Arial"/>
          <w:lang w:val="fr-FR"/>
        </w:rPr>
        <w:tab/>
      </w:r>
      <w:r w:rsidR="00077D6B" w:rsidRPr="00A36813">
        <w:rPr>
          <w:rFonts w:cs="Arial"/>
          <w:lang w:val="fr-FR"/>
        </w:rPr>
        <w:t xml:space="preserve">Le GT devrait inclure un lien vers le site web de l'UPOV où les utilisateurs peuvent trouver la liste des </w:t>
      </w:r>
      <w:r w:rsidR="00077D6B" w:rsidRPr="00A36813">
        <w:rPr>
          <w:rFonts w:cs="Arial"/>
          <w:b/>
          <w:bCs/>
          <w:lang w:val="fr-FR"/>
        </w:rPr>
        <w:t>caractères supplémentaires.</w:t>
      </w:r>
      <w:r w:rsidR="00077D6B" w:rsidRPr="00A36813">
        <w:rPr>
          <w:rFonts w:cs="Arial"/>
          <w:lang w:val="fr-FR"/>
        </w:rPr>
        <w:t xml:space="preserve">  Cela faciliterait l'accès à ces caractères sans créer de confusion quant à leur statut.  </w:t>
      </w:r>
    </w:p>
    <w:p w14:paraId="2BA95ED7" w14:textId="77777777" w:rsidR="00077D6B" w:rsidRPr="00A36813" w:rsidRDefault="00077D6B" w:rsidP="00077D6B">
      <w:pPr>
        <w:rPr>
          <w:rFonts w:cs="Arial"/>
          <w:lang w:val="fr-FR"/>
        </w:rPr>
      </w:pPr>
    </w:p>
    <w:p w14:paraId="1BA8237E" w14:textId="77777777" w:rsidR="003D03DE" w:rsidRPr="00A36813" w:rsidRDefault="00513E4E">
      <w:pPr>
        <w:rPr>
          <w:rFonts w:cs="Arial"/>
          <w:lang w:val="fr-FR"/>
        </w:rPr>
      </w:pPr>
      <w:r w:rsidRPr="00A36813">
        <w:rPr>
          <w:rFonts w:cs="Arial"/>
          <w:lang w:val="fr-FR"/>
        </w:rPr>
        <w:fldChar w:fldCharType="begin"/>
      </w:r>
      <w:r w:rsidRPr="00A36813">
        <w:rPr>
          <w:rFonts w:cs="Arial"/>
          <w:lang w:val="fr-FR"/>
        </w:rPr>
        <w:instrText xml:space="preserve"> AUTONUM  </w:instrText>
      </w:r>
      <w:r w:rsidRPr="00A36813">
        <w:rPr>
          <w:rFonts w:cs="Arial"/>
          <w:lang w:val="fr-FR"/>
        </w:rPr>
        <w:fldChar w:fldCharType="end"/>
      </w:r>
      <w:r w:rsidRPr="00A36813">
        <w:rPr>
          <w:rFonts w:cs="Arial"/>
          <w:lang w:val="fr-FR"/>
        </w:rPr>
        <w:tab/>
      </w:r>
      <w:r w:rsidR="00077D6B" w:rsidRPr="00A36813">
        <w:rPr>
          <w:rFonts w:cs="Arial"/>
          <w:lang w:val="fr-FR"/>
        </w:rPr>
        <w:t xml:space="preserve">Les </w:t>
      </w:r>
      <w:r w:rsidR="00077D6B" w:rsidRPr="00A36813">
        <w:rPr>
          <w:rFonts w:cs="Arial"/>
          <w:b/>
          <w:bCs/>
          <w:lang w:val="fr-FR"/>
        </w:rPr>
        <w:t xml:space="preserve">exemples de variétés </w:t>
      </w:r>
      <w:r w:rsidR="00077D6B" w:rsidRPr="00A36813">
        <w:rPr>
          <w:rFonts w:cs="Arial"/>
          <w:lang w:val="fr-FR"/>
        </w:rPr>
        <w:t>ont été jugés utiles, mais la difficulté d'accès au matériel et les problèmes d'expression dans différents environnements ont été soulignés.  Aucune solution n'a été proposée, mais il s'agit d'un sujet qui pourrait justifier un examen futur en plus de la révision actuelle de la note d'orientation 28.</w:t>
      </w:r>
    </w:p>
    <w:p w14:paraId="1C6653E5" w14:textId="77777777" w:rsidR="00077D6B" w:rsidRPr="00A36813" w:rsidRDefault="00077D6B" w:rsidP="00077D6B">
      <w:pPr>
        <w:rPr>
          <w:rFonts w:cs="Arial"/>
          <w:lang w:val="fr-FR"/>
        </w:rPr>
      </w:pPr>
    </w:p>
    <w:p w14:paraId="1CAD37BC" w14:textId="77777777" w:rsidR="003D03DE" w:rsidRPr="00A36813" w:rsidRDefault="00513E4E">
      <w:pPr>
        <w:rPr>
          <w:rFonts w:cs="Arial"/>
          <w:lang w:val="fr-FR"/>
        </w:rPr>
      </w:pPr>
      <w:r w:rsidRPr="00A36813">
        <w:rPr>
          <w:rFonts w:cs="Arial"/>
          <w:lang w:val="fr-FR"/>
        </w:rPr>
        <w:fldChar w:fldCharType="begin"/>
      </w:r>
      <w:r w:rsidRPr="00A36813">
        <w:rPr>
          <w:rFonts w:cs="Arial"/>
          <w:lang w:val="fr-FR"/>
        </w:rPr>
        <w:instrText xml:space="preserve"> AUTONUM  </w:instrText>
      </w:r>
      <w:r w:rsidRPr="00A36813">
        <w:rPr>
          <w:rFonts w:cs="Arial"/>
          <w:lang w:val="fr-FR"/>
        </w:rPr>
        <w:fldChar w:fldCharType="end"/>
      </w:r>
      <w:r w:rsidRPr="00A36813">
        <w:rPr>
          <w:rFonts w:cs="Arial"/>
          <w:lang w:val="fr-FR"/>
        </w:rPr>
        <w:tab/>
      </w:r>
      <w:r w:rsidR="00077D6B" w:rsidRPr="00A36813">
        <w:rPr>
          <w:rFonts w:cs="Arial"/>
          <w:lang w:val="fr-FR"/>
        </w:rPr>
        <w:t xml:space="preserve">Il a été convenu à l'unanimité que le format devrait faciliter la </w:t>
      </w:r>
      <w:r w:rsidR="00077D6B" w:rsidRPr="00A36813">
        <w:rPr>
          <w:rFonts w:cs="Arial"/>
          <w:b/>
          <w:bCs/>
          <w:lang w:val="fr-FR"/>
        </w:rPr>
        <w:t xml:space="preserve">traduction automatique </w:t>
      </w:r>
      <w:r w:rsidR="00077D6B" w:rsidRPr="00A36813">
        <w:rPr>
          <w:rFonts w:cs="Arial"/>
          <w:lang w:val="fr-FR"/>
        </w:rPr>
        <w:t>pour permettre un accès plus aisé aux nombreux membres qui travaillent dans des langues autres que l'anglais, le français, l'allemand ou l'espagnol.</w:t>
      </w:r>
    </w:p>
    <w:p w14:paraId="3C3FDBF9" w14:textId="77777777" w:rsidR="00077D6B" w:rsidRPr="00A36813" w:rsidRDefault="00077D6B" w:rsidP="00077D6B">
      <w:pPr>
        <w:rPr>
          <w:rFonts w:cs="Arial"/>
          <w:lang w:val="fr-FR"/>
        </w:rPr>
      </w:pPr>
    </w:p>
    <w:p w14:paraId="78E6AD87" w14:textId="77777777" w:rsidR="003D03DE" w:rsidRPr="00A36813" w:rsidRDefault="00513E4E">
      <w:pPr>
        <w:pStyle w:val="Heading3"/>
        <w:rPr>
          <w:lang w:val="fr-FR"/>
        </w:rPr>
      </w:pPr>
      <w:bookmarkStart w:id="13" w:name="_Toc178944574"/>
      <w:r w:rsidRPr="00A36813">
        <w:rPr>
          <w:lang w:val="fr-FR"/>
        </w:rPr>
        <w:t>Outil de dessin du gabarit TG</w:t>
      </w:r>
      <w:bookmarkEnd w:id="13"/>
    </w:p>
    <w:p w14:paraId="449C1E96" w14:textId="77777777" w:rsidR="00077D6B" w:rsidRPr="00A36813" w:rsidRDefault="00077D6B" w:rsidP="00077D6B">
      <w:pPr>
        <w:rPr>
          <w:rFonts w:cs="Arial"/>
          <w:b/>
          <w:bCs/>
          <w:lang w:val="fr-FR"/>
        </w:rPr>
      </w:pPr>
    </w:p>
    <w:p w14:paraId="344E34CA" w14:textId="77777777" w:rsidR="003D03DE" w:rsidRPr="00A36813" w:rsidRDefault="00513E4E">
      <w:pPr>
        <w:rPr>
          <w:rFonts w:cs="Arial"/>
          <w:lang w:val="fr-FR"/>
        </w:rPr>
      </w:pPr>
      <w:r w:rsidRPr="00A36813">
        <w:rPr>
          <w:rFonts w:cs="Arial"/>
          <w:lang w:val="fr-FR"/>
        </w:rPr>
        <w:fldChar w:fldCharType="begin"/>
      </w:r>
      <w:r w:rsidRPr="00A36813">
        <w:rPr>
          <w:rFonts w:cs="Arial"/>
          <w:lang w:val="fr-FR"/>
        </w:rPr>
        <w:instrText xml:space="preserve"> AUTONUM  </w:instrText>
      </w:r>
      <w:r w:rsidRPr="00A36813">
        <w:rPr>
          <w:rFonts w:cs="Arial"/>
          <w:lang w:val="fr-FR"/>
        </w:rPr>
        <w:fldChar w:fldCharType="end"/>
      </w:r>
      <w:r w:rsidRPr="00A36813">
        <w:rPr>
          <w:rFonts w:cs="Arial"/>
          <w:lang w:val="fr-FR"/>
        </w:rPr>
        <w:tab/>
      </w:r>
      <w:r w:rsidR="00077D6B" w:rsidRPr="00A36813">
        <w:rPr>
          <w:rFonts w:cs="Arial"/>
          <w:lang w:val="fr-FR"/>
        </w:rPr>
        <w:t xml:space="preserve">Certains membres du sous-groupe n'avaient pas utilisé l'outil de rédaction.  </w:t>
      </w:r>
      <w:r w:rsidRPr="00A36813">
        <w:rPr>
          <w:rFonts w:cs="Arial"/>
          <w:lang w:val="fr-FR"/>
        </w:rPr>
        <w:t xml:space="preserve">Nombre d'entre eux </w:t>
      </w:r>
      <w:r w:rsidR="00077D6B" w:rsidRPr="00A36813">
        <w:rPr>
          <w:rFonts w:cs="Arial"/>
          <w:lang w:val="fr-FR"/>
        </w:rPr>
        <w:t>ont reconnu que l'outil de rédaction actuel constituait une grande amélioration par rapport à la méthode précédente, qui consistait à rédiger dans des documents Word, mais qu'il existait encore des possibilités d'amélioration.</w:t>
      </w:r>
    </w:p>
    <w:p w14:paraId="374BEA1F" w14:textId="77777777" w:rsidR="00077D6B" w:rsidRPr="00A36813" w:rsidRDefault="00077D6B" w:rsidP="00077D6B">
      <w:pPr>
        <w:rPr>
          <w:rFonts w:cs="Arial"/>
          <w:lang w:val="fr-FR"/>
        </w:rPr>
      </w:pPr>
    </w:p>
    <w:p w14:paraId="76617EB3" w14:textId="77777777" w:rsidR="003D03DE" w:rsidRPr="00A36813" w:rsidRDefault="00513E4E">
      <w:pPr>
        <w:rPr>
          <w:rFonts w:cs="Arial"/>
          <w:lang w:val="fr-FR"/>
        </w:rPr>
      </w:pPr>
      <w:r w:rsidRPr="00A36813">
        <w:rPr>
          <w:rFonts w:cs="Arial"/>
          <w:lang w:val="fr-FR"/>
        </w:rPr>
        <w:fldChar w:fldCharType="begin"/>
      </w:r>
      <w:r w:rsidRPr="00A36813">
        <w:rPr>
          <w:rFonts w:cs="Arial"/>
          <w:lang w:val="fr-FR"/>
        </w:rPr>
        <w:instrText xml:space="preserve"> AUTONUM  </w:instrText>
      </w:r>
      <w:r w:rsidRPr="00A36813">
        <w:rPr>
          <w:rFonts w:cs="Arial"/>
          <w:lang w:val="fr-FR"/>
        </w:rPr>
        <w:fldChar w:fldCharType="end"/>
      </w:r>
      <w:r w:rsidRPr="00A36813">
        <w:rPr>
          <w:rFonts w:cs="Arial"/>
          <w:lang w:val="fr-FR"/>
        </w:rPr>
        <w:tab/>
      </w:r>
      <w:r w:rsidR="00077D6B" w:rsidRPr="00A36813">
        <w:rPr>
          <w:rFonts w:cs="Arial"/>
          <w:lang w:val="fr-FR"/>
        </w:rPr>
        <w:t xml:space="preserve">Le modèle actuel repose en grande partie sur la contribution du Bureau de l'UPOV.  Le groupe a exprimé sa reconnaissance à Romy Oertel, qui est le principal point de contact pour la résolution des problèmes.  </w:t>
      </w:r>
    </w:p>
    <w:p w14:paraId="15469842" w14:textId="77777777" w:rsidR="00077D6B" w:rsidRPr="00A36813" w:rsidRDefault="00077D6B" w:rsidP="00077D6B">
      <w:pPr>
        <w:rPr>
          <w:rFonts w:cs="Arial"/>
          <w:lang w:val="fr-FR"/>
        </w:rPr>
      </w:pPr>
    </w:p>
    <w:p w14:paraId="504BDFF0" w14:textId="77777777" w:rsidR="003D03DE" w:rsidRPr="00A36813" w:rsidRDefault="00513E4E">
      <w:pPr>
        <w:rPr>
          <w:rFonts w:cs="Arial"/>
          <w:lang w:val="fr-FR"/>
        </w:rPr>
      </w:pPr>
      <w:r w:rsidRPr="00A36813">
        <w:rPr>
          <w:rFonts w:cs="Arial"/>
          <w:lang w:val="fr-FR"/>
        </w:rPr>
        <w:fldChar w:fldCharType="begin"/>
      </w:r>
      <w:r w:rsidRPr="00A36813">
        <w:rPr>
          <w:rFonts w:cs="Arial"/>
          <w:lang w:val="fr-FR"/>
        </w:rPr>
        <w:instrText xml:space="preserve"> AUTONUM  </w:instrText>
      </w:r>
      <w:r w:rsidRPr="00A36813">
        <w:rPr>
          <w:rFonts w:cs="Arial"/>
          <w:lang w:val="fr-FR"/>
        </w:rPr>
        <w:fldChar w:fldCharType="end"/>
      </w:r>
      <w:r w:rsidRPr="00A36813">
        <w:rPr>
          <w:rFonts w:cs="Arial"/>
          <w:lang w:val="fr-FR"/>
        </w:rPr>
        <w:tab/>
      </w:r>
      <w:r w:rsidR="00077D6B" w:rsidRPr="00A36813">
        <w:rPr>
          <w:rFonts w:cs="Arial"/>
          <w:lang w:val="fr-FR"/>
        </w:rPr>
        <w:t>Les points faibles du modèle actuel sont le téléchargement d'images, d'illustrations et de diagrammes, qu'il est difficile de formater et de dimensionner correctement.</w:t>
      </w:r>
    </w:p>
    <w:p w14:paraId="09DACA5D" w14:textId="77777777" w:rsidR="00077D6B" w:rsidRPr="00A36813" w:rsidRDefault="00077D6B" w:rsidP="00077D6B">
      <w:pPr>
        <w:rPr>
          <w:rFonts w:cs="Arial"/>
          <w:lang w:val="fr-FR"/>
        </w:rPr>
      </w:pPr>
    </w:p>
    <w:p w14:paraId="299212E6" w14:textId="77777777" w:rsidR="003D03DE" w:rsidRPr="00A36813" w:rsidRDefault="00513E4E">
      <w:pPr>
        <w:rPr>
          <w:rFonts w:cs="Arial"/>
          <w:lang w:val="fr-FR"/>
        </w:rPr>
      </w:pPr>
      <w:r w:rsidRPr="00A36813">
        <w:rPr>
          <w:rFonts w:cs="Arial"/>
          <w:lang w:val="fr-FR"/>
        </w:rPr>
        <w:lastRenderedPageBreak/>
        <w:fldChar w:fldCharType="begin"/>
      </w:r>
      <w:r w:rsidRPr="00A36813">
        <w:rPr>
          <w:rFonts w:cs="Arial"/>
          <w:lang w:val="fr-FR"/>
        </w:rPr>
        <w:instrText xml:space="preserve"> AUTONUM  </w:instrText>
      </w:r>
      <w:r w:rsidRPr="00A36813">
        <w:rPr>
          <w:rFonts w:cs="Arial"/>
          <w:lang w:val="fr-FR"/>
        </w:rPr>
        <w:fldChar w:fldCharType="end"/>
      </w:r>
      <w:r w:rsidRPr="00A36813">
        <w:rPr>
          <w:rFonts w:cs="Arial"/>
          <w:lang w:val="fr-FR"/>
        </w:rPr>
        <w:tab/>
      </w:r>
      <w:r w:rsidR="00077D6B" w:rsidRPr="00A36813">
        <w:rPr>
          <w:rFonts w:cs="Arial"/>
          <w:lang w:val="fr-FR"/>
        </w:rPr>
        <w:t xml:space="preserve">Le groupe a demandé que le modèle soit davantage aligné sur le document fini afin de pouvoir </w:t>
      </w:r>
      <w:r w:rsidR="00077D6B" w:rsidRPr="00A36813">
        <w:rPr>
          <w:rFonts w:cs="Arial"/>
          <w:b/>
          <w:bCs/>
          <w:lang w:val="fr-FR"/>
        </w:rPr>
        <w:t xml:space="preserve">voir les changements en temps réel </w:t>
      </w:r>
      <w:r w:rsidR="00077D6B" w:rsidRPr="00A36813">
        <w:rPr>
          <w:rFonts w:cs="Arial"/>
          <w:lang w:val="fr-FR"/>
        </w:rPr>
        <w:t>sans avoir recours à la fonction de prévisualisation.</w:t>
      </w:r>
    </w:p>
    <w:p w14:paraId="63EBD579" w14:textId="77777777" w:rsidR="00077D6B" w:rsidRPr="00A36813" w:rsidRDefault="00077D6B" w:rsidP="00077D6B">
      <w:pPr>
        <w:rPr>
          <w:rFonts w:cs="Arial"/>
          <w:lang w:val="fr-FR"/>
        </w:rPr>
      </w:pPr>
    </w:p>
    <w:p w14:paraId="69696D94" w14:textId="77777777" w:rsidR="003D03DE" w:rsidRPr="00A36813" w:rsidRDefault="00513E4E">
      <w:pPr>
        <w:rPr>
          <w:rFonts w:cs="Arial"/>
          <w:lang w:val="fr-FR"/>
        </w:rPr>
      </w:pPr>
      <w:r w:rsidRPr="00A36813">
        <w:rPr>
          <w:rFonts w:cs="Arial"/>
          <w:lang w:val="fr-FR"/>
        </w:rPr>
        <w:fldChar w:fldCharType="begin"/>
      </w:r>
      <w:r w:rsidRPr="00A36813">
        <w:rPr>
          <w:rFonts w:cs="Arial"/>
          <w:lang w:val="fr-FR"/>
        </w:rPr>
        <w:instrText xml:space="preserve"> AUTONUM  </w:instrText>
      </w:r>
      <w:r w:rsidRPr="00A36813">
        <w:rPr>
          <w:rFonts w:cs="Arial"/>
          <w:lang w:val="fr-FR"/>
        </w:rPr>
        <w:fldChar w:fldCharType="end"/>
      </w:r>
      <w:r w:rsidRPr="00A36813">
        <w:rPr>
          <w:rFonts w:cs="Arial"/>
          <w:lang w:val="fr-FR"/>
        </w:rPr>
        <w:tab/>
      </w:r>
      <w:r w:rsidR="00077D6B" w:rsidRPr="00A36813">
        <w:rPr>
          <w:rFonts w:cs="Arial"/>
          <w:lang w:val="fr-FR"/>
        </w:rPr>
        <w:t xml:space="preserve">Une </w:t>
      </w:r>
      <w:r w:rsidR="00077D6B" w:rsidRPr="00A36813">
        <w:rPr>
          <w:rFonts w:cs="Arial"/>
          <w:b/>
          <w:bCs/>
          <w:lang w:val="fr-FR"/>
        </w:rPr>
        <w:t xml:space="preserve">fonction de chat </w:t>
      </w:r>
      <w:r w:rsidR="00077D6B" w:rsidRPr="00A36813">
        <w:rPr>
          <w:rFonts w:cs="Arial"/>
          <w:lang w:val="fr-FR"/>
        </w:rPr>
        <w:t xml:space="preserve">plus facile à utiliser </w:t>
      </w:r>
      <w:r w:rsidR="00077D6B" w:rsidRPr="00A36813">
        <w:rPr>
          <w:rFonts w:cs="Arial"/>
          <w:b/>
          <w:bCs/>
          <w:lang w:val="fr-FR"/>
        </w:rPr>
        <w:t>serait utile pour la communication entre les experts</w:t>
      </w:r>
      <w:r w:rsidR="00077D6B" w:rsidRPr="00A36813">
        <w:rPr>
          <w:rFonts w:cs="Arial"/>
          <w:lang w:val="fr-FR"/>
        </w:rPr>
        <w:t>.  Les notifications ont été soulignées comme un outil supplémentaire, idéalement avec une option pour les mettre en sourdine !</w:t>
      </w:r>
    </w:p>
    <w:p w14:paraId="0C9DB2D1" w14:textId="77777777" w:rsidR="00077D6B" w:rsidRPr="00A36813" w:rsidRDefault="00077D6B" w:rsidP="00077D6B">
      <w:pPr>
        <w:rPr>
          <w:rFonts w:cs="Arial"/>
          <w:lang w:val="fr-FR"/>
        </w:rPr>
      </w:pPr>
    </w:p>
    <w:p w14:paraId="18E1AC8F" w14:textId="77777777" w:rsidR="003D03DE" w:rsidRPr="00A36813" w:rsidRDefault="00513E4E">
      <w:pPr>
        <w:rPr>
          <w:rFonts w:cs="Arial"/>
          <w:lang w:val="fr-FR"/>
        </w:rPr>
      </w:pPr>
      <w:r w:rsidRPr="00A36813">
        <w:rPr>
          <w:rFonts w:cs="Arial"/>
          <w:lang w:val="fr-FR"/>
        </w:rPr>
        <w:fldChar w:fldCharType="begin"/>
      </w:r>
      <w:r w:rsidRPr="00A36813">
        <w:rPr>
          <w:rFonts w:cs="Arial"/>
          <w:lang w:val="fr-FR"/>
        </w:rPr>
        <w:instrText xml:space="preserve"> AUTONUM  </w:instrText>
      </w:r>
      <w:r w:rsidRPr="00A36813">
        <w:rPr>
          <w:rFonts w:cs="Arial"/>
          <w:lang w:val="fr-FR"/>
        </w:rPr>
        <w:fldChar w:fldCharType="end"/>
      </w:r>
      <w:r w:rsidRPr="00A36813">
        <w:rPr>
          <w:rFonts w:cs="Arial"/>
          <w:lang w:val="fr-FR"/>
        </w:rPr>
        <w:tab/>
      </w:r>
      <w:r w:rsidR="00077D6B" w:rsidRPr="00A36813">
        <w:rPr>
          <w:rFonts w:cs="Arial"/>
          <w:lang w:val="fr-FR"/>
        </w:rPr>
        <w:t>Les coordonnées des experts intéressés nommés doivent être facilement accessibles, de préférence dans une liste de contacts pour faciliter la communication par courrier électronique</w:t>
      </w:r>
      <w:r w:rsidR="007F318A" w:rsidRPr="00A36813">
        <w:rPr>
          <w:rFonts w:cs="Arial"/>
          <w:lang w:val="fr-FR"/>
        </w:rPr>
        <w:t xml:space="preserve">, par exemple </w:t>
      </w:r>
      <w:r w:rsidR="00077D6B" w:rsidRPr="00A36813">
        <w:rPr>
          <w:rFonts w:cs="Arial"/>
          <w:lang w:val="fr-FR"/>
        </w:rPr>
        <w:t xml:space="preserve">pour </w:t>
      </w:r>
      <w:r w:rsidR="00077D6B" w:rsidRPr="00A36813">
        <w:rPr>
          <w:rFonts w:cs="Arial"/>
          <w:b/>
          <w:bCs/>
          <w:lang w:val="fr-FR"/>
        </w:rPr>
        <w:t>organiser des sessions de rédaction en ligne</w:t>
      </w:r>
      <w:r w:rsidR="00077D6B" w:rsidRPr="00A36813">
        <w:rPr>
          <w:rFonts w:cs="Arial"/>
          <w:lang w:val="fr-FR"/>
        </w:rPr>
        <w:t>. L'affichage du fuseau horaire des experts serait également utile pour organiser des discussions.</w:t>
      </w:r>
    </w:p>
    <w:p w14:paraId="24A59902" w14:textId="77777777" w:rsidR="00077D6B" w:rsidRPr="00A36813" w:rsidRDefault="00077D6B" w:rsidP="00077D6B">
      <w:pPr>
        <w:rPr>
          <w:rFonts w:cs="Arial"/>
          <w:lang w:val="fr-FR"/>
        </w:rPr>
      </w:pPr>
    </w:p>
    <w:p w14:paraId="7FEB97E5" w14:textId="77777777" w:rsidR="003D03DE" w:rsidRPr="00A36813" w:rsidRDefault="00513E4E">
      <w:pPr>
        <w:rPr>
          <w:rFonts w:cs="Arial"/>
          <w:lang w:val="fr-FR"/>
        </w:rPr>
      </w:pPr>
      <w:r w:rsidRPr="00A36813">
        <w:rPr>
          <w:rFonts w:cs="Arial"/>
          <w:lang w:val="fr-FR"/>
        </w:rPr>
        <w:fldChar w:fldCharType="begin"/>
      </w:r>
      <w:r w:rsidRPr="00A36813">
        <w:rPr>
          <w:rFonts w:cs="Arial"/>
          <w:lang w:val="fr-FR"/>
        </w:rPr>
        <w:instrText xml:space="preserve"> AUTONUM  </w:instrText>
      </w:r>
      <w:r w:rsidRPr="00A36813">
        <w:rPr>
          <w:rFonts w:cs="Arial"/>
          <w:lang w:val="fr-FR"/>
        </w:rPr>
        <w:fldChar w:fldCharType="end"/>
      </w:r>
      <w:r w:rsidRPr="00A36813">
        <w:rPr>
          <w:rFonts w:cs="Arial"/>
          <w:lang w:val="fr-FR"/>
        </w:rPr>
        <w:tab/>
      </w:r>
      <w:r w:rsidR="00077D6B" w:rsidRPr="00A36813">
        <w:rPr>
          <w:rFonts w:cs="Arial"/>
          <w:lang w:val="fr-FR"/>
        </w:rPr>
        <w:t xml:space="preserve">Il serait utile de disposer d'un meilleur moyen de </w:t>
      </w:r>
      <w:r w:rsidR="00077D6B" w:rsidRPr="00A36813">
        <w:rPr>
          <w:rFonts w:cs="Arial"/>
          <w:b/>
          <w:bCs/>
          <w:lang w:val="fr-FR"/>
        </w:rPr>
        <w:t xml:space="preserve">suivre les modifications </w:t>
      </w:r>
      <w:r w:rsidR="00077D6B" w:rsidRPr="00A36813">
        <w:rPr>
          <w:rFonts w:cs="Arial"/>
          <w:lang w:val="fr-FR"/>
        </w:rPr>
        <w:t>pendant les sessions du TWP de l'UPOV.  Si l'outil de rédaction était utilisé pendant la discussion pour enregistrer directement dans l'outil de rédaction, cela permettrait d'éviter les doubles emplois.</w:t>
      </w:r>
    </w:p>
    <w:p w14:paraId="0C2F38E9" w14:textId="77777777" w:rsidR="00077D6B" w:rsidRPr="00A36813" w:rsidRDefault="00077D6B" w:rsidP="00077D6B">
      <w:pPr>
        <w:rPr>
          <w:rFonts w:cs="Arial"/>
          <w:lang w:val="fr-FR"/>
        </w:rPr>
      </w:pPr>
    </w:p>
    <w:p w14:paraId="0AA6FAEB" w14:textId="77777777" w:rsidR="003D03DE" w:rsidRPr="00A36813" w:rsidRDefault="00513E4E">
      <w:pPr>
        <w:rPr>
          <w:rFonts w:cs="Arial"/>
          <w:lang w:val="fr-FR"/>
        </w:rPr>
      </w:pPr>
      <w:r w:rsidRPr="00A36813">
        <w:rPr>
          <w:rFonts w:cs="Arial"/>
          <w:lang w:val="fr-FR"/>
        </w:rPr>
        <w:fldChar w:fldCharType="begin"/>
      </w:r>
      <w:r w:rsidRPr="00A36813">
        <w:rPr>
          <w:rFonts w:cs="Arial"/>
          <w:lang w:val="fr-FR"/>
        </w:rPr>
        <w:instrText xml:space="preserve"> AUTONUM  </w:instrText>
      </w:r>
      <w:r w:rsidRPr="00A36813">
        <w:rPr>
          <w:rFonts w:cs="Arial"/>
          <w:lang w:val="fr-FR"/>
        </w:rPr>
        <w:fldChar w:fldCharType="end"/>
      </w:r>
      <w:r w:rsidRPr="00A36813">
        <w:rPr>
          <w:rFonts w:cs="Arial"/>
          <w:lang w:val="fr-FR"/>
        </w:rPr>
        <w:tab/>
      </w:r>
      <w:r w:rsidR="00077D6B" w:rsidRPr="00A36813">
        <w:rPr>
          <w:rFonts w:cs="Arial"/>
          <w:lang w:val="fr-FR"/>
        </w:rPr>
        <w:t xml:space="preserve">Un système de suivi devrait être visible pour </w:t>
      </w:r>
      <w:r w:rsidR="00077D6B" w:rsidRPr="00A36813">
        <w:rPr>
          <w:rFonts w:cs="Arial"/>
          <w:b/>
          <w:bCs/>
          <w:lang w:val="fr-FR"/>
        </w:rPr>
        <w:t xml:space="preserve">montrer </w:t>
      </w:r>
      <w:r w:rsidR="00077D6B" w:rsidRPr="00A36813">
        <w:rPr>
          <w:rFonts w:cs="Arial"/>
          <w:lang w:val="fr-FR"/>
        </w:rPr>
        <w:t xml:space="preserve">plus clairement </w:t>
      </w:r>
      <w:r w:rsidR="00077D6B" w:rsidRPr="00A36813">
        <w:rPr>
          <w:rFonts w:cs="Arial"/>
          <w:b/>
          <w:bCs/>
          <w:lang w:val="fr-FR"/>
        </w:rPr>
        <w:t>les étapes du processus de rédaction</w:t>
      </w:r>
      <w:r w:rsidR="00077D6B" w:rsidRPr="00A36813">
        <w:rPr>
          <w:rFonts w:cs="Arial"/>
          <w:lang w:val="fr-FR"/>
        </w:rPr>
        <w:t>, de sorte que les personnes qui participent pour la première fois à la discussion puissent voir d'un coup d'œil où en est l'élaboration du document.</w:t>
      </w:r>
    </w:p>
    <w:p w14:paraId="42F4CCA8" w14:textId="77777777" w:rsidR="00077D6B" w:rsidRPr="00A36813" w:rsidRDefault="00077D6B" w:rsidP="00077D6B">
      <w:pPr>
        <w:rPr>
          <w:rFonts w:cs="Arial"/>
          <w:lang w:val="fr-FR"/>
        </w:rPr>
      </w:pPr>
    </w:p>
    <w:p w14:paraId="445C2737" w14:textId="77777777" w:rsidR="003D03DE" w:rsidRPr="00A36813" w:rsidRDefault="00513E4E">
      <w:pPr>
        <w:rPr>
          <w:rFonts w:cs="Arial"/>
          <w:lang w:val="fr-FR"/>
        </w:rPr>
      </w:pPr>
      <w:r w:rsidRPr="00A36813">
        <w:rPr>
          <w:rFonts w:cs="Arial"/>
          <w:lang w:val="fr-FR"/>
        </w:rPr>
        <w:fldChar w:fldCharType="begin"/>
      </w:r>
      <w:r w:rsidRPr="00A36813">
        <w:rPr>
          <w:rFonts w:cs="Arial"/>
          <w:lang w:val="fr-FR"/>
        </w:rPr>
        <w:instrText xml:space="preserve"> AUTONUM  </w:instrText>
      </w:r>
      <w:r w:rsidRPr="00A36813">
        <w:rPr>
          <w:rFonts w:cs="Arial"/>
          <w:lang w:val="fr-FR"/>
        </w:rPr>
        <w:fldChar w:fldCharType="end"/>
      </w:r>
      <w:r w:rsidRPr="00A36813">
        <w:rPr>
          <w:rFonts w:cs="Arial"/>
          <w:lang w:val="fr-FR"/>
        </w:rPr>
        <w:tab/>
      </w:r>
      <w:r w:rsidR="00077D6B" w:rsidRPr="00A36813">
        <w:rPr>
          <w:rFonts w:cs="Arial"/>
          <w:lang w:val="fr-FR"/>
        </w:rPr>
        <w:t>Des fonctions de traduction aisées seraient utiles pour permettre aux experts de tous les membres de participer au processus de rédaction.</w:t>
      </w:r>
    </w:p>
    <w:p w14:paraId="1E594F2F" w14:textId="77777777" w:rsidR="00077D6B" w:rsidRPr="00A36813" w:rsidRDefault="00077D6B" w:rsidP="00077D6B">
      <w:pPr>
        <w:rPr>
          <w:rFonts w:cs="Arial"/>
          <w:lang w:val="fr-FR"/>
        </w:rPr>
      </w:pPr>
    </w:p>
    <w:p w14:paraId="633F8E9F" w14:textId="77777777" w:rsidR="003D03DE" w:rsidRPr="00A36813" w:rsidRDefault="00513E4E">
      <w:pPr>
        <w:rPr>
          <w:rFonts w:cs="Arial"/>
          <w:lang w:val="fr-FR"/>
        </w:rPr>
      </w:pPr>
      <w:r w:rsidRPr="00A36813">
        <w:rPr>
          <w:rFonts w:cs="Arial"/>
          <w:lang w:val="fr-FR"/>
        </w:rPr>
        <w:fldChar w:fldCharType="begin"/>
      </w:r>
      <w:r w:rsidRPr="00A36813">
        <w:rPr>
          <w:rFonts w:cs="Arial"/>
          <w:lang w:val="fr-FR"/>
        </w:rPr>
        <w:instrText xml:space="preserve"> AUTONUM  </w:instrText>
      </w:r>
      <w:r w:rsidRPr="00A36813">
        <w:rPr>
          <w:rFonts w:cs="Arial"/>
          <w:lang w:val="fr-FR"/>
        </w:rPr>
        <w:fldChar w:fldCharType="end"/>
      </w:r>
      <w:r w:rsidRPr="00A36813">
        <w:rPr>
          <w:rFonts w:cs="Arial"/>
          <w:lang w:val="fr-FR"/>
        </w:rPr>
        <w:tab/>
      </w:r>
      <w:r w:rsidR="00077D6B" w:rsidRPr="00A36813">
        <w:rPr>
          <w:rFonts w:cs="Arial"/>
          <w:lang w:val="fr-FR"/>
        </w:rPr>
        <w:t>L'</w:t>
      </w:r>
      <w:r w:rsidR="00077D6B" w:rsidRPr="00A36813">
        <w:rPr>
          <w:rFonts w:cs="Arial"/>
          <w:b/>
          <w:bCs/>
          <w:lang w:val="fr-FR"/>
        </w:rPr>
        <w:t xml:space="preserve">élaboration de lignes directrices nationales en matière d'essais </w:t>
      </w:r>
      <w:r w:rsidR="00077D6B" w:rsidRPr="00A36813">
        <w:rPr>
          <w:rFonts w:cs="Arial"/>
          <w:lang w:val="fr-FR"/>
        </w:rPr>
        <w:t xml:space="preserve">a été considérée par beaucoup comme une bonne idée, si le financement le permet. </w:t>
      </w:r>
    </w:p>
    <w:p w14:paraId="184F4DB8" w14:textId="77777777" w:rsidR="00077D6B" w:rsidRPr="00A36813" w:rsidRDefault="00077D6B" w:rsidP="00077D6B">
      <w:pPr>
        <w:rPr>
          <w:rFonts w:cs="Arial"/>
          <w:lang w:val="fr-FR"/>
        </w:rPr>
      </w:pPr>
    </w:p>
    <w:p w14:paraId="35654B29" w14:textId="77777777" w:rsidR="003D03DE" w:rsidRPr="00A36813" w:rsidRDefault="00513E4E">
      <w:pPr>
        <w:pStyle w:val="Heading3"/>
        <w:rPr>
          <w:lang w:val="fr-FR"/>
        </w:rPr>
      </w:pPr>
      <w:bookmarkStart w:id="14" w:name="_Toc178944575"/>
      <w:r w:rsidRPr="00A36813">
        <w:rPr>
          <w:lang w:val="fr-FR"/>
        </w:rPr>
        <w:t>Conclusions</w:t>
      </w:r>
      <w:bookmarkEnd w:id="14"/>
    </w:p>
    <w:p w14:paraId="0A012A08" w14:textId="77777777" w:rsidR="00077D6B" w:rsidRPr="00A36813" w:rsidRDefault="00077D6B" w:rsidP="00077D6B">
      <w:pPr>
        <w:spacing w:line="278" w:lineRule="auto"/>
        <w:rPr>
          <w:rFonts w:cs="Arial"/>
          <w:lang w:val="fr-FR"/>
        </w:rPr>
      </w:pPr>
    </w:p>
    <w:p w14:paraId="69B628FB" w14:textId="77777777" w:rsidR="003D03DE" w:rsidRPr="00A36813" w:rsidRDefault="00513E4E">
      <w:pPr>
        <w:rPr>
          <w:rFonts w:cs="Arial"/>
          <w:lang w:val="fr-FR"/>
        </w:rPr>
      </w:pPr>
      <w:r w:rsidRPr="00A36813">
        <w:rPr>
          <w:rFonts w:cs="Arial"/>
          <w:lang w:val="fr-FR"/>
        </w:rPr>
        <w:fldChar w:fldCharType="begin"/>
      </w:r>
      <w:r w:rsidRPr="00A36813">
        <w:rPr>
          <w:rFonts w:cs="Arial"/>
          <w:lang w:val="fr-FR"/>
        </w:rPr>
        <w:instrText xml:space="preserve"> AUTONUM  </w:instrText>
      </w:r>
      <w:r w:rsidRPr="00A36813">
        <w:rPr>
          <w:rFonts w:cs="Arial"/>
          <w:lang w:val="fr-FR"/>
        </w:rPr>
        <w:fldChar w:fldCharType="end"/>
      </w:r>
      <w:r w:rsidRPr="00A36813">
        <w:rPr>
          <w:rFonts w:cs="Arial"/>
          <w:lang w:val="fr-FR"/>
        </w:rPr>
        <w:tab/>
      </w:r>
      <w:r w:rsidR="00077D6B" w:rsidRPr="00A36813">
        <w:rPr>
          <w:rFonts w:cs="Arial"/>
          <w:lang w:val="fr-FR"/>
        </w:rPr>
        <w:t>Éléments à prendre en compte dans les futures lignes directrices pour les tests :</w:t>
      </w:r>
    </w:p>
    <w:p w14:paraId="0C4F083E" w14:textId="77777777" w:rsidR="00077D6B" w:rsidRPr="00A36813" w:rsidRDefault="00077D6B" w:rsidP="00077D6B">
      <w:pPr>
        <w:spacing w:line="278" w:lineRule="auto"/>
        <w:rPr>
          <w:rFonts w:cs="Arial"/>
          <w:lang w:val="fr-FR"/>
        </w:rPr>
      </w:pPr>
    </w:p>
    <w:p w14:paraId="4EFBEAF2" w14:textId="77777777" w:rsidR="003D03DE" w:rsidRPr="00A36813" w:rsidRDefault="00513E4E">
      <w:pPr>
        <w:numPr>
          <w:ilvl w:val="0"/>
          <w:numId w:val="35"/>
        </w:numPr>
        <w:tabs>
          <w:tab w:val="num" w:pos="1134"/>
        </w:tabs>
        <w:spacing w:line="278" w:lineRule="auto"/>
        <w:ind w:left="1134" w:hanging="567"/>
        <w:rPr>
          <w:rFonts w:cs="Arial"/>
          <w:lang w:val="fr-FR"/>
        </w:rPr>
      </w:pPr>
      <w:r w:rsidRPr="00A36813">
        <w:rPr>
          <w:rFonts w:cs="Arial"/>
          <w:lang w:val="fr-FR"/>
        </w:rPr>
        <w:t xml:space="preserve">Formaté de telle manière : </w:t>
      </w:r>
    </w:p>
    <w:p w14:paraId="31711723" w14:textId="77777777" w:rsidR="003D03DE" w:rsidRPr="00A36813" w:rsidRDefault="00513E4E">
      <w:pPr>
        <w:numPr>
          <w:ilvl w:val="1"/>
          <w:numId w:val="34"/>
        </w:numPr>
        <w:tabs>
          <w:tab w:val="left" w:pos="1701"/>
        </w:tabs>
        <w:spacing w:line="278" w:lineRule="auto"/>
        <w:ind w:left="1701" w:hanging="621"/>
        <w:rPr>
          <w:rFonts w:cs="Arial"/>
          <w:lang w:val="fr-FR"/>
        </w:rPr>
      </w:pPr>
      <w:r w:rsidRPr="00A36813">
        <w:rPr>
          <w:rFonts w:cs="Arial"/>
          <w:lang w:val="fr-FR"/>
        </w:rPr>
        <w:t>pour permettre la traduction automatique</w:t>
      </w:r>
    </w:p>
    <w:p w14:paraId="5A916FA8" w14:textId="77777777" w:rsidR="003D03DE" w:rsidRPr="00A36813" w:rsidRDefault="00513E4E">
      <w:pPr>
        <w:numPr>
          <w:ilvl w:val="1"/>
          <w:numId w:val="34"/>
        </w:numPr>
        <w:tabs>
          <w:tab w:val="left" w:pos="1701"/>
        </w:tabs>
        <w:spacing w:line="278" w:lineRule="auto"/>
        <w:ind w:left="1701" w:hanging="621"/>
        <w:rPr>
          <w:rFonts w:cs="Arial"/>
          <w:lang w:val="fr-FR"/>
        </w:rPr>
      </w:pPr>
      <w:r w:rsidRPr="00A36813">
        <w:rPr>
          <w:rFonts w:cs="Arial"/>
          <w:lang w:val="fr-FR"/>
        </w:rPr>
        <w:t>un accès plus facile aux informations</w:t>
      </w:r>
    </w:p>
    <w:p w14:paraId="187566FC" w14:textId="77777777" w:rsidR="003D03DE" w:rsidRPr="00A36813" w:rsidRDefault="00513E4E">
      <w:pPr>
        <w:numPr>
          <w:ilvl w:val="1"/>
          <w:numId w:val="34"/>
        </w:numPr>
        <w:tabs>
          <w:tab w:val="left" w:pos="1701"/>
        </w:tabs>
        <w:spacing w:line="278" w:lineRule="auto"/>
        <w:ind w:left="1701" w:hanging="621"/>
        <w:rPr>
          <w:rFonts w:cs="Arial"/>
          <w:lang w:val="fr-FR"/>
        </w:rPr>
      </w:pPr>
      <w:r w:rsidRPr="00A36813">
        <w:rPr>
          <w:rFonts w:cs="Arial"/>
          <w:lang w:val="fr-FR"/>
        </w:rPr>
        <w:t>permettre l'inclusion d'informations relatives aux techniques moléculaires</w:t>
      </w:r>
    </w:p>
    <w:p w14:paraId="77D522D4" w14:textId="77777777" w:rsidR="003D03DE" w:rsidRPr="00A36813" w:rsidRDefault="00513E4E">
      <w:pPr>
        <w:numPr>
          <w:ilvl w:val="0"/>
          <w:numId w:val="35"/>
        </w:numPr>
        <w:tabs>
          <w:tab w:val="num" w:pos="1134"/>
        </w:tabs>
        <w:spacing w:line="278" w:lineRule="auto"/>
        <w:ind w:left="1134" w:hanging="567"/>
        <w:rPr>
          <w:rFonts w:cs="Arial"/>
          <w:lang w:val="fr-FR"/>
        </w:rPr>
      </w:pPr>
      <w:r w:rsidRPr="00A36813">
        <w:rPr>
          <w:rFonts w:cs="Arial"/>
          <w:lang w:val="fr-FR"/>
        </w:rPr>
        <w:t>Séparer le TQ du TG</w:t>
      </w:r>
    </w:p>
    <w:p w14:paraId="46A60871" w14:textId="77777777" w:rsidR="003D03DE" w:rsidRPr="00A36813" w:rsidRDefault="00513E4E">
      <w:pPr>
        <w:numPr>
          <w:ilvl w:val="0"/>
          <w:numId w:val="35"/>
        </w:numPr>
        <w:tabs>
          <w:tab w:val="num" w:pos="1134"/>
        </w:tabs>
        <w:spacing w:line="278" w:lineRule="auto"/>
        <w:ind w:left="1134" w:hanging="567"/>
        <w:rPr>
          <w:rFonts w:cs="Arial"/>
          <w:lang w:val="fr-FR"/>
        </w:rPr>
      </w:pPr>
      <w:r w:rsidRPr="00A36813">
        <w:rPr>
          <w:rFonts w:cs="Arial"/>
          <w:lang w:val="fr-FR"/>
        </w:rPr>
        <w:t xml:space="preserve">L'outil de dessin devrait : </w:t>
      </w:r>
    </w:p>
    <w:p w14:paraId="6A9EA067" w14:textId="77777777" w:rsidR="003D03DE" w:rsidRPr="00A36813" w:rsidRDefault="00513E4E">
      <w:pPr>
        <w:numPr>
          <w:ilvl w:val="1"/>
          <w:numId w:val="34"/>
        </w:numPr>
        <w:spacing w:line="278" w:lineRule="auto"/>
        <w:ind w:left="1701" w:hanging="621"/>
        <w:rPr>
          <w:rFonts w:cs="Arial"/>
          <w:lang w:val="fr-FR"/>
        </w:rPr>
      </w:pPr>
      <w:r w:rsidRPr="00A36813">
        <w:rPr>
          <w:rFonts w:cs="Arial"/>
          <w:lang w:val="fr-FR"/>
        </w:rPr>
        <w:t>Être intuitif</w:t>
      </w:r>
    </w:p>
    <w:p w14:paraId="627C88F3" w14:textId="77777777" w:rsidR="003D03DE" w:rsidRPr="00A36813" w:rsidRDefault="00513E4E">
      <w:pPr>
        <w:numPr>
          <w:ilvl w:val="1"/>
          <w:numId w:val="34"/>
        </w:numPr>
        <w:spacing w:line="278" w:lineRule="auto"/>
        <w:ind w:left="1701" w:hanging="621"/>
        <w:rPr>
          <w:rFonts w:cs="Arial"/>
          <w:lang w:val="fr-FR"/>
        </w:rPr>
      </w:pPr>
      <w:r w:rsidRPr="00A36813">
        <w:rPr>
          <w:rFonts w:cs="Arial"/>
          <w:lang w:val="fr-FR"/>
        </w:rPr>
        <w:t>faciliter l'échange de vues entre les experts</w:t>
      </w:r>
    </w:p>
    <w:p w14:paraId="5E9EC3F1" w14:textId="77777777" w:rsidR="003D03DE" w:rsidRPr="00A36813" w:rsidRDefault="00513E4E">
      <w:pPr>
        <w:numPr>
          <w:ilvl w:val="1"/>
          <w:numId w:val="34"/>
        </w:numPr>
        <w:spacing w:line="278" w:lineRule="auto"/>
        <w:ind w:left="1701" w:hanging="621"/>
        <w:rPr>
          <w:rFonts w:cs="Arial"/>
          <w:lang w:val="fr-FR"/>
        </w:rPr>
      </w:pPr>
      <w:r w:rsidRPr="00A36813">
        <w:rPr>
          <w:rFonts w:cs="Arial"/>
          <w:lang w:val="fr-FR"/>
        </w:rPr>
        <w:t>enregistrer les résultats des discussions au cours des sessions TWP.</w:t>
      </w:r>
    </w:p>
    <w:p w14:paraId="41555FA9" w14:textId="77777777" w:rsidR="003D03DE" w:rsidRPr="00A36813" w:rsidRDefault="00513E4E">
      <w:pPr>
        <w:numPr>
          <w:ilvl w:val="0"/>
          <w:numId w:val="42"/>
        </w:numPr>
        <w:tabs>
          <w:tab w:val="clear" w:pos="720"/>
        </w:tabs>
        <w:spacing w:line="278" w:lineRule="auto"/>
        <w:ind w:left="1134" w:hanging="567"/>
        <w:rPr>
          <w:rFonts w:cs="Arial"/>
          <w:lang w:val="fr-FR"/>
        </w:rPr>
      </w:pPr>
      <w:r w:rsidRPr="00A36813">
        <w:rPr>
          <w:rFonts w:cs="Arial"/>
          <w:lang w:val="fr-FR"/>
        </w:rPr>
        <w:t>Le site web de l'UPOV devrait permettre aux utilisateurs de s'inscrire pour recevoir une notification lorsqu'une nouvelle version d'un TG est téléchargée sur le site web de l'UPOV.</w:t>
      </w:r>
    </w:p>
    <w:p w14:paraId="0343A8AB" w14:textId="77777777" w:rsidR="00077D6B" w:rsidRPr="00A36813" w:rsidRDefault="00077D6B" w:rsidP="00077D6B">
      <w:pPr>
        <w:spacing w:line="278" w:lineRule="auto"/>
        <w:rPr>
          <w:rFonts w:cs="Arial"/>
          <w:lang w:val="fr-FR"/>
        </w:rPr>
      </w:pPr>
      <w:r w:rsidRPr="00A36813">
        <w:rPr>
          <w:rFonts w:cs="Arial"/>
          <w:lang w:val="fr-FR"/>
        </w:rPr>
        <w:t> </w:t>
      </w:r>
    </w:p>
    <w:p w14:paraId="55AA6C88" w14:textId="77777777" w:rsidR="003D03DE" w:rsidRPr="00A36813" w:rsidRDefault="00513E4E">
      <w:pPr>
        <w:keepNext/>
        <w:spacing w:line="278" w:lineRule="auto"/>
        <w:rPr>
          <w:rFonts w:cs="Arial"/>
          <w:lang w:val="fr-FR"/>
        </w:rPr>
      </w:pPr>
      <w:r w:rsidRPr="00A36813">
        <w:rPr>
          <w:rFonts w:cs="Arial"/>
          <w:lang w:val="fr-FR"/>
        </w:rPr>
        <w:fldChar w:fldCharType="begin"/>
      </w:r>
      <w:r w:rsidRPr="00A36813">
        <w:rPr>
          <w:rFonts w:cs="Arial"/>
          <w:lang w:val="fr-FR"/>
        </w:rPr>
        <w:instrText xml:space="preserve"> AUTONUM  </w:instrText>
      </w:r>
      <w:r w:rsidRPr="00A36813">
        <w:rPr>
          <w:rFonts w:cs="Arial"/>
          <w:lang w:val="fr-FR"/>
        </w:rPr>
        <w:fldChar w:fldCharType="end"/>
      </w:r>
      <w:r w:rsidRPr="00A36813">
        <w:rPr>
          <w:rFonts w:cs="Arial"/>
          <w:lang w:val="fr-FR"/>
        </w:rPr>
        <w:tab/>
      </w:r>
      <w:r w:rsidR="00077D6B" w:rsidRPr="00A36813">
        <w:rPr>
          <w:rFonts w:cs="Arial"/>
          <w:lang w:val="fr-FR"/>
        </w:rPr>
        <w:t>Éléments qui pourraient être pris en compte dans les futures lignes directrices pour les tests :</w:t>
      </w:r>
    </w:p>
    <w:p w14:paraId="06127108" w14:textId="77777777" w:rsidR="00E15938" w:rsidRPr="00A36813" w:rsidRDefault="00E15938" w:rsidP="00F21A09">
      <w:pPr>
        <w:keepNext/>
        <w:spacing w:line="278" w:lineRule="auto"/>
        <w:rPr>
          <w:rFonts w:cs="Arial"/>
          <w:lang w:val="fr-FR"/>
        </w:rPr>
      </w:pPr>
    </w:p>
    <w:p w14:paraId="0C86FF4D" w14:textId="77777777" w:rsidR="003D03DE" w:rsidRPr="00A36813" w:rsidRDefault="00513E4E">
      <w:pPr>
        <w:numPr>
          <w:ilvl w:val="0"/>
          <w:numId w:val="42"/>
        </w:numPr>
        <w:tabs>
          <w:tab w:val="clear" w:pos="720"/>
          <w:tab w:val="num" w:pos="1134"/>
        </w:tabs>
        <w:spacing w:line="278" w:lineRule="auto"/>
        <w:ind w:left="1134" w:hanging="567"/>
        <w:rPr>
          <w:rFonts w:cs="Arial"/>
          <w:lang w:val="fr-FR"/>
        </w:rPr>
      </w:pPr>
      <w:r w:rsidRPr="00A36813">
        <w:rPr>
          <w:rFonts w:cs="Arial"/>
          <w:lang w:val="fr-FR"/>
        </w:rPr>
        <w:t>Inclure des images et des vidéos interactives.</w:t>
      </w:r>
    </w:p>
    <w:p w14:paraId="31FCD3B6" w14:textId="77777777" w:rsidR="003D03DE" w:rsidRPr="00A36813" w:rsidRDefault="00513E4E">
      <w:pPr>
        <w:numPr>
          <w:ilvl w:val="0"/>
          <w:numId w:val="42"/>
        </w:numPr>
        <w:tabs>
          <w:tab w:val="clear" w:pos="720"/>
          <w:tab w:val="num" w:pos="1134"/>
        </w:tabs>
        <w:spacing w:line="278" w:lineRule="auto"/>
        <w:ind w:left="1134" w:hanging="567"/>
        <w:rPr>
          <w:rFonts w:cs="Arial"/>
          <w:lang w:val="fr-FR"/>
        </w:rPr>
      </w:pPr>
      <w:r w:rsidRPr="00A36813">
        <w:rPr>
          <w:rFonts w:cs="Arial"/>
          <w:lang w:val="fr-FR"/>
        </w:rPr>
        <w:t>Intégrer une fonction de saisie de données pour enregistrer des mesures ou noter des observations.  Ce qui pourrait conduire à :</w:t>
      </w:r>
    </w:p>
    <w:p w14:paraId="4B52C36F" w14:textId="77777777" w:rsidR="003D03DE" w:rsidRPr="00A36813" w:rsidRDefault="00513E4E">
      <w:pPr>
        <w:numPr>
          <w:ilvl w:val="0"/>
          <w:numId w:val="42"/>
        </w:numPr>
        <w:tabs>
          <w:tab w:val="clear" w:pos="720"/>
          <w:tab w:val="num" w:pos="1134"/>
        </w:tabs>
        <w:spacing w:line="278" w:lineRule="auto"/>
        <w:ind w:left="1134" w:hanging="567"/>
        <w:rPr>
          <w:rFonts w:cs="Arial"/>
          <w:lang w:val="fr-FR"/>
        </w:rPr>
      </w:pPr>
      <w:r w:rsidRPr="00A36813">
        <w:rPr>
          <w:rFonts w:cs="Arial"/>
          <w:lang w:val="fr-FR"/>
        </w:rPr>
        <w:t>Fonctionnalité permettant de créer des rapports finaux et des descriptions de variétés.</w:t>
      </w:r>
    </w:p>
    <w:p w14:paraId="41205CC1" w14:textId="77777777" w:rsidR="00077D6B" w:rsidRPr="00A36813" w:rsidRDefault="00077D6B" w:rsidP="00077D6B">
      <w:pPr>
        <w:rPr>
          <w:rFonts w:cs="Arial"/>
          <w:lang w:val="fr-FR"/>
        </w:rPr>
      </w:pPr>
    </w:p>
    <w:p w14:paraId="11933361" w14:textId="77777777" w:rsidR="00AB7FD8" w:rsidRPr="00A36813" w:rsidRDefault="00AB7FD8" w:rsidP="00077D6B">
      <w:pPr>
        <w:rPr>
          <w:rFonts w:cs="Arial"/>
          <w:lang w:val="fr-FR"/>
        </w:rPr>
      </w:pPr>
    </w:p>
    <w:p w14:paraId="5726CCDB" w14:textId="050A952E" w:rsidR="003D03DE" w:rsidRPr="00A36813" w:rsidRDefault="00513E4E">
      <w:pPr>
        <w:tabs>
          <w:tab w:val="left" w:pos="5387"/>
        </w:tabs>
        <w:ind w:left="4820"/>
        <w:rPr>
          <w:rFonts w:cs="Arial"/>
          <w:i/>
          <w:iCs/>
          <w:lang w:val="fr-FR"/>
        </w:rPr>
      </w:pPr>
      <w:r w:rsidRPr="00A36813">
        <w:rPr>
          <w:rFonts w:cs="Arial"/>
          <w:i/>
          <w:iCs/>
          <w:lang w:val="fr-FR"/>
        </w:rPr>
        <w:fldChar w:fldCharType="begin"/>
      </w:r>
      <w:r w:rsidRPr="00A36813">
        <w:rPr>
          <w:rFonts w:cs="Arial"/>
          <w:i/>
          <w:iCs/>
          <w:lang w:val="fr-FR"/>
        </w:rPr>
        <w:instrText xml:space="preserve"> AUTONUM  </w:instrText>
      </w:r>
      <w:r w:rsidRPr="00A36813">
        <w:rPr>
          <w:rFonts w:cs="Arial"/>
          <w:i/>
          <w:iCs/>
          <w:lang w:val="fr-FR"/>
        </w:rPr>
        <w:fldChar w:fldCharType="end"/>
      </w:r>
      <w:r w:rsidRPr="00A36813">
        <w:rPr>
          <w:rFonts w:cs="Arial"/>
          <w:i/>
          <w:iCs/>
          <w:lang w:val="fr-FR"/>
        </w:rPr>
        <w:tab/>
        <w:t xml:space="preserve">Le TC est invité à </w:t>
      </w:r>
      <w:r w:rsidR="00FF0719">
        <w:rPr>
          <w:rFonts w:cs="Arial"/>
          <w:i/>
          <w:iCs/>
          <w:lang w:val="fr-FR"/>
        </w:rPr>
        <w:t>examiner</w:t>
      </w:r>
      <w:r w:rsidR="00881E0F" w:rsidRPr="00A36813">
        <w:rPr>
          <w:rFonts w:cs="Arial"/>
          <w:i/>
          <w:iCs/>
          <w:lang w:val="fr-FR"/>
        </w:rPr>
        <w:t xml:space="preserve"> </w:t>
      </w:r>
      <w:r w:rsidR="00C1574D" w:rsidRPr="00A36813">
        <w:rPr>
          <w:rFonts w:cs="Arial"/>
          <w:i/>
          <w:iCs/>
          <w:lang w:val="fr-FR"/>
        </w:rPr>
        <w:t>:</w:t>
      </w:r>
    </w:p>
    <w:p w14:paraId="068DC561" w14:textId="77777777" w:rsidR="00164568" w:rsidRPr="00A36813" w:rsidRDefault="00164568" w:rsidP="00164568">
      <w:pPr>
        <w:tabs>
          <w:tab w:val="left" w:pos="5387"/>
        </w:tabs>
        <w:ind w:left="4820"/>
        <w:rPr>
          <w:rFonts w:cs="Arial"/>
          <w:i/>
          <w:iCs/>
          <w:lang w:val="fr-FR"/>
        </w:rPr>
      </w:pPr>
    </w:p>
    <w:p w14:paraId="07D9C939" w14:textId="77777777" w:rsidR="003D03DE" w:rsidRPr="00A36813" w:rsidRDefault="00513E4E">
      <w:pPr>
        <w:tabs>
          <w:tab w:val="left" w:pos="5387"/>
          <w:tab w:val="left" w:pos="5954"/>
        </w:tabs>
        <w:ind w:left="4820"/>
        <w:rPr>
          <w:rFonts w:cs="Arial"/>
          <w:i/>
          <w:iCs/>
          <w:lang w:val="fr-FR"/>
        </w:rPr>
      </w:pPr>
      <w:r w:rsidRPr="00A36813">
        <w:rPr>
          <w:rFonts w:cs="Arial"/>
          <w:i/>
          <w:iCs/>
          <w:lang w:val="fr-FR"/>
        </w:rPr>
        <w:tab/>
        <w:t>(a)</w:t>
      </w:r>
      <w:r w:rsidRPr="00A36813">
        <w:rPr>
          <w:rFonts w:cs="Arial"/>
          <w:i/>
          <w:iCs/>
          <w:lang w:val="fr-FR"/>
        </w:rPr>
        <w:tab/>
        <w:t xml:space="preserve">le rapport du sous-groupe sur les principes directeurs d'examen ; </w:t>
      </w:r>
    </w:p>
    <w:p w14:paraId="49093EE9" w14:textId="77777777" w:rsidR="00164568" w:rsidRPr="00A36813" w:rsidRDefault="00164568" w:rsidP="00164568">
      <w:pPr>
        <w:tabs>
          <w:tab w:val="left" w:pos="5387"/>
          <w:tab w:val="left" w:pos="5954"/>
        </w:tabs>
        <w:ind w:left="4820"/>
        <w:rPr>
          <w:rFonts w:cs="Arial"/>
          <w:i/>
          <w:iCs/>
          <w:lang w:val="fr-FR"/>
        </w:rPr>
      </w:pPr>
    </w:p>
    <w:p w14:paraId="02BF5B1F" w14:textId="50F4CA77" w:rsidR="003D03DE" w:rsidRPr="00A36813" w:rsidRDefault="00513E4E">
      <w:pPr>
        <w:tabs>
          <w:tab w:val="left" w:pos="5387"/>
          <w:tab w:val="left" w:pos="5954"/>
        </w:tabs>
        <w:ind w:left="4820"/>
        <w:rPr>
          <w:rFonts w:cs="Arial"/>
          <w:i/>
          <w:iCs/>
          <w:lang w:val="fr-FR"/>
        </w:rPr>
      </w:pPr>
      <w:r w:rsidRPr="00A36813">
        <w:rPr>
          <w:rFonts w:cs="Arial"/>
          <w:i/>
          <w:iCs/>
          <w:lang w:val="fr-FR"/>
        </w:rPr>
        <w:tab/>
        <w:t>(b)</w:t>
      </w:r>
      <w:r w:rsidRPr="00A36813">
        <w:rPr>
          <w:rFonts w:cs="Arial"/>
          <w:i/>
          <w:iCs/>
          <w:lang w:val="fr-FR"/>
        </w:rPr>
        <w:tab/>
      </w:r>
      <w:r w:rsidR="00881E0F" w:rsidRPr="00A36813">
        <w:rPr>
          <w:rFonts w:cs="Arial"/>
          <w:i/>
          <w:iCs/>
          <w:lang w:val="fr-FR"/>
        </w:rPr>
        <w:t xml:space="preserve">les </w:t>
      </w:r>
      <w:r w:rsidR="00F81E6B" w:rsidRPr="00F81E6B">
        <w:rPr>
          <w:rFonts w:cs="Arial"/>
          <w:i/>
          <w:iCs/>
          <w:lang w:val="fr-FR"/>
        </w:rPr>
        <w:t xml:space="preserve">possibilités d'améliorer </w:t>
      </w:r>
      <w:r w:rsidR="00881E0F" w:rsidRPr="00A36813">
        <w:rPr>
          <w:rFonts w:cs="Arial"/>
          <w:i/>
          <w:iCs/>
          <w:lang w:val="fr-FR"/>
        </w:rPr>
        <w:t>la structure des principes directeurs d'examen ;</w:t>
      </w:r>
    </w:p>
    <w:p w14:paraId="02176C03" w14:textId="77777777" w:rsidR="00881E0F" w:rsidRPr="00A36813" w:rsidRDefault="00881E0F" w:rsidP="00164568">
      <w:pPr>
        <w:tabs>
          <w:tab w:val="left" w:pos="5387"/>
          <w:tab w:val="left" w:pos="5954"/>
        </w:tabs>
        <w:ind w:left="4820"/>
        <w:rPr>
          <w:rFonts w:cs="Arial"/>
          <w:i/>
          <w:iCs/>
          <w:lang w:val="fr-FR"/>
        </w:rPr>
      </w:pPr>
    </w:p>
    <w:p w14:paraId="579767F6" w14:textId="54CCDC49" w:rsidR="003D03DE" w:rsidRPr="00A36813" w:rsidRDefault="00513E4E">
      <w:pPr>
        <w:tabs>
          <w:tab w:val="left" w:pos="5387"/>
          <w:tab w:val="left" w:pos="5954"/>
        </w:tabs>
        <w:ind w:left="4820"/>
        <w:rPr>
          <w:rFonts w:cs="Arial"/>
          <w:lang w:val="fr-FR"/>
        </w:rPr>
      </w:pPr>
      <w:r w:rsidRPr="00A36813">
        <w:rPr>
          <w:rFonts w:cs="Arial"/>
          <w:i/>
          <w:iCs/>
          <w:lang w:val="fr-FR"/>
        </w:rPr>
        <w:lastRenderedPageBreak/>
        <w:tab/>
        <w:t>(c)</w:t>
      </w:r>
      <w:r w:rsidRPr="00A36813">
        <w:rPr>
          <w:rFonts w:cs="Arial"/>
          <w:i/>
          <w:iCs/>
          <w:lang w:val="fr-FR"/>
        </w:rPr>
        <w:tab/>
        <w:t xml:space="preserve">les </w:t>
      </w:r>
      <w:r w:rsidR="00F81E6B" w:rsidRPr="00F81E6B">
        <w:rPr>
          <w:rFonts w:cs="Arial"/>
          <w:i/>
          <w:iCs/>
          <w:lang w:val="fr-FR"/>
        </w:rPr>
        <w:t xml:space="preserve">possibilités d'améliorer </w:t>
      </w:r>
      <w:r w:rsidRPr="00A36813">
        <w:rPr>
          <w:rFonts w:cs="Arial"/>
          <w:i/>
          <w:iCs/>
          <w:lang w:val="fr-FR"/>
        </w:rPr>
        <w:t>l'outil en ligne de rédaction des principes directeurs d'examen.</w:t>
      </w:r>
    </w:p>
    <w:p w14:paraId="667C3408" w14:textId="77777777" w:rsidR="00164568" w:rsidRPr="00A36813" w:rsidRDefault="00164568" w:rsidP="00BF5F8E">
      <w:pPr>
        <w:rPr>
          <w:rFonts w:cs="Arial"/>
          <w:lang w:val="fr-FR"/>
        </w:rPr>
      </w:pPr>
    </w:p>
    <w:p w14:paraId="45E51024" w14:textId="77777777" w:rsidR="00164568" w:rsidRPr="00A36813" w:rsidRDefault="00164568" w:rsidP="00BF5F8E">
      <w:pPr>
        <w:rPr>
          <w:lang w:val="fr-FR"/>
        </w:rPr>
      </w:pPr>
    </w:p>
    <w:p w14:paraId="7FA90ADE" w14:textId="77777777" w:rsidR="003D03DE" w:rsidRPr="00A36813" w:rsidRDefault="00513E4E">
      <w:pPr>
        <w:pStyle w:val="Heading1"/>
        <w:rPr>
          <w:lang w:val="fr-FR"/>
        </w:rPr>
      </w:pPr>
      <w:bookmarkStart w:id="15" w:name="_Toc178944576"/>
      <w:r w:rsidRPr="00A36813">
        <w:rPr>
          <w:lang w:val="fr-FR"/>
        </w:rPr>
        <w:t xml:space="preserve">Mesures pour l'élaboration de propositions par le Bureau de l'Union </w:t>
      </w:r>
      <w:bookmarkEnd w:id="15"/>
    </w:p>
    <w:p w14:paraId="1312E608" w14:textId="77777777" w:rsidR="00077D6B" w:rsidRPr="00A36813" w:rsidRDefault="00077D6B" w:rsidP="00BF5F8E">
      <w:pPr>
        <w:rPr>
          <w:lang w:val="fr-FR"/>
        </w:rPr>
      </w:pPr>
    </w:p>
    <w:p w14:paraId="570F6C4A" w14:textId="77777777" w:rsidR="003D03DE" w:rsidRPr="00A36813" w:rsidRDefault="00513E4E">
      <w:pPr>
        <w:rPr>
          <w:lang w:val="fr-FR"/>
        </w:rPr>
      </w:pPr>
      <w:r w:rsidRPr="00A36813">
        <w:rPr>
          <w:lang w:val="fr-FR"/>
        </w:rPr>
        <w:fldChar w:fldCharType="begin"/>
      </w:r>
      <w:r w:rsidRPr="00A36813">
        <w:rPr>
          <w:lang w:val="fr-FR"/>
        </w:rPr>
        <w:instrText xml:space="preserve"> AUTONUM  </w:instrText>
      </w:r>
      <w:r w:rsidRPr="00A36813">
        <w:rPr>
          <w:lang w:val="fr-FR"/>
        </w:rPr>
        <w:fldChar w:fldCharType="end"/>
      </w:r>
      <w:r w:rsidRPr="00A36813">
        <w:rPr>
          <w:lang w:val="fr-FR"/>
        </w:rPr>
        <w:tab/>
        <w:t xml:space="preserve">Les sections suivantes présentent des options sur </w:t>
      </w:r>
      <w:r w:rsidR="00751F8B" w:rsidRPr="00A36813">
        <w:rPr>
          <w:lang w:val="fr-FR"/>
        </w:rPr>
        <w:t xml:space="preserve">les </w:t>
      </w:r>
      <w:r w:rsidRPr="00A36813">
        <w:rPr>
          <w:lang w:val="fr-FR"/>
        </w:rPr>
        <w:t>questions pour lesquelles le Bureau de l'Union a été invité à élaborer des propositions qui seront examinées par le TC</w:t>
      </w:r>
      <w:r w:rsidR="00841372" w:rsidRPr="00A36813">
        <w:rPr>
          <w:lang w:val="fr-FR"/>
        </w:rPr>
        <w:t>, lors de sa soixantième session</w:t>
      </w:r>
      <w:r w:rsidRPr="00A36813">
        <w:rPr>
          <w:lang w:val="fr-FR"/>
        </w:rPr>
        <w:t>.</w:t>
      </w:r>
    </w:p>
    <w:p w14:paraId="05BA333F" w14:textId="77777777" w:rsidR="00A144BE" w:rsidRPr="00A36813" w:rsidRDefault="00A144BE" w:rsidP="00A144BE">
      <w:pPr>
        <w:rPr>
          <w:lang w:val="fr-FR"/>
        </w:rPr>
      </w:pPr>
    </w:p>
    <w:p w14:paraId="534C9BA0" w14:textId="77777777" w:rsidR="00C27F25" w:rsidRPr="00A36813" w:rsidRDefault="00C27F25" w:rsidP="00401D29">
      <w:pPr>
        <w:rPr>
          <w:lang w:val="fr-FR"/>
        </w:rPr>
      </w:pPr>
    </w:p>
    <w:p w14:paraId="3CFB3B9E" w14:textId="77777777" w:rsidR="003D03DE" w:rsidRPr="00A36813" w:rsidRDefault="00513E4E">
      <w:pPr>
        <w:pStyle w:val="Heading2"/>
        <w:rPr>
          <w:lang w:val="fr-FR"/>
        </w:rPr>
      </w:pPr>
      <w:bookmarkStart w:id="16" w:name="_Toc178944577"/>
      <w:r w:rsidRPr="00A36813">
        <w:rPr>
          <w:lang w:val="fr-FR"/>
        </w:rPr>
        <w:t>Base de données GENIE : Expérience pratique et coopération en matière d'examen DHS</w:t>
      </w:r>
      <w:bookmarkEnd w:id="16"/>
    </w:p>
    <w:p w14:paraId="0D2AE4DC" w14:textId="77777777" w:rsidR="001B3803" w:rsidRPr="00A36813" w:rsidRDefault="001B3803" w:rsidP="00401D29">
      <w:pPr>
        <w:rPr>
          <w:lang w:val="fr-FR"/>
        </w:rPr>
      </w:pPr>
    </w:p>
    <w:p w14:paraId="419A71D6" w14:textId="77777777" w:rsidR="003D03DE" w:rsidRPr="00A36813" w:rsidRDefault="00513E4E">
      <w:pPr>
        <w:rPr>
          <w:lang w:val="fr-FR"/>
        </w:rPr>
      </w:pPr>
      <w:r w:rsidRPr="00A36813">
        <w:rPr>
          <w:lang w:val="fr-FR"/>
        </w:rPr>
        <w:fldChar w:fldCharType="begin"/>
      </w:r>
      <w:r w:rsidRPr="00A36813">
        <w:rPr>
          <w:lang w:val="fr-FR"/>
        </w:rPr>
        <w:instrText xml:space="preserve"> AUTONUM  </w:instrText>
      </w:r>
      <w:r w:rsidRPr="00A36813">
        <w:rPr>
          <w:lang w:val="fr-FR"/>
        </w:rPr>
        <w:fldChar w:fldCharType="end"/>
      </w:r>
      <w:r w:rsidR="00500D53" w:rsidRPr="00A36813">
        <w:rPr>
          <w:lang w:val="fr-FR"/>
        </w:rPr>
        <w:t xml:space="preserve">Les recommandations </w:t>
      </w:r>
      <w:r w:rsidRPr="00A36813">
        <w:rPr>
          <w:lang w:val="fr-FR"/>
        </w:rPr>
        <w:t xml:space="preserve">29 </w:t>
      </w:r>
      <w:r w:rsidR="00500D53" w:rsidRPr="00A36813">
        <w:rPr>
          <w:lang w:val="fr-FR"/>
        </w:rPr>
        <w:t xml:space="preserve">et 30 sont les suivantes : </w:t>
      </w:r>
      <w:r w:rsidRPr="00A36813">
        <w:rPr>
          <w:lang w:val="fr-FR"/>
        </w:rPr>
        <w:t xml:space="preserve"> </w:t>
      </w:r>
    </w:p>
    <w:p w14:paraId="5D0DF522" w14:textId="77777777" w:rsidR="00945DEE" w:rsidRPr="00A36813" w:rsidRDefault="00945DEE" w:rsidP="00401D29">
      <w:pPr>
        <w:rPr>
          <w:lang w:val="fr-FR"/>
        </w:rPr>
      </w:pPr>
    </w:p>
    <w:p w14:paraId="7B8203BF" w14:textId="77777777" w:rsidR="003D03DE" w:rsidRPr="00A36813" w:rsidRDefault="00513E4E">
      <w:pPr>
        <w:ind w:left="567" w:right="567"/>
        <w:rPr>
          <w:sz w:val="18"/>
          <w:szCs w:val="18"/>
          <w:lang w:val="fr-FR"/>
        </w:rPr>
      </w:pPr>
      <w:r w:rsidRPr="00A36813">
        <w:rPr>
          <w:b/>
          <w:sz w:val="18"/>
          <w:szCs w:val="18"/>
          <w:lang w:val="fr-FR"/>
        </w:rPr>
        <w:t xml:space="preserve">Il est recommandé </w:t>
      </w:r>
      <w:r w:rsidRPr="00A36813">
        <w:rPr>
          <w:sz w:val="18"/>
          <w:szCs w:val="18"/>
          <w:lang w:val="fr-FR"/>
        </w:rPr>
        <w:t xml:space="preserve">[29] que le Bureau de l'Union revoie la demande d'informations sur les connaissances pratiques et la coopération en matière d'examen DHS.  Les informations sur l'expérience pratique peuvent être obtenues en recherchant dans la base de données PLUTO les membres ayant fait l'objet d'une demande récente.  </w:t>
      </w:r>
    </w:p>
    <w:p w14:paraId="45D6B3E4" w14:textId="77777777" w:rsidR="00945DEE" w:rsidRPr="00A36813" w:rsidRDefault="00945DEE" w:rsidP="00945DEE">
      <w:pPr>
        <w:ind w:left="567" w:right="567"/>
        <w:rPr>
          <w:sz w:val="18"/>
          <w:szCs w:val="18"/>
          <w:lang w:val="fr-FR"/>
        </w:rPr>
      </w:pPr>
    </w:p>
    <w:p w14:paraId="58C01542" w14:textId="77777777" w:rsidR="003D03DE" w:rsidRPr="00A36813" w:rsidRDefault="00513E4E">
      <w:pPr>
        <w:ind w:left="567" w:right="567"/>
        <w:rPr>
          <w:sz w:val="18"/>
          <w:szCs w:val="18"/>
          <w:lang w:val="fr-FR"/>
        </w:rPr>
      </w:pPr>
      <w:r w:rsidRPr="00A36813">
        <w:rPr>
          <w:b/>
          <w:sz w:val="18"/>
          <w:szCs w:val="18"/>
          <w:lang w:val="fr-FR"/>
        </w:rPr>
        <w:t xml:space="preserve">Il est recommandé </w:t>
      </w:r>
      <w:r w:rsidRPr="00A36813">
        <w:rPr>
          <w:sz w:val="18"/>
          <w:szCs w:val="18"/>
          <w:lang w:val="fr-FR"/>
        </w:rPr>
        <w:t xml:space="preserve">[30] d'élaborer des directives pour indiquer aux utilisateurs comment utiliser la base de données PLUTO pour obtenir ces informations.  </w:t>
      </w:r>
    </w:p>
    <w:p w14:paraId="5BFC603D" w14:textId="77777777" w:rsidR="00751F8B" w:rsidRPr="00A36813" w:rsidRDefault="00751F8B" w:rsidP="00401D29">
      <w:pPr>
        <w:rPr>
          <w:lang w:val="fr-FR"/>
        </w:rPr>
      </w:pPr>
    </w:p>
    <w:p w14:paraId="7C04E723" w14:textId="77777777" w:rsidR="003D03DE" w:rsidRPr="00A36813" w:rsidRDefault="00513E4E">
      <w:pPr>
        <w:rPr>
          <w:i/>
          <w:iCs/>
          <w:lang w:val="fr-FR"/>
        </w:rPr>
      </w:pPr>
      <w:r w:rsidRPr="00A36813">
        <w:rPr>
          <w:i/>
          <w:iCs/>
          <w:lang w:val="fr-FR"/>
        </w:rPr>
        <w:t>Expérience pratique de l'examen DHS</w:t>
      </w:r>
    </w:p>
    <w:p w14:paraId="632427E4" w14:textId="77777777" w:rsidR="002253DF" w:rsidRPr="00A36813" w:rsidRDefault="002253DF" w:rsidP="00401D29">
      <w:pPr>
        <w:rPr>
          <w:lang w:val="fr-FR"/>
        </w:rPr>
      </w:pPr>
    </w:p>
    <w:p w14:paraId="7D1B5188" w14:textId="57A17D17" w:rsidR="003D03DE" w:rsidRPr="00A36813" w:rsidRDefault="00513E4E">
      <w:pPr>
        <w:rPr>
          <w:lang w:val="fr-FR"/>
        </w:rPr>
      </w:pPr>
      <w:r w:rsidRPr="00A36813">
        <w:rPr>
          <w:lang w:val="fr-FR"/>
        </w:rPr>
        <w:fldChar w:fldCharType="begin"/>
      </w:r>
      <w:r w:rsidRPr="00A36813">
        <w:rPr>
          <w:lang w:val="fr-FR"/>
        </w:rPr>
        <w:instrText xml:space="preserve"> AUTONUM  </w:instrText>
      </w:r>
      <w:r w:rsidRPr="00A36813">
        <w:rPr>
          <w:lang w:val="fr-FR"/>
        </w:rPr>
        <w:fldChar w:fldCharType="end"/>
      </w:r>
      <w:r w:rsidRPr="00A36813">
        <w:rPr>
          <w:lang w:val="fr-FR"/>
        </w:rPr>
        <w:tab/>
        <w:t xml:space="preserve">Les personnes de contact des membres de l'Union au sein du comité technique sont invitées chaque année à mettre à jour la liste des genres et des espèces pour lesquels elles ont une expérience pratique de l'examen DHS, en utilisant le modèle </w:t>
      </w:r>
      <w:r w:rsidR="00C922D6" w:rsidRPr="00A36813">
        <w:rPr>
          <w:lang w:val="fr-FR"/>
        </w:rPr>
        <w:t xml:space="preserve">Excel </w:t>
      </w:r>
      <w:r w:rsidRPr="00A36813">
        <w:rPr>
          <w:lang w:val="fr-FR"/>
        </w:rPr>
        <w:t>suivant :</w:t>
      </w:r>
    </w:p>
    <w:p w14:paraId="1C13CA57" w14:textId="77777777" w:rsidR="002253DF" w:rsidRPr="00A36813" w:rsidRDefault="002253DF" w:rsidP="00401D29">
      <w:pPr>
        <w:rPr>
          <w:lang w:val="fr-FR"/>
        </w:rPr>
      </w:pPr>
    </w:p>
    <w:p w14:paraId="3E462FDE" w14:textId="77777777" w:rsidR="002253DF" w:rsidRPr="00A36813" w:rsidRDefault="002253DF" w:rsidP="00B77733">
      <w:pPr>
        <w:jc w:val="center"/>
        <w:rPr>
          <w:lang w:val="fr-FR"/>
        </w:rPr>
      </w:pPr>
      <w:r w:rsidRPr="00A36813">
        <w:rPr>
          <w:noProof/>
          <w:lang w:val="fr-FR"/>
        </w:rPr>
        <w:drawing>
          <wp:inline distT="0" distB="0" distL="0" distR="0" wp14:anchorId="40AB67CE" wp14:editId="0ABA1F2F">
            <wp:extent cx="3138220" cy="1701457"/>
            <wp:effectExtent l="0" t="0" r="5080" b="0"/>
            <wp:docPr id="32249676" name="Picture 1"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49676" name="Picture 1" descr="A screen shot of a computer&#10;&#10;Description automatically generated"/>
                    <pic:cNvPicPr/>
                  </pic:nvPicPr>
                  <pic:blipFill>
                    <a:blip r:embed="rId14"/>
                    <a:stretch>
                      <a:fillRect/>
                    </a:stretch>
                  </pic:blipFill>
                  <pic:spPr>
                    <a:xfrm>
                      <a:off x="0" y="0"/>
                      <a:ext cx="3150502" cy="1708116"/>
                    </a:xfrm>
                    <a:prstGeom prst="rect">
                      <a:avLst/>
                    </a:prstGeom>
                  </pic:spPr>
                </pic:pic>
              </a:graphicData>
            </a:graphic>
          </wp:inline>
        </w:drawing>
      </w:r>
    </w:p>
    <w:p w14:paraId="25A71D55" w14:textId="77777777" w:rsidR="002253DF" w:rsidRPr="00A36813" w:rsidRDefault="002253DF" w:rsidP="00401D29">
      <w:pPr>
        <w:rPr>
          <w:lang w:val="fr-FR"/>
        </w:rPr>
      </w:pPr>
    </w:p>
    <w:p w14:paraId="171D1CE0" w14:textId="77777777" w:rsidR="003D03DE" w:rsidRPr="00A36813" w:rsidRDefault="00513E4E">
      <w:pPr>
        <w:rPr>
          <w:lang w:val="fr-FR"/>
        </w:rPr>
      </w:pPr>
      <w:r w:rsidRPr="00A36813">
        <w:rPr>
          <w:lang w:val="fr-FR"/>
        </w:rPr>
        <w:fldChar w:fldCharType="begin"/>
      </w:r>
      <w:r w:rsidRPr="00A36813">
        <w:rPr>
          <w:lang w:val="fr-FR"/>
        </w:rPr>
        <w:instrText xml:space="preserve"> AUTONUM  </w:instrText>
      </w:r>
      <w:r w:rsidRPr="00A36813">
        <w:rPr>
          <w:lang w:val="fr-FR"/>
        </w:rPr>
        <w:fldChar w:fldCharType="end"/>
      </w:r>
      <w:r w:rsidRPr="00A36813">
        <w:rPr>
          <w:lang w:val="fr-FR"/>
        </w:rPr>
        <w:tab/>
        <w:t xml:space="preserve">Les informations sont compilées dans le document du </w:t>
      </w:r>
      <w:r w:rsidR="00E33114" w:rsidRPr="00A36813">
        <w:rPr>
          <w:lang w:val="fr-FR"/>
        </w:rPr>
        <w:t xml:space="preserve">TC intitulé "Liste des genres et espèces pour lesquels les autorités ont une expérience pratique de l'examen DHS".  Ce document fournit des informations sous la forme d'une liste de genres et d'espèces pour lesquels les autorités respectives déclarent avoir une expérience de l'examen de la culture, comme suit : </w:t>
      </w:r>
    </w:p>
    <w:p w14:paraId="52E96C6E" w14:textId="77777777" w:rsidR="002253DF" w:rsidRPr="00A36813" w:rsidRDefault="002253DF" w:rsidP="00401D29">
      <w:pPr>
        <w:rPr>
          <w:lang w:val="fr-FR"/>
        </w:rPr>
      </w:pPr>
    </w:p>
    <w:p w14:paraId="5FF1947F" w14:textId="77777777" w:rsidR="002253DF" w:rsidRPr="00A36813" w:rsidRDefault="002253DF" w:rsidP="00B77733">
      <w:pPr>
        <w:jc w:val="center"/>
        <w:rPr>
          <w:lang w:val="fr-FR"/>
        </w:rPr>
      </w:pPr>
      <w:r w:rsidRPr="00A36813">
        <w:rPr>
          <w:noProof/>
          <w:lang w:val="fr-FR"/>
        </w:rPr>
        <w:drawing>
          <wp:inline distT="0" distB="0" distL="0" distR="0" wp14:anchorId="214AFD48" wp14:editId="54E37744">
            <wp:extent cx="4489193" cy="2101850"/>
            <wp:effectExtent l="0" t="0" r="6985" b="0"/>
            <wp:docPr id="138055580" name="Picture 1" descr="A document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55580" name="Picture 1" descr="A document with text and numbers&#10;&#10;Description automatically generated"/>
                    <pic:cNvPicPr/>
                  </pic:nvPicPr>
                  <pic:blipFill>
                    <a:blip r:embed="rId15"/>
                    <a:stretch>
                      <a:fillRect/>
                    </a:stretch>
                  </pic:blipFill>
                  <pic:spPr>
                    <a:xfrm>
                      <a:off x="0" y="0"/>
                      <a:ext cx="4496500" cy="2105271"/>
                    </a:xfrm>
                    <a:prstGeom prst="rect">
                      <a:avLst/>
                    </a:prstGeom>
                  </pic:spPr>
                </pic:pic>
              </a:graphicData>
            </a:graphic>
          </wp:inline>
        </w:drawing>
      </w:r>
    </w:p>
    <w:p w14:paraId="51DAB27D" w14:textId="77777777" w:rsidR="00F8142A" w:rsidRPr="00A36813" w:rsidRDefault="00F8142A" w:rsidP="00401D29">
      <w:pPr>
        <w:rPr>
          <w:lang w:val="fr-FR"/>
        </w:rPr>
      </w:pPr>
    </w:p>
    <w:p w14:paraId="4DFE43E5" w14:textId="77777777" w:rsidR="00F8142A" w:rsidRPr="00A36813" w:rsidRDefault="00F8142A" w:rsidP="00401D29">
      <w:pPr>
        <w:rPr>
          <w:lang w:val="fr-FR"/>
        </w:rPr>
      </w:pPr>
    </w:p>
    <w:p w14:paraId="2E7F83E8" w14:textId="77777777" w:rsidR="003D03DE" w:rsidRPr="00A36813" w:rsidRDefault="00513E4E">
      <w:pPr>
        <w:rPr>
          <w:lang w:val="fr-FR"/>
        </w:rPr>
      </w:pPr>
      <w:r w:rsidRPr="00A36813">
        <w:rPr>
          <w:lang w:val="fr-FR"/>
        </w:rPr>
        <w:lastRenderedPageBreak/>
        <w:fldChar w:fldCharType="begin"/>
      </w:r>
      <w:r w:rsidRPr="00A36813">
        <w:rPr>
          <w:lang w:val="fr-FR"/>
        </w:rPr>
        <w:instrText xml:space="preserve"> AUTONUM  </w:instrText>
      </w:r>
      <w:r w:rsidRPr="00A36813">
        <w:rPr>
          <w:lang w:val="fr-FR"/>
        </w:rPr>
        <w:fldChar w:fldCharType="end"/>
      </w:r>
      <w:r w:rsidRPr="00A36813">
        <w:rPr>
          <w:lang w:val="fr-FR"/>
        </w:rPr>
        <w:tab/>
        <w:t xml:space="preserve">Les mêmes informations que celles </w:t>
      </w:r>
      <w:r w:rsidR="00E33114" w:rsidRPr="00A36813">
        <w:rPr>
          <w:lang w:val="fr-FR"/>
        </w:rPr>
        <w:t xml:space="preserve">fournies dans le document TC sont </w:t>
      </w:r>
      <w:r w:rsidRPr="00A36813">
        <w:rPr>
          <w:lang w:val="fr-FR"/>
        </w:rPr>
        <w:t xml:space="preserve">disponibles dans la </w:t>
      </w:r>
      <w:r w:rsidR="002C5907" w:rsidRPr="00A36813">
        <w:rPr>
          <w:lang w:val="fr-FR"/>
        </w:rPr>
        <w:t>base de données</w:t>
      </w:r>
      <w:r w:rsidRPr="00A36813">
        <w:rPr>
          <w:lang w:val="fr-FR"/>
        </w:rPr>
        <w:t xml:space="preserve"> GENIE : </w:t>
      </w:r>
    </w:p>
    <w:p w14:paraId="6CF41B58" w14:textId="77777777" w:rsidR="00F8142A" w:rsidRPr="00A36813" w:rsidRDefault="00F8142A" w:rsidP="00401D29">
      <w:pPr>
        <w:rPr>
          <w:lang w:val="fr-FR"/>
        </w:rPr>
      </w:pPr>
    </w:p>
    <w:p w14:paraId="6BC9E46B" w14:textId="77777777" w:rsidR="00F8142A" w:rsidRPr="00A36813" w:rsidRDefault="000153FE" w:rsidP="00E33114">
      <w:pPr>
        <w:jc w:val="center"/>
        <w:rPr>
          <w:lang w:val="fr-FR"/>
        </w:rPr>
      </w:pPr>
      <w:r w:rsidRPr="00A36813">
        <w:rPr>
          <w:noProof/>
          <w:lang w:val="fr-FR"/>
        </w:rPr>
        <w:drawing>
          <wp:inline distT="0" distB="0" distL="0" distR="0" wp14:anchorId="356349D0" wp14:editId="3D138FCC">
            <wp:extent cx="3479800" cy="1617260"/>
            <wp:effectExtent l="0" t="0" r="6350" b="2540"/>
            <wp:docPr id="98334473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336972" name="Picture 1" descr="A screenshot of a computer&#10;&#10;Description automatically generated"/>
                    <pic:cNvPicPr/>
                  </pic:nvPicPr>
                  <pic:blipFill rotWithShape="1">
                    <a:blip r:embed="rId16"/>
                    <a:srcRect r="43141" b="59128"/>
                    <a:stretch/>
                  </pic:blipFill>
                  <pic:spPr bwMode="auto">
                    <a:xfrm>
                      <a:off x="0" y="0"/>
                      <a:ext cx="3480179" cy="1617436"/>
                    </a:xfrm>
                    <a:prstGeom prst="rect">
                      <a:avLst/>
                    </a:prstGeom>
                    <a:ln>
                      <a:noFill/>
                    </a:ln>
                    <a:extLst>
                      <a:ext uri="{53640926-AAD7-44D8-BBD7-CCE9431645EC}">
                        <a14:shadowObscured xmlns:a14="http://schemas.microsoft.com/office/drawing/2010/main"/>
                      </a:ext>
                    </a:extLst>
                  </pic:spPr>
                </pic:pic>
              </a:graphicData>
            </a:graphic>
          </wp:inline>
        </w:drawing>
      </w:r>
      <w:r w:rsidRPr="00A36813">
        <w:rPr>
          <w:noProof/>
          <w:lang w:val="fr-FR"/>
        </w:rPr>
        <w:drawing>
          <wp:inline distT="0" distB="0" distL="0" distR="0" wp14:anchorId="328059C8" wp14:editId="01010AE0">
            <wp:extent cx="3479800" cy="1684537"/>
            <wp:effectExtent l="0" t="0" r="6350" b="0"/>
            <wp:docPr id="202433697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336972" name="Picture 1" descr="A screenshot of a computer&#10;&#10;Description automatically generated"/>
                    <pic:cNvPicPr/>
                  </pic:nvPicPr>
                  <pic:blipFill rotWithShape="1">
                    <a:blip r:embed="rId16"/>
                    <a:srcRect t="57428" r="43141"/>
                    <a:stretch/>
                  </pic:blipFill>
                  <pic:spPr bwMode="auto">
                    <a:xfrm>
                      <a:off x="0" y="0"/>
                      <a:ext cx="3480179" cy="1684720"/>
                    </a:xfrm>
                    <a:prstGeom prst="rect">
                      <a:avLst/>
                    </a:prstGeom>
                    <a:ln>
                      <a:noFill/>
                    </a:ln>
                    <a:extLst>
                      <a:ext uri="{53640926-AAD7-44D8-BBD7-CCE9431645EC}">
                        <a14:shadowObscured xmlns:a14="http://schemas.microsoft.com/office/drawing/2010/main"/>
                      </a:ext>
                    </a:extLst>
                  </pic:spPr>
                </pic:pic>
              </a:graphicData>
            </a:graphic>
          </wp:inline>
        </w:drawing>
      </w:r>
    </w:p>
    <w:p w14:paraId="3B4CDAFA" w14:textId="77777777" w:rsidR="00F8142A" w:rsidRPr="00A36813" w:rsidRDefault="00F8142A" w:rsidP="00401D29">
      <w:pPr>
        <w:rPr>
          <w:lang w:val="fr-FR"/>
        </w:rPr>
      </w:pPr>
    </w:p>
    <w:p w14:paraId="0E797746" w14:textId="77777777" w:rsidR="00193218" w:rsidRPr="00A36813" w:rsidRDefault="00193218" w:rsidP="00401D29">
      <w:pPr>
        <w:rPr>
          <w:lang w:val="fr-FR"/>
        </w:rPr>
      </w:pPr>
    </w:p>
    <w:p w14:paraId="64E172B9" w14:textId="77777777" w:rsidR="003D03DE" w:rsidRPr="00A36813" w:rsidRDefault="00513E4E">
      <w:pPr>
        <w:rPr>
          <w:lang w:val="fr-FR"/>
        </w:rPr>
      </w:pPr>
      <w:r w:rsidRPr="00A36813">
        <w:rPr>
          <w:lang w:val="fr-FR"/>
        </w:rPr>
        <w:fldChar w:fldCharType="begin"/>
      </w:r>
      <w:r w:rsidRPr="00A36813">
        <w:rPr>
          <w:lang w:val="fr-FR"/>
        </w:rPr>
        <w:instrText xml:space="preserve"> AUTONUM  </w:instrText>
      </w:r>
      <w:r w:rsidRPr="00A36813">
        <w:rPr>
          <w:lang w:val="fr-FR"/>
        </w:rPr>
        <w:fldChar w:fldCharType="end"/>
      </w:r>
      <w:r w:rsidRPr="00A36813">
        <w:rPr>
          <w:lang w:val="fr-FR"/>
        </w:rPr>
        <w:tab/>
      </w:r>
      <w:r w:rsidR="00C75101" w:rsidRPr="00A36813">
        <w:rPr>
          <w:lang w:val="fr-FR"/>
        </w:rPr>
        <w:t xml:space="preserve">Depuis 2019, 28 </w:t>
      </w:r>
      <w:r w:rsidR="006D4E00" w:rsidRPr="00A36813">
        <w:rPr>
          <w:lang w:val="fr-FR"/>
        </w:rPr>
        <w:t xml:space="preserve">membres </w:t>
      </w:r>
      <w:r w:rsidR="00C75101" w:rsidRPr="00A36813">
        <w:rPr>
          <w:lang w:val="fr-FR"/>
        </w:rPr>
        <w:t xml:space="preserve">au total </w:t>
      </w:r>
      <w:r w:rsidR="006D4E00" w:rsidRPr="00A36813">
        <w:rPr>
          <w:lang w:val="fr-FR"/>
        </w:rPr>
        <w:t xml:space="preserve">ont fourni des informations sur leur </w:t>
      </w:r>
      <w:r w:rsidR="00193218" w:rsidRPr="00A36813">
        <w:rPr>
          <w:lang w:val="fr-FR"/>
        </w:rPr>
        <w:t xml:space="preserve">expérience </w:t>
      </w:r>
      <w:r w:rsidR="00E66AEC" w:rsidRPr="00A36813">
        <w:rPr>
          <w:lang w:val="fr-FR"/>
        </w:rPr>
        <w:t xml:space="preserve">pratique </w:t>
      </w:r>
      <w:r w:rsidR="00193218" w:rsidRPr="00A36813">
        <w:rPr>
          <w:lang w:val="fr-FR"/>
        </w:rPr>
        <w:t xml:space="preserve">de </w:t>
      </w:r>
      <w:r w:rsidR="00C75101" w:rsidRPr="00A36813">
        <w:rPr>
          <w:lang w:val="fr-FR"/>
        </w:rPr>
        <w:t xml:space="preserve">l'examen DHS. Le plus grand nombre de contributions a été reçu en 2024, lorsque 14 membres ont fourni des informations. </w:t>
      </w:r>
    </w:p>
    <w:p w14:paraId="37FB092F" w14:textId="77777777" w:rsidR="00C75101" w:rsidRPr="00A36813" w:rsidRDefault="00C75101" w:rsidP="00500D53">
      <w:pPr>
        <w:rPr>
          <w:lang w:val="fr-FR"/>
        </w:rPr>
      </w:pPr>
    </w:p>
    <w:p w14:paraId="349C3215" w14:textId="77777777" w:rsidR="00E66AEC" w:rsidRPr="00A36813" w:rsidRDefault="00E66AEC" w:rsidP="00500D53">
      <w:pPr>
        <w:rPr>
          <w:lang w:val="fr-FR"/>
        </w:rPr>
      </w:pPr>
    </w:p>
    <w:p w14:paraId="673A1995" w14:textId="77777777" w:rsidR="003D03DE" w:rsidRPr="00A36813" w:rsidRDefault="00513E4E">
      <w:pPr>
        <w:pStyle w:val="Heading4"/>
      </w:pPr>
      <w:r w:rsidRPr="00A36813">
        <w:t>Autres sources d'information</w:t>
      </w:r>
    </w:p>
    <w:p w14:paraId="3AF44DAF" w14:textId="77777777" w:rsidR="00E66AEC" w:rsidRPr="00A36813" w:rsidRDefault="00E66AEC" w:rsidP="0037348C">
      <w:pPr>
        <w:keepNext/>
        <w:rPr>
          <w:lang w:val="fr-FR"/>
        </w:rPr>
      </w:pPr>
    </w:p>
    <w:p w14:paraId="49550346" w14:textId="77777777" w:rsidR="003D03DE" w:rsidRPr="00A36813" w:rsidRDefault="00513E4E">
      <w:pPr>
        <w:pStyle w:val="Heading5"/>
        <w:rPr>
          <w:lang w:val="fr-FR"/>
        </w:rPr>
      </w:pPr>
      <w:r w:rsidRPr="00A36813">
        <w:rPr>
          <w:lang w:val="fr-FR"/>
        </w:rPr>
        <w:t xml:space="preserve">Base de données PLUTO </w:t>
      </w:r>
    </w:p>
    <w:p w14:paraId="5D6B5FF5" w14:textId="77777777" w:rsidR="0037348C" w:rsidRPr="00A36813" w:rsidRDefault="0037348C" w:rsidP="0037348C">
      <w:pPr>
        <w:keepNext/>
        <w:rPr>
          <w:lang w:val="fr-FR"/>
        </w:rPr>
      </w:pPr>
    </w:p>
    <w:p w14:paraId="7B4D1770" w14:textId="77777777" w:rsidR="003D03DE" w:rsidRPr="00A36813" w:rsidRDefault="00513E4E">
      <w:pPr>
        <w:keepNext/>
        <w:rPr>
          <w:lang w:val="fr-FR"/>
        </w:rPr>
      </w:pPr>
      <w:r w:rsidRPr="00A36813">
        <w:rPr>
          <w:lang w:val="fr-FR"/>
        </w:rPr>
        <w:fldChar w:fldCharType="begin"/>
      </w:r>
      <w:r w:rsidRPr="00A36813">
        <w:rPr>
          <w:lang w:val="fr-FR"/>
        </w:rPr>
        <w:instrText xml:space="preserve"> AUTONUM  </w:instrText>
      </w:r>
      <w:r w:rsidRPr="00A36813">
        <w:rPr>
          <w:lang w:val="fr-FR"/>
        </w:rPr>
        <w:fldChar w:fldCharType="end"/>
      </w:r>
      <w:r w:rsidRPr="00A36813">
        <w:rPr>
          <w:lang w:val="fr-FR"/>
        </w:rPr>
        <w:tab/>
        <w:t xml:space="preserve">La base de données PLUTO permet de rechercher les membres de l'UPOV qui reçoivent des demandes </w:t>
      </w:r>
      <w:r w:rsidR="00792A26" w:rsidRPr="00A36813">
        <w:rPr>
          <w:lang w:val="fr-FR"/>
        </w:rPr>
        <w:t xml:space="preserve">et délivrent des titres </w:t>
      </w:r>
      <w:r w:rsidRPr="00A36813">
        <w:rPr>
          <w:lang w:val="fr-FR"/>
        </w:rPr>
        <w:t xml:space="preserve">pour les différents genres et espèces.  Les recherches peuvent être effectuées sur une période définie, par exemple sur les cinq ou dix dernières années.  </w:t>
      </w:r>
    </w:p>
    <w:p w14:paraId="578910EF" w14:textId="77777777" w:rsidR="008A36B4" w:rsidRPr="00A36813" w:rsidRDefault="008A36B4" w:rsidP="008A36B4">
      <w:pPr>
        <w:rPr>
          <w:lang w:val="fr-FR"/>
        </w:rPr>
      </w:pPr>
    </w:p>
    <w:p w14:paraId="405B745F" w14:textId="77777777" w:rsidR="003D03DE" w:rsidRPr="00A36813" w:rsidRDefault="00513E4E">
      <w:pPr>
        <w:rPr>
          <w:lang w:val="fr-FR"/>
        </w:rPr>
      </w:pPr>
      <w:r w:rsidRPr="00A36813">
        <w:rPr>
          <w:lang w:val="fr-FR"/>
        </w:rPr>
        <w:fldChar w:fldCharType="begin"/>
      </w:r>
      <w:r w:rsidRPr="00A36813">
        <w:rPr>
          <w:lang w:val="fr-FR"/>
        </w:rPr>
        <w:instrText xml:space="preserve"> AUTONUM  </w:instrText>
      </w:r>
      <w:r w:rsidRPr="00A36813">
        <w:rPr>
          <w:lang w:val="fr-FR"/>
        </w:rPr>
        <w:fldChar w:fldCharType="end"/>
      </w:r>
      <w:r w:rsidRPr="00A36813">
        <w:rPr>
          <w:lang w:val="fr-FR"/>
        </w:rPr>
        <w:tab/>
        <w:t xml:space="preserve">Des recherches dans la base de données PLUTO permettraient d'identifier les </w:t>
      </w:r>
      <w:r w:rsidR="00E66AEC" w:rsidRPr="00A36813">
        <w:rPr>
          <w:lang w:val="fr-FR"/>
        </w:rPr>
        <w:t xml:space="preserve">membres de l'UPOV </w:t>
      </w:r>
      <w:r w:rsidRPr="00A36813">
        <w:rPr>
          <w:lang w:val="fr-FR"/>
        </w:rPr>
        <w:t xml:space="preserve">ayant une expérience récente dans le traitement de demandes concernant des cultures particulières.  Néanmoins, elles ne permettraient pas de savoir </w:t>
      </w:r>
      <w:r w:rsidR="00E66AEC" w:rsidRPr="00A36813">
        <w:rPr>
          <w:lang w:val="fr-FR"/>
        </w:rPr>
        <w:t xml:space="preserve">si le </w:t>
      </w:r>
      <w:r w:rsidRPr="00A36813">
        <w:rPr>
          <w:lang w:val="fr-FR"/>
        </w:rPr>
        <w:t xml:space="preserve">membre de l'UPOV </w:t>
      </w:r>
      <w:r w:rsidR="00E66AEC" w:rsidRPr="00A36813">
        <w:rPr>
          <w:lang w:val="fr-FR"/>
        </w:rPr>
        <w:t xml:space="preserve">a procédé </w:t>
      </w:r>
      <w:r w:rsidRPr="00A36813">
        <w:rPr>
          <w:lang w:val="fr-FR"/>
        </w:rPr>
        <w:t xml:space="preserve">lui-même </w:t>
      </w:r>
      <w:r w:rsidR="00E66AEC" w:rsidRPr="00A36813">
        <w:rPr>
          <w:lang w:val="fr-FR"/>
        </w:rPr>
        <w:t xml:space="preserve">à </w:t>
      </w:r>
      <w:r w:rsidRPr="00A36813">
        <w:rPr>
          <w:lang w:val="fr-FR"/>
        </w:rPr>
        <w:t xml:space="preserve">l'examen </w:t>
      </w:r>
      <w:r w:rsidR="00E66AEC" w:rsidRPr="00A36813">
        <w:rPr>
          <w:lang w:val="fr-FR"/>
        </w:rPr>
        <w:t xml:space="preserve">DHS </w:t>
      </w:r>
      <w:r w:rsidRPr="00A36813">
        <w:rPr>
          <w:lang w:val="fr-FR"/>
        </w:rPr>
        <w:t xml:space="preserve">ou </w:t>
      </w:r>
      <w:r w:rsidR="00E66AEC" w:rsidRPr="00A36813">
        <w:rPr>
          <w:lang w:val="fr-FR"/>
        </w:rPr>
        <w:t xml:space="preserve">s'il possède le rapport d'examen. </w:t>
      </w:r>
      <w:r w:rsidRPr="00A36813">
        <w:rPr>
          <w:lang w:val="fr-FR"/>
        </w:rPr>
        <w:t xml:space="preserve">Les membres de l'UPOV devraient être contactés directement pour obtenir de plus amples informations sur leur </w:t>
      </w:r>
      <w:r w:rsidR="00E66AEC" w:rsidRPr="00A36813">
        <w:rPr>
          <w:lang w:val="fr-FR"/>
        </w:rPr>
        <w:t xml:space="preserve">expérience </w:t>
      </w:r>
      <w:r w:rsidRPr="00A36813">
        <w:rPr>
          <w:lang w:val="fr-FR"/>
        </w:rPr>
        <w:t xml:space="preserve">pratique </w:t>
      </w:r>
      <w:r w:rsidR="0037348C" w:rsidRPr="00A36813">
        <w:rPr>
          <w:lang w:val="fr-FR"/>
        </w:rPr>
        <w:t>concernant des cultures particulières</w:t>
      </w:r>
      <w:r w:rsidR="00E66AEC" w:rsidRPr="00A36813">
        <w:rPr>
          <w:lang w:val="fr-FR"/>
        </w:rPr>
        <w:t>.</w:t>
      </w:r>
    </w:p>
    <w:p w14:paraId="0F8C284C" w14:textId="77777777" w:rsidR="00E66AEC" w:rsidRPr="00A36813" w:rsidRDefault="00E66AEC" w:rsidP="00E66AEC">
      <w:pPr>
        <w:rPr>
          <w:lang w:val="fr-FR"/>
        </w:rPr>
      </w:pPr>
    </w:p>
    <w:p w14:paraId="0EF29F8A" w14:textId="6948AFCC" w:rsidR="003D03DE" w:rsidRPr="00A36813" w:rsidRDefault="00513E4E">
      <w:pPr>
        <w:pStyle w:val="Heading5"/>
        <w:rPr>
          <w:lang w:val="fr-FR"/>
        </w:rPr>
      </w:pPr>
      <w:r w:rsidRPr="00A36813">
        <w:rPr>
          <w:lang w:val="fr-FR"/>
        </w:rPr>
        <w:t>Plateforme d'échange de comptes rendus DHS UPOV e-PVP</w:t>
      </w:r>
    </w:p>
    <w:p w14:paraId="0CDF1FE4" w14:textId="77777777" w:rsidR="0037348C" w:rsidRPr="00A36813" w:rsidRDefault="0037348C" w:rsidP="00E66AEC">
      <w:pPr>
        <w:rPr>
          <w:lang w:val="fr-FR"/>
        </w:rPr>
      </w:pPr>
    </w:p>
    <w:p w14:paraId="66D72E7D" w14:textId="248D1A26" w:rsidR="003D03DE" w:rsidRPr="00A36813" w:rsidRDefault="00513E4E">
      <w:pPr>
        <w:rPr>
          <w:lang w:val="fr-FR"/>
        </w:rPr>
      </w:pPr>
      <w:r w:rsidRPr="00A36813">
        <w:rPr>
          <w:lang w:val="fr-FR"/>
        </w:rPr>
        <w:fldChar w:fldCharType="begin"/>
      </w:r>
      <w:r w:rsidRPr="00A36813">
        <w:rPr>
          <w:lang w:val="fr-FR"/>
        </w:rPr>
        <w:instrText xml:space="preserve"> AUTONUM  </w:instrText>
      </w:r>
      <w:r w:rsidRPr="00A36813">
        <w:rPr>
          <w:lang w:val="fr-FR"/>
        </w:rPr>
        <w:fldChar w:fldCharType="end"/>
      </w:r>
      <w:r w:rsidR="00C76EA6" w:rsidRPr="00A36813">
        <w:rPr>
          <w:lang w:val="fr-FR"/>
        </w:rPr>
        <w:t>La plateforme d'</w:t>
      </w:r>
      <w:r w:rsidRPr="00A36813">
        <w:rPr>
          <w:lang w:val="fr-FR"/>
        </w:rPr>
        <w:t xml:space="preserve">échange de comptes rendus d'examen DHS UPOV e-PVP </w:t>
      </w:r>
      <w:r w:rsidR="00C76EA6" w:rsidRPr="00A36813">
        <w:rPr>
          <w:lang w:val="fr-FR"/>
        </w:rPr>
        <w:t xml:space="preserve">a été </w:t>
      </w:r>
      <w:r w:rsidRPr="00A36813">
        <w:rPr>
          <w:lang w:val="fr-FR"/>
        </w:rPr>
        <w:t xml:space="preserve">lancée </w:t>
      </w:r>
      <w:r w:rsidR="00C76EA6" w:rsidRPr="00A36813">
        <w:rPr>
          <w:lang w:val="fr-FR"/>
        </w:rPr>
        <w:t xml:space="preserve">en </w:t>
      </w:r>
      <w:r w:rsidR="00FB00D6" w:rsidRPr="00A36813">
        <w:rPr>
          <w:lang w:val="fr-FR"/>
        </w:rPr>
        <w:t xml:space="preserve">2023 </w:t>
      </w:r>
      <w:r w:rsidR="00DB16BD" w:rsidRPr="00A36813">
        <w:rPr>
          <w:lang w:val="fr-FR"/>
        </w:rPr>
        <w:t xml:space="preserve">et </w:t>
      </w:r>
      <w:r w:rsidR="00316D7D" w:rsidRPr="00A36813">
        <w:rPr>
          <w:lang w:val="fr-FR"/>
        </w:rPr>
        <w:t xml:space="preserve">est </w:t>
      </w:r>
      <w:r w:rsidR="00DB16BD" w:rsidRPr="00A36813">
        <w:rPr>
          <w:lang w:val="fr-FR"/>
        </w:rPr>
        <w:t>disponible pour tous les membres de l'UPOV</w:t>
      </w:r>
      <w:r w:rsidRPr="00A36813">
        <w:rPr>
          <w:lang w:val="fr-FR"/>
        </w:rPr>
        <w:t xml:space="preserve">. Elle permet aux utilisateurs de commander un examen DHS et d'échanger des comptes rendus d'examen existants. </w:t>
      </w:r>
      <w:r w:rsidR="00C76EA6" w:rsidRPr="00A36813">
        <w:rPr>
          <w:lang w:val="fr-FR"/>
        </w:rPr>
        <w:t xml:space="preserve">Des informations sont progressivement mises à disposition sur les rapports d'examen DHS à échanger et les offres de réalisation d'examen pour le compte des services d'autres membres de l'UPOV.  </w:t>
      </w:r>
      <w:r w:rsidR="00DB16BD" w:rsidRPr="00A36813">
        <w:rPr>
          <w:lang w:val="fr-FR"/>
        </w:rPr>
        <w:t>Un compte rendu de l'évolution de la situation sera présenté à la soixantième session du TC.</w:t>
      </w:r>
    </w:p>
    <w:p w14:paraId="681F683F" w14:textId="77777777" w:rsidR="00DB16BD" w:rsidRPr="00A36813" w:rsidRDefault="00DB16BD" w:rsidP="00500D53">
      <w:pPr>
        <w:rPr>
          <w:lang w:val="fr-FR"/>
        </w:rPr>
      </w:pPr>
    </w:p>
    <w:p w14:paraId="17EF15E0" w14:textId="77777777" w:rsidR="003D03DE" w:rsidRPr="00A36813" w:rsidRDefault="00513E4E">
      <w:pPr>
        <w:pStyle w:val="Heading4"/>
      </w:pPr>
      <w:r w:rsidRPr="00A36813">
        <w:t>Proposition</w:t>
      </w:r>
    </w:p>
    <w:p w14:paraId="4A26F5CF" w14:textId="77777777" w:rsidR="00A257E9" w:rsidRPr="00A36813" w:rsidRDefault="00A257E9" w:rsidP="00500D53">
      <w:pPr>
        <w:rPr>
          <w:lang w:val="fr-FR"/>
        </w:rPr>
      </w:pPr>
    </w:p>
    <w:p w14:paraId="53B0F252" w14:textId="77777777" w:rsidR="003D03DE" w:rsidRPr="00A36813" w:rsidRDefault="00513E4E">
      <w:pPr>
        <w:rPr>
          <w:lang w:val="fr-FR"/>
        </w:rPr>
      </w:pPr>
      <w:r w:rsidRPr="00A36813">
        <w:rPr>
          <w:lang w:val="fr-FR"/>
        </w:rPr>
        <w:fldChar w:fldCharType="begin"/>
      </w:r>
      <w:r w:rsidRPr="00A36813">
        <w:rPr>
          <w:lang w:val="fr-FR"/>
        </w:rPr>
        <w:instrText xml:space="preserve"> AUTONUM  </w:instrText>
      </w:r>
      <w:r w:rsidRPr="00A36813">
        <w:rPr>
          <w:lang w:val="fr-FR"/>
        </w:rPr>
        <w:fldChar w:fldCharType="end"/>
      </w:r>
      <w:r w:rsidRPr="00A36813">
        <w:rPr>
          <w:lang w:val="fr-FR"/>
        </w:rPr>
        <w:tab/>
        <w:t xml:space="preserve">Le TC souhaitera peut-être examiner comment les membres de l'UPOV recherchent des informations sur l'expérience en matière d'examen DHS </w:t>
      </w:r>
      <w:r w:rsidR="00A257E9" w:rsidRPr="00A36813">
        <w:rPr>
          <w:lang w:val="fr-FR"/>
        </w:rPr>
        <w:t xml:space="preserve">et s'il convient </w:t>
      </w:r>
      <w:r w:rsidR="00AE6B82" w:rsidRPr="00A36813">
        <w:rPr>
          <w:lang w:val="fr-FR"/>
        </w:rPr>
        <w:t xml:space="preserve">de </w:t>
      </w:r>
      <w:r w:rsidR="0043381B" w:rsidRPr="00A36813">
        <w:rPr>
          <w:lang w:val="fr-FR"/>
        </w:rPr>
        <w:t>promouvoir l'utilisation préférentielle de l'une ou l'autre des options disponibles.</w:t>
      </w:r>
      <w:r w:rsidR="00193EEA" w:rsidRPr="00A36813">
        <w:rPr>
          <w:lang w:val="fr-FR"/>
        </w:rPr>
        <w:t xml:space="preserve">  </w:t>
      </w:r>
    </w:p>
    <w:p w14:paraId="464D11C0" w14:textId="77777777" w:rsidR="0043381B" w:rsidRPr="00A36813" w:rsidRDefault="0043381B" w:rsidP="00500D53">
      <w:pPr>
        <w:rPr>
          <w:lang w:val="fr-FR"/>
        </w:rPr>
      </w:pPr>
    </w:p>
    <w:p w14:paraId="15AEC40D" w14:textId="77777777" w:rsidR="003D03DE" w:rsidRPr="00A36813" w:rsidRDefault="00513E4E">
      <w:pPr>
        <w:tabs>
          <w:tab w:val="left" w:pos="5387"/>
        </w:tabs>
        <w:ind w:left="4820"/>
        <w:rPr>
          <w:i/>
          <w:iCs/>
          <w:lang w:val="fr-FR"/>
        </w:rPr>
      </w:pPr>
      <w:r w:rsidRPr="00A36813">
        <w:rPr>
          <w:i/>
          <w:iCs/>
          <w:lang w:val="fr-FR"/>
        </w:rPr>
        <w:lastRenderedPageBreak/>
        <w:fldChar w:fldCharType="begin"/>
      </w:r>
      <w:r w:rsidRPr="00A36813">
        <w:rPr>
          <w:i/>
          <w:iCs/>
          <w:lang w:val="fr-FR"/>
        </w:rPr>
        <w:instrText xml:space="preserve"> AUTONUM  </w:instrText>
      </w:r>
      <w:r w:rsidRPr="00A36813">
        <w:rPr>
          <w:i/>
          <w:iCs/>
          <w:lang w:val="fr-FR"/>
        </w:rPr>
        <w:fldChar w:fldCharType="end"/>
      </w:r>
      <w:r w:rsidRPr="00A36813">
        <w:rPr>
          <w:i/>
          <w:iCs/>
          <w:lang w:val="fr-FR"/>
        </w:rPr>
        <w:tab/>
        <w:t xml:space="preserve">Le TC est invité à examiner comment les membres de l'UPOV </w:t>
      </w:r>
      <w:r w:rsidR="00106104" w:rsidRPr="00A36813">
        <w:rPr>
          <w:i/>
          <w:iCs/>
          <w:lang w:val="fr-FR"/>
        </w:rPr>
        <w:t xml:space="preserve">peuvent </w:t>
      </w:r>
      <w:r w:rsidRPr="00A36813">
        <w:rPr>
          <w:i/>
          <w:iCs/>
          <w:lang w:val="fr-FR"/>
        </w:rPr>
        <w:t>rechercher des informations sur l'expérience acquise en matière d'examen DHS et s'il convient d'</w:t>
      </w:r>
      <w:r w:rsidR="00106104" w:rsidRPr="00A36813">
        <w:rPr>
          <w:i/>
          <w:iCs/>
          <w:lang w:val="fr-FR"/>
        </w:rPr>
        <w:t>élaborer des orientations supplémentaires sur l'</w:t>
      </w:r>
      <w:r w:rsidRPr="00A36813">
        <w:rPr>
          <w:i/>
          <w:iCs/>
          <w:lang w:val="fr-FR"/>
        </w:rPr>
        <w:t>utilisation de l'une ou l'autre des options disponibles.</w:t>
      </w:r>
    </w:p>
    <w:p w14:paraId="6CA3DD45" w14:textId="77777777" w:rsidR="00E66AEC" w:rsidRPr="00A36813" w:rsidRDefault="00E66AEC" w:rsidP="00500D53">
      <w:pPr>
        <w:rPr>
          <w:lang w:val="fr-FR"/>
        </w:rPr>
      </w:pPr>
    </w:p>
    <w:p w14:paraId="656C82E5" w14:textId="77777777" w:rsidR="009C4B0C" w:rsidRPr="00A36813" w:rsidRDefault="009C4B0C" w:rsidP="009C4B0C">
      <w:pPr>
        <w:rPr>
          <w:lang w:val="fr-FR"/>
        </w:rPr>
      </w:pPr>
    </w:p>
    <w:p w14:paraId="0EE67B83" w14:textId="77777777" w:rsidR="003D03DE" w:rsidRPr="00A36813" w:rsidRDefault="00513E4E">
      <w:pPr>
        <w:pStyle w:val="Heading3"/>
        <w:rPr>
          <w:lang w:val="fr-FR"/>
        </w:rPr>
      </w:pPr>
      <w:bookmarkStart w:id="17" w:name="_Toc178944578"/>
      <w:r w:rsidRPr="00A36813">
        <w:rPr>
          <w:lang w:val="fr-FR"/>
        </w:rPr>
        <w:t>Coopération en matière d'examen DHS</w:t>
      </w:r>
      <w:bookmarkEnd w:id="17"/>
    </w:p>
    <w:p w14:paraId="3B1D0EC8" w14:textId="77777777" w:rsidR="0043381B" w:rsidRPr="00A36813" w:rsidRDefault="0043381B" w:rsidP="00E66AEC">
      <w:pPr>
        <w:rPr>
          <w:lang w:val="fr-FR"/>
        </w:rPr>
      </w:pPr>
    </w:p>
    <w:p w14:paraId="64CCDF5A" w14:textId="77777777" w:rsidR="003D03DE" w:rsidRPr="00A36813" w:rsidRDefault="00513E4E">
      <w:pPr>
        <w:rPr>
          <w:lang w:val="fr-FR"/>
        </w:rPr>
      </w:pPr>
      <w:r w:rsidRPr="00A36813">
        <w:rPr>
          <w:lang w:val="fr-FR"/>
        </w:rPr>
        <w:fldChar w:fldCharType="begin"/>
      </w:r>
      <w:r w:rsidRPr="00A36813">
        <w:rPr>
          <w:lang w:val="fr-FR"/>
        </w:rPr>
        <w:instrText xml:space="preserve"> AUTONUM  </w:instrText>
      </w:r>
      <w:r w:rsidRPr="00A36813">
        <w:rPr>
          <w:lang w:val="fr-FR"/>
        </w:rPr>
        <w:fldChar w:fldCharType="end"/>
      </w:r>
      <w:r w:rsidRPr="00A36813">
        <w:rPr>
          <w:lang w:val="fr-FR"/>
        </w:rPr>
        <w:tab/>
        <w:t>Les membres de l'UPOV sont périodiquement invités à fournir et à mettre à jour des informations sur la coopération en matière d'examen DHS.  Les informations doivent être fournies dans des feuilles de calcul, comme suit :</w:t>
      </w:r>
    </w:p>
    <w:p w14:paraId="22A17197" w14:textId="77777777" w:rsidR="00B51BB9" w:rsidRPr="00A36813" w:rsidRDefault="00B51BB9" w:rsidP="00E66AEC">
      <w:pPr>
        <w:rPr>
          <w:lang w:val="fr-FR"/>
        </w:rPr>
      </w:pPr>
    </w:p>
    <w:p w14:paraId="268F64EE" w14:textId="77777777" w:rsidR="0043381B" w:rsidRPr="00A36813" w:rsidRDefault="00B51BB9" w:rsidP="00E66AEC">
      <w:pPr>
        <w:rPr>
          <w:lang w:val="fr-FR"/>
        </w:rPr>
      </w:pPr>
      <w:r w:rsidRPr="00A36813">
        <w:rPr>
          <w:noProof/>
          <w:lang w:val="fr-FR"/>
        </w:rPr>
        <w:drawing>
          <wp:inline distT="0" distB="0" distL="0" distR="0" wp14:anchorId="200AF637" wp14:editId="5F94505B">
            <wp:extent cx="6120765" cy="1128395"/>
            <wp:effectExtent l="0" t="0" r="0" b="0"/>
            <wp:docPr id="1583891372" name="Picture 1" descr="A close-up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891372" name="Picture 1" descr="A close-up of a computer screen&#10;&#10;Description automatically generated"/>
                    <pic:cNvPicPr/>
                  </pic:nvPicPr>
                  <pic:blipFill>
                    <a:blip r:embed="rId17"/>
                    <a:stretch>
                      <a:fillRect/>
                    </a:stretch>
                  </pic:blipFill>
                  <pic:spPr>
                    <a:xfrm>
                      <a:off x="0" y="0"/>
                      <a:ext cx="6120765" cy="1128395"/>
                    </a:xfrm>
                    <a:prstGeom prst="rect">
                      <a:avLst/>
                    </a:prstGeom>
                  </pic:spPr>
                </pic:pic>
              </a:graphicData>
            </a:graphic>
          </wp:inline>
        </w:drawing>
      </w:r>
      <w:r w:rsidRPr="00A36813">
        <w:rPr>
          <w:lang w:val="fr-FR"/>
        </w:rPr>
        <w:t xml:space="preserve"> </w:t>
      </w:r>
    </w:p>
    <w:p w14:paraId="661FC557" w14:textId="77777777" w:rsidR="00B51BB9" w:rsidRPr="00A36813" w:rsidRDefault="00B51BB9" w:rsidP="00E66AEC">
      <w:pPr>
        <w:rPr>
          <w:lang w:val="fr-FR"/>
        </w:rPr>
      </w:pPr>
    </w:p>
    <w:p w14:paraId="6BE2945D" w14:textId="77777777" w:rsidR="003D03DE" w:rsidRPr="00A36813" w:rsidRDefault="00513E4E">
      <w:pPr>
        <w:rPr>
          <w:lang w:val="fr-FR"/>
        </w:rPr>
      </w:pPr>
      <w:r w:rsidRPr="00A36813">
        <w:rPr>
          <w:lang w:val="fr-FR"/>
        </w:rPr>
        <w:fldChar w:fldCharType="begin"/>
      </w:r>
      <w:r w:rsidRPr="00A36813">
        <w:rPr>
          <w:lang w:val="fr-FR"/>
        </w:rPr>
        <w:instrText xml:space="preserve"> AUTONUM  </w:instrText>
      </w:r>
      <w:r w:rsidRPr="00A36813">
        <w:rPr>
          <w:lang w:val="fr-FR"/>
        </w:rPr>
        <w:fldChar w:fldCharType="end"/>
      </w:r>
      <w:r w:rsidRPr="00A36813">
        <w:rPr>
          <w:lang w:val="fr-FR"/>
        </w:rPr>
        <w:tab/>
        <w:t>Les informations sont compilées dans le document du Conseil intitulé "</w:t>
      </w:r>
      <w:r w:rsidR="007F2850" w:rsidRPr="00A36813">
        <w:rPr>
          <w:lang w:val="fr-FR"/>
        </w:rPr>
        <w:t>Coopération en matière d'examen"</w:t>
      </w:r>
      <w:r w:rsidRPr="00A36813">
        <w:rPr>
          <w:lang w:val="fr-FR"/>
        </w:rPr>
        <w:t xml:space="preserve">.  Ce document contient des </w:t>
      </w:r>
      <w:r w:rsidR="007F2850" w:rsidRPr="00A36813">
        <w:rPr>
          <w:lang w:val="fr-FR"/>
        </w:rPr>
        <w:t xml:space="preserve">"notes générales" et </w:t>
      </w:r>
      <w:r w:rsidRPr="00A36813">
        <w:rPr>
          <w:lang w:val="fr-FR"/>
        </w:rPr>
        <w:t xml:space="preserve">une liste de genres et d'espèces avec les </w:t>
      </w:r>
      <w:r w:rsidR="007F2850" w:rsidRPr="00A36813">
        <w:rPr>
          <w:lang w:val="fr-FR"/>
        </w:rPr>
        <w:t>autorités qui effectuent l'examen pour le compte d'autres autorités ou utilisent les rapports DHS fournis par ces dernières</w:t>
      </w:r>
      <w:r w:rsidRPr="00A36813">
        <w:rPr>
          <w:lang w:val="fr-FR"/>
        </w:rPr>
        <w:t xml:space="preserve">, comme suit : </w:t>
      </w:r>
    </w:p>
    <w:p w14:paraId="6E6293FE" w14:textId="77777777" w:rsidR="00B51BB9" w:rsidRPr="00A36813" w:rsidRDefault="007F2850" w:rsidP="007F2850">
      <w:pPr>
        <w:jc w:val="center"/>
        <w:rPr>
          <w:lang w:val="fr-FR"/>
        </w:rPr>
      </w:pPr>
      <w:r w:rsidRPr="00A36813">
        <w:rPr>
          <w:noProof/>
          <w:lang w:val="fr-FR"/>
        </w:rPr>
        <w:drawing>
          <wp:inline distT="0" distB="0" distL="0" distR="0" wp14:anchorId="57DB9720" wp14:editId="1E41838A">
            <wp:extent cx="5082007" cy="1628625"/>
            <wp:effectExtent l="0" t="0" r="4445" b="0"/>
            <wp:docPr id="1252252097"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252097" name="Picture 1" descr="A close-up of a document&#10;&#10;Description automatically generated"/>
                    <pic:cNvPicPr/>
                  </pic:nvPicPr>
                  <pic:blipFill>
                    <a:blip r:embed="rId18"/>
                    <a:stretch>
                      <a:fillRect/>
                    </a:stretch>
                  </pic:blipFill>
                  <pic:spPr>
                    <a:xfrm>
                      <a:off x="0" y="0"/>
                      <a:ext cx="5091487" cy="1631663"/>
                    </a:xfrm>
                    <a:prstGeom prst="rect">
                      <a:avLst/>
                    </a:prstGeom>
                  </pic:spPr>
                </pic:pic>
              </a:graphicData>
            </a:graphic>
          </wp:inline>
        </w:drawing>
      </w:r>
    </w:p>
    <w:p w14:paraId="56D459CE" w14:textId="77777777" w:rsidR="00B51BB9" w:rsidRPr="00A36813" w:rsidRDefault="007F2850" w:rsidP="007F2850">
      <w:pPr>
        <w:tabs>
          <w:tab w:val="left" w:pos="2177"/>
        </w:tabs>
        <w:rPr>
          <w:lang w:val="fr-FR"/>
        </w:rPr>
      </w:pPr>
      <w:r w:rsidRPr="00A36813">
        <w:rPr>
          <w:lang w:val="fr-FR"/>
        </w:rPr>
        <w:tab/>
      </w:r>
    </w:p>
    <w:p w14:paraId="2B860848" w14:textId="77777777" w:rsidR="007F2850" w:rsidRPr="00A36813" w:rsidRDefault="007F2850" w:rsidP="007F2850">
      <w:pPr>
        <w:tabs>
          <w:tab w:val="left" w:pos="2177"/>
        </w:tabs>
        <w:rPr>
          <w:lang w:val="fr-FR"/>
        </w:rPr>
      </w:pPr>
      <w:r w:rsidRPr="00A36813">
        <w:rPr>
          <w:noProof/>
          <w:lang w:val="fr-FR"/>
        </w:rPr>
        <w:drawing>
          <wp:inline distT="0" distB="0" distL="0" distR="0" wp14:anchorId="52600199" wp14:editId="482A3AD3">
            <wp:extent cx="6120765" cy="1034415"/>
            <wp:effectExtent l="0" t="0" r="0" b="0"/>
            <wp:docPr id="1917099572"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099572" name="Picture 1" descr="A close-up of a document&#10;&#10;Description automatically generated"/>
                    <pic:cNvPicPr/>
                  </pic:nvPicPr>
                  <pic:blipFill>
                    <a:blip r:embed="rId19"/>
                    <a:stretch>
                      <a:fillRect/>
                    </a:stretch>
                  </pic:blipFill>
                  <pic:spPr>
                    <a:xfrm>
                      <a:off x="0" y="0"/>
                      <a:ext cx="6120765" cy="1034415"/>
                    </a:xfrm>
                    <a:prstGeom prst="rect">
                      <a:avLst/>
                    </a:prstGeom>
                  </pic:spPr>
                </pic:pic>
              </a:graphicData>
            </a:graphic>
          </wp:inline>
        </w:drawing>
      </w:r>
    </w:p>
    <w:p w14:paraId="4FF880D5" w14:textId="77777777" w:rsidR="00CD670B" w:rsidRPr="00A36813" w:rsidRDefault="00CD670B" w:rsidP="00E66AEC">
      <w:pPr>
        <w:rPr>
          <w:lang w:val="fr-FR"/>
        </w:rPr>
      </w:pPr>
    </w:p>
    <w:p w14:paraId="0B733A95" w14:textId="77777777" w:rsidR="00CD670B" w:rsidRPr="00A36813" w:rsidRDefault="00CD670B" w:rsidP="00CD670B">
      <w:pPr>
        <w:rPr>
          <w:lang w:val="fr-FR"/>
        </w:rPr>
      </w:pPr>
    </w:p>
    <w:p w14:paraId="5E9B1961" w14:textId="77777777" w:rsidR="003D03DE" w:rsidRPr="00A36813" w:rsidRDefault="00513E4E">
      <w:pPr>
        <w:rPr>
          <w:lang w:val="fr-FR"/>
        </w:rPr>
      </w:pPr>
      <w:r w:rsidRPr="00A36813">
        <w:rPr>
          <w:lang w:val="fr-FR"/>
        </w:rPr>
        <w:fldChar w:fldCharType="begin"/>
      </w:r>
      <w:r w:rsidRPr="00A36813">
        <w:rPr>
          <w:lang w:val="fr-FR"/>
        </w:rPr>
        <w:instrText xml:space="preserve"> AUTONUM  </w:instrText>
      </w:r>
      <w:r w:rsidRPr="00A36813">
        <w:rPr>
          <w:lang w:val="fr-FR"/>
        </w:rPr>
        <w:fldChar w:fldCharType="end"/>
      </w:r>
      <w:r w:rsidRPr="00A36813">
        <w:rPr>
          <w:lang w:val="fr-FR"/>
        </w:rPr>
        <w:tab/>
        <w:t xml:space="preserve">Les mêmes informations que celles fournies dans le document du Conseil sont disponibles dans la base de données GENIE : </w:t>
      </w:r>
    </w:p>
    <w:p w14:paraId="7F29815D" w14:textId="77777777" w:rsidR="00CD670B" w:rsidRPr="00A36813" w:rsidRDefault="00CD670B" w:rsidP="00CD670B">
      <w:pPr>
        <w:rPr>
          <w:lang w:val="fr-FR"/>
        </w:rPr>
      </w:pPr>
    </w:p>
    <w:p w14:paraId="7654D8E6" w14:textId="77777777" w:rsidR="00CD670B" w:rsidRPr="00A36813" w:rsidRDefault="00CD670B" w:rsidP="00CD670B">
      <w:pPr>
        <w:jc w:val="center"/>
        <w:rPr>
          <w:lang w:val="fr-FR"/>
        </w:rPr>
      </w:pPr>
      <w:r w:rsidRPr="00A36813">
        <w:rPr>
          <w:noProof/>
          <w:lang w:val="fr-FR"/>
        </w:rPr>
        <w:lastRenderedPageBreak/>
        <w:drawing>
          <wp:inline distT="0" distB="0" distL="0" distR="0" wp14:anchorId="171F8E3E" wp14:editId="30A08EFB">
            <wp:extent cx="4551528" cy="2268917"/>
            <wp:effectExtent l="0" t="0" r="1905" b="0"/>
            <wp:docPr id="59351426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514262" name="Picture 1" descr="A screenshot of a computer&#10;&#10;Description automatically generated"/>
                    <pic:cNvPicPr/>
                  </pic:nvPicPr>
                  <pic:blipFill>
                    <a:blip r:embed="rId20"/>
                    <a:stretch>
                      <a:fillRect/>
                    </a:stretch>
                  </pic:blipFill>
                  <pic:spPr>
                    <a:xfrm>
                      <a:off x="0" y="0"/>
                      <a:ext cx="4569010" cy="2277632"/>
                    </a:xfrm>
                    <a:prstGeom prst="rect">
                      <a:avLst/>
                    </a:prstGeom>
                  </pic:spPr>
                </pic:pic>
              </a:graphicData>
            </a:graphic>
          </wp:inline>
        </w:drawing>
      </w:r>
    </w:p>
    <w:p w14:paraId="3011E32C" w14:textId="77777777" w:rsidR="00CD670B" w:rsidRPr="00A36813" w:rsidRDefault="00CD670B" w:rsidP="00CD670B">
      <w:pPr>
        <w:rPr>
          <w:lang w:val="fr-FR"/>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4"/>
        <w:gridCol w:w="4715"/>
      </w:tblGrid>
      <w:tr w:rsidR="000153FE" w:rsidRPr="00A36813" w14:paraId="42EE4237" w14:textId="77777777" w:rsidTr="000153FE">
        <w:tc>
          <w:tcPr>
            <w:tcW w:w="4814" w:type="dxa"/>
          </w:tcPr>
          <w:p w14:paraId="3944CCF3" w14:textId="77777777" w:rsidR="000153FE" w:rsidRPr="00A36813" w:rsidRDefault="000153FE" w:rsidP="00CD670B">
            <w:pPr>
              <w:rPr>
                <w:lang w:val="fr-FR"/>
              </w:rPr>
            </w:pPr>
            <w:r w:rsidRPr="00A36813">
              <w:rPr>
                <w:noProof/>
                <w:lang w:val="fr-FR"/>
              </w:rPr>
              <w:drawing>
                <wp:inline distT="0" distB="0" distL="0" distR="0" wp14:anchorId="1A99FE57" wp14:editId="20BF0A34">
                  <wp:extent cx="3009331" cy="2380153"/>
                  <wp:effectExtent l="0" t="0" r="635" b="1270"/>
                  <wp:docPr id="1026531096"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531096" name="Picture 1" descr="A screenshot of a document&#10;&#10;Description automatically generated"/>
                          <pic:cNvPicPr/>
                        </pic:nvPicPr>
                        <pic:blipFill>
                          <a:blip r:embed="rId21"/>
                          <a:stretch>
                            <a:fillRect/>
                          </a:stretch>
                        </pic:blipFill>
                        <pic:spPr>
                          <a:xfrm>
                            <a:off x="0" y="0"/>
                            <a:ext cx="3021472" cy="2389756"/>
                          </a:xfrm>
                          <a:prstGeom prst="rect">
                            <a:avLst/>
                          </a:prstGeom>
                        </pic:spPr>
                      </pic:pic>
                    </a:graphicData>
                  </a:graphic>
                </wp:inline>
              </w:drawing>
            </w:r>
          </w:p>
        </w:tc>
        <w:tc>
          <w:tcPr>
            <w:tcW w:w="4815" w:type="dxa"/>
          </w:tcPr>
          <w:p w14:paraId="1F776870" w14:textId="77777777" w:rsidR="000153FE" w:rsidRPr="00A36813" w:rsidRDefault="000153FE" w:rsidP="00CD670B">
            <w:pPr>
              <w:rPr>
                <w:lang w:val="fr-FR"/>
              </w:rPr>
            </w:pPr>
            <w:r w:rsidRPr="00A36813">
              <w:rPr>
                <w:noProof/>
                <w:lang w:val="fr-FR"/>
              </w:rPr>
              <w:drawing>
                <wp:inline distT="0" distB="0" distL="0" distR="0" wp14:anchorId="5BF72203" wp14:editId="32E0C4FA">
                  <wp:extent cx="2872854" cy="2998368"/>
                  <wp:effectExtent l="0" t="0" r="3810" b="0"/>
                  <wp:docPr id="863523592"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523592" name="Picture 1" descr="A screenshot of a document&#10;&#10;Description automatically generated"/>
                          <pic:cNvPicPr/>
                        </pic:nvPicPr>
                        <pic:blipFill>
                          <a:blip r:embed="rId22"/>
                          <a:stretch>
                            <a:fillRect/>
                          </a:stretch>
                        </pic:blipFill>
                        <pic:spPr>
                          <a:xfrm>
                            <a:off x="0" y="0"/>
                            <a:ext cx="2897953" cy="3024564"/>
                          </a:xfrm>
                          <a:prstGeom prst="rect">
                            <a:avLst/>
                          </a:prstGeom>
                        </pic:spPr>
                      </pic:pic>
                    </a:graphicData>
                  </a:graphic>
                </wp:inline>
              </w:drawing>
            </w:r>
          </w:p>
        </w:tc>
      </w:tr>
    </w:tbl>
    <w:p w14:paraId="496F144B" w14:textId="77777777" w:rsidR="00CD670B" w:rsidRPr="00A36813" w:rsidRDefault="00CD670B" w:rsidP="00CD670B">
      <w:pPr>
        <w:rPr>
          <w:lang w:val="fr-FR"/>
        </w:rPr>
      </w:pPr>
    </w:p>
    <w:p w14:paraId="456A52B1" w14:textId="5430F301" w:rsidR="003D03DE" w:rsidRPr="00A36813" w:rsidRDefault="00513E4E">
      <w:pPr>
        <w:rPr>
          <w:lang w:val="fr-FR"/>
        </w:rPr>
      </w:pPr>
      <w:r w:rsidRPr="00A36813">
        <w:rPr>
          <w:lang w:val="fr-FR"/>
        </w:rPr>
        <w:fldChar w:fldCharType="begin"/>
      </w:r>
      <w:r w:rsidRPr="00A36813">
        <w:rPr>
          <w:lang w:val="fr-FR"/>
        </w:rPr>
        <w:instrText xml:space="preserve"> AUTONUM  </w:instrText>
      </w:r>
      <w:r w:rsidRPr="00A36813">
        <w:rPr>
          <w:lang w:val="fr-FR"/>
        </w:rPr>
        <w:fldChar w:fldCharType="end"/>
      </w:r>
      <w:r w:rsidRPr="00A36813">
        <w:rPr>
          <w:lang w:val="fr-FR"/>
        </w:rPr>
        <w:tab/>
        <w:t xml:space="preserve">Depuis 2019, 38 membres au total ont fourni des informations sur la coopération en matière d'examen DHS. Le plus grand nombre de contributions a été reçu en 2024, lorsque 14 membres ont fourni des informations. </w:t>
      </w:r>
    </w:p>
    <w:p w14:paraId="1AF33B27" w14:textId="77777777" w:rsidR="00CD670B" w:rsidRPr="00A36813" w:rsidRDefault="00CD670B" w:rsidP="00CD670B">
      <w:pPr>
        <w:rPr>
          <w:lang w:val="fr-FR"/>
        </w:rPr>
      </w:pPr>
    </w:p>
    <w:p w14:paraId="0030FB66" w14:textId="77777777" w:rsidR="00CD670B" w:rsidRPr="00A36813" w:rsidRDefault="00CD670B" w:rsidP="00CD670B">
      <w:pPr>
        <w:rPr>
          <w:lang w:val="fr-FR"/>
        </w:rPr>
      </w:pPr>
    </w:p>
    <w:p w14:paraId="72291C51" w14:textId="77777777" w:rsidR="003D03DE" w:rsidRPr="00A36813" w:rsidRDefault="00513E4E">
      <w:pPr>
        <w:pStyle w:val="Heading4"/>
      </w:pPr>
      <w:r w:rsidRPr="00A36813">
        <w:t>Autres sources d'information</w:t>
      </w:r>
    </w:p>
    <w:p w14:paraId="2E304C56" w14:textId="77777777" w:rsidR="00CD670B" w:rsidRPr="00A36813" w:rsidRDefault="00CD670B" w:rsidP="00CD670B">
      <w:pPr>
        <w:keepNext/>
        <w:rPr>
          <w:lang w:val="fr-FR"/>
        </w:rPr>
      </w:pPr>
    </w:p>
    <w:p w14:paraId="0DED3951" w14:textId="77777777" w:rsidR="003D03DE" w:rsidRPr="00A36813" w:rsidRDefault="00513E4E">
      <w:pPr>
        <w:pStyle w:val="Heading5"/>
        <w:rPr>
          <w:lang w:val="fr-FR"/>
        </w:rPr>
      </w:pPr>
      <w:r w:rsidRPr="00A36813">
        <w:rPr>
          <w:lang w:val="fr-FR"/>
        </w:rPr>
        <w:t xml:space="preserve">Base de données PLUTO </w:t>
      </w:r>
    </w:p>
    <w:p w14:paraId="60BC8322" w14:textId="77777777" w:rsidR="00CD670B" w:rsidRPr="00A36813" w:rsidRDefault="00CD670B" w:rsidP="00CD670B">
      <w:pPr>
        <w:keepNext/>
        <w:rPr>
          <w:lang w:val="fr-FR"/>
        </w:rPr>
      </w:pPr>
    </w:p>
    <w:p w14:paraId="3AFF9DB9" w14:textId="77777777" w:rsidR="003D03DE" w:rsidRPr="00A36813" w:rsidRDefault="00513E4E">
      <w:pPr>
        <w:keepNext/>
        <w:rPr>
          <w:lang w:val="fr-FR"/>
        </w:rPr>
      </w:pPr>
      <w:r w:rsidRPr="00A36813">
        <w:rPr>
          <w:lang w:val="fr-FR"/>
        </w:rPr>
        <w:fldChar w:fldCharType="begin"/>
      </w:r>
      <w:r w:rsidRPr="00A36813">
        <w:rPr>
          <w:lang w:val="fr-FR"/>
        </w:rPr>
        <w:instrText xml:space="preserve"> AUTONUM  </w:instrText>
      </w:r>
      <w:r w:rsidRPr="00A36813">
        <w:rPr>
          <w:lang w:val="fr-FR"/>
        </w:rPr>
        <w:fldChar w:fldCharType="end"/>
      </w:r>
      <w:r w:rsidRPr="00A36813">
        <w:rPr>
          <w:lang w:val="fr-FR"/>
        </w:rPr>
        <w:tab/>
        <w:t xml:space="preserve">La base de données PLUTO </w:t>
      </w:r>
      <w:r w:rsidR="00DD45D2" w:rsidRPr="00A36813">
        <w:rPr>
          <w:lang w:val="fr-FR"/>
        </w:rPr>
        <w:t>ne fournit pas d'informations sur la coopération en matière d'examen DHS</w:t>
      </w:r>
      <w:r w:rsidRPr="00A36813">
        <w:rPr>
          <w:lang w:val="fr-FR"/>
        </w:rPr>
        <w:t>.</w:t>
      </w:r>
    </w:p>
    <w:p w14:paraId="7B528B09" w14:textId="77777777" w:rsidR="00CD670B" w:rsidRPr="00A36813" w:rsidRDefault="00CD670B" w:rsidP="00CD670B">
      <w:pPr>
        <w:rPr>
          <w:lang w:val="fr-FR"/>
        </w:rPr>
      </w:pPr>
    </w:p>
    <w:p w14:paraId="28ACC764" w14:textId="77777777" w:rsidR="003D03DE" w:rsidRPr="00A36813" w:rsidRDefault="00513E4E">
      <w:pPr>
        <w:pStyle w:val="Heading5"/>
        <w:rPr>
          <w:lang w:val="fr-FR"/>
        </w:rPr>
      </w:pPr>
      <w:r w:rsidRPr="00A36813">
        <w:rPr>
          <w:lang w:val="fr-FR"/>
        </w:rPr>
        <w:t>Plate-forme d'échange de comptes rendus DHS UPOV e-PVP</w:t>
      </w:r>
    </w:p>
    <w:p w14:paraId="076A0932" w14:textId="77777777" w:rsidR="00CD670B" w:rsidRPr="00A36813" w:rsidRDefault="00CD670B" w:rsidP="00D63D79">
      <w:pPr>
        <w:keepNext/>
        <w:rPr>
          <w:lang w:val="fr-FR"/>
        </w:rPr>
      </w:pPr>
    </w:p>
    <w:p w14:paraId="09EF69AE" w14:textId="77777777" w:rsidR="003D03DE" w:rsidRPr="00A36813" w:rsidRDefault="00513E4E">
      <w:pPr>
        <w:keepNext/>
        <w:rPr>
          <w:lang w:val="fr-FR"/>
        </w:rPr>
      </w:pPr>
      <w:r w:rsidRPr="00A36813">
        <w:rPr>
          <w:lang w:val="fr-FR"/>
        </w:rPr>
        <w:fldChar w:fldCharType="begin"/>
      </w:r>
      <w:r w:rsidRPr="00A36813">
        <w:rPr>
          <w:lang w:val="fr-FR"/>
        </w:rPr>
        <w:instrText xml:space="preserve"> AUTONUM  </w:instrText>
      </w:r>
      <w:r w:rsidRPr="00A36813">
        <w:rPr>
          <w:lang w:val="fr-FR"/>
        </w:rPr>
        <w:fldChar w:fldCharType="end"/>
      </w:r>
      <w:r w:rsidRPr="00A36813">
        <w:rPr>
          <w:lang w:val="fr-FR"/>
        </w:rPr>
        <w:tab/>
        <w:t xml:space="preserve">La plate-forme UPOV e-PVP d'échange de rapports DHS permet aux utilisateurs de commander un examen DHS et d'échanger des rapports d'examen existants. Des informations </w:t>
      </w:r>
      <w:r w:rsidR="00DD45D2" w:rsidRPr="00A36813">
        <w:rPr>
          <w:lang w:val="fr-FR"/>
        </w:rPr>
        <w:t>sur les services proposant des rapports d'examen DHS peuvent être obtenues directement à partir de la plate-forme d'échange de rapports d'examen DHS UPOV e-PVP</w:t>
      </w:r>
      <w:r w:rsidRPr="00A36813">
        <w:rPr>
          <w:lang w:val="fr-FR"/>
        </w:rPr>
        <w:t>.  Un rapport sur l'évolution de la situation sera présenté à la soixantième session du TC.</w:t>
      </w:r>
    </w:p>
    <w:p w14:paraId="40B5F9A0" w14:textId="77777777" w:rsidR="00CD670B" w:rsidRPr="00A36813" w:rsidRDefault="00CD670B" w:rsidP="00CD670B">
      <w:pPr>
        <w:rPr>
          <w:lang w:val="fr-FR"/>
        </w:rPr>
      </w:pPr>
    </w:p>
    <w:p w14:paraId="2036388F" w14:textId="77777777" w:rsidR="003D03DE" w:rsidRPr="00A36813" w:rsidRDefault="00513E4E">
      <w:pPr>
        <w:pStyle w:val="Heading4"/>
      </w:pPr>
      <w:r w:rsidRPr="00A36813">
        <w:t>Proposition</w:t>
      </w:r>
    </w:p>
    <w:p w14:paraId="5B2479B9" w14:textId="77777777" w:rsidR="00CD670B" w:rsidRPr="00A36813" w:rsidRDefault="00CD670B" w:rsidP="00CD670B">
      <w:pPr>
        <w:rPr>
          <w:lang w:val="fr-FR"/>
        </w:rPr>
      </w:pPr>
    </w:p>
    <w:p w14:paraId="215E9BC1" w14:textId="77777777" w:rsidR="003D03DE" w:rsidRPr="00A36813" w:rsidRDefault="00513E4E">
      <w:pPr>
        <w:rPr>
          <w:lang w:val="fr-FR"/>
        </w:rPr>
      </w:pPr>
      <w:r w:rsidRPr="00A36813">
        <w:rPr>
          <w:lang w:val="fr-FR"/>
        </w:rPr>
        <w:fldChar w:fldCharType="begin"/>
      </w:r>
      <w:r w:rsidRPr="00A36813">
        <w:rPr>
          <w:lang w:val="fr-FR"/>
        </w:rPr>
        <w:instrText xml:space="preserve"> AUTONUM  </w:instrText>
      </w:r>
      <w:r w:rsidRPr="00A36813">
        <w:rPr>
          <w:lang w:val="fr-FR"/>
        </w:rPr>
        <w:fldChar w:fldCharType="end"/>
      </w:r>
      <w:r w:rsidRPr="00A36813">
        <w:rPr>
          <w:lang w:val="fr-FR"/>
        </w:rPr>
        <w:tab/>
        <w:t xml:space="preserve">Le TC souhaitera peut-être examiner comment les membres de l'UPOV recherchent </w:t>
      </w:r>
      <w:r w:rsidR="00DD45D2" w:rsidRPr="00A36813">
        <w:rPr>
          <w:lang w:val="fr-FR"/>
        </w:rPr>
        <w:t xml:space="preserve">et utilisent les </w:t>
      </w:r>
      <w:r w:rsidRPr="00A36813">
        <w:rPr>
          <w:lang w:val="fr-FR"/>
        </w:rPr>
        <w:t xml:space="preserve">informations sur la </w:t>
      </w:r>
      <w:r w:rsidR="00DD45D2" w:rsidRPr="00A36813">
        <w:rPr>
          <w:lang w:val="fr-FR"/>
        </w:rPr>
        <w:t xml:space="preserve">coopération en </w:t>
      </w:r>
      <w:r w:rsidRPr="00A36813">
        <w:rPr>
          <w:lang w:val="fr-FR"/>
        </w:rPr>
        <w:t>matière d'examen DHS et s'il convient de promouvoir l'utilisation préférentielle de l'une ou l'autre des options disponibles.</w:t>
      </w:r>
    </w:p>
    <w:p w14:paraId="458A0405" w14:textId="77777777" w:rsidR="00CD670B" w:rsidRPr="00A36813" w:rsidRDefault="00CD670B" w:rsidP="00CD670B">
      <w:pPr>
        <w:rPr>
          <w:lang w:val="fr-FR"/>
        </w:rPr>
      </w:pPr>
    </w:p>
    <w:p w14:paraId="5AC9038A" w14:textId="77777777" w:rsidR="003D03DE" w:rsidRPr="00A36813" w:rsidRDefault="00513E4E">
      <w:pPr>
        <w:tabs>
          <w:tab w:val="left" w:pos="5387"/>
        </w:tabs>
        <w:ind w:left="4820"/>
        <w:rPr>
          <w:i/>
          <w:iCs/>
          <w:lang w:val="fr-FR"/>
        </w:rPr>
      </w:pPr>
      <w:r w:rsidRPr="00A36813">
        <w:rPr>
          <w:i/>
          <w:iCs/>
          <w:lang w:val="fr-FR"/>
        </w:rPr>
        <w:lastRenderedPageBreak/>
        <w:fldChar w:fldCharType="begin"/>
      </w:r>
      <w:r w:rsidRPr="00A36813">
        <w:rPr>
          <w:i/>
          <w:iCs/>
          <w:lang w:val="fr-FR"/>
        </w:rPr>
        <w:instrText xml:space="preserve"> AUTONUM  </w:instrText>
      </w:r>
      <w:r w:rsidRPr="00A36813">
        <w:rPr>
          <w:i/>
          <w:iCs/>
          <w:lang w:val="fr-FR"/>
        </w:rPr>
        <w:fldChar w:fldCharType="end"/>
      </w:r>
      <w:r w:rsidRPr="00A36813">
        <w:rPr>
          <w:i/>
          <w:iCs/>
          <w:lang w:val="fr-FR"/>
        </w:rPr>
        <w:tab/>
        <w:t xml:space="preserve">Le TC est invité à </w:t>
      </w:r>
      <w:r w:rsidR="00DD45D2" w:rsidRPr="00A36813">
        <w:rPr>
          <w:i/>
          <w:iCs/>
          <w:lang w:val="fr-FR"/>
        </w:rPr>
        <w:t xml:space="preserve">examiner comment les membres de l'UPOV </w:t>
      </w:r>
      <w:r w:rsidR="00106104" w:rsidRPr="00A36813">
        <w:rPr>
          <w:i/>
          <w:iCs/>
          <w:lang w:val="fr-FR"/>
        </w:rPr>
        <w:t xml:space="preserve">peuvent </w:t>
      </w:r>
      <w:r w:rsidR="00DD45D2" w:rsidRPr="00A36813">
        <w:rPr>
          <w:i/>
          <w:iCs/>
          <w:lang w:val="fr-FR"/>
        </w:rPr>
        <w:t>rechercher des informations sur la coopération en matière d'examen DHS et s'il convient d'</w:t>
      </w:r>
      <w:r w:rsidR="00983744" w:rsidRPr="00A36813">
        <w:rPr>
          <w:i/>
          <w:iCs/>
          <w:lang w:val="fr-FR"/>
        </w:rPr>
        <w:t>élaborer des orientations supplémentaires sur l'</w:t>
      </w:r>
      <w:r w:rsidR="00DD45D2" w:rsidRPr="00A36813">
        <w:rPr>
          <w:i/>
          <w:iCs/>
          <w:lang w:val="fr-FR"/>
        </w:rPr>
        <w:t>utilisation de l'une ou l'autre des options disponibles.</w:t>
      </w:r>
    </w:p>
    <w:p w14:paraId="6C99A929" w14:textId="77777777" w:rsidR="00CD670B" w:rsidRPr="00A36813" w:rsidRDefault="00CD670B" w:rsidP="00E66AEC">
      <w:pPr>
        <w:rPr>
          <w:lang w:val="fr-FR"/>
        </w:rPr>
      </w:pPr>
    </w:p>
    <w:p w14:paraId="5DFB768A" w14:textId="77777777" w:rsidR="009C4B0C" w:rsidRPr="00A36813" w:rsidRDefault="009C4B0C" w:rsidP="00500D53">
      <w:pPr>
        <w:rPr>
          <w:lang w:val="fr-FR"/>
        </w:rPr>
      </w:pPr>
    </w:p>
    <w:p w14:paraId="12FF74A9" w14:textId="77777777" w:rsidR="003D03DE" w:rsidRPr="00A36813" w:rsidRDefault="00513E4E">
      <w:pPr>
        <w:pStyle w:val="Heading2"/>
        <w:rPr>
          <w:lang w:val="fr-FR"/>
        </w:rPr>
      </w:pPr>
      <w:bookmarkStart w:id="18" w:name="_Toc178944579"/>
      <w:r w:rsidRPr="00A36813">
        <w:rPr>
          <w:lang w:val="fr-FR"/>
        </w:rPr>
        <w:t xml:space="preserve">Documents TGP : </w:t>
      </w:r>
      <w:r w:rsidR="00A85208" w:rsidRPr="00A36813">
        <w:rPr>
          <w:lang w:val="fr-FR"/>
        </w:rPr>
        <w:t>sous-groupes et experts principaux</w:t>
      </w:r>
      <w:bookmarkEnd w:id="18"/>
    </w:p>
    <w:p w14:paraId="6D2B39C7" w14:textId="77777777" w:rsidR="00A85208" w:rsidRPr="00A36813" w:rsidRDefault="00A85208" w:rsidP="00A85208">
      <w:pPr>
        <w:rPr>
          <w:lang w:val="fr-FR"/>
        </w:rPr>
      </w:pPr>
    </w:p>
    <w:p w14:paraId="2E5484F3" w14:textId="77777777" w:rsidR="003D03DE" w:rsidRPr="00A36813" w:rsidRDefault="00513E4E">
      <w:pPr>
        <w:rPr>
          <w:lang w:val="fr-FR"/>
        </w:rPr>
      </w:pPr>
      <w:r w:rsidRPr="00A36813">
        <w:rPr>
          <w:lang w:val="fr-FR"/>
        </w:rPr>
        <w:fldChar w:fldCharType="begin"/>
      </w:r>
      <w:r w:rsidRPr="00A36813">
        <w:rPr>
          <w:lang w:val="fr-FR"/>
        </w:rPr>
        <w:instrText xml:space="preserve"> AUTONUM  </w:instrText>
      </w:r>
      <w:r w:rsidRPr="00A36813">
        <w:rPr>
          <w:lang w:val="fr-FR"/>
        </w:rPr>
        <w:fldChar w:fldCharType="end"/>
      </w:r>
      <w:r w:rsidRPr="00A36813">
        <w:rPr>
          <w:lang w:val="fr-FR"/>
        </w:rPr>
        <w:tab/>
      </w:r>
      <w:r w:rsidR="00F36BDE" w:rsidRPr="00A36813">
        <w:rPr>
          <w:lang w:val="fr-FR"/>
        </w:rPr>
        <w:t xml:space="preserve">Les recommandations 31 et 32 précisent que </w:t>
      </w:r>
    </w:p>
    <w:p w14:paraId="7B7D2947" w14:textId="77777777" w:rsidR="00F32B56" w:rsidRPr="00A36813" w:rsidRDefault="00F32B56" w:rsidP="00A85208">
      <w:pPr>
        <w:rPr>
          <w:lang w:val="fr-FR"/>
        </w:rPr>
      </w:pPr>
    </w:p>
    <w:p w14:paraId="0BA5822E" w14:textId="77777777" w:rsidR="003D03DE" w:rsidRPr="00A36813" w:rsidRDefault="00513E4E">
      <w:pPr>
        <w:ind w:left="567" w:right="567"/>
        <w:rPr>
          <w:sz w:val="18"/>
          <w:szCs w:val="18"/>
          <w:lang w:val="fr-FR"/>
        </w:rPr>
      </w:pPr>
      <w:r w:rsidRPr="00A36813">
        <w:rPr>
          <w:sz w:val="18"/>
          <w:szCs w:val="18"/>
          <w:lang w:val="fr-FR"/>
        </w:rPr>
        <w:t>"</w:t>
      </w:r>
      <w:r w:rsidR="00A85208" w:rsidRPr="00A36813">
        <w:rPr>
          <w:b/>
          <w:sz w:val="18"/>
          <w:szCs w:val="18"/>
          <w:lang w:val="fr-FR"/>
        </w:rPr>
        <w:t xml:space="preserve">Il est recommandé </w:t>
      </w:r>
      <w:r w:rsidR="00A85208" w:rsidRPr="00A36813">
        <w:rPr>
          <w:sz w:val="18"/>
          <w:szCs w:val="18"/>
          <w:lang w:val="fr-FR"/>
        </w:rPr>
        <w:t xml:space="preserve">[31] que les questions qui nécessiteraient de modifier ou d'élaborer des orientations dans les documents TGP soient traitées par des sous-groupes créés par le Comité technique (TC).  Ces sous-groupes se réuniraient en ligne et/ou dans le cadre de réunions hybrides avec d'autres réunions de l'UPOV et rendraient compte au TC de toute proposition.  </w:t>
      </w:r>
    </w:p>
    <w:p w14:paraId="677FDC13" w14:textId="77777777" w:rsidR="00F32B56" w:rsidRPr="00A36813" w:rsidRDefault="00F32B56" w:rsidP="00FC4EC5">
      <w:pPr>
        <w:ind w:left="567" w:right="567"/>
        <w:rPr>
          <w:sz w:val="18"/>
          <w:szCs w:val="18"/>
          <w:lang w:val="fr-FR"/>
        </w:rPr>
      </w:pPr>
    </w:p>
    <w:p w14:paraId="2F2ABC0A" w14:textId="77777777" w:rsidR="003D03DE" w:rsidRPr="00A36813" w:rsidRDefault="00513E4E">
      <w:pPr>
        <w:ind w:left="567" w:right="567"/>
        <w:rPr>
          <w:sz w:val="18"/>
          <w:szCs w:val="18"/>
          <w:lang w:val="fr-FR"/>
        </w:rPr>
      </w:pPr>
      <w:r w:rsidRPr="00A36813">
        <w:rPr>
          <w:sz w:val="18"/>
          <w:szCs w:val="18"/>
          <w:lang w:val="fr-FR"/>
        </w:rPr>
        <w:t>"</w:t>
      </w:r>
      <w:r w:rsidR="00A85208" w:rsidRPr="00A36813">
        <w:rPr>
          <w:sz w:val="18"/>
          <w:szCs w:val="18"/>
          <w:lang w:val="fr-FR"/>
        </w:rPr>
        <w:t xml:space="preserve">Il est </w:t>
      </w:r>
      <w:r w:rsidR="00A85208" w:rsidRPr="00A36813">
        <w:rPr>
          <w:b/>
          <w:sz w:val="18"/>
          <w:szCs w:val="18"/>
          <w:lang w:val="fr-FR"/>
        </w:rPr>
        <w:t xml:space="preserve">recommandé </w:t>
      </w:r>
      <w:r w:rsidR="00A85208" w:rsidRPr="00A36813">
        <w:rPr>
          <w:sz w:val="18"/>
          <w:szCs w:val="18"/>
          <w:lang w:val="fr-FR"/>
        </w:rPr>
        <w:t>[32] que les sous-groupes TGP établis par le TC aient un expert principal qui présiderait les discussions.  L'expert principal serait chargé de présenter les conclusions du sous-groupe et toute proposition au TC et aux TWP</w:t>
      </w:r>
      <w:r w:rsidR="00F36BDE" w:rsidRPr="00A36813">
        <w:rPr>
          <w:sz w:val="18"/>
          <w:szCs w:val="18"/>
          <w:lang w:val="fr-FR"/>
        </w:rPr>
        <w:t>."</w:t>
      </w:r>
    </w:p>
    <w:p w14:paraId="157C9E22" w14:textId="77777777" w:rsidR="009767F0" w:rsidRPr="00A36813" w:rsidRDefault="009767F0" w:rsidP="00401D29">
      <w:pPr>
        <w:rPr>
          <w:lang w:val="fr-FR"/>
        </w:rPr>
      </w:pPr>
    </w:p>
    <w:p w14:paraId="68CB314D" w14:textId="74E746FA" w:rsidR="003D03DE" w:rsidRPr="00A36813" w:rsidRDefault="00513E4E">
      <w:pPr>
        <w:rPr>
          <w:lang w:val="fr-FR"/>
        </w:rPr>
      </w:pPr>
      <w:r w:rsidRPr="00A36813">
        <w:rPr>
          <w:lang w:val="fr-FR"/>
        </w:rPr>
        <w:fldChar w:fldCharType="begin"/>
      </w:r>
      <w:r w:rsidRPr="00A36813">
        <w:rPr>
          <w:lang w:val="fr-FR"/>
        </w:rPr>
        <w:instrText xml:space="preserve"> AUTONUM  </w:instrText>
      </w:r>
      <w:r w:rsidRPr="00A36813">
        <w:rPr>
          <w:lang w:val="fr-FR"/>
        </w:rPr>
        <w:fldChar w:fldCharType="end"/>
      </w:r>
      <w:r w:rsidRPr="00A36813">
        <w:rPr>
          <w:lang w:val="fr-FR"/>
        </w:rPr>
        <w:tab/>
        <w:t xml:space="preserve">Le document </w:t>
      </w:r>
      <w:r w:rsidR="00965C1E" w:rsidRPr="00A36813">
        <w:rPr>
          <w:lang w:val="fr-FR"/>
        </w:rPr>
        <w:t xml:space="preserve">TGP/7 </w:t>
      </w:r>
      <w:r w:rsidRPr="00A36813">
        <w:rPr>
          <w:lang w:val="fr-FR"/>
        </w:rPr>
        <w:t xml:space="preserve">"Élaboration des principes directeurs d'examen" </w:t>
      </w:r>
      <w:r w:rsidR="009F5343" w:rsidRPr="00A36813">
        <w:rPr>
          <w:lang w:val="fr-FR"/>
        </w:rPr>
        <w:t xml:space="preserve">donne des indications sur </w:t>
      </w:r>
      <w:r w:rsidR="00510D41" w:rsidRPr="00A36813">
        <w:rPr>
          <w:lang w:val="fr-FR"/>
        </w:rPr>
        <w:t xml:space="preserve">les </w:t>
      </w:r>
      <w:r w:rsidR="004D514A" w:rsidRPr="00A36813">
        <w:rPr>
          <w:lang w:val="fr-FR"/>
        </w:rPr>
        <w:t xml:space="preserve">procédures à suivre </w:t>
      </w:r>
      <w:r w:rsidR="009F5343" w:rsidRPr="00A36813">
        <w:rPr>
          <w:lang w:val="fr-FR"/>
        </w:rPr>
        <w:t xml:space="preserve">pour préparer les projets de </w:t>
      </w:r>
      <w:r w:rsidR="004D514A" w:rsidRPr="00A36813">
        <w:rPr>
          <w:lang w:val="fr-FR"/>
        </w:rPr>
        <w:t xml:space="preserve">principes directeurs d'examen </w:t>
      </w:r>
      <w:r w:rsidR="00656E83" w:rsidRPr="00A36813">
        <w:rPr>
          <w:lang w:val="fr-FR"/>
        </w:rPr>
        <w:t xml:space="preserve">et sur le rôle de l'expert principal </w:t>
      </w:r>
      <w:r w:rsidR="00965C1E" w:rsidRPr="00A36813">
        <w:rPr>
          <w:lang w:val="fr-FR"/>
        </w:rPr>
        <w:t xml:space="preserve">(voir les sections 2.2.3 et 2.2.4 du document TGP/7, également reproduites à l'annexe III du présent document).  </w:t>
      </w:r>
      <w:r w:rsidR="004D514A" w:rsidRPr="00A36813">
        <w:rPr>
          <w:lang w:val="fr-FR"/>
        </w:rPr>
        <w:t xml:space="preserve">Les mêmes indications pourraient être utilisées pour les questions qui nécessiteraient de modifier ou d'élaborer des indications dans les documents TGP, selon le </w:t>
      </w:r>
      <w:r w:rsidR="00E475AB" w:rsidRPr="00A36813">
        <w:rPr>
          <w:lang w:val="fr-FR"/>
        </w:rPr>
        <w:t>cas</w:t>
      </w:r>
      <w:r w:rsidR="004D514A" w:rsidRPr="00A36813">
        <w:rPr>
          <w:lang w:val="fr-FR"/>
        </w:rPr>
        <w:t xml:space="preserve">, en </w:t>
      </w:r>
      <w:r w:rsidR="00E07C34" w:rsidRPr="00A36813">
        <w:rPr>
          <w:lang w:val="fr-FR"/>
        </w:rPr>
        <w:t xml:space="preserve">suivant les étapes </w:t>
      </w:r>
      <w:r w:rsidR="00965C1E" w:rsidRPr="00A36813">
        <w:rPr>
          <w:lang w:val="fr-FR"/>
        </w:rPr>
        <w:t>générales ci-après :</w:t>
      </w:r>
    </w:p>
    <w:p w14:paraId="562F4497" w14:textId="77777777" w:rsidR="00E475AB" w:rsidRPr="00A36813" w:rsidRDefault="00E475AB" w:rsidP="00401D29">
      <w:pPr>
        <w:rPr>
          <w:lang w:val="fr-FR"/>
        </w:rPr>
      </w:pPr>
    </w:p>
    <w:p w14:paraId="6E674B17" w14:textId="77777777" w:rsidR="003D03DE" w:rsidRPr="00A36813" w:rsidRDefault="00513E4E">
      <w:pPr>
        <w:pStyle w:val="ListParagraph"/>
        <w:numPr>
          <w:ilvl w:val="0"/>
          <w:numId w:val="29"/>
        </w:numPr>
        <w:ind w:left="1134" w:hanging="567"/>
        <w:rPr>
          <w:lang w:val="fr-FR"/>
        </w:rPr>
      </w:pPr>
      <w:r w:rsidRPr="00A36813">
        <w:rPr>
          <w:lang w:val="fr-FR"/>
        </w:rPr>
        <w:t>Le Comité technique (TC) décidera des questions qui nécessiteraient une modification ou l'élaboration d'orientations dans les documents TGP et qui seraient traitées par des sous-groupes.</w:t>
      </w:r>
    </w:p>
    <w:p w14:paraId="0BB8A353" w14:textId="77777777" w:rsidR="003D03DE" w:rsidRPr="00A36813" w:rsidRDefault="004D514A">
      <w:pPr>
        <w:pStyle w:val="ListParagraph"/>
        <w:numPr>
          <w:ilvl w:val="0"/>
          <w:numId w:val="29"/>
        </w:numPr>
        <w:ind w:left="1134" w:hanging="567"/>
        <w:rPr>
          <w:lang w:val="fr-FR"/>
        </w:rPr>
      </w:pPr>
      <w:r w:rsidRPr="00A36813">
        <w:rPr>
          <w:lang w:val="fr-FR"/>
        </w:rPr>
        <w:t xml:space="preserve">Le TC se mettra d'accord sur les experts principaux chargés de préparer les projets de documents </w:t>
      </w:r>
      <w:r w:rsidR="00E475AB" w:rsidRPr="00A36813">
        <w:rPr>
          <w:lang w:val="fr-FR"/>
        </w:rPr>
        <w:t xml:space="preserve">et établira des sous-groupes avec les experts intéressés souhaitant participer.  </w:t>
      </w:r>
    </w:p>
    <w:p w14:paraId="455E6545" w14:textId="77777777" w:rsidR="003D03DE" w:rsidRPr="00A36813" w:rsidRDefault="00513E4E">
      <w:pPr>
        <w:pStyle w:val="ListParagraph"/>
        <w:numPr>
          <w:ilvl w:val="0"/>
          <w:numId w:val="29"/>
        </w:numPr>
        <w:ind w:left="1134" w:hanging="567"/>
        <w:rPr>
          <w:lang w:val="fr-FR"/>
        </w:rPr>
      </w:pPr>
      <w:r w:rsidRPr="00A36813">
        <w:rPr>
          <w:lang w:val="fr-FR"/>
        </w:rPr>
        <w:t xml:space="preserve">Les principaux experts prépareraient des projets de documents et les présenteraient lors des réunions du TWP et du TC.  </w:t>
      </w:r>
    </w:p>
    <w:p w14:paraId="515FD1CC" w14:textId="77777777" w:rsidR="003D03DE" w:rsidRPr="00A36813" w:rsidRDefault="00513E4E">
      <w:pPr>
        <w:pStyle w:val="ListParagraph"/>
        <w:numPr>
          <w:ilvl w:val="0"/>
          <w:numId w:val="29"/>
        </w:numPr>
        <w:ind w:left="1134" w:hanging="567"/>
        <w:rPr>
          <w:lang w:val="fr-FR"/>
        </w:rPr>
      </w:pPr>
      <w:r w:rsidRPr="00A36813">
        <w:rPr>
          <w:lang w:val="fr-FR"/>
        </w:rPr>
        <w:t xml:space="preserve">Les experts principaux peuvent améliorer la consultation des experts intéressés en organisant des réunions de sous-groupes parallèlement aux réunions de l'UPOV </w:t>
      </w:r>
      <w:r w:rsidR="00965C1E" w:rsidRPr="00A36813">
        <w:rPr>
          <w:lang w:val="fr-FR"/>
        </w:rPr>
        <w:t xml:space="preserve">ou </w:t>
      </w:r>
      <w:r w:rsidRPr="00A36813">
        <w:rPr>
          <w:lang w:val="fr-FR"/>
        </w:rPr>
        <w:t xml:space="preserve">en tant que </w:t>
      </w:r>
      <w:r w:rsidR="000C20C8" w:rsidRPr="00A36813">
        <w:rPr>
          <w:lang w:val="fr-FR"/>
        </w:rPr>
        <w:t>réunions</w:t>
      </w:r>
      <w:r w:rsidRPr="00A36813">
        <w:rPr>
          <w:lang w:val="fr-FR"/>
        </w:rPr>
        <w:t xml:space="preserve"> distinctes, en présence ou non du Bureau de </w:t>
      </w:r>
      <w:r w:rsidR="000C20C8" w:rsidRPr="00A36813">
        <w:rPr>
          <w:lang w:val="fr-FR"/>
        </w:rPr>
        <w:t>l'Union.</w:t>
      </w:r>
      <w:r w:rsidRPr="00A36813">
        <w:rPr>
          <w:lang w:val="fr-FR"/>
        </w:rPr>
        <w:t xml:space="preserve">  </w:t>
      </w:r>
    </w:p>
    <w:p w14:paraId="64004EC2" w14:textId="77777777" w:rsidR="003D03DE" w:rsidRPr="00A36813" w:rsidRDefault="00513E4E">
      <w:pPr>
        <w:pStyle w:val="ListParagraph"/>
        <w:numPr>
          <w:ilvl w:val="0"/>
          <w:numId w:val="29"/>
        </w:numPr>
        <w:ind w:left="1134" w:hanging="567"/>
        <w:rPr>
          <w:lang w:val="fr-FR"/>
        </w:rPr>
      </w:pPr>
      <w:r w:rsidRPr="00A36813">
        <w:rPr>
          <w:lang w:val="fr-FR"/>
        </w:rPr>
        <w:t xml:space="preserve">L'expert principal tient compte des résultats des discussions de la réunion du sous-groupe lorsqu'il prépare un nouveau projet de </w:t>
      </w:r>
      <w:r w:rsidR="00781D69" w:rsidRPr="00A36813">
        <w:rPr>
          <w:lang w:val="fr-FR"/>
        </w:rPr>
        <w:t xml:space="preserve">documents </w:t>
      </w:r>
      <w:r w:rsidRPr="00A36813">
        <w:rPr>
          <w:lang w:val="fr-FR"/>
        </w:rPr>
        <w:t xml:space="preserve">pour examen par le TWP </w:t>
      </w:r>
      <w:r w:rsidR="00781D69" w:rsidRPr="00A36813">
        <w:rPr>
          <w:lang w:val="fr-FR"/>
        </w:rPr>
        <w:t>et le TC</w:t>
      </w:r>
      <w:r w:rsidRPr="00A36813">
        <w:rPr>
          <w:lang w:val="fr-FR"/>
        </w:rPr>
        <w:t>.</w:t>
      </w:r>
    </w:p>
    <w:p w14:paraId="7ADA4589" w14:textId="77777777" w:rsidR="00781D69" w:rsidRPr="00A36813" w:rsidRDefault="00781D69" w:rsidP="00781D69">
      <w:pPr>
        <w:rPr>
          <w:lang w:val="fr-FR"/>
        </w:rPr>
      </w:pPr>
    </w:p>
    <w:p w14:paraId="22AA898A" w14:textId="77777777" w:rsidR="003D03DE" w:rsidRPr="00A36813" w:rsidRDefault="00513E4E">
      <w:pPr>
        <w:rPr>
          <w:lang w:val="fr-FR"/>
        </w:rPr>
      </w:pPr>
      <w:r w:rsidRPr="00A36813">
        <w:rPr>
          <w:lang w:val="fr-FR"/>
        </w:rPr>
        <w:fldChar w:fldCharType="begin"/>
      </w:r>
      <w:r w:rsidRPr="00A36813">
        <w:rPr>
          <w:lang w:val="fr-FR"/>
        </w:rPr>
        <w:instrText xml:space="preserve"> AUTONUM  </w:instrText>
      </w:r>
      <w:r w:rsidRPr="00A36813">
        <w:rPr>
          <w:lang w:val="fr-FR"/>
        </w:rPr>
        <w:fldChar w:fldCharType="end"/>
      </w:r>
      <w:r w:rsidRPr="00A36813">
        <w:rPr>
          <w:lang w:val="fr-FR"/>
        </w:rPr>
        <w:tab/>
      </w:r>
      <w:r w:rsidR="00965C1E" w:rsidRPr="00A36813">
        <w:rPr>
          <w:lang w:val="fr-FR"/>
        </w:rPr>
        <w:t xml:space="preserve">La </w:t>
      </w:r>
      <w:r w:rsidR="002C38E6" w:rsidRPr="00A36813">
        <w:rPr>
          <w:lang w:val="fr-FR"/>
        </w:rPr>
        <w:t>procédure</w:t>
      </w:r>
      <w:r w:rsidR="00965C1E" w:rsidRPr="00A36813">
        <w:rPr>
          <w:lang w:val="fr-FR"/>
        </w:rPr>
        <w:t xml:space="preserve"> ci-dessus </w:t>
      </w:r>
      <w:r w:rsidR="00983744" w:rsidRPr="00A36813">
        <w:rPr>
          <w:lang w:val="fr-FR"/>
        </w:rPr>
        <w:t xml:space="preserve">pourrait être utilisée en plus de la </w:t>
      </w:r>
      <w:r w:rsidR="00965C1E" w:rsidRPr="00A36813">
        <w:rPr>
          <w:lang w:val="fr-FR"/>
        </w:rPr>
        <w:t xml:space="preserve">pratique </w:t>
      </w:r>
      <w:r w:rsidR="00983744" w:rsidRPr="00A36813">
        <w:rPr>
          <w:lang w:val="fr-FR"/>
        </w:rPr>
        <w:t xml:space="preserve">consistant à </w:t>
      </w:r>
      <w:r w:rsidR="008534A0" w:rsidRPr="00A36813">
        <w:rPr>
          <w:lang w:val="fr-FR"/>
        </w:rPr>
        <w:t xml:space="preserve">inviter un expert </w:t>
      </w:r>
      <w:r w:rsidR="00BC7674" w:rsidRPr="00A36813">
        <w:rPr>
          <w:lang w:val="fr-FR"/>
        </w:rPr>
        <w:t xml:space="preserve">d'un membre de l'UPOV </w:t>
      </w:r>
      <w:r w:rsidR="008534A0" w:rsidRPr="00A36813">
        <w:rPr>
          <w:lang w:val="fr-FR"/>
        </w:rPr>
        <w:t>à rédiger une proposition et à diriger les débats avec les experts intéressés.  Par exemple</w:t>
      </w:r>
      <w:r w:rsidR="00965C1E" w:rsidRPr="00A36813">
        <w:rPr>
          <w:lang w:val="fr-FR"/>
        </w:rPr>
        <w:t xml:space="preserve">, la révision actuelle du document TGP/7, </w:t>
      </w:r>
      <w:r w:rsidR="002C38E6" w:rsidRPr="00A36813">
        <w:rPr>
          <w:lang w:val="fr-FR"/>
        </w:rPr>
        <w:t xml:space="preserve">note d'orientation </w:t>
      </w:r>
      <w:r w:rsidR="00965C1E" w:rsidRPr="00A36813">
        <w:rPr>
          <w:lang w:val="fr-FR"/>
        </w:rPr>
        <w:t xml:space="preserve">28 "Variétés modèles", </w:t>
      </w:r>
      <w:r w:rsidR="001C5250" w:rsidRPr="00A36813">
        <w:rPr>
          <w:lang w:val="fr-FR"/>
        </w:rPr>
        <w:t xml:space="preserve">a été </w:t>
      </w:r>
      <w:r w:rsidR="00965C1E" w:rsidRPr="00A36813">
        <w:rPr>
          <w:lang w:val="fr-FR"/>
        </w:rPr>
        <w:t xml:space="preserve">dirigée par un expert de l'Allemagne </w:t>
      </w:r>
      <w:r w:rsidR="00195F45" w:rsidRPr="00A36813">
        <w:rPr>
          <w:lang w:val="fr-FR"/>
        </w:rPr>
        <w:t xml:space="preserve">et </w:t>
      </w:r>
      <w:r w:rsidR="002C38E6" w:rsidRPr="00A36813">
        <w:rPr>
          <w:lang w:val="fr-FR"/>
        </w:rPr>
        <w:t xml:space="preserve">examinée </w:t>
      </w:r>
      <w:r w:rsidR="001C5250" w:rsidRPr="00A36813">
        <w:rPr>
          <w:lang w:val="fr-FR"/>
        </w:rPr>
        <w:t xml:space="preserve">avec les experts intéressés </w:t>
      </w:r>
      <w:r w:rsidR="00195F45" w:rsidRPr="00A36813">
        <w:rPr>
          <w:lang w:val="fr-FR"/>
        </w:rPr>
        <w:t xml:space="preserve">lors des TWP en 2024.  </w:t>
      </w:r>
      <w:r w:rsidR="001C5250" w:rsidRPr="00A36813">
        <w:rPr>
          <w:lang w:val="fr-FR"/>
        </w:rPr>
        <w:t xml:space="preserve">Ces procédures </w:t>
      </w:r>
      <w:r w:rsidR="002C38E6" w:rsidRPr="00A36813">
        <w:rPr>
          <w:lang w:val="fr-FR"/>
        </w:rPr>
        <w:t>prendraient également en considération les recommandations restantes sur les documents TGP, comme suit :</w:t>
      </w:r>
    </w:p>
    <w:p w14:paraId="036B34D9" w14:textId="77777777" w:rsidR="002C38E6" w:rsidRPr="00A36813" w:rsidRDefault="002C38E6" w:rsidP="00401D29">
      <w:pPr>
        <w:rPr>
          <w:lang w:val="fr-FR"/>
        </w:rPr>
      </w:pPr>
    </w:p>
    <w:p w14:paraId="42D727C6" w14:textId="77777777" w:rsidR="003D03DE" w:rsidRPr="00A36813" w:rsidRDefault="00513E4E">
      <w:pPr>
        <w:tabs>
          <w:tab w:val="left" w:pos="1134"/>
          <w:tab w:val="left" w:pos="1701"/>
        </w:tabs>
        <w:ind w:left="567" w:right="567"/>
        <w:contextualSpacing/>
        <w:rPr>
          <w:rFonts w:cs="Arial"/>
          <w:sz w:val="18"/>
          <w:szCs w:val="18"/>
          <w:lang w:val="fr-FR"/>
        </w:rPr>
      </w:pPr>
      <w:r w:rsidRPr="00A36813">
        <w:rPr>
          <w:rFonts w:cs="Arial"/>
          <w:sz w:val="18"/>
          <w:szCs w:val="18"/>
          <w:lang w:val="fr-FR" w:eastAsia="ja-JP"/>
        </w:rPr>
        <w:t xml:space="preserve">" </w:t>
      </w:r>
      <w:r w:rsidR="002C38E6" w:rsidRPr="00A36813">
        <w:rPr>
          <w:rFonts w:cs="Arial"/>
          <w:sz w:val="18"/>
          <w:szCs w:val="18"/>
          <w:lang w:val="fr-FR" w:eastAsia="ja-JP"/>
        </w:rPr>
        <w:t xml:space="preserve">Il </w:t>
      </w:r>
      <w:r w:rsidR="002C38E6" w:rsidRPr="00A36813">
        <w:rPr>
          <w:rFonts w:cs="Arial"/>
          <w:sz w:val="18"/>
          <w:szCs w:val="18"/>
          <w:lang w:val="fr-FR"/>
        </w:rPr>
        <w:t xml:space="preserve">est </w:t>
      </w:r>
      <w:r w:rsidR="002C38E6" w:rsidRPr="00A36813">
        <w:rPr>
          <w:rFonts w:cs="Arial"/>
          <w:b/>
          <w:sz w:val="18"/>
          <w:szCs w:val="18"/>
          <w:lang w:val="fr-FR"/>
        </w:rPr>
        <w:t xml:space="preserve">recommandé </w:t>
      </w:r>
      <w:r w:rsidR="002C38E6" w:rsidRPr="00A36813">
        <w:rPr>
          <w:sz w:val="18"/>
          <w:szCs w:val="18"/>
          <w:lang w:val="fr-FR"/>
        </w:rPr>
        <w:t xml:space="preserve">[33] </w:t>
      </w:r>
      <w:r w:rsidR="002C38E6" w:rsidRPr="00A36813">
        <w:rPr>
          <w:rFonts w:cs="Arial"/>
          <w:sz w:val="18"/>
          <w:szCs w:val="18"/>
          <w:lang w:val="fr-FR"/>
        </w:rPr>
        <w:t>que les TWP soient tenus informés des sous-groupes créés par le TC pour modifier ou élaborer des orientations dans les documents TGP et qu'ils aient la possibilité de participer aux discussions.</w:t>
      </w:r>
    </w:p>
    <w:p w14:paraId="531DA095" w14:textId="77777777" w:rsidR="002C38E6" w:rsidRPr="00A36813" w:rsidRDefault="002C38E6" w:rsidP="002C38E6">
      <w:pPr>
        <w:tabs>
          <w:tab w:val="left" w:pos="1134"/>
          <w:tab w:val="left" w:pos="1701"/>
        </w:tabs>
        <w:ind w:left="567" w:right="567"/>
        <w:rPr>
          <w:rFonts w:cs="Arial"/>
          <w:color w:val="000000" w:themeColor="text1"/>
          <w:sz w:val="18"/>
          <w:szCs w:val="18"/>
          <w:lang w:val="fr-FR"/>
        </w:rPr>
      </w:pPr>
    </w:p>
    <w:p w14:paraId="32A6632C" w14:textId="77777777" w:rsidR="003D03DE" w:rsidRPr="00A36813" w:rsidRDefault="002C38E6">
      <w:pPr>
        <w:tabs>
          <w:tab w:val="left" w:pos="1134"/>
          <w:tab w:val="left" w:pos="1701"/>
        </w:tabs>
        <w:ind w:left="567" w:right="567"/>
        <w:contextualSpacing/>
        <w:rPr>
          <w:rFonts w:cs="Arial"/>
          <w:sz w:val="18"/>
          <w:szCs w:val="18"/>
          <w:lang w:val="fr-FR"/>
        </w:rPr>
      </w:pPr>
      <w:r w:rsidRPr="00A36813">
        <w:rPr>
          <w:rFonts w:cs="Arial"/>
          <w:color w:val="000000" w:themeColor="text1"/>
          <w:sz w:val="18"/>
          <w:szCs w:val="18"/>
          <w:lang w:val="fr-FR"/>
        </w:rPr>
        <w:t xml:space="preserve">"Il est </w:t>
      </w:r>
      <w:r w:rsidRPr="00A36813">
        <w:rPr>
          <w:rFonts w:cs="Arial"/>
          <w:b/>
          <w:color w:val="000000" w:themeColor="text1"/>
          <w:sz w:val="18"/>
          <w:szCs w:val="18"/>
          <w:lang w:val="fr-FR"/>
        </w:rPr>
        <w:t xml:space="preserve">recommandé </w:t>
      </w:r>
      <w:r w:rsidRPr="00A36813">
        <w:rPr>
          <w:sz w:val="18"/>
          <w:szCs w:val="18"/>
          <w:lang w:val="fr-FR"/>
        </w:rPr>
        <w:t xml:space="preserve">[34] </w:t>
      </w:r>
      <w:r w:rsidRPr="00A36813">
        <w:rPr>
          <w:rFonts w:cs="Arial"/>
          <w:color w:val="000000" w:themeColor="text1"/>
          <w:sz w:val="18"/>
          <w:szCs w:val="18"/>
          <w:lang w:val="fr-FR"/>
        </w:rPr>
        <w:t xml:space="preserve">que </w:t>
      </w:r>
      <w:r w:rsidRPr="00A36813">
        <w:rPr>
          <w:rFonts w:cs="Arial"/>
          <w:sz w:val="18"/>
          <w:szCs w:val="18"/>
          <w:lang w:val="fr-FR"/>
        </w:rPr>
        <w:t>le Bureau de l'Union apporte un soutien administratif aux réunions des sous-groupes TGP comme suit :</w:t>
      </w:r>
    </w:p>
    <w:p w14:paraId="3437702B" w14:textId="77777777" w:rsidR="002C38E6" w:rsidRPr="00A36813" w:rsidRDefault="002C38E6" w:rsidP="002C38E6">
      <w:pPr>
        <w:keepNext/>
        <w:tabs>
          <w:tab w:val="left" w:pos="1134"/>
          <w:tab w:val="left" w:pos="1701"/>
        </w:tabs>
        <w:ind w:left="567" w:right="567"/>
        <w:rPr>
          <w:rFonts w:cs="Arial"/>
          <w:sz w:val="18"/>
          <w:lang w:val="fr-FR"/>
        </w:rPr>
      </w:pPr>
    </w:p>
    <w:p w14:paraId="4DD6EBA6" w14:textId="77777777" w:rsidR="003D03DE" w:rsidRPr="00A36813" w:rsidRDefault="002C38E6">
      <w:pPr>
        <w:keepNext/>
        <w:numPr>
          <w:ilvl w:val="0"/>
          <w:numId w:val="30"/>
        </w:numPr>
        <w:tabs>
          <w:tab w:val="left" w:pos="1134"/>
          <w:tab w:val="left" w:pos="1701"/>
        </w:tabs>
        <w:ind w:left="1134" w:right="567" w:firstLine="0"/>
        <w:rPr>
          <w:rFonts w:eastAsiaTheme="minorHAnsi" w:cs="Arial"/>
          <w:sz w:val="18"/>
          <w:lang w:val="fr-FR"/>
        </w:rPr>
      </w:pPr>
      <w:r w:rsidRPr="00A36813">
        <w:rPr>
          <w:rFonts w:eastAsiaTheme="minorHAnsi" w:cs="Arial"/>
          <w:sz w:val="18"/>
          <w:lang w:val="fr-FR"/>
        </w:rPr>
        <w:t>"Pour les réunions organisées dans le cadre des PTM, la participation du Bureau de l'Union sera convenue entre l'</w:t>
      </w:r>
      <w:r w:rsidRPr="00A36813">
        <w:rPr>
          <w:rFonts w:eastAsiaTheme="minorHAnsi" w:cs="Arial"/>
          <w:iCs/>
          <w:snapToGrid w:val="0"/>
          <w:color w:val="000000"/>
          <w:sz w:val="18"/>
          <w:lang w:val="fr-FR"/>
        </w:rPr>
        <w:t>expert principal et le Bureau de l'Union</w:t>
      </w:r>
      <w:r w:rsidRPr="00A36813">
        <w:rPr>
          <w:rFonts w:eastAsiaTheme="minorHAnsi" w:cs="Arial"/>
          <w:sz w:val="18"/>
          <w:lang w:val="fr-FR"/>
        </w:rPr>
        <w:t>.</w:t>
      </w:r>
    </w:p>
    <w:p w14:paraId="491B2AD4" w14:textId="77777777" w:rsidR="002C38E6" w:rsidRPr="00A36813" w:rsidRDefault="002C38E6" w:rsidP="009B2125">
      <w:pPr>
        <w:keepNext/>
        <w:tabs>
          <w:tab w:val="left" w:pos="1134"/>
          <w:tab w:val="left" w:pos="1701"/>
        </w:tabs>
        <w:ind w:left="1134" w:right="567"/>
        <w:rPr>
          <w:rFonts w:eastAsiaTheme="minorHAnsi" w:cs="Arial"/>
          <w:sz w:val="18"/>
          <w:lang w:val="fr-FR"/>
        </w:rPr>
      </w:pPr>
    </w:p>
    <w:p w14:paraId="3246D398" w14:textId="77777777" w:rsidR="003D03DE" w:rsidRPr="00A36813" w:rsidRDefault="002C38E6">
      <w:pPr>
        <w:keepNext/>
        <w:numPr>
          <w:ilvl w:val="0"/>
          <w:numId w:val="30"/>
        </w:numPr>
        <w:tabs>
          <w:tab w:val="left" w:pos="1134"/>
          <w:tab w:val="left" w:pos="1701"/>
        </w:tabs>
        <w:ind w:left="1134" w:right="567" w:firstLine="0"/>
        <w:rPr>
          <w:rFonts w:eastAsiaTheme="minorHAnsi" w:cs="Arial"/>
          <w:sz w:val="18"/>
          <w:lang w:val="fr-FR"/>
        </w:rPr>
      </w:pPr>
      <w:r w:rsidRPr="00A36813">
        <w:rPr>
          <w:rFonts w:eastAsiaTheme="minorHAnsi" w:cs="Arial"/>
          <w:sz w:val="18"/>
          <w:lang w:val="fr-FR"/>
        </w:rPr>
        <w:t>"Pour les réunions organisées en dehors des TWP, aucun soutien administratif n'est fourni.  L'expert principal animera les réunions et enregistrera les décisions.  La participation du Bureau de l'Union serait convenue entre l'expert principal et le Bureau de l'Union</w:t>
      </w:r>
      <w:r w:rsidR="00513E4E" w:rsidRPr="00A36813">
        <w:rPr>
          <w:rFonts w:eastAsiaTheme="minorHAnsi" w:cs="Arial"/>
          <w:sz w:val="18"/>
          <w:lang w:val="fr-FR"/>
        </w:rPr>
        <w:t>".</w:t>
      </w:r>
    </w:p>
    <w:p w14:paraId="62303A1F" w14:textId="77777777" w:rsidR="00E2378B" w:rsidRPr="00A36813" w:rsidRDefault="00E2378B" w:rsidP="00401D29">
      <w:pPr>
        <w:rPr>
          <w:lang w:val="fr-FR"/>
        </w:rPr>
      </w:pPr>
    </w:p>
    <w:p w14:paraId="6F32912C" w14:textId="77777777" w:rsidR="003D03DE" w:rsidRPr="00A36813" w:rsidRDefault="00513E4E" w:rsidP="00C97853">
      <w:pPr>
        <w:keepNext/>
        <w:keepLines/>
        <w:tabs>
          <w:tab w:val="left" w:pos="5387"/>
        </w:tabs>
        <w:ind w:left="4820"/>
        <w:rPr>
          <w:i/>
          <w:iCs/>
          <w:lang w:val="fr-FR"/>
        </w:rPr>
      </w:pPr>
      <w:r w:rsidRPr="00A36813">
        <w:rPr>
          <w:i/>
          <w:iCs/>
          <w:lang w:val="fr-FR"/>
        </w:rPr>
        <w:lastRenderedPageBreak/>
        <w:fldChar w:fldCharType="begin"/>
      </w:r>
      <w:r w:rsidRPr="00A36813">
        <w:rPr>
          <w:i/>
          <w:iCs/>
          <w:lang w:val="fr-FR"/>
        </w:rPr>
        <w:instrText xml:space="preserve"> AUTONUM  </w:instrText>
      </w:r>
      <w:r w:rsidRPr="00A36813">
        <w:rPr>
          <w:i/>
          <w:iCs/>
          <w:lang w:val="fr-FR"/>
        </w:rPr>
        <w:fldChar w:fldCharType="end"/>
      </w:r>
      <w:r w:rsidRPr="00A36813">
        <w:rPr>
          <w:i/>
          <w:iCs/>
          <w:lang w:val="fr-FR"/>
        </w:rPr>
        <w:tab/>
        <w:t xml:space="preserve">Le TC est invité à </w:t>
      </w:r>
      <w:r w:rsidR="001C5250" w:rsidRPr="00A36813">
        <w:rPr>
          <w:i/>
          <w:iCs/>
          <w:lang w:val="fr-FR"/>
        </w:rPr>
        <w:t>:</w:t>
      </w:r>
    </w:p>
    <w:p w14:paraId="01F843FE" w14:textId="77777777" w:rsidR="001C5250" w:rsidRPr="00A36813" w:rsidRDefault="001C5250" w:rsidP="00C97853">
      <w:pPr>
        <w:keepNext/>
        <w:keepLines/>
        <w:tabs>
          <w:tab w:val="left" w:pos="5387"/>
        </w:tabs>
        <w:ind w:left="4820"/>
        <w:rPr>
          <w:i/>
          <w:iCs/>
          <w:lang w:val="fr-FR"/>
        </w:rPr>
      </w:pPr>
    </w:p>
    <w:p w14:paraId="2C551641" w14:textId="77777777" w:rsidR="003D03DE" w:rsidRPr="00A36813" w:rsidRDefault="00513E4E" w:rsidP="00C97853">
      <w:pPr>
        <w:keepNext/>
        <w:keepLines/>
        <w:tabs>
          <w:tab w:val="left" w:pos="5387"/>
          <w:tab w:val="left" w:pos="5954"/>
        </w:tabs>
        <w:ind w:left="4820"/>
        <w:rPr>
          <w:i/>
          <w:iCs/>
          <w:lang w:val="fr-FR"/>
        </w:rPr>
      </w:pPr>
      <w:r w:rsidRPr="00A36813">
        <w:rPr>
          <w:i/>
          <w:iCs/>
          <w:lang w:val="fr-FR"/>
        </w:rPr>
        <w:tab/>
        <w:t>(a)</w:t>
      </w:r>
      <w:r w:rsidRPr="00A36813">
        <w:rPr>
          <w:i/>
          <w:iCs/>
          <w:lang w:val="fr-FR"/>
        </w:rPr>
        <w:tab/>
      </w:r>
      <w:r w:rsidR="00E2378B" w:rsidRPr="00A36813">
        <w:rPr>
          <w:i/>
          <w:iCs/>
          <w:lang w:val="fr-FR"/>
        </w:rPr>
        <w:t>envisager d'utiliser</w:t>
      </w:r>
      <w:r w:rsidR="00195E0D" w:rsidRPr="00A36813">
        <w:rPr>
          <w:i/>
          <w:iCs/>
          <w:lang w:val="fr-FR"/>
        </w:rPr>
        <w:t xml:space="preserve">, le cas échéant, les </w:t>
      </w:r>
      <w:r w:rsidR="00E2378B" w:rsidRPr="00A36813">
        <w:rPr>
          <w:i/>
          <w:iCs/>
          <w:lang w:val="fr-FR"/>
        </w:rPr>
        <w:t xml:space="preserve">indications sur le rôle de l'expert principal dans le document TGP/7 pour les questions </w:t>
      </w:r>
      <w:r w:rsidR="00195E0D" w:rsidRPr="00A36813">
        <w:rPr>
          <w:i/>
          <w:iCs/>
          <w:lang w:val="fr-FR"/>
        </w:rPr>
        <w:t xml:space="preserve">relatives à la </w:t>
      </w:r>
      <w:r w:rsidR="00E2378B" w:rsidRPr="00A36813">
        <w:rPr>
          <w:i/>
          <w:iCs/>
          <w:lang w:val="fr-FR"/>
        </w:rPr>
        <w:t xml:space="preserve">modification </w:t>
      </w:r>
      <w:r w:rsidR="00A03652" w:rsidRPr="00A36813">
        <w:rPr>
          <w:i/>
          <w:iCs/>
          <w:lang w:val="fr-FR"/>
        </w:rPr>
        <w:t>ou à l'</w:t>
      </w:r>
      <w:r w:rsidR="00E2378B" w:rsidRPr="00A36813">
        <w:rPr>
          <w:i/>
          <w:iCs/>
          <w:lang w:val="fr-FR"/>
        </w:rPr>
        <w:t xml:space="preserve">élaboration d'indications dans les documents TGP, comme indiqué au paragraphe </w:t>
      </w:r>
      <w:r w:rsidR="009915A2" w:rsidRPr="00A36813">
        <w:rPr>
          <w:i/>
          <w:iCs/>
          <w:lang w:val="fr-FR"/>
        </w:rPr>
        <w:t xml:space="preserve">66 </w:t>
      </w:r>
      <w:r w:rsidR="00E2378B" w:rsidRPr="00A36813">
        <w:rPr>
          <w:i/>
          <w:iCs/>
          <w:lang w:val="fr-FR"/>
        </w:rPr>
        <w:t xml:space="preserve">du présent document </w:t>
      </w:r>
      <w:r w:rsidR="009F472B" w:rsidRPr="00A36813">
        <w:rPr>
          <w:i/>
          <w:iCs/>
          <w:lang w:val="fr-FR"/>
        </w:rPr>
        <w:t>; et</w:t>
      </w:r>
    </w:p>
    <w:p w14:paraId="5743912F" w14:textId="77777777" w:rsidR="009F472B" w:rsidRPr="00A36813" w:rsidRDefault="009F472B" w:rsidP="001C5250">
      <w:pPr>
        <w:tabs>
          <w:tab w:val="left" w:pos="5387"/>
          <w:tab w:val="left" w:pos="5954"/>
        </w:tabs>
        <w:ind w:left="4820"/>
        <w:rPr>
          <w:i/>
          <w:iCs/>
          <w:lang w:val="fr-FR"/>
        </w:rPr>
      </w:pPr>
    </w:p>
    <w:p w14:paraId="56259330" w14:textId="77777777" w:rsidR="003D03DE" w:rsidRPr="00A36813" w:rsidRDefault="00513E4E">
      <w:pPr>
        <w:tabs>
          <w:tab w:val="left" w:pos="5387"/>
          <w:tab w:val="left" w:pos="5954"/>
        </w:tabs>
        <w:ind w:left="4820"/>
        <w:rPr>
          <w:i/>
          <w:iCs/>
          <w:lang w:val="fr-FR"/>
        </w:rPr>
      </w:pPr>
      <w:r w:rsidRPr="00A36813">
        <w:rPr>
          <w:i/>
          <w:iCs/>
          <w:lang w:val="fr-FR"/>
        </w:rPr>
        <w:tab/>
        <w:t xml:space="preserve">(b) </w:t>
      </w:r>
      <w:r w:rsidRPr="00A36813">
        <w:rPr>
          <w:i/>
          <w:iCs/>
          <w:lang w:val="fr-FR"/>
        </w:rPr>
        <w:tab/>
        <w:t>demander aux groupes de travail techniques d'inviter des experts des membres de l'Union à mener des discussions sur les propositions d'</w:t>
      </w:r>
      <w:r w:rsidR="00A03652" w:rsidRPr="00A36813">
        <w:rPr>
          <w:i/>
          <w:iCs/>
          <w:lang w:val="fr-FR"/>
        </w:rPr>
        <w:t xml:space="preserve">élaboration ou de </w:t>
      </w:r>
      <w:r w:rsidRPr="00A36813">
        <w:rPr>
          <w:i/>
          <w:iCs/>
          <w:lang w:val="fr-FR"/>
        </w:rPr>
        <w:t>modification des orientations, y compris pour les documents TGP</w:t>
      </w:r>
      <w:r w:rsidR="00CB046D" w:rsidRPr="00A36813">
        <w:rPr>
          <w:i/>
          <w:iCs/>
          <w:lang w:val="fr-FR"/>
        </w:rPr>
        <w:t>.</w:t>
      </w:r>
    </w:p>
    <w:p w14:paraId="7A8C6D7A" w14:textId="77777777" w:rsidR="000C20C8" w:rsidRPr="00A36813" w:rsidRDefault="000C20C8" w:rsidP="00401D29">
      <w:pPr>
        <w:rPr>
          <w:lang w:val="fr-FR"/>
        </w:rPr>
      </w:pPr>
    </w:p>
    <w:p w14:paraId="7850E7BD" w14:textId="77777777" w:rsidR="00E2378B" w:rsidRPr="00A36813" w:rsidRDefault="00E2378B" w:rsidP="00401D29">
      <w:pPr>
        <w:rPr>
          <w:lang w:val="fr-FR"/>
        </w:rPr>
      </w:pPr>
    </w:p>
    <w:p w14:paraId="52D738C4" w14:textId="77777777" w:rsidR="003D03DE" w:rsidRPr="00A36813" w:rsidRDefault="00513E4E">
      <w:pPr>
        <w:pStyle w:val="Heading2"/>
        <w:rPr>
          <w:lang w:val="fr-FR"/>
        </w:rPr>
      </w:pPr>
      <w:bookmarkStart w:id="19" w:name="_Toc178944580"/>
      <w:r w:rsidRPr="00A36813">
        <w:rPr>
          <w:lang w:val="fr-FR"/>
        </w:rPr>
        <w:t xml:space="preserve">Formation </w:t>
      </w:r>
      <w:r w:rsidR="00C436AB" w:rsidRPr="00A36813">
        <w:rPr>
          <w:lang w:val="fr-FR"/>
        </w:rPr>
        <w:t>et enseignement à distance</w:t>
      </w:r>
      <w:bookmarkEnd w:id="19"/>
    </w:p>
    <w:p w14:paraId="25A9A1D4" w14:textId="77777777" w:rsidR="00ED3D9D" w:rsidRPr="00A36813" w:rsidRDefault="00ED3D9D" w:rsidP="00987AF4">
      <w:pPr>
        <w:keepNext/>
        <w:tabs>
          <w:tab w:val="left" w:pos="830"/>
        </w:tabs>
        <w:rPr>
          <w:lang w:val="fr-FR"/>
        </w:rPr>
      </w:pPr>
      <w:r w:rsidRPr="00A36813">
        <w:rPr>
          <w:lang w:val="fr-FR"/>
        </w:rPr>
        <w:t xml:space="preserve"> </w:t>
      </w:r>
    </w:p>
    <w:p w14:paraId="77B207B2" w14:textId="77777777" w:rsidR="003D03DE" w:rsidRPr="00A36813" w:rsidRDefault="00513E4E">
      <w:pPr>
        <w:pStyle w:val="Heading3"/>
        <w:rPr>
          <w:lang w:val="fr-FR"/>
        </w:rPr>
      </w:pPr>
      <w:bookmarkStart w:id="20" w:name="_Toc178944581"/>
      <w:r w:rsidRPr="00A36813">
        <w:rPr>
          <w:lang w:val="fr-FR"/>
        </w:rPr>
        <w:t>Mise à jour des cours d'apprentissage à distance</w:t>
      </w:r>
      <w:bookmarkEnd w:id="20"/>
    </w:p>
    <w:p w14:paraId="03DE3506" w14:textId="77777777" w:rsidR="00987AF4" w:rsidRPr="00A36813" w:rsidRDefault="00987AF4" w:rsidP="00987AF4">
      <w:pPr>
        <w:keepNext/>
        <w:tabs>
          <w:tab w:val="left" w:pos="830"/>
        </w:tabs>
        <w:rPr>
          <w:lang w:val="fr-FR"/>
        </w:rPr>
      </w:pPr>
    </w:p>
    <w:p w14:paraId="7EA4D64E" w14:textId="77777777" w:rsidR="003D03DE" w:rsidRPr="00A36813" w:rsidRDefault="00513E4E">
      <w:pPr>
        <w:rPr>
          <w:lang w:val="fr-FR"/>
        </w:rPr>
      </w:pPr>
      <w:r w:rsidRPr="00A36813">
        <w:rPr>
          <w:lang w:val="fr-FR"/>
        </w:rPr>
        <w:fldChar w:fldCharType="begin"/>
      </w:r>
      <w:r w:rsidRPr="00A36813">
        <w:rPr>
          <w:lang w:val="fr-FR"/>
        </w:rPr>
        <w:instrText xml:space="preserve"> AUTONUM  </w:instrText>
      </w:r>
      <w:r w:rsidRPr="00A36813">
        <w:rPr>
          <w:lang w:val="fr-FR"/>
        </w:rPr>
        <w:fldChar w:fldCharType="end"/>
      </w:r>
      <w:r w:rsidRPr="00A36813">
        <w:rPr>
          <w:lang w:val="fr-FR"/>
        </w:rPr>
        <w:tab/>
      </w:r>
      <w:r w:rsidR="002C38E6" w:rsidRPr="00A36813">
        <w:rPr>
          <w:lang w:val="fr-FR"/>
        </w:rPr>
        <w:t>La</w:t>
      </w:r>
      <w:r w:rsidR="00C436AB" w:rsidRPr="00A36813">
        <w:rPr>
          <w:lang w:val="fr-FR"/>
        </w:rPr>
        <w:t xml:space="preserve"> recommandation 37 </w:t>
      </w:r>
      <w:r w:rsidR="00050712" w:rsidRPr="00A36813">
        <w:rPr>
          <w:lang w:val="fr-FR"/>
        </w:rPr>
        <w:t xml:space="preserve">stipule </w:t>
      </w:r>
      <w:r w:rsidR="00C436AB" w:rsidRPr="00A36813">
        <w:rPr>
          <w:lang w:val="fr-FR"/>
        </w:rPr>
        <w:t xml:space="preserve">que </w:t>
      </w:r>
    </w:p>
    <w:p w14:paraId="14BE7835" w14:textId="77777777" w:rsidR="00C436AB" w:rsidRPr="00A36813" w:rsidRDefault="00C436AB" w:rsidP="00401D29">
      <w:pPr>
        <w:rPr>
          <w:lang w:val="fr-FR"/>
        </w:rPr>
      </w:pPr>
    </w:p>
    <w:p w14:paraId="6A16451F" w14:textId="77777777" w:rsidR="003D03DE" w:rsidRPr="00A36813" w:rsidRDefault="00513E4E">
      <w:pPr>
        <w:ind w:left="567" w:right="567"/>
        <w:contextualSpacing/>
        <w:rPr>
          <w:rFonts w:cs="Arial"/>
          <w:color w:val="000000" w:themeColor="text1"/>
          <w:sz w:val="18"/>
          <w:szCs w:val="18"/>
          <w:lang w:val="fr-FR"/>
        </w:rPr>
      </w:pPr>
      <w:r w:rsidRPr="00A36813">
        <w:rPr>
          <w:rFonts w:cs="Arial"/>
          <w:b/>
          <w:bCs/>
          <w:color w:val="000000" w:themeColor="text1"/>
          <w:sz w:val="18"/>
          <w:szCs w:val="18"/>
          <w:lang w:val="fr-FR"/>
        </w:rPr>
        <w:t xml:space="preserve">Il est recommandé </w:t>
      </w:r>
      <w:r w:rsidRPr="00A36813">
        <w:rPr>
          <w:rFonts w:cs="Arial"/>
          <w:color w:val="000000" w:themeColor="text1"/>
          <w:sz w:val="18"/>
          <w:szCs w:val="18"/>
          <w:lang w:val="fr-FR"/>
        </w:rPr>
        <w:t>[37] d'actualiser les cours d'apprentissage à distance. On pourrait également envisager de mieux faire connaître les cours d'enseignement à distance aux obtenteurs de végétaux et aux demandeurs de protection des obtentions végétales.</w:t>
      </w:r>
    </w:p>
    <w:p w14:paraId="7366951E" w14:textId="77777777" w:rsidR="00151E2E" w:rsidRPr="00A36813" w:rsidRDefault="00151E2E" w:rsidP="00401D29">
      <w:pPr>
        <w:rPr>
          <w:lang w:val="fr-FR"/>
        </w:rPr>
      </w:pPr>
    </w:p>
    <w:p w14:paraId="41739E74" w14:textId="77777777" w:rsidR="003D03DE" w:rsidRPr="00A36813" w:rsidRDefault="00513E4E">
      <w:pPr>
        <w:rPr>
          <w:lang w:val="fr-FR"/>
        </w:rPr>
      </w:pPr>
      <w:r w:rsidRPr="00A36813">
        <w:rPr>
          <w:rFonts w:cs="Arial"/>
          <w:lang w:val="fr-FR"/>
        </w:rPr>
        <w:fldChar w:fldCharType="begin"/>
      </w:r>
      <w:r w:rsidRPr="00A36813">
        <w:rPr>
          <w:rFonts w:cs="Arial"/>
          <w:lang w:val="fr-FR"/>
        </w:rPr>
        <w:instrText xml:space="preserve"> AUTONUM  </w:instrText>
      </w:r>
      <w:r w:rsidRPr="00A36813">
        <w:rPr>
          <w:rFonts w:cs="Arial"/>
          <w:lang w:val="fr-FR"/>
        </w:rPr>
        <w:fldChar w:fldCharType="end"/>
      </w:r>
      <w:r w:rsidRPr="00A36813">
        <w:rPr>
          <w:rFonts w:cs="Arial"/>
          <w:lang w:val="fr-FR"/>
        </w:rPr>
        <w:tab/>
      </w:r>
      <w:r w:rsidR="00F77628" w:rsidRPr="00A36813">
        <w:rPr>
          <w:lang w:val="fr-FR"/>
        </w:rPr>
        <w:t xml:space="preserve">La mise à jour du format des cours d'enseignement à distance de l'UPOV nécessiterait des ressources pour l'élaboration de fichiers multimédias et de formats de contenu interactifs. Le comité </w:t>
      </w:r>
      <w:r w:rsidR="00050712" w:rsidRPr="00A36813">
        <w:rPr>
          <w:lang w:val="fr-FR"/>
        </w:rPr>
        <w:t xml:space="preserve">technique </w:t>
      </w:r>
      <w:r w:rsidR="00F77628" w:rsidRPr="00A36813">
        <w:rPr>
          <w:lang w:val="fr-FR"/>
        </w:rPr>
        <w:t xml:space="preserve">souhaitera peut-être envisager des possibilités de coopération avec les membres de l'UPOV pour financer la mise à jour du format du contenu des cours d'enseignement à distance de l'UPOV. </w:t>
      </w:r>
    </w:p>
    <w:p w14:paraId="0B929A0A" w14:textId="77777777" w:rsidR="00F77628" w:rsidRPr="00A36813" w:rsidRDefault="00F77628" w:rsidP="00F77628">
      <w:pPr>
        <w:rPr>
          <w:lang w:val="fr-FR"/>
        </w:rPr>
      </w:pPr>
    </w:p>
    <w:p w14:paraId="122C3991" w14:textId="77777777" w:rsidR="003D03DE" w:rsidRPr="00A36813" w:rsidRDefault="00513E4E">
      <w:pPr>
        <w:tabs>
          <w:tab w:val="left" w:pos="5387"/>
        </w:tabs>
        <w:ind w:left="4820"/>
        <w:rPr>
          <w:i/>
          <w:iCs/>
          <w:lang w:val="fr-FR"/>
        </w:rPr>
      </w:pPr>
      <w:r w:rsidRPr="00A36813">
        <w:rPr>
          <w:i/>
          <w:iCs/>
          <w:lang w:val="fr-FR"/>
        </w:rPr>
        <w:fldChar w:fldCharType="begin"/>
      </w:r>
      <w:r w:rsidRPr="00A36813">
        <w:rPr>
          <w:i/>
          <w:iCs/>
          <w:lang w:val="fr-FR"/>
        </w:rPr>
        <w:instrText xml:space="preserve"> AUTONUM  </w:instrText>
      </w:r>
      <w:r w:rsidRPr="00A36813">
        <w:rPr>
          <w:i/>
          <w:iCs/>
          <w:lang w:val="fr-FR"/>
        </w:rPr>
        <w:fldChar w:fldCharType="end"/>
      </w:r>
      <w:r w:rsidRPr="00A36813">
        <w:rPr>
          <w:i/>
          <w:iCs/>
          <w:lang w:val="fr-FR"/>
        </w:rPr>
        <w:tab/>
      </w:r>
      <w:r w:rsidR="00F77628" w:rsidRPr="00A36813">
        <w:rPr>
          <w:i/>
          <w:iCs/>
          <w:lang w:val="fr-FR"/>
        </w:rPr>
        <w:t xml:space="preserve">Le Comité </w:t>
      </w:r>
      <w:r w:rsidR="00B24922" w:rsidRPr="00A36813">
        <w:rPr>
          <w:i/>
          <w:iCs/>
          <w:lang w:val="fr-FR"/>
        </w:rPr>
        <w:t xml:space="preserve">technique </w:t>
      </w:r>
      <w:r w:rsidR="00F77628" w:rsidRPr="00A36813">
        <w:rPr>
          <w:i/>
          <w:iCs/>
          <w:lang w:val="fr-FR"/>
        </w:rPr>
        <w:t>est invité à examiner les possibilités de coopération avec les membres de l'UPOV pour financer la mise à jour du format du contenu des cours d'enseignement à distance de l'UPOV.</w:t>
      </w:r>
    </w:p>
    <w:p w14:paraId="45A9318A" w14:textId="77777777" w:rsidR="00F77628" w:rsidRPr="00A36813" w:rsidRDefault="00F77628" w:rsidP="00050712">
      <w:pPr>
        <w:rPr>
          <w:lang w:val="fr-FR"/>
        </w:rPr>
      </w:pPr>
    </w:p>
    <w:p w14:paraId="06DE4803" w14:textId="77777777" w:rsidR="003D03DE" w:rsidRPr="00A36813" w:rsidRDefault="00513E4E">
      <w:pPr>
        <w:pStyle w:val="Heading3"/>
        <w:rPr>
          <w:lang w:val="fr-FR"/>
        </w:rPr>
      </w:pPr>
      <w:bookmarkStart w:id="21" w:name="_Toc178944582"/>
      <w:r w:rsidRPr="00A36813">
        <w:rPr>
          <w:lang w:val="fr-FR"/>
        </w:rPr>
        <w:t xml:space="preserve">Développer de nouveaux cours </w:t>
      </w:r>
      <w:bookmarkEnd w:id="21"/>
    </w:p>
    <w:p w14:paraId="187D5C81" w14:textId="77777777" w:rsidR="00050712" w:rsidRPr="00A36813" w:rsidRDefault="00050712" w:rsidP="00050712">
      <w:pPr>
        <w:tabs>
          <w:tab w:val="left" w:pos="567"/>
        </w:tabs>
        <w:rPr>
          <w:rFonts w:cs="Arial"/>
          <w:lang w:val="fr-FR"/>
        </w:rPr>
      </w:pPr>
    </w:p>
    <w:p w14:paraId="1C528A4C" w14:textId="77777777" w:rsidR="003D03DE" w:rsidRPr="00A36813" w:rsidRDefault="00513E4E">
      <w:pPr>
        <w:rPr>
          <w:lang w:val="fr-FR"/>
        </w:rPr>
      </w:pPr>
      <w:r w:rsidRPr="00A36813">
        <w:rPr>
          <w:lang w:val="fr-FR"/>
        </w:rPr>
        <w:fldChar w:fldCharType="begin"/>
      </w:r>
      <w:r w:rsidRPr="00A36813">
        <w:rPr>
          <w:lang w:val="fr-FR"/>
        </w:rPr>
        <w:instrText xml:space="preserve"> AUTONUM  </w:instrText>
      </w:r>
      <w:r w:rsidRPr="00A36813">
        <w:rPr>
          <w:lang w:val="fr-FR"/>
        </w:rPr>
        <w:fldChar w:fldCharType="end"/>
      </w:r>
      <w:r w:rsidRPr="00A36813">
        <w:rPr>
          <w:lang w:val="fr-FR"/>
        </w:rPr>
        <w:tab/>
        <w:t xml:space="preserve">La recommandation 38 stipule que </w:t>
      </w:r>
    </w:p>
    <w:p w14:paraId="25903963" w14:textId="77777777" w:rsidR="00050712" w:rsidRPr="00A36813" w:rsidRDefault="00050712" w:rsidP="00050712">
      <w:pPr>
        <w:rPr>
          <w:lang w:val="fr-FR"/>
        </w:rPr>
      </w:pPr>
    </w:p>
    <w:p w14:paraId="28F65226" w14:textId="77777777" w:rsidR="003D03DE" w:rsidRPr="00A36813" w:rsidRDefault="00513E4E">
      <w:pPr>
        <w:ind w:left="567" w:right="567"/>
        <w:contextualSpacing/>
        <w:rPr>
          <w:rFonts w:cs="Arial"/>
          <w:color w:val="000000" w:themeColor="text1"/>
          <w:sz w:val="18"/>
          <w:szCs w:val="18"/>
          <w:lang w:val="fr-FR"/>
        </w:rPr>
      </w:pPr>
      <w:r w:rsidRPr="00A36813">
        <w:rPr>
          <w:rFonts w:cs="Arial"/>
          <w:b/>
          <w:color w:val="000000" w:themeColor="text1"/>
          <w:sz w:val="18"/>
          <w:szCs w:val="18"/>
          <w:lang w:val="fr-FR"/>
        </w:rPr>
        <w:t xml:space="preserve">Il est recommandé </w:t>
      </w:r>
      <w:r w:rsidRPr="00A36813">
        <w:rPr>
          <w:sz w:val="18"/>
          <w:szCs w:val="18"/>
          <w:lang w:val="fr-FR"/>
        </w:rPr>
        <w:t xml:space="preserve">[38] </w:t>
      </w:r>
      <w:r w:rsidRPr="00A36813">
        <w:rPr>
          <w:rFonts w:cs="Arial"/>
          <w:color w:val="000000" w:themeColor="text1"/>
          <w:sz w:val="18"/>
          <w:szCs w:val="18"/>
          <w:lang w:val="fr-FR"/>
        </w:rPr>
        <w:t>d'étudier plus avant l'</w:t>
      </w:r>
      <w:r w:rsidRPr="00A36813">
        <w:rPr>
          <w:rFonts w:cs="Arial"/>
          <w:sz w:val="18"/>
          <w:szCs w:val="18"/>
          <w:lang w:val="fr-FR"/>
        </w:rPr>
        <w:t xml:space="preserve">élaboration d'un nouveau cours sur l'utilisation des orientations de l'UPOV pour l'examen DHS (par exemple, l'élaboration de principes directeurs d'examen nationaux), y compris sous quelle forme le contenu pourrait être proposé (par exemple, atelier ; vidéos). </w:t>
      </w:r>
    </w:p>
    <w:p w14:paraId="0CBA44B7" w14:textId="77777777" w:rsidR="00050712" w:rsidRPr="00A36813" w:rsidRDefault="00050712" w:rsidP="00050712">
      <w:pPr>
        <w:rPr>
          <w:lang w:val="fr-FR"/>
        </w:rPr>
      </w:pPr>
    </w:p>
    <w:p w14:paraId="60EAC9D7" w14:textId="77777777" w:rsidR="003D03DE" w:rsidRPr="00A36813" w:rsidRDefault="00513E4E">
      <w:pPr>
        <w:rPr>
          <w:lang w:val="fr-FR"/>
        </w:rPr>
      </w:pPr>
      <w:r w:rsidRPr="00A36813">
        <w:rPr>
          <w:lang w:val="fr-FR"/>
        </w:rPr>
        <w:fldChar w:fldCharType="begin"/>
      </w:r>
      <w:r w:rsidRPr="00A36813">
        <w:rPr>
          <w:lang w:val="fr-FR"/>
        </w:rPr>
        <w:instrText xml:space="preserve"> AUTONUM  </w:instrText>
      </w:r>
      <w:r w:rsidRPr="00A36813">
        <w:rPr>
          <w:lang w:val="fr-FR"/>
        </w:rPr>
        <w:fldChar w:fldCharType="end"/>
      </w:r>
      <w:r w:rsidRPr="00A36813">
        <w:rPr>
          <w:lang w:val="fr-FR"/>
        </w:rPr>
        <w:tab/>
        <w:t>Le TC a recensé des possibilités de formation complémentaire sur l'utilisation des orientations de l'UPOV pour l'examen DHS, y compris l'élaboration de principes directeurs d'examen nationaux en l'absence de principes directeurs d'examen de l'UPOV. Différents formats de contenu, tels que des séminaires en ligne et des enregistrements vidéo, pourraient être utilisés pour fournir des conseils pratiques fondés sur l'expérience des membres de l'UPOV et compléter les cours d'enseignement à distance.  L'élaboration de conseils pratiques reposerait sur l'expertise et le contenu des membres de l'UPOV.</w:t>
      </w:r>
    </w:p>
    <w:p w14:paraId="2A4E2123" w14:textId="77777777" w:rsidR="00050712" w:rsidRPr="00A36813" w:rsidRDefault="00050712" w:rsidP="00050712">
      <w:pPr>
        <w:rPr>
          <w:lang w:val="fr-FR"/>
        </w:rPr>
      </w:pPr>
    </w:p>
    <w:p w14:paraId="125A0200" w14:textId="77777777" w:rsidR="003D03DE" w:rsidRPr="00A36813" w:rsidRDefault="00513E4E">
      <w:pPr>
        <w:rPr>
          <w:lang w:val="fr-FR"/>
        </w:rPr>
      </w:pPr>
      <w:r w:rsidRPr="00A36813">
        <w:rPr>
          <w:lang w:val="fr-FR"/>
        </w:rPr>
        <w:fldChar w:fldCharType="begin"/>
      </w:r>
      <w:r w:rsidRPr="00A36813">
        <w:rPr>
          <w:lang w:val="fr-FR"/>
        </w:rPr>
        <w:instrText xml:space="preserve"> AUTONUM  </w:instrText>
      </w:r>
      <w:r w:rsidRPr="00A36813">
        <w:rPr>
          <w:lang w:val="fr-FR"/>
        </w:rPr>
        <w:fldChar w:fldCharType="end"/>
      </w:r>
      <w:r w:rsidRPr="00A36813">
        <w:rPr>
          <w:lang w:val="fr-FR"/>
        </w:rPr>
        <w:tab/>
        <w:t>Les canaux de communication de l'UPOV (site Web, YouTube) pourraient servir de plate-forme pour les matériels de formation fournis par les membres de l'UPOV, selon les besoins. Les nouvelles possibilités de formation offertes par les membres de l'UPOV pourraient également être incluses dans le programme de certificat PVV de l'UPOV.</w:t>
      </w:r>
    </w:p>
    <w:p w14:paraId="220B7C04" w14:textId="77777777" w:rsidR="004462F4" w:rsidRPr="00A36813" w:rsidRDefault="004462F4" w:rsidP="00050712">
      <w:pPr>
        <w:rPr>
          <w:lang w:val="fr-FR"/>
        </w:rPr>
      </w:pPr>
    </w:p>
    <w:p w14:paraId="2DA159E8" w14:textId="77777777" w:rsidR="003D03DE" w:rsidRPr="00A36813" w:rsidRDefault="00513E4E" w:rsidP="00C97853">
      <w:pPr>
        <w:keepNext/>
        <w:keepLines/>
        <w:tabs>
          <w:tab w:val="left" w:pos="5387"/>
        </w:tabs>
        <w:ind w:left="4820"/>
        <w:rPr>
          <w:i/>
          <w:iCs/>
          <w:lang w:val="fr-FR"/>
        </w:rPr>
      </w:pPr>
      <w:r w:rsidRPr="00A36813">
        <w:rPr>
          <w:i/>
          <w:iCs/>
          <w:lang w:val="fr-FR"/>
        </w:rPr>
        <w:lastRenderedPageBreak/>
        <w:fldChar w:fldCharType="begin"/>
      </w:r>
      <w:r w:rsidRPr="00A36813">
        <w:rPr>
          <w:i/>
          <w:iCs/>
          <w:lang w:val="fr-FR"/>
        </w:rPr>
        <w:instrText xml:space="preserve"> AUTONUM  </w:instrText>
      </w:r>
      <w:r w:rsidRPr="00A36813">
        <w:rPr>
          <w:i/>
          <w:iCs/>
          <w:lang w:val="fr-FR"/>
        </w:rPr>
        <w:fldChar w:fldCharType="end"/>
      </w:r>
      <w:r w:rsidRPr="00A36813">
        <w:rPr>
          <w:i/>
          <w:iCs/>
          <w:lang w:val="fr-FR"/>
        </w:rPr>
        <w:tab/>
      </w:r>
      <w:r w:rsidR="004462F4" w:rsidRPr="00A36813">
        <w:rPr>
          <w:i/>
          <w:iCs/>
          <w:lang w:val="fr-FR"/>
        </w:rPr>
        <w:t xml:space="preserve">Le comité </w:t>
      </w:r>
      <w:r w:rsidRPr="00A36813">
        <w:rPr>
          <w:i/>
          <w:iCs/>
          <w:lang w:val="fr-FR"/>
        </w:rPr>
        <w:t xml:space="preserve">technique </w:t>
      </w:r>
      <w:r w:rsidR="004462F4" w:rsidRPr="00A36813">
        <w:rPr>
          <w:i/>
          <w:iCs/>
          <w:lang w:val="fr-FR"/>
        </w:rPr>
        <w:t xml:space="preserve">est invité à </w:t>
      </w:r>
      <w:r w:rsidR="0007772B" w:rsidRPr="00A36813">
        <w:rPr>
          <w:i/>
          <w:iCs/>
          <w:lang w:val="fr-FR"/>
        </w:rPr>
        <w:t>:</w:t>
      </w:r>
    </w:p>
    <w:p w14:paraId="2202D274" w14:textId="77777777" w:rsidR="0007772B" w:rsidRPr="00A36813" w:rsidRDefault="0007772B" w:rsidP="00C97853">
      <w:pPr>
        <w:keepNext/>
        <w:keepLines/>
        <w:tabs>
          <w:tab w:val="left" w:pos="5387"/>
        </w:tabs>
        <w:ind w:left="4820"/>
        <w:rPr>
          <w:i/>
          <w:iCs/>
          <w:lang w:val="fr-FR"/>
        </w:rPr>
      </w:pPr>
    </w:p>
    <w:p w14:paraId="61507651" w14:textId="77777777" w:rsidR="003D03DE" w:rsidRPr="00A36813" w:rsidRDefault="00513E4E" w:rsidP="00C97853">
      <w:pPr>
        <w:keepNext/>
        <w:keepLines/>
        <w:tabs>
          <w:tab w:val="left" w:pos="5387"/>
          <w:tab w:val="left" w:pos="5954"/>
        </w:tabs>
        <w:ind w:left="4820"/>
        <w:rPr>
          <w:i/>
          <w:iCs/>
          <w:lang w:val="fr-FR"/>
        </w:rPr>
      </w:pPr>
      <w:r w:rsidRPr="00A36813">
        <w:rPr>
          <w:i/>
          <w:iCs/>
          <w:lang w:val="fr-FR"/>
        </w:rPr>
        <w:tab/>
        <w:t>(a)</w:t>
      </w:r>
      <w:r w:rsidRPr="00A36813">
        <w:rPr>
          <w:i/>
          <w:iCs/>
          <w:lang w:val="fr-FR"/>
        </w:rPr>
        <w:tab/>
      </w:r>
      <w:r w:rsidR="004462F4" w:rsidRPr="00A36813">
        <w:rPr>
          <w:i/>
          <w:iCs/>
          <w:lang w:val="fr-FR"/>
        </w:rPr>
        <w:t xml:space="preserve">soutenir l'élaboration de nouveaux cours de formation sur l'examen DHS par les membres de l'UPOV, comme indiqué aux paragraphes </w:t>
      </w:r>
      <w:r w:rsidR="00D63D79" w:rsidRPr="00A36813">
        <w:rPr>
          <w:i/>
          <w:iCs/>
          <w:lang w:val="fr-FR"/>
        </w:rPr>
        <w:t xml:space="preserve">73 et 74 </w:t>
      </w:r>
      <w:r w:rsidR="004462F4" w:rsidRPr="00A36813">
        <w:rPr>
          <w:i/>
          <w:iCs/>
          <w:lang w:val="fr-FR"/>
        </w:rPr>
        <w:t xml:space="preserve">du présent document </w:t>
      </w:r>
      <w:r w:rsidRPr="00A36813">
        <w:rPr>
          <w:i/>
          <w:iCs/>
          <w:lang w:val="fr-FR"/>
        </w:rPr>
        <w:t>; et</w:t>
      </w:r>
    </w:p>
    <w:p w14:paraId="66D7FAE2" w14:textId="77777777" w:rsidR="0007772B" w:rsidRPr="00A36813" w:rsidRDefault="0007772B" w:rsidP="00C97853">
      <w:pPr>
        <w:keepNext/>
        <w:keepLines/>
        <w:tabs>
          <w:tab w:val="left" w:pos="5387"/>
          <w:tab w:val="left" w:pos="5954"/>
        </w:tabs>
        <w:ind w:left="4820"/>
        <w:rPr>
          <w:i/>
          <w:iCs/>
          <w:lang w:val="fr-FR"/>
        </w:rPr>
      </w:pPr>
    </w:p>
    <w:p w14:paraId="06C09ACE" w14:textId="679AC7F3" w:rsidR="003D03DE" w:rsidRPr="00A36813" w:rsidRDefault="00513E4E" w:rsidP="00C97853">
      <w:pPr>
        <w:keepNext/>
        <w:keepLines/>
        <w:tabs>
          <w:tab w:val="left" w:pos="5387"/>
          <w:tab w:val="left" w:pos="5954"/>
        </w:tabs>
        <w:ind w:left="4820"/>
        <w:rPr>
          <w:i/>
          <w:iCs/>
          <w:lang w:val="fr-FR"/>
        </w:rPr>
      </w:pPr>
      <w:r w:rsidRPr="00A36813">
        <w:rPr>
          <w:i/>
          <w:iCs/>
          <w:lang w:val="fr-FR"/>
        </w:rPr>
        <w:tab/>
        <w:t xml:space="preserve">(b) </w:t>
      </w:r>
      <w:r w:rsidRPr="00A36813">
        <w:rPr>
          <w:i/>
          <w:iCs/>
          <w:lang w:val="fr-FR"/>
        </w:rPr>
        <w:tab/>
        <w:t>noter que les nouvelles possibilités de formation offertes par les membres de l'UPOV pourraient également être incluses dans le programme de certificat de protection des obtentions végétales de l'UPOV.</w:t>
      </w:r>
    </w:p>
    <w:p w14:paraId="25FF7720" w14:textId="77777777" w:rsidR="00C436AB" w:rsidRPr="00A36813" w:rsidRDefault="00C436AB" w:rsidP="00050712">
      <w:pPr>
        <w:rPr>
          <w:lang w:val="fr-FR"/>
        </w:rPr>
      </w:pPr>
    </w:p>
    <w:p w14:paraId="5489D97F" w14:textId="77777777" w:rsidR="003D03DE" w:rsidRPr="00A36813" w:rsidRDefault="00513E4E">
      <w:pPr>
        <w:pStyle w:val="Heading3"/>
        <w:rPr>
          <w:lang w:val="fr-FR"/>
        </w:rPr>
      </w:pPr>
      <w:bookmarkStart w:id="22" w:name="_Toc178944583"/>
      <w:r w:rsidRPr="00A36813">
        <w:rPr>
          <w:lang w:val="fr-FR"/>
        </w:rPr>
        <w:t>Promouvoir les possibilités de formation</w:t>
      </w:r>
      <w:bookmarkEnd w:id="22"/>
    </w:p>
    <w:p w14:paraId="4769B2EE" w14:textId="77777777" w:rsidR="00C436AB" w:rsidRPr="00A36813" w:rsidRDefault="00C436AB" w:rsidP="00C436AB">
      <w:pPr>
        <w:tabs>
          <w:tab w:val="left" w:pos="567"/>
        </w:tabs>
        <w:rPr>
          <w:rFonts w:cs="Arial"/>
          <w:lang w:val="fr-FR"/>
        </w:rPr>
      </w:pPr>
    </w:p>
    <w:p w14:paraId="3D022D7A" w14:textId="77777777" w:rsidR="003D03DE" w:rsidRPr="00A36813" w:rsidRDefault="00513E4E">
      <w:pPr>
        <w:rPr>
          <w:lang w:val="fr-FR"/>
        </w:rPr>
      </w:pPr>
      <w:r w:rsidRPr="00A36813">
        <w:rPr>
          <w:lang w:val="fr-FR"/>
        </w:rPr>
        <w:fldChar w:fldCharType="begin"/>
      </w:r>
      <w:r w:rsidRPr="00A36813">
        <w:rPr>
          <w:lang w:val="fr-FR"/>
        </w:rPr>
        <w:instrText xml:space="preserve"> AUTONUM  </w:instrText>
      </w:r>
      <w:r w:rsidRPr="00A36813">
        <w:rPr>
          <w:lang w:val="fr-FR"/>
        </w:rPr>
        <w:fldChar w:fldCharType="end"/>
      </w:r>
      <w:r w:rsidRPr="00A36813">
        <w:rPr>
          <w:lang w:val="fr-FR"/>
        </w:rPr>
        <w:tab/>
        <w:t xml:space="preserve">La recommandation 39 </w:t>
      </w:r>
      <w:r w:rsidR="00EE5974" w:rsidRPr="00A36813">
        <w:rPr>
          <w:lang w:val="fr-FR"/>
        </w:rPr>
        <w:t xml:space="preserve">stipule </w:t>
      </w:r>
      <w:r w:rsidRPr="00A36813">
        <w:rPr>
          <w:lang w:val="fr-FR"/>
        </w:rPr>
        <w:t xml:space="preserve">que </w:t>
      </w:r>
    </w:p>
    <w:p w14:paraId="17977312" w14:textId="77777777" w:rsidR="00F77628" w:rsidRPr="00A36813" w:rsidRDefault="00F77628" w:rsidP="00F77628">
      <w:pPr>
        <w:rPr>
          <w:lang w:val="fr-FR"/>
        </w:rPr>
      </w:pPr>
    </w:p>
    <w:p w14:paraId="28263389" w14:textId="77777777" w:rsidR="003D03DE" w:rsidRPr="00A36813" w:rsidRDefault="00513E4E">
      <w:pPr>
        <w:ind w:left="567" w:right="567"/>
        <w:contextualSpacing/>
        <w:rPr>
          <w:rFonts w:cs="Arial"/>
          <w:color w:val="000000" w:themeColor="text1"/>
          <w:sz w:val="18"/>
          <w:szCs w:val="18"/>
          <w:lang w:val="fr-FR"/>
        </w:rPr>
      </w:pPr>
      <w:r w:rsidRPr="00A36813">
        <w:rPr>
          <w:rFonts w:cs="Arial"/>
          <w:b/>
          <w:color w:val="000000" w:themeColor="text1"/>
          <w:sz w:val="18"/>
          <w:szCs w:val="18"/>
          <w:lang w:val="fr-FR"/>
        </w:rPr>
        <w:t xml:space="preserve">Il est recommandé </w:t>
      </w:r>
      <w:r w:rsidRPr="00A36813">
        <w:rPr>
          <w:sz w:val="18"/>
          <w:szCs w:val="18"/>
          <w:lang w:val="fr-FR"/>
        </w:rPr>
        <w:t xml:space="preserve">[39] </w:t>
      </w:r>
      <w:r w:rsidRPr="00A36813">
        <w:rPr>
          <w:rFonts w:cs="Arial"/>
          <w:color w:val="000000" w:themeColor="text1"/>
          <w:sz w:val="18"/>
          <w:szCs w:val="18"/>
          <w:lang w:val="fr-FR"/>
        </w:rPr>
        <w:t>de fournir sur le site Web de l'UPOV des informations supplémentaires sur les possibilités de formation offertes par les membres et d'utiliser ce site Web de formation pour promouvoir les demandes et les offres de formation et de coopération dans ce domaine, telles que proposées par les membres et les organisations concernées.</w:t>
      </w:r>
    </w:p>
    <w:p w14:paraId="5C93D8DF" w14:textId="77777777" w:rsidR="00F77628" w:rsidRPr="00A36813" w:rsidRDefault="00F77628" w:rsidP="00C436AB">
      <w:pPr>
        <w:tabs>
          <w:tab w:val="left" w:pos="567"/>
        </w:tabs>
        <w:rPr>
          <w:rFonts w:cs="Arial"/>
          <w:lang w:val="fr-FR"/>
        </w:rPr>
      </w:pPr>
    </w:p>
    <w:p w14:paraId="2EF3D581" w14:textId="6645F935" w:rsidR="003D03DE" w:rsidRPr="00A36813" w:rsidRDefault="00513E4E">
      <w:pPr>
        <w:tabs>
          <w:tab w:val="left" w:pos="567"/>
        </w:tabs>
        <w:rPr>
          <w:rFonts w:cs="Arial"/>
          <w:lang w:val="fr-FR"/>
        </w:rPr>
      </w:pPr>
      <w:r w:rsidRPr="00A36813">
        <w:rPr>
          <w:rFonts w:cs="Arial"/>
          <w:lang w:val="fr-FR"/>
        </w:rPr>
        <w:fldChar w:fldCharType="begin"/>
      </w:r>
      <w:r w:rsidRPr="00A36813">
        <w:rPr>
          <w:rFonts w:cs="Arial"/>
          <w:lang w:val="fr-FR"/>
        </w:rPr>
        <w:instrText xml:space="preserve"> AUTONUM  </w:instrText>
      </w:r>
      <w:r w:rsidRPr="00A36813">
        <w:rPr>
          <w:rFonts w:cs="Arial"/>
          <w:lang w:val="fr-FR"/>
        </w:rPr>
        <w:fldChar w:fldCharType="end"/>
      </w:r>
      <w:r w:rsidRPr="00A36813">
        <w:rPr>
          <w:rFonts w:cs="Arial"/>
          <w:lang w:val="fr-FR"/>
        </w:rPr>
        <w:tab/>
        <w:t xml:space="preserve">Des informations sur les possibilités de formation sont disponibles sur le site Web de l'UPOV à la page suivante </w:t>
      </w:r>
      <w:hyperlink r:id="rId23" w:history="1">
        <w:r w:rsidRPr="00A36813">
          <w:rPr>
            <w:rStyle w:val="Hyperlink"/>
            <w:rFonts w:cs="Arial"/>
            <w:lang w:val="fr-FR"/>
          </w:rPr>
          <w:t xml:space="preserve">: </w:t>
        </w:r>
      </w:hyperlink>
      <w:hyperlink r:id="rId24" w:history="1">
        <w:r w:rsidR="00C97853" w:rsidRPr="00C74D55">
          <w:rPr>
            <w:rStyle w:val="Hyperlink"/>
            <w:rFonts w:cs="Arial"/>
            <w:lang w:val="fr-FR"/>
          </w:rPr>
          <w:t>https://www.upov.int/resource/en/training.html</w:t>
        </w:r>
      </w:hyperlink>
      <w:r w:rsidRPr="00A36813">
        <w:rPr>
          <w:rFonts w:cs="Arial"/>
          <w:lang w:val="fr-FR"/>
        </w:rPr>
        <w:t xml:space="preserve">.  En outre, l'UPOV a lancé le "Programme de certificat UPOV en matière de protection des obtentions végétales" (certificat UPOV en matière de protection des obtentions végétales) afin de promouvoir l'acquisition de connaissances et la reconnaissance des compétences, ainsi que les possibilités d'apprentissage continu sur les questions relatives à la protection des obtentions végétales. De plus amples informations sont disponibles à l'adresse </w:t>
      </w:r>
      <w:hyperlink r:id="rId25" w:history="1">
        <w:r w:rsidRPr="00A36813">
          <w:rPr>
            <w:rStyle w:val="Hyperlink"/>
            <w:rFonts w:cs="Arial"/>
            <w:lang w:val="fr-FR"/>
          </w:rPr>
          <w:t>suivante : https://www.upov.int/resource/en/pvp_certificate.html</w:t>
        </w:r>
      </w:hyperlink>
    </w:p>
    <w:p w14:paraId="5B527E51" w14:textId="77777777" w:rsidR="005F7CD8" w:rsidRPr="00A36813" w:rsidRDefault="005F7CD8" w:rsidP="00C436AB">
      <w:pPr>
        <w:tabs>
          <w:tab w:val="left" w:pos="567"/>
        </w:tabs>
        <w:rPr>
          <w:rFonts w:cs="Arial"/>
          <w:lang w:val="fr-FR"/>
        </w:rPr>
      </w:pPr>
    </w:p>
    <w:p w14:paraId="06C4DC12" w14:textId="77777777" w:rsidR="003D03DE" w:rsidRPr="00A36813" w:rsidRDefault="00513E4E">
      <w:pPr>
        <w:tabs>
          <w:tab w:val="left" w:pos="567"/>
        </w:tabs>
        <w:rPr>
          <w:rFonts w:cs="Arial"/>
          <w:lang w:val="fr-FR"/>
        </w:rPr>
      </w:pPr>
      <w:r w:rsidRPr="00A36813">
        <w:rPr>
          <w:rFonts w:cs="Arial"/>
          <w:lang w:val="fr-FR"/>
        </w:rPr>
        <w:fldChar w:fldCharType="begin"/>
      </w:r>
      <w:r w:rsidRPr="00A36813">
        <w:rPr>
          <w:rFonts w:cs="Arial"/>
          <w:lang w:val="fr-FR"/>
        </w:rPr>
        <w:instrText xml:space="preserve"> AUTONUM  </w:instrText>
      </w:r>
      <w:r w:rsidRPr="00A36813">
        <w:rPr>
          <w:rFonts w:cs="Arial"/>
          <w:lang w:val="fr-FR"/>
        </w:rPr>
        <w:fldChar w:fldCharType="end"/>
      </w:r>
      <w:r w:rsidRPr="00A36813">
        <w:rPr>
          <w:rFonts w:cs="Arial"/>
          <w:lang w:val="fr-FR"/>
        </w:rPr>
        <w:tab/>
        <w:t xml:space="preserve">Les possibilités de formation offertes par les membres de l'UPOV </w:t>
      </w:r>
      <w:r w:rsidR="00836FA8" w:rsidRPr="00A36813">
        <w:rPr>
          <w:rFonts w:cs="Arial"/>
          <w:lang w:val="fr-FR"/>
        </w:rPr>
        <w:t xml:space="preserve">et les entités universitaires pourraient être encouragées par leur inclusion dans le programme de certificat de protection des obtentions végétales de l'UPOV. </w:t>
      </w:r>
    </w:p>
    <w:p w14:paraId="493B4E91" w14:textId="77777777" w:rsidR="005F7CD8" w:rsidRPr="00A36813" w:rsidRDefault="005F7CD8" w:rsidP="00C436AB">
      <w:pPr>
        <w:tabs>
          <w:tab w:val="left" w:pos="567"/>
        </w:tabs>
        <w:rPr>
          <w:rFonts w:cs="Arial"/>
          <w:lang w:val="fr-FR"/>
        </w:rPr>
      </w:pPr>
    </w:p>
    <w:p w14:paraId="0341FB14" w14:textId="77777777" w:rsidR="003D03DE" w:rsidRPr="00A36813" w:rsidRDefault="00513E4E">
      <w:pPr>
        <w:keepLines/>
        <w:tabs>
          <w:tab w:val="left" w:pos="567"/>
          <w:tab w:val="left" w:pos="5387"/>
        </w:tabs>
        <w:ind w:left="4820"/>
        <w:rPr>
          <w:rFonts w:cs="Arial"/>
          <w:i/>
          <w:iCs/>
          <w:lang w:val="fr-FR"/>
        </w:rPr>
      </w:pPr>
      <w:r w:rsidRPr="00A36813">
        <w:rPr>
          <w:rFonts w:cs="Arial"/>
          <w:i/>
          <w:iCs/>
          <w:lang w:val="fr-FR"/>
        </w:rPr>
        <w:fldChar w:fldCharType="begin"/>
      </w:r>
      <w:r w:rsidRPr="00A36813">
        <w:rPr>
          <w:rFonts w:cs="Arial"/>
          <w:i/>
          <w:iCs/>
          <w:lang w:val="fr-FR"/>
        </w:rPr>
        <w:instrText xml:space="preserve"> AUTONUM  </w:instrText>
      </w:r>
      <w:r w:rsidRPr="00A36813">
        <w:rPr>
          <w:rFonts w:cs="Arial"/>
          <w:i/>
          <w:iCs/>
          <w:lang w:val="fr-FR"/>
        </w:rPr>
        <w:fldChar w:fldCharType="end"/>
      </w:r>
      <w:r w:rsidRPr="00A36813">
        <w:rPr>
          <w:rFonts w:cs="Arial"/>
          <w:i/>
          <w:iCs/>
          <w:lang w:val="fr-FR"/>
        </w:rPr>
        <w:tab/>
        <w:t xml:space="preserve">Le Comité technique est invité à </w:t>
      </w:r>
      <w:r w:rsidR="00836FA8" w:rsidRPr="00A36813">
        <w:rPr>
          <w:rFonts w:cs="Arial"/>
          <w:i/>
          <w:iCs/>
          <w:lang w:val="fr-FR"/>
        </w:rPr>
        <w:t xml:space="preserve">aider les membres de l'UPOV </w:t>
      </w:r>
      <w:r w:rsidRPr="00A36813">
        <w:rPr>
          <w:rFonts w:cs="Arial"/>
          <w:i/>
          <w:iCs/>
          <w:lang w:val="fr-FR"/>
        </w:rPr>
        <w:t xml:space="preserve">à promouvoir les </w:t>
      </w:r>
      <w:r w:rsidR="00836FA8" w:rsidRPr="00A36813">
        <w:rPr>
          <w:rFonts w:cs="Arial"/>
          <w:i/>
          <w:iCs/>
          <w:lang w:val="fr-FR"/>
        </w:rPr>
        <w:t>possibilités de formation par le biais du programme de certificat PVV de l'UPOV</w:t>
      </w:r>
      <w:r w:rsidRPr="00A36813">
        <w:rPr>
          <w:rFonts w:cs="Arial"/>
          <w:i/>
          <w:iCs/>
          <w:lang w:val="fr-FR"/>
        </w:rPr>
        <w:t>.</w:t>
      </w:r>
    </w:p>
    <w:p w14:paraId="1549DF0C" w14:textId="77777777" w:rsidR="00151E2E" w:rsidRPr="00A36813" w:rsidRDefault="00151E2E" w:rsidP="00151E2E">
      <w:pPr>
        <w:contextualSpacing/>
        <w:jc w:val="left"/>
        <w:rPr>
          <w:rFonts w:cs="Arial"/>
          <w:lang w:val="fr-FR"/>
        </w:rPr>
      </w:pPr>
    </w:p>
    <w:p w14:paraId="4DFE8C5A" w14:textId="77777777" w:rsidR="00A30B66" w:rsidRPr="00A36813" w:rsidRDefault="00A30B66" w:rsidP="00A30B66">
      <w:pPr>
        <w:rPr>
          <w:lang w:val="fr-FR"/>
        </w:rPr>
      </w:pPr>
    </w:p>
    <w:p w14:paraId="395B43FE" w14:textId="77777777" w:rsidR="003D03DE" w:rsidRPr="00A36813" w:rsidRDefault="00513E4E">
      <w:pPr>
        <w:rPr>
          <w:u w:val="single"/>
          <w:lang w:val="fr-FR"/>
        </w:rPr>
      </w:pPr>
      <w:r w:rsidRPr="00A36813">
        <w:rPr>
          <w:u w:val="single"/>
          <w:lang w:val="fr-FR"/>
        </w:rPr>
        <w:t>Liste des membres désireux d'apporter leur soutien à l'élaboration de lignes directrices nationales en matière de tests</w:t>
      </w:r>
    </w:p>
    <w:p w14:paraId="7D4C454E" w14:textId="77777777" w:rsidR="00A30B66" w:rsidRPr="00A36813" w:rsidRDefault="00A30B66" w:rsidP="00A30B66">
      <w:pPr>
        <w:rPr>
          <w:lang w:val="fr-FR"/>
        </w:rPr>
      </w:pPr>
    </w:p>
    <w:p w14:paraId="720BBFF6" w14:textId="77777777" w:rsidR="003D03DE" w:rsidRPr="00A36813" w:rsidRDefault="00513E4E">
      <w:pPr>
        <w:rPr>
          <w:lang w:val="fr-FR"/>
        </w:rPr>
      </w:pPr>
      <w:r w:rsidRPr="00A36813">
        <w:rPr>
          <w:lang w:val="fr-FR"/>
        </w:rPr>
        <w:fldChar w:fldCharType="begin"/>
      </w:r>
      <w:r w:rsidRPr="00A36813">
        <w:rPr>
          <w:lang w:val="fr-FR"/>
        </w:rPr>
        <w:instrText xml:space="preserve"> AUTONUM  </w:instrText>
      </w:r>
      <w:r w:rsidRPr="00A36813">
        <w:rPr>
          <w:lang w:val="fr-FR"/>
        </w:rPr>
        <w:fldChar w:fldCharType="end"/>
      </w:r>
      <w:r w:rsidRPr="00A36813">
        <w:rPr>
          <w:lang w:val="fr-FR"/>
        </w:rPr>
        <w:tab/>
        <w:t xml:space="preserve">La recommandation 27 proposait d'élargir la liste des personnes de contact pour la coopération internationale en matière d'examen DHS afin d'y inclure des informations sur les membres désireux d'aider d'autres membres à élaborer des principes directeurs d'examen nationaux.  La liste des personnes de contact pour la coopération internationale en matière d'examen </w:t>
      </w:r>
      <w:r w:rsidRPr="00A36813">
        <w:rPr>
          <w:lang w:val="fr-FR"/>
        </w:rPr>
        <w:tab/>
        <w:t xml:space="preserve">DHS peut être consultée sur le site Web de l'UPOV à l'adresse </w:t>
      </w:r>
      <w:hyperlink r:id="rId26" w:history="1">
        <w:r w:rsidRPr="00A36813">
          <w:rPr>
            <w:rStyle w:val="Hyperlink"/>
            <w:lang w:val="fr-FR"/>
          </w:rPr>
          <w:t>suivante : https://www.upov.int/databases/en/contact_cooperation.html.</w:t>
        </w:r>
      </w:hyperlink>
    </w:p>
    <w:p w14:paraId="47D03FAC" w14:textId="77777777" w:rsidR="00A30B66" w:rsidRPr="00A36813" w:rsidRDefault="00A30B66" w:rsidP="00A30B66">
      <w:pPr>
        <w:rPr>
          <w:lang w:val="fr-FR"/>
        </w:rPr>
      </w:pPr>
    </w:p>
    <w:p w14:paraId="1B277457" w14:textId="77777777" w:rsidR="003D03DE" w:rsidRPr="00A36813" w:rsidRDefault="00513E4E">
      <w:pPr>
        <w:rPr>
          <w:lang w:val="fr-FR"/>
        </w:rPr>
      </w:pPr>
      <w:r w:rsidRPr="00A36813">
        <w:rPr>
          <w:lang w:val="fr-FR"/>
        </w:rPr>
        <w:fldChar w:fldCharType="begin"/>
      </w:r>
      <w:r w:rsidRPr="00A36813">
        <w:rPr>
          <w:lang w:val="fr-FR"/>
        </w:rPr>
        <w:instrText xml:space="preserve"> AUTONUM  </w:instrText>
      </w:r>
      <w:r w:rsidRPr="00A36813">
        <w:rPr>
          <w:lang w:val="fr-FR"/>
        </w:rPr>
        <w:fldChar w:fldCharType="end"/>
      </w:r>
      <w:r w:rsidRPr="00A36813">
        <w:rPr>
          <w:lang w:val="fr-FR"/>
        </w:rPr>
        <w:tab/>
        <w:t>Cette recommandation pourrait être mise en œuvre en invitant périodiquement les personnes de contact des membres de l'Union à se rendre au TC pour fournir des informations.  Les informations sur les membres disposés à fournir des conseils pour l'élaboration de lignes directrices nationales en matière d'examen seraient incluses dans la page Web des personnes de contact pour la coopération internationale en matière d'examen DHS.</w:t>
      </w:r>
    </w:p>
    <w:p w14:paraId="53A6F2B0" w14:textId="77777777" w:rsidR="00A30B66" w:rsidRPr="00A36813" w:rsidRDefault="00A30B66" w:rsidP="00A30B66">
      <w:pPr>
        <w:rPr>
          <w:lang w:val="fr-FR"/>
        </w:rPr>
      </w:pPr>
    </w:p>
    <w:p w14:paraId="46B935E9" w14:textId="77777777" w:rsidR="003D03DE" w:rsidRPr="00A36813" w:rsidRDefault="00513E4E">
      <w:pPr>
        <w:keepLines/>
        <w:tabs>
          <w:tab w:val="left" w:pos="5387"/>
        </w:tabs>
        <w:ind w:left="4820"/>
        <w:rPr>
          <w:i/>
          <w:iCs/>
          <w:lang w:val="fr-FR"/>
        </w:rPr>
      </w:pPr>
      <w:r w:rsidRPr="00A36813">
        <w:rPr>
          <w:i/>
          <w:iCs/>
          <w:lang w:val="fr-FR"/>
        </w:rPr>
        <w:fldChar w:fldCharType="begin"/>
      </w:r>
      <w:r w:rsidRPr="00A36813">
        <w:rPr>
          <w:i/>
          <w:iCs/>
          <w:lang w:val="fr-FR"/>
        </w:rPr>
        <w:instrText xml:space="preserve"> AUTONUM  </w:instrText>
      </w:r>
      <w:r w:rsidRPr="00A36813">
        <w:rPr>
          <w:i/>
          <w:iCs/>
          <w:lang w:val="fr-FR"/>
        </w:rPr>
        <w:fldChar w:fldCharType="end"/>
      </w:r>
      <w:r w:rsidRPr="00A36813">
        <w:rPr>
          <w:i/>
          <w:iCs/>
          <w:lang w:val="fr-FR"/>
        </w:rPr>
        <w:tab/>
        <w:t>Le TC est invité à envisager d'inviter les personnes de contact des membres de l'Union à fournir au TC des informations sur les membres disposés à fournir un encadrement pour l'élaboration de lignes directrices nationales en matière d'examen en vue de leur inclusion sur la page web des personnes de contact pour la coopération internationale en matière d'examen DHS.</w:t>
      </w:r>
    </w:p>
    <w:p w14:paraId="4A55FBAB" w14:textId="77777777" w:rsidR="00A30B66" w:rsidRPr="00A36813" w:rsidRDefault="00A30B66" w:rsidP="00A30B66">
      <w:pPr>
        <w:rPr>
          <w:lang w:val="fr-FR"/>
        </w:rPr>
      </w:pPr>
    </w:p>
    <w:p w14:paraId="5FA4A8A9" w14:textId="77777777" w:rsidR="00D63D79" w:rsidRPr="00A36813" w:rsidRDefault="00D63D79" w:rsidP="00A30B66">
      <w:pPr>
        <w:rPr>
          <w:lang w:val="fr-FR"/>
        </w:rPr>
      </w:pPr>
    </w:p>
    <w:p w14:paraId="4AE7378E" w14:textId="77777777" w:rsidR="003D03DE" w:rsidRPr="00A36813" w:rsidRDefault="00513E4E">
      <w:pPr>
        <w:pStyle w:val="Heading1"/>
        <w:rPr>
          <w:lang w:val="fr-FR"/>
        </w:rPr>
      </w:pPr>
      <w:bookmarkStart w:id="23" w:name="_Toc178944584"/>
      <w:r w:rsidRPr="00A36813">
        <w:rPr>
          <w:lang w:val="fr-FR"/>
        </w:rPr>
        <w:t>QUESTIONS POUR INFORMATION</w:t>
      </w:r>
      <w:bookmarkEnd w:id="23"/>
    </w:p>
    <w:p w14:paraId="234B2C76" w14:textId="77777777" w:rsidR="00A30B66" w:rsidRPr="00A36813" w:rsidRDefault="00A30B66" w:rsidP="00A30B66">
      <w:pPr>
        <w:tabs>
          <w:tab w:val="left" w:pos="567"/>
        </w:tabs>
        <w:rPr>
          <w:rFonts w:cs="Arial"/>
          <w:lang w:val="fr-FR"/>
        </w:rPr>
      </w:pPr>
    </w:p>
    <w:p w14:paraId="15F57799" w14:textId="77777777" w:rsidR="003D03DE" w:rsidRPr="00A36813" w:rsidRDefault="00513E4E">
      <w:pPr>
        <w:pStyle w:val="Heading2"/>
        <w:rPr>
          <w:lang w:val="fr-FR"/>
        </w:rPr>
      </w:pPr>
      <w:bookmarkStart w:id="24" w:name="_Toc178944585"/>
      <w:r w:rsidRPr="00A36813">
        <w:rPr>
          <w:lang w:val="fr-FR"/>
        </w:rPr>
        <w:t>Séminaires/expositions pour la sensibilisation à l'évolution des méthodes et techniques d'essai</w:t>
      </w:r>
      <w:bookmarkEnd w:id="24"/>
    </w:p>
    <w:p w14:paraId="04F9DC10" w14:textId="77777777" w:rsidR="00A30B66" w:rsidRPr="00A36813" w:rsidRDefault="00A30B66" w:rsidP="00A30B66">
      <w:pPr>
        <w:rPr>
          <w:lang w:val="fr-FR"/>
        </w:rPr>
      </w:pPr>
    </w:p>
    <w:p w14:paraId="007BFD20" w14:textId="77777777" w:rsidR="003D03DE" w:rsidRPr="00A36813" w:rsidRDefault="00513E4E">
      <w:pPr>
        <w:rPr>
          <w:lang w:val="fr-FR"/>
        </w:rPr>
      </w:pPr>
      <w:r w:rsidRPr="00A36813">
        <w:rPr>
          <w:lang w:val="fr-FR"/>
        </w:rPr>
        <w:fldChar w:fldCharType="begin"/>
      </w:r>
      <w:r w:rsidRPr="00A36813">
        <w:rPr>
          <w:lang w:val="fr-FR"/>
        </w:rPr>
        <w:instrText xml:space="preserve"> AUTONUM  </w:instrText>
      </w:r>
      <w:r w:rsidRPr="00A36813">
        <w:rPr>
          <w:lang w:val="fr-FR"/>
        </w:rPr>
        <w:fldChar w:fldCharType="end"/>
      </w:r>
      <w:r w:rsidRPr="00A36813">
        <w:rPr>
          <w:lang w:val="fr-FR"/>
        </w:rPr>
        <w:tab/>
        <w:t>Les recommandations 16 à 18 prévoient ce qui suit :</w:t>
      </w:r>
    </w:p>
    <w:p w14:paraId="2FAA67A7" w14:textId="77777777" w:rsidR="00A30B66" w:rsidRPr="00A36813" w:rsidRDefault="00A30B66" w:rsidP="00A30B66">
      <w:pPr>
        <w:rPr>
          <w:lang w:val="fr-FR"/>
        </w:rPr>
      </w:pPr>
    </w:p>
    <w:p w14:paraId="37573FE5" w14:textId="77777777" w:rsidR="003D03DE" w:rsidRPr="00A36813" w:rsidRDefault="00513E4E">
      <w:pPr>
        <w:ind w:left="567" w:right="567"/>
        <w:rPr>
          <w:sz w:val="18"/>
          <w:szCs w:val="18"/>
          <w:lang w:val="fr-FR"/>
        </w:rPr>
      </w:pPr>
      <w:r w:rsidRPr="00A36813">
        <w:rPr>
          <w:b/>
          <w:sz w:val="18"/>
          <w:szCs w:val="18"/>
          <w:lang w:val="fr-FR"/>
        </w:rPr>
        <w:t xml:space="preserve">Il est recommandé [16] </w:t>
      </w:r>
      <w:r w:rsidRPr="00A36813">
        <w:rPr>
          <w:sz w:val="18"/>
          <w:szCs w:val="18"/>
          <w:lang w:val="fr-FR"/>
        </w:rPr>
        <w:t xml:space="preserve">d'explorer d'autres moyens d'accroître la sensibilisation à l'évolution des méthodes et techniques d'essai, par exemple par le biais de séminaires et d'expositions (voir "f) Comité technique"). </w:t>
      </w:r>
    </w:p>
    <w:p w14:paraId="293B0B72" w14:textId="77777777" w:rsidR="00A30B66" w:rsidRPr="00A36813" w:rsidRDefault="00A30B66" w:rsidP="00A30B66">
      <w:pPr>
        <w:ind w:left="567" w:right="567"/>
        <w:rPr>
          <w:sz w:val="18"/>
          <w:szCs w:val="18"/>
          <w:lang w:val="fr-FR"/>
        </w:rPr>
      </w:pPr>
    </w:p>
    <w:p w14:paraId="5932EF13" w14:textId="77777777" w:rsidR="003D03DE" w:rsidRPr="00A36813" w:rsidRDefault="00513E4E">
      <w:pPr>
        <w:ind w:left="567" w:right="567"/>
        <w:rPr>
          <w:sz w:val="18"/>
          <w:szCs w:val="18"/>
          <w:lang w:val="fr-FR"/>
        </w:rPr>
      </w:pPr>
      <w:r w:rsidRPr="00A36813">
        <w:rPr>
          <w:b/>
          <w:sz w:val="18"/>
          <w:szCs w:val="18"/>
          <w:lang w:val="fr-FR"/>
        </w:rPr>
        <w:t xml:space="preserve">Il est recommandé </w:t>
      </w:r>
      <w:r w:rsidRPr="00A36813">
        <w:rPr>
          <w:sz w:val="18"/>
          <w:szCs w:val="18"/>
          <w:lang w:val="fr-FR"/>
        </w:rPr>
        <w:t>[17] d'organiser des séminaires sur les méthodes et techniques d'examen et sur les autres progrès de l'examen DHS en même temps que les réunions du comité technique, afin de mieux faire connaître ces progrès.</w:t>
      </w:r>
    </w:p>
    <w:p w14:paraId="120AA3DE" w14:textId="77777777" w:rsidR="00A30B66" w:rsidRPr="00A36813" w:rsidRDefault="00A30B66" w:rsidP="00A30B66">
      <w:pPr>
        <w:ind w:left="567" w:right="567"/>
        <w:rPr>
          <w:sz w:val="18"/>
          <w:szCs w:val="18"/>
          <w:lang w:val="fr-FR"/>
        </w:rPr>
      </w:pPr>
    </w:p>
    <w:p w14:paraId="3D3D27B5" w14:textId="77777777" w:rsidR="003D03DE" w:rsidRPr="00A36813" w:rsidRDefault="00513E4E">
      <w:pPr>
        <w:ind w:left="567" w:right="567"/>
        <w:rPr>
          <w:sz w:val="18"/>
          <w:szCs w:val="18"/>
          <w:lang w:val="fr-FR"/>
        </w:rPr>
      </w:pPr>
      <w:r w:rsidRPr="00A36813">
        <w:rPr>
          <w:b/>
          <w:sz w:val="18"/>
          <w:szCs w:val="18"/>
          <w:lang w:val="fr-FR"/>
        </w:rPr>
        <w:t xml:space="preserve">Il est recommandé [18] </w:t>
      </w:r>
      <w:r w:rsidRPr="00A36813">
        <w:rPr>
          <w:sz w:val="18"/>
          <w:szCs w:val="18"/>
          <w:lang w:val="fr-FR"/>
        </w:rPr>
        <w:t xml:space="preserve">d'envisager des expositions de travaux de recherche avec des sessions de posters, parallèlement aux séminaires organisés dans le cadre des réunions du comité technique, afin de mieux faire connaître les développements.  Les informations provenant des sessions de posters devraient également être mises à la disposition des experts qui ne sont pas physiquement présents aux sessions du TC. </w:t>
      </w:r>
    </w:p>
    <w:p w14:paraId="6E291D19" w14:textId="77777777" w:rsidR="00A30B66" w:rsidRPr="00A36813" w:rsidRDefault="00A30B66" w:rsidP="00A30B66">
      <w:pPr>
        <w:rPr>
          <w:lang w:val="fr-FR"/>
        </w:rPr>
      </w:pPr>
      <w:bookmarkStart w:id="25" w:name="_Hlk174470645"/>
    </w:p>
    <w:p w14:paraId="3A4E39D3" w14:textId="77777777" w:rsidR="003D03DE" w:rsidRPr="00A36813" w:rsidRDefault="00513E4E">
      <w:pPr>
        <w:rPr>
          <w:rFonts w:cs="Arial"/>
          <w:lang w:val="fr-FR"/>
        </w:rPr>
      </w:pPr>
      <w:r w:rsidRPr="00A36813">
        <w:rPr>
          <w:lang w:val="fr-FR"/>
        </w:rPr>
        <w:fldChar w:fldCharType="begin"/>
      </w:r>
      <w:r w:rsidRPr="00A36813">
        <w:rPr>
          <w:lang w:val="fr-FR"/>
        </w:rPr>
        <w:instrText xml:space="preserve"> AUTONUM  </w:instrText>
      </w:r>
      <w:r w:rsidRPr="00A36813">
        <w:rPr>
          <w:lang w:val="fr-FR"/>
        </w:rPr>
        <w:fldChar w:fldCharType="end"/>
      </w:r>
      <w:r w:rsidRPr="00A36813">
        <w:rPr>
          <w:lang w:val="fr-FR"/>
        </w:rPr>
        <w:tab/>
        <w:t xml:space="preserve">En consultation avec les présidents des groupes de travail techniques, il est proposé qu'un séminaire sur les méthodes et techniques d'essai soit organisé tous les trois ans au cours de la même semaine que la session du Comité consultatif.  Des représentants des membres, des observateurs et des experts compétents seraient invités à rendre compte des développements.  Le séminaire pourrait être organisé sur une demi-journée ou une journée entière, selon le cas.  </w:t>
      </w:r>
      <w:r w:rsidRPr="00A36813">
        <w:rPr>
          <w:rFonts w:cs="Arial"/>
          <w:lang w:val="fr-FR"/>
        </w:rPr>
        <w:t>L'organisation de séances d'affichage serait envisagée avec les présidents du TC et du TWP pour que les experts et les chercheurs en matière d'examen DHS puissent présenter des informations sur les thèmes du séminaire.</w:t>
      </w:r>
    </w:p>
    <w:bookmarkEnd w:id="25"/>
    <w:p w14:paraId="660D234D" w14:textId="77777777" w:rsidR="00A30B66" w:rsidRPr="00A36813" w:rsidRDefault="00A30B66" w:rsidP="00A30B66">
      <w:pPr>
        <w:rPr>
          <w:lang w:val="fr-FR"/>
        </w:rPr>
      </w:pPr>
    </w:p>
    <w:p w14:paraId="21101E09" w14:textId="77777777" w:rsidR="00151E2E" w:rsidRPr="00A36813" w:rsidRDefault="00151E2E" w:rsidP="00401D29">
      <w:pPr>
        <w:rPr>
          <w:lang w:val="fr-FR"/>
        </w:rPr>
      </w:pPr>
    </w:p>
    <w:p w14:paraId="025D09AD" w14:textId="77777777" w:rsidR="003D03DE" w:rsidRPr="00A36813" w:rsidRDefault="00513E4E">
      <w:pPr>
        <w:pStyle w:val="Heading2"/>
        <w:rPr>
          <w:lang w:val="fr-FR"/>
        </w:rPr>
      </w:pPr>
      <w:bookmarkStart w:id="26" w:name="_Toc178944586"/>
      <w:r w:rsidRPr="00A36813">
        <w:rPr>
          <w:lang w:val="fr-FR"/>
        </w:rPr>
        <w:t xml:space="preserve">Procédures DHS documentées </w:t>
      </w:r>
      <w:r w:rsidR="00A30B66" w:rsidRPr="00A36813">
        <w:rPr>
          <w:lang w:val="fr-FR"/>
        </w:rPr>
        <w:t xml:space="preserve">dans la </w:t>
      </w:r>
      <w:r w:rsidR="00A30B66" w:rsidRPr="00A36813">
        <w:rPr>
          <w:sz w:val="18"/>
          <w:szCs w:val="18"/>
          <w:lang w:val="fr-FR"/>
        </w:rPr>
        <w:t xml:space="preserve">plate-forme d'échange de comptes rendus DHS </w:t>
      </w:r>
      <w:r w:rsidR="00A30B66" w:rsidRPr="00A36813">
        <w:rPr>
          <w:lang w:val="fr-FR"/>
        </w:rPr>
        <w:t>de l'UPOV</w:t>
      </w:r>
      <w:bookmarkEnd w:id="26"/>
    </w:p>
    <w:p w14:paraId="4648F37C" w14:textId="77777777" w:rsidR="00B00213" w:rsidRPr="00A36813" w:rsidRDefault="00B00213" w:rsidP="00401D29">
      <w:pPr>
        <w:rPr>
          <w:lang w:val="fr-FR"/>
        </w:rPr>
      </w:pPr>
    </w:p>
    <w:p w14:paraId="77B1BA62" w14:textId="77777777" w:rsidR="003D03DE" w:rsidRPr="00A36813" w:rsidRDefault="00513E4E">
      <w:pPr>
        <w:rPr>
          <w:lang w:val="fr-FR"/>
        </w:rPr>
      </w:pPr>
      <w:r w:rsidRPr="00A36813">
        <w:rPr>
          <w:lang w:val="fr-FR"/>
        </w:rPr>
        <w:fldChar w:fldCharType="begin"/>
      </w:r>
      <w:r w:rsidRPr="00A36813">
        <w:rPr>
          <w:lang w:val="fr-FR"/>
        </w:rPr>
        <w:instrText xml:space="preserve"> AUTONUM  </w:instrText>
      </w:r>
      <w:r w:rsidRPr="00A36813">
        <w:rPr>
          <w:lang w:val="fr-FR"/>
        </w:rPr>
        <w:fldChar w:fldCharType="end"/>
      </w:r>
      <w:r w:rsidRPr="00A36813">
        <w:rPr>
          <w:lang w:val="fr-FR"/>
        </w:rPr>
        <w:tab/>
        <w:t xml:space="preserve">La recommandation 41 stipule que </w:t>
      </w:r>
    </w:p>
    <w:p w14:paraId="78482661" w14:textId="77777777" w:rsidR="00B00213" w:rsidRPr="00A36813" w:rsidRDefault="00B00213" w:rsidP="00401D29">
      <w:pPr>
        <w:rPr>
          <w:lang w:val="fr-FR"/>
        </w:rPr>
      </w:pPr>
    </w:p>
    <w:p w14:paraId="02F53CEC" w14:textId="77777777" w:rsidR="003D03DE" w:rsidRPr="00A36813" w:rsidRDefault="00513E4E">
      <w:pPr>
        <w:ind w:left="567" w:right="708"/>
        <w:rPr>
          <w:sz w:val="18"/>
          <w:szCs w:val="18"/>
          <w:lang w:val="fr-FR"/>
        </w:rPr>
      </w:pPr>
      <w:r w:rsidRPr="00A36813">
        <w:rPr>
          <w:b/>
          <w:bCs/>
          <w:sz w:val="18"/>
          <w:szCs w:val="18"/>
          <w:lang w:val="fr-FR"/>
        </w:rPr>
        <w:t xml:space="preserve">Il est recommandé </w:t>
      </w:r>
      <w:r w:rsidRPr="00A36813">
        <w:rPr>
          <w:sz w:val="18"/>
          <w:szCs w:val="18"/>
          <w:lang w:val="fr-FR"/>
        </w:rPr>
        <w:t>[41] que la plateforme d'échange de comptes rendus DHS permette également aux membres de l'UPOV de mettre à disposition leurs procédures DHS documentées et des informations sur leurs systèmes de qualité.</w:t>
      </w:r>
    </w:p>
    <w:p w14:paraId="152EC995" w14:textId="77777777" w:rsidR="00B00213" w:rsidRPr="00A36813" w:rsidRDefault="00B00213" w:rsidP="00B00213">
      <w:pPr>
        <w:ind w:left="567" w:right="708"/>
        <w:rPr>
          <w:sz w:val="18"/>
          <w:szCs w:val="18"/>
          <w:lang w:val="fr-FR"/>
        </w:rPr>
      </w:pPr>
    </w:p>
    <w:p w14:paraId="3EF8142D" w14:textId="4A3428F4" w:rsidR="003D03DE" w:rsidRPr="00A36813" w:rsidRDefault="00513E4E">
      <w:pPr>
        <w:rPr>
          <w:lang w:val="fr-FR"/>
        </w:rPr>
      </w:pPr>
      <w:r w:rsidRPr="00A36813">
        <w:rPr>
          <w:lang w:val="fr-FR"/>
        </w:rPr>
        <w:fldChar w:fldCharType="begin"/>
      </w:r>
      <w:r w:rsidRPr="00A36813">
        <w:rPr>
          <w:lang w:val="fr-FR"/>
        </w:rPr>
        <w:instrText xml:space="preserve"> AUTONUM  </w:instrText>
      </w:r>
      <w:r w:rsidRPr="00A36813">
        <w:rPr>
          <w:lang w:val="fr-FR"/>
        </w:rPr>
        <w:fldChar w:fldCharType="end"/>
      </w:r>
      <w:r w:rsidRPr="00A36813">
        <w:rPr>
          <w:lang w:val="fr-FR"/>
        </w:rPr>
        <w:t xml:space="preserve">La plate-forme d'échange de comptes rendus DHS UPOV e-PVP a été lancée en </w:t>
      </w:r>
      <w:r w:rsidR="00FB00D6" w:rsidRPr="00A36813">
        <w:rPr>
          <w:lang w:val="fr-FR"/>
        </w:rPr>
        <w:t xml:space="preserve">2023 </w:t>
      </w:r>
      <w:r w:rsidRPr="00A36813">
        <w:rPr>
          <w:lang w:val="fr-FR"/>
        </w:rPr>
        <w:t xml:space="preserve">et est disponible pour tous les membres de l'UPOV.  </w:t>
      </w:r>
      <w:r w:rsidRPr="00A36813">
        <w:rPr>
          <w:rFonts w:cs="Arial"/>
          <w:lang w:val="fr-FR"/>
        </w:rPr>
        <w:t xml:space="preserve">La plate-forme sera élargie pour permettre aux membres de l'UPOV de fournir des informations sur leurs procédures DHS documentées et des informations sur leurs systèmes de qualité.  </w:t>
      </w:r>
      <w:r w:rsidRPr="00A36813">
        <w:rPr>
          <w:lang w:val="fr-FR"/>
        </w:rPr>
        <w:t>Un rapport sur l'évolution de la situation sera présenté à la soixantième session du TC.</w:t>
      </w:r>
    </w:p>
    <w:p w14:paraId="4E2AD1EC" w14:textId="77777777" w:rsidR="00151E2E" w:rsidRPr="00A36813" w:rsidRDefault="00151E2E" w:rsidP="00151E2E">
      <w:pPr>
        <w:contextualSpacing/>
        <w:jc w:val="left"/>
        <w:rPr>
          <w:rFonts w:cs="Arial"/>
          <w:lang w:val="fr-FR"/>
        </w:rPr>
      </w:pPr>
    </w:p>
    <w:p w14:paraId="5BC420D3" w14:textId="77777777" w:rsidR="00B00213" w:rsidRPr="00A36813" w:rsidRDefault="00B00213" w:rsidP="007A5CBD">
      <w:pPr>
        <w:rPr>
          <w:u w:val="single"/>
          <w:lang w:val="fr-FR"/>
        </w:rPr>
      </w:pPr>
    </w:p>
    <w:p w14:paraId="0E2C338B" w14:textId="77777777" w:rsidR="00B2224F" w:rsidRPr="00A36813" w:rsidRDefault="00B2224F" w:rsidP="00151E2E">
      <w:pPr>
        <w:tabs>
          <w:tab w:val="left" w:pos="567"/>
        </w:tabs>
        <w:rPr>
          <w:rFonts w:cs="Arial"/>
          <w:lang w:val="fr-FR"/>
        </w:rPr>
      </w:pPr>
    </w:p>
    <w:p w14:paraId="50C21CC2" w14:textId="77777777" w:rsidR="003D03DE" w:rsidRPr="00A36813" w:rsidRDefault="00513E4E">
      <w:pPr>
        <w:pStyle w:val="Heading1"/>
        <w:rPr>
          <w:lang w:val="fr-FR"/>
        </w:rPr>
      </w:pPr>
      <w:bookmarkStart w:id="27" w:name="_Toc178944587"/>
      <w:r w:rsidRPr="00A36813">
        <w:rPr>
          <w:lang w:val="fr-FR"/>
        </w:rPr>
        <w:t>Indicateurs de performance</w:t>
      </w:r>
      <w:bookmarkEnd w:id="27"/>
    </w:p>
    <w:p w14:paraId="41D62055" w14:textId="77777777" w:rsidR="00B2224F" w:rsidRPr="00A36813" w:rsidRDefault="00B2224F" w:rsidP="00151E2E">
      <w:pPr>
        <w:keepNext/>
        <w:contextualSpacing/>
        <w:rPr>
          <w:rFonts w:cs="Arial"/>
          <w:lang w:val="fr-FR"/>
        </w:rPr>
      </w:pPr>
    </w:p>
    <w:p w14:paraId="4EA33F42" w14:textId="77777777" w:rsidR="003D03DE" w:rsidRPr="00A36813" w:rsidRDefault="00513E4E">
      <w:pPr>
        <w:keepNext/>
        <w:contextualSpacing/>
        <w:rPr>
          <w:rFonts w:cs="Arial"/>
          <w:lang w:val="fr-FR"/>
        </w:rPr>
      </w:pPr>
      <w:r w:rsidRPr="00A36813">
        <w:rPr>
          <w:rFonts w:cs="Arial"/>
          <w:lang w:val="fr-FR"/>
        </w:rPr>
        <w:fldChar w:fldCharType="begin"/>
      </w:r>
      <w:r w:rsidRPr="00A36813">
        <w:rPr>
          <w:rFonts w:cs="Arial"/>
          <w:lang w:val="fr-FR"/>
        </w:rPr>
        <w:instrText xml:space="preserve"> AUTONUM  </w:instrText>
      </w:r>
      <w:r w:rsidRPr="00A36813">
        <w:rPr>
          <w:rFonts w:cs="Arial"/>
          <w:lang w:val="fr-FR"/>
        </w:rPr>
        <w:fldChar w:fldCharType="end"/>
      </w:r>
      <w:r w:rsidRPr="00A36813">
        <w:rPr>
          <w:rFonts w:cs="Arial"/>
          <w:lang w:val="fr-FR"/>
        </w:rPr>
        <w:tab/>
        <w:t xml:space="preserve">Lors de sa cinquante-neuvième session, le TC a convenu des </w:t>
      </w:r>
      <w:r w:rsidR="00151E2E" w:rsidRPr="00A36813">
        <w:rPr>
          <w:rFonts w:cs="Arial"/>
          <w:lang w:val="fr-FR"/>
        </w:rPr>
        <w:t xml:space="preserve">indicateurs de performance suivants </w:t>
      </w:r>
      <w:r w:rsidRPr="00A36813">
        <w:rPr>
          <w:rFonts w:cs="Arial"/>
          <w:lang w:val="fr-FR"/>
        </w:rPr>
        <w:t>pour évaluer l'impact des propositions recommandées :</w:t>
      </w:r>
    </w:p>
    <w:p w14:paraId="67BEB3C5" w14:textId="77777777" w:rsidR="00151E2E" w:rsidRPr="00A36813" w:rsidRDefault="00151E2E" w:rsidP="00151E2E">
      <w:pPr>
        <w:rPr>
          <w:lang w:val="fr-FR"/>
        </w:rPr>
      </w:pPr>
    </w:p>
    <w:p w14:paraId="1A0382E1" w14:textId="77777777" w:rsidR="003D03DE" w:rsidRPr="00A36813" w:rsidRDefault="00513E4E">
      <w:pPr>
        <w:rPr>
          <w:rFonts w:cs="Arial"/>
          <w:u w:val="single"/>
          <w:lang w:val="fr-FR"/>
        </w:rPr>
      </w:pPr>
      <w:r w:rsidRPr="00A36813">
        <w:rPr>
          <w:rFonts w:cs="Arial"/>
          <w:u w:val="single"/>
          <w:lang w:val="fr-FR"/>
        </w:rPr>
        <w:t>Procédures harmonisées</w:t>
      </w:r>
    </w:p>
    <w:p w14:paraId="13C0C450" w14:textId="77777777" w:rsidR="00151E2E" w:rsidRPr="00A36813" w:rsidRDefault="00151E2E" w:rsidP="00151E2E">
      <w:pPr>
        <w:ind w:left="360"/>
        <w:rPr>
          <w:rFonts w:cs="Arial"/>
          <w:lang w:val="fr-FR"/>
        </w:rPr>
      </w:pPr>
    </w:p>
    <w:p w14:paraId="6537EAFB" w14:textId="77777777" w:rsidR="003D03DE" w:rsidRPr="00A36813" w:rsidRDefault="00513E4E">
      <w:pPr>
        <w:numPr>
          <w:ilvl w:val="0"/>
          <w:numId w:val="27"/>
        </w:numPr>
        <w:tabs>
          <w:tab w:val="clear" w:pos="720"/>
          <w:tab w:val="num" w:pos="1134"/>
        </w:tabs>
        <w:ind w:left="1134" w:hanging="567"/>
        <w:rPr>
          <w:rFonts w:cs="Arial"/>
          <w:i/>
          <w:iCs/>
          <w:lang w:val="fr-FR"/>
        </w:rPr>
      </w:pPr>
      <w:r w:rsidRPr="00A36813">
        <w:rPr>
          <w:rFonts w:cs="Arial"/>
          <w:i/>
          <w:iCs/>
          <w:lang w:val="fr-FR"/>
        </w:rPr>
        <w:t xml:space="preserve">Nombre de membres de l'UPOV utilisant les questionnaires techniques de l'UPOV </w:t>
      </w:r>
      <w:r w:rsidR="00CB5775" w:rsidRPr="00A36813">
        <w:rPr>
          <w:rFonts w:cs="Arial"/>
          <w:i/>
          <w:iCs/>
          <w:lang w:val="fr-FR"/>
        </w:rPr>
        <w:t>(TQ)</w:t>
      </w:r>
    </w:p>
    <w:p w14:paraId="2D3E88AF" w14:textId="77777777" w:rsidR="00FE2A9F" w:rsidRPr="00A36813" w:rsidRDefault="00FE2A9F" w:rsidP="003A61FF">
      <w:pPr>
        <w:ind w:left="720"/>
        <w:rPr>
          <w:rFonts w:cs="Arial"/>
          <w:lang w:val="fr-FR"/>
        </w:rPr>
      </w:pPr>
    </w:p>
    <w:p w14:paraId="530E71D2" w14:textId="77777777" w:rsidR="003D03DE" w:rsidRPr="00A36813" w:rsidRDefault="00513E4E">
      <w:pPr>
        <w:rPr>
          <w:rFonts w:cs="Arial"/>
          <w:lang w:val="fr-FR"/>
        </w:rPr>
      </w:pPr>
      <w:r w:rsidRPr="00A36813">
        <w:rPr>
          <w:rFonts w:cs="Arial"/>
          <w:lang w:val="fr-FR"/>
        </w:rPr>
        <w:fldChar w:fldCharType="begin"/>
      </w:r>
      <w:r w:rsidRPr="00A36813">
        <w:rPr>
          <w:rFonts w:cs="Arial"/>
          <w:lang w:val="fr-FR"/>
        </w:rPr>
        <w:instrText xml:space="preserve"> AUTONUM  </w:instrText>
      </w:r>
      <w:r w:rsidRPr="00A36813">
        <w:rPr>
          <w:rFonts w:cs="Arial"/>
          <w:lang w:val="fr-FR"/>
        </w:rPr>
        <w:fldChar w:fldCharType="end"/>
      </w:r>
      <w:r w:rsidRPr="00A36813">
        <w:rPr>
          <w:rFonts w:cs="Arial"/>
          <w:lang w:val="fr-FR"/>
        </w:rPr>
        <w:tab/>
        <w:t>En septembre 2024, 24 des 37 membres participants de l'UPOV utilisent les CT de l'UPOV dans UPOV PRISMA.</w:t>
      </w:r>
    </w:p>
    <w:p w14:paraId="4031C319" w14:textId="77777777" w:rsidR="00976C3C" w:rsidRPr="00A36813" w:rsidRDefault="00976C3C" w:rsidP="00FE2A9F">
      <w:pPr>
        <w:rPr>
          <w:rFonts w:cs="Arial"/>
          <w:lang w:val="fr-FR"/>
        </w:rPr>
      </w:pPr>
    </w:p>
    <w:p w14:paraId="50165ACA" w14:textId="77777777" w:rsidR="003D03DE" w:rsidRPr="00A36813" w:rsidRDefault="00513E4E">
      <w:pPr>
        <w:numPr>
          <w:ilvl w:val="0"/>
          <w:numId w:val="27"/>
        </w:numPr>
        <w:tabs>
          <w:tab w:val="clear" w:pos="720"/>
          <w:tab w:val="num" w:pos="1134"/>
        </w:tabs>
        <w:ind w:left="1134" w:hanging="567"/>
        <w:rPr>
          <w:rFonts w:cs="Arial"/>
          <w:i/>
          <w:iCs/>
          <w:lang w:val="fr-FR"/>
        </w:rPr>
      </w:pPr>
      <w:bookmarkStart w:id="28" w:name="_Hlk178763473"/>
      <w:r w:rsidRPr="00A36813">
        <w:rPr>
          <w:rFonts w:cs="Arial"/>
          <w:i/>
          <w:iCs/>
          <w:lang w:val="fr-FR"/>
        </w:rPr>
        <w:t xml:space="preserve">Pourcentage de demandes de protection des obtentions végétales dans les membres de l'UPOV couvertes par les principes directeurs d'examen de l'UPOV </w:t>
      </w:r>
    </w:p>
    <w:bookmarkEnd w:id="28"/>
    <w:p w14:paraId="04A5E6E1" w14:textId="77777777" w:rsidR="00983AA9" w:rsidRPr="00A36813" w:rsidRDefault="00983AA9" w:rsidP="00983AA9">
      <w:pPr>
        <w:rPr>
          <w:rFonts w:cs="Arial"/>
          <w:lang w:val="fr-FR"/>
        </w:rPr>
      </w:pPr>
    </w:p>
    <w:p w14:paraId="6B970400" w14:textId="77777777" w:rsidR="003D03DE" w:rsidRPr="00A36813" w:rsidRDefault="00513E4E">
      <w:pPr>
        <w:rPr>
          <w:rFonts w:cs="Arial"/>
          <w:lang w:val="fr-FR"/>
        </w:rPr>
      </w:pPr>
      <w:r w:rsidRPr="00A36813">
        <w:rPr>
          <w:rFonts w:cs="Arial"/>
          <w:lang w:val="fr-FR"/>
        </w:rPr>
        <w:fldChar w:fldCharType="begin"/>
      </w:r>
      <w:r w:rsidRPr="00A36813">
        <w:rPr>
          <w:rFonts w:cs="Arial"/>
          <w:lang w:val="fr-FR"/>
        </w:rPr>
        <w:instrText xml:space="preserve"> AUTONUM  </w:instrText>
      </w:r>
      <w:r w:rsidRPr="00A36813">
        <w:rPr>
          <w:rFonts w:cs="Arial"/>
          <w:lang w:val="fr-FR"/>
        </w:rPr>
        <w:fldChar w:fldCharType="end"/>
      </w:r>
      <w:r w:rsidRPr="00A36813">
        <w:rPr>
          <w:rFonts w:cs="Arial"/>
          <w:lang w:val="fr-FR"/>
        </w:rPr>
        <w:tab/>
        <w:t xml:space="preserve">En </w:t>
      </w:r>
      <w:r w:rsidR="003A61FF" w:rsidRPr="00A36813">
        <w:rPr>
          <w:rFonts w:cs="Arial"/>
          <w:lang w:val="fr-FR"/>
        </w:rPr>
        <w:t>2023</w:t>
      </w:r>
      <w:r w:rsidRPr="00A36813">
        <w:rPr>
          <w:rFonts w:cs="Arial"/>
          <w:lang w:val="fr-FR"/>
        </w:rPr>
        <w:t xml:space="preserve">, </w:t>
      </w:r>
      <w:r w:rsidR="003A61FF" w:rsidRPr="00A36813">
        <w:rPr>
          <w:rFonts w:cs="Arial"/>
          <w:lang w:val="fr-FR"/>
        </w:rPr>
        <w:t xml:space="preserve">94 % </w:t>
      </w:r>
      <w:r w:rsidRPr="00A36813">
        <w:rPr>
          <w:rFonts w:cs="Arial"/>
          <w:lang w:val="fr-FR"/>
        </w:rPr>
        <w:t xml:space="preserve">de toutes les demandes de protection des variétés végétales dans les membres de l'UPOV étaient couvertes par les principes directeurs d'examen de l'UPOV </w:t>
      </w:r>
      <w:r w:rsidR="003A61FF" w:rsidRPr="00A36813">
        <w:rPr>
          <w:rFonts w:cs="Arial"/>
          <w:lang w:val="fr-FR"/>
        </w:rPr>
        <w:t xml:space="preserve">(374 534 sur 416 149 </w:t>
      </w:r>
      <w:r w:rsidR="00976C3C" w:rsidRPr="00A36813">
        <w:rPr>
          <w:rFonts w:cs="Arial"/>
          <w:lang w:val="fr-FR"/>
        </w:rPr>
        <w:t>entrées dans la base de données PLUTO</w:t>
      </w:r>
      <w:r w:rsidR="003A61FF" w:rsidRPr="00A36813">
        <w:rPr>
          <w:rFonts w:cs="Arial"/>
          <w:lang w:val="fr-FR"/>
        </w:rPr>
        <w:t>)</w:t>
      </w:r>
      <w:r w:rsidRPr="00A36813">
        <w:rPr>
          <w:rFonts w:cs="Arial"/>
          <w:lang w:val="fr-FR"/>
        </w:rPr>
        <w:t>.</w:t>
      </w:r>
    </w:p>
    <w:p w14:paraId="1B817208" w14:textId="77777777" w:rsidR="006B6658" w:rsidRPr="00A36813" w:rsidRDefault="006B6658" w:rsidP="003A61FF">
      <w:pPr>
        <w:rPr>
          <w:rFonts w:cs="Arial"/>
          <w:lang w:val="fr-FR"/>
        </w:rPr>
      </w:pPr>
    </w:p>
    <w:p w14:paraId="50006476" w14:textId="77777777" w:rsidR="00976C3C" w:rsidRPr="00A36813" w:rsidRDefault="00976C3C" w:rsidP="003A61FF">
      <w:pPr>
        <w:rPr>
          <w:rFonts w:cs="Arial"/>
          <w:lang w:val="fr-FR"/>
        </w:rPr>
      </w:pPr>
    </w:p>
    <w:p w14:paraId="3A1AEE9D" w14:textId="77777777" w:rsidR="003D03DE" w:rsidRPr="00A36813" w:rsidRDefault="00513E4E">
      <w:pPr>
        <w:numPr>
          <w:ilvl w:val="0"/>
          <w:numId w:val="27"/>
        </w:numPr>
        <w:tabs>
          <w:tab w:val="clear" w:pos="720"/>
          <w:tab w:val="num" w:pos="1134"/>
        </w:tabs>
        <w:ind w:left="1134" w:hanging="567"/>
        <w:rPr>
          <w:rFonts w:cs="Arial"/>
          <w:i/>
          <w:iCs/>
          <w:lang w:val="fr-FR"/>
        </w:rPr>
      </w:pPr>
      <w:r w:rsidRPr="00A36813">
        <w:rPr>
          <w:rFonts w:cs="Arial"/>
          <w:i/>
          <w:iCs/>
          <w:lang w:val="fr-FR"/>
        </w:rPr>
        <w:lastRenderedPageBreak/>
        <w:t>Utilisation des principes directeurs d'examen des membres de l'UPOV par d'autres membres de l'UPOV pour élaborer des principes directeurs d'examen nationaux lorsqu'il n'existe pas de principes directeurs d'examen de l'UPOV</w:t>
      </w:r>
    </w:p>
    <w:p w14:paraId="3640DE85" w14:textId="77777777" w:rsidR="00CE4D61" w:rsidRPr="00A36813" w:rsidRDefault="00CE4D61" w:rsidP="00CE4D61">
      <w:pPr>
        <w:rPr>
          <w:rFonts w:cs="Arial"/>
          <w:lang w:val="fr-FR"/>
        </w:rPr>
      </w:pPr>
    </w:p>
    <w:p w14:paraId="71A553DA" w14:textId="77777777" w:rsidR="003D03DE" w:rsidRPr="00A36813" w:rsidRDefault="00513E4E">
      <w:pPr>
        <w:rPr>
          <w:rFonts w:cs="Arial"/>
          <w:lang w:val="fr-FR"/>
        </w:rPr>
      </w:pPr>
      <w:r w:rsidRPr="00A36813">
        <w:rPr>
          <w:rFonts w:cs="Arial"/>
          <w:lang w:val="fr-FR"/>
        </w:rPr>
        <w:fldChar w:fldCharType="begin"/>
      </w:r>
      <w:r w:rsidRPr="00A36813">
        <w:rPr>
          <w:rFonts w:cs="Arial"/>
          <w:lang w:val="fr-FR"/>
        </w:rPr>
        <w:instrText xml:space="preserve"> AUTONUM  </w:instrText>
      </w:r>
      <w:r w:rsidRPr="00A36813">
        <w:rPr>
          <w:rFonts w:cs="Arial"/>
          <w:lang w:val="fr-FR"/>
        </w:rPr>
        <w:fldChar w:fldCharType="end"/>
      </w:r>
      <w:r w:rsidRPr="00A36813">
        <w:rPr>
          <w:rFonts w:cs="Arial"/>
          <w:lang w:val="fr-FR"/>
        </w:rPr>
        <w:tab/>
      </w:r>
      <w:r w:rsidR="00976C3C" w:rsidRPr="00A36813">
        <w:rPr>
          <w:rFonts w:cs="Arial"/>
          <w:lang w:val="fr-FR"/>
        </w:rPr>
        <w:t xml:space="preserve">En </w:t>
      </w:r>
      <w:r w:rsidR="004F30EB" w:rsidRPr="00A36813">
        <w:rPr>
          <w:rFonts w:cs="Arial"/>
          <w:lang w:val="fr-FR"/>
        </w:rPr>
        <w:t xml:space="preserve">2024, deux membres de l'UPOV ont utilisé les </w:t>
      </w:r>
      <w:r w:rsidR="0035470D" w:rsidRPr="00A36813">
        <w:rPr>
          <w:rFonts w:cs="Arial"/>
          <w:lang w:val="fr-FR"/>
        </w:rPr>
        <w:t>principes directeurs d'examen d'</w:t>
      </w:r>
      <w:r w:rsidR="004F30EB" w:rsidRPr="00A36813">
        <w:rPr>
          <w:rFonts w:cs="Arial"/>
          <w:lang w:val="fr-FR"/>
        </w:rPr>
        <w:t xml:space="preserve">un autre </w:t>
      </w:r>
      <w:r w:rsidR="0035470D" w:rsidRPr="00A36813">
        <w:rPr>
          <w:rFonts w:cs="Arial"/>
          <w:lang w:val="fr-FR"/>
        </w:rPr>
        <w:t xml:space="preserve">membre de l'UPOV pour élaborer </w:t>
      </w:r>
      <w:r w:rsidR="004F30EB" w:rsidRPr="00A36813">
        <w:rPr>
          <w:rFonts w:cs="Arial"/>
          <w:lang w:val="fr-FR"/>
        </w:rPr>
        <w:t xml:space="preserve">leurs </w:t>
      </w:r>
      <w:r w:rsidR="0035470D" w:rsidRPr="00A36813">
        <w:rPr>
          <w:rFonts w:cs="Arial"/>
          <w:lang w:val="fr-FR"/>
        </w:rPr>
        <w:t xml:space="preserve">principes directeurs d'examen nationaux </w:t>
      </w:r>
      <w:r w:rsidR="004F30EB" w:rsidRPr="00A36813">
        <w:rPr>
          <w:rFonts w:cs="Arial"/>
          <w:lang w:val="fr-FR"/>
        </w:rPr>
        <w:t xml:space="preserve">en l'absence de </w:t>
      </w:r>
      <w:r w:rsidR="0035470D" w:rsidRPr="00A36813">
        <w:rPr>
          <w:rFonts w:cs="Arial"/>
          <w:lang w:val="fr-FR"/>
        </w:rPr>
        <w:t xml:space="preserve">principes directeurs d'examen de l'UPOV </w:t>
      </w:r>
      <w:r w:rsidR="00D63D79" w:rsidRPr="00A36813">
        <w:rPr>
          <w:rFonts w:cs="Arial"/>
          <w:lang w:val="fr-FR"/>
        </w:rPr>
        <w:t>(</w:t>
      </w:r>
      <w:r w:rsidR="004F30EB" w:rsidRPr="00A36813">
        <w:rPr>
          <w:rFonts w:cs="Arial"/>
          <w:lang w:val="fr-FR"/>
        </w:rPr>
        <w:t xml:space="preserve">GB Technical Questionnaire </w:t>
      </w:r>
      <w:r w:rsidR="00D63D79" w:rsidRPr="00A36813">
        <w:rPr>
          <w:rFonts w:cs="Arial"/>
          <w:lang w:val="fr-FR"/>
        </w:rPr>
        <w:t xml:space="preserve">for Sugar beet </w:t>
      </w:r>
      <w:r w:rsidR="004F30EB" w:rsidRPr="00A36813">
        <w:rPr>
          <w:rFonts w:cs="Arial"/>
          <w:lang w:val="fr-FR"/>
        </w:rPr>
        <w:t xml:space="preserve">: </w:t>
      </w:r>
      <w:r w:rsidR="00D63D79" w:rsidRPr="00A36813">
        <w:rPr>
          <w:rFonts w:cs="Arial"/>
          <w:lang w:val="fr-FR"/>
        </w:rPr>
        <w:t xml:space="preserve">utilisé par </w:t>
      </w:r>
      <w:r w:rsidR="004F30EB" w:rsidRPr="00A36813">
        <w:rPr>
          <w:rFonts w:cs="Arial"/>
          <w:lang w:val="fr-FR"/>
        </w:rPr>
        <w:t>MD, ZA</w:t>
      </w:r>
      <w:r w:rsidR="00D63D79" w:rsidRPr="00A36813">
        <w:rPr>
          <w:rFonts w:cs="Arial"/>
          <w:lang w:val="fr-FR"/>
        </w:rPr>
        <w:t>)</w:t>
      </w:r>
      <w:r w:rsidRPr="00A36813">
        <w:rPr>
          <w:rFonts w:cs="Arial"/>
          <w:lang w:val="fr-FR"/>
        </w:rPr>
        <w:t>.</w:t>
      </w:r>
    </w:p>
    <w:p w14:paraId="6E8ED398" w14:textId="77777777" w:rsidR="006B6658" w:rsidRPr="00A36813" w:rsidRDefault="006B6658" w:rsidP="00CE4D61">
      <w:pPr>
        <w:rPr>
          <w:rFonts w:cs="Arial"/>
          <w:lang w:val="fr-FR"/>
        </w:rPr>
      </w:pPr>
    </w:p>
    <w:p w14:paraId="785862BB" w14:textId="77777777" w:rsidR="00976C3C" w:rsidRPr="00A36813" w:rsidRDefault="00976C3C" w:rsidP="00CE4D61">
      <w:pPr>
        <w:rPr>
          <w:rFonts w:cs="Arial"/>
          <w:lang w:val="fr-FR"/>
        </w:rPr>
      </w:pPr>
    </w:p>
    <w:p w14:paraId="71D08B27" w14:textId="77777777" w:rsidR="003D03DE" w:rsidRPr="00A36813" w:rsidRDefault="00513E4E">
      <w:pPr>
        <w:numPr>
          <w:ilvl w:val="0"/>
          <w:numId w:val="27"/>
        </w:numPr>
        <w:tabs>
          <w:tab w:val="clear" w:pos="720"/>
          <w:tab w:val="num" w:pos="1134"/>
        </w:tabs>
        <w:ind w:left="1134" w:hanging="567"/>
        <w:rPr>
          <w:rFonts w:cs="Arial"/>
          <w:i/>
          <w:iCs/>
          <w:lang w:val="fr-FR"/>
        </w:rPr>
      </w:pPr>
      <w:bookmarkStart w:id="29" w:name="_Hlk178708948"/>
      <w:r w:rsidRPr="00A36813">
        <w:rPr>
          <w:rFonts w:cs="Arial"/>
          <w:i/>
          <w:iCs/>
          <w:lang w:val="fr-FR"/>
        </w:rPr>
        <w:t>Nombre de rapports DHS produits par des membres de l'UPOV qui sont utilisés par d'autres membres</w:t>
      </w:r>
    </w:p>
    <w:bookmarkEnd w:id="29"/>
    <w:p w14:paraId="687754AC" w14:textId="77777777" w:rsidR="00CE4D61" w:rsidRPr="00A36813" w:rsidRDefault="00CE4D61" w:rsidP="00CE4D61">
      <w:pPr>
        <w:rPr>
          <w:rFonts w:cs="Arial"/>
          <w:lang w:val="fr-FR"/>
        </w:rPr>
      </w:pPr>
    </w:p>
    <w:p w14:paraId="44F82DEA" w14:textId="77777777" w:rsidR="003D03DE" w:rsidRPr="00A36813" w:rsidRDefault="00513E4E">
      <w:pPr>
        <w:rPr>
          <w:rFonts w:cs="Arial"/>
          <w:lang w:val="fr-FR"/>
        </w:rPr>
      </w:pPr>
      <w:r w:rsidRPr="00A36813">
        <w:rPr>
          <w:rFonts w:cs="Arial"/>
          <w:lang w:val="fr-FR"/>
        </w:rPr>
        <w:t>90.</w:t>
      </w:r>
      <w:r w:rsidR="00787533" w:rsidRPr="00A36813">
        <w:rPr>
          <w:rFonts w:cs="Arial"/>
          <w:lang w:val="fr-FR"/>
        </w:rPr>
        <w:tab/>
      </w:r>
      <w:r w:rsidR="00CB5775" w:rsidRPr="00A36813">
        <w:rPr>
          <w:rFonts w:cs="Arial"/>
          <w:lang w:val="fr-FR"/>
        </w:rPr>
        <w:t xml:space="preserve">Au mois de septembre 2024, 7 rapports d'examen DHS avaient été échangés par l'intermédiaire de la </w:t>
      </w:r>
      <w:r w:rsidR="006B6658" w:rsidRPr="00A36813">
        <w:rPr>
          <w:lang w:val="fr-FR"/>
        </w:rPr>
        <w:t>plate-forme d'</w:t>
      </w:r>
      <w:r w:rsidR="00CB5775" w:rsidRPr="00A36813">
        <w:rPr>
          <w:rFonts w:cs="Arial"/>
          <w:lang w:val="fr-FR"/>
        </w:rPr>
        <w:t xml:space="preserve">échange DHS e-PVP de </w:t>
      </w:r>
      <w:r w:rsidR="00787533" w:rsidRPr="00A36813">
        <w:rPr>
          <w:rFonts w:cs="Arial"/>
          <w:lang w:val="fr-FR"/>
        </w:rPr>
        <w:t>l</w:t>
      </w:r>
      <w:r w:rsidR="00CB5775" w:rsidRPr="00A36813">
        <w:rPr>
          <w:rFonts w:cs="Arial"/>
          <w:lang w:val="fr-FR"/>
        </w:rPr>
        <w:t>'UPOV.</w:t>
      </w:r>
    </w:p>
    <w:p w14:paraId="00064546" w14:textId="77777777" w:rsidR="006B6658" w:rsidRPr="00A36813" w:rsidRDefault="006B6658" w:rsidP="00CE4D61">
      <w:pPr>
        <w:rPr>
          <w:rFonts w:cs="Arial"/>
          <w:lang w:val="fr-FR"/>
        </w:rPr>
      </w:pPr>
    </w:p>
    <w:p w14:paraId="0B9C4B0D" w14:textId="77777777" w:rsidR="00976C3C" w:rsidRPr="00A36813" w:rsidRDefault="00976C3C" w:rsidP="00CE4D61">
      <w:pPr>
        <w:rPr>
          <w:rFonts w:cs="Arial"/>
          <w:lang w:val="fr-FR"/>
        </w:rPr>
      </w:pPr>
    </w:p>
    <w:p w14:paraId="05F7E32E" w14:textId="77777777" w:rsidR="003D03DE" w:rsidRPr="00A36813" w:rsidRDefault="00513E4E">
      <w:pPr>
        <w:numPr>
          <w:ilvl w:val="0"/>
          <w:numId w:val="27"/>
        </w:numPr>
        <w:tabs>
          <w:tab w:val="clear" w:pos="720"/>
          <w:tab w:val="num" w:pos="1134"/>
        </w:tabs>
        <w:ind w:left="1134" w:hanging="567"/>
        <w:rPr>
          <w:rFonts w:cs="Arial"/>
          <w:i/>
          <w:iCs/>
          <w:lang w:val="fr-FR"/>
        </w:rPr>
      </w:pPr>
      <w:r w:rsidRPr="00A36813">
        <w:rPr>
          <w:rFonts w:cs="Arial"/>
          <w:i/>
          <w:iCs/>
          <w:lang w:val="fr-FR"/>
        </w:rPr>
        <w:t xml:space="preserve">Délai d'approbation des nouveaux principes directeurs ou des révisions de principes directeurs par les groupes de travail techniques (TWP) </w:t>
      </w:r>
    </w:p>
    <w:p w14:paraId="11D3185A" w14:textId="77777777" w:rsidR="003B31A3" w:rsidRPr="00A36813" w:rsidRDefault="003B31A3" w:rsidP="00CE4D61">
      <w:pPr>
        <w:rPr>
          <w:rFonts w:cs="Arial"/>
          <w:lang w:val="fr-FR"/>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225"/>
        <w:gridCol w:w="2409"/>
      </w:tblGrid>
      <w:tr w:rsidR="003B31A3" w:rsidRPr="0082045B" w14:paraId="0AEB5450" w14:textId="77777777" w:rsidTr="00B313AA">
        <w:trPr>
          <w:cantSplit/>
          <w:tblHeader/>
        </w:trPr>
        <w:tc>
          <w:tcPr>
            <w:tcW w:w="7225" w:type="dxa"/>
            <w:shd w:val="pct5" w:color="auto" w:fill="FFFFFF"/>
            <w:vAlign w:val="center"/>
          </w:tcPr>
          <w:p w14:paraId="6A59DE4C" w14:textId="77777777" w:rsidR="003D03DE" w:rsidRPr="00A36813" w:rsidRDefault="00513E4E">
            <w:pPr>
              <w:spacing w:before="60" w:after="60"/>
              <w:rPr>
                <w:rFonts w:eastAsiaTheme="minorEastAsia" w:cs="Arial"/>
                <w:color w:val="000000"/>
                <w:sz w:val="18"/>
                <w:szCs w:val="18"/>
                <w:lang w:val="fr-FR"/>
              </w:rPr>
            </w:pPr>
            <w:r w:rsidRPr="00A36813">
              <w:rPr>
                <w:rFonts w:cs="Arial"/>
                <w:lang w:val="fr-FR"/>
              </w:rPr>
              <w:t>Projets complets d'EE</w:t>
            </w:r>
          </w:p>
        </w:tc>
        <w:tc>
          <w:tcPr>
            <w:tcW w:w="2409" w:type="dxa"/>
            <w:shd w:val="clear" w:color="auto" w:fill="F2F2F2" w:themeFill="background1" w:themeFillShade="F2"/>
          </w:tcPr>
          <w:p w14:paraId="14B1FAB3" w14:textId="77777777" w:rsidR="003D03DE" w:rsidRPr="00A36813" w:rsidRDefault="00513E4E">
            <w:pPr>
              <w:spacing w:before="60" w:after="60"/>
              <w:jc w:val="left"/>
              <w:rPr>
                <w:rFonts w:eastAsiaTheme="minorEastAsia" w:cs="Arial"/>
                <w:color w:val="000000"/>
                <w:sz w:val="18"/>
                <w:szCs w:val="18"/>
                <w:lang w:val="fr-FR"/>
              </w:rPr>
            </w:pPr>
            <w:r w:rsidRPr="00A36813">
              <w:rPr>
                <w:rFonts w:eastAsiaTheme="minorEastAsia" w:cs="Arial"/>
                <w:color w:val="000000"/>
                <w:sz w:val="18"/>
                <w:szCs w:val="18"/>
                <w:lang w:val="fr-FR"/>
              </w:rPr>
              <w:t xml:space="preserve">Nombre d'années écoulées entre le premier TWP et la soumission au </w:t>
            </w:r>
            <w:r w:rsidR="00976C3C" w:rsidRPr="00A36813">
              <w:rPr>
                <w:rFonts w:eastAsiaTheme="minorEastAsia" w:cs="Arial"/>
                <w:color w:val="000000"/>
                <w:sz w:val="18"/>
                <w:szCs w:val="18"/>
                <w:lang w:val="fr-FR"/>
              </w:rPr>
              <w:t>TC*</w:t>
            </w:r>
            <w:r w:rsidRPr="00A36813">
              <w:rPr>
                <w:rFonts w:eastAsiaTheme="minorEastAsia" w:cs="Arial"/>
                <w:color w:val="000000"/>
                <w:sz w:val="18"/>
                <w:szCs w:val="18"/>
                <w:lang w:val="fr-FR"/>
              </w:rPr>
              <w:t>.</w:t>
            </w:r>
          </w:p>
        </w:tc>
      </w:tr>
      <w:tr w:rsidR="003B31A3" w:rsidRPr="00A36813" w14:paraId="2F8C32C4" w14:textId="77777777" w:rsidTr="00B313AA">
        <w:trPr>
          <w:cantSplit/>
        </w:trPr>
        <w:tc>
          <w:tcPr>
            <w:tcW w:w="7225" w:type="dxa"/>
          </w:tcPr>
          <w:p w14:paraId="010E25C8" w14:textId="77777777" w:rsidR="003D03DE" w:rsidRPr="00A36813" w:rsidRDefault="00513E4E">
            <w:pPr>
              <w:spacing w:before="60" w:after="60"/>
              <w:jc w:val="left"/>
              <w:rPr>
                <w:rFonts w:eastAsiaTheme="minorEastAsia" w:cs="Arial"/>
                <w:iCs/>
                <w:sz w:val="18"/>
                <w:szCs w:val="18"/>
                <w:lang w:val="fr-FR"/>
              </w:rPr>
            </w:pPr>
            <w:r w:rsidRPr="00A36813">
              <w:rPr>
                <w:rFonts w:eastAsiaTheme="minorEastAsia"/>
                <w:sz w:val="18"/>
                <w:szCs w:val="18"/>
                <w:lang w:val="fr-FR"/>
              </w:rPr>
              <w:t>Lavande (</w:t>
            </w:r>
            <w:r w:rsidRPr="00A36813">
              <w:rPr>
                <w:rFonts w:eastAsiaTheme="minorEastAsia"/>
                <w:i/>
                <w:sz w:val="18"/>
                <w:szCs w:val="18"/>
                <w:lang w:val="fr-FR"/>
              </w:rPr>
              <w:t xml:space="preserve">Lavandula </w:t>
            </w:r>
            <w:r w:rsidRPr="00A36813">
              <w:rPr>
                <w:rFonts w:eastAsiaTheme="minorEastAsia"/>
                <w:sz w:val="18"/>
                <w:szCs w:val="18"/>
                <w:lang w:val="fr-FR"/>
              </w:rPr>
              <w:t xml:space="preserve">L.) </w:t>
            </w:r>
          </w:p>
        </w:tc>
        <w:tc>
          <w:tcPr>
            <w:tcW w:w="2409" w:type="dxa"/>
          </w:tcPr>
          <w:p w14:paraId="16CC1D49" w14:textId="77777777" w:rsidR="003D03DE" w:rsidRPr="00A36813" w:rsidRDefault="00513E4E">
            <w:pPr>
              <w:spacing w:before="60" w:after="60"/>
              <w:jc w:val="center"/>
              <w:rPr>
                <w:rFonts w:eastAsiaTheme="minorEastAsia" w:cs="Arial"/>
                <w:snapToGrid w:val="0"/>
                <w:color w:val="000000"/>
                <w:sz w:val="18"/>
                <w:szCs w:val="18"/>
                <w:lang w:val="fr-FR"/>
              </w:rPr>
            </w:pPr>
            <w:r w:rsidRPr="00A36813">
              <w:rPr>
                <w:rFonts w:eastAsiaTheme="minorEastAsia" w:cs="Arial"/>
                <w:snapToGrid w:val="0"/>
                <w:color w:val="000000"/>
                <w:sz w:val="18"/>
                <w:szCs w:val="18"/>
                <w:lang w:val="fr-FR"/>
              </w:rPr>
              <w:t>3</w:t>
            </w:r>
          </w:p>
        </w:tc>
      </w:tr>
      <w:tr w:rsidR="003B31A3" w:rsidRPr="00A36813" w14:paraId="6E6AF268" w14:textId="77777777" w:rsidTr="00B313AA">
        <w:trPr>
          <w:cantSplit/>
        </w:trPr>
        <w:tc>
          <w:tcPr>
            <w:tcW w:w="7225" w:type="dxa"/>
            <w:shd w:val="clear" w:color="auto" w:fill="auto"/>
          </w:tcPr>
          <w:p w14:paraId="308465DA" w14:textId="77777777" w:rsidR="003D03DE" w:rsidRPr="00A36813" w:rsidRDefault="00513E4E">
            <w:pPr>
              <w:spacing w:before="60" w:after="60"/>
              <w:jc w:val="left"/>
              <w:rPr>
                <w:rFonts w:eastAsiaTheme="minorEastAsia" w:cs="Arial"/>
                <w:bCs/>
                <w:iCs/>
                <w:sz w:val="18"/>
                <w:szCs w:val="18"/>
                <w:lang w:val="fr-FR"/>
              </w:rPr>
            </w:pPr>
            <w:r w:rsidRPr="00A36813">
              <w:rPr>
                <w:rFonts w:eastAsiaTheme="minorEastAsia" w:cs="Arial"/>
                <w:iCs/>
                <w:sz w:val="18"/>
                <w:szCs w:val="18"/>
                <w:lang w:val="fr-FR"/>
              </w:rPr>
              <w:t>Leucanthème (</w:t>
            </w:r>
            <w:r w:rsidRPr="00A36813">
              <w:rPr>
                <w:rFonts w:eastAsiaTheme="minorEastAsia" w:cs="Arial"/>
                <w:i/>
                <w:sz w:val="18"/>
                <w:szCs w:val="18"/>
                <w:lang w:val="fr-FR"/>
              </w:rPr>
              <w:t xml:space="preserve">Leucanthemum </w:t>
            </w:r>
            <w:r w:rsidRPr="00A36813">
              <w:rPr>
                <w:rFonts w:eastAsiaTheme="minorEastAsia" w:cs="Arial"/>
                <w:sz w:val="18"/>
                <w:szCs w:val="18"/>
                <w:lang w:val="fr-FR"/>
              </w:rPr>
              <w:t>Mill.)</w:t>
            </w:r>
          </w:p>
        </w:tc>
        <w:tc>
          <w:tcPr>
            <w:tcW w:w="2409" w:type="dxa"/>
          </w:tcPr>
          <w:p w14:paraId="624439D1" w14:textId="77777777" w:rsidR="003D03DE" w:rsidRPr="00A36813" w:rsidRDefault="00513E4E">
            <w:pPr>
              <w:spacing w:before="60" w:after="60"/>
              <w:jc w:val="center"/>
              <w:rPr>
                <w:rFonts w:eastAsiaTheme="minorEastAsia" w:cs="Arial"/>
                <w:snapToGrid w:val="0"/>
                <w:color w:val="000000"/>
                <w:sz w:val="18"/>
                <w:szCs w:val="18"/>
                <w:lang w:val="fr-FR"/>
              </w:rPr>
            </w:pPr>
            <w:r w:rsidRPr="00A36813">
              <w:rPr>
                <w:rFonts w:eastAsiaTheme="minorEastAsia" w:cs="Arial"/>
                <w:snapToGrid w:val="0"/>
                <w:color w:val="000000"/>
                <w:sz w:val="18"/>
                <w:szCs w:val="18"/>
                <w:lang w:val="fr-FR"/>
              </w:rPr>
              <w:t>2</w:t>
            </w:r>
          </w:p>
        </w:tc>
      </w:tr>
      <w:tr w:rsidR="003B31A3" w:rsidRPr="00A36813" w14:paraId="6F3FBC1F" w14:textId="77777777" w:rsidTr="00B313AA">
        <w:trPr>
          <w:cantSplit/>
        </w:trPr>
        <w:tc>
          <w:tcPr>
            <w:tcW w:w="7225" w:type="dxa"/>
            <w:shd w:val="clear" w:color="auto" w:fill="auto"/>
          </w:tcPr>
          <w:p w14:paraId="17E28275" w14:textId="77777777" w:rsidR="003D03DE" w:rsidRPr="00A36813" w:rsidRDefault="00513E4E">
            <w:pPr>
              <w:keepNext/>
              <w:spacing w:before="60" w:after="60"/>
              <w:jc w:val="left"/>
              <w:rPr>
                <w:rFonts w:eastAsiaTheme="minorEastAsia"/>
                <w:sz w:val="18"/>
                <w:szCs w:val="18"/>
                <w:lang w:val="fr-FR"/>
              </w:rPr>
            </w:pPr>
            <w:r w:rsidRPr="00BB071B">
              <w:rPr>
                <w:rFonts w:eastAsiaTheme="minorEastAsia" w:cs="Arial"/>
                <w:sz w:val="18"/>
                <w:szCs w:val="18"/>
              </w:rPr>
              <w:t>Poinsettia (</w:t>
            </w:r>
            <w:r w:rsidRPr="00BB071B">
              <w:rPr>
                <w:rFonts w:eastAsiaTheme="minorEastAsia" w:cs="Arial"/>
                <w:i/>
                <w:sz w:val="18"/>
                <w:szCs w:val="18"/>
              </w:rPr>
              <w:t xml:space="preserve">Euphorbia pulcherrima </w:t>
            </w:r>
            <w:r w:rsidRPr="00BB071B">
              <w:rPr>
                <w:rFonts w:eastAsiaTheme="minorEastAsia" w:cs="Arial"/>
                <w:sz w:val="18"/>
                <w:szCs w:val="18"/>
              </w:rPr>
              <w:t>Willd</w:t>
            </w:r>
            <w:r w:rsidRPr="00BB071B">
              <w:rPr>
                <w:rFonts w:eastAsiaTheme="minorEastAsia" w:cs="Arial"/>
                <w:color w:val="333333"/>
                <w:sz w:val="18"/>
                <w:szCs w:val="18"/>
                <w:shd w:val="clear" w:color="auto" w:fill="FFFFFF"/>
              </w:rPr>
              <w:t>.</w:t>
            </w:r>
            <w:r w:rsidRPr="00BB071B">
              <w:rPr>
                <w:rFonts w:eastAsiaTheme="minorEastAsia" w:cs="Arial"/>
                <w:sz w:val="18"/>
                <w:szCs w:val="18"/>
              </w:rPr>
              <w:t xml:space="preserve"> ex Klotzsch ; </w:t>
            </w:r>
            <w:r w:rsidRPr="00BB071B">
              <w:rPr>
                <w:rFonts w:eastAsiaTheme="minorEastAsia" w:cs="Arial"/>
                <w:i/>
                <w:iCs/>
                <w:color w:val="333333"/>
                <w:sz w:val="18"/>
                <w:szCs w:val="18"/>
                <w:shd w:val="clear" w:color="auto" w:fill="FFFFFF"/>
              </w:rPr>
              <w:t xml:space="preserve">Euphorbia pulcherrima </w:t>
            </w:r>
            <w:r w:rsidRPr="00BB071B">
              <w:rPr>
                <w:rFonts w:eastAsiaTheme="minorEastAsia" w:cs="Arial"/>
                <w:color w:val="333333"/>
                <w:sz w:val="18"/>
                <w:szCs w:val="18"/>
                <w:shd w:val="clear" w:color="auto" w:fill="FFFFFF"/>
              </w:rPr>
              <w:t xml:space="preserve">Willd. ex Klotzsch × </w:t>
            </w:r>
            <w:r w:rsidRPr="00BB071B">
              <w:rPr>
                <w:rFonts w:eastAsiaTheme="minorEastAsia" w:cs="Arial"/>
                <w:i/>
                <w:iCs/>
                <w:color w:val="333333"/>
                <w:sz w:val="18"/>
                <w:szCs w:val="18"/>
                <w:shd w:val="clear" w:color="auto" w:fill="FFFFFF"/>
              </w:rPr>
              <w:t xml:space="preserve">Euphorbia cornastra </w:t>
            </w:r>
            <w:r w:rsidRPr="00BB071B">
              <w:rPr>
                <w:rFonts w:eastAsiaTheme="minorEastAsia" w:cs="Arial"/>
                <w:color w:val="333333"/>
                <w:sz w:val="18"/>
                <w:szCs w:val="18"/>
                <w:shd w:val="clear" w:color="auto" w:fill="FFFFFF"/>
              </w:rPr>
              <w:t>(Dressler) Radcl.-Sm.</w:t>
            </w:r>
            <w:r w:rsidRPr="00BB071B">
              <w:rPr>
                <w:rFonts w:eastAsiaTheme="minorEastAsia" w:cs="Arial"/>
                <w:sz w:val="18"/>
                <w:szCs w:val="18"/>
              </w:rPr>
              <w:t xml:space="preserve">) </w:t>
            </w:r>
            <w:r w:rsidRPr="00A36813">
              <w:rPr>
                <w:rFonts w:eastAsiaTheme="minorEastAsia" w:cs="Arial"/>
                <w:sz w:val="18"/>
                <w:szCs w:val="18"/>
                <w:lang w:val="fr-FR"/>
              </w:rPr>
              <w:t>(Révision)</w:t>
            </w:r>
          </w:p>
        </w:tc>
        <w:tc>
          <w:tcPr>
            <w:tcW w:w="2409" w:type="dxa"/>
          </w:tcPr>
          <w:p w14:paraId="67B393F3" w14:textId="77777777" w:rsidR="003D03DE" w:rsidRPr="00A36813" w:rsidRDefault="00513E4E">
            <w:pPr>
              <w:spacing w:before="60" w:after="60"/>
              <w:jc w:val="center"/>
              <w:rPr>
                <w:rFonts w:eastAsiaTheme="minorEastAsia" w:cs="Arial"/>
                <w:snapToGrid w:val="0"/>
                <w:color w:val="000000"/>
                <w:sz w:val="18"/>
                <w:szCs w:val="18"/>
                <w:lang w:val="fr-FR"/>
              </w:rPr>
            </w:pPr>
            <w:r w:rsidRPr="00A36813">
              <w:rPr>
                <w:rFonts w:eastAsiaTheme="minorEastAsia" w:cs="Arial"/>
                <w:snapToGrid w:val="0"/>
                <w:color w:val="000000"/>
                <w:sz w:val="18"/>
                <w:szCs w:val="18"/>
                <w:lang w:val="fr-FR"/>
              </w:rPr>
              <w:t>3</w:t>
            </w:r>
          </w:p>
        </w:tc>
      </w:tr>
      <w:tr w:rsidR="003B31A3" w:rsidRPr="00A36813" w14:paraId="1E830129" w14:textId="77777777" w:rsidTr="00B313AA">
        <w:trPr>
          <w:cantSplit/>
        </w:trPr>
        <w:tc>
          <w:tcPr>
            <w:tcW w:w="7225" w:type="dxa"/>
            <w:tcBorders>
              <w:top w:val="single" w:sz="4" w:space="0" w:color="auto"/>
              <w:left w:val="single" w:sz="4" w:space="0" w:color="auto"/>
              <w:bottom w:val="single" w:sz="4" w:space="0" w:color="auto"/>
              <w:right w:val="single" w:sz="4" w:space="0" w:color="auto"/>
            </w:tcBorders>
            <w:shd w:val="clear" w:color="auto" w:fill="auto"/>
          </w:tcPr>
          <w:p w14:paraId="7B20F236" w14:textId="77777777" w:rsidR="003D03DE" w:rsidRPr="00A36813" w:rsidRDefault="00513E4E">
            <w:pPr>
              <w:keepNext/>
              <w:rPr>
                <w:rFonts w:eastAsiaTheme="minorEastAsia" w:cs="Arial"/>
                <w:sz w:val="18"/>
                <w:szCs w:val="18"/>
                <w:lang w:val="fr-FR"/>
              </w:rPr>
            </w:pPr>
            <w:r w:rsidRPr="00A36813">
              <w:rPr>
                <w:rFonts w:eastAsiaTheme="minorEastAsia" w:cs="Arial"/>
                <w:sz w:val="18"/>
                <w:szCs w:val="18"/>
                <w:lang w:val="fr-FR"/>
              </w:rPr>
              <w:t xml:space="preserve">Chanvre, Cannabis (Cannabis sativa L.) (Révision) </w:t>
            </w:r>
          </w:p>
        </w:tc>
        <w:tc>
          <w:tcPr>
            <w:tcW w:w="2409" w:type="dxa"/>
            <w:tcBorders>
              <w:top w:val="single" w:sz="4" w:space="0" w:color="auto"/>
              <w:left w:val="single" w:sz="4" w:space="0" w:color="auto"/>
              <w:bottom w:val="single" w:sz="4" w:space="0" w:color="auto"/>
              <w:right w:val="single" w:sz="4" w:space="0" w:color="auto"/>
            </w:tcBorders>
          </w:tcPr>
          <w:p w14:paraId="39F8F2AF" w14:textId="77777777" w:rsidR="003D03DE" w:rsidRPr="00A36813" w:rsidRDefault="00513E4E">
            <w:pPr>
              <w:jc w:val="center"/>
              <w:rPr>
                <w:rFonts w:eastAsiaTheme="minorEastAsia" w:cs="Arial"/>
                <w:snapToGrid w:val="0"/>
                <w:color w:val="000000"/>
                <w:sz w:val="18"/>
                <w:szCs w:val="18"/>
                <w:lang w:val="fr-FR"/>
              </w:rPr>
            </w:pPr>
            <w:r w:rsidRPr="00A36813">
              <w:rPr>
                <w:rFonts w:eastAsiaTheme="minorEastAsia" w:cs="Arial"/>
                <w:snapToGrid w:val="0"/>
                <w:color w:val="000000"/>
                <w:sz w:val="18"/>
                <w:szCs w:val="18"/>
                <w:lang w:val="fr-FR"/>
              </w:rPr>
              <w:t>3</w:t>
            </w:r>
          </w:p>
        </w:tc>
      </w:tr>
      <w:tr w:rsidR="003B31A3" w:rsidRPr="00A36813" w14:paraId="3FFCA8CF" w14:textId="77777777" w:rsidTr="00B313AA">
        <w:trPr>
          <w:cantSplit/>
        </w:trPr>
        <w:tc>
          <w:tcPr>
            <w:tcW w:w="7225" w:type="dxa"/>
            <w:tcBorders>
              <w:top w:val="single" w:sz="4" w:space="0" w:color="auto"/>
              <w:left w:val="single" w:sz="4" w:space="0" w:color="auto"/>
              <w:bottom w:val="single" w:sz="4" w:space="0" w:color="auto"/>
              <w:right w:val="single" w:sz="4" w:space="0" w:color="auto"/>
            </w:tcBorders>
            <w:shd w:val="clear" w:color="auto" w:fill="auto"/>
          </w:tcPr>
          <w:p w14:paraId="22D056B7" w14:textId="77777777" w:rsidR="003D03DE" w:rsidRPr="00A36813" w:rsidRDefault="00513E4E">
            <w:pPr>
              <w:keepNext/>
              <w:rPr>
                <w:rFonts w:eastAsiaTheme="minorEastAsia" w:cs="Arial"/>
                <w:sz w:val="18"/>
                <w:szCs w:val="18"/>
                <w:lang w:val="fr-FR"/>
              </w:rPr>
            </w:pPr>
            <w:r w:rsidRPr="00A36813">
              <w:rPr>
                <w:rFonts w:eastAsiaTheme="minorEastAsia" w:cs="Arial"/>
                <w:sz w:val="18"/>
                <w:szCs w:val="18"/>
                <w:lang w:val="fr-FR"/>
              </w:rPr>
              <w:t>Graminées Zoysia (Zoysia Willd.)</w:t>
            </w:r>
          </w:p>
        </w:tc>
        <w:tc>
          <w:tcPr>
            <w:tcW w:w="2409" w:type="dxa"/>
            <w:tcBorders>
              <w:top w:val="single" w:sz="4" w:space="0" w:color="auto"/>
              <w:left w:val="single" w:sz="4" w:space="0" w:color="auto"/>
              <w:bottom w:val="single" w:sz="4" w:space="0" w:color="auto"/>
              <w:right w:val="single" w:sz="4" w:space="0" w:color="auto"/>
            </w:tcBorders>
          </w:tcPr>
          <w:p w14:paraId="2D9B75A3" w14:textId="77777777" w:rsidR="003D03DE" w:rsidRPr="00A36813" w:rsidRDefault="00513E4E">
            <w:pPr>
              <w:jc w:val="center"/>
              <w:rPr>
                <w:rFonts w:eastAsiaTheme="minorEastAsia" w:cs="Arial"/>
                <w:snapToGrid w:val="0"/>
                <w:color w:val="000000"/>
                <w:sz w:val="18"/>
                <w:szCs w:val="18"/>
                <w:lang w:val="fr-FR"/>
              </w:rPr>
            </w:pPr>
            <w:r w:rsidRPr="00A36813">
              <w:rPr>
                <w:rFonts w:eastAsiaTheme="minorEastAsia" w:cs="Arial"/>
                <w:snapToGrid w:val="0"/>
                <w:color w:val="000000"/>
                <w:sz w:val="18"/>
                <w:szCs w:val="18"/>
                <w:lang w:val="fr-FR"/>
              </w:rPr>
              <w:t>5</w:t>
            </w:r>
          </w:p>
        </w:tc>
      </w:tr>
      <w:tr w:rsidR="003B31A3" w:rsidRPr="00A36813" w14:paraId="3EA36F52" w14:textId="77777777" w:rsidTr="00B313AA">
        <w:trPr>
          <w:cantSplit/>
        </w:trPr>
        <w:tc>
          <w:tcPr>
            <w:tcW w:w="7225" w:type="dxa"/>
            <w:tcBorders>
              <w:top w:val="single" w:sz="4" w:space="0" w:color="auto"/>
              <w:left w:val="single" w:sz="4" w:space="0" w:color="auto"/>
              <w:bottom w:val="single" w:sz="4" w:space="0" w:color="auto"/>
              <w:right w:val="single" w:sz="4" w:space="0" w:color="auto"/>
            </w:tcBorders>
          </w:tcPr>
          <w:p w14:paraId="5AE4E8AF" w14:textId="77777777" w:rsidR="003D03DE" w:rsidRPr="00A36813" w:rsidRDefault="00513E4E">
            <w:pPr>
              <w:keepNext/>
              <w:rPr>
                <w:rFonts w:eastAsiaTheme="minorEastAsia" w:cs="Arial"/>
                <w:sz w:val="18"/>
                <w:szCs w:val="18"/>
                <w:lang w:val="fr-FR"/>
              </w:rPr>
            </w:pPr>
            <w:r w:rsidRPr="00A36813">
              <w:rPr>
                <w:rFonts w:eastAsiaTheme="minorEastAsia" w:cs="Arial"/>
                <w:sz w:val="18"/>
                <w:szCs w:val="18"/>
                <w:lang w:val="fr-FR"/>
              </w:rPr>
              <w:t>Vigne (Vitis L.) (Révision)</w:t>
            </w:r>
          </w:p>
        </w:tc>
        <w:tc>
          <w:tcPr>
            <w:tcW w:w="2409" w:type="dxa"/>
            <w:tcBorders>
              <w:top w:val="single" w:sz="4" w:space="0" w:color="auto"/>
              <w:left w:val="single" w:sz="4" w:space="0" w:color="auto"/>
              <w:bottom w:val="single" w:sz="4" w:space="0" w:color="auto"/>
              <w:right w:val="single" w:sz="4" w:space="0" w:color="auto"/>
            </w:tcBorders>
          </w:tcPr>
          <w:p w14:paraId="1ABF7976" w14:textId="77777777" w:rsidR="003D03DE" w:rsidRPr="00A36813" w:rsidRDefault="00513E4E">
            <w:pPr>
              <w:jc w:val="center"/>
              <w:rPr>
                <w:rFonts w:eastAsiaTheme="minorEastAsia" w:cs="Arial"/>
                <w:snapToGrid w:val="0"/>
                <w:color w:val="000000"/>
                <w:sz w:val="18"/>
                <w:szCs w:val="18"/>
                <w:lang w:val="fr-FR"/>
              </w:rPr>
            </w:pPr>
            <w:r w:rsidRPr="00A36813">
              <w:rPr>
                <w:rFonts w:eastAsiaTheme="minorEastAsia" w:cs="Arial"/>
                <w:snapToGrid w:val="0"/>
                <w:color w:val="000000"/>
                <w:sz w:val="18"/>
                <w:szCs w:val="18"/>
                <w:lang w:val="fr-FR"/>
              </w:rPr>
              <w:t>6</w:t>
            </w:r>
          </w:p>
        </w:tc>
      </w:tr>
    </w:tbl>
    <w:tbl>
      <w:tblPr>
        <w:tblStyle w:val="TableGrid"/>
        <w:tblW w:w="9634" w:type="dxa"/>
        <w:tblLook w:val="04A0" w:firstRow="1" w:lastRow="0" w:firstColumn="1" w:lastColumn="0" w:noHBand="0" w:noVBand="1"/>
      </w:tblPr>
      <w:tblGrid>
        <w:gridCol w:w="7225"/>
        <w:gridCol w:w="2409"/>
      </w:tblGrid>
      <w:tr w:rsidR="003B31A3" w:rsidRPr="0082045B" w14:paraId="6886F134" w14:textId="77777777" w:rsidTr="00976C3C">
        <w:trPr>
          <w:trHeight w:val="449"/>
          <w:tblHeader/>
        </w:trPr>
        <w:tc>
          <w:tcPr>
            <w:tcW w:w="7225" w:type="dxa"/>
            <w:shd w:val="clear" w:color="auto" w:fill="F2F2F2" w:themeFill="background1" w:themeFillShade="F2"/>
          </w:tcPr>
          <w:p w14:paraId="1EF27342" w14:textId="77777777" w:rsidR="003D03DE" w:rsidRPr="00A36813" w:rsidRDefault="00513E4E">
            <w:pPr>
              <w:pStyle w:val="BodyText"/>
              <w:keepNext/>
              <w:spacing w:before="20" w:afterLines="20" w:after="48"/>
              <w:jc w:val="left"/>
              <w:rPr>
                <w:rFonts w:cs="Arial"/>
                <w:sz w:val="18"/>
                <w:szCs w:val="18"/>
                <w:lang w:val="fr-FR"/>
              </w:rPr>
            </w:pPr>
            <w:r w:rsidRPr="00A36813">
              <w:rPr>
                <w:rFonts w:cs="Arial"/>
                <w:sz w:val="18"/>
                <w:szCs w:val="18"/>
                <w:lang w:val="fr-FR"/>
              </w:rPr>
              <w:t>Révisions partielles</w:t>
            </w:r>
          </w:p>
        </w:tc>
        <w:tc>
          <w:tcPr>
            <w:tcW w:w="2409" w:type="dxa"/>
            <w:shd w:val="clear" w:color="auto" w:fill="F2F2F2" w:themeFill="background1" w:themeFillShade="F2"/>
          </w:tcPr>
          <w:p w14:paraId="563C75FB" w14:textId="77777777" w:rsidR="003D03DE" w:rsidRPr="00A36813" w:rsidRDefault="00513E4E">
            <w:pPr>
              <w:pStyle w:val="BodyText"/>
              <w:keepNext/>
              <w:spacing w:before="20" w:afterLines="20" w:after="48"/>
              <w:jc w:val="left"/>
              <w:rPr>
                <w:rFonts w:cs="Arial"/>
                <w:sz w:val="18"/>
                <w:szCs w:val="18"/>
                <w:lang w:val="fr-FR"/>
              </w:rPr>
            </w:pPr>
            <w:r w:rsidRPr="00A36813">
              <w:rPr>
                <w:rFonts w:eastAsiaTheme="minorEastAsia" w:cs="Arial"/>
                <w:color w:val="000000"/>
                <w:sz w:val="18"/>
                <w:szCs w:val="18"/>
                <w:lang w:val="fr-FR"/>
              </w:rPr>
              <w:t xml:space="preserve">Nombre d'années écoulées entre le premier TWP et la soumission au </w:t>
            </w:r>
            <w:r w:rsidR="00976C3C" w:rsidRPr="00A36813">
              <w:rPr>
                <w:rFonts w:eastAsiaTheme="minorEastAsia" w:cs="Arial"/>
                <w:color w:val="000000"/>
                <w:sz w:val="18"/>
                <w:szCs w:val="18"/>
                <w:lang w:val="fr-FR"/>
              </w:rPr>
              <w:t>TC*</w:t>
            </w:r>
            <w:r w:rsidRPr="00A36813">
              <w:rPr>
                <w:rFonts w:eastAsiaTheme="minorEastAsia" w:cs="Arial"/>
                <w:color w:val="000000"/>
                <w:sz w:val="18"/>
                <w:szCs w:val="18"/>
                <w:lang w:val="fr-FR"/>
              </w:rPr>
              <w:t>.</w:t>
            </w:r>
          </w:p>
        </w:tc>
      </w:tr>
      <w:tr w:rsidR="003B31A3" w:rsidRPr="00A36813" w14:paraId="7CE2A704" w14:textId="77777777" w:rsidTr="00976C3C">
        <w:tc>
          <w:tcPr>
            <w:tcW w:w="7225" w:type="dxa"/>
          </w:tcPr>
          <w:p w14:paraId="1BE03B9F" w14:textId="77777777" w:rsidR="003D03DE" w:rsidRPr="00A36813" w:rsidRDefault="00513E4E">
            <w:pPr>
              <w:keepNext/>
              <w:jc w:val="left"/>
              <w:rPr>
                <w:sz w:val="18"/>
                <w:szCs w:val="18"/>
                <w:lang w:val="fr-FR"/>
              </w:rPr>
            </w:pPr>
            <w:r w:rsidRPr="00A36813">
              <w:rPr>
                <w:sz w:val="18"/>
                <w:szCs w:val="18"/>
                <w:lang w:val="fr-FR"/>
              </w:rPr>
              <w:t>Asperges (</w:t>
            </w:r>
            <w:r w:rsidRPr="00A36813">
              <w:rPr>
                <w:i/>
                <w:sz w:val="18"/>
                <w:szCs w:val="18"/>
                <w:lang w:val="fr-FR"/>
              </w:rPr>
              <w:t xml:space="preserve">Asparagus officinalis </w:t>
            </w:r>
            <w:r w:rsidRPr="00A36813">
              <w:rPr>
                <w:sz w:val="18"/>
                <w:szCs w:val="18"/>
                <w:lang w:val="fr-FR"/>
              </w:rPr>
              <w:t>L.)</w:t>
            </w:r>
          </w:p>
          <w:p w14:paraId="045C138A" w14:textId="77777777" w:rsidR="003D03DE" w:rsidRPr="00A36813" w:rsidRDefault="00513E4E">
            <w:pPr>
              <w:keepNext/>
              <w:jc w:val="left"/>
              <w:rPr>
                <w:sz w:val="18"/>
                <w:szCs w:val="18"/>
                <w:lang w:val="fr-FR"/>
              </w:rPr>
            </w:pPr>
            <w:r w:rsidRPr="00A36813">
              <w:rPr>
                <w:sz w:val="18"/>
                <w:szCs w:val="18"/>
                <w:lang w:val="fr-FR"/>
              </w:rPr>
              <w:t>- Char. 16 "Type de floraison"</w:t>
            </w:r>
          </w:p>
        </w:tc>
        <w:tc>
          <w:tcPr>
            <w:tcW w:w="2409" w:type="dxa"/>
          </w:tcPr>
          <w:p w14:paraId="5B664144" w14:textId="77777777" w:rsidR="003D03DE" w:rsidRPr="00A36813" w:rsidRDefault="00513E4E">
            <w:pPr>
              <w:keepNext/>
              <w:spacing w:beforeLines="20" w:before="48" w:afterLines="20" w:after="48"/>
              <w:jc w:val="center"/>
              <w:rPr>
                <w:rFonts w:cs="Arial"/>
                <w:sz w:val="18"/>
                <w:szCs w:val="18"/>
                <w:lang w:val="fr-FR"/>
              </w:rPr>
            </w:pPr>
            <w:r w:rsidRPr="00A36813">
              <w:rPr>
                <w:rFonts w:cs="Arial"/>
                <w:sz w:val="18"/>
                <w:szCs w:val="18"/>
                <w:lang w:val="fr-FR"/>
              </w:rPr>
              <w:t>1</w:t>
            </w:r>
          </w:p>
        </w:tc>
      </w:tr>
      <w:tr w:rsidR="003B31A3" w:rsidRPr="00A36813" w14:paraId="45888AA3" w14:textId="77777777" w:rsidTr="00976C3C">
        <w:tc>
          <w:tcPr>
            <w:tcW w:w="7225" w:type="dxa"/>
          </w:tcPr>
          <w:p w14:paraId="1E2E3213" w14:textId="77777777" w:rsidR="003D03DE" w:rsidRPr="00A36813" w:rsidRDefault="00513E4E">
            <w:pPr>
              <w:keepNext/>
              <w:tabs>
                <w:tab w:val="right" w:pos="2473"/>
              </w:tabs>
              <w:adjustRightInd w:val="0"/>
              <w:snapToGrid w:val="0"/>
              <w:jc w:val="left"/>
              <w:rPr>
                <w:rFonts w:cs="Arial"/>
                <w:sz w:val="18"/>
                <w:szCs w:val="18"/>
                <w:lang w:val="fr-FR"/>
              </w:rPr>
            </w:pPr>
            <w:r w:rsidRPr="00A36813">
              <w:rPr>
                <w:rFonts w:cs="Arial"/>
                <w:sz w:val="18"/>
                <w:szCs w:val="18"/>
                <w:lang w:val="fr-FR"/>
              </w:rPr>
              <w:t>Concombre, cornichon (</w:t>
            </w:r>
            <w:r w:rsidRPr="00A36813">
              <w:rPr>
                <w:rFonts w:cs="Arial"/>
                <w:i/>
                <w:sz w:val="18"/>
                <w:szCs w:val="18"/>
                <w:lang w:val="fr-FR"/>
              </w:rPr>
              <w:t xml:space="preserve">Cucumis sativus </w:t>
            </w:r>
            <w:r w:rsidRPr="00A36813">
              <w:rPr>
                <w:rFonts w:cs="Arial"/>
                <w:sz w:val="18"/>
                <w:szCs w:val="18"/>
                <w:lang w:val="fr-FR"/>
              </w:rPr>
              <w:t>L.)</w:t>
            </w:r>
          </w:p>
          <w:p w14:paraId="6D43D2D9" w14:textId="77777777" w:rsidR="003D03DE" w:rsidRPr="00A36813" w:rsidRDefault="00513E4E">
            <w:pPr>
              <w:keepNext/>
              <w:jc w:val="left"/>
              <w:rPr>
                <w:sz w:val="18"/>
                <w:szCs w:val="18"/>
                <w:lang w:val="fr-FR"/>
              </w:rPr>
            </w:pPr>
            <w:r w:rsidRPr="00A36813">
              <w:rPr>
                <w:rFonts w:cs="Arial"/>
                <w:sz w:val="18"/>
                <w:szCs w:val="18"/>
                <w:lang w:val="fr-FR"/>
              </w:rPr>
              <w:t>- ajout de résistance au virus de la mosaïque de la marbrure verte du concombre</w:t>
            </w:r>
          </w:p>
        </w:tc>
        <w:tc>
          <w:tcPr>
            <w:tcW w:w="2409" w:type="dxa"/>
          </w:tcPr>
          <w:p w14:paraId="5DFCC7C4" w14:textId="77777777" w:rsidR="003D03DE" w:rsidRPr="00A36813" w:rsidRDefault="00513E4E">
            <w:pPr>
              <w:keepNext/>
              <w:spacing w:beforeLines="20" w:before="48" w:afterLines="20" w:after="48"/>
              <w:jc w:val="center"/>
              <w:rPr>
                <w:rFonts w:cs="Arial"/>
                <w:sz w:val="18"/>
                <w:szCs w:val="18"/>
                <w:lang w:val="fr-FR"/>
              </w:rPr>
            </w:pPr>
            <w:r w:rsidRPr="00A36813">
              <w:rPr>
                <w:rFonts w:cs="Arial"/>
                <w:sz w:val="18"/>
                <w:szCs w:val="18"/>
                <w:lang w:val="fr-FR"/>
              </w:rPr>
              <w:t>1</w:t>
            </w:r>
          </w:p>
        </w:tc>
      </w:tr>
      <w:tr w:rsidR="003B31A3" w:rsidRPr="00A36813" w14:paraId="0E49EAEA" w14:textId="77777777" w:rsidTr="00976C3C">
        <w:tc>
          <w:tcPr>
            <w:tcW w:w="7225" w:type="dxa"/>
          </w:tcPr>
          <w:p w14:paraId="223B604A" w14:textId="77777777" w:rsidR="003D03DE" w:rsidRPr="00A36813" w:rsidRDefault="00513E4E">
            <w:pPr>
              <w:tabs>
                <w:tab w:val="right" w:pos="2473"/>
              </w:tabs>
              <w:adjustRightInd w:val="0"/>
              <w:snapToGrid w:val="0"/>
              <w:jc w:val="left"/>
              <w:rPr>
                <w:rFonts w:cs="Arial"/>
                <w:sz w:val="18"/>
                <w:szCs w:val="18"/>
                <w:lang w:val="fr-FR"/>
              </w:rPr>
            </w:pPr>
            <w:r w:rsidRPr="00A36813">
              <w:rPr>
                <w:rFonts w:cs="Arial"/>
                <w:sz w:val="18"/>
                <w:szCs w:val="18"/>
                <w:lang w:val="fr-FR"/>
              </w:rPr>
              <w:t>Laitue (</w:t>
            </w:r>
            <w:r w:rsidRPr="00A36813">
              <w:rPr>
                <w:rFonts w:cs="Arial"/>
                <w:i/>
                <w:sz w:val="18"/>
                <w:szCs w:val="18"/>
                <w:lang w:val="fr-FR"/>
              </w:rPr>
              <w:t xml:space="preserve">Lactuca sativa </w:t>
            </w:r>
            <w:r w:rsidRPr="00A36813">
              <w:rPr>
                <w:rFonts w:cs="Arial"/>
                <w:sz w:val="18"/>
                <w:szCs w:val="18"/>
                <w:lang w:val="fr-FR"/>
              </w:rPr>
              <w:t xml:space="preserve">L.) </w:t>
            </w:r>
          </w:p>
          <w:p w14:paraId="5AE9BEE3" w14:textId="77777777" w:rsidR="003D03DE" w:rsidRPr="00A36813" w:rsidRDefault="00513E4E">
            <w:pPr>
              <w:tabs>
                <w:tab w:val="right" w:pos="2473"/>
              </w:tabs>
              <w:adjustRightInd w:val="0"/>
              <w:snapToGrid w:val="0"/>
              <w:jc w:val="left"/>
              <w:rPr>
                <w:rFonts w:cs="Arial"/>
                <w:sz w:val="18"/>
                <w:szCs w:val="18"/>
                <w:lang w:val="fr-FR"/>
              </w:rPr>
            </w:pPr>
            <w:r w:rsidRPr="00A36813">
              <w:rPr>
                <w:rFonts w:cs="Arial"/>
                <w:sz w:val="18"/>
                <w:szCs w:val="18"/>
                <w:lang w:val="fr-FR"/>
              </w:rPr>
              <w:t xml:space="preserve">- Résistance à </w:t>
            </w:r>
            <w:r w:rsidRPr="00A36813">
              <w:rPr>
                <w:rFonts w:cs="Arial"/>
                <w:i/>
                <w:sz w:val="18"/>
                <w:szCs w:val="18"/>
                <w:lang w:val="fr-FR"/>
              </w:rPr>
              <w:t xml:space="preserve">Bremia lactucae </w:t>
            </w:r>
            <w:r w:rsidRPr="00A36813">
              <w:rPr>
                <w:rFonts w:cs="Arial"/>
                <w:sz w:val="18"/>
                <w:szCs w:val="18"/>
                <w:lang w:val="fr-FR"/>
              </w:rPr>
              <w:t>Races 16EU à 27EU (chars. 38 à 47, y compris les caractères de groupement)</w:t>
            </w:r>
          </w:p>
          <w:p w14:paraId="544CF9A8" w14:textId="77777777" w:rsidR="003D03DE" w:rsidRPr="00A36813" w:rsidRDefault="00513E4E">
            <w:pPr>
              <w:tabs>
                <w:tab w:val="right" w:pos="2473"/>
              </w:tabs>
              <w:adjustRightInd w:val="0"/>
              <w:snapToGrid w:val="0"/>
              <w:jc w:val="left"/>
              <w:rPr>
                <w:rFonts w:cs="Arial"/>
                <w:sz w:val="18"/>
                <w:szCs w:val="18"/>
                <w:lang w:val="fr-FR"/>
              </w:rPr>
            </w:pPr>
            <w:r w:rsidRPr="00A36813">
              <w:rPr>
                <w:rFonts w:cs="Arial"/>
                <w:sz w:val="18"/>
                <w:szCs w:val="18"/>
                <w:lang w:val="fr-FR"/>
              </w:rPr>
              <w:t xml:space="preserve">- révision de </w:t>
            </w:r>
            <w:r w:rsidRPr="00A36813">
              <w:rPr>
                <w:i/>
                <w:sz w:val="18"/>
                <w:szCs w:val="18"/>
                <w:lang w:val="fr-FR"/>
              </w:rPr>
              <w:t xml:space="preserve">Fusarium oxysporum </w:t>
            </w:r>
            <w:r w:rsidRPr="00A36813">
              <w:rPr>
                <w:sz w:val="18"/>
                <w:szCs w:val="18"/>
                <w:lang w:val="fr-FR"/>
              </w:rPr>
              <w:t xml:space="preserve">f. sp. </w:t>
            </w:r>
            <w:r w:rsidRPr="00A36813">
              <w:rPr>
                <w:i/>
                <w:sz w:val="18"/>
                <w:szCs w:val="18"/>
                <w:lang w:val="fr-FR"/>
              </w:rPr>
              <w:t xml:space="preserve">lactucae </w:t>
            </w:r>
            <w:r w:rsidRPr="00A36813">
              <w:rPr>
                <w:rFonts w:cs="Arial"/>
                <w:sz w:val="18"/>
                <w:szCs w:val="18"/>
                <w:lang w:val="fr-FR"/>
              </w:rPr>
              <w:t>Race 1</w:t>
            </w:r>
          </w:p>
          <w:p w14:paraId="28129127" w14:textId="77777777" w:rsidR="003D03DE" w:rsidRPr="00A36813" w:rsidRDefault="00513E4E">
            <w:pPr>
              <w:jc w:val="left"/>
              <w:rPr>
                <w:sz w:val="18"/>
                <w:szCs w:val="18"/>
                <w:lang w:val="fr-FR"/>
              </w:rPr>
            </w:pPr>
            <w:r w:rsidRPr="00A36813">
              <w:rPr>
                <w:rFonts w:cs="Arial"/>
                <w:sz w:val="18"/>
                <w:szCs w:val="18"/>
                <w:lang w:val="fr-FR"/>
              </w:rPr>
              <w:t xml:space="preserve">- ajout de </w:t>
            </w:r>
            <w:r w:rsidRPr="00A36813">
              <w:rPr>
                <w:sz w:val="18"/>
                <w:szCs w:val="18"/>
                <w:lang w:val="fr-FR"/>
              </w:rPr>
              <w:t xml:space="preserve">résistance à </w:t>
            </w:r>
            <w:r w:rsidRPr="00A36813">
              <w:rPr>
                <w:i/>
                <w:sz w:val="18"/>
                <w:szCs w:val="18"/>
                <w:lang w:val="fr-FR"/>
              </w:rPr>
              <w:t xml:space="preserve">Fusarium oxysporum </w:t>
            </w:r>
            <w:r w:rsidRPr="00A36813">
              <w:rPr>
                <w:sz w:val="18"/>
                <w:szCs w:val="18"/>
                <w:lang w:val="fr-FR"/>
              </w:rPr>
              <w:t xml:space="preserve">f. sp. </w:t>
            </w:r>
            <w:r w:rsidRPr="00A36813">
              <w:rPr>
                <w:i/>
                <w:sz w:val="18"/>
                <w:szCs w:val="18"/>
                <w:lang w:val="fr-FR"/>
              </w:rPr>
              <w:t xml:space="preserve">lactucae </w:t>
            </w:r>
            <w:r w:rsidRPr="00A36813">
              <w:rPr>
                <w:rFonts w:cs="Arial"/>
                <w:sz w:val="18"/>
                <w:szCs w:val="18"/>
                <w:lang w:val="fr-FR"/>
              </w:rPr>
              <w:t>Race 4</w:t>
            </w:r>
          </w:p>
        </w:tc>
        <w:tc>
          <w:tcPr>
            <w:tcW w:w="2409" w:type="dxa"/>
          </w:tcPr>
          <w:p w14:paraId="6B5746F4" w14:textId="77777777" w:rsidR="003D03DE" w:rsidRPr="00A36813" w:rsidRDefault="00513E4E">
            <w:pPr>
              <w:spacing w:beforeLines="20" w:before="48" w:afterLines="20" w:after="48"/>
              <w:jc w:val="center"/>
              <w:rPr>
                <w:rFonts w:cs="Arial"/>
                <w:sz w:val="18"/>
                <w:szCs w:val="18"/>
                <w:lang w:val="fr-FR"/>
              </w:rPr>
            </w:pPr>
            <w:r w:rsidRPr="00A36813">
              <w:rPr>
                <w:rFonts w:cs="Arial"/>
                <w:sz w:val="18"/>
                <w:szCs w:val="18"/>
                <w:lang w:val="fr-FR"/>
              </w:rPr>
              <w:t>1</w:t>
            </w:r>
          </w:p>
        </w:tc>
      </w:tr>
    </w:tbl>
    <w:p w14:paraId="44C5D89E" w14:textId="77777777" w:rsidR="00151E2E" w:rsidRPr="00A36813" w:rsidRDefault="00151E2E" w:rsidP="00151E2E">
      <w:pPr>
        <w:rPr>
          <w:rFonts w:cs="Arial"/>
          <w:lang w:val="fr-FR"/>
        </w:rPr>
      </w:pPr>
    </w:p>
    <w:p w14:paraId="7513F56B" w14:textId="77777777" w:rsidR="00D63D79" w:rsidRPr="00A36813" w:rsidRDefault="00D63D79" w:rsidP="00151E2E">
      <w:pPr>
        <w:rPr>
          <w:rFonts w:cs="Arial"/>
          <w:lang w:val="fr-FR"/>
        </w:rPr>
      </w:pPr>
    </w:p>
    <w:p w14:paraId="19BB09C7" w14:textId="77777777" w:rsidR="003D03DE" w:rsidRPr="00A36813" w:rsidRDefault="00513E4E">
      <w:pPr>
        <w:rPr>
          <w:rFonts w:cs="Arial"/>
          <w:u w:val="single"/>
          <w:lang w:val="fr-FR"/>
        </w:rPr>
      </w:pPr>
      <w:r w:rsidRPr="00A36813">
        <w:rPr>
          <w:rFonts w:cs="Arial"/>
          <w:u w:val="single"/>
          <w:lang w:val="fr-FR"/>
        </w:rPr>
        <w:t>Formation</w:t>
      </w:r>
    </w:p>
    <w:p w14:paraId="3772CD2B" w14:textId="77777777" w:rsidR="00151E2E" w:rsidRPr="00A36813" w:rsidRDefault="00151E2E" w:rsidP="00151E2E">
      <w:pPr>
        <w:ind w:left="360"/>
        <w:rPr>
          <w:rFonts w:cs="Arial"/>
          <w:lang w:val="fr-FR"/>
        </w:rPr>
      </w:pPr>
    </w:p>
    <w:p w14:paraId="4A35B519" w14:textId="77777777" w:rsidR="003D03DE" w:rsidRPr="00A36813" w:rsidRDefault="00513E4E">
      <w:pPr>
        <w:numPr>
          <w:ilvl w:val="0"/>
          <w:numId w:val="27"/>
        </w:numPr>
        <w:tabs>
          <w:tab w:val="clear" w:pos="720"/>
          <w:tab w:val="num" w:pos="1134"/>
        </w:tabs>
        <w:ind w:left="1134" w:hanging="567"/>
        <w:contextualSpacing/>
        <w:rPr>
          <w:rFonts w:cs="Arial"/>
          <w:i/>
          <w:iCs/>
          <w:lang w:val="fr-FR"/>
        </w:rPr>
      </w:pPr>
      <w:r w:rsidRPr="00A36813">
        <w:rPr>
          <w:rFonts w:cs="Arial"/>
          <w:i/>
          <w:iCs/>
          <w:lang w:val="fr-FR"/>
        </w:rPr>
        <w:t>Nombre d'examinateurs et d'administrateurs DHS titulaires du certificat international UPOV sur la protection des obtentions végétales</w:t>
      </w:r>
    </w:p>
    <w:p w14:paraId="09716F0E" w14:textId="77777777" w:rsidR="0035470D" w:rsidRPr="00A36813" w:rsidRDefault="0035470D" w:rsidP="0035470D">
      <w:pPr>
        <w:rPr>
          <w:lang w:val="fr-FR"/>
        </w:rPr>
      </w:pPr>
    </w:p>
    <w:p w14:paraId="5FBE1FEF" w14:textId="77777777" w:rsidR="003D03DE" w:rsidRPr="00A36813" w:rsidRDefault="00513E4E">
      <w:pPr>
        <w:rPr>
          <w:lang w:val="fr-FR"/>
        </w:rPr>
      </w:pPr>
      <w:r w:rsidRPr="00A36813">
        <w:rPr>
          <w:lang w:val="fr-FR"/>
        </w:rPr>
        <w:fldChar w:fldCharType="begin"/>
      </w:r>
      <w:r w:rsidRPr="00A36813">
        <w:rPr>
          <w:lang w:val="fr-FR"/>
        </w:rPr>
        <w:instrText xml:space="preserve"> AUTONUM  </w:instrText>
      </w:r>
      <w:r w:rsidRPr="00A36813">
        <w:rPr>
          <w:lang w:val="fr-FR"/>
        </w:rPr>
        <w:fldChar w:fldCharType="end"/>
      </w:r>
      <w:r w:rsidRPr="00A36813">
        <w:rPr>
          <w:lang w:val="fr-FR"/>
        </w:rPr>
        <w:tab/>
        <w:t>En septembre 2024</w:t>
      </w:r>
      <w:r w:rsidR="000D574D" w:rsidRPr="00A36813">
        <w:rPr>
          <w:lang w:val="fr-FR"/>
        </w:rPr>
        <w:t xml:space="preserve">, 41 examinateurs et administrateurs DHS </w:t>
      </w:r>
      <w:r w:rsidRPr="00A36813">
        <w:rPr>
          <w:lang w:val="fr-FR"/>
        </w:rPr>
        <w:t>étaient certifiés.</w:t>
      </w:r>
    </w:p>
    <w:p w14:paraId="1BDC0857" w14:textId="77777777" w:rsidR="00CE4D61" w:rsidRPr="00A36813" w:rsidRDefault="00CE4D61" w:rsidP="00151E2E">
      <w:pPr>
        <w:rPr>
          <w:lang w:val="fr-FR"/>
        </w:rPr>
      </w:pPr>
    </w:p>
    <w:p w14:paraId="6338B663" w14:textId="77777777" w:rsidR="00D63D79" w:rsidRPr="00A36813" w:rsidRDefault="00D63D79" w:rsidP="00151E2E">
      <w:pPr>
        <w:rPr>
          <w:lang w:val="fr-FR"/>
        </w:rPr>
      </w:pPr>
    </w:p>
    <w:p w14:paraId="11B9EA6E" w14:textId="77777777" w:rsidR="003D03DE" w:rsidRPr="00A36813" w:rsidRDefault="00513E4E">
      <w:pPr>
        <w:rPr>
          <w:u w:val="single"/>
          <w:lang w:val="fr-FR"/>
        </w:rPr>
      </w:pPr>
      <w:r w:rsidRPr="00A36813">
        <w:rPr>
          <w:u w:val="single"/>
          <w:lang w:val="fr-FR"/>
        </w:rPr>
        <w:t>Évaluation des performances</w:t>
      </w:r>
    </w:p>
    <w:p w14:paraId="2463381B" w14:textId="77777777" w:rsidR="005F283F" w:rsidRPr="00A36813" w:rsidRDefault="005F283F" w:rsidP="00151E2E">
      <w:pPr>
        <w:rPr>
          <w:lang w:val="fr-FR"/>
        </w:rPr>
      </w:pPr>
    </w:p>
    <w:p w14:paraId="0D6C3BDA" w14:textId="77777777" w:rsidR="003D03DE" w:rsidRPr="00A36813" w:rsidRDefault="00513E4E">
      <w:pPr>
        <w:rPr>
          <w:rFonts w:cs="Arial"/>
          <w:lang w:val="fr-FR"/>
        </w:rPr>
      </w:pPr>
      <w:r w:rsidRPr="00A36813">
        <w:rPr>
          <w:lang w:val="fr-FR"/>
        </w:rPr>
        <w:fldChar w:fldCharType="begin"/>
      </w:r>
      <w:r w:rsidRPr="00A36813">
        <w:rPr>
          <w:lang w:val="fr-FR"/>
        </w:rPr>
        <w:instrText xml:space="preserve"> AUTONUM  </w:instrText>
      </w:r>
      <w:r w:rsidRPr="00A36813">
        <w:rPr>
          <w:lang w:val="fr-FR"/>
        </w:rPr>
        <w:fldChar w:fldCharType="end"/>
      </w:r>
      <w:r w:rsidRPr="00A36813">
        <w:rPr>
          <w:lang w:val="fr-FR"/>
        </w:rPr>
        <w:tab/>
        <w:t xml:space="preserve">Le </w:t>
      </w:r>
      <w:r w:rsidR="00151E2E" w:rsidRPr="00A36813">
        <w:rPr>
          <w:rFonts w:cs="Arial"/>
          <w:lang w:val="fr-FR"/>
        </w:rPr>
        <w:t>TC</w:t>
      </w:r>
      <w:r w:rsidRPr="00A36813">
        <w:rPr>
          <w:rFonts w:cs="Arial"/>
          <w:lang w:val="fr-FR"/>
        </w:rPr>
        <w:t xml:space="preserve">, lors de sa cinquante-neuvième session, </w:t>
      </w:r>
      <w:r w:rsidR="00151E2E" w:rsidRPr="00A36813">
        <w:rPr>
          <w:rFonts w:cs="Arial"/>
          <w:lang w:val="fr-FR"/>
        </w:rPr>
        <w:t xml:space="preserve">est convenu que </w:t>
      </w:r>
      <w:r w:rsidR="00037B9F" w:rsidRPr="00A36813">
        <w:rPr>
          <w:rFonts w:cs="Arial"/>
          <w:lang w:val="fr-FR"/>
        </w:rPr>
        <w:t>:</w:t>
      </w:r>
    </w:p>
    <w:p w14:paraId="0C40DE15" w14:textId="77777777" w:rsidR="00037B9F" w:rsidRPr="00A36813" w:rsidRDefault="00037B9F" w:rsidP="00151E2E">
      <w:pPr>
        <w:rPr>
          <w:rFonts w:cs="Arial"/>
          <w:lang w:val="fr-FR"/>
        </w:rPr>
      </w:pPr>
    </w:p>
    <w:p w14:paraId="2F9494D6" w14:textId="77777777" w:rsidR="003D03DE" w:rsidRPr="00A36813" w:rsidRDefault="00513E4E">
      <w:pPr>
        <w:pStyle w:val="ListParagraph"/>
        <w:numPr>
          <w:ilvl w:val="0"/>
          <w:numId w:val="32"/>
        </w:numPr>
        <w:rPr>
          <w:rFonts w:cs="Arial"/>
          <w:lang w:val="fr-FR"/>
        </w:rPr>
      </w:pPr>
      <w:r w:rsidRPr="00A36813">
        <w:rPr>
          <w:rFonts w:cs="Arial"/>
          <w:lang w:val="fr-FR"/>
        </w:rPr>
        <w:t xml:space="preserve">les travaux des TWP </w:t>
      </w:r>
      <w:r w:rsidR="00037B9F" w:rsidRPr="00A36813">
        <w:rPr>
          <w:rFonts w:cs="Arial"/>
          <w:lang w:val="fr-FR"/>
        </w:rPr>
        <w:t xml:space="preserve">ont été </w:t>
      </w:r>
      <w:r w:rsidRPr="00A36813">
        <w:rPr>
          <w:rFonts w:cs="Arial"/>
          <w:lang w:val="fr-FR"/>
        </w:rPr>
        <w:t>périodiquement examinés sur la base des indicateurs de performance.</w:t>
      </w:r>
    </w:p>
    <w:p w14:paraId="721E9AF9" w14:textId="77777777" w:rsidR="002C261B" w:rsidRPr="00A36813" w:rsidRDefault="002C261B" w:rsidP="002C261B">
      <w:pPr>
        <w:pStyle w:val="ListParagraph"/>
        <w:rPr>
          <w:rFonts w:cs="Arial"/>
          <w:lang w:val="fr-FR"/>
        </w:rPr>
      </w:pPr>
    </w:p>
    <w:p w14:paraId="1B2C3C5E" w14:textId="77777777" w:rsidR="003D03DE" w:rsidRPr="00A36813" w:rsidRDefault="00513E4E">
      <w:pPr>
        <w:pStyle w:val="ListParagraph"/>
        <w:numPr>
          <w:ilvl w:val="0"/>
          <w:numId w:val="32"/>
        </w:numPr>
        <w:rPr>
          <w:rFonts w:cs="Arial"/>
          <w:lang w:val="fr-FR"/>
        </w:rPr>
      </w:pPr>
      <w:r w:rsidRPr="00A36813">
        <w:rPr>
          <w:rFonts w:cs="Arial"/>
          <w:lang w:val="fr-FR"/>
        </w:rPr>
        <w:t>Les membres de l'UPOV et les organisations ayant le statut d'observateur ont été régulièrement interrogés sur leur satisfaction concernant l'appui à l'examen DHS fourni par l'UPOV par l'intermédiaire du TC et des TWP.</w:t>
      </w:r>
    </w:p>
    <w:p w14:paraId="0B14AA02" w14:textId="77777777" w:rsidR="002C261B" w:rsidRPr="00A36813" w:rsidRDefault="002C261B" w:rsidP="002C261B">
      <w:pPr>
        <w:pStyle w:val="ListParagraph"/>
        <w:rPr>
          <w:rFonts w:cs="Arial"/>
          <w:lang w:val="fr-FR"/>
        </w:rPr>
      </w:pPr>
    </w:p>
    <w:p w14:paraId="32CAC99F" w14:textId="77777777" w:rsidR="003D03DE" w:rsidRPr="00A36813" w:rsidRDefault="00513E4E">
      <w:pPr>
        <w:pStyle w:val="ListParagraph"/>
        <w:numPr>
          <w:ilvl w:val="0"/>
          <w:numId w:val="32"/>
        </w:numPr>
        <w:rPr>
          <w:rFonts w:cs="Arial"/>
          <w:lang w:val="fr-FR"/>
        </w:rPr>
      </w:pPr>
      <w:r w:rsidRPr="00A36813">
        <w:rPr>
          <w:rFonts w:cs="Arial"/>
          <w:lang w:val="fr-FR"/>
        </w:rPr>
        <w:lastRenderedPageBreak/>
        <w:t>L'élaboration d'autres indicateurs de performance pourrait être envisagée parallèlement à la mise en œuvre des recommandations formulées dans le présent document.</w:t>
      </w:r>
    </w:p>
    <w:p w14:paraId="28A5A9C3" w14:textId="77777777" w:rsidR="002C261B" w:rsidRPr="00A36813" w:rsidRDefault="002C261B" w:rsidP="00151E2E">
      <w:pPr>
        <w:contextualSpacing/>
        <w:jc w:val="left"/>
        <w:rPr>
          <w:rFonts w:cs="Arial"/>
          <w:lang w:val="fr-FR"/>
        </w:rPr>
      </w:pPr>
    </w:p>
    <w:p w14:paraId="766E5EE0" w14:textId="77777777" w:rsidR="002C261B" w:rsidRPr="00A36813" w:rsidRDefault="002C261B" w:rsidP="00151E2E">
      <w:pPr>
        <w:contextualSpacing/>
        <w:jc w:val="left"/>
        <w:rPr>
          <w:rFonts w:cs="Arial"/>
          <w:lang w:val="fr-FR"/>
        </w:rPr>
      </w:pPr>
    </w:p>
    <w:p w14:paraId="033AAAB2" w14:textId="77777777" w:rsidR="003D03DE" w:rsidRPr="00A36813" w:rsidRDefault="00513E4E">
      <w:pPr>
        <w:keepLines/>
        <w:tabs>
          <w:tab w:val="left" w:pos="567"/>
          <w:tab w:val="left" w:pos="5387"/>
        </w:tabs>
        <w:ind w:left="4820"/>
        <w:rPr>
          <w:rFonts w:cs="Arial"/>
          <w:i/>
          <w:iCs/>
          <w:lang w:val="fr-FR"/>
        </w:rPr>
      </w:pPr>
      <w:r w:rsidRPr="00A36813">
        <w:rPr>
          <w:rFonts w:cs="Arial"/>
          <w:i/>
          <w:iCs/>
          <w:lang w:val="fr-FR"/>
        </w:rPr>
        <w:fldChar w:fldCharType="begin"/>
      </w:r>
      <w:r w:rsidRPr="00A36813">
        <w:rPr>
          <w:rFonts w:cs="Arial"/>
          <w:i/>
          <w:iCs/>
          <w:lang w:val="fr-FR"/>
        </w:rPr>
        <w:instrText xml:space="preserve"> AUTONUM  </w:instrText>
      </w:r>
      <w:r w:rsidRPr="00A36813">
        <w:rPr>
          <w:rFonts w:cs="Arial"/>
          <w:i/>
          <w:iCs/>
          <w:lang w:val="fr-FR"/>
        </w:rPr>
        <w:fldChar w:fldCharType="end"/>
      </w:r>
      <w:r w:rsidRPr="00A36813">
        <w:rPr>
          <w:rFonts w:cs="Arial"/>
          <w:i/>
          <w:iCs/>
          <w:lang w:val="fr-FR"/>
        </w:rPr>
        <w:tab/>
        <w:t>Le comité technique est invité à :</w:t>
      </w:r>
    </w:p>
    <w:p w14:paraId="7CB310C1" w14:textId="77777777" w:rsidR="00F313E6" w:rsidRPr="00A36813" w:rsidRDefault="00F313E6" w:rsidP="00F313E6">
      <w:pPr>
        <w:keepLines/>
        <w:tabs>
          <w:tab w:val="left" w:pos="567"/>
          <w:tab w:val="left" w:pos="5387"/>
        </w:tabs>
        <w:ind w:left="4820"/>
        <w:rPr>
          <w:rFonts w:cs="Arial"/>
          <w:i/>
          <w:iCs/>
          <w:lang w:val="fr-FR"/>
        </w:rPr>
      </w:pPr>
    </w:p>
    <w:p w14:paraId="7C96AEC1" w14:textId="77777777" w:rsidR="003D03DE" w:rsidRPr="00A36813" w:rsidRDefault="00513E4E">
      <w:pPr>
        <w:keepLines/>
        <w:tabs>
          <w:tab w:val="left" w:pos="567"/>
          <w:tab w:val="left" w:pos="5387"/>
          <w:tab w:val="left" w:pos="5954"/>
        </w:tabs>
        <w:ind w:left="4820"/>
        <w:rPr>
          <w:rFonts w:cs="Arial"/>
          <w:i/>
          <w:iCs/>
          <w:lang w:val="fr-FR"/>
        </w:rPr>
      </w:pPr>
      <w:r w:rsidRPr="00A36813">
        <w:rPr>
          <w:rFonts w:cs="Arial"/>
          <w:i/>
          <w:iCs/>
          <w:lang w:val="fr-FR"/>
        </w:rPr>
        <w:tab/>
        <w:t>(a)</w:t>
      </w:r>
      <w:r w:rsidRPr="00A36813">
        <w:rPr>
          <w:rFonts w:cs="Arial"/>
          <w:i/>
          <w:iCs/>
          <w:lang w:val="fr-FR"/>
        </w:rPr>
        <w:tab/>
      </w:r>
      <w:r w:rsidR="00B4094A" w:rsidRPr="00A36813">
        <w:rPr>
          <w:rFonts w:cs="Arial"/>
          <w:i/>
          <w:iCs/>
          <w:lang w:val="fr-FR"/>
        </w:rPr>
        <w:t>examine les travaux des TWP sur la base des indicateurs de performance ; et</w:t>
      </w:r>
    </w:p>
    <w:p w14:paraId="3BBB0F96" w14:textId="77777777" w:rsidR="00B4094A" w:rsidRPr="00A36813" w:rsidRDefault="00B4094A" w:rsidP="00B4094A">
      <w:pPr>
        <w:keepLines/>
        <w:tabs>
          <w:tab w:val="left" w:pos="567"/>
          <w:tab w:val="left" w:pos="5387"/>
          <w:tab w:val="left" w:pos="5954"/>
        </w:tabs>
        <w:ind w:left="4820"/>
        <w:rPr>
          <w:rFonts w:cs="Arial"/>
          <w:i/>
          <w:iCs/>
          <w:lang w:val="fr-FR"/>
        </w:rPr>
      </w:pPr>
    </w:p>
    <w:p w14:paraId="1251AF82" w14:textId="77777777" w:rsidR="003D03DE" w:rsidRPr="00A36813" w:rsidRDefault="00513E4E">
      <w:pPr>
        <w:keepLines/>
        <w:tabs>
          <w:tab w:val="left" w:pos="567"/>
          <w:tab w:val="left" w:pos="5387"/>
          <w:tab w:val="left" w:pos="5954"/>
        </w:tabs>
        <w:ind w:left="4820"/>
        <w:rPr>
          <w:rFonts w:cs="Arial"/>
          <w:i/>
          <w:iCs/>
          <w:lang w:val="fr-FR"/>
        </w:rPr>
      </w:pPr>
      <w:r w:rsidRPr="00A36813">
        <w:rPr>
          <w:rFonts w:cs="Arial"/>
          <w:i/>
          <w:iCs/>
          <w:lang w:val="fr-FR"/>
        </w:rPr>
        <w:tab/>
        <w:t xml:space="preserve">(b) </w:t>
      </w:r>
      <w:r w:rsidRPr="00A36813">
        <w:rPr>
          <w:rFonts w:cs="Arial"/>
          <w:i/>
          <w:iCs/>
          <w:lang w:val="fr-FR"/>
        </w:rPr>
        <w:tab/>
        <w:t>examiner si d'autres indicateurs de performance devraient être établis pour les mesures visant à améliorer le soutien apporté à l'examen DHS.</w:t>
      </w:r>
    </w:p>
    <w:p w14:paraId="62C6C2AD" w14:textId="77777777" w:rsidR="002C261B" w:rsidRPr="00A36813" w:rsidRDefault="002C261B" w:rsidP="00151E2E">
      <w:pPr>
        <w:contextualSpacing/>
        <w:jc w:val="left"/>
        <w:rPr>
          <w:rFonts w:cs="Arial"/>
          <w:lang w:val="fr-FR"/>
        </w:rPr>
      </w:pPr>
    </w:p>
    <w:p w14:paraId="7E274661" w14:textId="77777777" w:rsidR="00151E2E" w:rsidRPr="00A36813" w:rsidRDefault="00151E2E" w:rsidP="00151E2E">
      <w:pPr>
        <w:contextualSpacing/>
        <w:jc w:val="left"/>
        <w:rPr>
          <w:rFonts w:cs="Arial"/>
          <w:lang w:val="fr-FR"/>
        </w:rPr>
      </w:pPr>
    </w:p>
    <w:p w14:paraId="43C3E7C8" w14:textId="77777777" w:rsidR="003D03DE" w:rsidRPr="00A36813" w:rsidRDefault="00513E4E">
      <w:pPr>
        <w:keepNext/>
        <w:outlineLvl w:val="0"/>
        <w:rPr>
          <w:caps/>
          <w:lang w:val="fr-FR"/>
        </w:rPr>
      </w:pPr>
      <w:bookmarkStart w:id="30" w:name="_Toc145337016"/>
      <w:bookmarkStart w:id="31" w:name="_Toc178944588"/>
      <w:r w:rsidRPr="00A36813">
        <w:rPr>
          <w:caps/>
          <w:lang w:val="fr-FR"/>
        </w:rPr>
        <w:t xml:space="preserve">2024 </w:t>
      </w:r>
      <w:r w:rsidR="007C3A03" w:rsidRPr="00A36813">
        <w:rPr>
          <w:caps/>
          <w:lang w:val="fr-FR"/>
        </w:rPr>
        <w:t xml:space="preserve">Enquête de satisfaction des participants au </w:t>
      </w:r>
      <w:r w:rsidRPr="00A36813">
        <w:rPr>
          <w:caps/>
          <w:lang w:val="fr-FR"/>
        </w:rPr>
        <w:t xml:space="preserve">programme TWP </w:t>
      </w:r>
      <w:bookmarkEnd w:id="30"/>
      <w:bookmarkEnd w:id="31"/>
    </w:p>
    <w:p w14:paraId="4D9FB6E7" w14:textId="77777777" w:rsidR="007C3A03" w:rsidRPr="00A36813" w:rsidRDefault="007C3A03" w:rsidP="007C3A03">
      <w:pPr>
        <w:keepNext/>
        <w:outlineLvl w:val="0"/>
        <w:rPr>
          <w:caps/>
          <w:lang w:val="fr-FR"/>
        </w:rPr>
      </w:pPr>
    </w:p>
    <w:p w14:paraId="03388E31" w14:textId="77777777" w:rsidR="003D03DE" w:rsidRPr="00A36813" w:rsidRDefault="00513E4E">
      <w:pPr>
        <w:rPr>
          <w:lang w:val="fr-FR"/>
        </w:rPr>
      </w:pPr>
      <w:r w:rsidRPr="00A36813">
        <w:rPr>
          <w:lang w:val="fr-FR"/>
        </w:rPr>
        <w:fldChar w:fldCharType="begin"/>
      </w:r>
      <w:r w:rsidRPr="00A36813">
        <w:rPr>
          <w:lang w:val="fr-FR"/>
        </w:rPr>
        <w:instrText xml:space="preserve"> AUTONUM  </w:instrText>
      </w:r>
      <w:r w:rsidRPr="00A36813">
        <w:rPr>
          <w:lang w:val="fr-FR"/>
        </w:rPr>
        <w:fldChar w:fldCharType="end"/>
      </w:r>
      <w:r w:rsidRPr="00A36813">
        <w:rPr>
          <w:lang w:val="fr-FR"/>
        </w:rPr>
        <w:tab/>
        <w:t xml:space="preserve">Le TC, à sa </w:t>
      </w:r>
      <w:r w:rsidR="00FA3B7C" w:rsidRPr="00A36813">
        <w:rPr>
          <w:lang w:val="fr-FR"/>
        </w:rPr>
        <w:t xml:space="preserve">cinquante-neuvième </w:t>
      </w:r>
      <w:r w:rsidRPr="00A36813">
        <w:rPr>
          <w:lang w:val="fr-FR"/>
        </w:rPr>
        <w:t xml:space="preserve">session, est convenu </w:t>
      </w:r>
      <w:r w:rsidR="00FA3B7C" w:rsidRPr="00A36813">
        <w:rPr>
          <w:lang w:val="fr-FR"/>
        </w:rPr>
        <w:t xml:space="preserve">que </w:t>
      </w:r>
      <w:r w:rsidR="00FA3B7C" w:rsidRPr="00A36813">
        <w:rPr>
          <w:rFonts w:cs="Arial"/>
          <w:lang w:val="fr-FR"/>
        </w:rPr>
        <w:t xml:space="preserve">les membres de l'UPOV et les observateurs seraient régulièrement interrogés sur leur satisfaction concernant l'appui à l'examen DHS fourni par l'UPOV par l'intermédiaire du TC et des TWP.  </w:t>
      </w:r>
      <w:r w:rsidRPr="00A36813">
        <w:rPr>
          <w:lang w:val="fr-FR"/>
        </w:rPr>
        <w:t xml:space="preserve">Les résultats de l'enquête de satisfaction des participants aux </w:t>
      </w:r>
      <w:r w:rsidR="00FA3B7C" w:rsidRPr="00A36813">
        <w:rPr>
          <w:lang w:val="fr-FR"/>
        </w:rPr>
        <w:t xml:space="preserve">sessions 2024 des TWP </w:t>
      </w:r>
      <w:r w:rsidRPr="00A36813">
        <w:rPr>
          <w:lang w:val="fr-FR"/>
        </w:rPr>
        <w:t xml:space="preserve">figurent à l'annexe III du présent document.  </w:t>
      </w:r>
    </w:p>
    <w:p w14:paraId="2BB3B236" w14:textId="77777777" w:rsidR="007C3A03" w:rsidRPr="00A36813" w:rsidRDefault="007C3A03" w:rsidP="007C3A03">
      <w:pPr>
        <w:rPr>
          <w:lang w:val="fr-FR"/>
        </w:rPr>
      </w:pPr>
    </w:p>
    <w:p w14:paraId="27C8953E" w14:textId="298CCBCF" w:rsidR="003D03DE" w:rsidRPr="00A36813" w:rsidRDefault="00513E4E">
      <w:pPr>
        <w:keepNext/>
        <w:keepLines/>
        <w:tabs>
          <w:tab w:val="left" w:pos="567"/>
          <w:tab w:val="left" w:pos="1134"/>
          <w:tab w:val="left" w:pos="5387"/>
          <w:tab w:val="left" w:pos="5954"/>
        </w:tabs>
        <w:ind w:left="4820"/>
        <w:rPr>
          <w:i/>
          <w:lang w:val="fr-FR"/>
        </w:rPr>
      </w:pPr>
      <w:r w:rsidRPr="00A36813">
        <w:rPr>
          <w:i/>
          <w:lang w:val="fr-FR"/>
        </w:rPr>
        <w:fldChar w:fldCharType="begin"/>
      </w:r>
      <w:r w:rsidRPr="00A36813">
        <w:rPr>
          <w:i/>
          <w:lang w:val="fr-FR"/>
        </w:rPr>
        <w:instrText xml:space="preserve"> AUTONUM  </w:instrText>
      </w:r>
      <w:r w:rsidRPr="00A36813">
        <w:rPr>
          <w:i/>
          <w:lang w:val="fr-FR"/>
        </w:rPr>
        <w:fldChar w:fldCharType="end"/>
      </w:r>
      <w:r w:rsidRPr="00A36813">
        <w:rPr>
          <w:i/>
          <w:lang w:val="fr-FR"/>
        </w:rPr>
        <w:tab/>
        <w:t>Le TC est invité à prendre note de l'enquête de satisfaction menée auprès des participants aux réunions d</w:t>
      </w:r>
      <w:r w:rsidR="00093279">
        <w:rPr>
          <w:i/>
          <w:lang w:val="fr-FR"/>
        </w:rPr>
        <w:t>es</w:t>
      </w:r>
      <w:r w:rsidRPr="00A36813">
        <w:rPr>
          <w:i/>
          <w:lang w:val="fr-FR"/>
        </w:rPr>
        <w:t xml:space="preserve"> TW</w:t>
      </w:r>
      <w:r w:rsidR="00093279">
        <w:rPr>
          <w:i/>
          <w:lang w:val="fr-FR"/>
        </w:rPr>
        <w:t>P</w:t>
      </w:r>
      <w:r w:rsidRPr="00A36813">
        <w:rPr>
          <w:i/>
          <w:lang w:val="fr-FR"/>
        </w:rPr>
        <w:t xml:space="preserve"> en 202</w:t>
      </w:r>
      <w:r w:rsidR="00093279">
        <w:rPr>
          <w:i/>
          <w:lang w:val="fr-FR"/>
        </w:rPr>
        <w:t>4</w:t>
      </w:r>
      <w:r w:rsidRPr="00A36813">
        <w:rPr>
          <w:i/>
          <w:lang w:val="fr-FR"/>
        </w:rPr>
        <w:t xml:space="preserve">, telle que présentée à l'annexe </w:t>
      </w:r>
      <w:r w:rsidR="00093279">
        <w:rPr>
          <w:i/>
          <w:lang w:val="fr-FR"/>
        </w:rPr>
        <w:t>V</w:t>
      </w:r>
      <w:r w:rsidRPr="00A36813">
        <w:rPr>
          <w:i/>
          <w:lang w:val="fr-FR"/>
        </w:rPr>
        <w:t xml:space="preserve"> du présent document. </w:t>
      </w:r>
    </w:p>
    <w:p w14:paraId="55122AE9" w14:textId="77777777" w:rsidR="0044508B" w:rsidRPr="00A36813" w:rsidRDefault="0044508B" w:rsidP="007A5CBD">
      <w:pPr>
        <w:rPr>
          <w:lang w:val="fr-FR"/>
        </w:rPr>
      </w:pPr>
    </w:p>
    <w:p w14:paraId="3505201C" w14:textId="77777777" w:rsidR="00445B73" w:rsidRPr="00A36813" w:rsidRDefault="00445B73" w:rsidP="00445B73">
      <w:pPr>
        <w:jc w:val="left"/>
        <w:rPr>
          <w:lang w:val="fr-FR"/>
        </w:rPr>
      </w:pPr>
    </w:p>
    <w:p w14:paraId="20ADA87E" w14:textId="77777777" w:rsidR="00445B73" w:rsidRPr="00A36813" w:rsidRDefault="00445B73" w:rsidP="00445B73">
      <w:pPr>
        <w:rPr>
          <w:lang w:val="fr-FR"/>
        </w:rPr>
      </w:pPr>
    </w:p>
    <w:p w14:paraId="4125A6D7" w14:textId="77777777" w:rsidR="003D03DE" w:rsidRDefault="00513E4E">
      <w:pPr>
        <w:jc w:val="right"/>
        <w:rPr>
          <w:lang w:val="fr-FR"/>
        </w:rPr>
      </w:pPr>
      <w:r w:rsidRPr="00A36813">
        <w:rPr>
          <w:lang w:val="fr-FR"/>
        </w:rPr>
        <w:t xml:space="preserve"> [</w:t>
      </w:r>
      <w:r w:rsidR="00995C17" w:rsidRPr="00A36813">
        <w:rPr>
          <w:lang w:val="fr-FR"/>
        </w:rPr>
        <w:t>L'annexe I suit</w:t>
      </w:r>
      <w:r w:rsidRPr="00A36813">
        <w:rPr>
          <w:lang w:val="fr-FR"/>
        </w:rPr>
        <w:t>]</w:t>
      </w:r>
    </w:p>
    <w:p w14:paraId="1CA80547" w14:textId="77777777" w:rsidR="009B1A21" w:rsidRDefault="009B1A21">
      <w:pPr>
        <w:jc w:val="right"/>
        <w:rPr>
          <w:lang w:val="fr-FR"/>
        </w:rPr>
      </w:pPr>
    </w:p>
    <w:p w14:paraId="773C48E5" w14:textId="77777777" w:rsidR="009B1A21" w:rsidRDefault="009B1A21" w:rsidP="009B1A21">
      <w:pPr>
        <w:keepNext/>
        <w:keepLines/>
        <w:jc w:val="right"/>
      </w:pPr>
    </w:p>
    <w:p w14:paraId="5EC5793E" w14:textId="77777777" w:rsidR="009B1A21" w:rsidRPr="00C5280D" w:rsidRDefault="009B1A21" w:rsidP="009B1A21">
      <w:pPr>
        <w:jc w:val="left"/>
      </w:pPr>
    </w:p>
    <w:p w14:paraId="58C929B2" w14:textId="77777777" w:rsidR="009B1A21" w:rsidRDefault="009B1A21" w:rsidP="009B1A21">
      <w:pPr>
        <w:jc w:val="left"/>
        <w:sectPr w:rsidR="009B1A21" w:rsidSect="009B1A21">
          <w:headerReference w:type="default" r:id="rId27"/>
          <w:pgSz w:w="11907" w:h="16840" w:code="9"/>
          <w:pgMar w:top="510" w:right="1134" w:bottom="1134" w:left="1134" w:header="510" w:footer="680" w:gutter="0"/>
          <w:pgNumType w:start="1"/>
          <w:cols w:space="720"/>
          <w:titlePg/>
        </w:sectPr>
      </w:pPr>
    </w:p>
    <w:tbl>
      <w:tblPr>
        <w:tblStyle w:val="TableGrid"/>
        <w:tblW w:w="10060" w:type="dxa"/>
        <w:tblLook w:val="04A0" w:firstRow="1" w:lastRow="0" w:firstColumn="1" w:lastColumn="0" w:noHBand="0" w:noVBand="1"/>
      </w:tblPr>
      <w:tblGrid>
        <w:gridCol w:w="1689"/>
        <w:gridCol w:w="6071"/>
        <w:gridCol w:w="2300"/>
      </w:tblGrid>
      <w:tr w:rsidR="009B1A21" w:rsidRPr="00C47077" w14:paraId="3CCDD511" w14:textId="77777777" w:rsidTr="00321543">
        <w:trPr>
          <w:cantSplit/>
          <w:trHeight w:val="399"/>
          <w:tblHeader/>
        </w:trPr>
        <w:tc>
          <w:tcPr>
            <w:tcW w:w="1689" w:type="dxa"/>
            <w:hideMark/>
          </w:tcPr>
          <w:p w14:paraId="38517A44" w14:textId="77777777" w:rsidR="009B1A21" w:rsidRPr="00C47077" w:rsidRDefault="009B1A21" w:rsidP="00321543">
            <w:pPr>
              <w:jc w:val="left"/>
              <w:rPr>
                <w:rFonts w:cs="Arial"/>
                <w:b/>
                <w:bCs/>
                <w:sz w:val="20"/>
                <w:szCs w:val="20"/>
              </w:rPr>
            </w:pPr>
            <w:r w:rsidRPr="00C47077">
              <w:rPr>
                <w:rFonts w:cs="Arial"/>
                <w:b/>
                <w:bCs/>
                <w:sz w:val="20"/>
                <w:szCs w:val="20"/>
              </w:rPr>
              <w:lastRenderedPageBreak/>
              <w:t>ELEMENTS / ISSUES</w:t>
            </w:r>
          </w:p>
        </w:tc>
        <w:tc>
          <w:tcPr>
            <w:tcW w:w="6071" w:type="dxa"/>
            <w:hideMark/>
          </w:tcPr>
          <w:p w14:paraId="28CC4C0F" w14:textId="77777777" w:rsidR="009B1A21" w:rsidRPr="00C47077" w:rsidRDefault="009B1A21" w:rsidP="00321543">
            <w:pPr>
              <w:jc w:val="left"/>
              <w:rPr>
                <w:rFonts w:cs="Arial"/>
                <w:b/>
                <w:bCs/>
                <w:sz w:val="20"/>
                <w:szCs w:val="20"/>
              </w:rPr>
            </w:pPr>
            <w:r w:rsidRPr="00C47077">
              <w:rPr>
                <w:rFonts w:cs="Arial"/>
                <w:b/>
                <w:bCs/>
                <w:sz w:val="20"/>
                <w:szCs w:val="20"/>
              </w:rPr>
              <w:t>RECOMMENDATIONS</w:t>
            </w:r>
          </w:p>
        </w:tc>
        <w:tc>
          <w:tcPr>
            <w:tcW w:w="2300" w:type="dxa"/>
            <w:hideMark/>
          </w:tcPr>
          <w:p w14:paraId="408EAE9F" w14:textId="77777777" w:rsidR="009B1A21" w:rsidRPr="00C47077" w:rsidRDefault="009B1A21" w:rsidP="00321543">
            <w:pPr>
              <w:jc w:val="left"/>
              <w:rPr>
                <w:rFonts w:cs="Arial"/>
                <w:b/>
                <w:bCs/>
                <w:sz w:val="20"/>
                <w:szCs w:val="20"/>
              </w:rPr>
            </w:pPr>
            <w:r w:rsidRPr="00C47077">
              <w:rPr>
                <w:rFonts w:cs="Arial"/>
                <w:b/>
                <w:bCs/>
                <w:sz w:val="20"/>
                <w:szCs w:val="20"/>
              </w:rPr>
              <w:t>IMPLEMENTING MEASURES</w:t>
            </w:r>
          </w:p>
        </w:tc>
      </w:tr>
      <w:tr w:rsidR="009B1A21" w:rsidRPr="00C47077" w14:paraId="455ADFD7" w14:textId="77777777" w:rsidTr="00321543">
        <w:trPr>
          <w:cantSplit/>
          <w:trHeight w:val="1944"/>
        </w:trPr>
        <w:tc>
          <w:tcPr>
            <w:tcW w:w="1689" w:type="dxa"/>
            <w:hideMark/>
          </w:tcPr>
          <w:p w14:paraId="3F73B5B5" w14:textId="77777777" w:rsidR="009B1A21" w:rsidRPr="00C47077" w:rsidRDefault="009B1A21" w:rsidP="00321543">
            <w:pPr>
              <w:jc w:val="left"/>
              <w:rPr>
                <w:rFonts w:cs="Arial"/>
                <w:sz w:val="20"/>
                <w:szCs w:val="20"/>
              </w:rPr>
            </w:pPr>
            <w:r w:rsidRPr="00C47077">
              <w:rPr>
                <w:rFonts w:cs="Arial"/>
                <w:sz w:val="20"/>
                <w:szCs w:val="20"/>
              </w:rPr>
              <w:t>1. Technical Working Parties</w:t>
            </w:r>
          </w:p>
        </w:tc>
        <w:tc>
          <w:tcPr>
            <w:tcW w:w="6071" w:type="dxa"/>
            <w:hideMark/>
          </w:tcPr>
          <w:p w14:paraId="550EB400" w14:textId="77777777" w:rsidR="009B1A21" w:rsidRPr="00C47077" w:rsidRDefault="009B1A21" w:rsidP="00321543">
            <w:pPr>
              <w:jc w:val="left"/>
              <w:rPr>
                <w:rFonts w:cs="Arial"/>
                <w:sz w:val="20"/>
                <w:szCs w:val="20"/>
              </w:rPr>
            </w:pPr>
            <w:r w:rsidRPr="00C47077">
              <w:rPr>
                <w:rFonts w:cs="Arial"/>
                <w:b/>
                <w:bCs/>
                <w:sz w:val="20"/>
                <w:szCs w:val="20"/>
              </w:rPr>
              <w:t xml:space="preserve">Recommendation 1: </w:t>
            </w:r>
            <w:r w:rsidRPr="00C47077">
              <w:rPr>
                <w:rFonts w:cs="Arial"/>
                <w:b/>
                <w:bCs/>
                <w:sz w:val="20"/>
                <w:szCs w:val="20"/>
              </w:rPr>
              <w:br/>
            </w:r>
            <w:r w:rsidRPr="00C47077">
              <w:rPr>
                <w:rFonts w:cs="Arial"/>
                <w:sz w:val="20"/>
                <w:szCs w:val="20"/>
              </w:rPr>
              <w:t>The UPOV Technical Working Parties should aim to deliver the following:</w:t>
            </w:r>
            <w:r w:rsidRPr="00C47077">
              <w:rPr>
                <w:rFonts w:cs="Arial"/>
                <w:sz w:val="20"/>
                <w:szCs w:val="20"/>
              </w:rPr>
              <w:br/>
              <w:t>(a) Harmonized procedures;</w:t>
            </w:r>
            <w:r w:rsidRPr="00C47077">
              <w:rPr>
                <w:rFonts w:cs="Arial"/>
                <w:sz w:val="20"/>
                <w:szCs w:val="20"/>
              </w:rPr>
              <w:br/>
              <w:t>(b) Information on developments;</w:t>
            </w:r>
            <w:r w:rsidRPr="00C47077">
              <w:rPr>
                <w:rFonts w:cs="Arial"/>
                <w:sz w:val="20"/>
                <w:szCs w:val="20"/>
              </w:rPr>
              <w:br/>
              <w:t>(c) Interaction between experts and integration of new experts in UPOV’s work;</w:t>
            </w:r>
            <w:r w:rsidRPr="00C47077">
              <w:rPr>
                <w:rFonts w:cs="Arial"/>
                <w:sz w:val="20"/>
                <w:szCs w:val="20"/>
              </w:rPr>
              <w:br/>
              <w:t>(d) Practical guidance on DUS examination procedures, including use of Test Guidelines.</w:t>
            </w:r>
          </w:p>
        </w:tc>
        <w:tc>
          <w:tcPr>
            <w:tcW w:w="2300" w:type="dxa"/>
            <w:hideMark/>
          </w:tcPr>
          <w:p w14:paraId="301C3646" w14:textId="77777777" w:rsidR="009B1A21" w:rsidRPr="00C47077" w:rsidRDefault="009B1A21" w:rsidP="00321543">
            <w:pPr>
              <w:jc w:val="left"/>
              <w:rPr>
                <w:rFonts w:cs="Arial"/>
                <w:sz w:val="20"/>
                <w:szCs w:val="20"/>
              </w:rPr>
            </w:pPr>
            <w:r w:rsidRPr="00C47077">
              <w:rPr>
                <w:rFonts w:cs="Arial"/>
                <w:sz w:val="20"/>
                <w:szCs w:val="20"/>
              </w:rPr>
              <w:t xml:space="preserve">Included in "Information for chairpersons of Technical Working Parties" and "Guidance note for hosts: UPOV Technical Working Party arrangements."  Implemented with chairpersons in the TWPs.  </w:t>
            </w:r>
          </w:p>
        </w:tc>
      </w:tr>
      <w:tr w:rsidR="009B1A21" w:rsidRPr="00C47077" w14:paraId="33B4B380" w14:textId="77777777" w:rsidTr="00321543">
        <w:trPr>
          <w:cantSplit/>
          <w:trHeight w:val="840"/>
        </w:trPr>
        <w:tc>
          <w:tcPr>
            <w:tcW w:w="1689" w:type="dxa"/>
            <w:hideMark/>
          </w:tcPr>
          <w:p w14:paraId="4A4A0EBA" w14:textId="77777777" w:rsidR="009B1A21" w:rsidRPr="00C47077" w:rsidRDefault="009B1A21" w:rsidP="00321543">
            <w:pPr>
              <w:jc w:val="left"/>
              <w:rPr>
                <w:rFonts w:cs="Arial"/>
                <w:sz w:val="20"/>
                <w:szCs w:val="20"/>
              </w:rPr>
            </w:pPr>
            <w:r w:rsidRPr="00C47077">
              <w:rPr>
                <w:rFonts w:cs="Arial"/>
                <w:sz w:val="20"/>
                <w:szCs w:val="20"/>
              </w:rPr>
              <w:t>1. Technical Working Parties</w:t>
            </w:r>
          </w:p>
        </w:tc>
        <w:tc>
          <w:tcPr>
            <w:tcW w:w="6071" w:type="dxa"/>
            <w:hideMark/>
          </w:tcPr>
          <w:p w14:paraId="1623C453" w14:textId="77777777" w:rsidR="009B1A21" w:rsidRPr="00C47077" w:rsidRDefault="009B1A21" w:rsidP="00321543">
            <w:pPr>
              <w:jc w:val="left"/>
              <w:rPr>
                <w:rFonts w:cs="Arial"/>
                <w:sz w:val="20"/>
                <w:szCs w:val="20"/>
              </w:rPr>
            </w:pPr>
            <w:r w:rsidRPr="00C47077">
              <w:rPr>
                <w:rFonts w:cs="Arial"/>
                <w:b/>
                <w:bCs/>
                <w:sz w:val="20"/>
                <w:szCs w:val="20"/>
              </w:rPr>
              <w:t>Recommendation 2:</w:t>
            </w:r>
            <w:r w:rsidRPr="00C47077">
              <w:rPr>
                <w:rFonts w:cs="Arial"/>
                <w:b/>
                <w:bCs/>
                <w:sz w:val="20"/>
                <w:szCs w:val="20"/>
              </w:rPr>
              <w:br/>
            </w:r>
            <w:r w:rsidRPr="00C47077">
              <w:rPr>
                <w:rFonts w:cs="Arial"/>
                <w:sz w:val="20"/>
                <w:szCs w:val="20"/>
              </w:rPr>
              <w:t>It is recommended not to proceed with the proposal for replacing Technical Working Party meetings by a single Annual Technical Conference.</w:t>
            </w:r>
          </w:p>
        </w:tc>
        <w:tc>
          <w:tcPr>
            <w:tcW w:w="2300" w:type="dxa"/>
            <w:hideMark/>
          </w:tcPr>
          <w:p w14:paraId="752F53F4" w14:textId="77777777" w:rsidR="009B1A21" w:rsidRPr="00C47077" w:rsidRDefault="009B1A21" w:rsidP="00321543">
            <w:pPr>
              <w:jc w:val="left"/>
              <w:rPr>
                <w:rFonts w:cs="Arial"/>
                <w:sz w:val="20"/>
                <w:szCs w:val="20"/>
              </w:rPr>
            </w:pPr>
            <w:r w:rsidRPr="00C47077">
              <w:rPr>
                <w:rFonts w:cs="Arial"/>
                <w:sz w:val="20"/>
                <w:szCs w:val="20"/>
              </w:rPr>
              <w:t>No action required. Proposal discontinued</w:t>
            </w:r>
          </w:p>
        </w:tc>
      </w:tr>
      <w:tr w:rsidR="009B1A21" w:rsidRPr="00C47077" w14:paraId="36B1D2D8" w14:textId="77777777" w:rsidTr="00321543">
        <w:trPr>
          <w:cantSplit/>
          <w:trHeight w:val="1080"/>
        </w:trPr>
        <w:tc>
          <w:tcPr>
            <w:tcW w:w="1689" w:type="dxa"/>
            <w:hideMark/>
          </w:tcPr>
          <w:p w14:paraId="3656F2B8" w14:textId="77777777" w:rsidR="009B1A21" w:rsidRPr="00C47077" w:rsidRDefault="009B1A21" w:rsidP="00321543">
            <w:pPr>
              <w:jc w:val="left"/>
              <w:rPr>
                <w:rFonts w:cs="Arial"/>
                <w:sz w:val="20"/>
                <w:szCs w:val="20"/>
              </w:rPr>
            </w:pPr>
            <w:r w:rsidRPr="00C47077">
              <w:rPr>
                <w:rFonts w:cs="Arial"/>
                <w:sz w:val="20"/>
                <w:szCs w:val="20"/>
              </w:rPr>
              <w:t>1. Technical Working Parties</w:t>
            </w:r>
          </w:p>
        </w:tc>
        <w:tc>
          <w:tcPr>
            <w:tcW w:w="6071" w:type="dxa"/>
            <w:hideMark/>
          </w:tcPr>
          <w:p w14:paraId="40AA3FAE" w14:textId="77777777" w:rsidR="009B1A21" w:rsidRPr="00C47077" w:rsidRDefault="009B1A21" w:rsidP="00321543">
            <w:pPr>
              <w:jc w:val="left"/>
              <w:rPr>
                <w:rFonts w:cs="Arial"/>
                <w:sz w:val="20"/>
                <w:szCs w:val="20"/>
              </w:rPr>
            </w:pPr>
            <w:r w:rsidRPr="00C47077">
              <w:rPr>
                <w:rFonts w:cs="Arial"/>
                <w:b/>
                <w:bCs/>
                <w:sz w:val="20"/>
                <w:szCs w:val="20"/>
              </w:rPr>
              <w:t>Recommendation 3:</w:t>
            </w:r>
            <w:r w:rsidRPr="00C47077">
              <w:rPr>
                <w:rFonts w:cs="Arial"/>
                <w:b/>
                <w:bCs/>
                <w:sz w:val="20"/>
                <w:szCs w:val="20"/>
              </w:rPr>
              <w:br/>
            </w:r>
            <w:r w:rsidRPr="00C47077">
              <w:rPr>
                <w:rFonts w:cs="Arial"/>
                <w:sz w:val="20"/>
                <w:szCs w:val="20"/>
              </w:rPr>
              <w:t>It is recommended to take the following measures to address the issues raised in document TC/58/18 and the current arrangement of the technical work supporting DUS examination in UPOV (</w:t>
            </w:r>
            <w:r w:rsidRPr="00C47077">
              <w:rPr>
                <w:rFonts w:cs="Arial"/>
                <w:b/>
                <w:bCs/>
                <w:sz w:val="20"/>
                <w:szCs w:val="20"/>
              </w:rPr>
              <w:t>see recommendations 4 to 10</w:t>
            </w:r>
            <w:r w:rsidRPr="00C47077">
              <w:rPr>
                <w:rFonts w:cs="Arial"/>
                <w:sz w:val="20"/>
                <w:szCs w:val="20"/>
              </w:rPr>
              <w:t>).</w:t>
            </w:r>
          </w:p>
        </w:tc>
        <w:tc>
          <w:tcPr>
            <w:tcW w:w="2300" w:type="dxa"/>
            <w:hideMark/>
          </w:tcPr>
          <w:p w14:paraId="5E59D0F3" w14:textId="77777777" w:rsidR="009B1A21" w:rsidRPr="00C47077" w:rsidRDefault="009B1A21" w:rsidP="00321543">
            <w:pPr>
              <w:jc w:val="left"/>
              <w:rPr>
                <w:rFonts w:cs="Arial"/>
                <w:sz w:val="20"/>
                <w:szCs w:val="20"/>
              </w:rPr>
            </w:pPr>
            <w:r w:rsidRPr="00C47077">
              <w:rPr>
                <w:rFonts w:cs="Arial"/>
                <w:sz w:val="20"/>
                <w:szCs w:val="20"/>
              </w:rPr>
              <w:t>Implementing measures listed below</w:t>
            </w:r>
          </w:p>
        </w:tc>
      </w:tr>
      <w:tr w:rsidR="009B1A21" w:rsidRPr="00C47077" w14:paraId="45EC3FEB" w14:textId="77777777" w:rsidTr="00321543">
        <w:trPr>
          <w:cantSplit/>
          <w:trHeight w:val="1140"/>
        </w:trPr>
        <w:tc>
          <w:tcPr>
            <w:tcW w:w="1689" w:type="dxa"/>
            <w:hideMark/>
          </w:tcPr>
          <w:p w14:paraId="5EF276C4" w14:textId="77777777" w:rsidR="009B1A21" w:rsidRPr="00C47077" w:rsidRDefault="009B1A21" w:rsidP="00321543">
            <w:pPr>
              <w:jc w:val="left"/>
              <w:rPr>
                <w:rFonts w:cs="Arial"/>
                <w:sz w:val="20"/>
                <w:szCs w:val="20"/>
              </w:rPr>
            </w:pPr>
            <w:r w:rsidRPr="00C47077">
              <w:rPr>
                <w:rFonts w:cs="Arial"/>
                <w:sz w:val="20"/>
                <w:szCs w:val="20"/>
              </w:rPr>
              <w:t>1. Technical Working Parties</w:t>
            </w:r>
            <w:r w:rsidRPr="00C47077">
              <w:rPr>
                <w:rFonts w:cs="Arial"/>
                <w:sz w:val="20"/>
                <w:szCs w:val="20"/>
              </w:rPr>
              <w:br/>
              <w:t>(a) Periodicity and duration of TWP meetings</w:t>
            </w:r>
          </w:p>
        </w:tc>
        <w:tc>
          <w:tcPr>
            <w:tcW w:w="6071" w:type="dxa"/>
            <w:hideMark/>
          </w:tcPr>
          <w:p w14:paraId="16C3364A" w14:textId="77777777" w:rsidR="009B1A21" w:rsidRPr="00C47077" w:rsidRDefault="009B1A21" w:rsidP="00321543">
            <w:pPr>
              <w:jc w:val="left"/>
              <w:rPr>
                <w:rFonts w:cs="Arial"/>
                <w:sz w:val="20"/>
                <w:szCs w:val="20"/>
              </w:rPr>
            </w:pPr>
            <w:r w:rsidRPr="00C47077">
              <w:rPr>
                <w:rFonts w:cs="Arial"/>
                <w:b/>
                <w:bCs/>
                <w:sz w:val="20"/>
                <w:szCs w:val="20"/>
              </w:rPr>
              <w:t>Recommendation 4:</w:t>
            </w:r>
            <w:r w:rsidRPr="00C47077">
              <w:rPr>
                <w:rFonts w:cs="Arial"/>
                <w:b/>
                <w:bCs/>
                <w:sz w:val="20"/>
                <w:szCs w:val="20"/>
              </w:rPr>
              <w:br/>
            </w:r>
            <w:r w:rsidRPr="00C47077">
              <w:rPr>
                <w:rFonts w:cs="Arial"/>
                <w:sz w:val="20"/>
                <w:szCs w:val="20"/>
              </w:rPr>
              <w:t>It is recommended to organize hybrid TWP meetings each year.  The duration of the meetings should be four days.  If no UPOV member offers to organize a hybrid meeting for a TWP in a given year, that meeting would be held electronically.</w:t>
            </w:r>
          </w:p>
        </w:tc>
        <w:tc>
          <w:tcPr>
            <w:tcW w:w="2300" w:type="dxa"/>
            <w:hideMark/>
          </w:tcPr>
          <w:p w14:paraId="5A067CBD" w14:textId="77777777" w:rsidR="009B1A21" w:rsidRPr="00C47077" w:rsidRDefault="009B1A21" w:rsidP="00321543">
            <w:pPr>
              <w:jc w:val="left"/>
              <w:rPr>
                <w:rFonts w:cs="Arial"/>
                <w:sz w:val="20"/>
                <w:szCs w:val="20"/>
              </w:rPr>
            </w:pPr>
            <w:r w:rsidRPr="00C47077">
              <w:rPr>
                <w:rFonts w:cs="Arial"/>
                <w:sz w:val="20"/>
                <w:szCs w:val="20"/>
              </w:rPr>
              <w:t xml:space="preserve">Included in "Guidance note for hosts: UPOV Technical Working Party arrangements" </w:t>
            </w:r>
          </w:p>
        </w:tc>
      </w:tr>
      <w:tr w:rsidR="009B1A21" w:rsidRPr="00C47077" w14:paraId="211D38CE" w14:textId="77777777" w:rsidTr="00321543">
        <w:trPr>
          <w:cantSplit/>
          <w:trHeight w:val="1068"/>
        </w:trPr>
        <w:tc>
          <w:tcPr>
            <w:tcW w:w="1689" w:type="dxa"/>
            <w:hideMark/>
          </w:tcPr>
          <w:p w14:paraId="135CEB5F" w14:textId="77777777" w:rsidR="009B1A21" w:rsidRPr="00C47077" w:rsidRDefault="009B1A21" w:rsidP="00321543">
            <w:pPr>
              <w:jc w:val="left"/>
              <w:rPr>
                <w:rFonts w:cs="Arial"/>
                <w:sz w:val="20"/>
                <w:szCs w:val="20"/>
              </w:rPr>
            </w:pPr>
            <w:r w:rsidRPr="00C47077">
              <w:rPr>
                <w:rFonts w:cs="Arial"/>
                <w:sz w:val="20"/>
                <w:szCs w:val="20"/>
              </w:rPr>
              <w:t>1. Technical Working Parties</w:t>
            </w:r>
            <w:r w:rsidRPr="00C47077">
              <w:rPr>
                <w:rFonts w:cs="Arial"/>
                <w:sz w:val="20"/>
                <w:szCs w:val="20"/>
              </w:rPr>
              <w:br/>
              <w:t>(b) Discussions on DUS Procedures</w:t>
            </w:r>
          </w:p>
        </w:tc>
        <w:tc>
          <w:tcPr>
            <w:tcW w:w="6071" w:type="dxa"/>
            <w:hideMark/>
          </w:tcPr>
          <w:p w14:paraId="6EBE5C8C" w14:textId="77777777" w:rsidR="009B1A21" w:rsidRPr="00C47077" w:rsidRDefault="009B1A21" w:rsidP="00321543">
            <w:pPr>
              <w:jc w:val="left"/>
              <w:rPr>
                <w:rFonts w:cs="Arial"/>
                <w:sz w:val="20"/>
                <w:szCs w:val="20"/>
              </w:rPr>
            </w:pPr>
            <w:r w:rsidRPr="00C47077">
              <w:rPr>
                <w:rFonts w:cs="Arial"/>
                <w:b/>
                <w:bCs/>
                <w:sz w:val="20"/>
                <w:szCs w:val="20"/>
              </w:rPr>
              <w:t>Recommendation 5</w:t>
            </w:r>
            <w:r w:rsidRPr="00C47077">
              <w:rPr>
                <w:rFonts w:cs="Arial"/>
                <w:sz w:val="20"/>
                <w:szCs w:val="20"/>
              </w:rPr>
              <w:br/>
              <w:t>It is recommended that more time during TWP meetings should be dedicated to discussions on DUS procedures, including technical visits, calibration exercises and related discussions.</w:t>
            </w:r>
          </w:p>
        </w:tc>
        <w:tc>
          <w:tcPr>
            <w:tcW w:w="2300" w:type="dxa"/>
            <w:hideMark/>
          </w:tcPr>
          <w:p w14:paraId="17F15A2D" w14:textId="77777777" w:rsidR="009B1A21" w:rsidRPr="00C47077" w:rsidRDefault="009B1A21" w:rsidP="00321543">
            <w:pPr>
              <w:jc w:val="left"/>
              <w:rPr>
                <w:rFonts w:cs="Arial"/>
                <w:sz w:val="20"/>
                <w:szCs w:val="20"/>
              </w:rPr>
            </w:pPr>
            <w:r w:rsidRPr="00C47077">
              <w:rPr>
                <w:rFonts w:cs="Arial"/>
                <w:sz w:val="20"/>
                <w:szCs w:val="20"/>
              </w:rPr>
              <w:t xml:space="preserve">Included in "Information for chairpersons of Technical Working Parties" and "Guidance note for hosts: UPOV Technical Working Party arrangements" </w:t>
            </w:r>
          </w:p>
        </w:tc>
      </w:tr>
      <w:tr w:rsidR="009B1A21" w:rsidRPr="00C47077" w14:paraId="4E56E226" w14:textId="77777777" w:rsidTr="00321543">
        <w:trPr>
          <w:cantSplit/>
          <w:trHeight w:val="1092"/>
        </w:trPr>
        <w:tc>
          <w:tcPr>
            <w:tcW w:w="1689" w:type="dxa"/>
            <w:hideMark/>
          </w:tcPr>
          <w:p w14:paraId="7919031C" w14:textId="77777777" w:rsidR="009B1A21" w:rsidRPr="00C47077" w:rsidRDefault="009B1A21" w:rsidP="00321543">
            <w:pPr>
              <w:jc w:val="left"/>
              <w:rPr>
                <w:rFonts w:cs="Arial"/>
                <w:sz w:val="20"/>
                <w:szCs w:val="20"/>
              </w:rPr>
            </w:pPr>
            <w:r w:rsidRPr="00C47077">
              <w:rPr>
                <w:rFonts w:cs="Arial"/>
                <w:sz w:val="20"/>
                <w:szCs w:val="20"/>
              </w:rPr>
              <w:t>1. Technical Working Parties</w:t>
            </w:r>
            <w:r w:rsidRPr="00C47077">
              <w:rPr>
                <w:rFonts w:cs="Arial"/>
                <w:sz w:val="20"/>
                <w:szCs w:val="20"/>
              </w:rPr>
              <w:br/>
              <w:t>(b) Discussions on DUS Procedures</w:t>
            </w:r>
          </w:p>
        </w:tc>
        <w:tc>
          <w:tcPr>
            <w:tcW w:w="6071" w:type="dxa"/>
            <w:hideMark/>
          </w:tcPr>
          <w:p w14:paraId="4F9945ED" w14:textId="77777777" w:rsidR="009B1A21" w:rsidRPr="00C47077" w:rsidRDefault="009B1A21" w:rsidP="00321543">
            <w:pPr>
              <w:jc w:val="left"/>
              <w:rPr>
                <w:rFonts w:cs="Arial"/>
                <w:sz w:val="20"/>
                <w:szCs w:val="20"/>
              </w:rPr>
            </w:pPr>
            <w:r w:rsidRPr="00C47077">
              <w:rPr>
                <w:rFonts w:cs="Arial"/>
                <w:b/>
                <w:bCs/>
                <w:sz w:val="20"/>
                <w:szCs w:val="20"/>
              </w:rPr>
              <w:t>Recommendation 6</w:t>
            </w:r>
            <w:r w:rsidRPr="00C47077">
              <w:rPr>
                <w:rFonts w:cs="Arial"/>
                <w:sz w:val="20"/>
                <w:szCs w:val="20"/>
              </w:rPr>
              <w:br/>
              <w:t xml:space="preserve">It is recommended that the guidance provided to hosts should be for one full day of technical visits to demonstrate the model and arrangements for DUS examination used by the UPOV member hosting the TWP meeting.  </w:t>
            </w:r>
          </w:p>
        </w:tc>
        <w:tc>
          <w:tcPr>
            <w:tcW w:w="2300" w:type="dxa"/>
            <w:hideMark/>
          </w:tcPr>
          <w:p w14:paraId="461C7F92" w14:textId="77777777" w:rsidR="009B1A21" w:rsidRPr="00C47077" w:rsidRDefault="009B1A21" w:rsidP="00321543">
            <w:pPr>
              <w:jc w:val="left"/>
              <w:rPr>
                <w:rFonts w:cs="Arial"/>
                <w:sz w:val="20"/>
                <w:szCs w:val="20"/>
              </w:rPr>
            </w:pPr>
            <w:r w:rsidRPr="00C47077">
              <w:rPr>
                <w:rFonts w:cs="Arial"/>
                <w:sz w:val="20"/>
                <w:szCs w:val="20"/>
              </w:rPr>
              <w:t xml:space="preserve">Included in "Guidance note for hosts: UPOV Technical Working Party arrangements" </w:t>
            </w:r>
          </w:p>
        </w:tc>
      </w:tr>
      <w:tr w:rsidR="009B1A21" w:rsidRPr="00C47077" w14:paraId="46FAAE3D" w14:textId="77777777" w:rsidTr="00321543">
        <w:trPr>
          <w:cantSplit/>
          <w:trHeight w:val="3501"/>
        </w:trPr>
        <w:tc>
          <w:tcPr>
            <w:tcW w:w="1689" w:type="dxa"/>
            <w:hideMark/>
          </w:tcPr>
          <w:p w14:paraId="762EAB09" w14:textId="77777777" w:rsidR="009B1A21" w:rsidRPr="00C47077" w:rsidRDefault="009B1A21" w:rsidP="00321543">
            <w:pPr>
              <w:jc w:val="left"/>
              <w:rPr>
                <w:rFonts w:cs="Arial"/>
                <w:sz w:val="20"/>
                <w:szCs w:val="20"/>
              </w:rPr>
            </w:pPr>
            <w:r w:rsidRPr="00C47077">
              <w:rPr>
                <w:rFonts w:cs="Arial"/>
                <w:sz w:val="20"/>
                <w:szCs w:val="20"/>
              </w:rPr>
              <w:t>1. Technical Working Parties</w:t>
            </w:r>
            <w:r w:rsidRPr="00C47077">
              <w:rPr>
                <w:rFonts w:cs="Arial"/>
                <w:sz w:val="20"/>
                <w:szCs w:val="20"/>
              </w:rPr>
              <w:br/>
              <w:t>(b) Discussions on DUS Procedures</w:t>
            </w:r>
          </w:p>
        </w:tc>
        <w:tc>
          <w:tcPr>
            <w:tcW w:w="6071" w:type="dxa"/>
            <w:hideMark/>
          </w:tcPr>
          <w:p w14:paraId="7764734C" w14:textId="77777777" w:rsidR="009B1A21" w:rsidRPr="00C47077" w:rsidRDefault="009B1A21" w:rsidP="00321543">
            <w:pPr>
              <w:jc w:val="left"/>
              <w:rPr>
                <w:rFonts w:cs="Arial"/>
                <w:sz w:val="20"/>
                <w:szCs w:val="20"/>
              </w:rPr>
            </w:pPr>
            <w:r w:rsidRPr="00C47077">
              <w:rPr>
                <w:rFonts w:cs="Arial"/>
                <w:b/>
                <w:bCs/>
                <w:sz w:val="20"/>
                <w:szCs w:val="20"/>
              </w:rPr>
              <w:t>Recommendation 7</w:t>
            </w:r>
            <w:r w:rsidRPr="00C47077">
              <w:rPr>
                <w:rFonts w:cs="Arial"/>
                <w:sz w:val="20"/>
                <w:szCs w:val="20"/>
              </w:rPr>
              <w:br/>
              <w:t>It is recommended that the following elements be considered for inclusion in discussions on DUS procedures, according to the crops, facilities and procedures in the member of the Union hosting the TWP:</w:t>
            </w:r>
            <w:r w:rsidRPr="00C47077">
              <w:rPr>
                <w:rFonts w:cs="Arial"/>
                <w:sz w:val="20"/>
                <w:szCs w:val="20"/>
              </w:rPr>
              <w:br/>
              <w:t>• Visit to trials to see trial layout</w:t>
            </w:r>
            <w:r w:rsidRPr="00C47077">
              <w:rPr>
                <w:rFonts w:cs="Arial"/>
                <w:sz w:val="20"/>
                <w:szCs w:val="20"/>
              </w:rPr>
              <w:br/>
              <w:t>• Plots created to demonstrate particular characteristics or issues</w:t>
            </w:r>
            <w:r w:rsidRPr="00C47077">
              <w:rPr>
                <w:rFonts w:cs="Arial"/>
                <w:sz w:val="20"/>
                <w:szCs w:val="20"/>
              </w:rPr>
              <w:br/>
              <w:t>• Calibration exercises</w:t>
            </w:r>
            <w:r w:rsidRPr="00C47077">
              <w:rPr>
                <w:rFonts w:cs="Arial"/>
                <w:sz w:val="20"/>
                <w:szCs w:val="20"/>
              </w:rPr>
              <w:br/>
              <w:t>• Ring-tests</w:t>
            </w:r>
            <w:r w:rsidRPr="00C47077">
              <w:rPr>
                <w:rFonts w:cs="Arial"/>
                <w:sz w:val="20"/>
                <w:szCs w:val="20"/>
              </w:rPr>
              <w:br/>
              <w:t>• Management of variety collections (physical material, databases, selection of varieties or other)</w:t>
            </w:r>
            <w:r w:rsidRPr="00C47077">
              <w:rPr>
                <w:rFonts w:cs="Arial"/>
                <w:sz w:val="20"/>
                <w:szCs w:val="20"/>
              </w:rPr>
              <w:br/>
              <w:t xml:space="preserve">• Method for analyzing distinctness and uniformity </w:t>
            </w:r>
            <w:r w:rsidRPr="00C47077">
              <w:rPr>
                <w:rFonts w:cs="Arial"/>
                <w:sz w:val="20"/>
                <w:szCs w:val="20"/>
              </w:rPr>
              <w:br/>
              <w:t>• Using molecular marker techniques in variety examination</w:t>
            </w:r>
            <w:r w:rsidRPr="00C47077">
              <w:rPr>
                <w:rFonts w:cs="Arial"/>
                <w:sz w:val="20"/>
                <w:szCs w:val="20"/>
              </w:rPr>
              <w:br/>
              <w:t>• Demonstration of trial design and data analysis methodologies</w:t>
            </w:r>
            <w:r w:rsidRPr="00C47077">
              <w:rPr>
                <w:rFonts w:cs="Arial"/>
                <w:sz w:val="20"/>
                <w:szCs w:val="20"/>
              </w:rPr>
              <w:br/>
              <w:t xml:space="preserve">• Data recording methods and technology </w:t>
            </w:r>
          </w:p>
        </w:tc>
        <w:tc>
          <w:tcPr>
            <w:tcW w:w="2300" w:type="dxa"/>
            <w:hideMark/>
          </w:tcPr>
          <w:p w14:paraId="63A834B3" w14:textId="77777777" w:rsidR="009B1A21" w:rsidRPr="00C47077" w:rsidRDefault="009B1A21" w:rsidP="00321543">
            <w:pPr>
              <w:jc w:val="left"/>
              <w:rPr>
                <w:rFonts w:cs="Arial"/>
                <w:sz w:val="20"/>
                <w:szCs w:val="20"/>
              </w:rPr>
            </w:pPr>
            <w:r w:rsidRPr="00C47077">
              <w:rPr>
                <w:rFonts w:cs="Arial"/>
                <w:sz w:val="20"/>
                <w:szCs w:val="20"/>
              </w:rPr>
              <w:t xml:space="preserve">Included in "Guidance note for hosts: UPOV Technical Working Party arrangements" </w:t>
            </w:r>
          </w:p>
        </w:tc>
      </w:tr>
      <w:tr w:rsidR="009B1A21" w:rsidRPr="00C47077" w14:paraId="6437AE96" w14:textId="77777777" w:rsidTr="00321543">
        <w:trPr>
          <w:cantSplit/>
          <w:trHeight w:val="1116"/>
        </w:trPr>
        <w:tc>
          <w:tcPr>
            <w:tcW w:w="1689" w:type="dxa"/>
            <w:hideMark/>
          </w:tcPr>
          <w:p w14:paraId="19FB33A1" w14:textId="77777777" w:rsidR="009B1A21" w:rsidRPr="00C47077" w:rsidRDefault="009B1A21" w:rsidP="00321543">
            <w:pPr>
              <w:jc w:val="left"/>
              <w:rPr>
                <w:rFonts w:cs="Arial"/>
                <w:sz w:val="20"/>
                <w:szCs w:val="20"/>
              </w:rPr>
            </w:pPr>
            <w:r w:rsidRPr="00C47077">
              <w:rPr>
                <w:rFonts w:cs="Arial"/>
                <w:sz w:val="20"/>
                <w:szCs w:val="20"/>
              </w:rPr>
              <w:lastRenderedPageBreak/>
              <w:t>1. Technical Working Parties</w:t>
            </w:r>
            <w:r w:rsidRPr="00C47077">
              <w:rPr>
                <w:rFonts w:cs="Arial"/>
                <w:sz w:val="20"/>
                <w:szCs w:val="20"/>
              </w:rPr>
              <w:br/>
              <w:t>(b) Discussions on DUS Procedures</w:t>
            </w:r>
          </w:p>
        </w:tc>
        <w:tc>
          <w:tcPr>
            <w:tcW w:w="6071" w:type="dxa"/>
            <w:hideMark/>
          </w:tcPr>
          <w:p w14:paraId="54F85651" w14:textId="77777777" w:rsidR="009B1A21" w:rsidRPr="00C47077" w:rsidRDefault="009B1A21" w:rsidP="00321543">
            <w:pPr>
              <w:jc w:val="left"/>
              <w:rPr>
                <w:rFonts w:cs="Arial"/>
                <w:sz w:val="20"/>
                <w:szCs w:val="20"/>
              </w:rPr>
            </w:pPr>
            <w:r w:rsidRPr="00C47077">
              <w:rPr>
                <w:rFonts w:cs="Arial"/>
                <w:b/>
                <w:bCs/>
                <w:sz w:val="20"/>
                <w:szCs w:val="20"/>
              </w:rPr>
              <w:t>Recommendation 8</w:t>
            </w:r>
            <w:r w:rsidRPr="00C47077">
              <w:rPr>
                <w:rFonts w:cs="Arial"/>
                <w:sz w:val="20"/>
                <w:szCs w:val="20"/>
              </w:rPr>
              <w:br/>
              <w:t>It is recommended that any member of the Union should be eligible to host a TWP meeting. In particular, [see recommendation 9]</w:t>
            </w:r>
          </w:p>
        </w:tc>
        <w:tc>
          <w:tcPr>
            <w:tcW w:w="2300" w:type="dxa"/>
            <w:hideMark/>
          </w:tcPr>
          <w:p w14:paraId="56144F6B" w14:textId="77777777" w:rsidR="009B1A21" w:rsidRPr="00C47077" w:rsidRDefault="009B1A21" w:rsidP="00321543">
            <w:pPr>
              <w:jc w:val="left"/>
              <w:rPr>
                <w:rFonts w:cs="Arial"/>
                <w:sz w:val="20"/>
                <w:szCs w:val="20"/>
              </w:rPr>
            </w:pPr>
            <w:r w:rsidRPr="00C47077">
              <w:rPr>
                <w:rFonts w:cs="Arial"/>
                <w:sz w:val="20"/>
                <w:szCs w:val="20"/>
              </w:rPr>
              <w:t xml:space="preserve">TWP meeting structure and flexibility for hosts safeguard this possibility in "Guidance note for hosts: UPOV Technical Working Party arrangements" </w:t>
            </w:r>
          </w:p>
        </w:tc>
      </w:tr>
      <w:tr w:rsidR="009B1A21" w:rsidRPr="00C47077" w14:paraId="094910CB" w14:textId="77777777" w:rsidTr="00321543">
        <w:trPr>
          <w:cantSplit/>
          <w:trHeight w:val="804"/>
        </w:trPr>
        <w:tc>
          <w:tcPr>
            <w:tcW w:w="1689" w:type="dxa"/>
            <w:hideMark/>
          </w:tcPr>
          <w:p w14:paraId="47318DDA" w14:textId="77777777" w:rsidR="009B1A21" w:rsidRPr="00C47077" w:rsidRDefault="009B1A21" w:rsidP="00321543">
            <w:pPr>
              <w:jc w:val="left"/>
              <w:rPr>
                <w:rFonts w:cs="Arial"/>
                <w:sz w:val="20"/>
                <w:szCs w:val="20"/>
              </w:rPr>
            </w:pPr>
            <w:r w:rsidRPr="00C47077">
              <w:rPr>
                <w:rFonts w:cs="Arial"/>
                <w:sz w:val="20"/>
                <w:szCs w:val="20"/>
              </w:rPr>
              <w:t>1. Technical Working Parties</w:t>
            </w:r>
            <w:r w:rsidRPr="00C47077">
              <w:rPr>
                <w:rFonts w:cs="Arial"/>
                <w:sz w:val="20"/>
                <w:szCs w:val="20"/>
              </w:rPr>
              <w:br/>
              <w:t>(b) Discussions on DUS Procedures</w:t>
            </w:r>
          </w:p>
        </w:tc>
        <w:tc>
          <w:tcPr>
            <w:tcW w:w="6071" w:type="dxa"/>
            <w:hideMark/>
          </w:tcPr>
          <w:p w14:paraId="531BCA79" w14:textId="77777777" w:rsidR="009B1A21" w:rsidRPr="00C47077" w:rsidRDefault="009B1A21" w:rsidP="00321543">
            <w:pPr>
              <w:jc w:val="left"/>
              <w:rPr>
                <w:rFonts w:cs="Arial"/>
                <w:sz w:val="20"/>
                <w:szCs w:val="20"/>
              </w:rPr>
            </w:pPr>
            <w:r w:rsidRPr="00C47077">
              <w:rPr>
                <w:rFonts w:cs="Arial"/>
                <w:b/>
                <w:bCs/>
                <w:sz w:val="20"/>
                <w:szCs w:val="20"/>
              </w:rPr>
              <w:t>Recommendation 9</w:t>
            </w:r>
            <w:r w:rsidRPr="00C47077">
              <w:rPr>
                <w:rFonts w:cs="Arial"/>
                <w:sz w:val="20"/>
                <w:szCs w:val="20"/>
              </w:rPr>
              <w:br/>
              <w:t>It is recommended that there should be sufficient flexibility for hosts to organize technical visits according to local conditions.</w:t>
            </w:r>
          </w:p>
        </w:tc>
        <w:tc>
          <w:tcPr>
            <w:tcW w:w="2300" w:type="dxa"/>
            <w:hideMark/>
          </w:tcPr>
          <w:p w14:paraId="6C335B79" w14:textId="77777777" w:rsidR="009B1A21" w:rsidRPr="00C47077" w:rsidRDefault="009B1A21" w:rsidP="00321543">
            <w:pPr>
              <w:jc w:val="left"/>
              <w:rPr>
                <w:rFonts w:cs="Arial"/>
                <w:sz w:val="20"/>
                <w:szCs w:val="20"/>
              </w:rPr>
            </w:pPr>
            <w:r w:rsidRPr="00C47077">
              <w:rPr>
                <w:rFonts w:cs="Arial"/>
                <w:sz w:val="20"/>
                <w:szCs w:val="20"/>
              </w:rPr>
              <w:t xml:space="preserve">Included in "Guidance note for hosts: UPOV Technical Working Party arrangements" </w:t>
            </w:r>
          </w:p>
        </w:tc>
      </w:tr>
      <w:tr w:rsidR="009B1A21" w:rsidRPr="00C47077" w14:paraId="0D5DD0F8" w14:textId="77777777" w:rsidTr="00321543">
        <w:trPr>
          <w:cantSplit/>
          <w:trHeight w:val="828"/>
        </w:trPr>
        <w:tc>
          <w:tcPr>
            <w:tcW w:w="1689" w:type="dxa"/>
            <w:hideMark/>
          </w:tcPr>
          <w:p w14:paraId="5315FB82" w14:textId="77777777" w:rsidR="009B1A21" w:rsidRPr="00C47077" w:rsidRDefault="009B1A21" w:rsidP="00321543">
            <w:pPr>
              <w:jc w:val="left"/>
              <w:rPr>
                <w:rFonts w:cs="Arial"/>
                <w:sz w:val="20"/>
                <w:szCs w:val="20"/>
              </w:rPr>
            </w:pPr>
            <w:r w:rsidRPr="00C47077">
              <w:rPr>
                <w:rFonts w:cs="Arial"/>
                <w:sz w:val="20"/>
                <w:szCs w:val="20"/>
              </w:rPr>
              <w:t>1. Technical Working Parties</w:t>
            </w:r>
            <w:r w:rsidRPr="00C47077">
              <w:rPr>
                <w:rFonts w:cs="Arial"/>
                <w:sz w:val="20"/>
                <w:szCs w:val="20"/>
              </w:rPr>
              <w:br/>
              <w:t>(b) Discussions on DUS Procedures</w:t>
            </w:r>
          </w:p>
        </w:tc>
        <w:tc>
          <w:tcPr>
            <w:tcW w:w="6071" w:type="dxa"/>
            <w:hideMark/>
          </w:tcPr>
          <w:p w14:paraId="0D5E9A2C" w14:textId="77777777" w:rsidR="009B1A21" w:rsidRPr="00C47077" w:rsidRDefault="009B1A21" w:rsidP="00321543">
            <w:pPr>
              <w:jc w:val="left"/>
              <w:rPr>
                <w:rFonts w:cs="Arial"/>
                <w:sz w:val="20"/>
                <w:szCs w:val="20"/>
              </w:rPr>
            </w:pPr>
            <w:r w:rsidRPr="00C47077">
              <w:rPr>
                <w:rFonts w:cs="Arial"/>
                <w:b/>
                <w:bCs/>
                <w:sz w:val="20"/>
                <w:szCs w:val="20"/>
              </w:rPr>
              <w:t>Recommendation 10</w:t>
            </w:r>
            <w:r w:rsidRPr="00C47077">
              <w:rPr>
                <w:rFonts w:cs="Arial"/>
                <w:sz w:val="20"/>
                <w:szCs w:val="20"/>
              </w:rPr>
              <w:br/>
              <w:t xml:space="preserve">It is recommended that hosts enable virtual participation at technical visits whenever possible.  </w:t>
            </w:r>
          </w:p>
        </w:tc>
        <w:tc>
          <w:tcPr>
            <w:tcW w:w="2300" w:type="dxa"/>
            <w:hideMark/>
          </w:tcPr>
          <w:p w14:paraId="014D4BB3" w14:textId="77777777" w:rsidR="009B1A21" w:rsidRPr="00C47077" w:rsidRDefault="009B1A21" w:rsidP="00321543">
            <w:pPr>
              <w:jc w:val="left"/>
              <w:rPr>
                <w:rFonts w:cs="Arial"/>
                <w:sz w:val="20"/>
                <w:szCs w:val="20"/>
              </w:rPr>
            </w:pPr>
            <w:r w:rsidRPr="00C47077">
              <w:rPr>
                <w:rFonts w:cs="Arial"/>
                <w:sz w:val="20"/>
                <w:szCs w:val="20"/>
              </w:rPr>
              <w:t xml:space="preserve">Included in "Guidance note for hosts: UPOV Technical Working Party arrangements" </w:t>
            </w:r>
          </w:p>
        </w:tc>
      </w:tr>
      <w:tr w:rsidR="009B1A21" w:rsidRPr="00C47077" w14:paraId="625139C0" w14:textId="77777777" w:rsidTr="00321543">
        <w:trPr>
          <w:cantSplit/>
          <w:trHeight w:val="1275"/>
        </w:trPr>
        <w:tc>
          <w:tcPr>
            <w:tcW w:w="1689" w:type="dxa"/>
            <w:hideMark/>
          </w:tcPr>
          <w:p w14:paraId="632683BF" w14:textId="77777777" w:rsidR="009B1A21" w:rsidRPr="00C47077" w:rsidRDefault="009B1A21" w:rsidP="00321543">
            <w:pPr>
              <w:jc w:val="left"/>
              <w:rPr>
                <w:rFonts w:cs="Arial"/>
                <w:sz w:val="20"/>
                <w:szCs w:val="20"/>
              </w:rPr>
            </w:pPr>
            <w:r w:rsidRPr="00C47077">
              <w:rPr>
                <w:rFonts w:cs="Arial"/>
                <w:sz w:val="20"/>
                <w:szCs w:val="20"/>
              </w:rPr>
              <w:t>1. Technical Working Parties</w:t>
            </w:r>
            <w:r w:rsidRPr="00C47077">
              <w:rPr>
                <w:rFonts w:cs="Arial"/>
                <w:sz w:val="20"/>
                <w:szCs w:val="20"/>
              </w:rPr>
              <w:br/>
              <w:t>(b) Discussions on DUS Procedures</w:t>
            </w:r>
          </w:p>
        </w:tc>
        <w:tc>
          <w:tcPr>
            <w:tcW w:w="6071" w:type="dxa"/>
            <w:hideMark/>
          </w:tcPr>
          <w:p w14:paraId="579930EE" w14:textId="77777777" w:rsidR="009B1A21" w:rsidRPr="00C47077" w:rsidRDefault="009B1A21" w:rsidP="00321543">
            <w:pPr>
              <w:jc w:val="left"/>
              <w:rPr>
                <w:rFonts w:cs="Arial"/>
                <w:sz w:val="20"/>
                <w:szCs w:val="20"/>
              </w:rPr>
            </w:pPr>
            <w:r w:rsidRPr="00C47077">
              <w:rPr>
                <w:rFonts w:cs="Arial"/>
                <w:b/>
                <w:bCs/>
                <w:sz w:val="20"/>
                <w:szCs w:val="20"/>
              </w:rPr>
              <w:t>Recommendation 11</w:t>
            </w:r>
            <w:r w:rsidRPr="00C47077">
              <w:rPr>
                <w:rFonts w:cs="Arial"/>
                <w:sz w:val="20"/>
                <w:szCs w:val="20"/>
              </w:rPr>
              <w:br/>
              <w:t>It is recommended that, where virtual participation is not possible, the host record particular aspects of the visits and presentations about the DUS examination procedures discussed during the technical visits, to be made available on the UPOV website.</w:t>
            </w:r>
          </w:p>
        </w:tc>
        <w:tc>
          <w:tcPr>
            <w:tcW w:w="2300" w:type="dxa"/>
            <w:hideMark/>
          </w:tcPr>
          <w:p w14:paraId="2AF70A41" w14:textId="77777777" w:rsidR="009B1A21" w:rsidRPr="00C47077" w:rsidRDefault="009B1A21" w:rsidP="00321543">
            <w:pPr>
              <w:jc w:val="left"/>
              <w:rPr>
                <w:rFonts w:cs="Arial"/>
                <w:sz w:val="20"/>
                <w:szCs w:val="20"/>
              </w:rPr>
            </w:pPr>
            <w:r w:rsidRPr="00C47077">
              <w:rPr>
                <w:rFonts w:cs="Arial"/>
                <w:sz w:val="20"/>
                <w:szCs w:val="20"/>
              </w:rPr>
              <w:t xml:space="preserve">Included in "Guidance note for hosts: UPOV Technical Working Party arrangements" </w:t>
            </w:r>
          </w:p>
        </w:tc>
      </w:tr>
      <w:tr w:rsidR="009B1A21" w:rsidRPr="00C47077" w14:paraId="75C53FE0" w14:textId="77777777" w:rsidTr="00321543">
        <w:trPr>
          <w:cantSplit/>
          <w:trHeight w:val="1116"/>
        </w:trPr>
        <w:tc>
          <w:tcPr>
            <w:tcW w:w="1689" w:type="dxa"/>
            <w:hideMark/>
          </w:tcPr>
          <w:p w14:paraId="6121684B" w14:textId="77777777" w:rsidR="009B1A21" w:rsidRPr="00C47077" w:rsidRDefault="009B1A21" w:rsidP="00321543">
            <w:pPr>
              <w:jc w:val="left"/>
              <w:rPr>
                <w:rFonts w:cs="Arial"/>
                <w:sz w:val="20"/>
                <w:szCs w:val="20"/>
              </w:rPr>
            </w:pPr>
            <w:r w:rsidRPr="00C47077">
              <w:rPr>
                <w:rFonts w:cs="Arial"/>
                <w:sz w:val="20"/>
                <w:szCs w:val="20"/>
              </w:rPr>
              <w:t>1. Technical Working Parties</w:t>
            </w:r>
            <w:r w:rsidRPr="00C47077">
              <w:rPr>
                <w:rFonts w:cs="Arial"/>
                <w:sz w:val="20"/>
                <w:szCs w:val="20"/>
              </w:rPr>
              <w:br/>
              <w:t>(c) Matters for information</w:t>
            </w:r>
          </w:p>
        </w:tc>
        <w:tc>
          <w:tcPr>
            <w:tcW w:w="6071" w:type="dxa"/>
            <w:hideMark/>
          </w:tcPr>
          <w:p w14:paraId="59AAF483" w14:textId="77777777" w:rsidR="009B1A21" w:rsidRPr="00C47077" w:rsidRDefault="009B1A21" w:rsidP="00321543">
            <w:pPr>
              <w:jc w:val="left"/>
              <w:rPr>
                <w:rFonts w:cs="Arial"/>
                <w:sz w:val="20"/>
                <w:szCs w:val="20"/>
              </w:rPr>
            </w:pPr>
            <w:r w:rsidRPr="00C47077">
              <w:rPr>
                <w:rFonts w:cs="Arial"/>
                <w:b/>
                <w:bCs/>
                <w:sz w:val="20"/>
                <w:szCs w:val="20"/>
              </w:rPr>
              <w:t>Recommendation 12</w:t>
            </w:r>
            <w:r w:rsidRPr="00C47077">
              <w:rPr>
                <w:rFonts w:cs="Arial"/>
                <w:sz w:val="20"/>
                <w:szCs w:val="20"/>
              </w:rPr>
              <w:br/>
              <w:t xml:space="preserve">It is recommended that matters for information be made available online on the UPOV website as documents or prerecorded videos and presented during the session as agreed by the chairperson. </w:t>
            </w:r>
          </w:p>
        </w:tc>
        <w:tc>
          <w:tcPr>
            <w:tcW w:w="2300" w:type="dxa"/>
            <w:hideMark/>
          </w:tcPr>
          <w:p w14:paraId="0E733BAE" w14:textId="77777777" w:rsidR="009B1A21" w:rsidRPr="00C47077" w:rsidRDefault="009B1A21" w:rsidP="00321543">
            <w:pPr>
              <w:jc w:val="left"/>
              <w:rPr>
                <w:rFonts w:cs="Arial"/>
                <w:sz w:val="20"/>
                <w:szCs w:val="20"/>
              </w:rPr>
            </w:pPr>
            <w:r w:rsidRPr="00C47077">
              <w:rPr>
                <w:rFonts w:cs="Arial"/>
                <w:sz w:val="20"/>
                <w:szCs w:val="20"/>
              </w:rPr>
              <w:t xml:space="preserve">Included in "Information for chairpersons of Technical Working Parties" </w:t>
            </w:r>
          </w:p>
        </w:tc>
      </w:tr>
      <w:tr w:rsidR="009B1A21" w:rsidRPr="00C47077" w14:paraId="0EEE3181" w14:textId="77777777" w:rsidTr="00321543">
        <w:trPr>
          <w:cantSplit/>
          <w:trHeight w:val="840"/>
        </w:trPr>
        <w:tc>
          <w:tcPr>
            <w:tcW w:w="1689" w:type="dxa"/>
            <w:hideMark/>
          </w:tcPr>
          <w:p w14:paraId="2B306106" w14:textId="77777777" w:rsidR="009B1A21" w:rsidRPr="00C47077" w:rsidRDefault="009B1A21" w:rsidP="00321543">
            <w:pPr>
              <w:jc w:val="left"/>
              <w:rPr>
                <w:rFonts w:cs="Arial"/>
                <w:sz w:val="20"/>
                <w:szCs w:val="20"/>
              </w:rPr>
            </w:pPr>
            <w:r w:rsidRPr="00C47077">
              <w:rPr>
                <w:rFonts w:cs="Arial"/>
                <w:sz w:val="20"/>
                <w:szCs w:val="20"/>
              </w:rPr>
              <w:t>1. Technical Working Parties</w:t>
            </w:r>
            <w:r w:rsidRPr="00C47077">
              <w:rPr>
                <w:rFonts w:cs="Arial"/>
                <w:sz w:val="20"/>
                <w:szCs w:val="20"/>
              </w:rPr>
              <w:br/>
              <w:t>(d) Presence of the Office of the Union</w:t>
            </w:r>
          </w:p>
        </w:tc>
        <w:tc>
          <w:tcPr>
            <w:tcW w:w="6071" w:type="dxa"/>
            <w:hideMark/>
          </w:tcPr>
          <w:p w14:paraId="7A06E557" w14:textId="77777777" w:rsidR="009B1A21" w:rsidRPr="00C47077" w:rsidRDefault="009B1A21" w:rsidP="00321543">
            <w:pPr>
              <w:jc w:val="left"/>
              <w:rPr>
                <w:rFonts w:cs="Arial"/>
                <w:sz w:val="20"/>
                <w:szCs w:val="20"/>
              </w:rPr>
            </w:pPr>
            <w:r w:rsidRPr="00C47077">
              <w:rPr>
                <w:rFonts w:cs="Arial"/>
                <w:b/>
                <w:bCs/>
                <w:sz w:val="20"/>
                <w:szCs w:val="20"/>
              </w:rPr>
              <w:t>Recommendation 13</w:t>
            </w:r>
            <w:r w:rsidRPr="00C47077">
              <w:rPr>
                <w:rFonts w:cs="Arial"/>
                <w:sz w:val="20"/>
                <w:szCs w:val="20"/>
              </w:rPr>
              <w:br/>
              <w:t>It is recommended that the Office of the Union be physically present at hybrid TWP meetings.</w:t>
            </w:r>
          </w:p>
        </w:tc>
        <w:tc>
          <w:tcPr>
            <w:tcW w:w="2300" w:type="dxa"/>
            <w:hideMark/>
          </w:tcPr>
          <w:p w14:paraId="7599235A" w14:textId="77777777" w:rsidR="009B1A21" w:rsidRPr="00C47077" w:rsidRDefault="009B1A21" w:rsidP="00321543">
            <w:pPr>
              <w:jc w:val="left"/>
              <w:rPr>
                <w:rFonts w:cs="Arial"/>
                <w:sz w:val="20"/>
                <w:szCs w:val="20"/>
              </w:rPr>
            </w:pPr>
            <w:r w:rsidRPr="00C47077">
              <w:rPr>
                <w:rFonts w:cs="Arial"/>
                <w:sz w:val="20"/>
                <w:szCs w:val="20"/>
              </w:rPr>
              <w:t xml:space="preserve">Included in "Guidance note for hosts: UPOV Technical Working Party arrangements" </w:t>
            </w:r>
          </w:p>
        </w:tc>
      </w:tr>
      <w:tr w:rsidR="009B1A21" w:rsidRPr="00C47077" w14:paraId="569F9BDD" w14:textId="77777777" w:rsidTr="00321543">
        <w:trPr>
          <w:cantSplit/>
          <w:trHeight w:val="1104"/>
        </w:trPr>
        <w:tc>
          <w:tcPr>
            <w:tcW w:w="1689" w:type="dxa"/>
            <w:hideMark/>
          </w:tcPr>
          <w:p w14:paraId="62EDD470" w14:textId="77777777" w:rsidR="009B1A21" w:rsidRPr="00C47077" w:rsidRDefault="009B1A21" w:rsidP="00321543">
            <w:pPr>
              <w:jc w:val="left"/>
              <w:rPr>
                <w:rFonts w:cs="Arial"/>
                <w:sz w:val="20"/>
                <w:szCs w:val="20"/>
              </w:rPr>
            </w:pPr>
            <w:r w:rsidRPr="00C47077">
              <w:rPr>
                <w:rFonts w:cs="Arial"/>
                <w:sz w:val="20"/>
                <w:szCs w:val="20"/>
              </w:rPr>
              <w:t>1. Technical Working Parties</w:t>
            </w:r>
            <w:r w:rsidRPr="00C47077">
              <w:rPr>
                <w:rFonts w:cs="Arial"/>
                <w:sz w:val="20"/>
                <w:szCs w:val="20"/>
              </w:rPr>
              <w:br/>
              <w:t>(d) Presence of the Office of the Union</w:t>
            </w:r>
          </w:p>
        </w:tc>
        <w:tc>
          <w:tcPr>
            <w:tcW w:w="6071" w:type="dxa"/>
            <w:hideMark/>
          </w:tcPr>
          <w:p w14:paraId="58FBBDD4" w14:textId="77777777" w:rsidR="009B1A21" w:rsidRPr="00C47077" w:rsidRDefault="009B1A21" w:rsidP="00321543">
            <w:pPr>
              <w:jc w:val="left"/>
              <w:rPr>
                <w:rFonts w:cs="Arial"/>
                <w:sz w:val="20"/>
                <w:szCs w:val="20"/>
              </w:rPr>
            </w:pPr>
            <w:r w:rsidRPr="00C47077">
              <w:rPr>
                <w:rFonts w:cs="Arial"/>
                <w:b/>
                <w:bCs/>
                <w:sz w:val="20"/>
                <w:szCs w:val="20"/>
              </w:rPr>
              <w:t>Recommendation 14</w:t>
            </w:r>
            <w:r w:rsidRPr="00C47077">
              <w:rPr>
                <w:rFonts w:cs="Arial"/>
                <w:sz w:val="20"/>
                <w:szCs w:val="20"/>
              </w:rPr>
              <w:br/>
              <w:t>It is recommended to acknowledge that the staff of the Office of the Union would not be involved in organizing the technical visits and their presence on-site for the visits would be agreed with the chair and the host of the TWP.</w:t>
            </w:r>
          </w:p>
        </w:tc>
        <w:tc>
          <w:tcPr>
            <w:tcW w:w="2300" w:type="dxa"/>
            <w:hideMark/>
          </w:tcPr>
          <w:p w14:paraId="4CAE527E" w14:textId="77777777" w:rsidR="009B1A21" w:rsidRPr="00C47077" w:rsidRDefault="009B1A21" w:rsidP="00321543">
            <w:pPr>
              <w:jc w:val="left"/>
              <w:rPr>
                <w:rFonts w:cs="Arial"/>
                <w:sz w:val="20"/>
                <w:szCs w:val="20"/>
              </w:rPr>
            </w:pPr>
            <w:r w:rsidRPr="00C47077">
              <w:rPr>
                <w:rFonts w:cs="Arial"/>
                <w:sz w:val="20"/>
                <w:szCs w:val="20"/>
              </w:rPr>
              <w:t xml:space="preserve">Included in "Guidance note for hosts: UPOV Technical Working Party arrangements" </w:t>
            </w:r>
          </w:p>
        </w:tc>
      </w:tr>
      <w:tr w:rsidR="009B1A21" w:rsidRPr="00C47077" w14:paraId="720C6B76" w14:textId="77777777" w:rsidTr="00321543">
        <w:trPr>
          <w:cantSplit/>
          <w:trHeight w:val="852"/>
        </w:trPr>
        <w:tc>
          <w:tcPr>
            <w:tcW w:w="1689" w:type="dxa"/>
            <w:hideMark/>
          </w:tcPr>
          <w:p w14:paraId="442B634C" w14:textId="77777777" w:rsidR="009B1A21" w:rsidRPr="00C47077" w:rsidRDefault="009B1A21" w:rsidP="00321543">
            <w:pPr>
              <w:jc w:val="left"/>
              <w:rPr>
                <w:rFonts w:cs="Arial"/>
                <w:sz w:val="20"/>
                <w:szCs w:val="20"/>
              </w:rPr>
            </w:pPr>
            <w:r w:rsidRPr="00C47077">
              <w:rPr>
                <w:rFonts w:cs="Arial"/>
                <w:sz w:val="20"/>
                <w:szCs w:val="20"/>
              </w:rPr>
              <w:t>1. (e) Technical Working Party on Testing Methods and Techniques</w:t>
            </w:r>
          </w:p>
        </w:tc>
        <w:tc>
          <w:tcPr>
            <w:tcW w:w="6071" w:type="dxa"/>
            <w:hideMark/>
          </w:tcPr>
          <w:p w14:paraId="4F8D37AB" w14:textId="77777777" w:rsidR="009B1A21" w:rsidRPr="00C47077" w:rsidRDefault="009B1A21" w:rsidP="00321543">
            <w:pPr>
              <w:jc w:val="left"/>
              <w:rPr>
                <w:rFonts w:cs="Arial"/>
                <w:sz w:val="20"/>
                <w:szCs w:val="20"/>
              </w:rPr>
            </w:pPr>
            <w:r w:rsidRPr="00C47077">
              <w:rPr>
                <w:rFonts w:cs="Arial"/>
                <w:b/>
                <w:bCs/>
                <w:sz w:val="20"/>
                <w:szCs w:val="20"/>
              </w:rPr>
              <w:t>Recommendation 15</w:t>
            </w:r>
            <w:r w:rsidRPr="00C47077">
              <w:rPr>
                <w:rFonts w:cs="Arial"/>
                <w:sz w:val="20"/>
                <w:szCs w:val="20"/>
              </w:rPr>
              <w:br/>
              <w:t>It is recommended to retain the TWM with its current terms of reference while providing the same meeting arrangement possibilities as the other TWPs.</w:t>
            </w:r>
          </w:p>
        </w:tc>
        <w:tc>
          <w:tcPr>
            <w:tcW w:w="2300" w:type="dxa"/>
            <w:hideMark/>
          </w:tcPr>
          <w:p w14:paraId="779D8BE3" w14:textId="77777777" w:rsidR="009B1A21" w:rsidRPr="00C47077" w:rsidRDefault="009B1A21" w:rsidP="00321543">
            <w:pPr>
              <w:jc w:val="left"/>
              <w:rPr>
                <w:rFonts w:cs="Arial"/>
                <w:sz w:val="20"/>
                <w:szCs w:val="20"/>
              </w:rPr>
            </w:pPr>
            <w:r w:rsidRPr="00C47077">
              <w:rPr>
                <w:rFonts w:cs="Arial"/>
                <w:sz w:val="20"/>
                <w:szCs w:val="20"/>
              </w:rPr>
              <w:t xml:space="preserve">Included in "Guidance note for hosts: UPOV Technical Working Party arrangements" </w:t>
            </w:r>
          </w:p>
        </w:tc>
      </w:tr>
      <w:tr w:rsidR="009B1A21" w:rsidRPr="00C47077" w14:paraId="29BC4803" w14:textId="77777777" w:rsidTr="00321543">
        <w:trPr>
          <w:cantSplit/>
          <w:trHeight w:val="1680"/>
        </w:trPr>
        <w:tc>
          <w:tcPr>
            <w:tcW w:w="1689" w:type="dxa"/>
            <w:hideMark/>
          </w:tcPr>
          <w:p w14:paraId="61839290" w14:textId="77777777" w:rsidR="009B1A21" w:rsidRPr="00C47077" w:rsidRDefault="009B1A21" w:rsidP="00321543">
            <w:pPr>
              <w:jc w:val="left"/>
              <w:rPr>
                <w:rFonts w:cs="Arial"/>
                <w:sz w:val="20"/>
                <w:szCs w:val="20"/>
              </w:rPr>
            </w:pPr>
            <w:r w:rsidRPr="00C47077">
              <w:rPr>
                <w:rFonts w:cs="Arial"/>
                <w:sz w:val="20"/>
                <w:szCs w:val="20"/>
              </w:rPr>
              <w:t>1. (e) Technical Working Party on Testing Methods and Techniques</w:t>
            </w:r>
          </w:p>
        </w:tc>
        <w:tc>
          <w:tcPr>
            <w:tcW w:w="6071" w:type="dxa"/>
            <w:hideMark/>
          </w:tcPr>
          <w:p w14:paraId="0F9A9288" w14:textId="77777777" w:rsidR="009B1A21" w:rsidRPr="00C47077" w:rsidRDefault="009B1A21" w:rsidP="00321543">
            <w:pPr>
              <w:jc w:val="left"/>
              <w:rPr>
                <w:rFonts w:cs="Arial"/>
                <w:sz w:val="20"/>
                <w:szCs w:val="20"/>
              </w:rPr>
            </w:pPr>
            <w:r w:rsidRPr="00C47077">
              <w:rPr>
                <w:rFonts w:cs="Arial"/>
                <w:b/>
                <w:bCs/>
                <w:sz w:val="20"/>
                <w:szCs w:val="20"/>
              </w:rPr>
              <w:t>Recommendation 16</w:t>
            </w:r>
            <w:r w:rsidRPr="00C47077">
              <w:rPr>
                <w:rFonts w:cs="Arial"/>
                <w:sz w:val="20"/>
                <w:szCs w:val="20"/>
              </w:rPr>
              <w:br/>
              <w:t xml:space="preserve">While acknowledging that the increased time for technical visits will increase the awareness of developments in testing methods and techniques, it is recommended to explore additional means of increasing awareness of developments in testing methods and techniques, such as through seminars and exhibitions (see “1. (f) Technical Committee”). </w:t>
            </w:r>
          </w:p>
        </w:tc>
        <w:tc>
          <w:tcPr>
            <w:tcW w:w="2300" w:type="dxa"/>
            <w:hideMark/>
          </w:tcPr>
          <w:p w14:paraId="37F41451" w14:textId="77777777" w:rsidR="009B1A21" w:rsidRPr="00C47077" w:rsidRDefault="009B1A21" w:rsidP="00321543">
            <w:pPr>
              <w:jc w:val="left"/>
              <w:rPr>
                <w:rFonts w:cs="Arial"/>
                <w:sz w:val="20"/>
                <w:szCs w:val="20"/>
              </w:rPr>
            </w:pPr>
            <w:r w:rsidRPr="00C47077">
              <w:rPr>
                <w:rFonts w:cs="Arial"/>
                <w:sz w:val="20"/>
                <w:szCs w:val="20"/>
              </w:rPr>
              <w:t>UPOV Office will implement with TC and TWP chairpersons: see proposal in document TC/60/6</w:t>
            </w:r>
          </w:p>
        </w:tc>
      </w:tr>
      <w:tr w:rsidR="009B1A21" w:rsidRPr="00C47077" w14:paraId="7053AA6C" w14:textId="77777777" w:rsidTr="00321543">
        <w:trPr>
          <w:cantSplit/>
          <w:trHeight w:val="1104"/>
        </w:trPr>
        <w:tc>
          <w:tcPr>
            <w:tcW w:w="1689" w:type="dxa"/>
            <w:hideMark/>
          </w:tcPr>
          <w:p w14:paraId="372353BD" w14:textId="77777777" w:rsidR="009B1A21" w:rsidRPr="00C47077" w:rsidRDefault="009B1A21" w:rsidP="00321543">
            <w:pPr>
              <w:jc w:val="left"/>
              <w:rPr>
                <w:rFonts w:cs="Arial"/>
                <w:sz w:val="20"/>
                <w:szCs w:val="20"/>
              </w:rPr>
            </w:pPr>
            <w:r w:rsidRPr="00C47077">
              <w:rPr>
                <w:rFonts w:cs="Arial"/>
                <w:sz w:val="20"/>
                <w:szCs w:val="20"/>
              </w:rPr>
              <w:t>1. Technical Working Parties</w:t>
            </w:r>
            <w:r w:rsidRPr="00C47077">
              <w:rPr>
                <w:rFonts w:cs="Arial"/>
                <w:sz w:val="20"/>
                <w:szCs w:val="20"/>
              </w:rPr>
              <w:br/>
              <w:t>(f) Technical Committee</w:t>
            </w:r>
          </w:p>
        </w:tc>
        <w:tc>
          <w:tcPr>
            <w:tcW w:w="6071" w:type="dxa"/>
            <w:hideMark/>
          </w:tcPr>
          <w:p w14:paraId="6150396C" w14:textId="77777777" w:rsidR="009B1A21" w:rsidRPr="00C47077" w:rsidRDefault="009B1A21" w:rsidP="00321543">
            <w:pPr>
              <w:jc w:val="left"/>
              <w:rPr>
                <w:rFonts w:cs="Arial"/>
                <w:sz w:val="20"/>
                <w:szCs w:val="20"/>
              </w:rPr>
            </w:pPr>
            <w:r w:rsidRPr="00C47077">
              <w:rPr>
                <w:rFonts w:cs="Arial"/>
                <w:b/>
                <w:bCs/>
                <w:sz w:val="20"/>
                <w:szCs w:val="20"/>
              </w:rPr>
              <w:t>Recommendation 17</w:t>
            </w:r>
            <w:r w:rsidRPr="00C47077">
              <w:rPr>
                <w:rFonts w:cs="Arial"/>
                <w:sz w:val="20"/>
                <w:szCs w:val="20"/>
              </w:rPr>
              <w:br/>
              <w:t>It is recommended that seminars on testing methods and techniques and other developments in DUS examination might be organized along with meetings of the Technical Committee as a means to increase awareness of developments.</w:t>
            </w:r>
          </w:p>
        </w:tc>
        <w:tc>
          <w:tcPr>
            <w:tcW w:w="2300" w:type="dxa"/>
            <w:hideMark/>
          </w:tcPr>
          <w:p w14:paraId="5DB7D42D" w14:textId="77777777" w:rsidR="009B1A21" w:rsidRPr="00C47077" w:rsidRDefault="009B1A21" w:rsidP="00321543">
            <w:pPr>
              <w:jc w:val="left"/>
              <w:rPr>
                <w:rFonts w:cs="Arial"/>
                <w:sz w:val="20"/>
                <w:szCs w:val="20"/>
              </w:rPr>
            </w:pPr>
            <w:r w:rsidRPr="00C47077">
              <w:rPr>
                <w:rFonts w:cs="Arial"/>
                <w:sz w:val="20"/>
                <w:szCs w:val="20"/>
              </w:rPr>
              <w:t>UPOV Office will implement with TC and TWP chairpersons: see proposal in document TC/60/6</w:t>
            </w:r>
          </w:p>
        </w:tc>
      </w:tr>
      <w:tr w:rsidR="009B1A21" w:rsidRPr="00C47077" w14:paraId="01CDFA00" w14:textId="77777777" w:rsidTr="00321543">
        <w:trPr>
          <w:cantSplit/>
          <w:trHeight w:val="1650"/>
        </w:trPr>
        <w:tc>
          <w:tcPr>
            <w:tcW w:w="1689" w:type="dxa"/>
            <w:hideMark/>
          </w:tcPr>
          <w:p w14:paraId="54BDD689" w14:textId="77777777" w:rsidR="009B1A21" w:rsidRPr="00C47077" w:rsidRDefault="009B1A21" w:rsidP="00321543">
            <w:pPr>
              <w:jc w:val="left"/>
              <w:rPr>
                <w:rFonts w:cs="Arial"/>
                <w:sz w:val="20"/>
                <w:szCs w:val="20"/>
              </w:rPr>
            </w:pPr>
            <w:r w:rsidRPr="00C47077">
              <w:rPr>
                <w:rFonts w:cs="Arial"/>
                <w:sz w:val="20"/>
                <w:szCs w:val="20"/>
              </w:rPr>
              <w:lastRenderedPageBreak/>
              <w:t>1. Technical Working Parties</w:t>
            </w:r>
            <w:r w:rsidRPr="00C47077">
              <w:rPr>
                <w:rFonts w:cs="Arial"/>
                <w:sz w:val="20"/>
                <w:szCs w:val="20"/>
              </w:rPr>
              <w:br w:type="page"/>
              <w:t>(f) Technical Committee</w:t>
            </w:r>
          </w:p>
        </w:tc>
        <w:tc>
          <w:tcPr>
            <w:tcW w:w="6071" w:type="dxa"/>
            <w:hideMark/>
          </w:tcPr>
          <w:p w14:paraId="11DC35CA" w14:textId="77777777" w:rsidR="009B1A21" w:rsidRPr="00C47077" w:rsidRDefault="009B1A21" w:rsidP="00321543">
            <w:pPr>
              <w:jc w:val="left"/>
              <w:rPr>
                <w:rFonts w:cs="Arial"/>
                <w:sz w:val="20"/>
                <w:szCs w:val="20"/>
              </w:rPr>
            </w:pPr>
            <w:r w:rsidRPr="00C47077">
              <w:rPr>
                <w:rFonts w:cs="Arial"/>
                <w:b/>
                <w:bCs/>
                <w:sz w:val="20"/>
                <w:szCs w:val="20"/>
              </w:rPr>
              <w:t>Recommendation 18</w:t>
            </w:r>
            <w:r>
              <w:rPr>
                <w:rFonts w:cs="Arial"/>
                <w:b/>
                <w:bCs/>
                <w:sz w:val="20"/>
                <w:szCs w:val="20"/>
              </w:rPr>
              <w:br/>
            </w:r>
            <w:r w:rsidRPr="00C47077">
              <w:rPr>
                <w:rFonts w:cs="Arial"/>
                <w:sz w:val="20"/>
                <w:szCs w:val="20"/>
              </w:rPr>
              <w:br w:type="page"/>
              <w:t xml:space="preserve">It is recommended that exhibitions of research with poster sessions might be considered along with the seminars held in conjunction with the Technical Committee meetings as a means of increasing awareness of developments.  Information from the poster sessions should also be made available to experts not physically present at the TC sessions. </w:t>
            </w:r>
          </w:p>
        </w:tc>
        <w:tc>
          <w:tcPr>
            <w:tcW w:w="2300" w:type="dxa"/>
            <w:hideMark/>
          </w:tcPr>
          <w:p w14:paraId="48084F10" w14:textId="77777777" w:rsidR="009B1A21" w:rsidRPr="00C47077" w:rsidRDefault="009B1A21" w:rsidP="00321543">
            <w:pPr>
              <w:jc w:val="left"/>
              <w:rPr>
                <w:rFonts w:cs="Arial"/>
                <w:sz w:val="20"/>
                <w:szCs w:val="20"/>
              </w:rPr>
            </w:pPr>
            <w:r w:rsidRPr="00C47077">
              <w:rPr>
                <w:rFonts w:cs="Arial"/>
                <w:sz w:val="20"/>
                <w:szCs w:val="20"/>
              </w:rPr>
              <w:t>UPOV Office will implement with TC and TWP chairpersons: see proposal in document TC/60/6</w:t>
            </w:r>
          </w:p>
        </w:tc>
      </w:tr>
      <w:tr w:rsidR="009B1A21" w:rsidRPr="00C47077" w14:paraId="537D847F" w14:textId="77777777" w:rsidTr="00321543">
        <w:trPr>
          <w:cantSplit/>
          <w:trHeight w:val="1350"/>
        </w:trPr>
        <w:tc>
          <w:tcPr>
            <w:tcW w:w="1689" w:type="dxa"/>
            <w:hideMark/>
          </w:tcPr>
          <w:p w14:paraId="55FC75AA" w14:textId="77777777" w:rsidR="009B1A21" w:rsidRPr="00C47077" w:rsidRDefault="009B1A21" w:rsidP="00321543">
            <w:pPr>
              <w:jc w:val="left"/>
              <w:rPr>
                <w:rFonts w:cs="Arial"/>
                <w:sz w:val="20"/>
                <w:szCs w:val="20"/>
              </w:rPr>
            </w:pPr>
            <w:r w:rsidRPr="00C47077">
              <w:rPr>
                <w:rFonts w:cs="Arial"/>
                <w:sz w:val="20"/>
                <w:szCs w:val="20"/>
              </w:rPr>
              <w:t xml:space="preserve">2. UPOV Test Guidelines </w:t>
            </w:r>
          </w:p>
        </w:tc>
        <w:tc>
          <w:tcPr>
            <w:tcW w:w="6071" w:type="dxa"/>
            <w:hideMark/>
          </w:tcPr>
          <w:p w14:paraId="513AE648" w14:textId="77777777" w:rsidR="009B1A21" w:rsidRPr="00C47077" w:rsidRDefault="009B1A21" w:rsidP="00321543">
            <w:pPr>
              <w:jc w:val="left"/>
              <w:rPr>
                <w:rFonts w:cs="Arial"/>
                <w:sz w:val="20"/>
                <w:szCs w:val="20"/>
              </w:rPr>
            </w:pPr>
            <w:r w:rsidRPr="00C47077">
              <w:rPr>
                <w:rFonts w:cs="Arial"/>
                <w:b/>
                <w:bCs/>
                <w:sz w:val="20"/>
                <w:szCs w:val="20"/>
              </w:rPr>
              <w:t>Recommendation 19</w:t>
            </w:r>
            <w:r w:rsidRPr="00C47077">
              <w:rPr>
                <w:rFonts w:cs="Arial"/>
                <w:sz w:val="20"/>
                <w:szCs w:val="20"/>
              </w:rPr>
              <w:br/>
              <w:t xml:space="preserve">It is recommended that discussions on Test Guidelines should continue as an important element of TWP meetings as a means of harmonizing DUS procedures and as a means of providing opportunities for interaction and sharing experiences between experts.  </w:t>
            </w:r>
          </w:p>
        </w:tc>
        <w:tc>
          <w:tcPr>
            <w:tcW w:w="2300" w:type="dxa"/>
            <w:hideMark/>
          </w:tcPr>
          <w:p w14:paraId="5BA13BBC" w14:textId="77777777" w:rsidR="009B1A21" w:rsidRPr="00C47077" w:rsidRDefault="009B1A21" w:rsidP="00321543">
            <w:pPr>
              <w:jc w:val="left"/>
              <w:rPr>
                <w:rFonts w:cs="Arial"/>
                <w:sz w:val="20"/>
                <w:szCs w:val="20"/>
              </w:rPr>
            </w:pPr>
            <w:r w:rsidRPr="00C47077">
              <w:rPr>
                <w:rFonts w:cs="Arial"/>
                <w:sz w:val="20"/>
                <w:szCs w:val="20"/>
              </w:rPr>
              <w:t xml:space="preserve">Implemented with TWP chairpersons. TWP agendas should provide sufficient time for discussion on Test Guidelines.  Also included in "Information for chairpersons of Technical Working Parties" </w:t>
            </w:r>
          </w:p>
        </w:tc>
      </w:tr>
      <w:tr w:rsidR="009B1A21" w:rsidRPr="00C47077" w14:paraId="108E7BEB" w14:textId="77777777" w:rsidTr="00321543">
        <w:trPr>
          <w:cantSplit/>
          <w:trHeight w:val="1908"/>
        </w:trPr>
        <w:tc>
          <w:tcPr>
            <w:tcW w:w="1689" w:type="dxa"/>
            <w:hideMark/>
          </w:tcPr>
          <w:p w14:paraId="1150D6E1" w14:textId="77777777" w:rsidR="009B1A21" w:rsidRPr="00C47077" w:rsidRDefault="009B1A21" w:rsidP="00321543">
            <w:pPr>
              <w:jc w:val="left"/>
              <w:rPr>
                <w:rFonts w:cs="Arial"/>
                <w:sz w:val="20"/>
                <w:szCs w:val="20"/>
              </w:rPr>
            </w:pPr>
            <w:r w:rsidRPr="00C47077">
              <w:rPr>
                <w:rFonts w:cs="Arial"/>
                <w:sz w:val="20"/>
                <w:szCs w:val="20"/>
              </w:rPr>
              <w:t xml:space="preserve">2. UPOV Test Guidelines </w:t>
            </w:r>
            <w:r w:rsidRPr="00C47077">
              <w:rPr>
                <w:rFonts w:cs="Arial"/>
                <w:sz w:val="20"/>
                <w:szCs w:val="20"/>
              </w:rPr>
              <w:br/>
              <w:t>(a) Commissioning the drafting and revision of Test Guidelines</w:t>
            </w:r>
          </w:p>
        </w:tc>
        <w:tc>
          <w:tcPr>
            <w:tcW w:w="6071" w:type="dxa"/>
            <w:hideMark/>
          </w:tcPr>
          <w:p w14:paraId="655027F0" w14:textId="77777777" w:rsidR="009B1A21" w:rsidRPr="00C47077" w:rsidRDefault="009B1A21" w:rsidP="00321543">
            <w:pPr>
              <w:jc w:val="left"/>
              <w:rPr>
                <w:rFonts w:cs="Arial"/>
                <w:sz w:val="20"/>
                <w:szCs w:val="20"/>
              </w:rPr>
            </w:pPr>
            <w:r w:rsidRPr="00C47077">
              <w:rPr>
                <w:rFonts w:cs="Arial"/>
                <w:b/>
                <w:bCs/>
                <w:sz w:val="20"/>
                <w:szCs w:val="20"/>
              </w:rPr>
              <w:t>Recommendation 20</w:t>
            </w:r>
            <w:r w:rsidRPr="00C47077">
              <w:rPr>
                <w:rFonts w:cs="Arial"/>
                <w:b/>
                <w:bCs/>
                <w:sz w:val="20"/>
                <w:szCs w:val="20"/>
              </w:rPr>
              <w:br/>
            </w:r>
            <w:r w:rsidRPr="00C47077">
              <w:rPr>
                <w:rFonts w:cs="Arial"/>
                <w:sz w:val="20"/>
                <w:szCs w:val="20"/>
              </w:rPr>
              <w:t>It is recalled that the procedures to prioritize work and nominate leading experts in charge of revising and drafting new TGs is set out in document TGP/7 “Development of Test Guidelines” and continues to be appropriate.  It is recommended that these procedures continue to be applied to ensure that the work of the TWPs on TGs is most effective (see document TGP/7, Section 2.2 “Procedure for the introduction of Test Guidelines”)</w:t>
            </w:r>
          </w:p>
        </w:tc>
        <w:tc>
          <w:tcPr>
            <w:tcW w:w="2300" w:type="dxa"/>
            <w:hideMark/>
          </w:tcPr>
          <w:p w14:paraId="4F1916DA" w14:textId="77777777" w:rsidR="009B1A21" w:rsidRPr="00C47077" w:rsidRDefault="009B1A21" w:rsidP="00321543">
            <w:pPr>
              <w:jc w:val="left"/>
              <w:rPr>
                <w:rFonts w:cs="Arial"/>
                <w:sz w:val="20"/>
                <w:szCs w:val="20"/>
              </w:rPr>
            </w:pPr>
            <w:r w:rsidRPr="00C47077">
              <w:rPr>
                <w:rFonts w:cs="Arial"/>
                <w:sz w:val="20"/>
                <w:szCs w:val="20"/>
              </w:rPr>
              <w:t xml:space="preserve">Implemented with TWP chairpersons. Included in "Information for chairpersons of Technical Working Parties" </w:t>
            </w:r>
          </w:p>
        </w:tc>
      </w:tr>
      <w:tr w:rsidR="009B1A21" w:rsidRPr="00C47077" w14:paraId="4355FBFE" w14:textId="77777777" w:rsidTr="00321543">
        <w:trPr>
          <w:cantSplit/>
          <w:trHeight w:val="1368"/>
        </w:trPr>
        <w:tc>
          <w:tcPr>
            <w:tcW w:w="1689" w:type="dxa"/>
            <w:hideMark/>
          </w:tcPr>
          <w:p w14:paraId="4534AE3A" w14:textId="77777777" w:rsidR="009B1A21" w:rsidRPr="00C47077" w:rsidRDefault="009B1A21" w:rsidP="00321543">
            <w:pPr>
              <w:jc w:val="left"/>
              <w:rPr>
                <w:rFonts w:cs="Arial"/>
                <w:sz w:val="20"/>
                <w:szCs w:val="20"/>
              </w:rPr>
            </w:pPr>
            <w:r w:rsidRPr="00C47077">
              <w:rPr>
                <w:rFonts w:cs="Arial"/>
                <w:sz w:val="20"/>
                <w:szCs w:val="20"/>
              </w:rPr>
              <w:t xml:space="preserve">2. UPOV Test Guidelines </w:t>
            </w:r>
            <w:r w:rsidRPr="00C47077">
              <w:rPr>
                <w:rFonts w:cs="Arial"/>
                <w:sz w:val="20"/>
                <w:szCs w:val="20"/>
              </w:rPr>
              <w:br/>
              <w:t>(b) Procedure for the development of Test Guidelines - Web-based TG template</w:t>
            </w:r>
          </w:p>
        </w:tc>
        <w:tc>
          <w:tcPr>
            <w:tcW w:w="6071" w:type="dxa"/>
            <w:hideMark/>
          </w:tcPr>
          <w:p w14:paraId="110CC855" w14:textId="77777777" w:rsidR="009B1A21" w:rsidRPr="00C47077" w:rsidRDefault="009B1A21" w:rsidP="00321543">
            <w:pPr>
              <w:jc w:val="left"/>
              <w:rPr>
                <w:rFonts w:cs="Arial"/>
                <w:sz w:val="20"/>
                <w:szCs w:val="20"/>
              </w:rPr>
            </w:pPr>
            <w:r w:rsidRPr="00C47077">
              <w:rPr>
                <w:rFonts w:cs="Arial"/>
                <w:b/>
                <w:bCs/>
                <w:sz w:val="20"/>
                <w:szCs w:val="20"/>
              </w:rPr>
              <w:t>Recommendation 21</w:t>
            </w:r>
            <w:r w:rsidRPr="00C47077">
              <w:rPr>
                <w:rFonts w:cs="Arial"/>
                <w:sz w:val="20"/>
                <w:szCs w:val="20"/>
              </w:rPr>
              <w:br/>
              <w:t xml:space="preserve">It is recommended to provide more flexibility for the leading expert to decide on the use of the web-based TG Template in the process of drafting TGs, while requiring that the draft for adoption by the TC would need to be prepared in the web-based TG template format, and to amend document TGP/7 as appropriate.  </w:t>
            </w:r>
          </w:p>
        </w:tc>
        <w:tc>
          <w:tcPr>
            <w:tcW w:w="2300" w:type="dxa"/>
            <w:hideMark/>
          </w:tcPr>
          <w:p w14:paraId="326E0F84" w14:textId="77777777" w:rsidR="009B1A21" w:rsidRPr="00C47077" w:rsidRDefault="009B1A21" w:rsidP="00321543">
            <w:pPr>
              <w:jc w:val="left"/>
              <w:rPr>
                <w:rFonts w:cs="Arial"/>
                <w:sz w:val="20"/>
                <w:szCs w:val="20"/>
              </w:rPr>
            </w:pPr>
            <w:r w:rsidRPr="00C47077">
              <w:rPr>
                <w:rFonts w:cs="Arial"/>
                <w:sz w:val="20"/>
                <w:szCs w:val="20"/>
              </w:rPr>
              <w:t>See document TC/60/6 for report on subgroup on Test Guidelines</w:t>
            </w:r>
          </w:p>
        </w:tc>
      </w:tr>
      <w:tr w:rsidR="009B1A21" w:rsidRPr="00C47077" w14:paraId="30E27E4B" w14:textId="77777777" w:rsidTr="00321543">
        <w:trPr>
          <w:cantSplit/>
          <w:trHeight w:val="1620"/>
        </w:trPr>
        <w:tc>
          <w:tcPr>
            <w:tcW w:w="1689" w:type="dxa"/>
            <w:hideMark/>
          </w:tcPr>
          <w:p w14:paraId="54B10C39" w14:textId="77777777" w:rsidR="009B1A21" w:rsidRPr="00C47077" w:rsidRDefault="009B1A21" w:rsidP="00321543">
            <w:pPr>
              <w:jc w:val="left"/>
              <w:rPr>
                <w:rFonts w:cs="Arial"/>
                <w:sz w:val="20"/>
                <w:szCs w:val="20"/>
              </w:rPr>
            </w:pPr>
            <w:r w:rsidRPr="00C47077">
              <w:rPr>
                <w:rFonts w:cs="Arial"/>
                <w:sz w:val="20"/>
                <w:szCs w:val="20"/>
              </w:rPr>
              <w:t xml:space="preserve">2. UPOV Test Guidelines </w:t>
            </w:r>
            <w:r w:rsidRPr="00C47077">
              <w:rPr>
                <w:rFonts w:cs="Arial"/>
                <w:sz w:val="20"/>
                <w:szCs w:val="20"/>
              </w:rPr>
              <w:br/>
              <w:t>(b) Procedure for the development of Test Guidelines - Subgroup meetings</w:t>
            </w:r>
          </w:p>
        </w:tc>
        <w:tc>
          <w:tcPr>
            <w:tcW w:w="6071" w:type="dxa"/>
            <w:hideMark/>
          </w:tcPr>
          <w:p w14:paraId="272ED574" w14:textId="77777777" w:rsidR="009B1A21" w:rsidRPr="00C47077" w:rsidRDefault="009B1A21" w:rsidP="00321543">
            <w:pPr>
              <w:jc w:val="left"/>
              <w:rPr>
                <w:rFonts w:cs="Arial"/>
                <w:sz w:val="20"/>
                <w:szCs w:val="20"/>
              </w:rPr>
            </w:pPr>
            <w:r w:rsidRPr="00C47077">
              <w:rPr>
                <w:rFonts w:cs="Arial"/>
                <w:b/>
                <w:bCs/>
                <w:sz w:val="20"/>
                <w:szCs w:val="20"/>
              </w:rPr>
              <w:t>Recommendation 22</w:t>
            </w:r>
            <w:r w:rsidRPr="00C47077">
              <w:rPr>
                <w:rFonts w:cs="Arial"/>
                <w:sz w:val="20"/>
                <w:szCs w:val="20"/>
              </w:rPr>
              <w:br/>
              <w:t xml:space="preserve">While TG Subgroup meetings can continue to be arranged during TWP meetings, it is recommended that subgroup discussions should also be encouraged outside TWP meetings (e.g. online meetings, email) to increase the involvement of crop experts, broader participation of UPOV members and reducing the time required to complete Test Guidelines.  </w:t>
            </w:r>
          </w:p>
        </w:tc>
        <w:tc>
          <w:tcPr>
            <w:tcW w:w="2300" w:type="dxa"/>
            <w:hideMark/>
          </w:tcPr>
          <w:p w14:paraId="4ABF8873" w14:textId="77777777" w:rsidR="009B1A21" w:rsidRPr="00C47077" w:rsidRDefault="009B1A21" w:rsidP="00321543">
            <w:pPr>
              <w:jc w:val="left"/>
              <w:rPr>
                <w:rFonts w:cs="Arial"/>
                <w:sz w:val="20"/>
                <w:szCs w:val="20"/>
              </w:rPr>
            </w:pPr>
            <w:r w:rsidRPr="00C47077">
              <w:rPr>
                <w:rFonts w:cs="Arial"/>
                <w:sz w:val="20"/>
                <w:szCs w:val="20"/>
              </w:rPr>
              <w:t>See document TC/60/6 for report on subgroup on Test Guidelines</w:t>
            </w:r>
          </w:p>
        </w:tc>
      </w:tr>
      <w:tr w:rsidR="009B1A21" w:rsidRPr="00C47077" w14:paraId="3834C0C1" w14:textId="77777777" w:rsidTr="00321543">
        <w:trPr>
          <w:cantSplit/>
          <w:trHeight w:val="1170"/>
        </w:trPr>
        <w:tc>
          <w:tcPr>
            <w:tcW w:w="1689" w:type="dxa"/>
            <w:hideMark/>
          </w:tcPr>
          <w:p w14:paraId="7C13C6E7" w14:textId="77777777" w:rsidR="009B1A21" w:rsidRPr="00C47077" w:rsidRDefault="009B1A21" w:rsidP="00321543">
            <w:pPr>
              <w:jc w:val="left"/>
              <w:rPr>
                <w:rFonts w:cs="Arial"/>
                <w:sz w:val="20"/>
                <w:szCs w:val="20"/>
              </w:rPr>
            </w:pPr>
            <w:r w:rsidRPr="00C47077">
              <w:rPr>
                <w:rFonts w:cs="Arial"/>
                <w:sz w:val="20"/>
                <w:szCs w:val="20"/>
              </w:rPr>
              <w:t xml:space="preserve">2. UPOV Test Guidelines </w:t>
            </w:r>
            <w:r w:rsidRPr="00C47077">
              <w:rPr>
                <w:rFonts w:cs="Arial"/>
                <w:sz w:val="20"/>
                <w:szCs w:val="20"/>
              </w:rPr>
              <w:br/>
              <w:t>(b) Procedure for the development of Test Guidelines - Subgroup meetings</w:t>
            </w:r>
          </w:p>
        </w:tc>
        <w:tc>
          <w:tcPr>
            <w:tcW w:w="6071" w:type="dxa"/>
            <w:hideMark/>
          </w:tcPr>
          <w:p w14:paraId="1DC28CF2" w14:textId="77777777" w:rsidR="009B1A21" w:rsidRPr="00C47077" w:rsidRDefault="009B1A21" w:rsidP="00321543">
            <w:pPr>
              <w:jc w:val="left"/>
              <w:rPr>
                <w:rFonts w:cs="Arial"/>
                <w:sz w:val="20"/>
                <w:szCs w:val="20"/>
              </w:rPr>
            </w:pPr>
            <w:r w:rsidRPr="00C47077">
              <w:rPr>
                <w:rFonts w:cs="Arial"/>
                <w:b/>
                <w:bCs/>
                <w:sz w:val="20"/>
                <w:szCs w:val="20"/>
              </w:rPr>
              <w:t>Recommendation 23</w:t>
            </w:r>
            <w:r w:rsidRPr="00C47077">
              <w:rPr>
                <w:rFonts w:cs="Arial"/>
                <w:sz w:val="20"/>
                <w:szCs w:val="20"/>
              </w:rPr>
              <w:br/>
              <w:t xml:space="preserve">It is recommended that leading experts have flexibility to agree the frequency and duration of TG subgroup meetings, while reporting discussions back at the respective TWP.  </w:t>
            </w:r>
          </w:p>
        </w:tc>
        <w:tc>
          <w:tcPr>
            <w:tcW w:w="2300" w:type="dxa"/>
            <w:hideMark/>
          </w:tcPr>
          <w:p w14:paraId="4BA5F1A9" w14:textId="77777777" w:rsidR="009B1A21" w:rsidRPr="00C47077" w:rsidRDefault="009B1A21" w:rsidP="00321543">
            <w:pPr>
              <w:jc w:val="left"/>
              <w:rPr>
                <w:rFonts w:cs="Arial"/>
                <w:sz w:val="20"/>
                <w:szCs w:val="20"/>
              </w:rPr>
            </w:pPr>
            <w:r w:rsidRPr="00C47077">
              <w:rPr>
                <w:rFonts w:cs="Arial"/>
                <w:sz w:val="20"/>
                <w:szCs w:val="20"/>
              </w:rPr>
              <w:t>See document TC/60/6 for report on subgroup on Test Guidelines</w:t>
            </w:r>
          </w:p>
        </w:tc>
      </w:tr>
      <w:tr w:rsidR="009B1A21" w:rsidRPr="00C47077" w14:paraId="0077AEDD" w14:textId="77777777" w:rsidTr="00321543">
        <w:trPr>
          <w:cantSplit/>
          <w:trHeight w:val="1215"/>
        </w:trPr>
        <w:tc>
          <w:tcPr>
            <w:tcW w:w="1689" w:type="dxa"/>
            <w:hideMark/>
          </w:tcPr>
          <w:p w14:paraId="5AD37637" w14:textId="77777777" w:rsidR="009B1A21" w:rsidRPr="00C47077" w:rsidRDefault="009B1A21" w:rsidP="00321543">
            <w:pPr>
              <w:jc w:val="left"/>
              <w:rPr>
                <w:rFonts w:cs="Arial"/>
                <w:sz w:val="20"/>
                <w:szCs w:val="20"/>
              </w:rPr>
            </w:pPr>
            <w:r w:rsidRPr="00C47077">
              <w:rPr>
                <w:rFonts w:cs="Arial"/>
                <w:sz w:val="20"/>
                <w:szCs w:val="20"/>
              </w:rPr>
              <w:t xml:space="preserve">2. UPOV Test Guidelines </w:t>
            </w:r>
            <w:r w:rsidRPr="00C47077">
              <w:rPr>
                <w:rFonts w:cs="Arial"/>
                <w:sz w:val="20"/>
                <w:szCs w:val="20"/>
              </w:rPr>
              <w:br/>
              <w:t>(b) Procedure for the development of Test Guidelines - Subgroup meetings</w:t>
            </w:r>
          </w:p>
        </w:tc>
        <w:tc>
          <w:tcPr>
            <w:tcW w:w="6071" w:type="dxa"/>
            <w:hideMark/>
          </w:tcPr>
          <w:p w14:paraId="7D6B0E78" w14:textId="77777777" w:rsidR="009B1A21" w:rsidRPr="00C47077" w:rsidRDefault="009B1A21" w:rsidP="00321543">
            <w:pPr>
              <w:jc w:val="left"/>
              <w:rPr>
                <w:rFonts w:cs="Arial"/>
                <w:sz w:val="20"/>
                <w:szCs w:val="20"/>
              </w:rPr>
            </w:pPr>
            <w:r w:rsidRPr="00C47077">
              <w:rPr>
                <w:rFonts w:cs="Arial"/>
                <w:b/>
                <w:bCs/>
                <w:sz w:val="20"/>
                <w:szCs w:val="20"/>
              </w:rPr>
              <w:t>Recommendation [23 bis]</w:t>
            </w:r>
            <w:r w:rsidRPr="00C47077">
              <w:rPr>
                <w:rFonts w:cs="Arial"/>
                <w:sz w:val="20"/>
                <w:szCs w:val="20"/>
              </w:rPr>
              <w:br/>
              <w:t xml:space="preserve">It is recommended to develop guidance on the role of leading experts. </w:t>
            </w:r>
          </w:p>
        </w:tc>
        <w:tc>
          <w:tcPr>
            <w:tcW w:w="2300" w:type="dxa"/>
            <w:hideMark/>
          </w:tcPr>
          <w:p w14:paraId="0F17006A" w14:textId="77777777" w:rsidR="009B1A21" w:rsidRPr="00C47077" w:rsidRDefault="009B1A21" w:rsidP="00321543">
            <w:pPr>
              <w:jc w:val="left"/>
              <w:rPr>
                <w:rFonts w:cs="Arial"/>
                <w:sz w:val="20"/>
                <w:szCs w:val="20"/>
              </w:rPr>
            </w:pPr>
            <w:r w:rsidRPr="00C47077">
              <w:rPr>
                <w:rFonts w:cs="Arial"/>
                <w:sz w:val="20"/>
                <w:szCs w:val="20"/>
              </w:rPr>
              <w:t>See document TGP/7 "Development of Test Guidelines", Section 2, paragraphs 2.2.4.1 to 2.2.4.6, also provided as an Annex to document TC/60/6</w:t>
            </w:r>
          </w:p>
        </w:tc>
      </w:tr>
      <w:tr w:rsidR="009B1A21" w:rsidRPr="00C47077" w14:paraId="171EB00D" w14:textId="77777777" w:rsidTr="00321543">
        <w:trPr>
          <w:cantSplit/>
          <w:trHeight w:val="2724"/>
        </w:trPr>
        <w:tc>
          <w:tcPr>
            <w:tcW w:w="1689" w:type="dxa"/>
            <w:hideMark/>
          </w:tcPr>
          <w:p w14:paraId="0A7C0B49" w14:textId="77777777" w:rsidR="009B1A21" w:rsidRPr="00C47077" w:rsidRDefault="009B1A21" w:rsidP="00321543">
            <w:pPr>
              <w:jc w:val="left"/>
              <w:rPr>
                <w:rFonts w:cs="Arial"/>
                <w:sz w:val="20"/>
                <w:szCs w:val="20"/>
              </w:rPr>
            </w:pPr>
            <w:r w:rsidRPr="00C47077">
              <w:rPr>
                <w:rFonts w:cs="Arial"/>
                <w:sz w:val="20"/>
                <w:szCs w:val="20"/>
              </w:rPr>
              <w:lastRenderedPageBreak/>
              <w:t>2. UPOV Test Guidelines</w:t>
            </w:r>
            <w:r w:rsidRPr="00C47077">
              <w:rPr>
                <w:rFonts w:cs="Arial"/>
                <w:sz w:val="20"/>
                <w:szCs w:val="20"/>
              </w:rPr>
              <w:br/>
              <w:t>(c) Role of the Office of the Union</w:t>
            </w:r>
          </w:p>
        </w:tc>
        <w:tc>
          <w:tcPr>
            <w:tcW w:w="6071" w:type="dxa"/>
            <w:hideMark/>
          </w:tcPr>
          <w:p w14:paraId="53C9AF6F" w14:textId="77777777" w:rsidR="009B1A21" w:rsidRPr="00C47077" w:rsidRDefault="009B1A21" w:rsidP="00321543">
            <w:pPr>
              <w:jc w:val="left"/>
              <w:rPr>
                <w:rFonts w:cs="Arial"/>
                <w:sz w:val="20"/>
                <w:szCs w:val="20"/>
              </w:rPr>
            </w:pPr>
            <w:r w:rsidRPr="00C47077">
              <w:rPr>
                <w:rFonts w:cs="Arial"/>
                <w:b/>
                <w:bCs/>
                <w:sz w:val="20"/>
                <w:szCs w:val="20"/>
              </w:rPr>
              <w:t>Recommendation 24</w:t>
            </w:r>
            <w:r w:rsidRPr="00C47077">
              <w:rPr>
                <w:rFonts w:cs="Arial"/>
                <w:sz w:val="20"/>
                <w:szCs w:val="20"/>
              </w:rPr>
              <w:br/>
              <w:t>It is recommended that the Office of the Union provide administrative support of TG subgroup meetings as follows:</w:t>
            </w:r>
            <w:r w:rsidRPr="00C47077">
              <w:rPr>
                <w:rFonts w:cs="Arial"/>
                <w:sz w:val="20"/>
                <w:szCs w:val="20"/>
              </w:rPr>
              <w:br/>
              <w:t>• For meetings arranged during TWP meetings, the involvement of the Office of the Union would be agreed between the leading expert and the Office of the Union (e.g. facilitating discussions and/or reporting decisions).</w:t>
            </w:r>
            <w:r w:rsidRPr="00C47077">
              <w:rPr>
                <w:rFonts w:cs="Arial"/>
                <w:sz w:val="20"/>
                <w:szCs w:val="20"/>
              </w:rPr>
              <w:br/>
              <w:t>• For meetings arranged outside TWP meetings, administrative support would not be provided (leading experts to facilitate discussions and record decisions).  Participation by the Office of the Union would be agreed between the leading expert and the Office of the Union.</w:t>
            </w:r>
          </w:p>
        </w:tc>
        <w:tc>
          <w:tcPr>
            <w:tcW w:w="2300" w:type="dxa"/>
            <w:hideMark/>
          </w:tcPr>
          <w:p w14:paraId="7B5C1857" w14:textId="77777777" w:rsidR="009B1A21" w:rsidRPr="00C47077" w:rsidRDefault="009B1A21" w:rsidP="00321543">
            <w:pPr>
              <w:jc w:val="left"/>
              <w:rPr>
                <w:rFonts w:cs="Arial"/>
                <w:sz w:val="20"/>
                <w:szCs w:val="20"/>
              </w:rPr>
            </w:pPr>
            <w:r w:rsidRPr="00C47077">
              <w:rPr>
                <w:rFonts w:cs="Arial"/>
                <w:sz w:val="20"/>
                <w:szCs w:val="20"/>
              </w:rPr>
              <w:t>See report on subgroup on Test Guidelines</w:t>
            </w:r>
          </w:p>
        </w:tc>
      </w:tr>
      <w:tr w:rsidR="009B1A21" w:rsidRPr="00C47077" w14:paraId="4D7C0FA6" w14:textId="77777777" w:rsidTr="00321543">
        <w:trPr>
          <w:cantSplit/>
          <w:trHeight w:val="828"/>
        </w:trPr>
        <w:tc>
          <w:tcPr>
            <w:tcW w:w="1689" w:type="dxa"/>
            <w:hideMark/>
          </w:tcPr>
          <w:p w14:paraId="0F54B2AD" w14:textId="77777777" w:rsidR="009B1A21" w:rsidRPr="00C47077" w:rsidRDefault="009B1A21" w:rsidP="00321543">
            <w:pPr>
              <w:jc w:val="left"/>
              <w:rPr>
                <w:rFonts w:cs="Arial"/>
                <w:sz w:val="20"/>
                <w:szCs w:val="20"/>
              </w:rPr>
            </w:pPr>
            <w:r w:rsidRPr="00C47077">
              <w:rPr>
                <w:rFonts w:cs="Arial"/>
                <w:sz w:val="20"/>
                <w:szCs w:val="20"/>
              </w:rPr>
              <w:t xml:space="preserve">3. UPOV members test guidelines  </w:t>
            </w:r>
          </w:p>
        </w:tc>
        <w:tc>
          <w:tcPr>
            <w:tcW w:w="6071" w:type="dxa"/>
            <w:hideMark/>
          </w:tcPr>
          <w:p w14:paraId="3F57430E" w14:textId="77777777" w:rsidR="009B1A21" w:rsidRPr="00C47077" w:rsidRDefault="009B1A21" w:rsidP="00321543">
            <w:pPr>
              <w:jc w:val="left"/>
              <w:rPr>
                <w:rFonts w:cs="Arial"/>
                <w:sz w:val="20"/>
                <w:szCs w:val="20"/>
              </w:rPr>
            </w:pPr>
            <w:r w:rsidRPr="00C47077">
              <w:rPr>
                <w:rFonts w:cs="Arial"/>
                <w:b/>
                <w:bCs/>
                <w:sz w:val="20"/>
                <w:szCs w:val="20"/>
              </w:rPr>
              <w:t>Recommendation 25</w:t>
            </w:r>
            <w:r w:rsidRPr="00C47077">
              <w:rPr>
                <w:rFonts w:cs="Arial"/>
                <w:sz w:val="20"/>
                <w:szCs w:val="20"/>
              </w:rPr>
              <w:br/>
              <w:t>It is recommended to consider expanding the web-based TG template or another UPOV tool to enable drafting of individual authorities’ test guidelines.</w:t>
            </w:r>
          </w:p>
        </w:tc>
        <w:tc>
          <w:tcPr>
            <w:tcW w:w="2300" w:type="dxa"/>
            <w:hideMark/>
          </w:tcPr>
          <w:p w14:paraId="11B4505F" w14:textId="77777777" w:rsidR="009B1A21" w:rsidRPr="00C47077" w:rsidRDefault="009B1A21" w:rsidP="00321543">
            <w:pPr>
              <w:jc w:val="left"/>
              <w:rPr>
                <w:rFonts w:cs="Arial"/>
                <w:sz w:val="20"/>
                <w:szCs w:val="20"/>
              </w:rPr>
            </w:pPr>
            <w:r w:rsidRPr="00C47077">
              <w:rPr>
                <w:rFonts w:cs="Arial"/>
                <w:sz w:val="20"/>
                <w:szCs w:val="20"/>
              </w:rPr>
              <w:t>See document TC/60/6 for report on subgroup on Test Guidelines</w:t>
            </w:r>
          </w:p>
        </w:tc>
      </w:tr>
      <w:tr w:rsidR="009B1A21" w:rsidRPr="00C47077" w14:paraId="65FEEB5E" w14:textId="77777777" w:rsidTr="00321543">
        <w:trPr>
          <w:cantSplit/>
          <w:trHeight w:val="1116"/>
        </w:trPr>
        <w:tc>
          <w:tcPr>
            <w:tcW w:w="1689" w:type="dxa"/>
            <w:hideMark/>
          </w:tcPr>
          <w:p w14:paraId="2B71238E" w14:textId="77777777" w:rsidR="009B1A21" w:rsidRPr="00C47077" w:rsidRDefault="009B1A21" w:rsidP="00321543">
            <w:pPr>
              <w:jc w:val="left"/>
              <w:rPr>
                <w:rFonts w:cs="Arial"/>
                <w:sz w:val="20"/>
                <w:szCs w:val="20"/>
              </w:rPr>
            </w:pPr>
            <w:r w:rsidRPr="00C47077">
              <w:rPr>
                <w:rFonts w:cs="Arial"/>
                <w:sz w:val="20"/>
                <w:szCs w:val="20"/>
              </w:rPr>
              <w:t xml:space="preserve">3. UPOV members test guidelines  </w:t>
            </w:r>
          </w:p>
        </w:tc>
        <w:tc>
          <w:tcPr>
            <w:tcW w:w="6071" w:type="dxa"/>
            <w:hideMark/>
          </w:tcPr>
          <w:p w14:paraId="2E6DC6AB" w14:textId="77777777" w:rsidR="009B1A21" w:rsidRPr="00C47077" w:rsidRDefault="009B1A21" w:rsidP="00321543">
            <w:pPr>
              <w:jc w:val="left"/>
              <w:rPr>
                <w:rFonts w:cs="Arial"/>
                <w:sz w:val="20"/>
                <w:szCs w:val="20"/>
              </w:rPr>
            </w:pPr>
            <w:r w:rsidRPr="00C47077">
              <w:rPr>
                <w:rFonts w:cs="Arial"/>
                <w:b/>
                <w:bCs/>
                <w:sz w:val="20"/>
                <w:szCs w:val="20"/>
              </w:rPr>
              <w:t>Recommendation 26</w:t>
            </w:r>
            <w:r w:rsidRPr="00C47077">
              <w:rPr>
                <w:rFonts w:cs="Arial"/>
                <w:sz w:val="20"/>
                <w:szCs w:val="20"/>
              </w:rPr>
              <w:br/>
              <w:t xml:space="preserve">It is recommended to direct members seeking assistance to develop their national test guidelines to the list of contact persons for international cooperation in DUS examination.  </w:t>
            </w:r>
          </w:p>
        </w:tc>
        <w:tc>
          <w:tcPr>
            <w:tcW w:w="2300" w:type="dxa"/>
            <w:hideMark/>
          </w:tcPr>
          <w:p w14:paraId="446B5DEB" w14:textId="77777777" w:rsidR="009B1A21" w:rsidRPr="00C47077" w:rsidRDefault="009B1A21" w:rsidP="00321543">
            <w:pPr>
              <w:jc w:val="left"/>
              <w:rPr>
                <w:rFonts w:cs="Arial"/>
                <w:sz w:val="20"/>
                <w:szCs w:val="20"/>
              </w:rPr>
            </w:pPr>
            <w:r w:rsidRPr="00C47077">
              <w:rPr>
                <w:rFonts w:cs="Arial"/>
                <w:sz w:val="20"/>
                <w:szCs w:val="20"/>
              </w:rPr>
              <w:t>See document TC/60/6 for report on subgroup on Test Guidelines</w:t>
            </w:r>
          </w:p>
        </w:tc>
      </w:tr>
      <w:tr w:rsidR="009B1A21" w:rsidRPr="00C47077" w14:paraId="4ED69606" w14:textId="77777777" w:rsidTr="00321543">
        <w:trPr>
          <w:cantSplit/>
          <w:trHeight w:val="1104"/>
        </w:trPr>
        <w:tc>
          <w:tcPr>
            <w:tcW w:w="1689" w:type="dxa"/>
            <w:hideMark/>
          </w:tcPr>
          <w:p w14:paraId="7F985DAB" w14:textId="77777777" w:rsidR="009B1A21" w:rsidRPr="00C47077" w:rsidRDefault="009B1A21" w:rsidP="00321543">
            <w:pPr>
              <w:jc w:val="left"/>
              <w:rPr>
                <w:rFonts w:cs="Arial"/>
                <w:sz w:val="20"/>
                <w:szCs w:val="20"/>
              </w:rPr>
            </w:pPr>
            <w:r w:rsidRPr="00C47077">
              <w:rPr>
                <w:rFonts w:cs="Arial"/>
                <w:sz w:val="20"/>
                <w:szCs w:val="20"/>
              </w:rPr>
              <w:t xml:space="preserve">3. UPOV members test guidelines  </w:t>
            </w:r>
          </w:p>
        </w:tc>
        <w:tc>
          <w:tcPr>
            <w:tcW w:w="6071" w:type="dxa"/>
            <w:hideMark/>
          </w:tcPr>
          <w:p w14:paraId="134E783D" w14:textId="77777777" w:rsidR="009B1A21" w:rsidRPr="00C47077" w:rsidRDefault="009B1A21" w:rsidP="00321543">
            <w:pPr>
              <w:jc w:val="left"/>
              <w:rPr>
                <w:rFonts w:cs="Arial"/>
                <w:sz w:val="20"/>
                <w:szCs w:val="20"/>
              </w:rPr>
            </w:pPr>
            <w:r w:rsidRPr="00C47077">
              <w:rPr>
                <w:rFonts w:cs="Arial"/>
                <w:b/>
                <w:bCs/>
                <w:sz w:val="20"/>
                <w:szCs w:val="20"/>
              </w:rPr>
              <w:t>Recommendation 27</w:t>
            </w:r>
            <w:r w:rsidRPr="00C47077">
              <w:rPr>
                <w:rFonts w:cs="Arial"/>
                <w:sz w:val="20"/>
                <w:szCs w:val="20"/>
              </w:rPr>
              <w:br/>
              <w:t xml:space="preserve">It is recommended to expand the list to include information on members willing to provide mentoring to others on drafting national test guidelines (see: https://www.upov.int/databases/en/contact_cooperation.html). </w:t>
            </w:r>
          </w:p>
        </w:tc>
        <w:tc>
          <w:tcPr>
            <w:tcW w:w="2300" w:type="dxa"/>
            <w:hideMark/>
          </w:tcPr>
          <w:p w14:paraId="44676D3D" w14:textId="77777777" w:rsidR="009B1A21" w:rsidRPr="00C47077" w:rsidRDefault="009B1A21" w:rsidP="00321543">
            <w:pPr>
              <w:jc w:val="left"/>
              <w:rPr>
                <w:rFonts w:cs="Arial"/>
                <w:sz w:val="20"/>
                <w:szCs w:val="20"/>
              </w:rPr>
            </w:pPr>
            <w:r w:rsidRPr="00C47077">
              <w:rPr>
                <w:rFonts w:cs="Arial"/>
                <w:sz w:val="20"/>
                <w:szCs w:val="20"/>
              </w:rPr>
              <w:t>See proposal on document TC/60/6</w:t>
            </w:r>
          </w:p>
        </w:tc>
      </w:tr>
      <w:tr w:rsidR="009B1A21" w:rsidRPr="00C47077" w14:paraId="5E1BA5E6" w14:textId="77777777" w:rsidTr="00321543">
        <w:trPr>
          <w:cantSplit/>
          <w:trHeight w:val="1644"/>
        </w:trPr>
        <w:tc>
          <w:tcPr>
            <w:tcW w:w="1689" w:type="dxa"/>
            <w:hideMark/>
          </w:tcPr>
          <w:p w14:paraId="19464E5B" w14:textId="77777777" w:rsidR="009B1A21" w:rsidRPr="00C47077" w:rsidRDefault="009B1A21" w:rsidP="00321543">
            <w:pPr>
              <w:jc w:val="left"/>
              <w:rPr>
                <w:rFonts w:cs="Arial"/>
                <w:sz w:val="20"/>
                <w:szCs w:val="20"/>
              </w:rPr>
            </w:pPr>
            <w:r w:rsidRPr="00C47077">
              <w:rPr>
                <w:rFonts w:cs="Arial"/>
                <w:sz w:val="20"/>
                <w:szCs w:val="20"/>
              </w:rPr>
              <w:t xml:space="preserve">3. UPOV members test guidelines  </w:t>
            </w:r>
          </w:p>
        </w:tc>
        <w:tc>
          <w:tcPr>
            <w:tcW w:w="6071" w:type="dxa"/>
            <w:hideMark/>
          </w:tcPr>
          <w:p w14:paraId="3938BB4C" w14:textId="77777777" w:rsidR="009B1A21" w:rsidRPr="00C47077" w:rsidRDefault="009B1A21" w:rsidP="00321543">
            <w:pPr>
              <w:jc w:val="left"/>
              <w:rPr>
                <w:rFonts w:cs="Arial"/>
                <w:sz w:val="20"/>
                <w:szCs w:val="20"/>
              </w:rPr>
            </w:pPr>
            <w:r w:rsidRPr="00C47077">
              <w:rPr>
                <w:rFonts w:cs="Arial"/>
                <w:b/>
                <w:bCs/>
                <w:sz w:val="20"/>
                <w:szCs w:val="20"/>
              </w:rPr>
              <w:t>Recommendation 28</w:t>
            </w:r>
            <w:r w:rsidRPr="00C47077">
              <w:rPr>
                <w:rFonts w:cs="Arial"/>
                <w:sz w:val="20"/>
                <w:szCs w:val="20"/>
              </w:rPr>
              <w:br/>
              <w:t>It is recommended that options for enabling UPOV members to make their national test guidelines available to other UPOV members would be investigated, including through the web-based TG Template or other options.  The number of accesses to individual authorities’ test guidelines information could be monitored as an indicator for possible development of new UPOV Test Guidelines.</w:t>
            </w:r>
          </w:p>
        </w:tc>
        <w:tc>
          <w:tcPr>
            <w:tcW w:w="2300" w:type="dxa"/>
            <w:hideMark/>
          </w:tcPr>
          <w:p w14:paraId="50761BF7" w14:textId="77777777" w:rsidR="009B1A21" w:rsidRPr="00C47077" w:rsidRDefault="009B1A21" w:rsidP="00321543">
            <w:pPr>
              <w:jc w:val="left"/>
              <w:rPr>
                <w:rFonts w:cs="Arial"/>
                <w:sz w:val="20"/>
                <w:szCs w:val="20"/>
              </w:rPr>
            </w:pPr>
            <w:r w:rsidRPr="00C47077">
              <w:rPr>
                <w:rFonts w:cs="Arial"/>
                <w:sz w:val="20"/>
                <w:szCs w:val="20"/>
              </w:rPr>
              <w:t>See document TC/60/6 for report on subgroup on Test Guidelines</w:t>
            </w:r>
          </w:p>
        </w:tc>
      </w:tr>
      <w:tr w:rsidR="009B1A21" w:rsidRPr="00C47077" w14:paraId="54B01020" w14:textId="77777777" w:rsidTr="00321543">
        <w:trPr>
          <w:cantSplit/>
          <w:trHeight w:val="1320"/>
        </w:trPr>
        <w:tc>
          <w:tcPr>
            <w:tcW w:w="1689" w:type="dxa"/>
            <w:hideMark/>
          </w:tcPr>
          <w:p w14:paraId="65B85A38" w14:textId="77777777" w:rsidR="009B1A21" w:rsidRPr="00C47077" w:rsidRDefault="009B1A21" w:rsidP="00321543">
            <w:pPr>
              <w:jc w:val="left"/>
              <w:rPr>
                <w:rFonts w:cs="Arial"/>
                <w:sz w:val="20"/>
                <w:szCs w:val="20"/>
              </w:rPr>
            </w:pPr>
            <w:r w:rsidRPr="00C47077">
              <w:rPr>
                <w:rFonts w:cs="Arial"/>
                <w:sz w:val="20"/>
                <w:szCs w:val="20"/>
              </w:rPr>
              <w:t xml:space="preserve">3. UPOV members test guidelines  </w:t>
            </w:r>
          </w:p>
        </w:tc>
        <w:tc>
          <w:tcPr>
            <w:tcW w:w="6071" w:type="dxa"/>
            <w:hideMark/>
          </w:tcPr>
          <w:p w14:paraId="6C6A053C" w14:textId="77777777" w:rsidR="009B1A21" w:rsidRPr="00C47077" w:rsidRDefault="009B1A21" w:rsidP="00321543">
            <w:pPr>
              <w:jc w:val="left"/>
              <w:rPr>
                <w:rFonts w:cs="Arial"/>
                <w:sz w:val="20"/>
                <w:szCs w:val="20"/>
              </w:rPr>
            </w:pPr>
            <w:r w:rsidRPr="00C47077">
              <w:rPr>
                <w:rFonts w:cs="Arial"/>
                <w:b/>
                <w:bCs/>
                <w:sz w:val="20"/>
                <w:szCs w:val="20"/>
              </w:rPr>
              <w:t>Recommendation 29</w:t>
            </w:r>
            <w:r w:rsidRPr="00C47077">
              <w:rPr>
                <w:rFonts w:cs="Arial"/>
                <w:sz w:val="20"/>
                <w:szCs w:val="20"/>
              </w:rPr>
              <w:br/>
              <w:t>It is recommended that the Office of the Union review the requesting of information on practical knowledge and cooperation in DUS examination.  Information on practical experience can be derived by searching the PLUTO database for members receiving recent applications.</w:t>
            </w:r>
          </w:p>
        </w:tc>
        <w:tc>
          <w:tcPr>
            <w:tcW w:w="2300" w:type="dxa"/>
            <w:hideMark/>
          </w:tcPr>
          <w:p w14:paraId="3A57C868" w14:textId="77777777" w:rsidR="009B1A21" w:rsidRPr="00C47077" w:rsidRDefault="009B1A21" w:rsidP="00321543">
            <w:pPr>
              <w:jc w:val="left"/>
              <w:rPr>
                <w:rFonts w:cs="Arial"/>
                <w:sz w:val="20"/>
                <w:szCs w:val="20"/>
              </w:rPr>
            </w:pPr>
            <w:r w:rsidRPr="00C47077">
              <w:rPr>
                <w:rFonts w:cs="Arial"/>
                <w:sz w:val="20"/>
                <w:szCs w:val="20"/>
              </w:rPr>
              <w:t>See proposal on document TC/60/6</w:t>
            </w:r>
          </w:p>
        </w:tc>
      </w:tr>
      <w:tr w:rsidR="009B1A21" w:rsidRPr="00C47077" w14:paraId="32247B26" w14:textId="77777777" w:rsidTr="00321543">
        <w:trPr>
          <w:cantSplit/>
          <w:trHeight w:val="792"/>
        </w:trPr>
        <w:tc>
          <w:tcPr>
            <w:tcW w:w="1689" w:type="dxa"/>
            <w:hideMark/>
          </w:tcPr>
          <w:p w14:paraId="01678D5F" w14:textId="77777777" w:rsidR="009B1A21" w:rsidRPr="00C47077" w:rsidRDefault="009B1A21" w:rsidP="00321543">
            <w:pPr>
              <w:jc w:val="left"/>
              <w:rPr>
                <w:rFonts w:cs="Arial"/>
                <w:sz w:val="20"/>
                <w:szCs w:val="20"/>
              </w:rPr>
            </w:pPr>
            <w:r w:rsidRPr="00C47077">
              <w:rPr>
                <w:rFonts w:cs="Arial"/>
                <w:sz w:val="20"/>
                <w:szCs w:val="20"/>
              </w:rPr>
              <w:t xml:space="preserve">3. UPOV members test guidelines  </w:t>
            </w:r>
          </w:p>
        </w:tc>
        <w:tc>
          <w:tcPr>
            <w:tcW w:w="6071" w:type="dxa"/>
            <w:hideMark/>
          </w:tcPr>
          <w:p w14:paraId="7CA71EA5" w14:textId="77777777" w:rsidR="009B1A21" w:rsidRPr="00C47077" w:rsidRDefault="009B1A21" w:rsidP="00321543">
            <w:pPr>
              <w:jc w:val="left"/>
              <w:rPr>
                <w:rFonts w:cs="Arial"/>
                <w:sz w:val="20"/>
                <w:szCs w:val="20"/>
              </w:rPr>
            </w:pPr>
            <w:r w:rsidRPr="00C47077">
              <w:rPr>
                <w:rFonts w:cs="Arial"/>
                <w:b/>
                <w:bCs/>
                <w:sz w:val="20"/>
                <w:szCs w:val="20"/>
              </w:rPr>
              <w:t>Recommendation 30</w:t>
            </w:r>
            <w:r w:rsidRPr="00C47077">
              <w:rPr>
                <w:rFonts w:cs="Arial"/>
                <w:sz w:val="20"/>
                <w:szCs w:val="20"/>
              </w:rPr>
              <w:br/>
              <w:t xml:space="preserve">It is recommended that guidance be developed to instruct users to use the PLUTO database to obtain that information.  </w:t>
            </w:r>
          </w:p>
        </w:tc>
        <w:tc>
          <w:tcPr>
            <w:tcW w:w="2300" w:type="dxa"/>
            <w:hideMark/>
          </w:tcPr>
          <w:p w14:paraId="324F956E" w14:textId="77777777" w:rsidR="009B1A21" w:rsidRPr="00C47077" w:rsidRDefault="009B1A21" w:rsidP="00321543">
            <w:pPr>
              <w:jc w:val="left"/>
              <w:rPr>
                <w:rFonts w:cs="Arial"/>
                <w:sz w:val="20"/>
                <w:szCs w:val="20"/>
              </w:rPr>
            </w:pPr>
            <w:r w:rsidRPr="00C47077">
              <w:rPr>
                <w:rFonts w:cs="Arial"/>
                <w:sz w:val="20"/>
                <w:szCs w:val="20"/>
              </w:rPr>
              <w:t>See proposal on document TC/60/6</w:t>
            </w:r>
          </w:p>
        </w:tc>
      </w:tr>
      <w:tr w:rsidR="009B1A21" w:rsidRPr="00C47077" w14:paraId="34769277" w14:textId="77777777" w:rsidTr="00321543">
        <w:trPr>
          <w:cantSplit/>
          <w:trHeight w:val="1584"/>
        </w:trPr>
        <w:tc>
          <w:tcPr>
            <w:tcW w:w="1689" w:type="dxa"/>
            <w:hideMark/>
          </w:tcPr>
          <w:p w14:paraId="3C9520A5" w14:textId="77777777" w:rsidR="009B1A21" w:rsidRPr="00C47077" w:rsidRDefault="009B1A21" w:rsidP="00321543">
            <w:pPr>
              <w:jc w:val="left"/>
              <w:rPr>
                <w:rFonts w:cs="Arial"/>
                <w:sz w:val="20"/>
                <w:szCs w:val="20"/>
              </w:rPr>
            </w:pPr>
            <w:r w:rsidRPr="00C47077">
              <w:rPr>
                <w:rFonts w:cs="Arial"/>
                <w:sz w:val="20"/>
                <w:szCs w:val="20"/>
              </w:rPr>
              <w:t>4. TGP documents</w:t>
            </w:r>
          </w:p>
        </w:tc>
        <w:tc>
          <w:tcPr>
            <w:tcW w:w="6071" w:type="dxa"/>
            <w:hideMark/>
          </w:tcPr>
          <w:p w14:paraId="40122A7D" w14:textId="77777777" w:rsidR="009B1A21" w:rsidRPr="00C47077" w:rsidRDefault="009B1A21" w:rsidP="00321543">
            <w:pPr>
              <w:jc w:val="left"/>
              <w:rPr>
                <w:rFonts w:cs="Arial"/>
                <w:sz w:val="20"/>
                <w:szCs w:val="20"/>
              </w:rPr>
            </w:pPr>
            <w:r w:rsidRPr="00C47077">
              <w:rPr>
                <w:rFonts w:cs="Arial"/>
                <w:b/>
                <w:bCs/>
                <w:sz w:val="20"/>
                <w:szCs w:val="20"/>
              </w:rPr>
              <w:t>Recommendation 31</w:t>
            </w:r>
            <w:r w:rsidRPr="00C47077">
              <w:rPr>
                <w:rFonts w:cs="Arial"/>
                <w:sz w:val="20"/>
                <w:szCs w:val="20"/>
              </w:rPr>
              <w:br/>
              <w:t>It is recommended that matters that would require amending or developing guidance in TGP documents would be dealt with by subgroups established by the Technical Committee (TC).  These subgroups would meet online and/or as hybrid meetings along with other UPOV meetings and would report to the TC any proposals.</w:t>
            </w:r>
          </w:p>
        </w:tc>
        <w:tc>
          <w:tcPr>
            <w:tcW w:w="2300" w:type="dxa"/>
            <w:hideMark/>
          </w:tcPr>
          <w:p w14:paraId="13F4E15E" w14:textId="77777777" w:rsidR="009B1A21" w:rsidRPr="00C47077" w:rsidRDefault="009B1A21" w:rsidP="00321543">
            <w:pPr>
              <w:jc w:val="left"/>
              <w:rPr>
                <w:rFonts w:cs="Arial"/>
                <w:sz w:val="20"/>
                <w:szCs w:val="20"/>
              </w:rPr>
            </w:pPr>
            <w:r w:rsidRPr="00C47077">
              <w:rPr>
                <w:rFonts w:cs="Arial"/>
                <w:sz w:val="20"/>
                <w:szCs w:val="20"/>
              </w:rPr>
              <w:t>See proposal on document TC/60/6</w:t>
            </w:r>
          </w:p>
        </w:tc>
      </w:tr>
      <w:tr w:rsidR="009B1A21" w:rsidRPr="00C47077" w14:paraId="6087839F" w14:textId="77777777" w:rsidTr="00321543">
        <w:trPr>
          <w:cantSplit/>
          <w:trHeight w:val="1320"/>
        </w:trPr>
        <w:tc>
          <w:tcPr>
            <w:tcW w:w="1689" w:type="dxa"/>
            <w:hideMark/>
          </w:tcPr>
          <w:p w14:paraId="43DDA55D" w14:textId="77777777" w:rsidR="009B1A21" w:rsidRPr="00C47077" w:rsidRDefault="009B1A21" w:rsidP="00321543">
            <w:pPr>
              <w:jc w:val="left"/>
              <w:rPr>
                <w:rFonts w:cs="Arial"/>
                <w:sz w:val="20"/>
                <w:szCs w:val="20"/>
              </w:rPr>
            </w:pPr>
            <w:r w:rsidRPr="00C47077">
              <w:rPr>
                <w:rFonts w:cs="Arial"/>
                <w:sz w:val="20"/>
                <w:szCs w:val="20"/>
              </w:rPr>
              <w:t>4. TGP documents</w:t>
            </w:r>
          </w:p>
        </w:tc>
        <w:tc>
          <w:tcPr>
            <w:tcW w:w="6071" w:type="dxa"/>
            <w:hideMark/>
          </w:tcPr>
          <w:p w14:paraId="291DBB3A" w14:textId="77777777" w:rsidR="009B1A21" w:rsidRPr="00C47077" w:rsidRDefault="009B1A21" w:rsidP="00321543">
            <w:pPr>
              <w:jc w:val="left"/>
              <w:rPr>
                <w:rFonts w:cs="Arial"/>
                <w:sz w:val="20"/>
                <w:szCs w:val="20"/>
              </w:rPr>
            </w:pPr>
            <w:r w:rsidRPr="00C47077">
              <w:rPr>
                <w:rFonts w:cs="Arial"/>
                <w:b/>
                <w:bCs/>
                <w:sz w:val="20"/>
                <w:szCs w:val="20"/>
              </w:rPr>
              <w:t>Recommendation 32</w:t>
            </w:r>
            <w:r w:rsidRPr="00C47077">
              <w:rPr>
                <w:rFonts w:cs="Arial"/>
                <w:sz w:val="20"/>
                <w:szCs w:val="20"/>
              </w:rPr>
              <w:br/>
              <w:t>It is recommended that the TGP subgroups established by the TC would have a leading expert that would chair the discussions.  The leading expert would be in charge of presenting the findings of the subgroup and any proposals to the TC and TWPs.</w:t>
            </w:r>
          </w:p>
        </w:tc>
        <w:tc>
          <w:tcPr>
            <w:tcW w:w="2300" w:type="dxa"/>
            <w:hideMark/>
          </w:tcPr>
          <w:p w14:paraId="74A45CC2" w14:textId="77777777" w:rsidR="009B1A21" w:rsidRPr="00C47077" w:rsidRDefault="009B1A21" w:rsidP="00321543">
            <w:pPr>
              <w:jc w:val="left"/>
              <w:rPr>
                <w:rFonts w:cs="Arial"/>
                <w:sz w:val="20"/>
                <w:szCs w:val="20"/>
              </w:rPr>
            </w:pPr>
            <w:r w:rsidRPr="00C47077">
              <w:rPr>
                <w:rFonts w:cs="Arial"/>
                <w:sz w:val="20"/>
                <w:szCs w:val="20"/>
              </w:rPr>
              <w:t>See proposal on document TC/60/6</w:t>
            </w:r>
          </w:p>
        </w:tc>
      </w:tr>
      <w:tr w:rsidR="009B1A21" w:rsidRPr="00C47077" w14:paraId="286E9350" w14:textId="77777777" w:rsidTr="00321543">
        <w:trPr>
          <w:cantSplit/>
          <w:trHeight w:val="1056"/>
        </w:trPr>
        <w:tc>
          <w:tcPr>
            <w:tcW w:w="1689" w:type="dxa"/>
            <w:hideMark/>
          </w:tcPr>
          <w:p w14:paraId="49D1626C" w14:textId="77777777" w:rsidR="009B1A21" w:rsidRPr="00C47077" w:rsidRDefault="009B1A21" w:rsidP="00321543">
            <w:pPr>
              <w:jc w:val="left"/>
              <w:rPr>
                <w:rFonts w:cs="Arial"/>
                <w:sz w:val="20"/>
                <w:szCs w:val="20"/>
              </w:rPr>
            </w:pPr>
            <w:r w:rsidRPr="00C47077">
              <w:rPr>
                <w:rFonts w:cs="Arial"/>
                <w:sz w:val="20"/>
                <w:szCs w:val="20"/>
              </w:rPr>
              <w:lastRenderedPageBreak/>
              <w:t>4. TGP documents</w:t>
            </w:r>
          </w:p>
        </w:tc>
        <w:tc>
          <w:tcPr>
            <w:tcW w:w="6071" w:type="dxa"/>
            <w:hideMark/>
          </w:tcPr>
          <w:p w14:paraId="00B9A626" w14:textId="77777777" w:rsidR="009B1A21" w:rsidRPr="00C47077" w:rsidRDefault="009B1A21" w:rsidP="00321543">
            <w:pPr>
              <w:jc w:val="left"/>
              <w:rPr>
                <w:rFonts w:cs="Arial"/>
                <w:sz w:val="20"/>
                <w:szCs w:val="20"/>
              </w:rPr>
            </w:pPr>
            <w:r w:rsidRPr="00C47077">
              <w:rPr>
                <w:rFonts w:cs="Arial"/>
                <w:b/>
                <w:bCs/>
                <w:sz w:val="20"/>
                <w:szCs w:val="20"/>
              </w:rPr>
              <w:t>Recommendation 33</w:t>
            </w:r>
            <w:r w:rsidRPr="00C47077">
              <w:rPr>
                <w:rFonts w:cs="Arial"/>
                <w:sz w:val="20"/>
                <w:szCs w:val="20"/>
              </w:rPr>
              <w:br/>
              <w:t>It is recommended that the TWPs are kept informed about subgroups established by the TC for amending or developing guidance in TGP documents and are provided opportunities to participate in discussions.</w:t>
            </w:r>
          </w:p>
        </w:tc>
        <w:tc>
          <w:tcPr>
            <w:tcW w:w="2300" w:type="dxa"/>
            <w:hideMark/>
          </w:tcPr>
          <w:p w14:paraId="6D27BC45" w14:textId="77777777" w:rsidR="009B1A21" w:rsidRPr="00C47077" w:rsidRDefault="009B1A21" w:rsidP="00321543">
            <w:pPr>
              <w:jc w:val="left"/>
              <w:rPr>
                <w:rFonts w:cs="Arial"/>
                <w:sz w:val="20"/>
                <w:szCs w:val="20"/>
              </w:rPr>
            </w:pPr>
            <w:r w:rsidRPr="00C47077">
              <w:rPr>
                <w:rFonts w:cs="Arial"/>
                <w:sz w:val="20"/>
                <w:szCs w:val="20"/>
              </w:rPr>
              <w:t>See proposal on document TC/60/6</w:t>
            </w:r>
          </w:p>
        </w:tc>
      </w:tr>
      <w:tr w:rsidR="009B1A21" w:rsidRPr="00C47077" w14:paraId="218D6AA9" w14:textId="77777777" w:rsidTr="00321543">
        <w:trPr>
          <w:cantSplit/>
          <w:trHeight w:val="2484"/>
        </w:trPr>
        <w:tc>
          <w:tcPr>
            <w:tcW w:w="1689" w:type="dxa"/>
            <w:hideMark/>
          </w:tcPr>
          <w:p w14:paraId="351626D3" w14:textId="77777777" w:rsidR="009B1A21" w:rsidRPr="00C47077" w:rsidRDefault="009B1A21" w:rsidP="00321543">
            <w:pPr>
              <w:jc w:val="left"/>
              <w:rPr>
                <w:rFonts w:cs="Arial"/>
                <w:sz w:val="20"/>
                <w:szCs w:val="20"/>
              </w:rPr>
            </w:pPr>
            <w:r w:rsidRPr="00C47077">
              <w:rPr>
                <w:rFonts w:cs="Arial"/>
                <w:sz w:val="20"/>
                <w:szCs w:val="20"/>
              </w:rPr>
              <w:t>4. TGP documents</w:t>
            </w:r>
          </w:p>
        </w:tc>
        <w:tc>
          <w:tcPr>
            <w:tcW w:w="6071" w:type="dxa"/>
            <w:hideMark/>
          </w:tcPr>
          <w:p w14:paraId="2DDC406C" w14:textId="77777777" w:rsidR="009B1A21" w:rsidRPr="00C47077" w:rsidRDefault="009B1A21" w:rsidP="00321543">
            <w:pPr>
              <w:jc w:val="left"/>
              <w:rPr>
                <w:rFonts w:cs="Arial"/>
                <w:sz w:val="20"/>
                <w:szCs w:val="20"/>
              </w:rPr>
            </w:pPr>
            <w:r w:rsidRPr="00C47077">
              <w:rPr>
                <w:rFonts w:cs="Arial"/>
                <w:b/>
                <w:bCs/>
                <w:sz w:val="20"/>
                <w:szCs w:val="20"/>
              </w:rPr>
              <w:t>Recommendation 34</w:t>
            </w:r>
            <w:r>
              <w:rPr>
                <w:rFonts w:cs="Arial"/>
                <w:b/>
                <w:bCs/>
                <w:sz w:val="20"/>
                <w:szCs w:val="20"/>
              </w:rPr>
              <w:br/>
            </w:r>
            <w:r w:rsidRPr="00C47077">
              <w:rPr>
                <w:rFonts w:cs="Arial"/>
                <w:sz w:val="20"/>
                <w:szCs w:val="20"/>
              </w:rPr>
              <w:br w:type="page"/>
              <w:t>It is recommended that the Office of the Union provides administrative support for TGP subgroup meetings as follows:</w:t>
            </w:r>
            <w:r w:rsidRPr="00C47077">
              <w:rPr>
                <w:rFonts w:cs="Arial"/>
                <w:sz w:val="20"/>
                <w:szCs w:val="20"/>
              </w:rPr>
              <w:br w:type="page"/>
              <w:t>• For meetings arranged during the TWPs, the involvement of the Office of the Union would be agreed between the leading expert and the Office of the Union.</w:t>
            </w:r>
            <w:r w:rsidRPr="00C47077">
              <w:rPr>
                <w:rFonts w:cs="Arial"/>
                <w:sz w:val="20"/>
                <w:szCs w:val="20"/>
              </w:rPr>
              <w:br w:type="page"/>
              <w:t>• For meetings arranged outside the TWPs, administrative support would not be provided.  The leading expert would facilitate the meetings and record any decisions.  Participation by the Office of the Union would be agreed between the leading expert and the Office of the Union.</w:t>
            </w:r>
          </w:p>
        </w:tc>
        <w:tc>
          <w:tcPr>
            <w:tcW w:w="2300" w:type="dxa"/>
            <w:hideMark/>
          </w:tcPr>
          <w:p w14:paraId="75A04BEB" w14:textId="77777777" w:rsidR="009B1A21" w:rsidRPr="00C47077" w:rsidRDefault="009B1A21" w:rsidP="00321543">
            <w:pPr>
              <w:jc w:val="left"/>
              <w:rPr>
                <w:rFonts w:cs="Arial"/>
                <w:sz w:val="20"/>
                <w:szCs w:val="20"/>
              </w:rPr>
            </w:pPr>
            <w:r w:rsidRPr="00C47077">
              <w:rPr>
                <w:rFonts w:cs="Arial"/>
                <w:sz w:val="20"/>
                <w:szCs w:val="20"/>
              </w:rPr>
              <w:t>UPOV Office will implement, in agreement with leading experts</w:t>
            </w:r>
          </w:p>
        </w:tc>
      </w:tr>
      <w:tr w:rsidR="009B1A21" w:rsidRPr="00C47077" w14:paraId="35817E1D" w14:textId="77777777" w:rsidTr="00321543">
        <w:trPr>
          <w:cantSplit/>
          <w:trHeight w:val="1356"/>
        </w:trPr>
        <w:tc>
          <w:tcPr>
            <w:tcW w:w="1689" w:type="dxa"/>
            <w:hideMark/>
          </w:tcPr>
          <w:p w14:paraId="4941ABA3" w14:textId="77777777" w:rsidR="009B1A21" w:rsidRPr="00C47077" w:rsidRDefault="009B1A21" w:rsidP="00321543">
            <w:pPr>
              <w:jc w:val="left"/>
              <w:rPr>
                <w:rFonts w:cs="Arial"/>
                <w:sz w:val="20"/>
                <w:szCs w:val="20"/>
              </w:rPr>
            </w:pPr>
            <w:r w:rsidRPr="00C47077">
              <w:rPr>
                <w:rFonts w:cs="Arial"/>
                <w:sz w:val="20"/>
                <w:szCs w:val="20"/>
              </w:rPr>
              <w:t>5. Training</w:t>
            </w:r>
          </w:p>
        </w:tc>
        <w:tc>
          <w:tcPr>
            <w:tcW w:w="6071" w:type="dxa"/>
            <w:hideMark/>
          </w:tcPr>
          <w:p w14:paraId="776268AC" w14:textId="77777777" w:rsidR="009B1A21" w:rsidRPr="00C47077" w:rsidRDefault="009B1A21" w:rsidP="00321543">
            <w:pPr>
              <w:jc w:val="left"/>
              <w:rPr>
                <w:rFonts w:cs="Arial"/>
                <w:sz w:val="20"/>
                <w:szCs w:val="20"/>
              </w:rPr>
            </w:pPr>
            <w:r w:rsidRPr="00C47077">
              <w:rPr>
                <w:rFonts w:cs="Arial"/>
                <w:b/>
                <w:bCs/>
                <w:sz w:val="20"/>
                <w:szCs w:val="20"/>
              </w:rPr>
              <w:t>Recommendation 35</w:t>
            </w:r>
            <w:r w:rsidRPr="00C47077">
              <w:rPr>
                <w:rFonts w:cs="Arial"/>
                <w:sz w:val="20"/>
                <w:szCs w:val="20"/>
              </w:rPr>
              <w:br/>
              <w:t>It is recommended to conduct training webinars to address topics of particular relevance, as defined by the TC in response to requests from members and/or observers, using a similar structure as the preparatory webinars held prior to TWP meetings.</w:t>
            </w:r>
          </w:p>
        </w:tc>
        <w:tc>
          <w:tcPr>
            <w:tcW w:w="2300" w:type="dxa"/>
            <w:hideMark/>
          </w:tcPr>
          <w:p w14:paraId="1556943C" w14:textId="77777777" w:rsidR="009B1A21" w:rsidRPr="00C47077" w:rsidRDefault="009B1A21" w:rsidP="00321543">
            <w:pPr>
              <w:jc w:val="left"/>
              <w:rPr>
                <w:rFonts w:cs="Arial"/>
                <w:sz w:val="20"/>
                <w:szCs w:val="20"/>
              </w:rPr>
            </w:pPr>
            <w:r w:rsidRPr="00C47077">
              <w:rPr>
                <w:rFonts w:cs="Arial"/>
                <w:sz w:val="20"/>
                <w:szCs w:val="20"/>
              </w:rPr>
              <w:t>UPOV Office will implement with TC and TWP chairpersons. See document TC/60/7 "TWP workshops and webinars"</w:t>
            </w:r>
          </w:p>
        </w:tc>
      </w:tr>
      <w:tr w:rsidR="009B1A21" w:rsidRPr="00C47077" w14:paraId="4F177C63" w14:textId="77777777" w:rsidTr="00321543">
        <w:trPr>
          <w:cantSplit/>
          <w:trHeight w:val="792"/>
        </w:trPr>
        <w:tc>
          <w:tcPr>
            <w:tcW w:w="1689" w:type="dxa"/>
            <w:hideMark/>
          </w:tcPr>
          <w:p w14:paraId="43D000D7" w14:textId="77777777" w:rsidR="009B1A21" w:rsidRPr="00C47077" w:rsidRDefault="009B1A21" w:rsidP="00321543">
            <w:pPr>
              <w:jc w:val="left"/>
              <w:rPr>
                <w:rFonts w:cs="Arial"/>
                <w:sz w:val="20"/>
                <w:szCs w:val="20"/>
              </w:rPr>
            </w:pPr>
            <w:r w:rsidRPr="00C47077">
              <w:rPr>
                <w:rFonts w:cs="Arial"/>
                <w:sz w:val="20"/>
                <w:szCs w:val="20"/>
              </w:rPr>
              <w:t>5. Training</w:t>
            </w:r>
          </w:p>
        </w:tc>
        <w:tc>
          <w:tcPr>
            <w:tcW w:w="6071" w:type="dxa"/>
            <w:hideMark/>
          </w:tcPr>
          <w:p w14:paraId="1DBD1DEF" w14:textId="77777777" w:rsidR="009B1A21" w:rsidRPr="00C47077" w:rsidRDefault="009B1A21" w:rsidP="00321543">
            <w:pPr>
              <w:jc w:val="left"/>
              <w:rPr>
                <w:rFonts w:cs="Arial"/>
                <w:sz w:val="20"/>
                <w:szCs w:val="20"/>
              </w:rPr>
            </w:pPr>
            <w:r w:rsidRPr="00C47077">
              <w:rPr>
                <w:rFonts w:cs="Arial"/>
                <w:b/>
                <w:bCs/>
                <w:sz w:val="20"/>
                <w:szCs w:val="20"/>
              </w:rPr>
              <w:t>Recommendation 36</w:t>
            </w:r>
            <w:r w:rsidRPr="00C47077">
              <w:rPr>
                <w:rFonts w:cs="Arial"/>
                <w:sz w:val="20"/>
                <w:szCs w:val="20"/>
              </w:rPr>
              <w:br/>
              <w:t>It is recommended that the Office of the Union organize the training webinars in conjunction with the members providing information.</w:t>
            </w:r>
          </w:p>
        </w:tc>
        <w:tc>
          <w:tcPr>
            <w:tcW w:w="2300" w:type="dxa"/>
            <w:hideMark/>
          </w:tcPr>
          <w:p w14:paraId="7B322DE4" w14:textId="77777777" w:rsidR="009B1A21" w:rsidRPr="00C47077" w:rsidRDefault="009B1A21" w:rsidP="00321543">
            <w:pPr>
              <w:jc w:val="left"/>
              <w:rPr>
                <w:rFonts w:cs="Arial"/>
                <w:sz w:val="20"/>
                <w:szCs w:val="20"/>
              </w:rPr>
            </w:pPr>
            <w:r w:rsidRPr="00C47077">
              <w:rPr>
                <w:rFonts w:cs="Arial"/>
                <w:sz w:val="20"/>
                <w:szCs w:val="20"/>
              </w:rPr>
              <w:t>UPOV Office will implement with TC and TWP chairpersons. See document TC/60/7 "TWP workshops and webinars"</w:t>
            </w:r>
          </w:p>
        </w:tc>
      </w:tr>
      <w:tr w:rsidR="009B1A21" w:rsidRPr="00C47077" w14:paraId="4CDCD1CB" w14:textId="77777777" w:rsidTr="00321543">
        <w:trPr>
          <w:cantSplit/>
          <w:trHeight w:val="1056"/>
        </w:trPr>
        <w:tc>
          <w:tcPr>
            <w:tcW w:w="1689" w:type="dxa"/>
            <w:hideMark/>
          </w:tcPr>
          <w:p w14:paraId="530BC5D8" w14:textId="77777777" w:rsidR="009B1A21" w:rsidRPr="00C47077" w:rsidRDefault="009B1A21" w:rsidP="00321543">
            <w:pPr>
              <w:jc w:val="left"/>
              <w:rPr>
                <w:rFonts w:cs="Arial"/>
                <w:sz w:val="20"/>
                <w:szCs w:val="20"/>
              </w:rPr>
            </w:pPr>
            <w:r w:rsidRPr="00C47077">
              <w:rPr>
                <w:rFonts w:cs="Arial"/>
                <w:sz w:val="20"/>
                <w:szCs w:val="20"/>
              </w:rPr>
              <w:t>5. Training</w:t>
            </w:r>
          </w:p>
        </w:tc>
        <w:tc>
          <w:tcPr>
            <w:tcW w:w="6071" w:type="dxa"/>
            <w:hideMark/>
          </w:tcPr>
          <w:p w14:paraId="05B1CE2F" w14:textId="77777777" w:rsidR="009B1A21" w:rsidRPr="00C47077" w:rsidRDefault="009B1A21" w:rsidP="00321543">
            <w:pPr>
              <w:jc w:val="left"/>
              <w:rPr>
                <w:rFonts w:cs="Arial"/>
                <w:sz w:val="20"/>
                <w:szCs w:val="20"/>
              </w:rPr>
            </w:pPr>
            <w:r w:rsidRPr="00C47077">
              <w:rPr>
                <w:rFonts w:cs="Arial"/>
                <w:b/>
                <w:bCs/>
                <w:sz w:val="20"/>
                <w:szCs w:val="20"/>
              </w:rPr>
              <w:t>Recommendation 37</w:t>
            </w:r>
            <w:r w:rsidRPr="00C47077">
              <w:rPr>
                <w:rFonts w:cs="Arial"/>
                <w:sz w:val="20"/>
                <w:szCs w:val="20"/>
              </w:rPr>
              <w:br/>
              <w:t xml:space="preserve">It is recommended to update the distance learning courses.  Consideration could also be given to increasing awareness of distance learning courses by plant breeders and PVP applicants. </w:t>
            </w:r>
          </w:p>
        </w:tc>
        <w:tc>
          <w:tcPr>
            <w:tcW w:w="2300" w:type="dxa"/>
            <w:hideMark/>
          </w:tcPr>
          <w:p w14:paraId="113F84F8" w14:textId="77777777" w:rsidR="009B1A21" w:rsidRPr="00C47077" w:rsidRDefault="009B1A21" w:rsidP="00321543">
            <w:pPr>
              <w:jc w:val="left"/>
              <w:rPr>
                <w:rFonts w:cs="Arial"/>
                <w:sz w:val="20"/>
                <w:szCs w:val="20"/>
              </w:rPr>
            </w:pPr>
            <w:r w:rsidRPr="00C47077">
              <w:rPr>
                <w:rFonts w:cs="Arial"/>
                <w:sz w:val="20"/>
                <w:szCs w:val="20"/>
              </w:rPr>
              <w:t>See proposal on document TC/60/6</w:t>
            </w:r>
          </w:p>
        </w:tc>
      </w:tr>
      <w:tr w:rsidR="009B1A21" w:rsidRPr="00C47077" w14:paraId="780FAAFF" w14:textId="77777777" w:rsidTr="00321543">
        <w:trPr>
          <w:cantSplit/>
          <w:trHeight w:val="1152"/>
        </w:trPr>
        <w:tc>
          <w:tcPr>
            <w:tcW w:w="1689" w:type="dxa"/>
            <w:hideMark/>
          </w:tcPr>
          <w:p w14:paraId="4E693F53" w14:textId="77777777" w:rsidR="009B1A21" w:rsidRPr="00C47077" w:rsidRDefault="009B1A21" w:rsidP="00321543">
            <w:pPr>
              <w:jc w:val="left"/>
              <w:rPr>
                <w:rFonts w:cs="Arial"/>
                <w:sz w:val="20"/>
                <w:szCs w:val="20"/>
              </w:rPr>
            </w:pPr>
            <w:r w:rsidRPr="00C47077">
              <w:rPr>
                <w:rFonts w:cs="Arial"/>
                <w:sz w:val="20"/>
                <w:szCs w:val="20"/>
              </w:rPr>
              <w:t>5. Training</w:t>
            </w:r>
          </w:p>
        </w:tc>
        <w:tc>
          <w:tcPr>
            <w:tcW w:w="6071" w:type="dxa"/>
            <w:hideMark/>
          </w:tcPr>
          <w:p w14:paraId="36AF202E" w14:textId="77777777" w:rsidR="009B1A21" w:rsidRPr="00C47077" w:rsidRDefault="009B1A21" w:rsidP="00321543">
            <w:pPr>
              <w:jc w:val="left"/>
              <w:rPr>
                <w:rFonts w:cs="Arial"/>
                <w:sz w:val="20"/>
                <w:szCs w:val="20"/>
              </w:rPr>
            </w:pPr>
            <w:r w:rsidRPr="00C47077">
              <w:rPr>
                <w:rFonts w:cs="Arial"/>
                <w:b/>
                <w:bCs/>
                <w:sz w:val="20"/>
                <w:szCs w:val="20"/>
              </w:rPr>
              <w:t>Recommendation 38</w:t>
            </w:r>
            <w:r w:rsidRPr="00C47077">
              <w:rPr>
                <w:rFonts w:cs="Arial"/>
                <w:sz w:val="20"/>
                <w:szCs w:val="20"/>
              </w:rPr>
              <w:br/>
              <w:t xml:space="preserve">It is recommended to further investigate the development of a new course on using UPOV guidance for DUS examination (e.g. developing national test guidelines), including in which format could the content be offered (e.g. workshop; videos). </w:t>
            </w:r>
          </w:p>
        </w:tc>
        <w:tc>
          <w:tcPr>
            <w:tcW w:w="2300" w:type="dxa"/>
            <w:hideMark/>
          </w:tcPr>
          <w:p w14:paraId="7772540F" w14:textId="77777777" w:rsidR="009B1A21" w:rsidRPr="00C47077" w:rsidRDefault="009B1A21" w:rsidP="00321543">
            <w:pPr>
              <w:jc w:val="left"/>
              <w:rPr>
                <w:rFonts w:cs="Arial"/>
                <w:sz w:val="20"/>
                <w:szCs w:val="20"/>
              </w:rPr>
            </w:pPr>
            <w:r w:rsidRPr="00C47077">
              <w:rPr>
                <w:rFonts w:cs="Arial"/>
                <w:sz w:val="20"/>
                <w:szCs w:val="20"/>
              </w:rPr>
              <w:t>See proposal on document TC/60/6</w:t>
            </w:r>
          </w:p>
        </w:tc>
      </w:tr>
      <w:tr w:rsidR="009B1A21" w:rsidRPr="00C47077" w14:paraId="5D757CEF" w14:textId="77777777" w:rsidTr="00321543">
        <w:trPr>
          <w:cantSplit/>
          <w:trHeight w:val="2208"/>
        </w:trPr>
        <w:tc>
          <w:tcPr>
            <w:tcW w:w="1689" w:type="dxa"/>
            <w:hideMark/>
          </w:tcPr>
          <w:p w14:paraId="0C1FFA0B" w14:textId="77777777" w:rsidR="009B1A21" w:rsidRPr="00C47077" w:rsidRDefault="009B1A21" w:rsidP="00321543">
            <w:pPr>
              <w:jc w:val="left"/>
              <w:rPr>
                <w:rFonts w:cs="Arial"/>
                <w:sz w:val="20"/>
                <w:szCs w:val="20"/>
              </w:rPr>
            </w:pPr>
            <w:r w:rsidRPr="00C47077">
              <w:rPr>
                <w:rFonts w:cs="Arial"/>
                <w:sz w:val="20"/>
                <w:szCs w:val="20"/>
              </w:rPr>
              <w:t>5. Training</w:t>
            </w:r>
          </w:p>
        </w:tc>
        <w:tc>
          <w:tcPr>
            <w:tcW w:w="6071" w:type="dxa"/>
            <w:hideMark/>
          </w:tcPr>
          <w:p w14:paraId="41C81FC9" w14:textId="77777777" w:rsidR="009B1A21" w:rsidRPr="00C47077" w:rsidRDefault="009B1A21" w:rsidP="00321543">
            <w:pPr>
              <w:jc w:val="left"/>
              <w:rPr>
                <w:rFonts w:cs="Arial"/>
                <w:sz w:val="20"/>
                <w:szCs w:val="20"/>
              </w:rPr>
            </w:pPr>
            <w:r w:rsidRPr="00C47077">
              <w:rPr>
                <w:rFonts w:cs="Arial"/>
                <w:b/>
                <w:bCs/>
                <w:sz w:val="20"/>
                <w:szCs w:val="20"/>
              </w:rPr>
              <w:t>Recommendation 39</w:t>
            </w:r>
            <w:r w:rsidRPr="00C47077">
              <w:rPr>
                <w:rFonts w:cs="Arial"/>
                <w:sz w:val="20"/>
                <w:szCs w:val="20"/>
              </w:rPr>
              <w:br/>
              <w:t>It is recommended to provide further information on the UPOV website on possibilities for training provided by members and to use that training website to promote requests and offers for training and related cooperation, as proposed by members and relevant organizations.</w:t>
            </w:r>
            <w:r w:rsidRPr="00C47077">
              <w:rPr>
                <w:rFonts w:cs="Arial"/>
                <w:sz w:val="20"/>
                <w:szCs w:val="20"/>
              </w:rPr>
              <w:br/>
              <w:t>[It is recalled that the UPOV International Certificate on Plant Variety Protection will provide a basis to demonstrate the level of expertise on plant variety protection according to the UPOV principles.]</w:t>
            </w:r>
          </w:p>
        </w:tc>
        <w:tc>
          <w:tcPr>
            <w:tcW w:w="2300" w:type="dxa"/>
            <w:hideMark/>
          </w:tcPr>
          <w:p w14:paraId="357826CE" w14:textId="77777777" w:rsidR="009B1A21" w:rsidRPr="00C47077" w:rsidRDefault="009B1A21" w:rsidP="00321543">
            <w:pPr>
              <w:jc w:val="left"/>
              <w:rPr>
                <w:rFonts w:cs="Arial"/>
                <w:sz w:val="20"/>
                <w:szCs w:val="20"/>
              </w:rPr>
            </w:pPr>
            <w:r w:rsidRPr="00C47077">
              <w:rPr>
                <w:rFonts w:cs="Arial"/>
                <w:sz w:val="20"/>
                <w:szCs w:val="20"/>
              </w:rPr>
              <w:t>See proposal on document TC/60/6</w:t>
            </w:r>
          </w:p>
        </w:tc>
      </w:tr>
      <w:tr w:rsidR="009B1A21" w:rsidRPr="00C47077" w14:paraId="3CEC5ED6" w14:textId="77777777" w:rsidTr="00321543">
        <w:trPr>
          <w:cantSplit/>
          <w:trHeight w:val="1368"/>
        </w:trPr>
        <w:tc>
          <w:tcPr>
            <w:tcW w:w="1689" w:type="dxa"/>
            <w:hideMark/>
          </w:tcPr>
          <w:p w14:paraId="7F46BD54" w14:textId="77777777" w:rsidR="009B1A21" w:rsidRPr="00C47077" w:rsidRDefault="009B1A21" w:rsidP="00321543">
            <w:pPr>
              <w:jc w:val="left"/>
              <w:rPr>
                <w:rFonts w:cs="Arial"/>
                <w:sz w:val="20"/>
                <w:szCs w:val="20"/>
              </w:rPr>
            </w:pPr>
            <w:r w:rsidRPr="00C47077">
              <w:rPr>
                <w:rFonts w:cs="Arial"/>
                <w:sz w:val="20"/>
                <w:szCs w:val="20"/>
              </w:rPr>
              <w:t>6. DUS report exchange platform (UPOV e-PVP)</w:t>
            </w:r>
          </w:p>
        </w:tc>
        <w:tc>
          <w:tcPr>
            <w:tcW w:w="6071" w:type="dxa"/>
            <w:hideMark/>
          </w:tcPr>
          <w:p w14:paraId="57DA3DEB" w14:textId="77777777" w:rsidR="009B1A21" w:rsidRPr="00C47077" w:rsidRDefault="009B1A21" w:rsidP="00321543">
            <w:pPr>
              <w:jc w:val="left"/>
              <w:rPr>
                <w:rFonts w:cs="Arial"/>
                <w:sz w:val="20"/>
                <w:szCs w:val="20"/>
              </w:rPr>
            </w:pPr>
            <w:r w:rsidRPr="00C47077">
              <w:rPr>
                <w:rFonts w:cs="Arial"/>
                <w:b/>
                <w:bCs/>
                <w:sz w:val="20"/>
                <w:szCs w:val="20"/>
              </w:rPr>
              <w:t>Recommendation 40</w:t>
            </w:r>
            <w:r w:rsidRPr="00C47077">
              <w:rPr>
                <w:rFonts w:cs="Arial"/>
                <w:sz w:val="20"/>
                <w:szCs w:val="20"/>
              </w:rPr>
              <w:br/>
              <w:t>It is recommended that the development of a DUS report exchange platform (UPOV e-PVP) is supported to enable exchange of existing DUS reports for:</w:t>
            </w:r>
            <w:r w:rsidRPr="00C47077">
              <w:rPr>
                <w:rFonts w:cs="Arial"/>
                <w:sz w:val="20"/>
                <w:szCs w:val="20"/>
              </w:rPr>
              <w:br/>
              <w:t>(1) UPOV members to make existing DUS reports available for download</w:t>
            </w:r>
            <w:r w:rsidRPr="00C47077">
              <w:rPr>
                <w:rFonts w:cs="Arial"/>
                <w:sz w:val="20"/>
                <w:szCs w:val="20"/>
              </w:rPr>
              <w:br/>
              <w:t>(2) UPOV members to request DUS reports</w:t>
            </w:r>
          </w:p>
        </w:tc>
        <w:tc>
          <w:tcPr>
            <w:tcW w:w="2300" w:type="dxa"/>
            <w:hideMark/>
          </w:tcPr>
          <w:p w14:paraId="6A864AB1" w14:textId="77777777" w:rsidR="009B1A21" w:rsidRPr="00C47077" w:rsidRDefault="009B1A21" w:rsidP="00321543">
            <w:pPr>
              <w:jc w:val="left"/>
              <w:rPr>
                <w:rFonts w:cs="Arial"/>
                <w:sz w:val="20"/>
                <w:szCs w:val="20"/>
              </w:rPr>
            </w:pPr>
            <w:r w:rsidRPr="00C47077">
              <w:rPr>
                <w:rFonts w:cs="Arial"/>
                <w:sz w:val="20"/>
                <w:szCs w:val="20"/>
              </w:rPr>
              <w:t>Already implemented</w:t>
            </w:r>
          </w:p>
        </w:tc>
      </w:tr>
      <w:tr w:rsidR="009B1A21" w:rsidRPr="00C47077" w14:paraId="0CF5006B" w14:textId="77777777" w:rsidTr="00321543">
        <w:trPr>
          <w:cantSplit/>
          <w:trHeight w:val="1104"/>
        </w:trPr>
        <w:tc>
          <w:tcPr>
            <w:tcW w:w="1689" w:type="dxa"/>
            <w:hideMark/>
          </w:tcPr>
          <w:p w14:paraId="52FF1F38" w14:textId="77777777" w:rsidR="009B1A21" w:rsidRPr="00C47077" w:rsidRDefault="009B1A21" w:rsidP="00321543">
            <w:pPr>
              <w:jc w:val="left"/>
              <w:rPr>
                <w:rFonts w:cs="Arial"/>
                <w:sz w:val="20"/>
                <w:szCs w:val="20"/>
              </w:rPr>
            </w:pPr>
            <w:r w:rsidRPr="00C47077">
              <w:rPr>
                <w:rFonts w:cs="Arial"/>
                <w:sz w:val="20"/>
                <w:szCs w:val="20"/>
              </w:rPr>
              <w:lastRenderedPageBreak/>
              <w:t>6. DUS report exchange platform (UPOV e-PVP)</w:t>
            </w:r>
          </w:p>
        </w:tc>
        <w:tc>
          <w:tcPr>
            <w:tcW w:w="6071" w:type="dxa"/>
            <w:hideMark/>
          </w:tcPr>
          <w:p w14:paraId="205D7B44" w14:textId="77777777" w:rsidR="009B1A21" w:rsidRPr="00C47077" w:rsidRDefault="009B1A21" w:rsidP="00321543">
            <w:pPr>
              <w:jc w:val="left"/>
              <w:rPr>
                <w:rFonts w:cs="Arial"/>
                <w:sz w:val="20"/>
                <w:szCs w:val="20"/>
              </w:rPr>
            </w:pPr>
            <w:r w:rsidRPr="00C47077">
              <w:rPr>
                <w:rFonts w:cs="Arial"/>
                <w:b/>
                <w:bCs/>
                <w:sz w:val="20"/>
                <w:szCs w:val="20"/>
              </w:rPr>
              <w:t>Recommendation 41</w:t>
            </w:r>
            <w:r w:rsidRPr="00C47077">
              <w:rPr>
                <w:rFonts w:cs="Arial"/>
                <w:sz w:val="20"/>
                <w:szCs w:val="20"/>
              </w:rPr>
              <w:br/>
              <w:t>It is recommended that the DUS Report Exchange Platform also enable UPOV members to make their documented DUS procedures and information on their quality systems available.</w:t>
            </w:r>
          </w:p>
        </w:tc>
        <w:tc>
          <w:tcPr>
            <w:tcW w:w="2300" w:type="dxa"/>
            <w:hideMark/>
          </w:tcPr>
          <w:p w14:paraId="3D4EA3F7" w14:textId="77777777" w:rsidR="009B1A21" w:rsidRPr="00C47077" w:rsidRDefault="009B1A21" w:rsidP="00321543">
            <w:pPr>
              <w:jc w:val="left"/>
              <w:rPr>
                <w:rFonts w:cs="Arial"/>
                <w:sz w:val="20"/>
                <w:szCs w:val="20"/>
              </w:rPr>
            </w:pPr>
            <w:r w:rsidRPr="00C47077">
              <w:rPr>
                <w:rFonts w:cs="Arial"/>
                <w:sz w:val="20"/>
                <w:szCs w:val="20"/>
              </w:rPr>
              <w:t xml:space="preserve">A report will </w:t>
            </w:r>
            <w:r>
              <w:rPr>
                <w:rFonts w:cs="Arial"/>
                <w:sz w:val="20"/>
                <w:szCs w:val="20"/>
              </w:rPr>
              <w:t>b</w:t>
            </w:r>
            <w:r w:rsidRPr="00C47077">
              <w:rPr>
                <w:rFonts w:cs="Arial"/>
                <w:sz w:val="20"/>
                <w:szCs w:val="20"/>
              </w:rPr>
              <w:t xml:space="preserve">e provided at the sixtieth session of the TC on the development of the DUS Report Exchange Platform to provide information on documented DUS procedures </w:t>
            </w:r>
          </w:p>
        </w:tc>
      </w:tr>
      <w:tr w:rsidR="009B1A21" w:rsidRPr="00C47077" w14:paraId="63EE89A2" w14:textId="77777777" w:rsidTr="00321543">
        <w:trPr>
          <w:cantSplit/>
          <w:trHeight w:val="840"/>
        </w:trPr>
        <w:tc>
          <w:tcPr>
            <w:tcW w:w="1689" w:type="dxa"/>
            <w:hideMark/>
          </w:tcPr>
          <w:p w14:paraId="2E1DB980" w14:textId="77777777" w:rsidR="009B1A21" w:rsidRPr="00C47077" w:rsidRDefault="009B1A21" w:rsidP="00321543">
            <w:pPr>
              <w:jc w:val="left"/>
              <w:rPr>
                <w:rFonts w:cs="Arial"/>
                <w:sz w:val="20"/>
                <w:szCs w:val="20"/>
              </w:rPr>
            </w:pPr>
            <w:r w:rsidRPr="00C47077">
              <w:rPr>
                <w:rFonts w:cs="Arial"/>
                <w:sz w:val="20"/>
                <w:szCs w:val="20"/>
              </w:rPr>
              <w:t>6. DUS report exchange platform (UPOV e-PVP)</w:t>
            </w:r>
          </w:p>
        </w:tc>
        <w:tc>
          <w:tcPr>
            <w:tcW w:w="6071" w:type="dxa"/>
            <w:hideMark/>
          </w:tcPr>
          <w:p w14:paraId="456238EB" w14:textId="77777777" w:rsidR="009B1A21" w:rsidRPr="00C47077" w:rsidRDefault="009B1A21" w:rsidP="00321543">
            <w:pPr>
              <w:jc w:val="left"/>
              <w:rPr>
                <w:rFonts w:cs="Arial"/>
                <w:sz w:val="20"/>
                <w:szCs w:val="20"/>
              </w:rPr>
            </w:pPr>
            <w:r w:rsidRPr="00C47077">
              <w:rPr>
                <w:rFonts w:cs="Arial"/>
                <w:b/>
                <w:bCs/>
                <w:sz w:val="20"/>
                <w:szCs w:val="20"/>
              </w:rPr>
              <w:t>Recommendation 42</w:t>
            </w:r>
            <w:r w:rsidRPr="00C47077">
              <w:rPr>
                <w:rFonts w:cs="Arial"/>
                <w:sz w:val="20"/>
                <w:szCs w:val="20"/>
              </w:rPr>
              <w:br/>
              <w:t>It is recommended to propose not to pursue the development of a UPOV quality accreditation system at this time.</w:t>
            </w:r>
          </w:p>
        </w:tc>
        <w:tc>
          <w:tcPr>
            <w:tcW w:w="2300" w:type="dxa"/>
            <w:hideMark/>
          </w:tcPr>
          <w:p w14:paraId="642E6BE8" w14:textId="77777777" w:rsidR="009B1A21" w:rsidRPr="00C47077" w:rsidRDefault="009B1A21" w:rsidP="00321543">
            <w:pPr>
              <w:jc w:val="left"/>
              <w:rPr>
                <w:rFonts w:cs="Arial"/>
                <w:sz w:val="20"/>
                <w:szCs w:val="20"/>
              </w:rPr>
            </w:pPr>
            <w:r w:rsidRPr="00C47077">
              <w:rPr>
                <w:rFonts w:cs="Arial"/>
                <w:sz w:val="20"/>
                <w:szCs w:val="20"/>
              </w:rPr>
              <w:t>No action required</w:t>
            </w:r>
          </w:p>
        </w:tc>
      </w:tr>
      <w:tr w:rsidR="009B1A21" w:rsidRPr="00C47077" w14:paraId="18AC6CA2" w14:textId="77777777" w:rsidTr="00321543">
        <w:trPr>
          <w:cantSplit/>
          <w:trHeight w:val="4764"/>
        </w:trPr>
        <w:tc>
          <w:tcPr>
            <w:tcW w:w="1689" w:type="dxa"/>
            <w:hideMark/>
          </w:tcPr>
          <w:p w14:paraId="5122EA56" w14:textId="77777777" w:rsidR="009B1A21" w:rsidRPr="00C47077" w:rsidRDefault="009B1A21" w:rsidP="00321543">
            <w:pPr>
              <w:jc w:val="left"/>
              <w:rPr>
                <w:rFonts w:cs="Arial"/>
                <w:sz w:val="20"/>
                <w:szCs w:val="20"/>
              </w:rPr>
            </w:pPr>
            <w:r w:rsidRPr="00C47077">
              <w:rPr>
                <w:rFonts w:cs="Arial"/>
                <w:sz w:val="20"/>
                <w:szCs w:val="20"/>
              </w:rPr>
              <w:t>7. Performance Indicators</w:t>
            </w:r>
          </w:p>
        </w:tc>
        <w:tc>
          <w:tcPr>
            <w:tcW w:w="6071" w:type="dxa"/>
            <w:hideMark/>
          </w:tcPr>
          <w:p w14:paraId="4384C0F4" w14:textId="77777777" w:rsidR="009B1A21" w:rsidRPr="00C47077" w:rsidRDefault="009B1A21" w:rsidP="00321543">
            <w:pPr>
              <w:jc w:val="left"/>
              <w:rPr>
                <w:rFonts w:cs="Arial"/>
                <w:sz w:val="20"/>
                <w:szCs w:val="20"/>
              </w:rPr>
            </w:pPr>
            <w:r w:rsidRPr="00C47077">
              <w:rPr>
                <w:rFonts w:cs="Arial"/>
                <w:b/>
                <w:bCs/>
                <w:sz w:val="20"/>
                <w:szCs w:val="20"/>
              </w:rPr>
              <w:t>Recommendation 43</w:t>
            </w:r>
            <w:r w:rsidRPr="00C47077">
              <w:rPr>
                <w:rFonts w:cs="Arial"/>
                <w:b/>
                <w:bCs/>
                <w:sz w:val="20"/>
                <w:szCs w:val="20"/>
              </w:rPr>
              <w:br/>
            </w:r>
            <w:r w:rsidRPr="00C47077">
              <w:rPr>
                <w:rFonts w:cs="Arial"/>
                <w:sz w:val="20"/>
                <w:szCs w:val="20"/>
              </w:rPr>
              <w:t>In relation to assessing the impact of the recommended proposals, the following performance indicators are recommended:</w:t>
            </w:r>
            <w:r w:rsidRPr="00C47077">
              <w:rPr>
                <w:rFonts w:cs="Arial"/>
                <w:sz w:val="20"/>
                <w:szCs w:val="20"/>
              </w:rPr>
              <w:br/>
              <w:t>(a) Harmonized procedures</w:t>
            </w:r>
            <w:r w:rsidRPr="00C47077">
              <w:rPr>
                <w:rFonts w:cs="Arial"/>
                <w:sz w:val="20"/>
                <w:szCs w:val="20"/>
              </w:rPr>
              <w:br/>
              <w:t xml:space="preserve">  • Number of UPOV members using UPOV Technical Questionnaires</w:t>
            </w:r>
            <w:r w:rsidRPr="00C47077">
              <w:rPr>
                <w:rFonts w:cs="Arial"/>
                <w:sz w:val="20"/>
                <w:szCs w:val="20"/>
              </w:rPr>
              <w:br/>
              <w:t xml:space="preserve">  • Percentage of PVP applications in UPOV members covered by UPOV Test Guidelines </w:t>
            </w:r>
            <w:r w:rsidRPr="00C47077">
              <w:rPr>
                <w:rFonts w:cs="Arial"/>
                <w:sz w:val="20"/>
                <w:szCs w:val="20"/>
              </w:rPr>
              <w:br/>
              <w:t xml:space="preserve">  • Use of UPOV member test guidelines by other UPOV members to develop national test guidelines where there are no UPOV Test Guidelines</w:t>
            </w:r>
            <w:r w:rsidRPr="00C47077">
              <w:rPr>
                <w:rFonts w:cs="Arial"/>
                <w:sz w:val="20"/>
                <w:szCs w:val="20"/>
              </w:rPr>
              <w:br/>
              <w:t xml:space="preserve">  • Number of DUS reports produced by UPOV members that are used by other members</w:t>
            </w:r>
            <w:r w:rsidRPr="00C47077">
              <w:rPr>
                <w:rFonts w:cs="Arial"/>
                <w:sz w:val="20"/>
                <w:szCs w:val="20"/>
              </w:rPr>
              <w:br/>
              <w:t xml:space="preserve">  • Time required for TWPs to approve new TGs or revisions of TGs </w:t>
            </w:r>
            <w:r w:rsidRPr="00C47077">
              <w:rPr>
                <w:rFonts w:cs="Arial"/>
                <w:sz w:val="20"/>
                <w:szCs w:val="20"/>
              </w:rPr>
              <w:br/>
              <w:t>(b) Training</w:t>
            </w:r>
            <w:r w:rsidRPr="00C47077">
              <w:rPr>
                <w:rFonts w:cs="Arial"/>
                <w:sz w:val="20"/>
                <w:szCs w:val="20"/>
              </w:rPr>
              <w:br/>
              <w:t xml:space="preserve">  • Number of DUS examiners and administrators that have the UPOV International Certificate on Plant Variety Protection</w:t>
            </w:r>
            <w:r w:rsidRPr="00C47077">
              <w:rPr>
                <w:rFonts w:cs="Arial"/>
                <w:sz w:val="20"/>
                <w:szCs w:val="20"/>
              </w:rPr>
              <w:br/>
              <w:t>The development of further performance indicators could be considered along with the implementation of the recommendations.</w:t>
            </w:r>
          </w:p>
        </w:tc>
        <w:tc>
          <w:tcPr>
            <w:tcW w:w="2300" w:type="dxa"/>
            <w:hideMark/>
          </w:tcPr>
          <w:p w14:paraId="56EB3711" w14:textId="77777777" w:rsidR="009B1A21" w:rsidRPr="00C47077" w:rsidRDefault="009B1A21" w:rsidP="00321543">
            <w:pPr>
              <w:jc w:val="left"/>
              <w:rPr>
                <w:rFonts w:cs="Arial"/>
                <w:sz w:val="20"/>
                <w:szCs w:val="20"/>
              </w:rPr>
            </w:pPr>
            <w:r w:rsidRPr="00C47077">
              <w:rPr>
                <w:rFonts w:cs="Arial"/>
                <w:sz w:val="20"/>
                <w:szCs w:val="20"/>
              </w:rPr>
              <w:t>UPOV Office to provide reports to TC on annual basis starting in 2024</w:t>
            </w:r>
          </w:p>
        </w:tc>
      </w:tr>
      <w:tr w:rsidR="009B1A21" w:rsidRPr="00C47077" w14:paraId="25FA8529" w14:textId="77777777" w:rsidTr="00321543">
        <w:trPr>
          <w:cantSplit/>
          <w:trHeight w:val="840"/>
        </w:trPr>
        <w:tc>
          <w:tcPr>
            <w:tcW w:w="1689" w:type="dxa"/>
            <w:hideMark/>
          </w:tcPr>
          <w:p w14:paraId="29D03415" w14:textId="77777777" w:rsidR="009B1A21" w:rsidRPr="00C47077" w:rsidRDefault="009B1A21" w:rsidP="00321543">
            <w:pPr>
              <w:jc w:val="left"/>
              <w:rPr>
                <w:rFonts w:cs="Arial"/>
                <w:sz w:val="20"/>
                <w:szCs w:val="20"/>
              </w:rPr>
            </w:pPr>
            <w:r w:rsidRPr="00C47077">
              <w:rPr>
                <w:rFonts w:cs="Arial"/>
                <w:sz w:val="20"/>
                <w:szCs w:val="20"/>
              </w:rPr>
              <w:t>7. Performance Indicators</w:t>
            </w:r>
          </w:p>
        </w:tc>
        <w:tc>
          <w:tcPr>
            <w:tcW w:w="6071" w:type="dxa"/>
            <w:hideMark/>
          </w:tcPr>
          <w:p w14:paraId="336ACA11" w14:textId="77777777" w:rsidR="009B1A21" w:rsidRPr="00C47077" w:rsidRDefault="009B1A21" w:rsidP="00321543">
            <w:pPr>
              <w:jc w:val="left"/>
              <w:rPr>
                <w:rFonts w:cs="Arial"/>
                <w:sz w:val="20"/>
                <w:szCs w:val="20"/>
              </w:rPr>
            </w:pPr>
            <w:r w:rsidRPr="00C47077">
              <w:rPr>
                <w:rFonts w:cs="Arial"/>
                <w:b/>
                <w:bCs/>
                <w:sz w:val="20"/>
                <w:szCs w:val="20"/>
              </w:rPr>
              <w:t>Recommendation 44</w:t>
            </w:r>
            <w:r w:rsidRPr="00C47077">
              <w:rPr>
                <w:rFonts w:cs="Arial"/>
                <w:sz w:val="20"/>
                <w:szCs w:val="20"/>
              </w:rPr>
              <w:br/>
              <w:t>It is recommended that the work of the TWPs is periodically reviewed on the basis of the performance indicators above.</w:t>
            </w:r>
          </w:p>
        </w:tc>
        <w:tc>
          <w:tcPr>
            <w:tcW w:w="2300" w:type="dxa"/>
            <w:hideMark/>
          </w:tcPr>
          <w:p w14:paraId="22D6D01C" w14:textId="77777777" w:rsidR="009B1A21" w:rsidRPr="00C47077" w:rsidRDefault="009B1A21" w:rsidP="00321543">
            <w:pPr>
              <w:jc w:val="left"/>
              <w:rPr>
                <w:rFonts w:cs="Arial"/>
                <w:sz w:val="20"/>
                <w:szCs w:val="20"/>
              </w:rPr>
            </w:pPr>
            <w:r w:rsidRPr="00C47077">
              <w:rPr>
                <w:rFonts w:cs="Arial"/>
                <w:sz w:val="20"/>
                <w:szCs w:val="20"/>
              </w:rPr>
              <w:t>UPOV Office to invite TC to consider on annual basis starting in 2024</w:t>
            </w:r>
          </w:p>
        </w:tc>
      </w:tr>
      <w:tr w:rsidR="009B1A21" w:rsidRPr="00C47077" w14:paraId="5AF24A9A" w14:textId="77777777" w:rsidTr="00321543">
        <w:trPr>
          <w:cantSplit/>
          <w:trHeight w:val="1116"/>
        </w:trPr>
        <w:tc>
          <w:tcPr>
            <w:tcW w:w="1689" w:type="dxa"/>
            <w:hideMark/>
          </w:tcPr>
          <w:p w14:paraId="16D33835" w14:textId="77777777" w:rsidR="009B1A21" w:rsidRPr="00C47077" w:rsidRDefault="009B1A21" w:rsidP="00321543">
            <w:pPr>
              <w:jc w:val="left"/>
              <w:rPr>
                <w:rFonts w:cs="Arial"/>
                <w:sz w:val="20"/>
                <w:szCs w:val="20"/>
              </w:rPr>
            </w:pPr>
            <w:r w:rsidRPr="00C47077">
              <w:rPr>
                <w:rFonts w:cs="Arial"/>
                <w:sz w:val="20"/>
                <w:szCs w:val="20"/>
              </w:rPr>
              <w:t>7. Performance Indicators</w:t>
            </w:r>
          </w:p>
        </w:tc>
        <w:tc>
          <w:tcPr>
            <w:tcW w:w="6071" w:type="dxa"/>
            <w:hideMark/>
          </w:tcPr>
          <w:p w14:paraId="40201994" w14:textId="77777777" w:rsidR="009B1A21" w:rsidRPr="00C47077" w:rsidRDefault="009B1A21" w:rsidP="00321543">
            <w:pPr>
              <w:jc w:val="left"/>
              <w:rPr>
                <w:rFonts w:cs="Arial"/>
                <w:sz w:val="20"/>
                <w:szCs w:val="20"/>
              </w:rPr>
            </w:pPr>
            <w:r w:rsidRPr="00C47077">
              <w:rPr>
                <w:rFonts w:cs="Arial"/>
                <w:b/>
                <w:bCs/>
                <w:sz w:val="20"/>
                <w:szCs w:val="20"/>
              </w:rPr>
              <w:t>Recommendation 45</w:t>
            </w:r>
            <w:r w:rsidRPr="00C47077">
              <w:rPr>
                <w:rFonts w:cs="Arial"/>
                <w:sz w:val="20"/>
                <w:szCs w:val="20"/>
              </w:rPr>
              <w:br/>
              <w:t>It is recommended that UPOV members and observer organizations are regularly surveyed on their satisfaction with the support for DUS examination provided by UPOV through the TC and TWPs.</w:t>
            </w:r>
          </w:p>
        </w:tc>
        <w:tc>
          <w:tcPr>
            <w:tcW w:w="2300" w:type="dxa"/>
            <w:hideMark/>
          </w:tcPr>
          <w:p w14:paraId="2A8211D1" w14:textId="77777777" w:rsidR="009B1A21" w:rsidRPr="00C47077" w:rsidRDefault="009B1A21" w:rsidP="00321543">
            <w:pPr>
              <w:jc w:val="left"/>
              <w:rPr>
                <w:rFonts w:cs="Arial"/>
                <w:sz w:val="20"/>
                <w:szCs w:val="20"/>
              </w:rPr>
            </w:pPr>
            <w:r w:rsidRPr="00C47077">
              <w:rPr>
                <w:rFonts w:cs="Arial"/>
                <w:sz w:val="20"/>
                <w:szCs w:val="20"/>
              </w:rPr>
              <w:t>UPOV Office to invite TC to consider on annual basis starting in 2024</w:t>
            </w:r>
          </w:p>
        </w:tc>
      </w:tr>
    </w:tbl>
    <w:p w14:paraId="1C24E152" w14:textId="77777777" w:rsidR="009B1A21" w:rsidRDefault="009B1A21" w:rsidP="009B1A21">
      <w:pPr>
        <w:jc w:val="left"/>
      </w:pPr>
    </w:p>
    <w:p w14:paraId="4DE4C56E" w14:textId="77777777" w:rsidR="009B1A21" w:rsidRDefault="009B1A21" w:rsidP="009B1A21">
      <w:pPr>
        <w:jc w:val="left"/>
      </w:pPr>
    </w:p>
    <w:p w14:paraId="5C76E11B" w14:textId="77777777" w:rsidR="009B1A21" w:rsidRPr="00E11E4B" w:rsidRDefault="009B1A21" w:rsidP="009B1A21">
      <w:pPr>
        <w:jc w:val="left"/>
      </w:pPr>
    </w:p>
    <w:p w14:paraId="57A6A1F9" w14:textId="70F6F573" w:rsidR="009B1A21" w:rsidRPr="004D1533" w:rsidRDefault="009B1A21" w:rsidP="009B1A21">
      <w:pPr>
        <w:jc w:val="right"/>
        <w:rPr>
          <w:lang w:val="fr-FR"/>
        </w:rPr>
      </w:pPr>
      <w:r w:rsidRPr="004D1533">
        <w:rPr>
          <w:lang w:val="fr-FR"/>
        </w:rPr>
        <w:t>[</w:t>
      </w:r>
      <w:r w:rsidR="004D1533" w:rsidRPr="004D1533">
        <w:rPr>
          <w:lang w:val="fr-FR"/>
        </w:rPr>
        <w:t>L’a</w:t>
      </w:r>
      <w:r w:rsidRPr="004D1533">
        <w:rPr>
          <w:lang w:val="fr-FR"/>
        </w:rPr>
        <w:t>nnex</w:t>
      </w:r>
      <w:r w:rsidR="004D1533" w:rsidRPr="004D1533">
        <w:rPr>
          <w:lang w:val="fr-FR"/>
        </w:rPr>
        <w:t>e</w:t>
      </w:r>
      <w:r w:rsidRPr="004D1533">
        <w:rPr>
          <w:lang w:val="fr-FR"/>
        </w:rPr>
        <w:t xml:space="preserve"> II </w:t>
      </w:r>
      <w:r w:rsidR="004D1533" w:rsidRPr="004D1533">
        <w:rPr>
          <w:lang w:val="fr-FR"/>
        </w:rPr>
        <w:t>suit</w:t>
      </w:r>
      <w:r w:rsidRPr="004D1533">
        <w:rPr>
          <w:lang w:val="fr-FR"/>
        </w:rPr>
        <w:t>]</w:t>
      </w:r>
    </w:p>
    <w:p w14:paraId="2EA0AD24" w14:textId="77777777" w:rsidR="009B1A21" w:rsidRPr="004D1533" w:rsidRDefault="009B1A21" w:rsidP="009B1A21">
      <w:pPr>
        <w:rPr>
          <w:lang w:val="fr-FR"/>
        </w:rPr>
        <w:sectPr w:rsidR="009B1A21" w:rsidRPr="004D1533" w:rsidSect="009B1A21">
          <w:headerReference w:type="default" r:id="rId28"/>
          <w:headerReference w:type="first" r:id="rId29"/>
          <w:pgSz w:w="11907" w:h="16840" w:code="9"/>
          <w:pgMar w:top="510" w:right="1134" w:bottom="1134" w:left="1134" w:header="510" w:footer="680" w:gutter="0"/>
          <w:pgNumType w:start="1"/>
          <w:cols w:space="720"/>
          <w:titlePg/>
        </w:sectPr>
      </w:pPr>
    </w:p>
    <w:p w14:paraId="3A4616B8" w14:textId="77777777" w:rsidR="004D1533" w:rsidRPr="00200CBA" w:rsidRDefault="004D1533" w:rsidP="004D1533">
      <w:pPr>
        <w:pStyle w:val="Header"/>
      </w:pPr>
      <w:r w:rsidRPr="00200CBA">
        <w:lastRenderedPageBreak/>
        <w:t>(EN ANGLAIS SEULEMENT)</w:t>
      </w:r>
    </w:p>
    <w:p w14:paraId="651F1631" w14:textId="77777777" w:rsidR="009B1A21" w:rsidRPr="004D1533" w:rsidRDefault="009B1A21" w:rsidP="009B1A21">
      <w:pPr>
        <w:jc w:val="right"/>
        <w:rPr>
          <w:lang w:val="fr-FR"/>
        </w:rPr>
      </w:pPr>
    </w:p>
    <w:p w14:paraId="74A34704" w14:textId="77777777" w:rsidR="009B1A21" w:rsidRPr="00654FDA" w:rsidRDefault="009B1A21" w:rsidP="009B1A21">
      <w:pPr>
        <w:jc w:val="center"/>
      </w:pPr>
      <w:bookmarkStart w:id="32" w:name="_Toc174712233"/>
      <w:bookmarkStart w:id="33" w:name="_Toc174714499"/>
      <w:r w:rsidRPr="00654FDA">
        <w:t xml:space="preserve">SUBGROUPS AND LEADING EXPERTS </w:t>
      </w:r>
      <w:bookmarkEnd w:id="32"/>
      <w:bookmarkEnd w:id="33"/>
    </w:p>
    <w:p w14:paraId="36E84FE7" w14:textId="77777777" w:rsidR="009B1A21" w:rsidRDefault="009B1A21" w:rsidP="009B1A21">
      <w:pPr>
        <w:jc w:val="center"/>
        <w:rPr>
          <w:rFonts w:cs="Arial"/>
        </w:rPr>
      </w:pPr>
      <w:r w:rsidRPr="00654FDA">
        <w:rPr>
          <w:rFonts w:cs="Arial"/>
        </w:rPr>
        <w:t>EXTRACT FROM DOCUMENT TGP/7 “DEVELOPMENT OF TEST GUIDELINES”</w:t>
      </w:r>
    </w:p>
    <w:p w14:paraId="094E16AE" w14:textId="77777777" w:rsidR="009B1A21" w:rsidRDefault="009B1A21" w:rsidP="009B1A21">
      <w:pPr>
        <w:rPr>
          <w:rFonts w:cs="Arial"/>
        </w:rPr>
      </w:pPr>
    </w:p>
    <w:p w14:paraId="13C8C8D0" w14:textId="77777777" w:rsidR="009B1A21" w:rsidRPr="00654FDA" w:rsidRDefault="009B1A21" w:rsidP="009B1A21">
      <w:pPr>
        <w:rPr>
          <w:rFonts w:cs="Arial"/>
        </w:rPr>
      </w:pPr>
    </w:p>
    <w:p w14:paraId="18CC7E80" w14:textId="77777777" w:rsidR="009B1A21" w:rsidRPr="00195F45" w:rsidRDefault="009B1A21" w:rsidP="009B1A21">
      <w:pPr>
        <w:keepLines/>
        <w:rPr>
          <w:u w:val="single"/>
        </w:rPr>
      </w:pPr>
      <w:r w:rsidRPr="00195F45">
        <w:rPr>
          <w:u w:val="single"/>
        </w:rPr>
        <w:t xml:space="preserve">2.2.3 STEP 3 Allocation of Drafting Work </w:t>
      </w:r>
    </w:p>
    <w:p w14:paraId="781DAB0B" w14:textId="77777777" w:rsidR="009B1A21" w:rsidRDefault="009B1A21" w:rsidP="009B1A21">
      <w:pPr>
        <w:keepLines/>
      </w:pPr>
    </w:p>
    <w:p w14:paraId="2537CE31" w14:textId="77777777" w:rsidR="009B1A21" w:rsidRDefault="009B1A21" w:rsidP="009B1A21">
      <w:pPr>
        <w:keepLines/>
      </w:pPr>
      <w:r w:rsidRPr="00CF7274">
        <w:t>2.2.3.1 The Technical Committee will decide which Technical Working Party (TWP) or Parties (TWPs) should be responsible for the drafting of the Test Guidelines in question. In general, where the proposal is made by a TWP, the Technical Committee will commission the work from that same TWP, but it may decide to request the approval of another TWP before a draft is submitted for adoption.</w:t>
      </w:r>
    </w:p>
    <w:p w14:paraId="68EDF7C1" w14:textId="77777777" w:rsidR="009B1A21" w:rsidRDefault="009B1A21" w:rsidP="009B1A21">
      <w:pPr>
        <w:keepLines/>
      </w:pPr>
    </w:p>
    <w:p w14:paraId="0C468BAC" w14:textId="77777777" w:rsidR="009B1A21" w:rsidRDefault="009B1A21" w:rsidP="009B1A21">
      <w:pPr>
        <w:keepLines/>
      </w:pPr>
      <w:r>
        <w:t>[…]</w:t>
      </w:r>
    </w:p>
    <w:p w14:paraId="0968EFD3" w14:textId="77777777" w:rsidR="009B1A21" w:rsidRDefault="009B1A21" w:rsidP="009B1A21">
      <w:pPr>
        <w:keepLines/>
      </w:pPr>
    </w:p>
    <w:p w14:paraId="19C516D2" w14:textId="77777777" w:rsidR="009B1A21" w:rsidRPr="00195F45" w:rsidRDefault="009B1A21" w:rsidP="009B1A21">
      <w:pPr>
        <w:keepLines/>
        <w:rPr>
          <w:u w:val="single"/>
        </w:rPr>
      </w:pPr>
      <w:r w:rsidRPr="00195F45">
        <w:rPr>
          <w:u w:val="single"/>
        </w:rPr>
        <w:t>2.2.4 STEP 4 Preparation of Draft Test Guidelines for the Technical Working Party</w:t>
      </w:r>
    </w:p>
    <w:p w14:paraId="39092D5D" w14:textId="77777777" w:rsidR="009B1A21" w:rsidRPr="00654FDA" w:rsidRDefault="009B1A21" w:rsidP="009B1A21">
      <w:pPr>
        <w:keepLines/>
      </w:pPr>
    </w:p>
    <w:p w14:paraId="301E0FAB" w14:textId="77777777" w:rsidR="009B1A21" w:rsidRPr="00195F45" w:rsidRDefault="009B1A21" w:rsidP="009B1A21">
      <w:pPr>
        <w:keepNext/>
        <w:spacing w:after="240"/>
        <w:ind w:right="2"/>
        <w:outlineLvl w:val="3"/>
        <w:rPr>
          <w:i/>
        </w:rPr>
      </w:pPr>
      <w:bookmarkStart w:id="34" w:name="_Toc27819283"/>
      <w:bookmarkStart w:id="35" w:name="_Toc27819464"/>
      <w:bookmarkStart w:id="36" w:name="_Toc27819645"/>
      <w:bookmarkStart w:id="37" w:name="_Toc157186482"/>
      <w:r w:rsidRPr="00195F45">
        <w:rPr>
          <w:i/>
        </w:rPr>
        <w:t>2.2.4.1</w:t>
      </w:r>
      <w:r w:rsidRPr="00195F45">
        <w:rPr>
          <w:i/>
        </w:rPr>
        <w:tab/>
        <w:t>The Leading Expert</w:t>
      </w:r>
      <w:bookmarkEnd w:id="34"/>
      <w:bookmarkEnd w:id="35"/>
      <w:bookmarkEnd w:id="36"/>
      <w:bookmarkEnd w:id="37"/>
    </w:p>
    <w:p w14:paraId="0C4BE685" w14:textId="77777777" w:rsidR="009B1A21" w:rsidRPr="00195F45" w:rsidRDefault="009B1A21" w:rsidP="009B1A21">
      <w:pPr>
        <w:ind w:right="2"/>
      </w:pPr>
      <w:r w:rsidRPr="00195F45">
        <w:t xml:space="preserve">The TWP will agree on a Leading Expert who will be responsible for preparing all drafts of the Test Guidelines until a document is agreed by the TWP. </w:t>
      </w:r>
    </w:p>
    <w:p w14:paraId="56D73629" w14:textId="77777777" w:rsidR="009B1A21" w:rsidRPr="00195F45" w:rsidRDefault="009B1A21" w:rsidP="009B1A21">
      <w:pPr>
        <w:ind w:right="2"/>
        <w:rPr>
          <w:i/>
          <w:iCs/>
        </w:rPr>
      </w:pPr>
    </w:p>
    <w:p w14:paraId="1945A56E" w14:textId="77777777" w:rsidR="009B1A21" w:rsidRPr="00195F45" w:rsidRDefault="009B1A21" w:rsidP="009B1A21">
      <w:pPr>
        <w:keepNext/>
        <w:spacing w:after="240"/>
        <w:ind w:right="2"/>
        <w:outlineLvl w:val="3"/>
        <w:rPr>
          <w:i/>
        </w:rPr>
      </w:pPr>
      <w:bookmarkStart w:id="38" w:name="_Toc27819284"/>
      <w:bookmarkStart w:id="39" w:name="_Toc27819465"/>
      <w:bookmarkStart w:id="40" w:name="_Toc27819646"/>
      <w:bookmarkStart w:id="41" w:name="_Toc157186483"/>
      <w:r w:rsidRPr="00195F45">
        <w:rPr>
          <w:i/>
        </w:rPr>
        <w:t>2.2.4.2</w:t>
      </w:r>
      <w:r w:rsidRPr="00195F45">
        <w:rPr>
          <w:i/>
        </w:rPr>
        <w:tab/>
        <w:t>The Subgroup of Interested Experts</w:t>
      </w:r>
      <w:bookmarkEnd w:id="38"/>
      <w:bookmarkEnd w:id="39"/>
      <w:bookmarkEnd w:id="40"/>
      <w:r w:rsidRPr="00195F45">
        <w:rPr>
          <w:i/>
        </w:rPr>
        <w:t xml:space="preserve"> (Subgroup)</w:t>
      </w:r>
      <w:bookmarkEnd w:id="41"/>
    </w:p>
    <w:p w14:paraId="1FE81AF8" w14:textId="77777777" w:rsidR="009B1A21" w:rsidRPr="00195F45" w:rsidRDefault="009B1A21" w:rsidP="009B1A21">
      <w:pPr>
        <w:ind w:right="2"/>
      </w:pPr>
      <w:r w:rsidRPr="00195F45">
        <w:t xml:space="preserve">The TWP will establish a subgroup consisting of the Leading Expert and the other interested experts wishing to participate in the drafting of the Test Guidelines in question.    </w:t>
      </w:r>
    </w:p>
    <w:p w14:paraId="265F63CD" w14:textId="77777777" w:rsidR="009B1A21" w:rsidRPr="00195F45" w:rsidRDefault="009B1A21" w:rsidP="009B1A21">
      <w:pPr>
        <w:ind w:right="2"/>
      </w:pPr>
    </w:p>
    <w:p w14:paraId="348482CB" w14:textId="77777777" w:rsidR="009B1A21" w:rsidRPr="00195F45" w:rsidRDefault="009B1A21" w:rsidP="009B1A21">
      <w:pPr>
        <w:keepNext/>
        <w:spacing w:after="240"/>
        <w:ind w:right="2"/>
        <w:outlineLvl w:val="3"/>
        <w:rPr>
          <w:i/>
        </w:rPr>
      </w:pPr>
      <w:bookmarkStart w:id="42" w:name="_Toc157186484"/>
      <w:bookmarkStart w:id="43" w:name="_Toc27819285"/>
      <w:bookmarkStart w:id="44" w:name="_Toc27819466"/>
      <w:bookmarkStart w:id="45" w:name="_Toc27819647"/>
      <w:r w:rsidRPr="00195F45">
        <w:rPr>
          <w:i/>
        </w:rPr>
        <w:t>2.2.4.3</w:t>
      </w:r>
      <w:r w:rsidRPr="00195F45">
        <w:rPr>
          <w:i/>
        </w:rPr>
        <w:tab/>
        <w:t>Preliminary Work on Draft Test Guidelines</w:t>
      </w:r>
      <w:bookmarkEnd w:id="42"/>
      <w:r w:rsidRPr="00195F45">
        <w:rPr>
          <w:i/>
        </w:rPr>
        <w:t xml:space="preserve"> </w:t>
      </w:r>
      <w:bookmarkEnd w:id="43"/>
      <w:bookmarkEnd w:id="44"/>
      <w:bookmarkEnd w:id="45"/>
    </w:p>
    <w:p w14:paraId="5A9A7EFC" w14:textId="77777777" w:rsidR="009B1A21" w:rsidRPr="00195F45" w:rsidRDefault="009B1A21" w:rsidP="009B1A21">
      <w:pPr>
        <w:ind w:right="2"/>
      </w:pPr>
      <w:r w:rsidRPr="00195F45">
        <w:t>Pending the commissioning of the work by the Technical Committee, the TWP may establish the subgroup (see 2.2.4.2) and preliminary work on the preparation of the Test Guidelines may commence.</w:t>
      </w:r>
    </w:p>
    <w:p w14:paraId="74067032" w14:textId="77777777" w:rsidR="009B1A21" w:rsidRPr="00195F45" w:rsidRDefault="009B1A21" w:rsidP="009B1A21">
      <w:pPr>
        <w:ind w:right="2"/>
      </w:pPr>
    </w:p>
    <w:p w14:paraId="360B2886" w14:textId="77777777" w:rsidR="009B1A21" w:rsidRPr="00195F45" w:rsidRDefault="009B1A21" w:rsidP="009B1A21">
      <w:pPr>
        <w:keepNext/>
        <w:spacing w:after="240"/>
        <w:ind w:right="2"/>
        <w:outlineLvl w:val="3"/>
        <w:rPr>
          <w:i/>
        </w:rPr>
      </w:pPr>
      <w:bookmarkStart w:id="46" w:name="_Toc27819286"/>
      <w:bookmarkStart w:id="47" w:name="_Toc27819467"/>
      <w:bookmarkStart w:id="48" w:name="_Toc27819648"/>
      <w:bookmarkStart w:id="49" w:name="_Toc157186485"/>
      <w:r w:rsidRPr="00195F45">
        <w:rPr>
          <w:i/>
        </w:rPr>
        <w:t>2.2.4.4</w:t>
      </w:r>
      <w:r w:rsidRPr="00195F45">
        <w:rPr>
          <w:i/>
        </w:rPr>
        <w:tab/>
        <w:t>Preparation of the Draft(s) by the Leading Expert with the Subgroup</w:t>
      </w:r>
      <w:bookmarkEnd w:id="46"/>
      <w:bookmarkEnd w:id="47"/>
      <w:bookmarkEnd w:id="48"/>
      <w:bookmarkEnd w:id="49"/>
    </w:p>
    <w:p w14:paraId="651E67FB" w14:textId="77777777" w:rsidR="009B1A21" w:rsidRPr="00195F45" w:rsidRDefault="009B1A21" w:rsidP="009B1A21">
      <w:pPr>
        <w:ind w:right="2"/>
      </w:pPr>
      <w:r w:rsidRPr="00195F45">
        <w:t>2.2.4.4.1</w:t>
      </w:r>
      <w:r w:rsidRPr="00195F45">
        <w:tab/>
        <w:t xml:space="preserve">The web-based TG Template is to be used for preparing draft UPOV Test Guidelines (see: </w:t>
      </w:r>
      <w:hyperlink r:id="rId30" w:history="1">
        <w:r w:rsidRPr="00195F45">
          <w:rPr>
            <w:color w:val="0000FF"/>
            <w:u w:val="single"/>
          </w:rPr>
          <w:t>https://www3.wipo.int/upovtg/</w:t>
        </w:r>
      </w:hyperlink>
      <w:r w:rsidRPr="00195F45">
        <w:t>).</w:t>
      </w:r>
    </w:p>
    <w:p w14:paraId="5A87F713" w14:textId="77777777" w:rsidR="009B1A21" w:rsidRPr="00195F45" w:rsidRDefault="009B1A21" w:rsidP="009B1A21">
      <w:pPr>
        <w:ind w:right="2"/>
      </w:pPr>
    </w:p>
    <w:p w14:paraId="2D1E8D83" w14:textId="77777777" w:rsidR="009B1A21" w:rsidRPr="00195F45" w:rsidRDefault="009B1A21" w:rsidP="009B1A21">
      <w:pPr>
        <w:ind w:right="2"/>
      </w:pPr>
      <w:r w:rsidRPr="00195F45">
        <w:t>2.2.4.4.2</w:t>
      </w:r>
      <w:r w:rsidRPr="00195F45">
        <w:tab/>
        <w:t xml:space="preserve">In advance of the TWP session, the Leading Expert should prepare a preliminary draft of the Test Guidelines (“Subgroup draft”) for comments by the subgroup using the web-based TG Template.  </w:t>
      </w:r>
    </w:p>
    <w:p w14:paraId="0827ACDD" w14:textId="77777777" w:rsidR="009B1A21" w:rsidRPr="00195F45" w:rsidRDefault="009B1A21" w:rsidP="009B1A21">
      <w:pPr>
        <w:ind w:right="2"/>
      </w:pPr>
    </w:p>
    <w:p w14:paraId="751F5EB1" w14:textId="77777777" w:rsidR="009B1A21" w:rsidRPr="00195F45" w:rsidRDefault="009B1A21" w:rsidP="009B1A21">
      <w:pPr>
        <w:ind w:right="2"/>
      </w:pPr>
      <w:r w:rsidRPr="00195F45">
        <w:t>2.2.4.4.3</w:t>
      </w:r>
      <w:r w:rsidRPr="00195F45">
        <w:tab/>
        <w:t>The subgroup of interested experts participating in the drafting of the Test Guidelines will be invited to provide comments to the Leading Expert using the web-based TG template.</w:t>
      </w:r>
    </w:p>
    <w:p w14:paraId="4F80A649" w14:textId="77777777" w:rsidR="009B1A21" w:rsidRPr="00195F45" w:rsidRDefault="009B1A21" w:rsidP="009B1A21">
      <w:pPr>
        <w:ind w:right="2"/>
      </w:pPr>
    </w:p>
    <w:p w14:paraId="15780D46" w14:textId="77777777" w:rsidR="009B1A21" w:rsidRPr="00195F45" w:rsidRDefault="009B1A21" w:rsidP="009B1A21">
      <w:pPr>
        <w:ind w:right="2"/>
      </w:pPr>
      <w:r w:rsidRPr="00195F45">
        <w:t>2.2.4.4.4</w:t>
      </w:r>
      <w:r w:rsidRPr="00195F45">
        <w:tab/>
        <w:t xml:space="preserve">On the basis of the comments received from the subgroup, the Leading Expert should establish a first draft for the TWP(s).  This draft is provided to the Office, which will produce a document for distribution to the members of the TWP(s) concerned for discussion at their session(s).  Prior to the TWP session, the Office will make a preliminary check that the draft has been prepared according to the guidance provided in document TGP/7.  A result of that check will be provided to the </w:t>
      </w:r>
      <w:r w:rsidRPr="00195F45">
        <w:rPr>
          <w:iCs/>
          <w:snapToGrid w:val="0"/>
          <w:color w:val="000000"/>
        </w:rPr>
        <w:t>Leading Expert at least one week before the session.</w:t>
      </w:r>
      <w:r w:rsidRPr="00195F45">
        <w:t xml:space="preserve">  </w:t>
      </w:r>
    </w:p>
    <w:p w14:paraId="39A1E63C" w14:textId="77777777" w:rsidR="009B1A21" w:rsidRPr="00195F45" w:rsidRDefault="009B1A21" w:rsidP="009B1A21">
      <w:pPr>
        <w:ind w:right="2"/>
      </w:pPr>
    </w:p>
    <w:p w14:paraId="130A614B" w14:textId="77777777" w:rsidR="009B1A21" w:rsidRPr="00195F45" w:rsidRDefault="009B1A21" w:rsidP="009B1A21">
      <w:pPr>
        <w:ind w:right="2"/>
      </w:pPr>
      <w:r w:rsidRPr="00195F45">
        <w:t>2.2.4.4.5</w:t>
      </w:r>
      <w:r w:rsidRPr="00195F45">
        <w:tab/>
        <w:t xml:space="preserve">In the case of Test Guidelines which have been considered by the relevant TWP(s) and where the responsible TWP has requested amendment of the draft, the Leading Expert should, after consulting the members of the subgroup, establish a further draft for consideration at the following TWP meeting in the manner explained above.  To assist Leading Experts in preparing draft Test Guidelines the following guidance information and materials are provided on the UPOV website (see </w:t>
      </w:r>
      <w:hyperlink r:id="rId31" w:history="1">
        <w:r w:rsidRPr="00195F45">
          <w:rPr>
            <w:color w:val="0000FF"/>
            <w:u w:val="single"/>
          </w:rPr>
          <w:t>http://www.upov.int/resource/en/dus_guidance.html</w:t>
        </w:r>
      </w:hyperlink>
      <w:r w:rsidRPr="00195F45">
        <w:t>):</w:t>
      </w:r>
    </w:p>
    <w:p w14:paraId="10433764" w14:textId="77777777" w:rsidR="009B1A21" w:rsidRPr="00195F45" w:rsidRDefault="009B1A21" w:rsidP="009B1A21">
      <w:pPr>
        <w:ind w:right="2"/>
      </w:pPr>
    </w:p>
    <w:p w14:paraId="7DB0B331" w14:textId="77777777" w:rsidR="009B1A21" w:rsidRPr="00195F45" w:rsidRDefault="009B1A21" w:rsidP="009B1A21">
      <w:pPr>
        <w:pStyle w:val="ListParagraph"/>
        <w:numPr>
          <w:ilvl w:val="0"/>
          <w:numId w:val="28"/>
        </w:numPr>
        <w:tabs>
          <w:tab w:val="left" w:pos="567"/>
          <w:tab w:val="left" w:pos="1134"/>
        </w:tabs>
        <w:ind w:left="0" w:right="2" w:firstLine="567"/>
      </w:pPr>
      <w:r w:rsidRPr="00195F45">
        <w:t>General Introduction to DUS;</w:t>
      </w:r>
    </w:p>
    <w:p w14:paraId="7ED76405" w14:textId="77777777" w:rsidR="009B1A21" w:rsidRPr="00195F45" w:rsidRDefault="009B1A21" w:rsidP="009B1A21">
      <w:pPr>
        <w:pStyle w:val="ListParagraph"/>
        <w:numPr>
          <w:ilvl w:val="0"/>
          <w:numId w:val="28"/>
        </w:numPr>
        <w:tabs>
          <w:tab w:val="left" w:pos="567"/>
          <w:tab w:val="left" w:pos="1134"/>
        </w:tabs>
        <w:ind w:left="0" w:right="2" w:firstLine="567"/>
      </w:pPr>
      <w:r w:rsidRPr="00195F45">
        <w:t>TGP Documents;</w:t>
      </w:r>
    </w:p>
    <w:p w14:paraId="28251286" w14:textId="77777777" w:rsidR="009B1A21" w:rsidRPr="00195F45" w:rsidRDefault="009B1A21" w:rsidP="009B1A21">
      <w:pPr>
        <w:pStyle w:val="ListParagraph"/>
        <w:numPr>
          <w:ilvl w:val="0"/>
          <w:numId w:val="28"/>
        </w:numPr>
        <w:tabs>
          <w:tab w:val="left" w:pos="567"/>
          <w:tab w:val="left" w:pos="1134"/>
        </w:tabs>
        <w:ind w:left="0" w:right="2" w:firstLine="567"/>
      </w:pPr>
      <w:r w:rsidRPr="00195F45">
        <w:t>Test Guidelines;</w:t>
      </w:r>
    </w:p>
    <w:p w14:paraId="31445827" w14:textId="77777777" w:rsidR="009B1A21" w:rsidRPr="00195F45" w:rsidRDefault="009B1A21" w:rsidP="009B1A21">
      <w:pPr>
        <w:tabs>
          <w:tab w:val="left" w:pos="567"/>
          <w:tab w:val="left" w:pos="1134"/>
        </w:tabs>
        <w:ind w:right="2" w:firstLine="567"/>
      </w:pPr>
      <w:r w:rsidRPr="00195F45">
        <w:t>(iv)</w:t>
      </w:r>
      <w:r w:rsidRPr="00195F45">
        <w:tab/>
      </w:r>
      <w:r w:rsidRPr="00195F45">
        <w:tab/>
        <w:t>Practical Technical Knowledge;</w:t>
      </w:r>
    </w:p>
    <w:p w14:paraId="25F68FDC" w14:textId="77777777" w:rsidR="009B1A21" w:rsidRPr="00195F45" w:rsidRDefault="009B1A21" w:rsidP="009B1A21">
      <w:pPr>
        <w:tabs>
          <w:tab w:val="left" w:pos="567"/>
          <w:tab w:val="left" w:pos="1134"/>
        </w:tabs>
        <w:ind w:right="2" w:firstLine="567"/>
      </w:pPr>
      <w:r w:rsidRPr="00195F45">
        <w:lastRenderedPageBreak/>
        <w:t>(v)</w:t>
      </w:r>
      <w:r w:rsidRPr="00195F45">
        <w:tab/>
        <w:t xml:space="preserve">Cooperation in Examination; </w:t>
      </w:r>
    </w:p>
    <w:p w14:paraId="7EF9AD88" w14:textId="77777777" w:rsidR="009B1A21" w:rsidRPr="00195F45" w:rsidRDefault="009B1A21" w:rsidP="009B1A21">
      <w:pPr>
        <w:tabs>
          <w:tab w:val="left" w:pos="567"/>
          <w:tab w:val="left" w:pos="1134"/>
        </w:tabs>
        <w:ind w:right="2" w:firstLine="567"/>
      </w:pPr>
      <w:r w:rsidRPr="00195F45">
        <w:t>(vi)</w:t>
      </w:r>
      <w:r w:rsidRPr="00195F45">
        <w:tab/>
        <w:t xml:space="preserve">Web-based TG Template; </w:t>
      </w:r>
    </w:p>
    <w:p w14:paraId="4B83269A" w14:textId="77777777" w:rsidR="009B1A21" w:rsidRPr="00195F45" w:rsidRDefault="009B1A21" w:rsidP="009B1A21">
      <w:pPr>
        <w:tabs>
          <w:tab w:val="left" w:pos="567"/>
          <w:tab w:val="left" w:pos="1134"/>
        </w:tabs>
        <w:ind w:right="2" w:firstLine="567"/>
      </w:pPr>
      <w:r w:rsidRPr="00195F45">
        <w:t>(vii)</w:t>
      </w:r>
      <w:r w:rsidRPr="00195F45">
        <w:tab/>
        <w:t>Additional characteristics;</w:t>
      </w:r>
    </w:p>
    <w:p w14:paraId="016CC6E1" w14:textId="77777777" w:rsidR="009B1A21" w:rsidRPr="00195F45" w:rsidRDefault="009B1A21" w:rsidP="009B1A21">
      <w:pPr>
        <w:tabs>
          <w:tab w:val="left" w:pos="567"/>
          <w:tab w:val="left" w:pos="1134"/>
        </w:tabs>
        <w:ind w:right="2" w:firstLine="567"/>
      </w:pPr>
      <w:r w:rsidRPr="00195F45">
        <w:t>(viii)</w:t>
      </w:r>
      <w:r w:rsidRPr="00195F45">
        <w:tab/>
        <w:t>Test Guidelines under development (document TC/xx/2);</w:t>
      </w:r>
    </w:p>
    <w:p w14:paraId="45164C8D" w14:textId="77777777" w:rsidR="009B1A21" w:rsidRPr="00195F45" w:rsidRDefault="009B1A21" w:rsidP="009B1A21">
      <w:pPr>
        <w:tabs>
          <w:tab w:val="left" w:pos="567"/>
          <w:tab w:val="left" w:pos="1134"/>
        </w:tabs>
        <w:ind w:right="2" w:firstLine="567"/>
      </w:pPr>
      <w:r w:rsidRPr="00195F45">
        <w:t>(ix)</w:t>
      </w:r>
      <w:r w:rsidRPr="00195F45">
        <w:tab/>
        <w:t>Summary information on quantity of plant material required on adopted Test Guidelines;  and</w:t>
      </w:r>
    </w:p>
    <w:p w14:paraId="03839A83" w14:textId="77777777" w:rsidR="009B1A21" w:rsidRPr="00195F45" w:rsidRDefault="009B1A21" w:rsidP="009B1A21">
      <w:pPr>
        <w:ind w:right="2" w:firstLine="567"/>
      </w:pPr>
      <w:r w:rsidRPr="00195F45">
        <w:t>(x)</w:t>
      </w:r>
      <w:r w:rsidRPr="00195F45">
        <w:tab/>
        <w:t>Document TGP/14 “Glossary of Terms Used in UPOV Documents”.</w:t>
      </w:r>
    </w:p>
    <w:p w14:paraId="6ACB57FF" w14:textId="77777777" w:rsidR="009B1A21" w:rsidRPr="00195F45" w:rsidRDefault="009B1A21" w:rsidP="009B1A21">
      <w:pPr>
        <w:ind w:right="2" w:hanging="850"/>
      </w:pPr>
    </w:p>
    <w:p w14:paraId="15FBCB9F" w14:textId="77777777" w:rsidR="009B1A21" w:rsidRPr="00195F45" w:rsidRDefault="009B1A21" w:rsidP="009B1A21">
      <w:pPr>
        <w:keepNext/>
        <w:spacing w:after="240"/>
        <w:ind w:right="2"/>
        <w:outlineLvl w:val="3"/>
        <w:rPr>
          <w:i/>
        </w:rPr>
      </w:pPr>
      <w:bookmarkStart w:id="50" w:name="_Toc157186486"/>
      <w:r w:rsidRPr="00195F45">
        <w:rPr>
          <w:i/>
        </w:rPr>
        <w:t>2.2.4.5</w:t>
      </w:r>
      <w:r w:rsidRPr="00195F45">
        <w:rPr>
          <w:i/>
        </w:rPr>
        <w:tab/>
        <w:t>Subgroup Meetings</w:t>
      </w:r>
      <w:bookmarkEnd w:id="50"/>
    </w:p>
    <w:p w14:paraId="77BF6182" w14:textId="77777777" w:rsidR="009B1A21" w:rsidRPr="00195F45" w:rsidRDefault="009B1A21" w:rsidP="009B1A21">
      <w:pPr>
        <w:ind w:right="2"/>
      </w:pPr>
      <w:r w:rsidRPr="00195F45">
        <w:t xml:space="preserve">The relevant TWP may enhance the consultation of interested experts for certain Test Guidelines by the arrangement of Test Guidelines Subgroup meetings.  These Subgroup meetings may be held in conjunction with other UPOV meetings or may be organized as a separate meeting, with or without the Office being present.  The Leading Expert takes the results of the discussions in the Subgroup meeting into account when preparing a new draft of the Test Guidelines for consideration by the TWP. </w:t>
      </w:r>
    </w:p>
    <w:p w14:paraId="040CB4C3" w14:textId="77777777" w:rsidR="009B1A21" w:rsidRPr="00195F45" w:rsidRDefault="009B1A21" w:rsidP="009B1A21">
      <w:pPr>
        <w:ind w:right="2"/>
      </w:pPr>
    </w:p>
    <w:p w14:paraId="767F4C1E" w14:textId="77777777" w:rsidR="009B1A21" w:rsidRPr="00195F45" w:rsidRDefault="009B1A21" w:rsidP="009B1A21">
      <w:pPr>
        <w:rPr>
          <w:iCs/>
        </w:rPr>
      </w:pPr>
      <w:r>
        <w:rPr>
          <w:iCs/>
        </w:rPr>
        <w:t>[…]</w:t>
      </w:r>
    </w:p>
    <w:p w14:paraId="0C980C58" w14:textId="77777777" w:rsidR="009B1A21" w:rsidRDefault="009B1A21" w:rsidP="009B1A21"/>
    <w:p w14:paraId="401E3FBF" w14:textId="77777777" w:rsidR="009B1A21" w:rsidRDefault="009B1A21" w:rsidP="009B1A21">
      <w:pPr>
        <w:jc w:val="right"/>
      </w:pPr>
    </w:p>
    <w:p w14:paraId="63804991" w14:textId="77777777" w:rsidR="009B1A21" w:rsidRDefault="009B1A21" w:rsidP="009B1A21">
      <w:pPr>
        <w:jc w:val="right"/>
      </w:pPr>
    </w:p>
    <w:p w14:paraId="4B932EF2" w14:textId="420D62F0" w:rsidR="009B1A21" w:rsidRDefault="009B1A21" w:rsidP="009B1A21">
      <w:pPr>
        <w:jc w:val="right"/>
      </w:pPr>
      <w:r>
        <w:t>[</w:t>
      </w:r>
      <w:r w:rsidR="004D1533">
        <w:t>L’a</w:t>
      </w:r>
      <w:r>
        <w:t>nnex</w:t>
      </w:r>
      <w:r w:rsidR="004D1533">
        <w:t>e</w:t>
      </w:r>
      <w:r>
        <w:t xml:space="preserve"> III </w:t>
      </w:r>
      <w:r w:rsidR="004D1533">
        <w:t>suit</w:t>
      </w:r>
      <w:r>
        <w:t>]</w:t>
      </w:r>
    </w:p>
    <w:p w14:paraId="687CC9A3" w14:textId="77777777" w:rsidR="009B1A21" w:rsidRDefault="009B1A21" w:rsidP="009B1A21">
      <w:pPr>
        <w:jc w:val="right"/>
      </w:pPr>
    </w:p>
    <w:p w14:paraId="1650563F" w14:textId="77777777" w:rsidR="009B1A21" w:rsidRDefault="009B1A21" w:rsidP="009B1A21">
      <w:pPr>
        <w:sectPr w:rsidR="009B1A21" w:rsidSect="009B1A21">
          <w:headerReference w:type="default" r:id="rId32"/>
          <w:headerReference w:type="first" r:id="rId33"/>
          <w:footerReference w:type="first" r:id="rId34"/>
          <w:pgSz w:w="11907" w:h="16840" w:code="9"/>
          <w:pgMar w:top="510" w:right="1134" w:bottom="1134" w:left="1134" w:header="510" w:footer="680" w:gutter="0"/>
          <w:pgNumType w:start="1"/>
          <w:cols w:space="720"/>
          <w:titlePg/>
        </w:sectPr>
      </w:pPr>
    </w:p>
    <w:p w14:paraId="2309752C" w14:textId="77777777" w:rsidR="009B1A21" w:rsidRDefault="009B1A21" w:rsidP="009B1A21"/>
    <w:p w14:paraId="3CE0DAFF" w14:textId="77777777" w:rsidR="009B1A21" w:rsidRDefault="009B1A21" w:rsidP="009B1A21">
      <w:pPr>
        <w:pStyle w:val="Heading1"/>
      </w:pPr>
      <w:bookmarkStart w:id="51" w:name="_Toc174712238"/>
      <w:bookmarkStart w:id="52" w:name="_Toc174714504"/>
      <w:bookmarkStart w:id="53" w:name="_Toc178715566"/>
      <w:bookmarkStart w:id="54" w:name="_Toc178717570"/>
      <w:bookmarkStart w:id="55" w:name="_Toc178944589"/>
      <w:r>
        <w:t>INFORMATION FOR CHAIRPERSONS OF THE TECHNICAL WORKING PARTIES</w:t>
      </w:r>
      <w:bookmarkEnd w:id="51"/>
      <w:bookmarkEnd w:id="52"/>
      <w:bookmarkEnd w:id="53"/>
      <w:bookmarkEnd w:id="54"/>
      <w:bookmarkEnd w:id="55"/>
    </w:p>
    <w:p w14:paraId="193E4374" w14:textId="77777777" w:rsidR="009B1A21" w:rsidRDefault="009B1A21" w:rsidP="009B1A21"/>
    <w:p w14:paraId="04AE7251" w14:textId="77777777" w:rsidR="009B1A21" w:rsidRDefault="009B1A21" w:rsidP="009B1A21">
      <w:pPr>
        <w:pStyle w:val="ListParagraph"/>
        <w:numPr>
          <w:ilvl w:val="0"/>
          <w:numId w:val="2"/>
        </w:numPr>
        <w:ind w:left="0" w:firstLine="0"/>
      </w:pPr>
      <w:r>
        <w:t>TWP Chairpersons are invited to read the following documents in conjunction with this guidance:</w:t>
      </w:r>
    </w:p>
    <w:p w14:paraId="3364313E" w14:textId="77777777" w:rsidR="009B1A21" w:rsidRDefault="009B1A21" w:rsidP="009B1A21"/>
    <w:p w14:paraId="25C1EA9F" w14:textId="77777777" w:rsidR="009B1A21" w:rsidRDefault="009B1A21" w:rsidP="009B1A21">
      <w:pPr>
        <w:ind w:left="567"/>
      </w:pPr>
      <w:r>
        <w:t>•</w:t>
      </w:r>
      <w:r>
        <w:tab/>
        <w:t>“Guidance Note: UPOV Technical Working Party Arrangements”:</w:t>
      </w:r>
    </w:p>
    <w:p w14:paraId="1B529A19" w14:textId="77777777" w:rsidR="009B1A21" w:rsidRDefault="009B1A21" w:rsidP="009B1A21">
      <w:pPr>
        <w:ind w:left="567"/>
      </w:pPr>
    </w:p>
    <w:p w14:paraId="4AEE7DBC" w14:textId="77777777" w:rsidR="009B1A21" w:rsidRDefault="009B1A21" w:rsidP="009B1A21">
      <w:pPr>
        <w:ind w:left="567"/>
      </w:pPr>
      <w:r>
        <w:t>•</w:t>
      </w:r>
      <w:r>
        <w:tab/>
        <w:t>“Rules Governing the Granting of Observer Status to States, Intergovernmental Organizations and International Non-Governmental Organizations in UPOV Bodies”:</w:t>
      </w:r>
    </w:p>
    <w:p w14:paraId="3A5A682B" w14:textId="77777777" w:rsidR="009B1A21" w:rsidRDefault="0082045B" w:rsidP="009B1A21">
      <w:hyperlink r:id="rId35" w:history="1">
        <w:r w:rsidR="009B1A21" w:rsidRPr="00D53258">
          <w:rPr>
            <w:rStyle w:val="Hyperlink"/>
          </w:rPr>
          <w:t>http://www.upov.int/members/en/pdf/rules_observer_status.pdf</w:t>
        </w:r>
      </w:hyperlink>
      <w:r w:rsidR="009B1A21">
        <w:t xml:space="preserve"> </w:t>
      </w:r>
    </w:p>
    <w:p w14:paraId="395B0F6A" w14:textId="77777777" w:rsidR="009B1A21" w:rsidRDefault="009B1A21" w:rsidP="009B1A21"/>
    <w:p w14:paraId="756B2E85" w14:textId="77777777" w:rsidR="009B1A21" w:rsidRDefault="009B1A21" w:rsidP="009B1A21">
      <w:pPr>
        <w:ind w:left="567"/>
      </w:pPr>
      <w:r>
        <w:t>•</w:t>
      </w:r>
      <w:r>
        <w:tab/>
        <w:t>“Rules governing access to UPOV documents”:</w:t>
      </w:r>
    </w:p>
    <w:p w14:paraId="2BE49C6E" w14:textId="77777777" w:rsidR="009B1A21" w:rsidRDefault="0082045B" w:rsidP="009B1A21">
      <w:hyperlink r:id="rId36" w:history="1">
        <w:r w:rsidR="009B1A21" w:rsidRPr="00D53258">
          <w:rPr>
            <w:rStyle w:val="Hyperlink"/>
          </w:rPr>
          <w:t>http://www.upov.int/edocs/infdocs/en/upov_inf_20_1.pdf</w:t>
        </w:r>
      </w:hyperlink>
      <w:r w:rsidR="009B1A21">
        <w:t xml:space="preserve"> </w:t>
      </w:r>
    </w:p>
    <w:p w14:paraId="7C51E207" w14:textId="77777777" w:rsidR="009B1A21" w:rsidRDefault="009B1A21" w:rsidP="009B1A21"/>
    <w:p w14:paraId="6C591DFA" w14:textId="77777777" w:rsidR="009B1A21" w:rsidRDefault="009B1A21" w:rsidP="009B1A21"/>
    <w:p w14:paraId="31DFEE57" w14:textId="77777777" w:rsidR="009B1A21" w:rsidRPr="0069371B" w:rsidRDefault="009B1A21" w:rsidP="009B1A21">
      <w:pPr>
        <w:pStyle w:val="ListParagraph"/>
        <w:ind w:left="0"/>
        <w:rPr>
          <w:u w:val="single"/>
        </w:rPr>
      </w:pPr>
      <w:r w:rsidRPr="0069371B">
        <w:rPr>
          <w:u w:val="single"/>
        </w:rPr>
        <w:t>Introduction</w:t>
      </w:r>
    </w:p>
    <w:p w14:paraId="76C75672" w14:textId="77777777" w:rsidR="009B1A21" w:rsidRPr="0069371B" w:rsidRDefault="009B1A21" w:rsidP="009B1A21"/>
    <w:p w14:paraId="584C4142" w14:textId="77777777" w:rsidR="009B1A21" w:rsidRPr="0069371B" w:rsidRDefault="009B1A21" w:rsidP="009B1A21">
      <w:pPr>
        <w:pStyle w:val="ListParagraph"/>
        <w:numPr>
          <w:ilvl w:val="0"/>
          <w:numId w:val="2"/>
        </w:numPr>
        <w:ind w:left="0" w:firstLine="0"/>
      </w:pPr>
      <w:r w:rsidRPr="0069371B">
        <w:t>The TC, at its fifty-ninth session, agreed that the UPOV Technical Working Parties should aim to deliver the following:</w:t>
      </w:r>
    </w:p>
    <w:p w14:paraId="007065E9" w14:textId="77777777" w:rsidR="009B1A21" w:rsidRPr="0069371B" w:rsidRDefault="009B1A21" w:rsidP="009B1A21"/>
    <w:p w14:paraId="73024274" w14:textId="77777777" w:rsidR="009B1A21" w:rsidRPr="0069371B" w:rsidRDefault="009B1A21" w:rsidP="009B1A21">
      <w:pPr>
        <w:ind w:left="1134" w:hanging="567"/>
      </w:pPr>
      <w:r w:rsidRPr="0069371B">
        <w:t>(a)</w:t>
      </w:r>
      <w:r w:rsidRPr="0069371B">
        <w:tab/>
        <w:t>Harmonized procedures;</w:t>
      </w:r>
    </w:p>
    <w:p w14:paraId="38BC5FCB" w14:textId="77777777" w:rsidR="009B1A21" w:rsidRPr="0069371B" w:rsidRDefault="009B1A21" w:rsidP="009B1A21">
      <w:pPr>
        <w:ind w:left="1134" w:hanging="567"/>
      </w:pPr>
      <w:r w:rsidRPr="0069371B">
        <w:t>(b)</w:t>
      </w:r>
      <w:r w:rsidRPr="0069371B">
        <w:tab/>
        <w:t>Information on developments;</w:t>
      </w:r>
    </w:p>
    <w:p w14:paraId="2DB3B34F" w14:textId="77777777" w:rsidR="009B1A21" w:rsidRPr="0069371B" w:rsidRDefault="009B1A21" w:rsidP="009B1A21">
      <w:pPr>
        <w:ind w:left="1134" w:hanging="567"/>
      </w:pPr>
      <w:r w:rsidRPr="0069371B">
        <w:t>(c)</w:t>
      </w:r>
      <w:r w:rsidRPr="0069371B">
        <w:tab/>
        <w:t>Interaction between experts and integration of new experts in UPOV’s work;</w:t>
      </w:r>
    </w:p>
    <w:p w14:paraId="61F298E4" w14:textId="77777777" w:rsidR="009B1A21" w:rsidRPr="0069371B" w:rsidRDefault="009B1A21" w:rsidP="009B1A21">
      <w:pPr>
        <w:ind w:left="1134" w:hanging="567"/>
      </w:pPr>
      <w:r w:rsidRPr="0069371B">
        <w:t>(d)</w:t>
      </w:r>
      <w:r w:rsidRPr="0069371B">
        <w:tab/>
        <w:t xml:space="preserve">Practical guidance on DUS examination procedures, including use of Test Guidelines </w:t>
      </w:r>
    </w:p>
    <w:p w14:paraId="32E04FB3" w14:textId="77777777" w:rsidR="009B1A21" w:rsidRPr="0069371B" w:rsidRDefault="009B1A21" w:rsidP="009B1A21"/>
    <w:p w14:paraId="625E5CF1" w14:textId="77777777" w:rsidR="009B1A21" w:rsidRPr="0069371B" w:rsidRDefault="009B1A21" w:rsidP="009B1A21">
      <w:pPr>
        <w:pStyle w:val="ListParagraph"/>
        <w:numPr>
          <w:ilvl w:val="0"/>
          <w:numId w:val="2"/>
        </w:numPr>
        <w:ind w:left="0" w:firstLine="0"/>
      </w:pPr>
      <w:r w:rsidRPr="0069371B">
        <w:t>The following issues to improve the technical support provided at TWPs:</w:t>
      </w:r>
    </w:p>
    <w:p w14:paraId="59207E5D" w14:textId="77777777" w:rsidR="009B1A21" w:rsidRPr="0069371B" w:rsidRDefault="009B1A21" w:rsidP="009B1A21"/>
    <w:p w14:paraId="4E9C9671" w14:textId="77777777" w:rsidR="009B1A21" w:rsidRPr="0069371B" w:rsidRDefault="009B1A21" w:rsidP="009B1A21">
      <w:pPr>
        <w:ind w:left="1134" w:hanging="567"/>
      </w:pPr>
      <w:r w:rsidRPr="0069371B">
        <w:t>(1)</w:t>
      </w:r>
      <w:r w:rsidRPr="0069371B">
        <w:tab/>
        <w:t>avoid unnecessary repetition of content across meetings;</w:t>
      </w:r>
    </w:p>
    <w:p w14:paraId="68445307" w14:textId="77777777" w:rsidR="009B1A21" w:rsidRPr="0069371B" w:rsidRDefault="009B1A21" w:rsidP="009B1A21">
      <w:pPr>
        <w:ind w:left="1134" w:hanging="567"/>
      </w:pPr>
      <w:r w:rsidRPr="0069371B">
        <w:t>(2)</w:t>
      </w:r>
      <w:r w:rsidRPr="0069371B">
        <w:tab/>
        <w:t>increasing interaction among TWM experts and those at TWPs and TC, including DUS examiners;</w:t>
      </w:r>
    </w:p>
    <w:p w14:paraId="2032158D" w14:textId="77777777" w:rsidR="009B1A21" w:rsidRPr="0069371B" w:rsidRDefault="009B1A21" w:rsidP="009B1A21">
      <w:pPr>
        <w:ind w:left="1134" w:hanging="567"/>
      </w:pPr>
      <w:r w:rsidRPr="0069371B">
        <w:t>(3)</w:t>
      </w:r>
      <w:r w:rsidRPr="0069371B">
        <w:tab/>
        <w:t>time for members’ presentations on DUS procedures;</w:t>
      </w:r>
    </w:p>
    <w:p w14:paraId="3C718C2D" w14:textId="77777777" w:rsidR="009B1A21" w:rsidRPr="0069371B" w:rsidRDefault="009B1A21" w:rsidP="009B1A21">
      <w:pPr>
        <w:ind w:left="1134" w:hanging="567"/>
      </w:pPr>
      <w:r w:rsidRPr="0069371B">
        <w:t>(4)</w:t>
      </w:r>
      <w:r w:rsidRPr="0069371B">
        <w:tab/>
        <w:t>visits to field trials with sufficient time for engagement (e.g. ring-tests);</w:t>
      </w:r>
    </w:p>
    <w:p w14:paraId="6B1B7EE6" w14:textId="77777777" w:rsidR="009B1A21" w:rsidRPr="0069371B" w:rsidRDefault="009B1A21" w:rsidP="009B1A21">
      <w:pPr>
        <w:ind w:left="1134" w:hanging="567"/>
      </w:pPr>
      <w:r w:rsidRPr="0069371B">
        <w:t>(5)</w:t>
      </w:r>
      <w:r w:rsidRPr="0069371B">
        <w:tab/>
        <w:t>providing opportunities for experts to meet and exchange views;</w:t>
      </w:r>
    </w:p>
    <w:p w14:paraId="18E0349E" w14:textId="77777777" w:rsidR="009B1A21" w:rsidRPr="0069371B" w:rsidRDefault="009B1A21" w:rsidP="009B1A21">
      <w:pPr>
        <w:ind w:left="1134" w:hanging="567"/>
      </w:pPr>
      <w:r w:rsidRPr="0069371B">
        <w:t>(6)</w:t>
      </w:r>
      <w:r w:rsidRPr="0069371B">
        <w:tab/>
        <w:t>facilitating training;</w:t>
      </w:r>
    </w:p>
    <w:p w14:paraId="6C4F5D00" w14:textId="77777777" w:rsidR="009B1A21" w:rsidRPr="0069371B" w:rsidRDefault="009B1A21" w:rsidP="009B1A21">
      <w:pPr>
        <w:ind w:left="1134" w:hanging="567"/>
      </w:pPr>
      <w:r w:rsidRPr="0069371B">
        <w:t>(7)</w:t>
      </w:r>
      <w:r w:rsidRPr="0069371B">
        <w:tab/>
        <w:t>to ensure that the work of the TWPs on Test Guidelines (TGs) is most effective;</w:t>
      </w:r>
    </w:p>
    <w:p w14:paraId="3BAFAD68" w14:textId="77777777" w:rsidR="009B1A21" w:rsidRPr="0069371B" w:rsidRDefault="009B1A21" w:rsidP="009B1A21">
      <w:pPr>
        <w:ind w:left="1134" w:hanging="567"/>
      </w:pPr>
      <w:r w:rsidRPr="0069371B">
        <w:t>(8)</w:t>
      </w:r>
      <w:r w:rsidRPr="0069371B">
        <w:tab/>
        <w:t>TGs discussions as hybrid meetings during TWPs or as online meetings to increase the involvement of crop experts and members;</w:t>
      </w:r>
    </w:p>
    <w:p w14:paraId="5D9C318A" w14:textId="77777777" w:rsidR="009B1A21" w:rsidRPr="0069371B" w:rsidRDefault="009B1A21" w:rsidP="009B1A21">
      <w:pPr>
        <w:ind w:left="1134" w:hanging="567"/>
      </w:pPr>
      <w:r w:rsidRPr="0069371B">
        <w:t>(9)</w:t>
      </w:r>
      <w:r w:rsidRPr="0069371B">
        <w:tab/>
        <w:t>facilitate drafting national test guidelines through access to other members’ test guidelines and experts who can assist drafting;</w:t>
      </w:r>
    </w:p>
    <w:p w14:paraId="4C257544" w14:textId="77777777" w:rsidR="009B1A21" w:rsidRPr="000C1F86" w:rsidRDefault="009B1A21" w:rsidP="009B1A21">
      <w:pPr>
        <w:ind w:left="1134" w:hanging="567"/>
      </w:pPr>
      <w:r w:rsidRPr="0069371B">
        <w:t>(10)</w:t>
      </w:r>
      <w:r w:rsidRPr="0069371B">
        <w:tab/>
        <w:t xml:space="preserve">other cross-cutting matters historically considered by Technical Working Parties (TWP) </w:t>
      </w:r>
      <w:r w:rsidRPr="000C1F86">
        <w:t>(e.g. TGP documents, UPOV Codes etc.).</w:t>
      </w:r>
    </w:p>
    <w:p w14:paraId="54108E63" w14:textId="77777777" w:rsidR="009B1A21" w:rsidRPr="000C1F86" w:rsidRDefault="009B1A21" w:rsidP="009B1A21"/>
    <w:p w14:paraId="1A336042" w14:textId="77777777" w:rsidR="009B1A21" w:rsidRPr="000C1F86" w:rsidRDefault="009B1A21" w:rsidP="009B1A21">
      <w:pPr>
        <w:pStyle w:val="ListParagraph"/>
        <w:numPr>
          <w:ilvl w:val="0"/>
          <w:numId w:val="2"/>
        </w:numPr>
        <w:ind w:left="0" w:firstLine="0"/>
      </w:pPr>
      <w:r w:rsidRPr="000C1F86">
        <w:t xml:space="preserve">The possibility of online participation is offered for members not able to attend TWP sessions in person, as experts that would not attend otherwise.  It is important that TWP chairpersons are aware of virtual participants and their contributions to the meetings. </w:t>
      </w:r>
    </w:p>
    <w:p w14:paraId="400073DB" w14:textId="77777777" w:rsidR="009B1A21" w:rsidRDefault="009B1A21" w:rsidP="009B1A21"/>
    <w:p w14:paraId="6C697505" w14:textId="77777777" w:rsidR="009B1A21" w:rsidRDefault="009B1A21" w:rsidP="009B1A21"/>
    <w:p w14:paraId="24BB2034" w14:textId="77777777" w:rsidR="009B1A21" w:rsidRPr="00EE667A" w:rsidRDefault="009B1A21" w:rsidP="009B1A21">
      <w:pPr>
        <w:rPr>
          <w:u w:val="single"/>
        </w:rPr>
      </w:pPr>
      <w:bookmarkStart w:id="56" w:name="_Toc174712239"/>
      <w:r w:rsidRPr="00EE667A">
        <w:rPr>
          <w:u w:val="single"/>
        </w:rPr>
        <w:t>Before the TWP Session</w:t>
      </w:r>
      <w:bookmarkEnd w:id="56"/>
    </w:p>
    <w:p w14:paraId="39CF2735" w14:textId="77777777" w:rsidR="009B1A21" w:rsidRDefault="009B1A21" w:rsidP="009B1A21"/>
    <w:p w14:paraId="5B1FFE8F" w14:textId="77777777" w:rsidR="009B1A21" w:rsidRDefault="009B1A21" w:rsidP="009B1A21">
      <w:pPr>
        <w:pStyle w:val="Heading3"/>
      </w:pPr>
      <w:bookmarkStart w:id="57" w:name="_Toc174712240"/>
      <w:bookmarkStart w:id="58" w:name="_Toc174714505"/>
      <w:bookmarkStart w:id="59" w:name="_Toc178715567"/>
      <w:bookmarkStart w:id="60" w:name="_Toc178717571"/>
      <w:bookmarkStart w:id="61" w:name="_Toc178944590"/>
      <w:r>
        <w:t>(a)</w:t>
      </w:r>
      <w:r>
        <w:tab/>
        <w:t>Invitations</w:t>
      </w:r>
      <w:bookmarkEnd w:id="57"/>
      <w:bookmarkEnd w:id="58"/>
      <w:bookmarkEnd w:id="59"/>
      <w:bookmarkEnd w:id="60"/>
      <w:bookmarkEnd w:id="61"/>
      <w:r>
        <w:t xml:space="preserve"> </w:t>
      </w:r>
    </w:p>
    <w:p w14:paraId="757599C6" w14:textId="77777777" w:rsidR="009B1A21" w:rsidRDefault="009B1A21" w:rsidP="009B1A21"/>
    <w:p w14:paraId="3B993B5D" w14:textId="77777777" w:rsidR="009B1A21" w:rsidRDefault="009B1A21" w:rsidP="009B1A21">
      <w:pPr>
        <w:pStyle w:val="ListParagraph"/>
        <w:numPr>
          <w:ilvl w:val="0"/>
          <w:numId w:val="2"/>
        </w:numPr>
        <w:ind w:left="0" w:firstLine="0"/>
      </w:pPr>
      <w:r>
        <w:t xml:space="preserve">The Office of the Union will prepare the draft participation and hotel reservation form (see “Guidance Note: UPOV Technical Working Party Arrangements”) in consultation with the host and the TWP Chairperson.  In parallel, the Office of the Union will prepare the draft agenda in consultation with the TWP Chairperson, on the basis of the draft agenda agreed at the previous TWP session and any additional items determined by the TC or the Council.  Once all elements are completed, which must be no later than 3 months before the TWP session, the TWP chairperson will be requested to approve </w:t>
      </w:r>
      <w:r>
        <w:lastRenderedPageBreak/>
        <w:t xml:space="preserve">the issuing of the letter of invitation, which will be issued (by e-mail) with the draft TWP agenda and the participation and hotel reservation form. </w:t>
      </w:r>
    </w:p>
    <w:p w14:paraId="00873123" w14:textId="77777777" w:rsidR="009B1A21" w:rsidRDefault="009B1A21" w:rsidP="009B1A21"/>
    <w:p w14:paraId="5D74B0BA" w14:textId="77777777" w:rsidR="009B1A21" w:rsidRDefault="009B1A21" w:rsidP="009B1A21">
      <w:pPr>
        <w:pStyle w:val="ListParagraph"/>
        <w:numPr>
          <w:ilvl w:val="0"/>
          <w:numId w:val="2"/>
        </w:numPr>
        <w:ind w:left="0" w:firstLine="0"/>
      </w:pPr>
      <w:r>
        <w:t>Invitations will be sent to the designated experts of the members of the Union and observer States and Organizations.  Where agreed by the relevant TWP Chairperson and the Office of the Union, an ad hoc invitation may be made to an intergovernmental or international non-governmental organization or a relevant expert to attend a particular session of a TWP (see “Rules Governing the Granting of Observer Status to States, Intergovernmental Organizations and International Non-Governmental Organizations in UPOV Bodies”, paragraph 2(e):  http://www.upov.int/members/en/pdf/rules_observer_status.pdf). Such invitations will subsequently be reported to the Consultative Committee.</w:t>
      </w:r>
    </w:p>
    <w:p w14:paraId="60ACC56F" w14:textId="77777777" w:rsidR="009B1A21" w:rsidRDefault="009B1A21" w:rsidP="009B1A21"/>
    <w:p w14:paraId="5F1F0DE9" w14:textId="77777777" w:rsidR="009B1A21" w:rsidRDefault="009B1A21" w:rsidP="009B1A21">
      <w:pPr>
        <w:pStyle w:val="ListParagraph"/>
        <w:numPr>
          <w:ilvl w:val="0"/>
          <w:numId w:val="2"/>
        </w:numPr>
        <w:ind w:left="0" w:firstLine="0"/>
      </w:pPr>
      <w:r>
        <w:t>To avoid confusion, the TWP Chairperson is encouraged to copy the Office of the Union with any communications which they may have with the hosts.</w:t>
      </w:r>
    </w:p>
    <w:p w14:paraId="456594A3" w14:textId="77777777" w:rsidR="009B1A21" w:rsidRDefault="009B1A21" w:rsidP="009B1A21"/>
    <w:p w14:paraId="650407C1" w14:textId="77777777" w:rsidR="009B1A21" w:rsidRDefault="009B1A21" w:rsidP="009B1A21">
      <w:pPr>
        <w:pStyle w:val="Heading3"/>
      </w:pPr>
      <w:bookmarkStart w:id="62" w:name="_Toc174712241"/>
      <w:bookmarkStart w:id="63" w:name="_Toc174714506"/>
      <w:bookmarkStart w:id="64" w:name="_Toc178715568"/>
      <w:bookmarkStart w:id="65" w:name="_Toc178717572"/>
      <w:bookmarkStart w:id="66" w:name="_Toc178944591"/>
      <w:r>
        <w:t>(b)</w:t>
      </w:r>
      <w:r>
        <w:tab/>
        <w:t>Approval of documents</w:t>
      </w:r>
      <w:bookmarkEnd w:id="62"/>
      <w:bookmarkEnd w:id="63"/>
      <w:bookmarkEnd w:id="64"/>
      <w:bookmarkEnd w:id="65"/>
      <w:bookmarkEnd w:id="66"/>
    </w:p>
    <w:p w14:paraId="66AA6F72" w14:textId="77777777" w:rsidR="009B1A21" w:rsidRDefault="009B1A21" w:rsidP="009B1A21"/>
    <w:p w14:paraId="33825DAE" w14:textId="77777777" w:rsidR="009B1A21" w:rsidRDefault="009B1A21" w:rsidP="009B1A21">
      <w:pPr>
        <w:pStyle w:val="ListParagraph"/>
        <w:numPr>
          <w:ilvl w:val="0"/>
          <w:numId w:val="2"/>
        </w:numPr>
        <w:ind w:left="0" w:firstLine="0"/>
      </w:pPr>
      <w:r>
        <w:t>The TWP Chairperson is invited to approve all documents, excluding draft Test Guidelines and TGP documents, before they are posted on the UPOV website. Therefore, to avoid delays in posting documents, it is important that the TWP Chairperson is available in the weeks before the TWP session.  In particular, if any significant absences are planned in the 3 months before the TWP session, it would be very helpful to inform the Office of the Union.</w:t>
      </w:r>
    </w:p>
    <w:p w14:paraId="2B5099F4" w14:textId="77777777" w:rsidR="009B1A21" w:rsidRDefault="009B1A21" w:rsidP="009B1A21"/>
    <w:p w14:paraId="4E2EF2E4" w14:textId="77777777" w:rsidR="009B1A21" w:rsidRDefault="009B1A21" w:rsidP="009B1A21"/>
    <w:p w14:paraId="7A28F914" w14:textId="77777777" w:rsidR="009B1A21" w:rsidRPr="00EE667A" w:rsidRDefault="009B1A21" w:rsidP="009B1A21">
      <w:pPr>
        <w:rPr>
          <w:u w:val="single"/>
        </w:rPr>
      </w:pPr>
      <w:bookmarkStart w:id="67" w:name="_Toc174712242"/>
      <w:r w:rsidRPr="00EE667A">
        <w:rPr>
          <w:u w:val="single"/>
        </w:rPr>
        <w:t>TWP Preparatory Webinars and Workshops</w:t>
      </w:r>
      <w:bookmarkEnd w:id="67"/>
      <w:r w:rsidRPr="00EE667A">
        <w:rPr>
          <w:u w:val="single"/>
        </w:rPr>
        <w:t xml:space="preserve"> </w:t>
      </w:r>
    </w:p>
    <w:p w14:paraId="10E875D2" w14:textId="77777777" w:rsidR="009B1A21" w:rsidRDefault="009B1A21" w:rsidP="009B1A21"/>
    <w:p w14:paraId="40FCAF03" w14:textId="77777777" w:rsidR="009B1A21" w:rsidRDefault="009B1A21" w:rsidP="009B1A21">
      <w:pPr>
        <w:pStyle w:val="ListParagraph"/>
        <w:numPr>
          <w:ilvl w:val="0"/>
          <w:numId w:val="2"/>
        </w:numPr>
        <w:ind w:left="0" w:firstLine="0"/>
      </w:pPr>
      <w:r>
        <w:t xml:space="preserve">Preparatory webinars or workshops may be organized in preparation for the Technical Working Party sessions. The Chairpersons may be invited to make presentations on particular topics during the preparatory webinars or workshops. </w:t>
      </w:r>
    </w:p>
    <w:p w14:paraId="38D2E8FF" w14:textId="77777777" w:rsidR="009B1A21" w:rsidRDefault="009B1A21" w:rsidP="009B1A21"/>
    <w:p w14:paraId="0E414F7D" w14:textId="77777777" w:rsidR="009B1A21" w:rsidRDefault="009B1A21" w:rsidP="009B1A21"/>
    <w:p w14:paraId="7A932182" w14:textId="77777777" w:rsidR="009B1A21" w:rsidRPr="00EE667A" w:rsidRDefault="009B1A21" w:rsidP="009B1A21">
      <w:pPr>
        <w:rPr>
          <w:u w:val="single"/>
        </w:rPr>
      </w:pPr>
      <w:bookmarkStart w:id="68" w:name="_Toc174712243"/>
      <w:r w:rsidRPr="00EE667A">
        <w:rPr>
          <w:u w:val="single"/>
        </w:rPr>
        <w:t>The TWP Session</w:t>
      </w:r>
      <w:bookmarkEnd w:id="68"/>
    </w:p>
    <w:p w14:paraId="797973C8" w14:textId="77777777" w:rsidR="009B1A21" w:rsidRDefault="009B1A21" w:rsidP="009B1A21"/>
    <w:p w14:paraId="435BADBA" w14:textId="77777777" w:rsidR="009B1A21" w:rsidRPr="00EE667A" w:rsidRDefault="009B1A21" w:rsidP="009B1A21">
      <w:pPr>
        <w:rPr>
          <w:i/>
          <w:iCs/>
        </w:rPr>
      </w:pPr>
      <w:bookmarkStart w:id="69" w:name="_Toc174712244"/>
      <w:r w:rsidRPr="00EE667A">
        <w:rPr>
          <w:i/>
          <w:iCs/>
        </w:rPr>
        <w:t>(a)</w:t>
      </w:r>
      <w:r w:rsidRPr="00EE667A">
        <w:rPr>
          <w:i/>
          <w:iCs/>
        </w:rPr>
        <w:tab/>
        <w:t>Planning meeting between Chairperson, hosts and Office of the Union</w:t>
      </w:r>
      <w:bookmarkEnd w:id="69"/>
      <w:r w:rsidRPr="00EE667A">
        <w:rPr>
          <w:i/>
          <w:iCs/>
        </w:rPr>
        <w:t xml:space="preserve"> </w:t>
      </w:r>
    </w:p>
    <w:p w14:paraId="2F248BF8" w14:textId="77777777" w:rsidR="009B1A21" w:rsidRDefault="009B1A21" w:rsidP="009B1A21"/>
    <w:p w14:paraId="281A62F1" w14:textId="77777777" w:rsidR="009B1A21" w:rsidRDefault="009B1A21" w:rsidP="009B1A21">
      <w:pPr>
        <w:pStyle w:val="ListParagraph"/>
        <w:numPr>
          <w:ilvl w:val="0"/>
          <w:numId w:val="2"/>
        </w:numPr>
        <w:ind w:left="0" w:firstLine="0"/>
      </w:pPr>
      <w:r>
        <w:t>The Office of the Union will arrange for the TWP Chairperson, the host and the Office of the Union to meet together at the venue at least the day before the start of the TWP session in order to:</w:t>
      </w:r>
    </w:p>
    <w:p w14:paraId="175273B9" w14:textId="77777777" w:rsidR="009B1A21" w:rsidRDefault="009B1A21" w:rsidP="009B1A21"/>
    <w:p w14:paraId="512E2E36" w14:textId="77777777" w:rsidR="009B1A21" w:rsidRDefault="009B1A21" w:rsidP="009B1A21">
      <w:pPr>
        <w:ind w:left="567"/>
      </w:pPr>
      <w:r>
        <w:t>•</w:t>
      </w:r>
      <w:r>
        <w:tab/>
        <w:t>finalize the detailed draft workplan (as a basis for discussion the Office of the Union will have prepared a detailed preliminary workplan in advance of the TWP session, in consultation with the host and the TWP Chairperson</w:t>
      </w:r>
    </w:p>
    <w:p w14:paraId="73AFBBAF" w14:textId="77777777" w:rsidR="009B1A21" w:rsidRDefault="009B1A21" w:rsidP="009B1A21">
      <w:pPr>
        <w:ind w:left="567"/>
      </w:pPr>
      <w:r>
        <w:t>•</w:t>
      </w:r>
      <w:r>
        <w:tab/>
        <w:t>check the room layout and facilities (including electronic communication facilities);</w:t>
      </w:r>
    </w:p>
    <w:p w14:paraId="37C02242" w14:textId="77777777" w:rsidR="009B1A21" w:rsidRDefault="009B1A21" w:rsidP="009B1A21">
      <w:pPr>
        <w:ind w:left="567"/>
      </w:pPr>
      <w:r>
        <w:t>•</w:t>
      </w:r>
      <w:r>
        <w:tab/>
        <w:t>check when the host would like to make a presentation on its plant variety protection (PVP) system;</w:t>
      </w:r>
    </w:p>
    <w:p w14:paraId="60EF1737" w14:textId="77777777" w:rsidR="009B1A21" w:rsidRDefault="009B1A21" w:rsidP="009B1A21">
      <w:pPr>
        <w:ind w:left="567"/>
      </w:pPr>
      <w:r>
        <w:t>•</w:t>
      </w:r>
      <w:r>
        <w:tab/>
        <w:t>check the protocol for the opening of the session and official dinner (names of dignitaries etc.);</w:t>
      </w:r>
    </w:p>
    <w:p w14:paraId="4F5A7FA2" w14:textId="77777777" w:rsidR="009B1A21" w:rsidRDefault="009B1A21" w:rsidP="009B1A21">
      <w:pPr>
        <w:ind w:left="567"/>
      </w:pPr>
      <w:r>
        <w:t>•</w:t>
      </w:r>
      <w:r>
        <w:tab/>
        <w:t>confirm domestic arrangements (e.g. coffee, lunch, dinner, official dinner, technical visit) etc.</w:t>
      </w:r>
    </w:p>
    <w:p w14:paraId="5DDF3DD8" w14:textId="77777777" w:rsidR="009B1A21" w:rsidRDefault="009B1A21" w:rsidP="009B1A21"/>
    <w:p w14:paraId="5854790F" w14:textId="77777777" w:rsidR="009B1A21" w:rsidRDefault="009B1A21" w:rsidP="009B1A21">
      <w:pPr>
        <w:pStyle w:val="ListParagraph"/>
        <w:numPr>
          <w:ilvl w:val="0"/>
          <w:numId w:val="2"/>
        </w:numPr>
        <w:ind w:left="0" w:firstLine="0"/>
      </w:pPr>
      <w:r>
        <w:t xml:space="preserve">On the basis of these discussions, the Office of the Union will prepare the draft workplan for consideration by the TWP in conjunction with the adoption of the agenda.  </w:t>
      </w:r>
    </w:p>
    <w:p w14:paraId="3BB51C60" w14:textId="77777777" w:rsidR="009B1A21" w:rsidRDefault="009B1A21" w:rsidP="009B1A21"/>
    <w:p w14:paraId="2E0E663E" w14:textId="77777777" w:rsidR="009B1A21" w:rsidRPr="00EE667A" w:rsidRDefault="009B1A21" w:rsidP="009B1A21">
      <w:pPr>
        <w:rPr>
          <w:i/>
          <w:iCs/>
        </w:rPr>
      </w:pPr>
      <w:bookmarkStart w:id="70" w:name="_Toc174712245"/>
      <w:r w:rsidRPr="00EE667A">
        <w:rPr>
          <w:i/>
          <w:iCs/>
        </w:rPr>
        <w:t>(b)</w:t>
      </w:r>
      <w:r w:rsidRPr="00EE667A">
        <w:rPr>
          <w:i/>
          <w:iCs/>
        </w:rPr>
        <w:tab/>
        <w:t>Organization of the TWP session</w:t>
      </w:r>
      <w:bookmarkEnd w:id="70"/>
    </w:p>
    <w:p w14:paraId="79752A6B" w14:textId="77777777" w:rsidR="009B1A21" w:rsidRDefault="009B1A21" w:rsidP="009B1A21"/>
    <w:p w14:paraId="1EE9392B" w14:textId="77777777" w:rsidR="009B1A21" w:rsidRDefault="009B1A21" w:rsidP="009B1A21">
      <w:pPr>
        <w:pStyle w:val="ListParagraph"/>
        <w:numPr>
          <w:ilvl w:val="0"/>
          <w:numId w:val="2"/>
        </w:numPr>
        <w:ind w:left="0" w:firstLine="0"/>
      </w:pPr>
      <w:r>
        <w:t xml:space="preserve">The TWP Chairperson is invited to discuss with the Office of the Union the way in which (s)he would like to organize the session, for example concerning the introduction of documents, in particular those documents prepared by the Office of the Union. </w:t>
      </w:r>
    </w:p>
    <w:p w14:paraId="7442E87B" w14:textId="77777777" w:rsidR="009B1A21" w:rsidRDefault="009B1A21" w:rsidP="009B1A21">
      <w:pPr>
        <w:pStyle w:val="ListParagraph"/>
        <w:ind w:left="0"/>
      </w:pPr>
    </w:p>
    <w:p w14:paraId="45DDA9EC" w14:textId="77777777" w:rsidR="009B1A21" w:rsidRPr="00521C0B" w:rsidRDefault="009B1A21" w:rsidP="009B1A21">
      <w:pPr>
        <w:pStyle w:val="ListParagraph"/>
        <w:numPr>
          <w:ilvl w:val="0"/>
          <w:numId w:val="2"/>
        </w:numPr>
        <w:ind w:left="0" w:firstLine="0"/>
      </w:pPr>
      <w:r w:rsidRPr="00521C0B">
        <w:lastRenderedPageBreak/>
        <w:t xml:space="preserve">Matters for information will be made available online on the UPOV website before the meeting. The Chairperson should decide which information matters should be introduced and discussed during the session. </w:t>
      </w:r>
    </w:p>
    <w:p w14:paraId="63CCAAA8" w14:textId="77777777" w:rsidR="009B1A21" w:rsidRDefault="009B1A21" w:rsidP="009B1A21"/>
    <w:p w14:paraId="3DBBECC3" w14:textId="77777777" w:rsidR="009B1A21" w:rsidRPr="00EE667A" w:rsidRDefault="009B1A21" w:rsidP="009B1A21">
      <w:pPr>
        <w:rPr>
          <w:i/>
          <w:iCs/>
        </w:rPr>
      </w:pPr>
      <w:bookmarkStart w:id="71" w:name="_Toc174712246"/>
      <w:r w:rsidRPr="00EE667A">
        <w:rPr>
          <w:i/>
          <w:iCs/>
        </w:rPr>
        <w:t>(c)</w:t>
      </w:r>
      <w:r w:rsidRPr="00EE667A">
        <w:rPr>
          <w:i/>
          <w:iCs/>
        </w:rPr>
        <w:tab/>
        <w:t xml:space="preserve"> Presentation of documents</w:t>
      </w:r>
      <w:bookmarkEnd w:id="71"/>
    </w:p>
    <w:p w14:paraId="6D76C6BC" w14:textId="77777777" w:rsidR="009B1A21" w:rsidRDefault="009B1A21" w:rsidP="009B1A21"/>
    <w:p w14:paraId="00B30898" w14:textId="77777777" w:rsidR="009B1A21" w:rsidRDefault="009B1A21" w:rsidP="009B1A21">
      <w:pPr>
        <w:pStyle w:val="ListParagraph"/>
        <w:numPr>
          <w:ilvl w:val="0"/>
          <w:numId w:val="2"/>
        </w:numPr>
        <w:ind w:left="0" w:firstLine="0"/>
      </w:pPr>
      <w:r>
        <w:t>At the end of the discussion the Chairperson should provide an oral summary of the conclusion or should invite the Office of the Union to provide a summary of the conclusion.</w:t>
      </w:r>
    </w:p>
    <w:p w14:paraId="6F5D7114" w14:textId="77777777" w:rsidR="009B1A21" w:rsidRDefault="009B1A21" w:rsidP="009B1A21"/>
    <w:p w14:paraId="6EC7FF81" w14:textId="77777777" w:rsidR="009B1A21" w:rsidRPr="00EE667A" w:rsidRDefault="009B1A21" w:rsidP="009B1A21">
      <w:pPr>
        <w:rPr>
          <w:i/>
          <w:iCs/>
        </w:rPr>
      </w:pPr>
      <w:bookmarkStart w:id="72" w:name="_Toc174712247"/>
      <w:r w:rsidRPr="00EE667A">
        <w:rPr>
          <w:i/>
          <w:iCs/>
        </w:rPr>
        <w:t>(d)</w:t>
      </w:r>
      <w:r w:rsidRPr="00EE667A">
        <w:rPr>
          <w:i/>
          <w:iCs/>
        </w:rPr>
        <w:tab/>
        <w:t>Sequence of the week and agenda</w:t>
      </w:r>
      <w:bookmarkEnd w:id="72"/>
    </w:p>
    <w:p w14:paraId="09A1EB2E" w14:textId="77777777" w:rsidR="009B1A21" w:rsidRDefault="009B1A21" w:rsidP="009B1A21"/>
    <w:p w14:paraId="23C80C2B" w14:textId="77777777" w:rsidR="009B1A21" w:rsidRDefault="009B1A21" w:rsidP="009B1A21">
      <w:pPr>
        <w:pStyle w:val="ListParagraph"/>
        <w:numPr>
          <w:ilvl w:val="0"/>
          <w:numId w:val="2"/>
        </w:numPr>
        <w:ind w:left="0" w:firstLine="0"/>
      </w:pPr>
      <w:r>
        <w:t>The sequence of the week will be adjusted according to the importance of topics and priorities for the group.  The draft agenda will be presented at the opening of the sessions.</w:t>
      </w:r>
    </w:p>
    <w:p w14:paraId="4C8799E6" w14:textId="77777777" w:rsidR="009B1A21" w:rsidRDefault="009B1A21" w:rsidP="009B1A21"/>
    <w:p w14:paraId="0927E2F3" w14:textId="77777777" w:rsidR="009B1A21" w:rsidRPr="00EE667A" w:rsidRDefault="009B1A21" w:rsidP="009B1A21">
      <w:pPr>
        <w:rPr>
          <w:i/>
          <w:iCs/>
        </w:rPr>
      </w:pPr>
      <w:bookmarkStart w:id="73" w:name="_Toc174712248"/>
      <w:r w:rsidRPr="00EE667A">
        <w:rPr>
          <w:i/>
          <w:iCs/>
        </w:rPr>
        <w:t>(e)</w:t>
      </w:r>
      <w:r w:rsidRPr="00EE667A">
        <w:rPr>
          <w:i/>
          <w:iCs/>
        </w:rPr>
        <w:tab/>
        <w:t>Opening of the session</w:t>
      </w:r>
      <w:bookmarkEnd w:id="73"/>
    </w:p>
    <w:p w14:paraId="5A3A4850" w14:textId="77777777" w:rsidR="009B1A21" w:rsidRDefault="009B1A21" w:rsidP="009B1A21"/>
    <w:p w14:paraId="08F4FC35" w14:textId="77777777" w:rsidR="009B1A21" w:rsidRDefault="009B1A21" w:rsidP="009B1A21">
      <w:pPr>
        <w:pStyle w:val="ListParagraph"/>
        <w:numPr>
          <w:ilvl w:val="0"/>
          <w:numId w:val="2"/>
        </w:numPr>
        <w:ind w:left="0" w:firstLine="0"/>
      </w:pPr>
      <w:r>
        <w:t>The opening of the TWP session will normally proceed as follows:</w:t>
      </w:r>
    </w:p>
    <w:p w14:paraId="397C3A3F" w14:textId="77777777" w:rsidR="009B1A21" w:rsidRDefault="009B1A21" w:rsidP="009B1A21"/>
    <w:p w14:paraId="6DD3572E" w14:textId="77777777" w:rsidR="009B1A21" w:rsidRDefault="009B1A21" w:rsidP="009B1A21">
      <w:pPr>
        <w:pStyle w:val="ListParagraph"/>
        <w:numPr>
          <w:ilvl w:val="0"/>
          <w:numId w:val="3"/>
        </w:numPr>
      </w:pPr>
      <w:r>
        <w:t>Welcome by hosts;</w:t>
      </w:r>
    </w:p>
    <w:p w14:paraId="5FC466D0" w14:textId="77777777" w:rsidR="009B1A21" w:rsidRDefault="009B1A21" w:rsidP="009B1A21"/>
    <w:p w14:paraId="0CA91102" w14:textId="77777777" w:rsidR="009B1A21" w:rsidRDefault="009B1A21" w:rsidP="009B1A21">
      <w:pPr>
        <w:pStyle w:val="ListParagraph"/>
        <w:numPr>
          <w:ilvl w:val="0"/>
          <w:numId w:val="3"/>
        </w:numPr>
      </w:pPr>
      <w:r>
        <w:t>TWP Chairperson to:</w:t>
      </w:r>
    </w:p>
    <w:p w14:paraId="4CFE2C3A" w14:textId="77777777" w:rsidR="009B1A21" w:rsidRDefault="009B1A21" w:rsidP="009B1A21">
      <w:pPr>
        <w:ind w:left="851"/>
      </w:pPr>
      <w:r>
        <w:t>•</w:t>
      </w:r>
      <w:r>
        <w:tab/>
        <w:t>welcome participants, with particular welcome to States / Organizations participating for the first time (to be named) and new individual participants (it is not necessary to mention individuals by name).  If there are participants from a State / Organization that has become a member of the Union since the last session, that should also be announced.  The Office of the Union will provide that information;</w:t>
      </w:r>
    </w:p>
    <w:p w14:paraId="4DF3973E" w14:textId="77777777" w:rsidR="009B1A21" w:rsidRDefault="009B1A21" w:rsidP="009B1A21">
      <w:pPr>
        <w:ind w:left="851"/>
      </w:pPr>
      <w:r>
        <w:t>•</w:t>
      </w:r>
      <w:r>
        <w:tab/>
        <w:t>thank hosts and, as appropriate, say a few words about the member of the Union and the location (please bear in mind that the TWP Chairperson will also be called on to make a vote of thanks at the official dinner, which should not be identical to the opening).  The Office of the Union can provide information about the history of the member of the Union in UPOV, e.g. date of becoming a member, previous TWP sessions hosted, key contributions to UPOV’s work, etc.</w:t>
      </w:r>
    </w:p>
    <w:p w14:paraId="14FE0E20" w14:textId="77777777" w:rsidR="009B1A21" w:rsidRPr="00F071E2" w:rsidRDefault="009B1A21" w:rsidP="009B1A21">
      <w:pPr>
        <w:ind w:left="851"/>
      </w:pPr>
      <w:r w:rsidRPr="00F071E2">
        <w:t>•</w:t>
      </w:r>
      <w:r w:rsidRPr="00F071E2">
        <w:tab/>
        <w:t xml:space="preserve">welcome participants attending the meeting via electronic means (online). The Office of the Union may assist in monitoring their participation, such as requests for the floor. </w:t>
      </w:r>
    </w:p>
    <w:p w14:paraId="7170AAFA" w14:textId="77777777" w:rsidR="009B1A21" w:rsidRPr="00F071E2" w:rsidRDefault="009B1A21" w:rsidP="009B1A21"/>
    <w:p w14:paraId="0A5C325C" w14:textId="77777777" w:rsidR="009B1A21" w:rsidRPr="00F071E2" w:rsidRDefault="009B1A21" w:rsidP="009B1A21">
      <w:pPr>
        <w:pStyle w:val="ListParagraph"/>
        <w:numPr>
          <w:ilvl w:val="0"/>
          <w:numId w:val="3"/>
        </w:numPr>
      </w:pPr>
      <w:r w:rsidRPr="00F071E2">
        <w:t xml:space="preserve">Adoption of agenda and approval of draft workplan.  The workplan will subsequently be used to keep track of the discussions and periodically updated. This is particularly relevant for online participants to be aware of any changes </w:t>
      </w:r>
      <w:r>
        <w:t>on</w:t>
      </w:r>
      <w:r w:rsidRPr="00F071E2">
        <w:t xml:space="preserve"> the program.</w:t>
      </w:r>
    </w:p>
    <w:p w14:paraId="0E049884" w14:textId="77777777" w:rsidR="009B1A21" w:rsidRDefault="009B1A21" w:rsidP="009B1A21"/>
    <w:p w14:paraId="615BB00E" w14:textId="77777777" w:rsidR="009B1A21" w:rsidRDefault="009B1A21" w:rsidP="009B1A21">
      <w:pPr>
        <w:pStyle w:val="ListParagraph"/>
        <w:numPr>
          <w:ilvl w:val="0"/>
          <w:numId w:val="3"/>
        </w:numPr>
      </w:pPr>
      <w:r>
        <w:t>TWP Chairperson and/or host to announce domestic arrangements (meal arrangements/ practical arrangements)</w:t>
      </w:r>
    </w:p>
    <w:p w14:paraId="157DFA75" w14:textId="77777777" w:rsidR="009B1A21" w:rsidRDefault="009B1A21" w:rsidP="009B1A21">
      <w:pPr>
        <w:pStyle w:val="ListParagraph"/>
        <w:ind w:left="1287"/>
      </w:pPr>
    </w:p>
    <w:p w14:paraId="1CFE072A" w14:textId="77777777" w:rsidR="009B1A21" w:rsidRDefault="009B1A21" w:rsidP="009B1A21">
      <w:pPr>
        <w:pStyle w:val="ListParagraph"/>
        <w:numPr>
          <w:ilvl w:val="0"/>
          <w:numId w:val="3"/>
        </w:numPr>
      </w:pPr>
      <w:r>
        <w:t xml:space="preserve">Presentation by host on the PVP system in the member of the Union concerned (this is usually included as the first contribution to the agenda item “Short Reports on Developments in Plant Variety Protection:  (a) Reports from members and observers”, but may be placed at another time during the week, e.g. in conjunction with the technical visit). </w:t>
      </w:r>
    </w:p>
    <w:p w14:paraId="5865939F" w14:textId="77777777" w:rsidR="009B1A21" w:rsidRDefault="009B1A21" w:rsidP="009B1A21"/>
    <w:p w14:paraId="4BDD31E6" w14:textId="77777777" w:rsidR="009B1A21" w:rsidRPr="00EE667A" w:rsidRDefault="009B1A21" w:rsidP="009B1A21">
      <w:pPr>
        <w:keepNext/>
        <w:rPr>
          <w:i/>
          <w:iCs/>
        </w:rPr>
      </w:pPr>
      <w:bookmarkStart w:id="74" w:name="_Toc174712249"/>
      <w:r w:rsidRPr="00EE667A">
        <w:rPr>
          <w:i/>
          <w:iCs/>
        </w:rPr>
        <w:t>(f)</w:t>
      </w:r>
      <w:r w:rsidRPr="00EE667A">
        <w:rPr>
          <w:i/>
          <w:iCs/>
        </w:rPr>
        <w:tab/>
        <w:t>Official Dinner</w:t>
      </w:r>
      <w:bookmarkEnd w:id="74"/>
    </w:p>
    <w:p w14:paraId="7FD0170C" w14:textId="77777777" w:rsidR="009B1A21" w:rsidRDefault="009B1A21" w:rsidP="009B1A21">
      <w:pPr>
        <w:keepNext/>
      </w:pPr>
    </w:p>
    <w:p w14:paraId="6D112709" w14:textId="77777777" w:rsidR="009B1A21" w:rsidRDefault="009B1A21" w:rsidP="009B1A21">
      <w:pPr>
        <w:pStyle w:val="ListParagraph"/>
        <w:keepNext/>
        <w:numPr>
          <w:ilvl w:val="0"/>
          <w:numId w:val="2"/>
        </w:numPr>
        <w:ind w:left="0" w:firstLine="0"/>
      </w:pPr>
      <w:r>
        <w:t xml:space="preserve">The TWP Chairperson will be required to make a short speech of thanks during the official dinner.  The protocol for the short speech should be discussed with the hosts.  </w:t>
      </w:r>
    </w:p>
    <w:p w14:paraId="461371E4" w14:textId="77777777" w:rsidR="009B1A21" w:rsidRDefault="009B1A21" w:rsidP="009B1A21"/>
    <w:p w14:paraId="730507C6" w14:textId="77777777" w:rsidR="009B1A21" w:rsidRPr="00EE667A" w:rsidRDefault="009B1A21" w:rsidP="009B1A21">
      <w:pPr>
        <w:keepNext/>
        <w:rPr>
          <w:i/>
          <w:iCs/>
        </w:rPr>
      </w:pPr>
      <w:bookmarkStart w:id="75" w:name="_Toc174712250"/>
      <w:r w:rsidRPr="00EE667A">
        <w:rPr>
          <w:i/>
          <w:iCs/>
        </w:rPr>
        <w:t>(g)</w:t>
      </w:r>
      <w:r w:rsidRPr="00EE667A">
        <w:rPr>
          <w:i/>
          <w:iCs/>
        </w:rPr>
        <w:tab/>
        <w:t>Technical Visit</w:t>
      </w:r>
      <w:bookmarkEnd w:id="75"/>
    </w:p>
    <w:p w14:paraId="23082FDE" w14:textId="77777777" w:rsidR="009B1A21" w:rsidRDefault="009B1A21" w:rsidP="009B1A21">
      <w:pPr>
        <w:pStyle w:val="ListParagraph"/>
        <w:keepNext/>
        <w:ind w:left="0"/>
      </w:pPr>
    </w:p>
    <w:p w14:paraId="0C2111B9" w14:textId="77777777" w:rsidR="009B1A21" w:rsidRDefault="009B1A21" w:rsidP="009B1A21">
      <w:pPr>
        <w:pStyle w:val="ListParagraph"/>
        <w:keepNext/>
        <w:numPr>
          <w:ilvl w:val="0"/>
          <w:numId w:val="2"/>
        </w:numPr>
        <w:ind w:left="0" w:firstLine="0"/>
      </w:pPr>
      <w:r>
        <w:t xml:space="preserve">The main function of the TWP Chairperson is to make, or arrange for, a short speech of thanks at each location visited.  If more than one location is visited, the TWP Chairperson may wish to nominate a different expert (perhaps starting with the incoming TWP Chairperson (if known)) to make a short speech of thanks at each location.  In such cases, it is important to inform the experts concerned at the </w:t>
      </w:r>
      <w:r>
        <w:lastRenderedPageBreak/>
        <w:t xml:space="preserve">beginning of the visit to ensure that they have sufficient time to take notes during the visit (e.g. names and responsibilities of persons hosting the visit, points of interest etc.). </w:t>
      </w:r>
    </w:p>
    <w:p w14:paraId="6BB190EA" w14:textId="77777777" w:rsidR="009B1A21" w:rsidRDefault="009B1A21" w:rsidP="009B1A21"/>
    <w:p w14:paraId="16114F61" w14:textId="77777777" w:rsidR="009B1A21" w:rsidRPr="00EE667A" w:rsidRDefault="009B1A21" w:rsidP="009B1A21">
      <w:pPr>
        <w:rPr>
          <w:i/>
          <w:iCs/>
        </w:rPr>
      </w:pPr>
      <w:bookmarkStart w:id="76" w:name="_Toc174712252"/>
      <w:r w:rsidRPr="00EE667A">
        <w:rPr>
          <w:i/>
          <w:iCs/>
        </w:rPr>
        <w:t>(h)</w:t>
      </w:r>
      <w:r w:rsidRPr="00EE667A">
        <w:rPr>
          <w:i/>
          <w:iCs/>
        </w:rPr>
        <w:tab/>
        <w:t>Approval of Test Guidelines</w:t>
      </w:r>
      <w:bookmarkEnd w:id="76"/>
    </w:p>
    <w:p w14:paraId="311F0525" w14:textId="77777777" w:rsidR="009B1A21" w:rsidRDefault="009B1A21" w:rsidP="009B1A21"/>
    <w:p w14:paraId="0E152C2B" w14:textId="77777777" w:rsidR="009B1A21" w:rsidRPr="001F7643" w:rsidRDefault="009B1A21" w:rsidP="009B1A21">
      <w:pPr>
        <w:pStyle w:val="ListParagraph"/>
        <w:numPr>
          <w:ilvl w:val="0"/>
          <w:numId w:val="2"/>
        </w:numPr>
        <w:ind w:left="0" w:firstLine="0"/>
        <w:rPr>
          <w:strike/>
        </w:rPr>
      </w:pPr>
      <w:r>
        <w:t xml:space="preserve">At its forty third session (2007), the TC noted that the TC-EDC had encountered problems in its work because some of the Test Guidelines submitted for adoption had not fulfilled the requirements for “final” draft Test Guidelines as set out in document TGP/7/7, Chapter 2.2.5.4 and were missing important information. The TC agreed that the TWPs should ensure that the requirements for Test Guidelines to be submitted to the TC were fulfilled and agreed that Test Guidelines which did not fulfill those requirements should be referred back to the relevant TWP.  </w:t>
      </w:r>
    </w:p>
    <w:p w14:paraId="5D4C2B49" w14:textId="77777777" w:rsidR="009B1A21" w:rsidRPr="001F7643" w:rsidRDefault="009B1A21" w:rsidP="009B1A21">
      <w:pPr>
        <w:pStyle w:val="ListParagraph"/>
        <w:ind w:left="0"/>
        <w:rPr>
          <w:strike/>
        </w:rPr>
      </w:pPr>
    </w:p>
    <w:p w14:paraId="4E257C2A" w14:textId="77777777" w:rsidR="009B1A21" w:rsidRPr="00900FCB" w:rsidRDefault="009B1A21" w:rsidP="009B1A21">
      <w:pPr>
        <w:pStyle w:val="ListParagraph"/>
        <w:numPr>
          <w:ilvl w:val="0"/>
          <w:numId w:val="2"/>
        </w:numPr>
        <w:ind w:left="0" w:firstLine="0"/>
      </w:pPr>
      <w:r w:rsidRPr="001F7643">
        <w:t xml:space="preserve">It was also agreed that, in order to establish a realistic workload, the TWPs should take into </w:t>
      </w:r>
      <w:r w:rsidRPr="00900FCB">
        <w:t xml:space="preserve">account the factors for prioritizing the commissioning of Test Guidelines, as set out in document TGP/7/1, Section 2.2.2.2. </w:t>
      </w:r>
    </w:p>
    <w:p w14:paraId="0F193FA3" w14:textId="77777777" w:rsidR="009B1A21" w:rsidRDefault="009B1A21" w:rsidP="009B1A21"/>
    <w:p w14:paraId="56AB04AA" w14:textId="77777777" w:rsidR="009B1A21" w:rsidRDefault="009B1A21" w:rsidP="009B1A21">
      <w:pPr>
        <w:ind w:left="567"/>
      </w:pPr>
      <w:r>
        <w:t>o</w:t>
      </w:r>
      <w:r>
        <w:tab/>
        <w:t xml:space="preserve">With respect to the request of the TC concerning Test Guidelines, the TWP Chairpersons may wish to review all “final” draft Test Guidelines before the TWP session and should attend the subgroup sessions at which “final” draft Test Guidelines are being discussed.  </w:t>
      </w:r>
    </w:p>
    <w:p w14:paraId="79DECD4A" w14:textId="77777777" w:rsidR="009B1A21" w:rsidRDefault="009B1A21" w:rsidP="009B1A21">
      <w:pPr>
        <w:ind w:left="567"/>
      </w:pPr>
    </w:p>
    <w:p w14:paraId="7376806C" w14:textId="77777777" w:rsidR="009B1A21" w:rsidRDefault="009B1A21" w:rsidP="009B1A21">
      <w:pPr>
        <w:ind w:left="567"/>
      </w:pPr>
      <w:r>
        <w:t>o</w:t>
      </w:r>
      <w:r>
        <w:tab/>
        <w:t>To assist in prioritizing the commissioning of Test Guidelines, where requested sufficiently in advance, the Office of the Union would be able to provide relevant information from the PLUTO Plant Variety Database (e.g. number of applications) and the GENIE database (e.g. number of members of the Union with practical experience) (see recommendations in document TGP/7/3).</w:t>
      </w:r>
    </w:p>
    <w:p w14:paraId="2429A8D8" w14:textId="77777777" w:rsidR="009B1A21" w:rsidRDefault="009B1A21" w:rsidP="009B1A21"/>
    <w:p w14:paraId="6D3F38D0" w14:textId="77777777" w:rsidR="009B1A21" w:rsidRPr="00EE667A" w:rsidRDefault="009B1A21" w:rsidP="009B1A21">
      <w:pPr>
        <w:rPr>
          <w:i/>
          <w:iCs/>
        </w:rPr>
      </w:pPr>
      <w:bookmarkStart w:id="77" w:name="_Toc174712253"/>
      <w:r w:rsidRPr="00EE667A">
        <w:rPr>
          <w:i/>
          <w:iCs/>
        </w:rPr>
        <w:t>(i)</w:t>
      </w:r>
      <w:r w:rsidRPr="00EE667A">
        <w:rPr>
          <w:i/>
          <w:iCs/>
        </w:rPr>
        <w:tab/>
        <w:t>Report preparation</w:t>
      </w:r>
      <w:bookmarkEnd w:id="77"/>
    </w:p>
    <w:p w14:paraId="2D73754E" w14:textId="77777777" w:rsidR="009B1A21" w:rsidRDefault="009B1A21" w:rsidP="009B1A21"/>
    <w:p w14:paraId="416800FC" w14:textId="77777777" w:rsidR="009B1A21" w:rsidRDefault="009B1A21" w:rsidP="009B1A21">
      <w:pPr>
        <w:pStyle w:val="ListParagraph"/>
        <w:numPr>
          <w:ilvl w:val="0"/>
          <w:numId w:val="2"/>
        </w:numPr>
        <w:ind w:left="0" w:firstLine="0"/>
      </w:pPr>
      <w:r>
        <w:t xml:space="preserve">Where possible, during the evenings of the TWP session, the Office of the Union will </w:t>
      </w:r>
      <w:r w:rsidRPr="001C62F2">
        <w:t>prepare a draft report of the TWP session.  The Office of the Union may seek the advice of the TWP Chairperson</w:t>
      </w:r>
      <w:r>
        <w:t xml:space="preserve"> on the drafting of specific points; however, it is a matter for the TWP Chairperson to decide the extent to which they wish to approve the elements of the report as it develops during the week.  In particular, priority should be given by the TWP Chairperson to being sufficiently rested and prepared for chairing the TWP session and not to overnight reading of the draft report.  The TWP Chairperson will have an opportunity to read the draft report along with all other TWP participants on the final day.</w:t>
      </w:r>
    </w:p>
    <w:p w14:paraId="4DFAA09B" w14:textId="77777777" w:rsidR="009B1A21" w:rsidRDefault="009B1A21" w:rsidP="009B1A21"/>
    <w:p w14:paraId="22F04B14" w14:textId="77777777" w:rsidR="009B1A21" w:rsidRPr="00EE667A" w:rsidRDefault="009B1A21" w:rsidP="009B1A21">
      <w:pPr>
        <w:keepNext/>
        <w:ind w:firstLine="567"/>
        <w:rPr>
          <w:u w:val="single"/>
        </w:rPr>
      </w:pPr>
      <w:r w:rsidRPr="001C62F2">
        <w:rPr>
          <w:u w:val="single"/>
        </w:rPr>
        <w:t>Report</w:t>
      </w:r>
    </w:p>
    <w:p w14:paraId="777CFFE6" w14:textId="77777777" w:rsidR="009B1A21" w:rsidRDefault="009B1A21" w:rsidP="009B1A21">
      <w:pPr>
        <w:keepNext/>
      </w:pPr>
    </w:p>
    <w:p w14:paraId="11721F42" w14:textId="77777777" w:rsidR="009B1A21" w:rsidRDefault="009B1A21" w:rsidP="009B1A21">
      <w:pPr>
        <w:pStyle w:val="ListParagraph"/>
        <w:numPr>
          <w:ilvl w:val="0"/>
          <w:numId w:val="2"/>
        </w:numPr>
        <w:ind w:left="0" w:firstLine="0"/>
      </w:pPr>
      <w:r w:rsidRPr="00900FCB">
        <w:t>The report will be made available in electronic format. The Office of the Union will not provide</w:t>
      </w:r>
      <w:r>
        <w:t xml:space="preserve"> printed copies of the report. </w:t>
      </w:r>
    </w:p>
    <w:p w14:paraId="6225CE76" w14:textId="77777777" w:rsidR="009B1A21" w:rsidRDefault="009B1A21" w:rsidP="009B1A21"/>
    <w:p w14:paraId="5F6E7A81" w14:textId="77777777" w:rsidR="009B1A21" w:rsidRPr="00EE667A" w:rsidRDefault="009B1A21" w:rsidP="009B1A21">
      <w:pPr>
        <w:ind w:firstLine="567"/>
        <w:rPr>
          <w:u w:val="single"/>
        </w:rPr>
      </w:pPr>
      <w:r>
        <w:rPr>
          <w:u w:val="single"/>
        </w:rPr>
        <w:t>Adoption</w:t>
      </w:r>
      <w:r w:rsidRPr="00EE667A">
        <w:rPr>
          <w:u w:val="single"/>
        </w:rPr>
        <w:t xml:space="preserve"> of the report at the end of the TWP session</w:t>
      </w:r>
    </w:p>
    <w:p w14:paraId="2C5E8773" w14:textId="77777777" w:rsidR="009B1A21" w:rsidRDefault="009B1A21" w:rsidP="009B1A21"/>
    <w:p w14:paraId="417EFF6C" w14:textId="77777777" w:rsidR="009B1A21" w:rsidRDefault="009B1A21" w:rsidP="009B1A21">
      <w:pPr>
        <w:pStyle w:val="ListParagraph"/>
        <w:numPr>
          <w:ilvl w:val="0"/>
          <w:numId w:val="2"/>
        </w:numPr>
        <w:ind w:left="0" w:firstLine="0"/>
      </w:pPr>
      <w:r>
        <w:t xml:space="preserve">The Chairperson will present the draft report item-by-item and moderate any discussions and/or amendments to the draft report.  No particular agenda items should be reopened during the adoption of the report. </w:t>
      </w:r>
    </w:p>
    <w:p w14:paraId="4019B85D" w14:textId="77777777" w:rsidR="009B1A21" w:rsidRDefault="009B1A21" w:rsidP="009B1A21"/>
    <w:p w14:paraId="35C2915E" w14:textId="77777777" w:rsidR="009B1A21" w:rsidRPr="00EE667A" w:rsidRDefault="009B1A21" w:rsidP="009B1A21">
      <w:pPr>
        <w:keepNext/>
        <w:rPr>
          <w:i/>
          <w:iCs/>
        </w:rPr>
      </w:pPr>
      <w:bookmarkStart w:id="78" w:name="_Toc174712254"/>
      <w:r w:rsidRPr="00EE667A">
        <w:rPr>
          <w:i/>
          <w:iCs/>
        </w:rPr>
        <w:t>(j)</w:t>
      </w:r>
      <w:r w:rsidRPr="00EE667A">
        <w:rPr>
          <w:i/>
          <w:iCs/>
        </w:rPr>
        <w:tab/>
        <w:t>Closing remarks</w:t>
      </w:r>
      <w:bookmarkEnd w:id="78"/>
    </w:p>
    <w:p w14:paraId="044F84DD" w14:textId="77777777" w:rsidR="009B1A21" w:rsidRDefault="009B1A21" w:rsidP="009B1A21">
      <w:pPr>
        <w:keepNext/>
      </w:pPr>
    </w:p>
    <w:p w14:paraId="79A8D139" w14:textId="77777777" w:rsidR="009B1A21" w:rsidRDefault="009B1A21" w:rsidP="009B1A21">
      <w:pPr>
        <w:pStyle w:val="ListParagraph"/>
        <w:keepNext/>
        <w:numPr>
          <w:ilvl w:val="0"/>
          <w:numId w:val="2"/>
        </w:numPr>
        <w:ind w:left="0" w:firstLine="0"/>
      </w:pPr>
      <w:r>
        <w:t xml:space="preserve">The TWP Chairperson should thank the hosts and participants.  Where particular facilities have been provided, e.g. interpretation, a particular mention should be made.  </w:t>
      </w:r>
    </w:p>
    <w:p w14:paraId="5C6F67B9" w14:textId="77777777" w:rsidR="009B1A21" w:rsidRDefault="009B1A21" w:rsidP="009B1A21"/>
    <w:p w14:paraId="38EB1354" w14:textId="77777777" w:rsidR="009B1A21" w:rsidRDefault="009B1A21" w:rsidP="009B1A21"/>
    <w:p w14:paraId="2D513F4E" w14:textId="77777777" w:rsidR="009B1A21" w:rsidRPr="00880024" w:rsidRDefault="009B1A21" w:rsidP="009B1A21">
      <w:pPr>
        <w:rPr>
          <w:u w:val="single"/>
        </w:rPr>
      </w:pPr>
      <w:bookmarkStart w:id="79" w:name="_Toc174712255"/>
      <w:r>
        <w:rPr>
          <w:u w:val="single"/>
        </w:rPr>
        <w:t>Term and selection of f</w:t>
      </w:r>
      <w:r w:rsidRPr="00880024">
        <w:rPr>
          <w:u w:val="single"/>
        </w:rPr>
        <w:t>uture TWP Chairperson</w:t>
      </w:r>
      <w:bookmarkEnd w:id="79"/>
      <w:r>
        <w:rPr>
          <w:u w:val="single"/>
        </w:rPr>
        <w:t>s</w:t>
      </w:r>
    </w:p>
    <w:p w14:paraId="20F6593F" w14:textId="77777777" w:rsidR="009B1A21" w:rsidRPr="00880024" w:rsidRDefault="009B1A21" w:rsidP="009B1A21"/>
    <w:p w14:paraId="25CA8B6C" w14:textId="77777777" w:rsidR="009B1A21" w:rsidRDefault="009B1A21" w:rsidP="009B1A21">
      <w:pPr>
        <w:pStyle w:val="ListParagraph"/>
        <w:numPr>
          <w:ilvl w:val="0"/>
          <w:numId w:val="2"/>
        </w:numPr>
        <w:ind w:left="0" w:firstLine="0"/>
      </w:pPr>
      <w:r>
        <w:t xml:space="preserve">The term of chairmanship is three years, starting with the nomination by the Council and ending with the nomination of the subsequent chairperson.  Chairpersons should consult the UPOV members at their respective TWP or TC for selecting the next chairperson.  </w:t>
      </w:r>
    </w:p>
    <w:p w14:paraId="6653774A" w14:textId="77777777" w:rsidR="009B1A21" w:rsidRDefault="009B1A21" w:rsidP="009B1A21">
      <w:pPr>
        <w:pStyle w:val="ListParagraph"/>
        <w:ind w:left="0"/>
      </w:pPr>
    </w:p>
    <w:p w14:paraId="2B142F8B" w14:textId="77777777" w:rsidR="009B1A21" w:rsidRPr="00880024" w:rsidRDefault="009B1A21" w:rsidP="009B1A21">
      <w:pPr>
        <w:pStyle w:val="ListParagraph"/>
        <w:numPr>
          <w:ilvl w:val="0"/>
          <w:numId w:val="2"/>
        </w:numPr>
        <w:ind w:left="0" w:firstLine="0"/>
      </w:pPr>
      <w:r>
        <w:t>T</w:t>
      </w:r>
      <w:r w:rsidRPr="00880024">
        <w:t xml:space="preserve">he procedure for </w:t>
      </w:r>
      <w:r>
        <w:t>nomination</w:t>
      </w:r>
      <w:r w:rsidRPr="00880024">
        <w:t xml:space="preserve"> of Chairpersons is as follows: </w:t>
      </w:r>
    </w:p>
    <w:p w14:paraId="4070C349" w14:textId="77777777" w:rsidR="009B1A21" w:rsidRPr="00880024" w:rsidRDefault="009B1A21" w:rsidP="009B1A21">
      <w:pPr>
        <w:ind w:left="567"/>
      </w:pPr>
      <w:r w:rsidRPr="00880024">
        <w:t>(i)</w:t>
      </w:r>
      <w:r w:rsidRPr="00880024">
        <w:tab/>
        <w:t xml:space="preserve">TWP </w:t>
      </w:r>
      <w:r>
        <w:t>recommendation</w:t>
      </w:r>
      <w:r w:rsidRPr="00880024">
        <w:t xml:space="preserve"> to Technical Committee (TC) </w:t>
      </w:r>
    </w:p>
    <w:p w14:paraId="41008E8D" w14:textId="77777777" w:rsidR="009B1A21" w:rsidRPr="00880024" w:rsidRDefault="009B1A21" w:rsidP="009B1A21">
      <w:pPr>
        <w:ind w:left="567"/>
      </w:pPr>
      <w:r w:rsidRPr="00880024">
        <w:lastRenderedPageBreak/>
        <w:t>(ii)</w:t>
      </w:r>
      <w:r w:rsidRPr="00880024">
        <w:tab/>
        <w:t xml:space="preserve">TC </w:t>
      </w:r>
      <w:r>
        <w:t>recommendation</w:t>
      </w:r>
      <w:r w:rsidRPr="00880024">
        <w:t xml:space="preserve"> to Council </w:t>
      </w:r>
    </w:p>
    <w:p w14:paraId="4D69988E" w14:textId="77777777" w:rsidR="009B1A21" w:rsidRDefault="009B1A21" w:rsidP="009B1A21">
      <w:pPr>
        <w:ind w:left="567"/>
      </w:pPr>
      <w:r w:rsidRPr="00880024">
        <w:t>(iii)</w:t>
      </w:r>
      <w:r w:rsidRPr="00880024">
        <w:tab/>
      </w:r>
      <w:r>
        <w:t>Nomination</w:t>
      </w:r>
      <w:r w:rsidRPr="00880024">
        <w:t xml:space="preserve"> of TWP Chairperson</w:t>
      </w:r>
      <w:r>
        <w:t>s</w:t>
      </w:r>
      <w:r w:rsidRPr="00880024">
        <w:t xml:space="preserve"> by </w:t>
      </w:r>
      <w:r>
        <w:t xml:space="preserve">the </w:t>
      </w:r>
      <w:r w:rsidRPr="00880024">
        <w:t>Council</w:t>
      </w:r>
      <w:r>
        <w:t xml:space="preserve"> </w:t>
      </w:r>
    </w:p>
    <w:p w14:paraId="670E578D" w14:textId="77777777" w:rsidR="009B1A21" w:rsidRDefault="009B1A21" w:rsidP="009B1A21"/>
    <w:p w14:paraId="2C419F81" w14:textId="77777777" w:rsidR="009B1A21" w:rsidRDefault="009B1A21" w:rsidP="009B1A21"/>
    <w:p w14:paraId="6C90E530" w14:textId="77777777" w:rsidR="009B1A21" w:rsidRPr="009D0BC4" w:rsidRDefault="009B1A21" w:rsidP="009B1A21">
      <w:pPr>
        <w:rPr>
          <w:u w:val="single"/>
        </w:rPr>
      </w:pPr>
      <w:bookmarkStart w:id="80" w:name="_Toc174712256"/>
      <w:r w:rsidRPr="009D0BC4">
        <w:rPr>
          <w:u w:val="single"/>
        </w:rPr>
        <w:t>Future Venues of the Technical Working Party Session</w:t>
      </w:r>
      <w:bookmarkEnd w:id="80"/>
    </w:p>
    <w:p w14:paraId="0DB54DAA" w14:textId="77777777" w:rsidR="009B1A21" w:rsidRDefault="009B1A21" w:rsidP="009B1A21"/>
    <w:p w14:paraId="7F712388" w14:textId="77777777" w:rsidR="009B1A21" w:rsidRDefault="009B1A21" w:rsidP="009B1A21">
      <w:pPr>
        <w:pStyle w:val="ListParagraph"/>
        <w:numPr>
          <w:ilvl w:val="0"/>
          <w:numId w:val="2"/>
        </w:numPr>
        <w:ind w:left="0" w:firstLine="0"/>
      </w:pPr>
      <w:r>
        <w:t xml:space="preserve">The Office of the Union will inform the Chairperson of offers which have been received for hosting of future TWP sessions and will seek your advice on the future schedule (year and date) of venues.  The choice of year and date is likely to be indicated by the proposed hosting authority, but it should be noted that there may be other UPOV activities which may have a bearing on the scheduling.  The Office of the Union will keep the Chairperson informed of any developments in a timely way.  To avoid confusion, the TWP chairpersons are requested to inform the Office of the Union if they are approached, even tentatively, by any member of the Union expressing a wish to host a future TWP session.  </w:t>
      </w:r>
    </w:p>
    <w:p w14:paraId="326D2220" w14:textId="77777777" w:rsidR="009B1A21" w:rsidRDefault="009B1A21" w:rsidP="009B1A21"/>
    <w:p w14:paraId="1FC2FA12" w14:textId="77777777" w:rsidR="009B1A21" w:rsidRDefault="009B1A21" w:rsidP="009B1A21">
      <w:pPr>
        <w:pStyle w:val="ListParagraph"/>
        <w:numPr>
          <w:ilvl w:val="0"/>
          <w:numId w:val="2"/>
        </w:numPr>
        <w:ind w:left="0" w:firstLine="0"/>
      </w:pPr>
      <w:r>
        <w:t xml:space="preserve">At the beginning of each TWP session, the host of the subsequent TWP session will be invited to announce its offer to host that TWP session. However, it should be noted that it is the UPOV Council, at its October session, which is responsible for approval of the venues of all TWPs. </w:t>
      </w:r>
    </w:p>
    <w:p w14:paraId="16005337" w14:textId="77777777" w:rsidR="009B1A21" w:rsidRDefault="009B1A21" w:rsidP="009B1A21"/>
    <w:p w14:paraId="2585342E" w14:textId="77777777" w:rsidR="009B1A21" w:rsidRDefault="009B1A21" w:rsidP="009B1A21"/>
    <w:p w14:paraId="022FA254" w14:textId="77777777" w:rsidR="009B1A21" w:rsidRPr="00EE667A" w:rsidRDefault="009B1A21" w:rsidP="009B1A21">
      <w:pPr>
        <w:rPr>
          <w:u w:val="single"/>
        </w:rPr>
      </w:pPr>
      <w:bookmarkStart w:id="81" w:name="_Toc174712257"/>
      <w:r w:rsidRPr="00EE667A">
        <w:rPr>
          <w:u w:val="single"/>
        </w:rPr>
        <w:t>Council, Technical Committee and Enlarged Editorial Committee (TC EDC)</w:t>
      </w:r>
      <w:bookmarkEnd w:id="81"/>
    </w:p>
    <w:p w14:paraId="78732D48" w14:textId="77777777" w:rsidR="009B1A21" w:rsidRDefault="009B1A21" w:rsidP="009B1A21"/>
    <w:p w14:paraId="759D08E9" w14:textId="77777777" w:rsidR="009B1A21" w:rsidRPr="00EE667A" w:rsidRDefault="009B1A21" w:rsidP="009B1A21">
      <w:pPr>
        <w:rPr>
          <w:i/>
          <w:iCs/>
        </w:rPr>
      </w:pPr>
      <w:bookmarkStart w:id="82" w:name="_Toc174712258"/>
      <w:r w:rsidRPr="00EE667A">
        <w:rPr>
          <w:i/>
          <w:iCs/>
        </w:rPr>
        <w:t>(a)</w:t>
      </w:r>
      <w:r w:rsidRPr="00EE667A">
        <w:rPr>
          <w:i/>
          <w:iCs/>
        </w:rPr>
        <w:tab/>
        <w:t>Participation</w:t>
      </w:r>
      <w:bookmarkEnd w:id="82"/>
    </w:p>
    <w:p w14:paraId="246BB6D3" w14:textId="77777777" w:rsidR="009B1A21" w:rsidRDefault="009B1A21" w:rsidP="009B1A21"/>
    <w:p w14:paraId="535190F2" w14:textId="77777777" w:rsidR="009B1A21" w:rsidRPr="00880024" w:rsidRDefault="009B1A21" w:rsidP="009B1A21">
      <w:pPr>
        <w:pStyle w:val="ListParagraph"/>
        <w:numPr>
          <w:ilvl w:val="0"/>
          <w:numId w:val="2"/>
        </w:numPr>
        <w:ind w:left="0" w:firstLine="0"/>
      </w:pPr>
      <w:r>
        <w:t xml:space="preserve">The TWP Chairpersons are invited to make a report at the TC sessions (normally late October </w:t>
      </w:r>
      <w:r w:rsidRPr="00880024">
        <w:t xml:space="preserve">or November) and to participate in the meetings of the TC EDC (during the week of the TC session plus two additional meetings).  </w:t>
      </w:r>
    </w:p>
    <w:p w14:paraId="7B327B03" w14:textId="77777777" w:rsidR="009B1A21" w:rsidRDefault="009B1A21" w:rsidP="009B1A21"/>
    <w:p w14:paraId="5AA61FE5" w14:textId="77777777" w:rsidR="009B1A21" w:rsidRDefault="009B1A21" w:rsidP="009B1A21">
      <w:pPr>
        <w:pStyle w:val="ListParagraph"/>
        <w:numPr>
          <w:ilvl w:val="0"/>
          <w:numId w:val="2"/>
        </w:numPr>
        <w:ind w:left="0" w:firstLine="0"/>
      </w:pPr>
      <w:r>
        <w:t>The outgoing TWP Chairpersons are invited to attend the TC session in October immediately following their last session as Chairperson (e.g. 2023), because the documents will have been prepared by a TWP session under their chairmanship.  The incoming TWP Chairpersons are also invited to attend.  In general, the incoming TWP Chairpersons make the report on the work of the TWP at the TC session (see below).</w:t>
      </w:r>
    </w:p>
    <w:p w14:paraId="32226D22" w14:textId="77777777" w:rsidR="009B1A21" w:rsidRDefault="009B1A21" w:rsidP="009B1A21"/>
    <w:p w14:paraId="6DC17C21" w14:textId="77777777" w:rsidR="009B1A21" w:rsidRPr="00EE667A" w:rsidRDefault="009B1A21" w:rsidP="009B1A21">
      <w:pPr>
        <w:rPr>
          <w:i/>
          <w:iCs/>
        </w:rPr>
      </w:pPr>
      <w:bookmarkStart w:id="83" w:name="_Toc174712259"/>
      <w:r w:rsidRPr="00EE667A">
        <w:rPr>
          <w:i/>
          <w:iCs/>
        </w:rPr>
        <w:t>(b)</w:t>
      </w:r>
      <w:r w:rsidRPr="00EE667A">
        <w:rPr>
          <w:i/>
          <w:iCs/>
        </w:rPr>
        <w:tab/>
        <w:t>Reporting on the Work of the Technical Working Party to the Technical Committee and Council</w:t>
      </w:r>
      <w:bookmarkEnd w:id="83"/>
    </w:p>
    <w:p w14:paraId="32C3E278" w14:textId="77777777" w:rsidR="009B1A21" w:rsidRDefault="009B1A21" w:rsidP="009B1A21"/>
    <w:p w14:paraId="1FD3DF67" w14:textId="77777777" w:rsidR="009B1A21" w:rsidRDefault="009B1A21" w:rsidP="009B1A21">
      <w:pPr>
        <w:pStyle w:val="ListParagraph"/>
        <w:numPr>
          <w:ilvl w:val="0"/>
          <w:numId w:val="2"/>
        </w:numPr>
        <w:ind w:left="0" w:firstLine="0"/>
      </w:pPr>
      <w:r>
        <w:t>At the TC session, the TWP Chairperson will be required to make a presentation under the agenda item “Progress reports on the work of the Technical Working Parties.</w:t>
      </w:r>
    </w:p>
    <w:p w14:paraId="1E2E22AD" w14:textId="77777777" w:rsidR="009B1A21" w:rsidRDefault="009B1A21" w:rsidP="009B1A21"/>
    <w:p w14:paraId="6AF4F96C" w14:textId="77777777" w:rsidR="009B1A21" w:rsidRDefault="009B1A21" w:rsidP="009B1A21">
      <w:pPr>
        <w:pStyle w:val="ListParagraph"/>
        <w:numPr>
          <w:ilvl w:val="0"/>
          <w:numId w:val="2"/>
        </w:numPr>
        <w:ind w:left="0" w:firstLine="0"/>
      </w:pPr>
      <w:r>
        <w:t>Subject to the TC meeting arrangements, the TWP Chairpersons will be requested to make an oral report focusing only on selected items of particular interest that arose in their respective TWP session.  A visual support (e.g. PowerPoint) may be used.</w:t>
      </w:r>
    </w:p>
    <w:p w14:paraId="53119560" w14:textId="77777777" w:rsidR="009B1A21" w:rsidRDefault="009B1A21" w:rsidP="009B1A21"/>
    <w:p w14:paraId="649C6880" w14:textId="77777777" w:rsidR="009B1A21" w:rsidRDefault="009B1A21" w:rsidP="009B1A21">
      <w:pPr>
        <w:pStyle w:val="ListParagraph"/>
        <w:numPr>
          <w:ilvl w:val="0"/>
          <w:numId w:val="2"/>
        </w:numPr>
        <w:ind w:left="0" w:firstLine="0"/>
      </w:pPr>
      <w:r>
        <w:t xml:space="preserve">A written summary report containing all relevant information on the TWP session (see items (i) to (ix) below) should also be provided to the Office of the Union, for inclusion in a TC document.  </w:t>
      </w:r>
    </w:p>
    <w:p w14:paraId="5F61F487" w14:textId="77777777" w:rsidR="009B1A21" w:rsidRDefault="009B1A21" w:rsidP="009B1A21"/>
    <w:p w14:paraId="4BEECCD0" w14:textId="77777777" w:rsidR="009B1A21" w:rsidRDefault="009B1A21" w:rsidP="009B1A21">
      <w:pPr>
        <w:pStyle w:val="ListParagraph"/>
        <w:numPr>
          <w:ilvl w:val="0"/>
          <w:numId w:val="2"/>
        </w:numPr>
        <w:ind w:left="0" w:firstLine="0"/>
      </w:pPr>
      <w:r>
        <w:t>Information to be provided to the Office of the Union in a written summary report:</w:t>
      </w:r>
    </w:p>
    <w:p w14:paraId="23342560" w14:textId="77777777" w:rsidR="009B1A21" w:rsidRDefault="009B1A21" w:rsidP="009B1A21"/>
    <w:p w14:paraId="228A973D" w14:textId="77777777" w:rsidR="009B1A21" w:rsidRDefault="009B1A21" w:rsidP="009B1A21">
      <w:pPr>
        <w:pStyle w:val="ListParagraph"/>
        <w:numPr>
          <w:ilvl w:val="0"/>
          <w:numId w:val="2"/>
        </w:numPr>
        <w:ind w:left="0" w:firstLine="0"/>
      </w:pPr>
      <w:r>
        <w:t>Please specify the following in the report:</w:t>
      </w:r>
    </w:p>
    <w:p w14:paraId="39D8BDF3" w14:textId="77777777" w:rsidR="009B1A21" w:rsidRDefault="009B1A21" w:rsidP="009B1A21"/>
    <w:p w14:paraId="4AFBF55C" w14:textId="77777777" w:rsidR="009B1A21" w:rsidRDefault="009B1A21" w:rsidP="009B1A21">
      <w:pPr>
        <w:ind w:left="567"/>
      </w:pPr>
      <w:r>
        <w:t>(i)</w:t>
      </w:r>
      <w:r>
        <w:tab/>
        <w:t>date and place of session and Chairperson;</w:t>
      </w:r>
    </w:p>
    <w:p w14:paraId="3F009B58" w14:textId="77777777" w:rsidR="009B1A21" w:rsidRDefault="009B1A21" w:rsidP="009B1A21">
      <w:pPr>
        <w:ind w:left="567"/>
      </w:pPr>
      <w:r>
        <w:t>(ii)</w:t>
      </w:r>
      <w:r>
        <w:tab/>
        <w:t>number of participants at TWP session and at the preparatory workshop (members of the Union, observer States, observer organizations:  Office of the Union will provide);</w:t>
      </w:r>
    </w:p>
    <w:p w14:paraId="15545F68" w14:textId="77777777" w:rsidR="009B1A21" w:rsidRDefault="009B1A21" w:rsidP="009B1A21">
      <w:pPr>
        <w:ind w:left="567"/>
      </w:pPr>
      <w:r>
        <w:t>[(iii)</w:t>
      </w:r>
      <w:r>
        <w:tab/>
        <w:t>if there is a particular issue arising from the preparatory workshop this might be mentioned, although an overview of the preparatory workshops is presented in a TC document.]</w:t>
      </w:r>
    </w:p>
    <w:p w14:paraId="60DCC37D" w14:textId="77777777" w:rsidR="009B1A21" w:rsidRDefault="009B1A21" w:rsidP="009B1A21">
      <w:pPr>
        <w:ind w:left="567"/>
      </w:pPr>
      <w:r>
        <w:t>(iv)</w:t>
      </w:r>
      <w:r>
        <w:tab/>
        <w:t>mention of presentation on the PVP system in the hosting country;</w:t>
      </w:r>
    </w:p>
    <w:p w14:paraId="104480C8" w14:textId="77777777" w:rsidR="009B1A21" w:rsidRDefault="009B1A21" w:rsidP="009B1A21">
      <w:pPr>
        <w:ind w:left="567"/>
      </w:pPr>
      <w:r>
        <w:t>(v)</w:t>
      </w:r>
      <w:r>
        <w:tab/>
        <w:t>main topics covered, highlighting key issues (bearing in mind that those issues may be covered in detail under the relevant item of the TC agenda);</w:t>
      </w:r>
    </w:p>
    <w:p w14:paraId="2F0D417D" w14:textId="77777777" w:rsidR="009B1A21" w:rsidRDefault="009B1A21" w:rsidP="009B1A21">
      <w:pPr>
        <w:ind w:left="567"/>
      </w:pPr>
      <w:r>
        <w:t>(vi)</w:t>
      </w:r>
      <w:r>
        <w:tab/>
        <w:t>Test Guidelines agreed for submission to TC (plus any issues arising with regard to specific Test Guidelines);</w:t>
      </w:r>
    </w:p>
    <w:p w14:paraId="2A96212B" w14:textId="77777777" w:rsidR="009B1A21" w:rsidRDefault="009B1A21" w:rsidP="009B1A21">
      <w:pPr>
        <w:ind w:left="567"/>
      </w:pPr>
      <w:r>
        <w:lastRenderedPageBreak/>
        <w:t>(vii)</w:t>
      </w:r>
      <w:r>
        <w:tab/>
        <w:t>number of Test Guidelines to be discussed at next session (no need to list them all as that information is provided in document TC/[session]/2, but it is useful to highlight any Test Guidelines of particular interest or importance;</w:t>
      </w:r>
    </w:p>
    <w:p w14:paraId="5C833068" w14:textId="77777777" w:rsidR="009B1A21" w:rsidRDefault="009B1A21" w:rsidP="009B1A21">
      <w:pPr>
        <w:ind w:left="567"/>
      </w:pPr>
      <w:r>
        <w:t>(viii)</w:t>
      </w:r>
      <w:r>
        <w:tab/>
        <w:t>proposed date and place of next session;</w:t>
      </w:r>
    </w:p>
    <w:p w14:paraId="2FE4F20E" w14:textId="77777777" w:rsidR="009B1A21" w:rsidRDefault="009B1A21" w:rsidP="009B1A21">
      <w:pPr>
        <w:ind w:left="567"/>
      </w:pPr>
      <w:r>
        <w:t>(ix)</w:t>
      </w:r>
      <w:r>
        <w:tab/>
        <w:t xml:space="preserve">outline of items on the agenda.    </w:t>
      </w:r>
    </w:p>
    <w:p w14:paraId="7D26C89E" w14:textId="77777777" w:rsidR="009B1A21" w:rsidRDefault="009B1A21" w:rsidP="009B1A21"/>
    <w:p w14:paraId="53EB44D1" w14:textId="77777777" w:rsidR="009B1A21" w:rsidRPr="005A7F37" w:rsidRDefault="009B1A21" w:rsidP="009B1A21">
      <w:pPr>
        <w:pStyle w:val="ListParagraph"/>
        <w:numPr>
          <w:ilvl w:val="0"/>
          <w:numId w:val="2"/>
        </w:numPr>
        <w:ind w:left="0" w:firstLine="0"/>
      </w:pPr>
      <w:r w:rsidRPr="005A7F37">
        <w:t>If required, examples of the TWP Chairpersons reports in previous years can be found in the TC document “Progress reports on the work of the Technical Working Parties”.</w:t>
      </w:r>
    </w:p>
    <w:p w14:paraId="03BBE3AA" w14:textId="77777777" w:rsidR="009B1A21" w:rsidRDefault="009B1A21" w:rsidP="009B1A21"/>
    <w:p w14:paraId="5A19AD26" w14:textId="77777777" w:rsidR="009B1A21" w:rsidRDefault="009B1A21" w:rsidP="009B1A21">
      <w:pPr>
        <w:pStyle w:val="ListParagraph"/>
        <w:numPr>
          <w:ilvl w:val="0"/>
          <w:numId w:val="2"/>
        </w:numPr>
        <w:ind w:left="0" w:firstLine="0"/>
      </w:pPr>
      <w:r>
        <w:t>A copy of the written report (covering items (i) to (ix)) is requested to be provided to the Office of the Union at least 3 weeks in advance of the meeting.</w:t>
      </w:r>
    </w:p>
    <w:p w14:paraId="26147415" w14:textId="77777777" w:rsidR="009B1A21" w:rsidRDefault="009B1A21" w:rsidP="009B1A21"/>
    <w:p w14:paraId="79B604F8" w14:textId="77777777" w:rsidR="009B1A21" w:rsidRDefault="009B1A21" w:rsidP="009B1A21">
      <w:pPr>
        <w:pStyle w:val="ListParagraph"/>
        <w:numPr>
          <w:ilvl w:val="0"/>
          <w:numId w:val="2"/>
        </w:numPr>
        <w:ind w:left="0" w:firstLine="0"/>
      </w:pPr>
      <w:r>
        <w:t>The TWP Chairpersons report to the TC will also be used for the report to be included in the Council document “Progress report of the work of the Technical Committee, the Technical Working Parti</w:t>
      </w:r>
      <w:r w:rsidRPr="00BB1896">
        <w:t>es.</w:t>
      </w:r>
      <w:r>
        <w:t xml:space="preserve">   </w:t>
      </w:r>
    </w:p>
    <w:p w14:paraId="56E998E6" w14:textId="77777777" w:rsidR="009B1A21" w:rsidRDefault="009B1A21" w:rsidP="009B1A21"/>
    <w:p w14:paraId="5A9BA4AB" w14:textId="77777777" w:rsidR="009B1A21" w:rsidRPr="00EE667A" w:rsidRDefault="009B1A21" w:rsidP="009B1A21">
      <w:pPr>
        <w:rPr>
          <w:i/>
          <w:iCs/>
        </w:rPr>
      </w:pPr>
      <w:bookmarkStart w:id="84" w:name="_Toc174712260"/>
      <w:r w:rsidRPr="00EE667A">
        <w:rPr>
          <w:i/>
          <w:iCs/>
        </w:rPr>
        <w:t>(c)</w:t>
      </w:r>
      <w:r w:rsidRPr="00EE667A">
        <w:rPr>
          <w:i/>
          <w:iCs/>
        </w:rPr>
        <w:tab/>
        <w:t>Technical Committee:  Test Guidelines</w:t>
      </w:r>
      <w:bookmarkEnd w:id="84"/>
    </w:p>
    <w:p w14:paraId="20090A4A" w14:textId="77777777" w:rsidR="009B1A21" w:rsidRDefault="009B1A21" w:rsidP="009B1A21"/>
    <w:p w14:paraId="15DC8E61" w14:textId="77777777" w:rsidR="009B1A21" w:rsidRDefault="009B1A21" w:rsidP="009B1A21">
      <w:pPr>
        <w:pStyle w:val="ListParagraph"/>
        <w:numPr>
          <w:ilvl w:val="0"/>
          <w:numId w:val="2"/>
        </w:numPr>
        <w:ind w:left="0" w:firstLine="0"/>
      </w:pPr>
      <w:r>
        <w:t xml:space="preserve">The TWP Chairperson is invited to examine the list of Test Guidelines being developed or revised by all TWPs, as set out in document TC/[session]/2, Annex II.  As far as possible, the Office of the Union will try to identify Test Guidelines which may have relevance for TWPs other than the TWP by which it is proposed.  However, the TWP Chairperson is requested to check if its TWP would wish to be involved in any of the Test Guidelines being developed or revised by other TWPs. </w:t>
      </w:r>
    </w:p>
    <w:p w14:paraId="494EDC61" w14:textId="77777777" w:rsidR="009B1A21" w:rsidRDefault="009B1A21" w:rsidP="009B1A21"/>
    <w:p w14:paraId="71695777" w14:textId="77777777" w:rsidR="009B1A21" w:rsidRDefault="009B1A21" w:rsidP="009B1A21"/>
    <w:p w14:paraId="714D7573" w14:textId="77777777" w:rsidR="009B1A21" w:rsidRDefault="009B1A21" w:rsidP="009B1A21"/>
    <w:p w14:paraId="439FBB7B" w14:textId="7E399CA2" w:rsidR="009B1A21" w:rsidRDefault="009B1A21" w:rsidP="009B1A21">
      <w:pPr>
        <w:jc w:val="right"/>
      </w:pPr>
      <w:r>
        <w:t>[</w:t>
      </w:r>
      <w:r w:rsidR="004D1533">
        <w:t>L’a</w:t>
      </w:r>
      <w:r>
        <w:t>nnex</w:t>
      </w:r>
      <w:r w:rsidR="004D1533">
        <w:t>e</w:t>
      </w:r>
      <w:r>
        <w:t xml:space="preserve"> IV </w:t>
      </w:r>
      <w:r w:rsidR="004D1533">
        <w:t>suit</w:t>
      </w:r>
      <w:r>
        <w:t>]</w:t>
      </w:r>
    </w:p>
    <w:p w14:paraId="61E83D84" w14:textId="77777777" w:rsidR="009B1A21" w:rsidRDefault="009B1A21" w:rsidP="009B1A21"/>
    <w:p w14:paraId="258CD702" w14:textId="77777777" w:rsidR="009B1A21" w:rsidRDefault="009B1A21" w:rsidP="009B1A21">
      <w:pPr>
        <w:sectPr w:rsidR="009B1A21" w:rsidSect="009B1A21">
          <w:headerReference w:type="default" r:id="rId37"/>
          <w:headerReference w:type="first" r:id="rId38"/>
          <w:pgSz w:w="11909" w:h="16834" w:code="9"/>
          <w:pgMar w:top="1440" w:right="1440" w:bottom="1440" w:left="1440" w:header="720" w:footer="720" w:gutter="0"/>
          <w:pgNumType w:start="1"/>
          <w:cols w:space="720"/>
          <w:titlePg/>
          <w:docGrid w:linePitch="360"/>
        </w:sectPr>
      </w:pPr>
    </w:p>
    <w:p w14:paraId="27212A57" w14:textId="77777777" w:rsidR="009B1A21" w:rsidRPr="00A56EC1" w:rsidRDefault="009B1A21" w:rsidP="009B1A21">
      <w:pPr>
        <w:jc w:val="left"/>
        <w:rPr>
          <w:rFonts w:cs="Arial"/>
          <w:b/>
          <w:noProof/>
          <w:szCs w:val="24"/>
          <w:lang w:eastAsia="zh-CN" w:bidi="th-TH"/>
        </w:rPr>
      </w:pPr>
      <w:r w:rsidRPr="00A56EC1">
        <w:rPr>
          <w:rFonts w:cs="Arial"/>
          <w:b/>
          <w:noProof/>
          <w:szCs w:val="24"/>
          <w:lang w:eastAsia="zh-CN" w:bidi="th-TH"/>
        </w:rPr>
        <w:lastRenderedPageBreak/>
        <w:t>GUIDANCE NOTE:   UPOV TECHNICAL WORKING PARTY ARRANGEMENTS</w:t>
      </w:r>
    </w:p>
    <w:p w14:paraId="3E621170" w14:textId="77777777" w:rsidR="009B1A21" w:rsidRPr="00A56EC1" w:rsidRDefault="009B1A21" w:rsidP="009B1A21">
      <w:pPr>
        <w:tabs>
          <w:tab w:val="left" w:pos="567"/>
          <w:tab w:val="left" w:pos="1134"/>
          <w:tab w:val="left" w:pos="1701"/>
          <w:tab w:val="left" w:pos="5670"/>
        </w:tabs>
        <w:rPr>
          <w:rFonts w:cs="Arial"/>
          <w:noProof/>
          <w:lang w:eastAsia="zh-CN" w:bidi="th-TH"/>
        </w:rPr>
      </w:pPr>
    </w:p>
    <w:p w14:paraId="5343DA9D" w14:textId="77777777" w:rsidR="009B1A21" w:rsidRPr="00A56EC1" w:rsidRDefault="009B1A21" w:rsidP="009B1A21">
      <w:pPr>
        <w:tabs>
          <w:tab w:val="left" w:pos="567"/>
          <w:tab w:val="left" w:pos="1134"/>
          <w:tab w:val="left" w:pos="1701"/>
          <w:tab w:val="left" w:pos="5670"/>
        </w:tabs>
        <w:rPr>
          <w:rFonts w:cs="Arial"/>
          <w:u w:val="single"/>
          <w:lang w:eastAsia="zh-CN" w:bidi="th-TH"/>
        </w:rPr>
      </w:pPr>
      <w:r w:rsidRPr="00A56EC1">
        <w:rPr>
          <w:rFonts w:cs="Arial"/>
          <w:lang w:eastAsia="zh-CN" w:bidi="th-TH"/>
        </w:rPr>
        <w:fldChar w:fldCharType="begin"/>
      </w:r>
      <w:r w:rsidRPr="00A56EC1">
        <w:rPr>
          <w:rFonts w:cs="Arial"/>
          <w:lang w:eastAsia="zh-CN" w:bidi="th-TH"/>
        </w:rPr>
        <w:instrText xml:space="preserve"> AUTONUM  </w:instrText>
      </w:r>
      <w:r w:rsidRPr="00A56EC1">
        <w:rPr>
          <w:rFonts w:cs="Arial"/>
          <w:lang w:eastAsia="zh-CN" w:bidi="th-TH"/>
        </w:rPr>
        <w:fldChar w:fldCharType="end"/>
      </w:r>
      <w:r w:rsidRPr="00A56EC1">
        <w:rPr>
          <w:rFonts w:cs="Arial"/>
          <w:lang w:eastAsia="zh-CN" w:bidi="th-TH"/>
        </w:rPr>
        <w:tab/>
        <w:t>This guidance note has been developed to help the hosts of Technical Working Party (TWP) sessions to make the necessary arrangements for the TWP session and workshop for local participants.</w:t>
      </w:r>
      <w:r w:rsidRPr="00A56EC1">
        <w:rPr>
          <w:rFonts w:cs="Arial"/>
          <w:u w:val="single"/>
          <w:lang w:eastAsia="zh-CN" w:bidi="th-TH"/>
        </w:rPr>
        <w:t xml:space="preserve">  </w:t>
      </w:r>
    </w:p>
    <w:p w14:paraId="6D26AC92" w14:textId="77777777" w:rsidR="009B1A21" w:rsidRPr="00A56EC1" w:rsidRDefault="009B1A21" w:rsidP="009B1A21">
      <w:pPr>
        <w:tabs>
          <w:tab w:val="left" w:pos="567"/>
          <w:tab w:val="left" w:pos="1134"/>
          <w:tab w:val="left" w:pos="1701"/>
          <w:tab w:val="left" w:pos="5670"/>
        </w:tabs>
        <w:rPr>
          <w:rFonts w:cs="Arial"/>
          <w:lang w:eastAsia="zh-CN" w:bidi="th-TH"/>
        </w:rPr>
      </w:pPr>
    </w:p>
    <w:p w14:paraId="7FB760AF" w14:textId="77777777" w:rsidR="009B1A21" w:rsidRPr="00A56EC1" w:rsidRDefault="009B1A21" w:rsidP="009B1A21">
      <w:pPr>
        <w:rPr>
          <w:rFonts w:cs="Arial"/>
        </w:rPr>
      </w:pPr>
      <w:r w:rsidRPr="00A56EC1">
        <w:rPr>
          <w:rFonts w:cs="Arial"/>
        </w:rPr>
        <w:fldChar w:fldCharType="begin"/>
      </w:r>
      <w:r w:rsidRPr="00A56EC1">
        <w:rPr>
          <w:rFonts w:cs="Arial"/>
        </w:rPr>
        <w:instrText xml:space="preserve"> AUTONUM  </w:instrText>
      </w:r>
      <w:r w:rsidRPr="00A56EC1">
        <w:rPr>
          <w:rFonts w:cs="Arial"/>
        </w:rPr>
        <w:fldChar w:fldCharType="end"/>
      </w:r>
      <w:r w:rsidRPr="00A56EC1">
        <w:rPr>
          <w:rFonts w:cs="Arial"/>
        </w:rPr>
        <w:tab/>
        <w:t>The structure of this document is as follows:</w:t>
      </w:r>
    </w:p>
    <w:p w14:paraId="39051F52" w14:textId="77777777" w:rsidR="009B1A21" w:rsidRPr="0098651C" w:rsidRDefault="009B1A21" w:rsidP="009B1A21">
      <w:pPr>
        <w:rPr>
          <w:rFonts w:cs="Arial"/>
        </w:rPr>
      </w:pPr>
    </w:p>
    <w:p w14:paraId="148F6F79" w14:textId="77777777" w:rsidR="009B1A21" w:rsidRPr="006A10FD" w:rsidRDefault="009B1A21" w:rsidP="009B1A21">
      <w:pPr>
        <w:tabs>
          <w:tab w:val="left" w:pos="480"/>
          <w:tab w:val="right" w:leader="dot" w:pos="9061"/>
        </w:tabs>
        <w:spacing w:after="60"/>
        <w:jc w:val="left"/>
        <w:rPr>
          <w:rFonts w:ascii="Times New Roman" w:eastAsiaTheme="minorEastAsia" w:hAnsi="Times New Roman" w:cs="Angsana New"/>
          <w:noProof/>
          <w:sz w:val="24"/>
          <w:szCs w:val="30"/>
        </w:rPr>
      </w:pPr>
      <w:r w:rsidRPr="006A10FD">
        <w:rPr>
          <w:rFonts w:ascii="Times New Roman" w:hAnsi="Times New Roman" w:cs="Angsana New"/>
          <w:bCs/>
          <w:noProof/>
          <w:sz w:val="24"/>
          <w:szCs w:val="30"/>
        </w:rPr>
        <w:fldChar w:fldCharType="begin"/>
      </w:r>
      <w:r w:rsidRPr="006A10FD">
        <w:rPr>
          <w:rFonts w:ascii="Times New Roman" w:hAnsi="Times New Roman" w:cs="Angsana New"/>
          <w:bCs/>
          <w:noProof/>
          <w:sz w:val="24"/>
          <w:szCs w:val="30"/>
        </w:rPr>
        <w:instrText xml:space="preserve"> TOC \o "1-3" \h \z \u </w:instrText>
      </w:r>
      <w:r w:rsidRPr="006A10FD">
        <w:rPr>
          <w:rFonts w:ascii="Times New Roman" w:hAnsi="Times New Roman" w:cs="Angsana New"/>
          <w:bCs/>
          <w:noProof/>
          <w:sz w:val="24"/>
          <w:szCs w:val="30"/>
        </w:rPr>
        <w:fldChar w:fldCharType="separate"/>
      </w:r>
      <w:hyperlink w:anchor="_Toc140171522" w:history="1">
        <w:r w:rsidRPr="006A10FD">
          <w:rPr>
            <w:rFonts w:cs="Arial"/>
            <w:caps/>
            <w:noProof/>
            <w:sz w:val="18"/>
            <w:szCs w:val="18"/>
            <w:lang w:eastAsia="zh-CN" w:bidi="th-TH"/>
          </w:rPr>
          <w:t>A.</w:t>
        </w:r>
        <w:r w:rsidRPr="006A10FD">
          <w:rPr>
            <w:rFonts w:ascii="Times New Roman" w:eastAsiaTheme="minorEastAsia" w:hAnsi="Times New Roman" w:cs="Angsana New"/>
            <w:noProof/>
            <w:sz w:val="24"/>
            <w:szCs w:val="30"/>
          </w:rPr>
          <w:tab/>
        </w:r>
        <w:r w:rsidRPr="006A10FD">
          <w:rPr>
            <w:rFonts w:cs="Arial"/>
            <w:caps/>
            <w:noProof/>
            <w:sz w:val="18"/>
            <w:szCs w:val="18"/>
            <w:lang w:eastAsia="zh-CN" w:bidi="th-TH"/>
          </w:rPr>
          <w:t>OFFERS TO HOST A UPOV Technical Working Party SESSION</w:t>
        </w:r>
        <w:r w:rsidRPr="006A10FD">
          <w:rPr>
            <w:rFonts w:ascii="Times New Roman" w:hAnsi="Times New Roman" w:cs="Angsana New"/>
            <w:noProof/>
            <w:webHidden/>
            <w:sz w:val="24"/>
            <w:szCs w:val="30"/>
            <w:lang w:eastAsia="zh-CN" w:bidi="th-TH"/>
          </w:rPr>
          <w:tab/>
        </w:r>
        <w:r w:rsidRPr="006A10FD">
          <w:rPr>
            <w:rFonts w:ascii="Times New Roman" w:hAnsi="Times New Roman" w:cs="Angsana New"/>
            <w:noProof/>
            <w:webHidden/>
            <w:sz w:val="24"/>
            <w:szCs w:val="30"/>
            <w:lang w:eastAsia="zh-CN" w:bidi="th-TH"/>
          </w:rPr>
          <w:fldChar w:fldCharType="begin"/>
        </w:r>
        <w:r w:rsidRPr="006A10FD">
          <w:rPr>
            <w:rFonts w:ascii="Times New Roman" w:hAnsi="Times New Roman" w:cs="Angsana New"/>
            <w:noProof/>
            <w:webHidden/>
            <w:sz w:val="24"/>
            <w:szCs w:val="30"/>
            <w:lang w:eastAsia="zh-CN" w:bidi="th-TH"/>
          </w:rPr>
          <w:instrText xml:space="preserve"> PAGEREF _Toc140171522 \h </w:instrText>
        </w:r>
        <w:r w:rsidRPr="006A10FD">
          <w:rPr>
            <w:rFonts w:ascii="Times New Roman" w:hAnsi="Times New Roman" w:cs="Angsana New"/>
            <w:noProof/>
            <w:webHidden/>
            <w:sz w:val="24"/>
            <w:szCs w:val="30"/>
            <w:lang w:eastAsia="zh-CN" w:bidi="th-TH"/>
          </w:rPr>
        </w:r>
        <w:r w:rsidRPr="006A10FD">
          <w:rPr>
            <w:rFonts w:ascii="Times New Roman" w:hAnsi="Times New Roman" w:cs="Angsana New"/>
            <w:noProof/>
            <w:webHidden/>
            <w:sz w:val="24"/>
            <w:szCs w:val="30"/>
            <w:lang w:eastAsia="zh-CN" w:bidi="th-TH"/>
          </w:rPr>
          <w:fldChar w:fldCharType="separate"/>
        </w:r>
        <w:r>
          <w:rPr>
            <w:rFonts w:ascii="Times New Roman" w:hAnsi="Times New Roman" w:cs="Angsana New"/>
            <w:noProof/>
            <w:webHidden/>
            <w:sz w:val="24"/>
            <w:szCs w:val="30"/>
            <w:lang w:eastAsia="zh-CN" w:bidi="th-TH"/>
          </w:rPr>
          <w:t>1</w:t>
        </w:r>
        <w:r w:rsidRPr="006A10FD">
          <w:rPr>
            <w:rFonts w:ascii="Times New Roman" w:hAnsi="Times New Roman" w:cs="Angsana New"/>
            <w:noProof/>
            <w:webHidden/>
            <w:sz w:val="24"/>
            <w:szCs w:val="30"/>
            <w:lang w:eastAsia="zh-CN" w:bidi="th-TH"/>
          </w:rPr>
          <w:fldChar w:fldCharType="end"/>
        </w:r>
      </w:hyperlink>
    </w:p>
    <w:p w14:paraId="5DB430E6" w14:textId="77777777" w:rsidR="009B1A21" w:rsidRPr="006A10FD" w:rsidRDefault="0082045B" w:rsidP="009B1A21">
      <w:pPr>
        <w:tabs>
          <w:tab w:val="left" w:pos="480"/>
          <w:tab w:val="right" w:leader="dot" w:pos="9061"/>
        </w:tabs>
        <w:spacing w:after="60"/>
        <w:jc w:val="left"/>
        <w:rPr>
          <w:rFonts w:ascii="Times New Roman" w:eastAsiaTheme="minorEastAsia" w:hAnsi="Times New Roman" w:cs="Angsana New"/>
          <w:noProof/>
          <w:sz w:val="24"/>
          <w:szCs w:val="30"/>
        </w:rPr>
      </w:pPr>
      <w:hyperlink w:anchor="_Toc140171523" w:history="1">
        <w:r w:rsidR="009B1A21" w:rsidRPr="006A10FD">
          <w:rPr>
            <w:rFonts w:cs="Arial"/>
            <w:caps/>
            <w:noProof/>
            <w:sz w:val="18"/>
            <w:szCs w:val="18"/>
            <w:lang w:eastAsia="zh-CN" w:bidi="th-TH"/>
          </w:rPr>
          <w:t>B.</w:t>
        </w:r>
        <w:r w:rsidR="009B1A21" w:rsidRPr="006A10FD">
          <w:rPr>
            <w:rFonts w:ascii="Times New Roman" w:eastAsiaTheme="minorEastAsia" w:hAnsi="Times New Roman" w:cs="Angsana New"/>
            <w:noProof/>
            <w:sz w:val="24"/>
            <w:szCs w:val="30"/>
          </w:rPr>
          <w:tab/>
        </w:r>
        <w:r w:rsidR="009B1A21" w:rsidRPr="006A10FD">
          <w:rPr>
            <w:rFonts w:cs="Arial"/>
            <w:caps/>
            <w:noProof/>
            <w:sz w:val="18"/>
            <w:szCs w:val="18"/>
            <w:lang w:eastAsia="zh-CN" w:bidi="th-TH"/>
          </w:rPr>
          <w:t>Hosting UPOV Technical Working Party SESSIONS</w:t>
        </w:r>
        <w:r w:rsidR="009B1A21" w:rsidRPr="006A10FD">
          <w:rPr>
            <w:rFonts w:ascii="Times New Roman" w:hAnsi="Times New Roman" w:cs="Angsana New"/>
            <w:noProof/>
            <w:webHidden/>
            <w:sz w:val="24"/>
            <w:szCs w:val="30"/>
            <w:lang w:eastAsia="zh-CN" w:bidi="th-TH"/>
          </w:rPr>
          <w:tab/>
        </w:r>
        <w:r w:rsidR="009B1A21" w:rsidRPr="006A10FD">
          <w:rPr>
            <w:rFonts w:ascii="Times New Roman" w:hAnsi="Times New Roman" w:cs="Angsana New"/>
            <w:noProof/>
            <w:webHidden/>
            <w:sz w:val="24"/>
            <w:szCs w:val="30"/>
            <w:lang w:eastAsia="zh-CN" w:bidi="th-TH"/>
          </w:rPr>
          <w:fldChar w:fldCharType="begin"/>
        </w:r>
        <w:r w:rsidR="009B1A21" w:rsidRPr="006A10FD">
          <w:rPr>
            <w:rFonts w:ascii="Times New Roman" w:hAnsi="Times New Roman" w:cs="Angsana New"/>
            <w:noProof/>
            <w:webHidden/>
            <w:sz w:val="24"/>
            <w:szCs w:val="30"/>
            <w:lang w:eastAsia="zh-CN" w:bidi="th-TH"/>
          </w:rPr>
          <w:instrText xml:space="preserve"> PAGEREF _Toc140171523 \h </w:instrText>
        </w:r>
        <w:r w:rsidR="009B1A21" w:rsidRPr="006A10FD">
          <w:rPr>
            <w:rFonts w:ascii="Times New Roman" w:hAnsi="Times New Roman" w:cs="Angsana New"/>
            <w:noProof/>
            <w:webHidden/>
            <w:sz w:val="24"/>
            <w:szCs w:val="30"/>
            <w:lang w:eastAsia="zh-CN" w:bidi="th-TH"/>
          </w:rPr>
        </w:r>
        <w:r w:rsidR="009B1A21" w:rsidRPr="006A10FD">
          <w:rPr>
            <w:rFonts w:ascii="Times New Roman" w:hAnsi="Times New Roman" w:cs="Angsana New"/>
            <w:noProof/>
            <w:webHidden/>
            <w:sz w:val="24"/>
            <w:szCs w:val="30"/>
            <w:lang w:eastAsia="zh-CN" w:bidi="th-TH"/>
          </w:rPr>
          <w:fldChar w:fldCharType="separate"/>
        </w:r>
        <w:r w:rsidR="009B1A21">
          <w:rPr>
            <w:rFonts w:ascii="Times New Roman" w:hAnsi="Times New Roman" w:cs="Angsana New"/>
            <w:noProof/>
            <w:webHidden/>
            <w:sz w:val="24"/>
            <w:szCs w:val="30"/>
            <w:lang w:eastAsia="zh-CN" w:bidi="th-TH"/>
          </w:rPr>
          <w:t>1</w:t>
        </w:r>
        <w:r w:rsidR="009B1A21" w:rsidRPr="006A10FD">
          <w:rPr>
            <w:rFonts w:ascii="Times New Roman" w:hAnsi="Times New Roman" w:cs="Angsana New"/>
            <w:noProof/>
            <w:webHidden/>
            <w:sz w:val="24"/>
            <w:szCs w:val="30"/>
            <w:lang w:eastAsia="zh-CN" w:bidi="th-TH"/>
          </w:rPr>
          <w:fldChar w:fldCharType="end"/>
        </w:r>
      </w:hyperlink>
    </w:p>
    <w:p w14:paraId="64C4CD61" w14:textId="77777777" w:rsidR="009B1A21" w:rsidRPr="006A10FD" w:rsidRDefault="0082045B" w:rsidP="009B1A21">
      <w:pPr>
        <w:tabs>
          <w:tab w:val="left" w:pos="480"/>
          <w:tab w:val="right" w:leader="dot" w:pos="9061"/>
        </w:tabs>
        <w:spacing w:after="60"/>
        <w:jc w:val="left"/>
        <w:rPr>
          <w:rFonts w:ascii="Times New Roman" w:eastAsiaTheme="minorEastAsia" w:hAnsi="Times New Roman" w:cs="Angsana New"/>
          <w:noProof/>
          <w:sz w:val="24"/>
          <w:szCs w:val="30"/>
        </w:rPr>
      </w:pPr>
      <w:hyperlink w:anchor="_Toc140171524" w:history="1">
        <w:r w:rsidR="009B1A21" w:rsidRPr="006A10FD">
          <w:rPr>
            <w:rFonts w:cs="Arial"/>
            <w:caps/>
            <w:noProof/>
            <w:sz w:val="18"/>
            <w:szCs w:val="18"/>
            <w:lang w:eastAsia="zh-CN" w:bidi="th-TH"/>
          </w:rPr>
          <w:t>C.</w:t>
        </w:r>
        <w:r w:rsidR="009B1A21" w:rsidRPr="006A10FD">
          <w:rPr>
            <w:rFonts w:ascii="Times New Roman" w:eastAsiaTheme="minorEastAsia" w:hAnsi="Times New Roman" w:cs="Angsana New"/>
            <w:noProof/>
            <w:sz w:val="24"/>
            <w:szCs w:val="30"/>
          </w:rPr>
          <w:tab/>
        </w:r>
        <w:r w:rsidR="009B1A21" w:rsidRPr="006A10FD">
          <w:rPr>
            <w:rFonts w:cs="Arial"/>
            <w:caps/>
            <w:noProof/>
            <w:sz w:val="18"/>
            <w:szCs w:val="18"/>
            <w:lang w:eastAsia="zh-CN" w:bidi="th-TH"/>
          </w:rPr>
          <w:t>PRELIMINARY PLANNING</w:t>
        </w:r>
        <w:r w:rsidR="009B1A21" w:rsidRPr="006A10FD">
          <w:rPr>
            <w:rFonts w:ascii="Times New Roman" w:hAnsi="Times New Roman" w:cs="Angsana New"/>
            <w:noProof/>
            <w:webHidden/>
            <w:sz w:val="24"/>
            <w:szCs w:val="30"/>
            <w:lang w:eastAsia="zh-CN" w:bidi="th-TH"/>
          </w:rPr>
          <w:tab/>
        </w:r>
        <w:r w:rsidR="009B1A21" w:rsidRPr="006A10FD">
          <w:rPr>
            <w:rFonts w:ascii="Times New Roman" w:hAnsi="Times New Roman" w:cs="Angsana New"/>
            <w:noProof/>
            <w:webHidden/>
            <w:sz w:val="24"/>
            <w:szCs w:val="30"/>
            <w:lang w:eastAsia="zh-CN" w:bidi="th-TH"/>
          </w:rPr>
          <w:fldChar w:fldCharType="begin"/>
        </w:r>
        <w:r w:rsidR="009B1A21" w:rsidRPr="006A10FD">
          <w:rPr>
            <w:rFonts w:ascii="Times New Roman" w:hAnsi="Times New Roman" w:cs="Angsana New"/>
            <w:noProof/>
            <w:webHidden/>
            <w:sz w:val="24"/>
            <w:szCs w:val="30"/>
            <w:lang w:eastAsia="zh-CN" w:bidi="th-TH"/>
          </w:rPr>
          <w:instrText xml:space="preserve"> PAGEREF _Toc140171524 \h </w:instrText>
        </w:r>
        <w:r w:rsidR="009B1A21" w:rsidRPr="006A10FD">
          <w:rPr>
            <w:rFonts w:ascii="Times New Roman" w:hAnsi="Times New Roman" w:cs="Angsana New"/>
            <w:noProof/>
            <w:webHidden/>
            <w:sz w:val="24"/>
            <w:szCs w:val="30"/>
            <w:lang w:eastAsia="zh-CN" w:bidi="th-TH"/>
          </w:rPr>
        </w:r>
        <w:r w:rsidR="009B1A21" w:rsidRPr="006A10FD">
          <w:rPr>
            <w:rFonts w:ascii="Times New Roman" w:hAnsi="Times New Roman" w:cs="Angsana New"/>
            <w:noProof/>
            <w:webHidden/>
            <w:sz w:val="24"/>
            <w:szCs w:val="30"/>
            <w:lang w:eastAsia="zh-CN" w:bidi="th-TH"/>
          </w:rPr>
          <w:fldChar w:fldCharType="separate"/>
        </w:r>
        <w:r w:rsidR="009B1A21">
          <w:rPr>
            <w:rFonts w:ascii="Times New Roman" w:hAnsi="Times New Roman" w:cs="Angsana New"/>
            <w:noProof/>
            <w:webHidden/>
            <w:sz w:val="24"/>
            <w:szCs w:val="30"/>
            <w:lang w:eastAsia="zh-CN" w:bidi="th-TH"/>
          </w:rPr>
          <w:t>2</w:t>
        </w:r>
        <w:r w:rsidR="009B1A21" w:rsidRPr="006A10FD">
          <w:rPr>
            <w:rFonts w:ascii="Times New Roman" w:hAnsi="Times New Roman" w:cs="Angsana New"/>
            <w:noProof/>
            <w:webHidden/>
            <w:sz w:val="24"/>
            <w:szCs w:val="30"/>
            <w:lang w:eastAsia="zh-CN" w:bidi="th-TH"/>
          </w:rPr>
          <w:fldChar w:fldCharType="end"/>
        </w:r>
      </w:hyperlink>
    </w:p>
    <w:p w14:paraId="6D07FCAB" w14:textId="77777777" w:rsidR="009B1A21" w:rsidRPr="006A10FD" w:rsidRDefault="0082045B" w:rsidP="009B1A21">
      <w:pPr>
        <w:tabs>
          <w:tab w:val="right" w:leader="dot" w:pos="9061"/>
        </w:tabs>
        <w:ind w:left="240"/>
        <w:jc w:val="left"/>
        <w:rPr>
          <w:rFonts w:eastAsiaTheme="minorEastAsia" w:cs="Arial"/>
          <w:noProof/>
          <w:sz w:val="18"/>
          <w:szCs w:val="18"/>
        </w:rPr>
      </w:pPr>
      <w:hyperlink w:anchor="_Toc140171525" w:history="1">
        <w:r w:rsidR="009B1A21" w:rsidRPr="006A10FD">
          <w:rPr>
            <w:rFonts w:cs="Arial"/>
            <w:noProof/>
            <w:sz w:val="18"/>
            <w:szCs w:val="18"/>
            <w:lang w:eastAsia="zh-CN" w:bidi="th-TH"/>
          </w:rPr>
          <w:t>1. Meeting location</w:t>
        </w:r>
        <w:r w:rsidR="009B1A21" w:rsidRPr="006A10FD">
          <w:rPr>
            <w:rFonts w:cs="Arial"/>
            <w:noProof/>
            <w:webHidden/>
            <w:sz w:val="18"/>
            <w:szCs w:val="18"/>
            <w:lang w:eastAsia="zh-CN" w:bidi="th-TH"/>
          </w:rPr>
          <w:tab/>
        </w:r>
        <w:r w:rsidR="009B1A21" w:rsidRPr="006A10FD">
          <w:rPr>
            <w:rFonts w:cs="Arial"/>
            <w:noProof/>
            <w:webHidden/>
            <w:sz w:val="18"/>
            <w:szCs w:val="18"/>
            <w:lang w:eastAsia="zh-CN" w:bidi="th-TH"/>
          </w:rPr>
          <w:fldChar w:fldCharType="begin"/>
        </w:r>
        <w:r w:rsidR="009B1A21" w:rsidRPr="006A10FD">
          <w:rPr>
            <w:rFonts w:cs="Arial"/>
            <w:noProof/>
            <w:webHidden/>
            <w:sz w:val="18"/>
            <w:szCs w:val="18"/>
            <w:lang w:eastAsia="zh-CN" w:bidi="th-TH"/>
          </w:rPr>
          <w:instrText xml:space="preserve"> PAGEREF _Toc140171525 \h </w:instrText>
        </w:r>
        <w:r w:rsidR="009B1A21" w:rsidRPr="006A10FD">
          <w:rPr>
            <w:rFonts w:cs="Arial"/>
            <w:noProof/>
            <w:webHidden/>
            <w:sz w:val="18"/>
            <w:szCs w:val="18"/>
            <w:lang w:eastAsia="zh-CN" w:bidi="th-TH"/>
          </w:rPr>
        </w:r>
        <w:r w:rsidR="009B1A21" w:rsidRPr="006A10FD">
          <w:rPr>
            <w:rFonts w:cs="Arial"/>
            <w:noProof/>
            <w:webHidden/>
            <w:sz w:val="18"/>
            <w:szCs w:val="18"/>
            <w:lang w:eastAsia="zh-CN" w:bidi="th-TH"/>
          </w:rPr>
          <w:fldChar w:fldCharType="separate"/>
        </w:r>
        <w:r w:rsidR="009B1A21">
          <w:rPr>
            <w:rFonts w:cs="Arial"/>
            <w:noProof/>
            <w:webHidden/>
            <w:sz w:val="18"/>
            <w:szCs w:val="18"/>
            <w:lang w:eastAsia="zh-CN" w:bidi="th-TH"/>
          </w:rPr>
          <w:t>2</w:t>
        </w:r>
        <w:r w:rsidR="009B1A21" w:rsidRPr="006A10FD">
          <w:rPr>
            <w:rFonts w:cs="Arial"/>
            <w:noProof/>
            <w:webHidden/>
            <w:sz w:val="18"/>
            <w:szCs w:val="18"/>
            <w:lang w:eastAsia="zh-CN" w:bidi="th-TH"/>
          </w:rPr>
          <w:fldChar w:fldCharType="end"/>
        </w:r>
      </w:hyperlink>
    </w:p>
    <w:p w14:paraId="667524AE" w14:textId="77777777" w:rsidR="009B1A21" w:rsidRPr="006A10FD" w:rsidRDefault="0082045B" w:rsidP="009B1A21">
      <w:pPr>
        <w:tabs>
          <w:tab w:val="right" w:leader="dot" w:pos="9061"/>
        </w:tabs>
        <w:ind w:left="240"/>
        <w:jc w:val="left"/>
        <w:rPr>
          <w:rFonts w:eastAsiaTheme="minorEastAsia" w:cs="Arial"/>
          <w:noProof/>
          <w:sz w:val="18"/>
          <w:szCs w:val="18"/>
        </w:rPr>
      </w:pPr>
      <w:hyperlink w:anchor="_Toc140171526" w:history="1">
        <w:r w:rsidR="009B1A21" w:rsidRPr="006A10FD">
          <w:rPr>
            <w:rFonts w:cs="Arial"/>
            <w:noProof/>
            <w:sz w:val="18"/>
            <w:szCs w:val="18"/>
            <w:lang w:eastAsia="zh-CN" w:bidi="th-TH"/>
          </w:rPr>
          <w:t>2. Session Schedule</w:t>
        </w:r>
        <w:r w:rsidR="009B1A21" w:rsidRPr="006A10FD">
          <w:rPr>
            <w:rFonts w:cs="Arial"/>
            <w:noProof/>
            <w:webHidden/>
            <w:sz w:val="18"/>
            <w:szCs w:val="18"/>
            <w:lang w:eastAsia="zh-CN" w:bidi="th-TH"/>
          </w:rPr>
          <w:tab/>
        </w:r>
        <w:r w:rsidR="009B1A21" w:rsidRPr="006A10FD">
          <w:rPr>
            <w:rFonts w:cs="Arial"/>
            <w:noProof/>
            <w:webHidden/>
            <w:sz w:val="18"/>
            <w:szCs w:val="18"/>
            <w:lang w:eastAsia="zh-CN" w:bidi="th-TH"/>
          </w:rPr>
          <w:fldChar w:fldCharType="begin"/>
        </w:r>
        <w:r w:rsidR="009B1A21" w:rsidRPr="006A10FD">
          <w:rPr>
            <w:rFonts w:cs="Arial"/>
            <w:noProof/>
            <w:webHidden/>
            <w:sz w:val="18"/>
            <w:szCs w:val="18"/>
            <w:lang w:eastAsia="zh-CN" w:bidi="th-TH"/>
          </w:rPr>
          <w:instrText xml:space="preserve"> PAGEREF _Toc140171526 \h </w:instrText>
        </w:r>
        <w:r w:rsidR="009B1A21" w:rsidRPr="006A10FD">
          <w:rPr>
            <w:rFonts w:cs="Arial"/>
            <w:noProof/>
            <w:webHidden/>
            <w:sz w:val="18"/>
            <w:szCs w:val="18"/>
            <w:lang w:eastAsia="zh-CN" w:bidi="th-TH"/>
          </w:rPr>
        </w:r>
        <w:r w:rsidR="009B1A21" w:rsidRPr="006A10FD">
          <w:rPr>
            <w:rFonts w:cs="Arial"/>
            <w:noProof/>
            <w:webHidden/>
            <w:sz w:val="18"/>
            <w:szCs w:val="18"/>
            <w:lang w:eastAsia="zh-CN" w:bidi="th-TH"/>
          </w:rPr>
          <w:fldChar w:fldCharType="separate"/>
        </w:r>
        <w:r w:rsidR="009B1A21">
          <w:rPr>
            <w:rFonts w:cs="Arial"/>
            <w:noProof/>
            <w:webHidden/>
            <w:sz w:val="18"/>
            <w:szCs w:val="18"/>
            <w:lang w:eastAsia="zh-CN" w:bidi="th-TH"/>
          </w:rPr>
          <w:t>2</w:t>
        </w:r>
        <w:r w:rsidR="009B1A21" w:rsidRPr="006A10FD">
          <w:rPr>
            <w:rFonts w:cs="Arial"/>
            <w:noProof/>
            <w:webHidden/>
            <w:sz w:val="18"/>
            <w:szCs w:val="18"/>
            <w:lang w:eastAsia="zh-CN" w:bidi="th-TH"/>
          </w:rPr>
          <w:fldChar w:fldCharType="end"/>
        </w:r>
      </w:hyperlink>
    </w:p>
    <w:p w14:paraId="370D0B17" w14:textId="77777777" w:rsidR="009B1A21" w:rsidRPr="006A10FD" w:rsidRDefault="0082045B" w:rsidP="009B1A21">
      <w:pPr>
        <w:tabs>
          <w:tab w:val="left" w:pos="1100"/>
          <w:tab w:val="right" w:leader="dot" w:pos="9061"/>
        </w:tabs>
        <w:ind w:left="480"/>
        <w:jc w:val="left"/>
        <w:rPr>
          <w:rFonts w:eastAsiaTheme="minorEastAsia" w:cs="Arial"/>
          <w:noProof/>
          <w:sz w:val="18"/>
          <w:szCs w:val="18"/>
        </w:rPr>
      </w:pPr>
      <w:hyperlink w:anchor="_Toc140171527" w:history="1">
        <w:r w:rsidR="009B1A21" w:rsidRPr="006A10FD">
          <w:rPr>
            <w:rFonts w:cs="Arial"/>
            <w:i/>
            <w:noProof/>
            <w:sz w:val="18"/>
            <w:szCs w:val="18"/>
            <w:lang w:eastAsia="zh-CN" w:bidi="th-TH"/>
          </w:rPr>
          <w:t>(a)</w:t>
        </w:r>
        <w:r w:rsidR="009B1A21" w:rsidRPr="006A10FD">
          <w:rPr>
            <w:rFonts w:eastAsiaTheme="minorEastAsia" w:cs="Arial"/>
            <w:noProof/>
            <w:sz w:val="18"/>
            <w:szCs w:val="18"/>
          </w:rPr>
          <w:tab/>
        </w:r>
        <w:r w:rsidR="009B1A21" w:rsidRPr="006A10FD">
          <w:rPr>
            <w:rFonts w:cs="Arial"/>
            <w:i/>
            <w:noProof/>
            <w:sz w:val="18"/>
            <w:szCs w:val="18"/>
            <w:lang w:eastAsia="zh-CN" w:bidi="th-TH"/>
          </w:rPr>
          <w:t>Workshop:</w:t>
        </w:r>
        <w:r w:rsidR="009B1A21" w:rsidRPr="006A10FD">
          <w:rPr>
            <w:rFonts w:cs="Arial"/>
            <w:noProof/>
            <w:webHidden/>
            <w:sz w:val="18"/>
            <w:szCs w:val="18"/>
            <w:lang w:eastAsia="zh-CN" w:bidi="th-TH"/>
          </w:rPr>
          <w:tab/>
        </w:r>
        <w:r w:rsidR="009B1A21" w:rsidRPr="006A10FD">
          <w:rPr>
            <w:rFonts w:cs="Arial"/>
            <w:noProof/>
            <w:webHidden/>
            <w:sz w:val="18"/>
            <w:szCs w:val="18"/>
            <w:lang w:eastAsia="zh-CN" w:bidi="th-TH"/>
          </w:rPr>
          <w:fldChar w:fldCharType="begin"/>
        </w:r>
        <w:r w:rsidR="009B1A21" w:rsidRPr="006A10FD">
          <w:rPr>
            <w:rFonts w:cs="Arial"/>
            <w:noProof/>
            <w:webHidden/>
            <w:sz w:val="18"/>
            <w:szCs w:val="18"/>
            <w:lang w:eastAsia="zh-CN" w:bidi="th-TH"/>
          </w:rPr>
          <w:instrText xml:space="preserve"> PAGEREF _Toc140171527 \h </w:instrText>
        </w:r>
        <w:r w:rsidR="009B1A21" w:rsidRPr="006A10FD">
          <w:rPr>
            <w:rFonts w:cs="Arial"/>
            <w:noProof/>
            <w:webHidden/>
            <w:sz w:val="18"/>
            <w:szCs w:val="18"/>
            <w:lang w:eastAsia="zh-CN" w:bidi="th-TH"/>
          </w:rPr>
        </w:r>
        <w:r w:rsidR="009B1A21" w:rsidRPr="006A10FD">
          <w:rPr>
            <w:rFonts w:cs="Arial"/>
            <w:noProof/>
            <w:webHidden/>
            <w:sz w:val="18"/>
            <w:szCs w:val="18"/>
            <w:lang w:eastAsia="zh-CN" w:bidi="th-TH"/>
          </w:rPr>
          <w:fldChar w:fldCharType="separate"/>
        </w:r>
        <w:r w:rsidR="009B1A21">
          <w:rPr>
            <w:rFonts w:cs="Arial"/>
            <w:noProof/>
            <w:webHidden/>
            <w:sz w:val="18"/>
            <w:szCs w:val="18"/>
            <w:lang w:eastAsia="zh-CN" w:bidi="th-TH"/>
          </w:rPr>
          <w:t>2</w:t>
        </w:r>
        <w:r w:rsidR="009B1A21" w:rsidRPr="006A10FD">
          <w:rPr>
            <w:rFonts w:cs="Arial"/>
            <w:noProof/>
            <w:webHidden/>
            <w:sz w:val="18"/>
            <w:szCs w:val="18"/>
            <w:lang w:eastAsia="zh-CN" w:bidi="th-TH"/>
          </w:rPr>
          <w:fldChar w:fldCharType="end"/>
        </w:r>
      </w:hyperlink>
    </w:p>
    <w:p w14:paraId="0A6F5012" w14:textId="77777777" w:rsidR="009B1A21" w:rsidRPr="006A10FD" w:rsidRDefault="0082045B" w:rsidP="009B1A21">
      <w:pPr>
        <w:tabs>
          <w:tab w:val="left" w:pos="1100"/>
          <w:tab w:val="right" w:leader="dot" w:pos="9061"/>
        </w:tabs>
        <w:ind w:left="480"/>
        <w:jc w:val="left"/>
        <w:rPr>
          <w:rFonts w:eastAsiaTheme="minorEastAsia" w:cs="Arial"/>
          <w:noProof/>
          <w:sz w:val="18"/>
          <w:szCs w:val="18"/>
        </w:rPr>
      </w:pPr>
      <w:hyperlink w:anchor="_Toc140171528" w:history="1">
        <w:r w:rsidR="009B1A21" w:rsidRPr="006A10FD">
          <w:rPr>
            <w:rFonts w:cs="Arial"/>
            <w:i/>
            <w:noProof/>
            <w:sz w:val="18"/>
            <w:szCs w:val="18"/>
            <w:lang w:eastAsia="zh-CN" w:bidi="th-TH"/>
          </w:rPr>
          <w:t>(b)</w:t>
        </w:r>
        <w:r w:rsidR="009B1A21" w:rsidRPr="006A10FD">
          <w:rPr>
            <w:rFonts w:eastAsiaTheme="minorEastAsia" w:cs="Arial"/>
            <w:noProof/>
            <w:sz w:val="18"/>
            <w:szCs w:val="18"/>
          </w:rPr>
          <w:tab/>
        </w:r>
        <w:r w:rsidR="009B1A21" w:rsidRPr="006A10FD">
          <w:rPr>
            <w:rFonts w:cs="Arial"/>
            <w:i/>
            <w:noProof/>
            <w:sz w:val="18"/>
            <w:szCs w:val="18"/>
            <w:lang w:eastAsia="zh-CN" w:bidi="th-TH"/>
          </w:rPr>
          <w:t>Main TWP Session:</w:t>
        </w:r>
        <w:r w:rsidR="009B1A21" w:rsidRPr="006A10FD">
          <w:rPr>
            <w:rFonts w:cs="Arial"/>
            <w:noProof/>
            <w:webHidden/>
            <w:sz w:val="18"/>
            <w:szCs w:val="18"/>
            <w:lang w:eastAsia="zh-CN" w:bidi="th-TH"/>
          </w:rPr>
          <w:tab/>
        </w:r>
        <w:r w:rsidR="009B1A21" w:rsidRPr="006A10FD">
          <w:rPr>
            <w:rFonts w:cs="Arial"/>
            <w:noProof/>
            <w:webHidden/>
            <w:sz w:val="18"/>
            <w:szCs w:val="18"/>
            <w:lang w:eastAsia="zh-CN" w:bidi="th-TH"/>
          </w:rPr>
          <w:fldChar w:fldCharType="begin"/>
        </w:r>
        <w:r w:rsidR="009B1A21" w:rsidRPr="006A10FD">
          <w:rPr>
            <w:rFonts w:cs="Arial"/>
            <w:noProof/>
            <w:webHidden/>
            <w:sz w:val="18"/>
            <w:szCs w:val="18"/>
            <w:lang w:eastAsia="zh-CN" w:bidi="th-TH"/>
          </w:rPr>
          <w:instrText xml:space="preserve"> PAGEREF _Toc140171528 \h </w:instrText>
        </w:r>
        <w:r w:rsidR="009B1A21" w:rsidRPr="006A10FD">
          <w:rPr>
            <w:rFonts w:cs="Arial"/>
            <w:noProof/>
            <w:webHidden/>
            <w:sz w:val="18"/>
            <w:szCs w:val="18"/>
            <w:lang w:eastAsia="zh-CN" w:bidi="th-TH"/>
          </w:rPr>
        </w:r>
        <w:r w:rsidR="009B1A21" w:rsidRPr="006A10FD">
          <w:rPr>
            <w:rFonts w:cs="Arial"/>
            <w:noProof/>
            <w:webHidden/>
            <w:sz w:val="18"/>
            <w:szCs w:val="18"/>
            <w:lang w:eastAsia="zh-CN" w:bidi="th-TH"/>
          </w:rPr>
          <w:fldChar w:fldCharType="separate"/>
        </w:r>
        <w:r w:rsidR="009B1A21">
          <w:rPr>
            <w:rFonts w:cs="Arial"/>
            <w:noProof/>
            <w:webHidden/>
            <w:sz w:val="18"/>
            <w:szCs w:val="18"/>
            <w:lang w:eastAsia="zh-CN" w:bidi="th-TH"/>
          </w:rPr>
          <w:t>2</w:t>
        </w:r>
        <w:r w:rsidR="009B1A21" w:rsidRPr="006A10FD">
          <w:rPr>
            <w:rFonts w:cs="Arial"/>
            <w:noProof/>
            <w:webHidden/>
            <w:sz w:val="18"/>
            <w:szCs w:val="18"/>
            <w:lang w:eastAsia="zh-CN" w:bidi="th-TH"/>
          </w:rPr>
          <w:fldChar w:fldCharType="end"/>
        </w:r>
      </w:hyperlink>
    </w:p>
    <w:p w14:paraId="6B5F666D" w14:textId="77777777" w:rsidR="009B1A21" w:rsidRPr="006A10FD" w:rsidRDefault="0082045B" w:rsidP="009B1A21">
      <w:pPr>
        <w:tabs>
          <w:tab w:val="left" w:pos="1100"/>
          <w:tab w:val="right" w:leader="dot" w:pos="9061"/>
        </w:tabs>
        <w:ind w:left="480"/>
        <w:jc w:val="left"/>
        <w:rPr>
          <w:rFonts w:eastAsiaTheme="minorEastAsia" w:cs="Arial"/>
          <w:noProof/>
          <w:sz w:val="18"/>
          <w:szCs w:val="18"/>
        </w:rPr>
      </w:pPr>
      <w:hyperlink w:anchor="_Toc140171529" w:history="1">
        <w:r w:rsidR="009B1A21" w:rsidRPr="006A10FD">
          <w:rPr>
            <w:rFonts w:cs="Arial"/>
            <w:i/>
            <w:noProof/>
            <w:sz w:val="18"/>
            <w:szCs w:val="18"/>
            <w:lang w:eastAsia="zh-CN" w:bidi="th-TH"/>
          </w:rPr>
          <w:t>(c)</w:t>
        </w:r>
        <w:r w:rsidR="009B1A21" w:rsidRPr="006A10FD">
          <w:rPr>
            <w:rFonts w:eastAsiaTheme="minorEastAsia" w:cs="Arial"/>
            <w:noProof/>
            <w:sz w:val="18"/>
            <w:szCs w:val="18"/>
          </w:rPr>
          <w:tab/>
        </w:r>
        <w:r w:rsidR="009B1A21" w:rsidRPr="006A10FD">
          <w:rPr>
            <w:rFonts w:cs="Arial"/>
            <w:i/>
            <w:noProof/>
            <w:sz w:val="18"/>
            <w:szCs w:val="18"/>
            <w:lang w:eastAsia="zh-CN" w:bidi="th-TH"/>
          </w:rPr>
          <w:t>Participation by electronic means (hybrid meeting):</w:t>
        </w:r>
        <w:r w:rsidR="009B1A21" w:rsidRPr="006A10FD">
          <w:rPr>
            <w:rFonts w:cs="Arial"/>
            <w:noProof/>
            <w:webHidden/>
            <w:sz w:val="18"/>
            <w:szCs w:val="18"/>
            <w:lang w:eastAsia="zh-CN" w:bidi="th-TH"/>
          </w:rPr>
          <w:tab/>
        </w:r>
        <w:r w:rsidR="009B1A21" w:rsidRPr="006A10FD">
          <w:rPr>
            <w:rFonts w:cs="Arial"/>
            <w:noProof/>
            <w:webHidden/>
            <w:sz w:val="18"/>
            <w:szCs w:val="18"/>
            <w:lang w:eastAsia="zh-CN" w:bidi="th-TH"/>
          </w:rPr>
          <w:fldChar w:fldCharType="begin"/>
        </w:r>
        <w:r w:rsidR="009B1A21" w:rsidRPr="006A10FD">
          <w:rPr>
            <w:rFonts w:cs="Arial"/>
            <w:noProof/>
            <w:webHidden/>
            <w:sz w:val="18"/>
            <w:szCs w:val="18"/>
            <w:lang w:eastAsia="zh-CN" w:bidi="th-TH"/>
          </w:rPr>
          <w:instrText xml:space="preserve"> PAGEREF _Toc140171529 \h </w:instrText>
        </w:r>
        <w:r w:rsidR="009B1A21" w:rsidRPr="006A10FD">
          <w:rPr>
            <w:rFonts w:cs="Arial"/>
            <w:noProof/>
            <w:webHidden/>
            <w:sz w:val="18"/>
            <w:szCs w:val="18"/>
            <w:lang w:eastAsia="zh-CN" w:bidi="th-TH"/>
          </w:rPr>
        </w:r>
        <w:r w:rsidR="009B1A21" w:rsidRPr="006A10FD">
          <w:rPr>
            <w:rFonts w:cs="Arial"/>
            <w:noProof/>
            <w:webHidden/>
            <w:sz w:val="18"/>
            <w:szCs w:val="18"/>
            <w:lang w:eastAsia="zh-CN" w:bidi="th-TH"/>
          </w:rPr>
          <w:fldChar w:fldCharType="separate"/>
        </w:r>
        <w:r w:rsidR="009B1A21">
          <w:rPr>
            <w:rFonts w:cs="Arial"/>
            <w:noProof/>
            <w:webHidden/>
            <w:sz w:val="18"/>
            <w:szCs w:val="18"/>
            <w:lang w:eastAsia="zh-CN" w:bidi="th-TH"/>
          </w:rPr>
          <w:t>2</w:t>
        </w:r>
        <w:r w:rsidR="009B1A21" w:rsidRPr="006A10FD">
          <w:rPr>
            <w:rFonts w:cs="Arial"/>
            <w:noProof/>
            <w:webHidden/>
            <w:sz w:val="18"/>
            <w:szCs w:val="18"/>
            <w:lang w:eastAsia="zh-CN" w:bidi="th-TH"/>
          </w:rPr>
          <w:fldChar w:fldCharType="end"/>
        </w:r>
      </w:hyperlink>
    </w:p>
    <w:p w14:paraId="45E96406" w14:textId="77777777" w:rsidR="009B1A21" w:rsidRPr="006A10FD" w:rsidRDefault="0082045B" w:rsidP="009B1A21">
      <w:pPr>
        <w:tabs>
          <w:tab w:val="right" w:leader="dot" w:pos="9061"/>
        </w:tabs>
        <w:ind w:left="240"/>
        <w:jc w:val="left"/>
        <w:rPr>
          <w:rFonts w:eastAsiaTheme="minorEastAsia" w:cs="Arial"/>
          <w:noProof/>
          <w:sz w:val="18"/>
          <w:szCs w:val="18"/>
        </w:rPr>
      </w:pPr>
      <w:hyperlink w:anchor="_Toc140171530" w:history="1">
        <w:r w:rsidR="009B1A21" w:rsidRPr="006A10FD">
          <w:rPr>
            <w:rFonts w:cs="Arial"/>
            <w:noProof/>
            <w:sz w:val="18"/>
            <w:szCs w:val="18"/>
            <w:lang w:eastAsia="zh-CN" w:bidi="th-TH"/>
          </w:rPr>
          <w:t>3. Session Venue:</w:t>
        </w:r>
        <w:r w:rsidR="009B1A21" w:rsidRPr="006A10FD">
          <w:rPr>
            <w:rFonts w:cs="Arial"/>
            <w:noProof/>
            <w:webHidden/>
            <w:sz w:val="18"/>
            <w:szCs w:val="18"/>
            <w:lang w:eastAsia="zh-CN" w:bidi="th-TH"/>
          </w:rPr>
          <w:tab/>
        </w:r>
        <w:r w:rsidR="009B1A21" w:rsidRPr="006A10FD">
          <w:rPr>
            <w:rFonts w:cs="Arial"/>
            <w:noProof/>
            <w:webHidden/>
            <w:sz w:val="18"/>
            <w:szCs w:val="18"/>
            <w:lang w:eastAsia="zh-CN" w:bidi="th-TH"/>
          </w:rPr>
          <w:fldChar w:fldCharType="begin"/>
        </w:r>
        <w:r w:rsidR="009B1A21" w:rsidRPr="006A10FD">
          <w:rPr>
            <w:rFonts w:cs="Arial"/>
            <w:noProof/>
            <w:webHidden/>
            <w:sz w:val="18"/>
            <w:szCs w:val="18"/>
            <w:lang w:eastAsia="zh-CN" w:bidi="th-TH"/>
          </w:rPr>
          <w:instrText xml:space="preserve"> PAGEREF _Toc140171530 \h </w:instrText>
        </w:r>
        <w:r w:rsidR="009B1A21" w:rsidRPr="006A10FD">
          <w:rPr>
            <w:rFonts w:cs="Arial"/>
            <w:noProof/>
            <w:webHidden/>
            <w:sz w:val="18"/>
            <w:szCs w:val="18"/>
            <w:lang w:eastAsia="zh-CN" w:bidi="th-TH"/>
          </w:rPr>
        </w:r>
        <w:r w:rsidR="009B1A21" w:rsidRPr="006A10FD">
          <w:rPr>
            <w:rFonts w:cs="Arial"/>
            <w:noProof/>
            <w:webHidden/>
            <w:sz w:val="18"/>
            <w:szCs w:val="18"/>
            <w:lang w:eastAsia="zh-CN" w:bidi="th-TH"/>
          </w:rPr>
          <w:fldChar w:fldCharType="separate"/>
        </w:r>
        <w:r w:rsidR="009B1A21">
          <w:rPr>
            <w:rFonts w:cs="Arial"/>
            <w:noProof/>
            <w:webHidden/>
            <w:sz w:val="18"/>
            <w:szCs w:val="18"/>
            <w:lang w:eastAsia="zh-CN" w:bidi="th-TH"/>
          </w:rPr>
          <w:t>2</w:t>
        </w:r>
        <w:r w:rsidR="009B1A21" w:rsidRPr="006A10FD">
          <w:rPr>
            <w:rFonts w:cs="Arial"/>
            <w:noProof/>
            <w:webHidden/>
            <w:sz w:val="18"/>
            <w:szCs w:val="18"/>
            <w:lang w:eastAsia="zh-CN" w:bidi="th-TH"/>
          </w:rPr>
          <w:fldChar w:fldCharType="end"/>
        </w:r>
      </w:hyperlink>
    </w:p>
    <w:p w14:paraId="25AF20E9" w14:textId="77777777" w:rsidR="009B1A21" w:rsidRPr="006A10FD" w:rsidRDefault="0082045B" w:rsidP="009B1A21">
      <w:pPr>
        <w:tabs>
          <w:tab w:val="left" w:pos="1100"/>
          <w:tab w:val="right" w:leader="dot" w:pos="9061"/>
        </w:tabs>
        <w:ind w:left="480"/>
        <w:jc w:val="left"/>
        <w:rPr>
          <w:rFonts w:eastAsiaTheme="minorEastAsia" w:cs="Arial"/>
          <w:noProof/>
          <w:sz w:val="18"/>
          <w:szCs w:val="18"/>
        </w:rPr>
      </w:pPr>
      <w:hyperlink w:anchor="_Toc140171531" w:history="1">
        <w:r w:rsidR="009B1A21" w:rsidRPr="006A10FD">
          <w:rPr>
            <w:rFonts w:cs="Arial"/>
            <w:i/>
            <w:noProof/>
            <w:sz w:val="18"/>
            <w:szCs w:val="18"/>
            <w:lang w:eastAsia="zh-CN" w:bidi="th-TH"/>
          </w:rPr>
          <w:t>(a)</w:t>
        </w:r>
        <w:r w:rsidR="009B1A21" w:rsidRPr="006A10FD">
          <w:rPr>
            <w:rFonts w:eastAsiaTheme="minorEastAsia" w:cs="Arial"/>
            <w:noProof/>
            <w:sz w:val="18"/>
            <w:szCs w:val="18"/>
          </w:rPr>
          <w:tab/>
        </w:r>
        <w:r w:rsidR="009B1A21" w:rsidRPr="006A10FD">
          <w:rPr>
            <w:rFonts w:cs="Arial"/>
            <w:i/>
            <w:noProof/>
            <w:sz w:val="18"/>
            <w:szCs w:val="18"/>
            <w:lang w:eastAsia="zh-CN" w:bidi="th-TH"/>
          </w:rPr>
          <w:t>Transportation from the hotel to the session room (if necessary)</w:t>
        </w:r>
        <w:r w:rsidR="009B1A21" w:rsidRPr="006A10FD">
          <w:rPr>
            <w:rFonts w:cs="Arial"/>
            <w:noProof/>
            <w:webHidden/>
            <w:sz w:val="18"/>
            <w:szCs w:val="18"/>
            <w:lang w:eastAsia="zh-CN" w:bidi="th-TH"/>
          </w:rPr>
          <w:tab/>
        </w:r>
        <w:r w:rsidR="009B1A21" w:rsidRPr="006A10FD">
          <w:rPr>
            <w:rFonts w:cs="Arial"/>
            <w:noProof/>
            <w:webHidden/>
            <w:sz w:val="18"/>
            <w:szCs w:val="18"/>
            <w:lang w:eastAsia="zh-CN" w:bidi="th-TH"/>
          </w:rPr>
          <w:fldChar w:fldCharType="begin"/>
        </w:r>
        <w:r w:rsidR="009B1A21" w:rsidRPr="006A10FD">
          <w:rPr>
            <w:rFonts w:cs="Arial"/>
            <w:noProof/>
            <w:webHidden/>
            <w:sz w:val="18"/>
            <w:szCs w:val="18"/>
            <w:lang w:eastAsia="zh-CN" w:bidi="th-TH"/>
          </w:rPr>
          <w:instrText xml:space="preserve"> PAGEREF _Toc140171531 \h </w:instrText>
        </w:r>
        <w:r w:rsidR="009B1A21" w:rsidRPr="006A10FD">
          <w:rPr>
            <w:rFonts w:cs="Arial"/>
            <w:noProof/>
            <w:webHidden/>
            <w:sz w:val="18"/>
            <w:szCs w:val="18"/>
            <w:lang w:eastAsia="zh-CN" w:bidi="th-TH"/>
          </w:rPr>
        </w:r>
        <w:r w:rsidR="009B1A21" w:rsidRPr="006A10FD">
          <w:rPr>
            <w:rFonts w:cs="Arial"/>
            <w:noProof/>
            <w:webHidden/>
            <w:sz w:val="18"/>
            <w:szCs w:val="18"/>
            <w:lang w:eastAsia="zh-CN" w:bidi="th-TH"/>
          </w:rPr>
          <w:fldChar w:fldCharType="separate"/>
        </w:r>
        <w:r w:rsidR="009B1A21">
          <w:rPr>
            <w:rFonts w:cs="Arial"/>
            <w:noProof/>
            <w:webHidden/>
            <w:sz w:val="18"/>
            <w:szCs w:val="18"/>
            <w:lang w:eastAsia="zh-CN" w:bidi="th-TH"/>
          </w:rPr>
          <w:t>3</w:t>
        </w:r>
        <w:r w:rsidR="009B1A21" w:rsidRPr="006A10FD">
          <w:rPr>
            <w:rFonts w:cs="Arial"/>
            <w:noProof/>
            <w:webHidden/>
            <w:sz w:val="18"/>
            <w:szCs w:val="18"/>
            <w:lang w:eastAsia="zh-CN" w:bidi="th-TH"/>
          </w:rPr>
          <w:fldChar w:fldCharType="end"/>
        </w:r>
      </w:hyperlink>
    </w:p>
    <w:p w14:paraId="4A8E3F3E" w14:textId="77777777" w:rsidR="009B1A21" w:rsidRPr="006A10FD" w:rsidRDefault="0082045B" w:rsidP="009B1A21">
      <w:pPr>
        <w:tabs>
          <w:tab w:val="left" w:pos="1100"/>
          <w:tab w:val="right" w:leader="dot" w:pos="9061"/>
        </w:tabs>
        <w:ind w:left="480"/>
        <w:jc w:val="left"/>
        <w:rPr>
          <w:rFonts w:eastAsiaTheme="minorEastAsia" w:cs="Arial"/>
          <w:noProof/>
          <w:sz w:val="18"/>
          <w:szCs w:val="18"/>
        </w:rPr>
      </w:pPr>
      <w:hyperlink w:anchor="_Toc140171532" w:history="1">
        <w:r w:rsidR="009B1A21" w:rsidRPr="006A10FD">
          <w:rPr>
            <w:rFonts w:cs="Arial"/>
            <w:i/>
            <w:noProof/>
            <w:sz w:val="18"/>
            <w:szCs w:val="18"/>
            <w:lang w:eastAsia="zh-CN" w:bidi="th-TH"/>
          </w:rPr>
          <w:t>(b)</w:t>
        </w:r>
        <w:r w:rsidR="009B1A21" w:rsidRPr="006A10FD">
          <w:rPr>
            <w:rFonts w:eastAsiaTheme="minorEastAsia" w:cs="Arial"/>
            <w:noProof/>
            <w:sz w:val="18"/>
            <w:szCs w:val="18"/>
          </w:rPr>
          <w:tab/>
        </w:r>
        <w:r w:rsidR="009B1A21" w:rsidRPr="006A10FD">
          <w:rPr>
            <w:rFonts w:cs="Arial"/>
            <w:i/>
            <w:noProof/>
            <w:sz w:val="18"/>
            <w:szCs w:val="18"/>
            <w:lang w:eastAsia="zh-CN" w:bidi="th-TH"/>
          </w:rPr>
          <w:t>Session room arrangements:</w:t>
        </w:r>
        <w:r w:rsidR="009B1A21" w:rsidRPr="006A10FD">
          <w:rPr>
            <w:rFonts w:cs="Arial"/>
            <w:noProof/>
            <w:webHidden/>
            <w:sz w:val="18"/>
            <w:szCs w:val="18"/>
            <w:lang w:eastAsia="zh-CN" w:bidi="th-TH"/>
          </w:rPr>
          <w:tab/>
        </w:r>
        <w:r w:rsidR="009B1A21" w:rsidRPr="006A10FD">
          <w:rPr>
            <w:rFonts w:cs="Arial"/>
            <w:noProof/>
            <w:webHidden/>
            <w:sz w:val="18"/>
            <w:szCs w:val="18"/>
            <w:lang w:eastAsia="zh-CN" w:bidi="th-TH"/>
          </w:rPr>
          <w:fldChar w:fldCharType="begin"/>
        </w:r>
        <w:r w:rsidR="009B1A21" w:rsidRPr="006A10FD">
          <w:rPr>
            <w:rFonts w:cs="Arial"/>
            <w:noProof/>
            <w:webHidden/>
            <w:sz w:val="18"/>
            <w:szCs w:val="18"/>
            <w:lang w:eastAsia="zh-CN" w:bidi="th-TH"/>
          </w:rPr>
          <w:instrText xml:space="preserve"> PAGEREF _Toc140171532 \h </w:instrText>
        </w:r>
        <w:r w:rsidR="009B1A21" w:rsidRPr="006A10FD">
          <w:rPr>
            <w:rFonts w:cs="Arial"/>
            <w:noProof/>
            <w:webHidden/>
            <w:sz w:val="18"/>
            <w:szCs w:val="18"/>
            <w:lang w:eastAsia="zh-CN" w:bidi="th-TH"/>
          </w:rPr>
        </w:r>
        <w:r w:rsidR="009B1A21" w:rsidRPr="006A10FD">
          <w:rPr>
            <w:rFonts w:cs="Arial"/>
            <w:noProof/>
            <w:webHidden/>
            <w:sz w:val="18"/>
            <w:szCs w:val="18"/>
            <w:lang w:eastAsia="zh-CN" w:bidi="th-TH"/>
          </w:rPr>
          <w:fldChar w:fldCharType="separate"/>
        </w:r>
        <w:r w:rsidR="009B1A21">
          <w:rPr>
            <w:rFonts w:cs="Arial"/>
            <w:noProof/>
            <w:webHidden/>
            <w:sz w:val="18"/>
            <w:szCs w:val="18"/>
            <w:lang w:eastAsia="zh-CN" w:bidi="th-TH"/>
          </w:rPr>
          <w:t>3</w:t>
        </w:r>
        <w:r w:rsidR="009B1A21" w:rsidRPr="006A10FD">
          <w:rPr>
            <w:rFonts w:cs="Arial"/>
            <w:noProof/>
            <w:webHidden/>
            <w:sz w:val="18"/>
            <w:szCs w:val="18"/>
            <w:lang w:eastAsia="zh-CN" w:bidi="th-TH"/>
          </w:rPr>
          <w:fldChar w:fldCharType="end"/>
        </w:r>
      </w:hyperlink>
    </w:p>
    <w:p w14:paraId="4E1D1AFE" w14:textId="77777777" w:rsidR="009B1A21" w:rsidRPr="006A10FD" w:rsidRDefault="0082045B" w:rsidP="009B1A21">
      <w:pPr>
        <w:tabs>
          <w:tab w:val="left" w:pos="1100"/>
          <w:tab w:val="right" w:leader="dot" w:pos="9061"/>
        </w:tabs>
        <w:ind w:left="480"/>
        <w:jc w:val="left"/>
        <w:rPr>
          <w:rFonts w:eastAsiaTheme="minorEastAsia" w:cs="Arial"/>
          <w:noProof/>
          <w:sz w:val="18"/>
          <w:szCs w:val="18"/>
        </w:rPr>
      </w:pPr>
      <w:hyperlink w:anchor="_Toc140171533" w:history="1">
        <w:r w:rsidR="009B1A21" w:rsidRPr="006A10FD">
          <w:rPr>
            <w:rFonts w:cs="Arial"/>
            <w:i/>
            <w:noProof/>
            <w:sz w:val="18"/>
            <w:szCs w:val="18"/>
            <w:lang w:eastAsia="zh-CN" w:bidi="th-TH"/>
          </w:rPr>
          <w:t>(c)</w:t>
        </w:r>
        <w:r w:rsidR="009B1A21" w:rsidRPr="006A10FD">
          <w:rPr>
            <w:rFonts w:eastAsiaTheme="minorEastAsia" w:cs="Arial"/>
            <w:noProof/>
            <w:sz w:val="18"/>
            <w:szCs w:val="18"/>
          </w:rPr>
          <w:tab/>
        </w:r>
        <w:r w:rsidR="009B1A21" w:rsidRPr="006A10FD">
          <w:rPr>
            <w:rFonts w:cs="Arial"/>
            <w:i/>
            <w:noProof/>
            <w:sz w:val="18"/>
            <w:szCs w:val="18"/>
            <w:lang w:eastAsia="zh-CN" w:bidi="th-TH"/>
          </w:rPr>
          <w:t>Test Guidelines subgroups:  (TWA, TWF, TWO and TWV only)</w:t>
        </w:r>
        <w:r w:rsidR="009B1A21" w:rsidRPr="006A10FD">
          <w:rPr>
            <w:rFonts w:cs="Arial"/>
            <w:noProof/>
            <w:webHidden/>
            <w:sz w:val="18"/>
            <w:szCs w:val="18"/>
            <w:lang w:eastAsia="zh-CN" w:bidi="th-TH"/>
          </w:rPr>
          <w:tab/>
        </w:r>
        <w:r w:rsidR="009B1A21" w:rsidRPr="006A10FD">
          <w:rPr>
            <w:rFonts w:cs="Arial"/>
            <w:noProof/>
            <w:webHidden/>
            <w:sz w:val="18"/>
            <w:szCs w:val="18"/>
            <w:lang w:eastAsia="zh-CN" w:bidi="th-TH"/>
          </w:rPr>
          <w:fldChar w:fldCharType="begin"/>
        </w:r>
        <w:r w:rsidR="009B1A21" w:rsidRPr="006A10FD">
          <w:rPr>
            <w:rFonts w:cs="Arial"/>
            <w:noProof/>
            <w:webHidden/>
            <w:sz w:val="18"/>
            <w:szCs w:val="18"/>
            <w:lang w:eastAsia="zh-CN" w:bidi="th-TH"/>
          </w:rPr>
          <w:instrText xml:space="preserve"> PAGEREF _Toc140171533 \h </w:instrText>
        </w:r>
        <w:r w:rsidR="009B1A21" w:rsidRPr="006A10FD">
          <w:rPr>
            <w:rFonts w:cs="Arial"/>
            <w:noProof/>
            <w:webHidden/>
            <w:sz w:val="18"/>
            <w:szCs w:val="18"/>
            <w:lang w:eastAsia="zh-CN" w:bidi="th-TH"/>
          </w:rPr>
        </w:r>
        <w:r w:rsidR="009B1A21" w:rsidRPr="006A10FD">
          <w:rPr>
            <w:rFonts w:cs="Arial"/>
            <w:noProof/>
            <w:webHidden/>
            <w:sz w:val="18"/>
            <w:szCs w:val="18"/>
            <w:lang w:eastAsia="zh-CN" w:bidi="th-TH"/>
          </w:rPr>
          <w:fldChar w:fldCharType="separate"/>
        </w:r>
        <w:r w:rsidR="009B1A21">
          <w:rPr>
            <w:rFonts w:cs="Arial"/>
            <w:noProof/>
            <w:webHidden/>
            <w:sz w:val="18"/>
            <w:szCs w:val="18"/>
            <w:lang w:eastAsia="zh-CN" w:bidi="th-TH"/>
          </w:rPr>
          <w:t>3</w:t>
        </w:r>
        <w:r w:rsidR="009B1A21" w:rsidRPr="006A10FD">
          <w:rPr>
            <w:rFonts w:cs="Arial"/>
            <w:noProof/>
            <w:webHidden/>
            <w:sz w:val="18"/>
            <w:szCs w:val="18"/>
            <w:lang w:eastAsia="zh-CN" w:bidi="th-TH"/>
          </w:rPr>
          <w:fldChar w:fldCharType="end"/>
        </w:r>
      </w:hyperlink>
    </w:p>
    <w:p w14:paraId="4DA16A93" w14:textId="77777777" w:rsidR="009B1A21" w:rsidRPr="006A10FD" w:rsidRDefault="0082045B" w:rsidP="009B1A21">
      <w:pPr>
        <w:tabs>
          <w:tab w:val="left" w:pos="1100"/>
          <w:tab w:val="right" w:leader="dot" w:pos="9061"/>
        </w:tabs>
        <w:ind w:left="480"/>
        <w:jc w:val="left"/>
        <w:rPr>
          <w:rFonts w:eastAsiaTheme="minorEastAsia" w:cs="Arial"/>
          <w:noProof/>
          <w:sz w:val="18"/>
          <w:szCs w:val="18"/>
        </w:rPr>
      </w:pPr>
      <w:hyperlink w:anchor="_Toc140171534" w:history="1">
        <w:r w:rsidR="009B1A21" w:rsidRPr="006A10FD">
          <w:rPr>
            <w:rFonts w:cs="Arial"/>
            <w:i/>
            <w:noProof/>
            <w:sz w:val="18"/>
            <w:szCs w:val="18"/>
            <w:lang w:eastAsia="zh-CN" w:bidi="th-TH"/>
          </w:rPr>
          <w:t>(d)</w:t>
        </w:r>
        <w:r w:rsidR="009B1A21" w:rsidRPr="006A10FD">
          <w:rPr>
            <w:rFonts w:eastAsiaTheme="minorEastAsia" w:cs="Arial"/>
            <w:noProof/>
            <w:sz w:val="18"/>
            <w:szCs w:val="18"/>
          </w:rPr>
          <w:tab/>
        </w:r>
        <w:r w:rsidR="009B1A21" w:rsidRPr="006A10FD">
          <w:rPr>
            <w:rFonts w:cs="Arial"/>
            <w:i/>
            <w:noProof/>
            <w:sz w:val="18"/>
            <w:szCs w:val="18"/>
            <w:lang w:eastAsia="zh-CN" w:bidi="th-TH"/>
          </w:rPr>
          <w:t>Printing and copying facilities:</w:t>
        </w:r>
        <w:r w:rsidR="009B1A21" w:rsidRPr="006A10FD">
          <w:rPr>
            <w:rFonts w:cs="Arial"/>
            <w:noProof/>
            <w:webHidden/>
            <w:sz w:val="18"/>
            <w:szCs w:val="18"/>
            <w:lang w:eastAsia="zh-CN" w:bidi="th-TH"/>
          </w:rPr>
          <w:tab/>
        </w:r>
        <w:r w:rsidR="009B1A21" w:rsidRPr="006A10FD">
          <w:rPr>
            <w:rFonts w:cs="Arial"/>
            <w:noProof/>
            <w:webHidden/>
            <w:sz w:val="18"/>
            <w:szCs w:val="18"/>
            <w:lang w:eastAsia="zh-CN" w:bidi="th-TH"/>
          </w:rPr>
          <w:fldChar w:fldCharType="begin"/>
        </w:r>
        <w:r w:rsidR="009B1A21" w:rsidRPr="006A10FD">
          <w:rPr>
            <w:rFonts w:cs="Arial"/>
            <w:noProof/>
            <w:webHidden/>
            <w:sz w:val="18"/>
            <w:szCs w:val="18"/>
            <w:lang w:eastAsia="zh-CN" w:bidi="th-TH"/>
          </w:rPr>
          <w:instrText xml:space="preserve"> PAGEREF _Toc140171534 \h </w:instrText>
        </w:r>
        <w:r w:rsidR="009B1A21" w:rsidRPr="006A10FD">
          <w:rPr>
            <w:rFonts w:cs="Arial"/>
            <w:noProof/>
            <w:webHidden/>
            <w:sz w:val="18"/>
            <w:szCs w:val="18"/>
            <w:lang w:eastAsia="zh-CN" w:bidi="th-TH"/>
          </w:rPr>
        </w:r>
        <w:r w:rsidR="009B1A21" w:rsidRPr="006A10FD">
          <w:rPr>
            <w:rFonts w:cs="Arial"/>
            <w:noProof/>
            <w:webHidden/>
            <w:sz w:val="18"/>
            <w:szCs w:val="18"/>
            <w:lang w:eastAsia="zh-CN" w:bidi="th-TH"/>
          </w:rPr>
          <w:fldChar w:fldCharType="separate"/>
        </w:r>
        <w:r w:rsidR="009B1A21">
          <w:rPr>
            <w:rFonts w:cs="Arial"/>
            <w:noProof/>
            <w:webHidden/>
            <w:sz w:val="18"/>
            <w:szCs w:val="18"/>
            <w:lang w:eastAsia="zh-CN" w:bidi="th-TH"/>
          </w:rPr>
          <w:t>3</w:t>
        </w:r>
        <w:r w:rsidR="009B1A21" w:rsidRPr="006A10FD">
          <w:rPr>
            <w:rFonts w:cs="Arial"/>
            <w:noProof/>
            <w:webHidden/>
            <w:sz w:val="18"/>
            <w:szCs w:val="18"/>
            <w:lang w:eastAsia="zh-CN" w:bidi="th-TH"/>
          </w:rPr>
          <w:fldChar w:fldCharType="end"/>
        </w:r>
      </w:hyperlink>
    </w:p>
    <w:p w14:paraId="44825D3F" w14:textId="77777777" w:rsidR="009B1A21" w:rsidRPr="006A10FD" w:rsidRDefault="0082045B" w:rsidP="009B1A21">
      <w:pPr>
        <w:tabs>
          <w:tab w:val="left" w:pos="1100"/>
          <w:tab w:val="right" w:leader="dot" w:pos="9061"/>
        </w:tabs>
        <w:ind w:left="480"/>
        <w:jc w:val="left"/>
        <w:rPr>
          <w:rFonts w:eastAsiaTheme="minorEastAsia" w:cs="Arial"/>
          <w:noProof/>
          <w:sz w:val="18"/>
          <w:szCs w:val="18"/>
        </w:rPr>
      </w:pPr>
      <w:hyperlink w:anchor="_Toc140171535" w:history="1">
        <w:r w:rsidR="009B1A21" w:rsidRPr="006A10FD">
          <w:rPr>
            <w:rFonts w:cs="Arial"/>
            <w:i/>
            <w:noProof/>
            <w:sz w:val="18"/>
            <w:szCs w:val="18"/>
            <w:lang w:eastAsia="zh-CN" w:bidi="th-TH"/>
          </w:rPr>
          <w:t>(e)</w:t>
        </w:r>
        <w:r w:rsidR="009B1A21" w:rsidRPr="006A10FD">
          <w:rPr>
            <w:rFonts w:eastAsiaTheme="minorEastAsia" w:cs="Arial"/>
            <w:noProof/>
            <w:sz w:val="18"/>
            <w:szCs w:val="18"/>
          </w:rPr>
          <w:tab/>
        </w:r>
        <w:r w:rsidR="009B1A21" w:rsidRPr="006A10FD">
          <w:rPr>
            <w:rFonts w:cs="Arial"/>
            <w:i/>
            <w:noProof/>
            <w:sz w:val="18"/>
            <w:szCs w:val="18"/>
            <w:lang w:eastAsia="zh-CN" w:bidi="th-TH"/>
          </w:rPr>
          <w:t>Coffee breaks:</w:t>
        </w:r>
        <w:r w:rsidR="009B1A21" w:rsidRPr="006A10FD">
          <w:rPr>
            <w:rFonts w:cs="Arial"/>
            <w:noProof/>
            <w:webHidden/>
            <w:sz w:val="18"/>
            <w:szCs w:val="18"/>
            <w:lang w:eastAsia="zh-CN" w:bidi="th-TH"/>
          </w:rPr>
          <w:tab/>
        </w:r>
        <w:r w:rsidR="009B1A21" w:rsidRPr="006A10FD">
          <w:rPr>
            <w:rFonts w:cs="Arial"/>
            <w:noProof/>
            <w:webHidden/>
            <w:sz w:val="18"/>
            <w:szCs w:val="18"/>
            <w:lang w:eastAsia="zh-CN" w:bidi="th-TH"/>
          </w:rPr>
          <w:fldChar w:fldCharType="begin"/>
        </w:r>
        <w:r w:rsidR="009B1A21" w:rsidRPr="006A10FD">
          <w:rPr>
            <w:rFonts w:cs="Arial"/>
            <w:noProof/>
            <w:webHidden/>
            <w:sz w:val="18"/>
            <w:szCs w:val="18"/>
            <w:lang w:eastAsia="zh-CN" w:bidi="th-TH"/>
          </w:rPr>
          <w:instrText xml:space="preserve"> PAGEREF _Toc140171535 \h </w:instrText>
        </w:r>
        <w:r w:rsidR="009B1A21" w:rsidRPr="006A10FD">
          <w:rPr>
            <w:rFonts w:cs="Arial"/>
            <w:noProof/>
            <w:webHidden/>
            <w:sz w:val="18"/>
            <w:szCs w:val="18"/>
            <w:lang w:eastAsia="zh-CN" w:bidi="th-TH"/>
          </w:rPr>
        </w:r>
        <w:r w:rsidR="009B1A21" w:rsidRPr="006A10FD">
          <w:rPr>
            <w:rFonts w:cs="Arial"/>
            <w:noProof/>
            <w:webHidden/>
            <w:sz w:val="18"/>
            <w:szCs w:val="18"/>
            <w:lang w:eastAsia="zh-CN" w:bidi="th-TH"/>
          </w:rPr>
          <w:fldChar w:fldCharType="separate"/>
        </w:r>
        <w:r w:rsidR="009B1A21">
          <w:rPr>
            <w:rFonts w:cs="Arial"/>
            <w:noProof/>
            <w:webHidden/>
            <w:sz w:val="18"/>
            <w:szCs w:val="18"/>
            <w:lang w:eastAsia="zh-CN" w:bidi="th-TH"/>
          </w:rPr>
          <w:t>3</w:t>
        </w:r>
        <w:r w:rsidR="009B1A21" w:rsidRPr="006A10FD">
          <w:rPr>
            <w:rFonts w:cs="Arial"/>
            <w:noProof/>
            <w:webHidden/>
            <w:sz w:val="18"/>
            <w:szCs w:val="18"/>
            <w:lang w:eastAsia="zh-CN" w:bidi="th-TH"/>
          </w:rPr>
          <w:fldChar w:fldCharType="end"/>
        </w:r>
      </w:hyperlink>
    </w:p>
    <w:p w14:paraId="58401D8A" w14:textId="77777777" w:rsidR="009B1A21" w:rsidRPr="006A10FD" w:rsidRDefault="0082045B" w:rsidP="009B1A21">
      <w:pPr>
        <w:tabs>
          <w:tab w:val="left" w:pos="1100"/>
          <w:tab w:val="right" w:leader="dot" w:pos="9061"/>
        </w:tabs>
        <w:ind w:left="480"/>
        <w:jc w:val="left"/>
        <w:rPr>
          <w:rFonts w:eastAsiaTheme="minorEastAsia" w:cs="Arial"/>
          <w:noProof/>
          <w:sz w:val="18"/>
          <w:szCs w:val="18"/>
        </w:rPr>
      </w:pPr>
      <w:hyperlink w:anchor="_Toc140171536" w:history="1">
        <w:r w:rsidR="009B1A21" w:rsidRPr="006A10FD">
          <w:rPr>
            <w:rFonts w:cs="Arial"/>
            <w:i/>
            <w:noProof/>
            <w:sz w:val="18"/>
            <w:szCs w:val="18"/>
            <w:lang w:eastAsia="zh-CN" w:bidi="th-TH"/>
          </w:rPr>
          <w:t>(f)</w:t>
        </w:r>
        <w:r w:rsidR="009B1A21" w:rsidRPr="006A10FD">
          <w:rPr>
            <w:rFonts w:eastAsiaTheme="minorEastAsia" w:cs="Arial"/>
            <w:noProof/>
            <w:sz w:val="18"/>
            <w:szCs w:val="18"/>
          </w:rPr>
          <w:tab/>
        </w:r>
        <w:r w:rsidR="009B1A21" w:rsidRPr="006A10FD">
          <w:rPr>
            <w:rFonts w:cs="Arial"/>
            <w:i/>
            <w:noProof/>
            <w:sz w:val="18"/>
            <w:szCs w:val="18"/>
            <w:lang w:eastAsia="zh-CN" w:bidi="th-TH"/>
          </w:rPr>
          <w:t>Internet and electronic communication facilities:</w:t>
        </w:r>
        <w:r w:rsidR="009B1A21" w:rsidRPr="006A10FD">
          <w:rPr>
            <w:rFonts w:cs="Arial"/>
            <w:noProof/>
            <w:webHidden/>
            <w:sz w:val="18"/>
            <w:szCs w:val="18"/>
            <w:lang w:eastAsia="zh-CN" w:bidi="th-TH"/>
          </w:rPr>
          <w:tab/>
        </w:r>
        <w:r w:rsidR="009B1A21" w:rsidRPr="006A10FD">
          <w:rPr>
            <w:rFonts w:cs="Arial"/>
            <w:noProof/>
            <w:webHidden/>
            <w:sz w:val="18"/>
            <w:szCs w:val="18"/>
            <w:lang w:eastAsia="zh-CN" w:bidi="th-TH"/>
          </w:rPr>
          <w:fldChar w:fldCharType="begin"/>
        </w:r>
        <w:r w:rsidR="009B1A21" w:rsidRPr="006A10FD">
          <w:rPr>
            <w:rFonts w:cs="Arial"/>
            <w:noProof/>
            <w:webHidden/>
            <w:sz w:val="18"/>
            <w:szCs w:val="18"/>
            <w:lang w:eastAsia="zh-CN" w:bidi="th-TH"/>
          </w:rPr>
          <w:instrText xml:space="preserve"> PAGEREF _Toc140171536 \h </w:instrText>
        </w:r>
        <w:r w:rsidR="009B1A21" w:rsidRPr="006A10FD">
          <w:rPr>
            <w:rFonts w:cs="Arial"/>
            <w:noProof/>
            <w:webHidden/>
            <w:sz w:val="18"/>
            <w:szCs w:val="18"/>
            <w:lang w:eastAsia="zh-CN" w:bidi="th-TH"/>
          </w:rPr>
        </w:r>
        <w:r w:rsidR="009B1A21" w:rsidRPr="006A10FD">
          <w:rPr>
            <w:rFonts w:cs="Arial"/>
            <w:noProof/>
            <w:webHidden/>
            <w:sz w:val="18"/>
            <w:szCs w:val="18"/>
            <w:lang w:eastAsia="zh-CN" w:bidi="th-TH"/>
          </w:rPr>
          <w:fldChar w:fldCharType="separate"/>
        </w:r>
        <w:r w:rsidR="009B1A21">
          <w:rPr>
            <w:rFonts w:cs="Arial"/>
            <w:noProof/>
            <w:webHidden/>
            <w:sz w:val="18"/>
            <w:szCs w:val="18"/>
            <w:lang w:eastAsia="zh-CN" w:bidi="th-TH"/>
          </w:rPr>
          <w:t>3</w:t>
        </w:r>
        <w:r w:rsidR="009B1A21" w:rsidRPr="006A10FD">
          <w:rPr>
            <w:rFonts w:cs="Arial"/>
            <w:noProof/>
            <w:webHidden/>
            <w:sz w:val="18"/>
            <w:szCs w:val="18"/>
            <w:lang w:eastAsia="zh-CN" w:bidi="th-TH"/>
          </w:rPr>
          <w:fldChar w:fldCharType="end"/>
        </w:r>
      </w:hyperlink>
    </w:p>
    <w:p w14:paraId="2EBA274D" w14:textId="77777777" w:rsidR="009B1A21" w:rsidRPr="006A10FD" w:rsidRDefault="0082045B" w:rsidP="009B1A21">
      <w:pPr>
        <w:tabs>
          <w:tab w:val="right" w:leader="dot" w:pos="9061"/>
        </w:tabs>
        <w:ind w:left="240"/>
        <w:jc w:val="left"/>
        <w:rPr>
          <w:rFonts w:eastAsiaTheme="minorEastAsia" w:cs="Arial"/>
          <w:noProof/>
          <w:sz w:val="18"/>
          <w:szCs w:val="18"/>
        </w:rPr>
      </w:pPr>
      <w:hyperlink w:anchor="_Toc140171537" w:history="1">
        <w:r w:rsidR="009B1A21" w:rsidRPr="006A10FD">
          <w:rPr>
            <w:rFonts w:cs="Arial"/>
            <w:noProof/>
            <w:sz w:val="18"/>
            <w:szCs w:val="18"/>
            <w:lang w:eastAsia="zh-CN" w:bidi="th-TH"/>
          </w:rPr>
          <w:t>4. Working Languages</w:t>
        </w:r>
        <w:r w:rsidR="009B1A21" w:rsidRPr="006A10FD">
          <w:rPr>
            <w:rFonts w:cs="Arial"/>
            <w:noProof/>
            <w:webHidden/>
            <w:sz w:val="18"/>
            <w:szCs w:val="18"/>
            <w:lang w:eastAsia="zh-CN" w:bidi="th-TH"/>
          </w:rPr>
          <w:tab/>
        </w:r>
        <w:r w:rsidR="009B1A21" w:rsidRPr="006A10FD">
          <w:rPr>
            <w:rFonts w:cs="Arial"/>
            <w:noProof/>
            <w:webHidden/>
            <w:sz w:val="18"/>
            <w:szCs w:val="18"/>
            <w:lang w:eastAsia="zh-CN" w:bidi="th-TH"/>
          </w:rPr>
          <w:fldChar w:fldCharType="begin"/>
        </w:r>
        <w:r w:rsidR="009B1A21" w:rsidRPr="006A10FD">
          <w:rPr>
            <w:rFonts w:cs="Arial"/>
            <w:noProof/>
            <w:webHidden/>
            <w:sz w:val="18"/>
            <w:szCs w:val="18"/>
            <w:lang w:eastAsia="zh-CN" w:bidi="th-TH"/>
          </w:rPr>
          <w:instrText xml:space="preserve"> PAGEREF _Toc140171537 \h </w:instrText>
        </w:r>
        <w:r w:rsidR="009B1A21" w:rsidRPr="006A10FD">
          <w:rPr>
            <w:rFonts w:cs="Arial"/>
            <w:noProof/>
            <w:webHidden/>
            <w:sz w:val="18"/>
            <w:szCs w:val="18"/>
            <w:lang w:eastAsia="zh-CN" w:bidi="th-TH"/>
          </w:rPr>
        </w:r>
        <w:r w:rsidR="009B1A21" w:rsidRPr="006A10FD">
          <w:rPr>
            <w:rFonts w:cs="Arial"/>
            <w:noProof/>
            <w:webHidden/>
            <w:sz w:val="18"/>
            <w:szCs w:val="18"/>
            <w:lang w:eastAsia="zh-CN" w:bidi="th-TH"/>
          </w:rPr>
          <w:fldChar w:fldCharType="separate"/>
        </w:r>
        <w:r w:rsidR="009B1A21">
          <w:rPr>
            <w:rFonts w:cs="Arial"/>
            <w:noProof/>
            <w:webHidden/>
            <w:sz w:val="18"/>
            <w:szCs w:val="18"/>
            <w:lang w:eastAsia="zh-CN" w:bidi="th-TH"/>
          </w:rPr>
          <w:t>4</w:t>
        </w:r>
        <w:r w:rsidR="009B1A21" w:rsidRPr="006A10FD">
          <w:rPr>
            <w:rFonts w:cs="Arial"/>
            <w:noProof/>
            <w:webHidden/>
            <w:sz w:val="18"/>
            <w:szCs w:val="18"/>
            <w:lang w:eastAsia="zh-CN" w:bidi="th-TH"/>
          </w:rPr>
          <w:fldChar w:fldCharType="end"/>
        </w:r>
      </w:hyperlink>
    </w:p>
    <w:p w14:paraId="36828B97" w14:textId="77777777" w:rsidR="009B1A21" w:rsidRPr="006A10FD" w:rsidRDefault="0082045B" w:rsidP="009B1A21">
      <w:pPr>
        <w:tabs>
          <w:tab w:val="right" w:leader="dot" w:pos="9061"/>
        </w:tabs>
        <w:ind w:left="240"/>
        <w:jc w:val="left"/>
        <w:rPr>
          <w:rFonts w:eastAsiaTheme="minorEastAsia" w:cs="Arial"/>
          <w:noProof/>
          <w:sz w:val="18"/>
          <w:szCs w:val="18"/>
        </w:rPr>
      </w:pPr>
      <w:hyperlink w:anchor="_Toc140171538" w:history="1">
        <w:r w:rsidR="009B1A21" w:rsidRPr="006A10FD">
          <w:rPr>
            <w:rFonts w:cs="Arial"/>
            <w:noProof/>
            <w:sz w:val="18"/>
            <w:szCs w:val="18"/>
            <w:lang w:eastAsia="zh-CN" w:bidi="th-TH"/>
          </w:rPr>
          <w:t>5. Selection of Designated Hotel(s)</w:t>
        </w:r>
        <w:r w:rsidR="009B1A21" w:rsidRPr="006A10FD">
          <w:rPr>
            <w:rFonts w:cs="Arial"/>
            <w:noProof/>
            <w:webHidden/>
            <w:sz w:val="18"/>
            <w:szCs w:val="18"/>
            <w:lang w:eastAsia="zh-CN" w:bidi="th-TH"/>
          </w:rPr>
          <w:tab/>
        </w:r>
        <w:r w:rsidR="009B1A21" w:rsidRPr="006A10FD">
          <w:rPr>
            <w:rFonts w:cs="Arial"/>
            <w:noProof/>
            <w:webHidden/>
            <w:sz w:val="18"/>
            <w:szCs w:val="18"/>
            <w:lang w:eastAsia="zh-CN" w:bidi="th-TH"/>
          </w:rPr>
          <w:fldChar w:fldCharType="begin"/>
        </w:r>
        <w:r w:rsidR="009B1A21" w:rsidRPr="006A10FD">
          <w:rPr>
            <w:rFonts w:cs="Arial"/>
            <w:noProof/>
            <w:webHidden/>
            <w:sz w:val="18"/>
            <w:szCs w:val="18"/>
            <w:lang w:eastAsia="zh-CN" w:bidi="th-TH"/>
          </w:rPr>
          <w:instrText xml:space="preserve"> PAGEREF _Toc140171538 \h </w:instrText>
        </w:r>
        <w:r w:rsidR="009B1A21" w:rsidRPr="006A10FD">
          <w:rPr>
            <w:rFonts w:cs="Arial"/>
            <w:noProof/>
            <w:webHidden/>
            <w:sz w:val="18"/>
            <w:szCs w:val="18"/>
            <w:lang w:eastAsia="zh-CN" w:bidi="th-TH"/>
          </w:rPr>
        </w:r>
        <w:r w:rsidR="009B1A21" w:rsidRPr="006A10FD">
          <w:rPr>
            <w:rFonts w:cs="Arial"/>
            <w:noProof/>
            <w:webHidden/>
            <w:sz w:val="18"/>
            <w:szCs w:val="18"/>
            <w:lang w:eastAsia="zh-CN" w:bidi="th-TH"/>
          </w:rPr>
          <w:fldChar w:fldCharType="separate"/>
        </w:r>
        <w:r w:rsidR="009B1A21">
          <w:rPr>
            <w:rFonts w:cs="Arial"/>
            <w:noProof/>
            <w:webHidden/>
            <w:sz w:val="18"/>
            <w:szCs w:val="18"/>
            <w:lang w:eastAsia="zh-CN" w:bidi="th-TH"/>
          </w:rPr>
          <w:t>4</w:t>
        </w:r>
        <w:r w:rsidR="009B1A21" w:rsidRPr="006A10FD">
          <w:rPr>
            <w:rFonts w:cs="Arial"/>
            <w:noProof/>
            <w:webHidden/>
            <w:sz w:val="18"/>
            <w:szCs w:val="18"/>
            <w:lang w:eastAsia="zh-CN" w:bidi="th-TH"/>
          </w:rPr>
          <w:fldChar w:fldCharType="end"/>
        </w:r>
      </w:hyperlink>
    </w:p>
    <w:p w14:paraId="4931F8CC" w14:textId="77777777" w:rsidR="009B1A21" w:rsidRPr="006A10FD" w:rsidRDefault="0082045B" w:rsidP="009B1A21">
      <w:pPr>
        <w:tabs>
          <w:tab w:val="left" w:pos="480"/>
          <w:tab w:val="right" w:leader="dot" w:pos="9061"/>
        </w:tabs>
        <w:spacing w:after="60"/>
        <w:jc w:val="left"/>
        <w:rPr>
          <w:rFonts w:ascii="Times New Roman" w:eastAsiaTheme="minorEastAsia" w:hAnsi="Times New Roman" w:cs="Angsana New"/>
          <w:noProof/>
          <w:sz w:val="24"/>
          <w:szCs w:val="30"/>
        </w:rPr>
      </w:pPr>
      <w:hyperlink w:anchor="_Toc140171539" w:history="1">
        <w:r w:rsidR="009B1A21" w:rsidRPr="006A10FD">
          <w:rPr>
            <w:rFonts w:cs="Arial"/>
            <w:noProof/>
            <w:sz w:val="18"/>
            <w:szCs w:val="18"/>
            <w:lang w:eastAsia="zh-CN" w:bidi="th-TH"/>
          </w:rPr>
          <w:t xml:space="preserve">D. </w:t>
        </w:r>
        <w:r w:rsidR="009B1A21" w:rsidRPr="006A10FD">
          <w:rPr>
            <w:rFonts w:ascii="Times New Roman" w:eastAsiaTheme="minorEastAsia" w:hAnsi="Times New Roman" w:cs="Angsana New"/>
            <w:noProof/>
            <w:sz w:val="24"/>
            <w:szCs w:val="30"/>
          </w:rPr>
          <w:tab/>
        </w:r>
        <w:r w:rsidR="009B1A21" w:rsidRPr="006A10FD">
          <w:rPr>
            <w:rFonts w:cs="Arial"/>
            <w:noProof/>
            <w:sz w:val="18"/>
            <w:szCs w:val="18"/>
            <w:lang w:eastAsia="zh-CN" w:bidi="th-TH"/>
          </w:rPr>
          <w:t>ROOM RESERVATION:</w:t>
        </w:r>
        <w:r w:rsidR="009B1A21" w:rsidRPr="006A10FD">
          <w:rPr>
            <w:rFonts w:ascii="Times New Roman" w:hAnsi="Times New Roman" w:cs="Angsana New"/>
            <w:noProof/>
            <w:webHidden/>
            <w:sz w:val="24"/>
            <w:szCs w:val="30"/>
            <w:lang w:eastAsia="zh-CN" w:bidi="th-TH"/>
          </w:rPr>
          <w:tab/>
        </w:r>
        <w:r w:rsidR="009B1A21" w:rsidRPr="006A10FD">
          <w:rPr>
            <w:rFonts w:ascii="Times New Roman" w:hAnsi="Times New Roman" w:cs="Angsana New"/>
            <w:noProof/>
            <w:webHidden/>
            <w:sz w:val="24"/>
            <w:szCs w:val="30"/>
            <w:lang w:eastAsia="zh-CN" w:bidi="th-TH"/>
          </w:rPr>
          <w:fldChar w:fldCharType="begin"/>
        </w:r>
        <w:r w:rsidR="009B1A21" w:rsidRPr="006A10FD">
          <w:rPr>
            <w:rFonts w:ascii="Times New Roman" w:hAnsi="Times New Roman" w:cs="Angsana New"/>
            <w:noProof/>
            <w:webHidden/>
            <w:sz w:val="24"/>
            <w:szCs w:val="30"/>
            <w:lang w:eastAsia="zh-CN" w:bidi="th-TH"/>
          </w:rPr>
          <w:instrText xml:space="preserve"> PAGEREF _Toc140171539 \h </w:instrText>
        </w:r>
        <w:r w:rsidR="009B1A21" w:rsidRPr="006A10FD">
          <w:rPr>
            <w:rFonts w:ascii="Times New Roman" w:hAnsi="Times New Roman" w:cs="Angsana New"/>
            <w:noProof/>
            <w:webHidden/>
            <w:sz w:val="24"/>
            <w:szCs w:val="30"/>
            <w:lang w:eastAsia="zh-CN" w:bidi="th-TH"/>
          </w:rPr>
        </w:r>
        <w:r w:rsidR="009B1A21" w:rsidRPr="006A10FD">
          <w:rPr>
            <w:rFonts w:ascii="Times New Roman" w:hAnsi="Times New Roman" w:cs="Angsana New"/>
            <w:noProof/>
            <w:webHidden/>
            <w:sz w:val="24"/>
            <w:szCs w:val="30"/>
            <w:lang w:eastAsia="zh-CN" w:bidi="th-TH"/>
          </w:rPr>
          <w:fldChar w:fldCharType="separate"/>
        </w:r>
        <w:r w:rsidR="009B1A21">
          <w:rPr>
            <w:rFonts w:ascii="Times New Roman" w:hAnsi="Times New Roman" w:cs="Angsana New"/>
            <w:noProof/>
            <w:webHidden/>
            <w:sz w:val="24"/>
            <w:szCs w:val="30"/>
            <w:lang w:eastAsia="zh-CN" w:bidi="th-TH"/>
          </w:rPr>
          <w:t>4</w:t>
        </w:r>
        <w:r w:rsidR="009B1A21" w:rsidRPr="006A10FD">
          <w:rPr>
            <w:rFonts w:ascii="Times New Roman" w:hAnsi="Times New Roman" w:cs="Angsana New"/>
            <w:noProof/>
            <w:webHidden/>
            <w:sz w:val="24"/>
            <w:szCs w:val="30"/>
            <w:lang w:eastAsia="zh-CN" w:bidi="th-TH"/>
          </w:rPr>
          <w:fldChar w:fldCharType="end"/>
        </w:r>
      </w:hyperlink>
    </w:p>
    <w:p w14:paraId="1D2274E4" w14:textId="77777777" w:rsidR="009B1A21" w:rsidRPr="006A10FD" w:rsidRDefault="0082045B" w:rsidP="009B1A21">
      <w:pPr>
        <w:tabs>
          <w:tab w:val="left" w:pos="480"/>
          <w:tab w:val="right" w:leader="dot" w:pos="9061"/>
        </w:tabs>
        <w:spacing w:after="60"/>
        <w:jc w:val="left"/>
        <w:rPr>
          <w:rFonts w:ascii="Times New Roman" w:eastAsiaTheme="minorEastAsia" w:hAnsi="Times New Roman" w:cs="Angsana New"/>
          <w:noProof/>
          <w:sz w:val="24"/>
          <w:szCs w:val="30"/>
        </w:rPr>
      </w:pPr>
      <w:hyperlink w:anchor="_Toc140171540" w:history="1">
        <w:r w:rsidR="009B1A21" w:rsidRPr="006A10FD">
          <w:rPr>
            <w:rFonts w:cs="Arial"/>
            <w:noProof/>
            <w:sz w:val="18"/>
            <w:szCs w:val="18"/>
            <w:lang w:eastAsia="zh-CN" w:bidi="th-TH"/>
          </w:rPr>
          <w:t>E.</w:t>
        </w:r>
        <w:r w:rsidR="009B1A21" w:rsidRPr="006A10FD">
          <w:rPr>
            <w:rFonts w:ascii="Times New Roman" w:eastAsiaTheme="minorEastAsia" w:hAnsi="Times New Roman" w:cs="Angsana New"/>
            <w:noProof/>
            <w:sz w:val="24"/>
            <w:szCs w:val="30"/>
          </w:rPr>
          <w:tab/>
        </w:r>
        <w:r w:rsidR="009B1A21" w:rsidRPr="006A10FD">
          <w:rPr>
            <w:rFonts w:cs="Arial"/>
            <w:noProof/>
            <w:sz w:val="18"/>
            <w:szCs w:val="18"/>
            <w:lang w:eastAsia="zh-CN" w:bidi="th-TH"/>
          </w:rPr>
          <w:t>PREPARING THE OFFICIAL INVITATION</w:t>
        </w:r>
        <w:r w:rsidR="009B1A21" w:rsidRPr="006A10FD">
          <w:rPr>
            <w:rFonts w:ascii="Times New Roman" w:hAnsi="Times New Roman" w:cs="Angsana New"/>
            <w:noProof/>
            <w:webHidden/>
            <w:sz w:val="24"/>
            <w:szCs w:val="30"/>
            <w:lang w:eastAsia="zh-CN" w:bidi="th-TH"/>
          </w:rPr>
          <w:tab/>
        </w:r>
        <w:r w:rsidR="009B1A21" w:rsidRPr="006A10FD">
          <w:rPr>
            <w:rFonts w:ascii="Times New Roman" w:hAnsi="Times New Roman" w:cs="Angsana New"/>
            <w:noProof/>
            <w:webHidden/>
            <w:sz w:val="24"/>
            <w:szCs w:val="30"/>
            <w:lang w:eastAsia="zh-CN" w:bidi="th-TH"/>
          </w:rPr>
          <w:fldChar w:fldCharType="begin"/>
        </w:r>
        <w:r w:rsidR="009B1A21" w:rsidRPr="006A10FD">
          <w:rPr>
            <w:rFonts w:ascii="Times New Roman" w:hAnsi="Times New Roman" w:cs="Angsana New"/>
            <w:noProof/>
            <w:webHidden/>
            <w:sz w:val="24"/>
            <w:szCs w:val="30"/>
            <w:lang w:eastAsia="zh-CN" w:bidi="th-TH"/>
          </w:rPr>
          <w:instrText xml:space="preserve"> PAGEREF _Toc140171540 \h </w:instrText>
        </w:r>
        <w:r w:rsidR="009B1A21" w:rsidRPr="006A10FD">
          <w:rPr>
            <w:rFonts w:ascii="Times New Roman" w:hAnsi="Times New Roman" w:cs="Angsana New"/>
            <w:noProof/>
            <w:webHidden/>
            <w:sz w:val="24"/>
            <w:szCs w:val="30"/>
            <w:lang w:eastAsia="zh-CN" w:bidi="th-TH"/>
          </w:rPr>
        </w:r>
        <w:r w:rsidR="009B1A21" w:rsidRPr="006A10FD">
          <w:rPr>
            <w:rFonts w:ascii="Times New Roman" w:hAnsi="Times New Roman" w:cs="Angsana New"/>
            <w:noProof/>
            <w:webHidden/>
            <w:sz w:val="24"/>
            <w:szCs w:val="30"/>
            <w:lang w:eastAsia="zh-CN" w:bidi="th-TH"/>
          </w:rPr>
          <w:fldChar w:fldCharType="separate"/>
        </w:r>
        <w:r w:rsidR="009B1A21">
          <w:rPr>
            <w:rFonts w:ascii="Times New Roman" w:hAnsi="Times New Roman" w:cs="Angsana New"/>
            <w:noProof/>
            <w:webHidden/>
            <w:sz w:val="24"/>
            <w:szCs w:val="30"/>
            <w:lang w:eastAsia="zh-CN" w:bidi="th-TH"/>
          </w:rPr>
          <w:t>4</w:t>
        </w:r>
        <w:r w:rsidR="009B1A21" w:rsidRPr="006A10FD">
          <w:rPr>
            <w:rFonts w:ascii="Times New Roman" w:hAnsi="Times New Roman" w:cs="Angsana New"/>
            <w:noProof/>
            <w:webHidden/>
            <w:sz w:val="24"/>
            <w:szCs w:val="30"/>
            <w:lang w:eastAsia="zh-CN" w:bidi="th-TH"/>
          </w:rPr>
          <w:fldChar w:fldCharType="end"/>
        </w:r>
      </w:hyperlink>
    </w:p>
    <w:p w14:paraId="4DEB0CF1" w14:textId="77777777" w:rsidR="009B1A21" w:rsidRPr="006A10FD" w:rsidRDefault="0082045B" w:rsidP="009B1A21">
      <w:pPr>
        <w:tabs>
          <w:tab w:val="left" w:pos="480"/>
          <w:tab w:val="right" w:leader="dot" w:pos="9061"/>
        </w:tabs>
        <w:spacing w:after="60"/>
        <w:jc w:val="left"/>
        <w:rPr>
          <w:rFonts w:ascii="Times New Roman" w:eastAsiaTheme="minorEastAsia" w:hAnsi="Times New Roman" w:cs="Angsana New"/>
          <w:noProof/>
          <w:sz w:val="24"/>
          <w:szCs w:val="30"/>
        </w:rPr>
      </w:pPr>
      <w:hyperlink w:anchor="_Toc140171541" w:history="1">
        <w:r w:rsidR="009B1A21" w:rsidRPr="006A10FD">
          <w:rPr>
            <w:rFonts w:cs="Arial"/>
            <w:caps/>
            <w:noProof/>
            <w:sz w:val="18"/>
            <w:szCs w:val="18"/>
            <w:lang w:eastAsia="zh-CN" w:bidi="th-TH"/>
          </w:rPr>
          <w:t>F.</w:t>
        </w:r>
        <w:r w:rsidR="009B1A21" w:rsidRPr="006A10FD">
          <w:rPr>
            <w:rFonts w:ascii="Times New Roman" w:eastAsiaTheme="minorEastAsia" w:hAnsi="Times New Roman" w:cs="Angsana New"/>
            <w:noProof/>
            <w:sz w:val="24"/>
            <w:szCs w:val="30"/>
          </w:rPr>
          <w:tab/>
        </w:r>
        <w:r w:rsidR="009B1A21" w:rsidRPr="006A10FD">
          <w:rPr>
            <w:rFonts w:cs="Arial"/>
            <w:caps/>
            <w:noProof/>
            <w:sz w:val="18"/>
            <w:szCs w:val="18"/>
            <w:lang w:eastAsia="zh-CN" w:bidi="th-TH"/>
          </w:rPr>
          <w:t>Visit / Reception</w:t>
        </w:r>
        <w:r w:rsidR="009B1A21" w:rsidRPr="006A10FD">
          <w:rPr>
            <w:rFonts w:ascii="Times New Roman" w:hAnsi="Times New Roman" w:cs="Angsana New"/>
            <w:noProof/>
            <w:webHidden/>
            <w:sz w:val="24"/>
            <w:szCs w:val="30"/>
            <w:lang w:eastAsia="zh-CN" w:bidi="th-TH"/>
          </w:rPr>
          <w:tab/>
        </w:r>
        <w:r w:rsidR="009B1A21" w:rsidRPr="006A10FD">
          <w:rPr>
            <w:rFonts w:ascii="Times New Roman" w:hAnsi="Times New Roman" w:cs="Angsana New"/>
            <w:noProof/>
            <w:webHidden/>
            <w:sz w:val="24"/>
            <w:szCs w:val="30"/>
            <w:lang w:eastAsia="zh-CN" w:bidi="th-TH"/>
          </w:rPr>
          <w:fldChar w:fldCharType="begin"/>
        </w:r>
        <w:r w:rsidR="009B1A21" w:rsidRPr="006A10FD">
          <w:rPr>
            <w:rFonts w:ascii="Times New Roman" w:hAnsi="Times New Roman" w:cs="Angsana New"/>
            <w:noProof/>
            <w:webHidden/>
            <w:sz w:val="24"/>
            <w:szCs w:val="30"/>
            <w:lang w:eastAsia="zh-CN" w:bidi="th-TH"/>
          </w:rPr>
          <w:instrText xml:space="preserve"> PAGEREF _Toc140171541 \h </w:instrText>
        </w:r>
        <w:r w:rsidR="009B1A21" w:rsidRPr="006A10FD">
          <w:rPr>
            <w:rFonts w:ascii="Times New Roman" w:hAnsi="Times New Roman" w:cs="Angsana New"/>
            <w:noProof/>
            <w:webHidden/>
            <w:sz w:val="24"/>
            <w:szCs w:val="30"/>
            <w:lang w:eastAsia="zh-CN" w:bidi="th-TH"/>
          </w:rPr>
        </w:r>
        <w:r w:rsidR="009B1A21" w:rsidRPr="006A10FD">
          <w:rPr>
            <w:rFonts w:ascii="Times New Roman" w:hAnsi="Times New Roman" w:cs="Angsana New"/>
            <w:noProof/>
            <w:webHidden/>
            <w:sz w:val="24"/>
            <w:szCs w:val="30"/>
            <w:lang w:eastAsia="zh-CN" w:bidi="th-TH"/>
          </w:rPr>
          <w:fldChar w:fldCharType="separate"/>
        </w:r>
        <w:r w:rsidR="009B1A21">
          <w:rPr>
            <w:rFonts w:ascii="Times New Roman" w:hAnsi="Times New Roman" w:cs="Angsana New"/>
            <w:noProof/>
            <w:webHidden/>
            <w:sz w:val="24"/>
            <w:szCs w:val="30"/>
            <w:lang w:eastAsia="zh-CN" w:bidi="th-TH"/>
          </w:rPr>
          <w:t>5</w:t>
        </w:r>
        <w:r w:rsidR="009B1A21" w:rsidRPr="006A10FD">
          <w:rPr>
            <w:rFonts w:ascii="Times New Roman" w:hAnsi="Times New Roman" w:cs="Angsana New"/>
            <w:noProof/>
            <w:webHidden/>
            <w:sz w:val="24"/>
            <w:szCs w:val="30"/>
            <w:lang w:eastAsia="zh-CN" w:bidi="th-TH"/>
          </w:rPr>
          <w:fldChar w:fldCharType="end"/>
        </w:r>
      </w:hyperlink>
    </w:p>
    <w:p w14:paraId="4D5C69A5" w14:textId="77777777" w:rsidR="009B1A21" w:rsidRPr="006A10FD" w:rsidRDefault="0082045B" w:rsidP="009B1A21">
      <w:pPr>
        <w:tabs>
          <w:tab w:val="right" w:leader="dot" w:pos="9061"/>
        </w:tabs>
        <w:ind w:left="240"/>
        <w:jc w:val="left"/>
        <w:rPr>
          <w:rFonts w:eastAsiaTheme="minorEastAsia" w:cs="Arial"/>
          <w:noProof/>
          <w:sz w:val="18"/>
          <w:szCs w:val="18"/>
        </w:rPr>
      </w:pPr>
      <w:hyperlink w:anchor="_Toc140171542" w:history="1">
        <w:r w:rsidR="009B1A21" w:rsidRPr="006A10FD">
          <w:rPr>
            <w:rFonts w:cs="Arial"/>
            <w:noProof/>
            <w:sz w:val="18"/>
            <w:szCs w:val="18"/>
            <w:lang w:eastAsia="zh-CN" w:bidi="th-TH"/>
          </w:rPr>
          <w:t>Reception</w:t>
        </w:r>
        <w:r w:rsidR="009B1A21" w:rsidRPr="006A10FD">
          <w:rPr>
            <w:rFonts w:cs="Arial"/>
            <w:noProof/>
            <w:webHidden/>
            <w:sz w:val="18"/>
            <w:szCs w:val="18"/>
            <w:lang w:eastAsia="zh-CN" w:bidi="th-TH"/>
          </w:rPr>
          <w:tab/>
        </w:r>
        <w:r w:rsidR="009B1A21" w:rsidRPr="006A10FD">
          <w:rPr>
            <w:rFonts w:cs="Arial"/>
            <w:noProof/>
            <w:webHidden/>
            <w:sz w:val="18"/>
            <w:szCs w:val="18"/>
            <w:lang w:eastAsia="zh-CN" w:bidi="th-TH"/>
          </w:rPr>
          <w:fldChar w:fldCharType="begin"/>
        </w:r>
        <w:r w:rsidR="009B1A21" w:rsidRPr="006A10FD">
          <w:rPr>
            <w:rFonts w:cs="Arial"/>
            <w:noProof/>
            <w:webHidden/>
            <w:sz w:val="18"/>
            <w:szCs w:val="18"/>
            <w:lang w:eastAsia="zh-CN" w:bidi="th-TH"/>
          </w:rPr>
          <w:instrText xml:space="preserve"> PAGEREF _Toc140171542 \h </w:instrText>
        </w:r>
        <w:r w:rsidR="009B1A21" w:rsidRPr="006A10FD">
          <w:rPr>
            <w:rFonts w:cs="Arial"/>
            <w:noProof/>
            <w:webHidden/>
            <w:sz w:val="18"/>
            <w:szCs w:val="18"/>
            <w:lang w:eastAsia="zh-CN" w:bidi="th-TH"/>
          </w:rPr>
        </w:r>
        <w:r w:rsidR="009B1A21" w:rsidRPr="006A10FD">
          <w:rPr>
            <w:rFonts w:cs="Arial"/>
            <w:noProof/>
            <w:webHidden/>
            <w:sz w:val="18"/>
            <w:szCs w:val="18"/>
            <w:lang w:eastAsia="zh-CN" w:bidi="th-TH"/>
          </w:rPr>
          <w:fldChar w:fldCharType="separate"/>
        </w:r>
        <w:r w:rsidR="009B1A21">
          <w:rPr>
            <w:rFonts w:cs="Arial"/>
            <w:noProof/>
            <w:webHidden/>
            <w:sz w:val="18"/>
            <w:szCs w:val="18"/>
            <w:lang w:eastAsia="zh-CN" w:bidi="th-TH"/>
          </w:rPr>
          <w:t>5</w:t>
        </w:r>
        <w:r w:rsidR="009B1A21" w:rsidRPr="006A10FD">
          <w:rPr>
            <w:rFonts w:cs="Arial"/>
            <w:noProof/>
            <w:webHidden/>
            <w:sz w:val="18"/>
            <w:szCs w:val="18"/>
            <w:lang w:eastAsia="zh-CN" w:bidi="th-TH"/>
          </w:rPr>
          <w:fldChar w:fldCharType="end"/>
        </w:r>
      </w:hyperlink>
    </w:p>
    <w:p w14:paraId="6D4DAE96" w14:textId="77777777" w:rsidR="009B1A21" w:rsidRPr="006A10FD" w:rsidRDefault="0082045B" w:rsidP="009B1A21">
      <w:pPr>
        <w:tabs>
          <w:tab w:val="right" w:leader="dot" w:pos="9061"/>
        </w:tabs>
        <w:ind w:left="240"/>
        <w:jc w:val="left"/>
        <w:rPr>
          <w:rFonts w:eastAsiaTheme="minorEastAsia" w:cs="Arial"/>
          <w:noProof/>
          <w:sz w:val="18"/>
          <w:szCs w:val="18"/>
        </w:rPr>
      </w:pPr>
      <w:hyperlink w:anchor="_Toc140171543" w:history="1">
        <w:r w:rsidR="009B1A21" w:rsidRPr="006A10FD">
          <w:rPr>
            <w:rFonts w:cs="Arial"/>
            <w:noProof/>
            <w:sz w:val="18"/>
            <w:szCs w:val="18"/>
            <w:lang w:eastAsia="zh-CN" w:bidi="th-TH"/>
          </w:rPr>
          <w:t>Technical visit</w:t>
        </w:r>
        <w:r w:rsidR="009B1A21" w:rsidRPr="006A10FD">
          <w:rPr>
            <w:rFonts w:cs="Arial"/>
            <w:noProof/>
            <w:webHidden/>
            <w:sz w:val="18"/>
            <w:szCs w:val="18"/>
            <w:lang w:eastAsia="zh-CN" w:bidi="th-TH"/>
          </w:rPr>
          <w:tab/>
        </w:r>
        <w:r w:rsidR="009B1A21" w:rsidRPr="006A10FD">
          <w:rPr>
            <w:rFonts w:cs="Arial"/>
            <w:noProof/>
            <w:webHidden/>
            <w:sz w:val="18"/>
            <w:szCs w:val="18"/>
            <w:lang w:eastAsia="zh-CN" w:bidi="th-TH"/>
          </w:rPr>
          <w:fldChar w:fldCharType="begin"/>
        </w:r>
        <w:r w:rsidR="009B1A21" w:rsidRPr="006A10FD">
          <w:rPr>
            <w:rFonts w:cs="Arial"/>
            <w:noProof/>
            <w:webHidden/>
            <w:sz w:val="18"/>
            <w:szCs w:val="18"/>
            <w:lang w:eastAsia="zh-CN" w:bidi="th-TH"/>
          </w:rPr>
          <w:instrText xml:space="preserve"> PAGEREF _Toc140171543 \h </w:instrText>
        </w:r>
        <w:r w:rsidR="009B1A21" w:rsidRPr="006A10FD">
          <w:rPr>
            <w:rFonts w:cs="Arial"/>
            <w:noProof/>
            <w:webHidden/>
            <w:sz w:val="18"/>
            <w:szCs w:val="18"/>
            <w:lang w:eastAsia="zh-CN" w:bidi="th-TH"/>
          </w:rPr>
        </w:r>
        <w:r w:rsidR="009B1A21" w:rsidRPr="006A10FD">
          <w:rPr>
            <w:rFonts w:cs="Arial"/>
            <w:noProof/>
            <w:webHidden/>
            <w:sz w:val="18"/>
            <w:szCs w:val="18"/>
            <w:lang w:eastAsia="zh-CN" w:bidi="th-TH"/>
          </w:rPr>
          <w:fldChar w:fldCharType="separate"/>
        </w:r>
        <w:r w:rsidR="009B1A21">
          <w:rPr>
            <w:rFonts w:cs="Arial"/>
            <w:noProof/>
            <w:webHidden/>
            <w:sz w:val="18"/>
            <w:szCs w:val="18"/>
            <w:lang w:eastAsia="zh-CN" w:bidi="th-TH"/>
          </w:rPr>
          <w:t>5</w:t>
        </w:r>
        <w:r w:rsidR="009B1A21" w:rsidRPr="006A10FD">
          <w:rPr>
            <w:rFonts w:cs="Arial"/>
            <w:noProof/>
            <w:webHidden/>
            <w:sz w:val="18"/>
            <w:szCs w:val="18"/>
            <w:lang w:eastAsia="zh-CN" w:bidi="th-TH"/>
          </w:rPr>
          <w:fldChar w:fldCharType="end"/>
        </w:r>
      </w:hyperlink>
    </w:p>
    <w:p w14:paraId="582FB3EA" w14:textId="77777777" w:rsidR="009B1A21" w:rsidRPr="006A10FD" w:rsidRDefault="0082045B" w:rsidP="009B1A21">
      <w:pPr>
        <w:tabs>
          <w:tab w:val="left" w:pos="480"/>
          <w:tab w:val="right" w:leader="dot" w:pos="9061"/>
        </w:tabs>
        <w:spacing w:after="60"/>
        <w:jc w:val="left"/>
        <w:rPr>
          <w:rFonts w:ascii="Times New Roman" w:eastAsiaTheme="minorEastAsia" w:hAnsi="Times New Roman" w:cs="Angsana New"/>
          <w:noProof/>
          <w:sz w:val="24"/>
          <w:szCs w:val="30"/>
        </w:rPr>
      </w:pPr>
      <w:hyperlink w:anchor="_Toc140171544" w:history="1">
        <w:r w:rsidR="009B1A21" w:rsidRPr="006A10FD">
          <w:rPr>
            <w:rFonts w:cs="Arial"/>
            <w:caps/>
            <w:noProof/>
            <w:sz w:val="18"/>
            <w:szCs w:val="18"/>
            <w:lang w:eastAsia="zh-CN" w:bidi="th-TH"/>
          </w:rPr>
          <w:t>G.</w:t>
        </w:r>
        <w:r w:rsidR="009B1A21" w:rsidRPr="006A10FD">
          <w:rPr>
            <w:rFonts w:ascii="Times New Roman" w:eastAsiaTheme="minorEastAsia" w:hAnsi="Times New Roman" w:cs="Angsana New"/>
            <w:noProof/>
            <w:sz w:val="24"/>
            <w:szCs w:val="30"/>
          </w:rPr>
          <w:tab/>
        </w:r>
        <w:r w:rsidR="009B1A21" w:rsidRPr="006A10FD">
          <w:rPr>
            <w:rFonts w:cs="Arial"/>
            <w:caps/>
            <w:noProof/>
            <w:sz w:val="18"/>
            <w:szCs w:val="18"/>
            <w:lang w:eastAsia="zh-CN" w:bidi="th-TH"/>
          </w:rPr>
          <w:t>WORKPLAN</w:t>
        </w:r>
        <w:r w:rsidR="009B1A21" w:rsidRPr="006A10FD">
          <w:rPr>
            <w:rFonts w:ascii="Times New Roman" w:hAnsi="Times New Roman" w:cs="Angsana New"/>
            <w:noProof/>
            <w:webHidden/>
            <w:sz w:val="24"/>
            <w:szCs w:val="30"/>
            <w:lang w:eastAsia="zh-CN" w:bidi="th-TH"/>
          </w:rPr>
          <w:tab/>
        </w:r>
        <w:r w:rsidR="009B1A21" w:rsidRPr="006A10FD">
          <w:rPr>
            <w:rFonts w:ascii="Times New Roman" w:hAnsi="Times New Roman" w:cs="Angsana New"/>
            <w:noProof/>
            <w:webHidden/>
            <w:sz w:val="24"/>
            <w:szCs w:val="30"/>
            <w:lang w:eastAsia="zh-CN" w:bidi="th-TH"/>
          </w:rPr>
          <w:fldChar w:fldCharType="begin"/>
        </w:r>
        <w:r w:rsidR="009B1A21" w:rsidRPr="006A10FD">
          <w:rPr>
            <w:rFonts w:ascii="Times New Roman" w:hAnsi="Times New Roman" w:cs="Angsana New"/>
            <w:noProof/>
            <w:webHidden/>
            <w:sz w:val="24"/>
            <w:szCs w:val="30"/>
            <w:lang w:eastAsia="zh-CN" w:bidi="th-TH"/>
          </w:rPr>
          <w:instrText xml:space="preserve"> PAGEREF _Toc140171544 \h </w:instrText>
        </w:r>
        <w:r w:rsidR="009B1A21" w:rsidRPr="006A10FD">
          <w:rPr>
            <w:rFonts w:ascii="Times New Roman" w:hAnsi="Times New Roman" w:cs="Angsana New"/>
            <w:noProof/>
            <w:webHidden/>
            <w:sz w:val="24"/>
            <w:szCs w:val="30"/>
            <w:lang w:eastAsia="zh-CN" w:bidi="th-TH"/>
          </w:rPr>
        </w:r>
        <w:r w:rsidR="009B1A21" w:rsidRPr="006A10FD">
          <w:rPr>
            <w:rFonts w:ascii="Times New Roman" w:hAnsi="Times New Roman" w:cs="Angsana New"/>
            <w:noProof/>
            <w:webHidden/>
            <w:sz w:val="24"/>
            <w:szCs w:val="30"/>
            <w:lang w:eastAsia="zh-CN" w:bidi="th-TH"/>
          </w:rPr>
          <w:fldChar w:fldCharType="separate"/>
        </w:r>
        <w:r w:rsidR="009B1A21">
          <w:rPr>
            <w:rFonts w:ascii="Times New Roman" w:hAnsi="Times New Roman" w:cs="Angsana New"/>
            <w:noProof/>
            <w:webHidden/>
            <w:sz w:val="24"/>
            <w:szCs w:val="30"/>
            <w:lang w:eastAsia="zh-CN" w:bidi="th-TH"/>
          </w:rPr>
          <w:t>5</w:t>
        </w:r>
        <w:r w:rsidR="009B1A21" w:rsidRPr="006A10FD">
          <w:rPr>
            <w:rFonts w:ascii="Times New Roman" w:hAnsi="Times New Roman" w:cs="Angsana New"/>
            <w:noProof/>
            <w:webHidden/>
            <w:sz w:val="24"/>
            <w:szCs w:val="30"/>
            <w:lang w:eastAsia="zh-CN" w:bidi="th-TH"/>
          </w:rPr>
          <w:fldChar w:fldCharType="end"/>
        </w:r>
      </w:hyperlink>
    </w:p>
    <w:p w14:paraId="391608ED" w14:textId="77777777" w:rsidR="009B1A21" w:rsidRPr="006A10FD" w:rsidRDefault="0082045B" w:rsidP="009B1A21">
      <w:pPr>
        <w:tabs>
          <w:tab w:val="left" w:pos="480"/>
          <w:tab w:val="right" w:leader="dot" w:pos="9061"/>
        </w:tabs>
        <w:spacing w:after="60"/>
        <w:jc w:val="left"/>
        <w:rPr>
          <w:rFonts w:ascii="Times New Roman" w:eastAsiaTheme="minorEastAsia" w:hAnsi="Times New Roman" w:cs="Angsana New"/>
          <w:noProof/>
          <w:sz w:val="24"/>
          <w:szCs w:val="30"/>
        </w:rPr>
      </w:pPr>
      <w:hyperlink w:anchor="_Toc140171545" w:history="1">
        <w:r w:rsidR="009B1A21" w:rsidRPr="006A10FD">
          <w:rPr>
            <w:rFonts w:cs="Arial"/>
            <w:caps/>
            <w:noProof/>
            <w:sz w:val="18"/>
            <w:szCs w:val="18"/>
            <w:lang w:eastAsia="zh-CN" w:bidi="th-TH"/>
          </w:rPr>
          <w:t>H.</w:t>
        </w:r>
        <w:r w:rsidR="009B1A21" w:rsidRPr="006A10FD">
          <w:rPr>
            <w:rFonts w:ascii="Times New Roman" w:eastAsiaTheme="minorEastAsia" w:hAnsi="Times New Roman" w:cs="Angsana New"/>
            <w:noProof/>
            <w:sz w:val="24"/>
            <w:szCs w:val="30"/>
          </w:rPr>
          <w:tab/>
        </w:r>
        <w:r w:rsidR="009B1A21" w:rsidRPr="006A10FD">
          <w:rPr>
            <w:rFonts w:cs="Arial"/>
            <w:caps/>
            <w:noProof/>
            <w:sz w:val="18"/>
            <w:szCs w:val="18"/>
            <w:lang w:eastAsia="zh-CN" w:bidi="th-TH"/>
          </w:rPr>
          <w:t>FURTHER ARRANGEMENTS BEFORE THE SESSION</w:t>
        </w:r>
        <w:r w:rsidR="009B1A21" w:rsidRPr="006A10FD">
          <w:rPr>
            <w:rFonts w:ascii="Times New Roman" w:hAnsi="Times New Roman" w:cs="Angsana New"/>
            <w:noProof/>
            <w:webHidden/>
            <w:sz w:val="24"/>
            <w:szCs w:val="30"/>
            <w:lang w:eastAsia="zh-CN" w:bidi="th-TH"/>
          </w:rPr>
          <w:tab/>
        </w:r>
        <w:r w:rsidR="009B1A21" w:rsidRPr="006A10FD">
          <w:rPr>
            <w:rFonts w:ascii="Times New Roman" w:hAnsi="Times New Roman" w:cs="Angsana New"/>
            <w:noProof/>
            <w:webHidden/>
            <w:sz w:val="24"/>
            <w:szCs w:val="30"/>
            <w:lang w:eastAsia="zh-CN" w:bidi="th-TH"/>
          </w:rPr>
          <w:fldChar w:fldCharType="begin"/>
        </w:r>
        <w:r w:rsidR="009B1A21" w:rsidRPr="006A10FD">
          <w:rPr>
            <w:rFonts w:ascii="Times New Roman" w:hAnsi="Times New Roman" w:cs="Angsana New"/>
            <w:noProof/>
            <w:webHidden/>
            <w:sz w:val="24"/>
            <w:szCs w:val="30"/>
            <w:lang w:eastAsia="zh-CN" w:bidi="th-TH"/>
          </w:rPr>
          <w:instrText xml:space="preserve"> PAGEREF _Toc140171545 \h </w:instrText>
        </w:r>
        <w:r w:rsidR="009B1A21" w:rsidRPr="006A10FD">
          <w:rPr>
            <w:rFonts w:ascii="Times New Roman" w:hAnsi="Times New Roman" w:cs="Angsana New"/>
            <w:noProof/>
            <w:webHidden/>
            <w:sz w:val="24"/>
            <w:szCs w:val="30"/>
            <w:lang w:eastAsia="zh-CN" w:bidi="th-TH"/>
          </w:rPr>
        </w:r>
        <w:r w:rsidR="009B1A21" w:rsidRPr="006A10FD">
          <w:rPr>
            <w:rFonts w:ascii="Times New Roman" w:hAnsi="Times New Roman" w:cs="Angsana New"/>
            <w:noProof/>
            <w:webHidden/>
            <w:sz w:val="24"/>
            <w:szCs w:val="30"/>
            <w:lang w:eastAsia="zh-CN" w:bidi="th-TH"/>
          </w:rPr>
          <w:fldChar w:fldCharType="separate"/>
        </w:r>
        <w:r w:rsidR="009B1A21">
          <w:rPr>
            <w:rFonts w:ascii="Times New Roman" w:hAnsi="Times New Roman" w:cs="Angsana New"/>
            <w:noProof/>
            <w:webHidden/>
            <w:sz w:val="24"/>
            <w:szCs w:val="30"/>
            <w:lang w:eastAsia="zh-CN" w:bidi="th-TH"/>
          </w:rPr>
          <w:t>6</w:t>
        </w:r>
        <w:r w:rsidR="009B1A21" w:rsidRPr="006A10FD">
          <w:rPr>
            <w:rFonts w:ascii="Times New Roman" w:hAnsi="Times New Roman" w:cs="Angsana New"/>
            <w:noProof/>
            <w:webHidden/>
            <w:sz w:val="24"/>
            <w:szCs w:val="30"/>
            <w:lang w:eastAsia="zh-CN" w:bidi="th-TH"/>
          </w:rPr>
          <w:fldChar w:fldCharType="end"/>
        </w:r>
      </w:hyperlink>
    </w:p>
    <w:p w14:paraId="1D613BAD" w14:textId="77777777" w:rsidR="009B1A21" w:rsidRPr="00A56EC1" w:rsidRDefault="009B1A21" w:rsidP="009B1A21">
      <w:pPr>
        <w:ind w:left="142"/>
        <w:rPr>
          <w:rFonts w:cs="Arial"/>
        </w:rPr>
      </w:pPr>
      <w:r w:rsidRPr="006A10FD">
        <w:rPr>
          <w:rFonts w:cs="Arial"/>
          <w:sz w:val="18"/>
          <w:szCs w:val="18"/>
        </w:rPr>
        <w:fldChar w:fldCharType="end"/>
      </w:r>
      <w:r w:rsidRPr="00A56EC1">
        <w:rPr>
          <w:rFonts w:cs="Arial"/>
        </w:rPr>
        <w:t>Annex I</w:t>
      </w:r>
      <w:r w:rsidRPr="00A56EC1">
        <w:rPr>
          <w:rFonts w:cs="Arial"/>
        </w:rPr>
        <w:tab/>
        <w:t>Session room arrangement</w:t>
      </w:r>
    </w:p>
    <w:p w14:paraId="363B0B94" w14:textId="77777777" w:rsidR="009B1A21" w:rsidRPr="00A56EC1" w:rsidRDefault="009B1A21" w:rsidP="009B1A21">
      <w:pPr>
        <w:ind w:left="142"/>
        <w:rPr>
          <w:rFonts w:cs="Arial"/>
        </w:rPr>
      </w:pPr>
      <w:r w:rsidRPr="00A56EC1">
        <w:rPr>
          <w:rFonts w:cs="Arial"/>
        </w:rPr>
        <w:t>Annex II</w:t>
      </w:r>
      <w:r w:rsidRPr="00A56EC1">
        <w:rPr>
          <w:rFonts w:cs="Arial"/>
        </w:rPr>
        <w:tab/>
        <w:t>Draft Registration Form and additional information to participants</w:t>
      </w:r>
    </w:p>
    <w:p w14:paraId="1237FB4B" w14:textId="77777777" w:rsidR="009B1A21" w:rsidRPr="00A56EC1" w:rsidRDefault="009B1A21" w:rsidP="009B1A21">
      <w:pPr>
        <w:ind w:left="142"/>
        <w:rPr>
          <w:rFonts w:cs="Arial"/>
        </w:rPr>
      </w:pPr>
      <w:r w:rsidRPr="00A56EC1">
        <w:rPr>
          <w:rFonts w:cs="Arial"/>
        </w:rPr>
        <w:t>Annex III</w:t>
      </w:r>
      <w:r w:rsidRPr="00A56EC1">
        <w:rPr>
          <w:rFonts w:cs="Arial"/>
        </w:rPr>
        <w:tab/>
        <w:t>Model workplan for the meeting</w:t>
      </w:r>
    </w:p>
    <w:p w14:paraId="08B02D83" w14:textId="77777777" w:rsidR="009B1A21" w:rsidRPr="00A56EC1" w:rsidRDefault="009B1A21" w:rsidP="009B1A21">
      <w:pPr>
        <w:ind w:left="142"/>
        <w:rPr>
          <w:rFonts w:cs="Arial"/>
        </w:rPr>
      </w:pPr>
      <w:r w:rsidRPr="00A56EC1">
        <w:rPr>
          <w:rFonts w:cs="Arial"/>
        </w:rPr>
        <w:t>Annex IV</w:t>
      </w:r>
      <w:r w:rsidRPr="00A56EC1">
        <w:rPr>
          <w:rFonts w:cs="Arial"/>
        </w:rPr>
        <w:tab/>
        <w:t>Example: electronic communication system setup</w:t>
      </w:r>
    </w:p>
    <w:p w14:paraId="69CEB615" w14:textId="77777777" w:rsidR="009B1A21" w:rsidRPr="00A56EC1" w:rsidRDefault="009B1A21" w:rsidP="009B1A21">
      <w:pPr>
        <w:rPr>
          <w:rFonts w:cs="Arial"/>
        </w:rPr>
      </w:pPr>
    </w:p>
    <w:p w14:paraId="3A2C2603" w14:textId="77777777" w:rsidR="009B1A21" w:rsidRPr="00A56EC1" w:rsidRDefault="009B1A21" w:rsidP="009B1A21">
      <w:pPr>
        <w:rPr>
          <w:rFonts w:cs="Arial"/>
        </w:rPr>
      </w:pPr>
    </w:p>
    <w:p w14:paraId="4ABB0786" w14:textId="77777777" w:rsidR="009B1A21" w:rsidRPr="00A56EC1" w:rsidRDefault="009B1A21" w:rsidP="009B1A21">
      <w:pPr>
        <w:keepNext/>
        <w:outlineLvl w:val="0"/>
        <w:rPr>
          <w:rFonts w:cs="Arial"/>
          <w:bCs/>
          <w:caps/>
          <w:noProof/>
          <w:szCs w:val="28"/>
          <w:lang w:eastAsia="zh-CN" w:bidi="th-TH"/>
        </w:rPr>
      </w:pPr>
      <w:bookmarkStart w:id="85" w:name="_Toc140171522"/>
      <w:bookmarkStart w:id="86" w:name="_Toc174712261"/>
      <w:bookmarkStart w:id="87" w:name="_Toc174714507"/>
      <w:bookmarkStart w:id="88" w:name="_Toc178715569"/>
      <w:bookmarkStart w:id="89" w:name="_Toc178717573"/>
      <w:bookmarkStart w:id="90" w:name="_Toc178944592"/>
      <w:r w:rsidRPr="00A56EC1">
        <w:rPr>
          <w:rFonts w:cs="Arial"/>
          <w:bCs/>
          <w:caps/>
          <w:noProof/>
          <w:szCs w:val="28"/>
          <w:lang w:eastAsia="zh-CN" w:bidi="th-TH"/>
        </w:rPr>
        <w:t>A.</w:t>
      </w:r>
      <w:r w:rsidRPr="00A56EC1">
        <w:rPr>
          <w:rFonts w:cs="Arial"/>
          <w:bCs/>
          <w:caps/>
          <w:noProof/>
          <w:szCs w:val="28"/>
          <w:lang w:eastAsia="zh-CN" w:bidi="th-TH"/>
        </w:rPr>
        <w:tab/>
        <w:t>OFFERS TO HOST A UPOV Technical Working Party SESSION</w:t>
      </w:r>
      <w:bookmarkEnd w:id="85"/>
      <w:bookmarkEnd w:id="86"/>
      <w:bookmarkEnd w:id="87"/>
      <w:bookmarkEnd w:id="88"/>
      <w:bookmarkEnd w:id="89"/>
      <w:bookmarkEnd w:id="90"/>
    </w:p>
    <w:p w14:paraId="041C6FA2" w14:textId="77777777" w:rsidR="009B1A21" w:rsidRPr="00A56EC1" w:rsidRDefault="009B1A21" w:rsidP="009B1A21">
      <w:pPr>
        <w:tabs>
          <w:tab w:val="left" w:pos="567"/>
          <w:tab w:val="left" w:pos="1134"/>
          <w:tab w:val="left" w:pos="1701"/>
          <w:tab w:val="left" w:pos="5670"/>
        </w:tabs>
        <w:rPr>
          <w:rFonts w:cs="Arial"/>
          <w:lang w:eastAsia="zh-CN" w:bidi="th-TH"/>
        </w:rPr>
      </w:pPr>
    </w:p>
    <w:p w14:paraId="51F3460F" w14:textId="77777777" w:rsidR="009B1A21" w:rsidRPr="00A56EC1" w:rsidRDefault="009B1A21" w:rsidP="009B1A21">
      <w:pPr>
        <w:tabs>
          <w:tab w:val="left" w:pos="567"/>
          <w:tab w:val="left" w:pos="1134"/>
          <w:tab w:val="left" w:pos="1701"/>
          <w:tab w:val="left" w:pos="5670"/>
        </w:tabs>
        <w:rPr>
          <w:rFonts w:cs="Arial"/>
          <w:lang w:eastAsia="zh-CN" w:bidi="th-TH"/>
        </w:rPr>
      </w:pPr>
      <w:r w:rsidRPr="00A56EC1">
        <w:rPr>
          <w:rFonts w:cs="Arial"/>
          <w:lang w:eastAsia="zh-CN" w:bidi="th-TH"/>
        </w:rPr>
        <w:fldChar w:fldCharType="begin"/>
      </w:r>
      <w:r w:rsidRPr="00A56EC1">
        <w:rPr>
          <w:rFonts w:cs="Arial"/>
          <w:lang w:eastAsia="zh-CN" w:bidi="th-TH"/>
        </w:rPr>
        <w:instrText xml:space="preserve"> AUTONUM  </w:instrText>
      </w:r>
      <w:r w:rsidRPr="00A56EC1">
        <w:rPr>
          <w:rFonts w:cs="Arial"/>
          <w:lang w:eastAsia="zh-CN" w:bidi="th-TH"/>
        </w:rPr>
        <w:fldChar w:fldCharType="end"/>
      </w:r>
      <w:r w:rsidRPr="00A56EC1">
        <w:rPr>
          <w:rFonts w:cs="Arial"/>
          <w:lang w:eastAsia="zh-CN" w:bidi="th-TH"/>
        </w:rPr>
        <w:tab/>
        <w:t xml:space="preserve">Hybrid TWP meetings will be organized each year, according to the program of work approved by the Council.  The duration of the meetings should be four days.  If no UPOV member offers to organize a hybrid meeting for a TWP in a given year, that meeting would be held electronically. </w:t>
      </w:r>
    </w:p>
    <w:p w14:paraId="7CD38DBB" w14:textId="77777777" w:rsidR="009B1A21" w:rsidRPr="00A56EC1" w:rsidRDefault="009B1A21" w:rsidP="009B1A21">
      <w:pPr>
        <w:tabs>
          <w:tab w:val="left" w:pos="567"/>
          <w:tab w:val="left" w:pos="1134"/>
          <w:tab w:val="left" w:pos="1701"/>
          <w:tab w:val="left" w:pos="5670"/>
        </w:tabs>
        <w:rPr>
          <w:rFonts w:cs="Arial"/>
          <w:lang w:eastAsia="zh-CN" w:bidi="th-TH"/>
        </w:rPr>
      </w:pPr>
    </w:p>
    <w:p w14:paraId="5AF1286E" w14:textId="77777777" w:rsidR="009B1A21" w:rsidRPr="00A56EC1" w:rsidRDefault="009B1A21" w:rsidP="009B1A21">
      <w:pPr>
        <w:tabs>
          <w:tab w:val="left" w:pos="567"/>
          <w:tab w:val="left" w:pos="1134"/>
          <w:tab w:val="left" w:pos="1701"/>
          <w:tab w:val="left" w:pos="5670"/>
        </w:tabs>
        <w:rPr>
          <w:rFonts w:cs="Arial"/>
          <w:lang w:eastAsia="zh-CN" w:bidi="th-TH"/>
        </w:rPr>
      </w:pPr>
      <w:r w:rsidRPr="00A56EC1">
        <w:rPr>
          <w:rFonts w:cs="Arial"/>
          <w:lang w:eastAsia="zh-CN" w:bidi="th-TH"/>
        </w:rPr>
        <w:fldChar w:fldCharType="begin"/>
      </w:r>
      <w:r w:rsidRPr="00A56EC1">
        <w:rPr>
          <w:rFonts w:cs="Arial"/>
          <w:lang w:eastAsia="zh-CN" w:bidi="th-TH"/>
        </w:rPr>
        <w:instrText xml:space="preserve"> AUTONUM  </w:instrText>
      </w:r>
      <w:r w:rsidRPr="00A56EC1">
        <w:rPr>
          <w:rFonts w:cs="Arial"/>
          <w:lang w:eastAsia="zh-CN" w:bidi="th-TH"/>
        </w:rPr>
        <w:fldChar w:fldCharType="end"/>
      </w:r>
      <w:r w:rsidRPr="00A56EC1">
        <w:rPr>
          <w:rFonts w:cs="Arial"/>
          <w:lang w:eastAsia="zh-CN" w:bidi="th-TH"/>
        </w:rPr>
        <w:tab/>
        <w:t>Members of the Union who wish to offer to host a TWP session are requested, in the first instance, to contact the Office of the Union for information on the future planned schedule of the TWP concerned and how to proceed with their offer.</w:t>
      </w:r>
    </w:p>
    <w:p w14:paraId="70A8FA92" w14:textId="77777777" w:rsidR="009B1A21" w:rsidRPr="00A56EC1" w:rsidRDefault="009B1A21" w:rsidP="009B1A21">
      <w:pPr>
        <w:tabs>
          <w:tab w:val="left" w:pos="567"/>
          <w:tab w:val="left" w:pos="1134"/>
          <w:tab w:val="left" w:pos="1701"/>
          <w:tab w:val="left" w:pos="5670"/>
        </w:tabs>
        <w:rPr>
          <w:rFonts w:cs="Arial"/>
          <w:lang w:eastAsia="zh-CN" w:bidi="th-TH"/>
        </w:rPr>
      </w:pPr>
    </w:p>
    <w:p w14:paraId="1DA1A17C" w14:textId="77777777" w:rsidR="009B1A21" w:rsidRPr="00A56EC1" w:rsidRDefault="009B1A21" w:rsidP="009B1A21">
      <w:pPr>
        <w:tabs>
          <w:tab w:val="left" w:pos="567"/>
          <w:tab w:val="left" w:pos="1134"/>
          <w:tab w:val="left" w:pos="1701"/>
          <w:tab w:val="left" w:pos="5670"/>
        </w:tabs>
        <w:rPr>
          <w:rFonts w:cs="Arial"/>
          <w:lang w:eastAsia="zh-CN" w:bidi="th-TH"/>
        </w:rPr>
      </w:pPr>
    </w:p>
    <w:p w14:paraId="5CBCE1FE" w14:textId="77777777" w:rsidR="009B1A21" w:rsidRPr="00A56EC1" w:rsidRDefault="009B1A21" w:rsidP="009B1A21">
      <w:pPr>
        <w:keepNext/>
        <w:outlineLvl w:val="0"/>
        <w:rPr>
          <w:rFonts w:cs="Arial"/>
          <w:bCs/>
          <w:caps/>
          <w:noProof/>
          <w:szCs w:val="28"/>
          <w:lang w:eastAsia="zh-CN" w:bidi="th-TH"/>
        </w:rPr>
      </w:pPr>
      <w:bookmarkStart w:id="91" w:name="_Toc140171523"/>
      <w:bookmarkStart w:id="92" w:name="_Toc174712262"/>
      <w:bookmarkStart w:id="93" w:name="_Toc174714508"/>
      <w:bookmarkStart w:id="94" w:name="_Toc178715570"/>
      <w:bookmarkStart w:id="95" w:name="_Toc178717574"/>
      <w:bookmarkStart w:id="96" w:name="_Toc178944593"/>
      <w:r w:rsidRPr="00A56EC1">
        <w:rPr>
          <w:rFonts w:cs="Arial"/>
          <w:bCs/>
          <w:caps/>
          <w:noProof/>
          <w:szCs w:val="28"/>
          <w:lang w:eastAsia="zh-CN" w:bidi="th-TH"/>
        </w:rPr>
        <w:t>B.</w:t>
      </w:r>
      <w:r w:rsidRPr="00A56EC1">
        <w:rPr>
          <w:rFonts w:cs="Arial"/>
          <w:bCs/>
          <w:caps/>
          <w:noProof/>
          <w:szCs w:val="28"/>
          <w:lang w:eastAsia="zh-CN" w:bidi="th-TH"/>
        </w:rPr>
        <w:tab/>
        <w:t>Hosting UPOV Technical Working Party SESSIONS</w:t>
      </w:r>
      <w:bookmarkEnd w:id="91"/>
      <w:bookmarkEnd w:id="92"/>
      <w:bookmarkEnd w:id="93"/>
      <w:bookmarkEnd w:id="94"/>
      <w:bookmarkEnd w:id="95"/>
      <w:bookmarkEnd w:id="96"/>
    </w:p>
    <w:p w14:paraId="5536C635" w14:textId="77777777" w:rsidR="009B1A21" w:rsidRPr="00A56EC1" w:rsidRDefault="009B1A21" w:rsidP="009B1A21">
      <w:pPr>
        <w:rPr>
          <w:rFonts w:cs="Arial"/>
          <w:lang w:eastAsia="zh-CN" w:bidi="th-TH"/>
        </w:rPr>
      </w:pPr>
    </w:p>
    <w:p w14:paraId="315EBF8A" w14:textId="77777777" w:rsidR="009B1A21" w:rsidRPr="00A56EC1" w:rsidRDefault="009B1A21" w:rsidP="009B1A21">
      <w:pPr>
        <w:rPr>
          <w:rFonts w:cs="Arial"/>
          <w:lang w:eastAsia="zh-CN" w:bidi="th-TH"/>
        </w:rPr>
      </w:pPr>
      <w:r w:rsidRPr="00A56EC1">
        <w:rPr>
          <w:rFonts w:cs="Arial"/>
          <w:lang w:eastAsia="zh-CN" w:bidi="th-TH"/>
        </w:rPr>
        <w:fldChar w:fldCharType="begin"/>
      </w:r>
      <w:r w:rsidRPr="00A56EC1">
        <w:rPr>
          <w:rFonts w:cs="Arial"/>
          <w:lang w:eastAsia="zh-CN" w:bidi="th-TH"/>
        </w:rPr>
        <w:instrText xml:space="preserve"> AUTONUM  </w:instrText>
      </w:r>
      <w:r w:rsidRPr="00A56EC1">
        <w:rPr>
          <w:rFonts w:cs="Arial"/>
          <w:lang w:eastAsia="zh-CN" w:bidi="th-TH"/>
        </w:rPr>
        <w:fldChar w:fldCharType="end"/>
      </w:r>
      <w:r w:rsidRPr="00A56EC1">
        <w:rPr>
          <w:rFonts w:cs="Arial"/>
          <w:lang w:eastAsia="zh-CN" w:bidi="th-TH"/>
        </w:rPr>
        <w:tab/>
        <w:t xml:space="preserve">The host office is responsible for providing all the necessary facilities for the session to take place without a charge to the participants for attending the session itself.  No financing is provided by the Office of the Union for the hosting of TWPs.  </w:t>
      </w:r>
    </w:p>
    <w:p w14:paraId="1AE6D445" w14:textId="77777777" w:rsidR="009B1A21" w:rsidRPr="00A56EC1" w:rsidRDefault="009B1A21" w:rsidP="009B1A21">
      <w:pPr>
        <w:rPr>
          <w:rFonts w:cs="Arial"/>
          <w:lang w:eastAsia="zh-CN" w:bidi="th-TH"/>
        </w:rPr>
      </w:pPr>
    </w:p>
    <w:p w14:paraId="246A2B51" w14:textId="77777777" w:rsidR="009B1A21" w:rsidRPr="00A56EC1" w:rsidRDefault="009B1A21" w:rsidP="009B1A21">
      <w:pPr>
        <w:rPr>
          <w:rFonts w:cs="Arial"/>
          <w:lang w:eastAsia="zh-CN" w:bidi="th-TH"/>
        </w:rPr>
      </w:pPr>
      <w:r w:rsidRPr="00A56EC1">
        <w:rPr>
          <w:rFonts w:cs="Arial"/>
          <w:lang w:eastAsia="zh-CN" w:bidi="th-TH"/>
        </w:rPr>
        <w:fldChar w:fldCharType="begin"/>
      </w:r>
      <w:r w:rsidRPr="00A56EC1">
        <w:rPr>
          <w:rFonts w:cs="Arial"/>
          <w:lang w:eastAsia="zh-CN" w:bidi="th-TH"/>
        </w:rPr>
        <w:instrText xml:space="preserve"> AUTONUM  </w:instrText>
      </w:r>
      <w:r w:rsidRPr="00A56EC1">
        <w:rPr>
          <w:rFonts w:cs="Arial"/>
          <w:lang w:eastAsia="zh-CN" w:bidi="th-TH"/>
        </w:rPr>
        <w:fldChar w:fldCharType="end"/>
      </w:r>
      <w:r w:rsidRPr="00A56EC1">
        <w:rPr>
          <w:rFonts w:cs="Arial"/>
          <w:lang w:eastAsia="zh-CN" w:bidi="th-TH"/>
        </w:rPr>
        <w:tab/>
        <w:t xml:space="preserve">The host is expected to designate a suitable hotel or similar accommodation (“designated hotel(s)”) within the vicinity of the session venue, with the participants being responsible </w:t>
      </w:r>
      <w:r w:rsidRPr="00A56EC1">
        <w:rPr>
          <w:rFonts w:cs="Arial"/>
          <w:lang w:eastAsia="zh-CN" w:bidi="th-TH"/>
        </w:rPr>
        <w:lastRenderedPageBreak/>
        <w:t>for paying for their accommodation.  If transport from the designated hotel(s) to the session venue is required, it is expected that the host will provide this without a charge to participants.</w:t>
      </w:r>
    </w:p>
    <w:p w14:paraId="180C8A82" w14:textId="77777777" w:rsidR="009B1A21" w:rsidRPr="00A56EC1" w:rsidRDefault="009B1A21" w:rsidP="009B1A21">
      <w:pPr>
        <w:rPr>
          <w:rFonts w:cs="Arial"/>
          <w:lang w:eastAsia="zh-CN" w:bidi="th-TH"/>
        </w:rPr>
      </w:pPr>
    </w:p>
    <w:p w14:paraId="342A6D07" w14:textId="77777777" w:rsidR="009B1A21" w:rsidRPr="00A56EC1" w:rsidRDefault="009B1A21" w:rsidP="009B1A21">
      <w:pPr>
        <w:rPr>
          <w:rFonts w:cs="Arial"/>
          <w:lang w:eastAsia="zh-CN" w:bidi="th-TH"/>
        </w:rPr>
      </w:pPr>
      <w:r w:rsidRPr="00A56EC1">
        <w:rPr>
          <w:rFonts w:cs="Arial"/>
          <w:lang w:eastAsia="zh-CN" w:bidi="th-TH"/>
        </w:rPr>
        <w:fldChar w:fldCharType="begin"/>
      </w:r>
      <w:r w:rsidRPr="00A56EC1">
        <w:rPr>
          <w:rFonts w:cs="Arial"/>
          <w:lang w:eastAsia="zh-CN" w:bidi="th-TH"/>
        </w:rPr>
        <w:instrText xml:space="preserve"> AUTONUM  </w:instrText>
      </w:r>
      <w:r w:rsidRPr="00A56EC1">
        <w:rPr>
          <w:rFonts w:cs="Arial"/>
          <w:lang w:eastAsia="zh-CN" w:bidi="th-TH"/>
        </w:rPr>
        <w:fldChar w:fldCharType="end"/>
      </w:r>
      <w:r w:rsidRPr="00A56EC1">
        <w:rPr>
          <w:rFonts w:cs="Arial"/>
          <w:lang w:eastAsia="zh-CN" w:bidi="th-TH"/>
        </w:rPr>
        <w:tab/>
        <w:t xml:space="preserve">The host may offer to provide, or make arrangements for, services beyond the basic session requirements, such as meals (e.g. lunch with special dietary provisions, if necessary), visits (including transport), etc.  Where such additional services are to be offered, and where a charge would be made to participants choosing to take up these offers, these services and related costs must be specified in the participation and hotel reservation form, annexed to the invitation (Please see Section E “PREPARING THE OFFICIAL INVITATION”).  </w:t>
      </w:r>
    </w:p>
    <w:p w14:paraId="5AA56A2D" w14:textId="77777777" w:rsidR="009B1A21" w:rsidRPr="00A56EC1" w:rsidRDefault="009B1A21" w:rsidP="009B1A21">
      <w:pPr>
        <w:rPr>
          <w:rFonts w:cs="Arial"/>
          <w:lang w:eastAsia="zh-CN" w:bidi="th-TH"/>
        </w:rPr>
      </w:pPr>
    </w:p>
    <w:p w14:paraId="16E728E0" w14:textId="77777777" w:rsidR="009B1A21" w:rsidRPr="00A56EC1" w:rsidRDefault="009B1A21" w:rsidP="009B1A21">
      <w:pPr>
        <w:rPr>
          <w:rFonts w:cs="Arial"/>
          <w:lang w:eastAsia="zh-CN" w:bidi="th-TH"/>
        </w:rPr>
      </w:pPr>
      <w:r w:rsidRPr="00A56EC1">
        <w:rPr>
          <w:rFonts w:cs="Arial"/>
          <w:lang w:eastAsia="zh-CN" w:bidi="th-TH"/>
        </w:rPr>
        <w:fldChar w:fldCharType="begin"/>
      </w:r>
      <w:r w:rsidRPr="00A56EC1">
        <w:rPr>
          <w:rFonts w:cs="Arial"/>
          <w:lang w:eastAsia="zh-CN" w:bidi="th-TH"/>
        </w:rPr>
        <w:instrText xml:space="preserve"> AUTONUM  </w:instrText>
      </w:r>
      <w:r w:rsidRPr="00A56EC1">
        <w:rPr>
          <w:rFonts w:cs="Arial"/>
          <w:lang w:eastAsia="zh-CN" w:bidi="th-TH"/>
        </w:rPr>
        <w:fldChar w:fldCharType="end"/>
      </w:r>
      <w:r w:rsidRPr="00A56EC1">
        <w:rPr>
          <w:rFonts w:cs="Arial"/>
          <w:lang w:eastAsia="zh-CN" w:bidi="th-TH"/>
        </w:rPr>
        <w:tab/>
        <w:t>Protocol issues such as official country name, local responsibilities, etc. should be checked with the Office of the Union.</w:t>
      </w:r>
    </w:p>
    <w:p w14:paraId="3D17DBC3" w14:textId="77777777" w:rsidR="009B1A21" w:rsidRPr="00A56EC1" w:rsidRDefault="009B1A21" w:rsidP="009B1A21">
      <w:pPr>
        <w:tabs>
          <w:tab w:val="left" w:pos="567"/>
          <w:tab w:val="left" w:pos="1134"/>
          <w:tab w:val="left" w:pos="1701"/>
          <w:tab w:val="left" w:pos="5670"/>
        </w:tabs>
        <w:outlineLvl w:val="0"/>
        <w:rPr>
          <w:rFonts w:cs="Arial"/>
          <w:lang w:eastAsia="zh-CN" w:bidi="th-TH"/>
        </w:rPr>
      </w:pPr>
    </w:p>
    <w:p w14:paraId="57569F21" w14:textId="77777777" w:rsidR="009B1A21" w:rsidRPr="00A56EC1" w:rsidRDefault="009B1A21" w:rsidP="009B1A21">
      <w:pPr>
        <w:keepNext/>
        <w:outlineLvl w:val="0"/>
        <w:rPr>
          <w:rFonts w:cs="Arial"/>
          <w:bCs/>
          <w:caps/>
          <w:noProof/>
          <w:szCs w:val="28"/>
          <w:lang w:eastAsia="zh-CN" w:bidi="th-TH"/>
        </w:rPr>
      </w:pPr>
      <w:bookmarkStart w:id="97" w:name="_Toc140171524"/>
      <w:bookmarkStart w:id="98" w:name="_Toc174712263"/>
      <w:bookmarkStart w:id="99" w:name="_Toc174714509"/>
      <w:bookmarkStart w:id="100" w:name="_Toc178715571"/>
      <w:bookmarkStart w:id="101" w:name="_Toc178717575"/>
      <w:bookmarkStart w:id="102" w:name="_Toc178944594"/>
      <w:r w:rsidRPr="00A56EC1">
        <w:rPr>
          <w:rFonts w:cs="Arial"/>
          <w:bCs/>
          <w:caps/>
          <w:noProof/>
          <w:szCs w:val="28"/>
          <w:lang w:eastAsia="zh-CN" w:bidi="th-TH"/>
        </w:rPr>
        <w:t>C.</w:t>
      </w:r>
      <w:r w:rsidRPr="00A56EC1">
        <w:rPr>
          <w:rFonts w:cs="Arial"/>
          <w:bCs/>
          <w:caps/>
          <w:noProof/>
          <w:szCs w:val="28"/>
          <w:lang w:eastAsia="zh-CN" w:bidi="th-TH"/>
        </w:rPr>
        <w:tab/>
        <w:t>PRELIMINARY PLANNING</w:t>
      </w:r>
      <w:bookmarkEnd w:id="97"/>
      <w:bookmarkEnd w:id="98"/>
      <w:bookmarkEnd w:id="99"/>
      <w:bookmarkEnd w:id="100"/>
      <w:bookmarkEnd w:id="101"/>
      <w:bookmarkEnd w:id="102"/>
    </w:p>
    <w:p w14:paraId="3123A648" w14:textId="77777777" w:rsidR="009B1A21" w:rsidRPr="00A56EC1" w:rsidRDefault="009B1A21" w:rsidP="009B1A21">
      <w:pPr>
        <w:tabs>
          <w:tab w:val="left" w:pos="567"/>
          <w:tab w:val="left" w:pos="1134"/>
          <w:tab w:val="left" w:pos="1701"/>
          <w:tab w:val="left" w:pos="5670"/>
        </w:tabs>
        <w:rPr>
          <w:rFonts w:cs="Arial"/>
          <w:lang w:eastAsia="zh-CN" w:bidi="th-TH"/>
        </w:rPr>
      </w:pPr>
    </w:p>
    <w:p w14:paraId="3FAEE435" w14:textId="77777777" w:rsidR="009B1A21" w:rsidRPr="00A56EC1" w:rsidRDefault="009B1A21" w:rsidP="009B1A21">
      <w:pPr>
        <w:keepNext/>
        <w:tabs>
          <w:tab w:val="left" w:pos="567"/>
        </w:tabs>
        <w:jc w:val="left"/>
        <w:outlineLvl w:val="1"/>
        <w:rPr>
          <w:rFonts w:cs="Arial"/>
          <w:u w:val="single"/>
          <w:lang w:eastAsia="zh-CN" w:bidi="th-TH"/>
        </w:rPr>
      </w:pPr>
      <w:bookmarkStart w:id="103" w:name="_Toc140171525"/>
      <w:bookmarkStart w:id="104" w:name="_Toc174712264"/>
      <w:bookmarkStart w:id="105" w:name="_Toc174714510"/>
      <w:bookmarkStart w:id="106" w:name="_Toc178715572"/>
      <w:bookmarkStart w:id="107" w:name="_Toc178717576"/>
      <w:bookmarkStart w:id="108" w:name="_Toc178944595"/>
      <w:r w:rsidRPr="00A56EC1">
        <w:rPr>
          <w:rFonts w:cs="Arial"/>
          <w:u w:val="single"/>
          <w:lang w:eastAsia="zh-CN" w:bidi="th-TH"/>
        </w:rPr>
        <w:t>1. Meeting location</w:t>
      </w:r>
      <w:bookmarkEnd w:id="103"/>
      <w:bookmarkEnd w:id="104"/>
      <w:bookmarkEnd w:id="105"/>
      <w:bookmarkEnd w:id="106"/>
      <w:bookmarkEnd w:id="107"/>
      <w:bookmarkEnd w:id="108"/>
    </w:p>
    <w:p w14:paraId="3375AD1B" w14:textId="77777777" w:rsidR="009B1A21" w:rsidRPr="00A56EC1" w:rsidRDefault="009B1A21" w:rsidP="009B1A21">
      <w:pPr>
        <w:tabs>
          <w:tab w:val="left" w:pos="567"/>
          <w:tab w:val="left" w:pos="1134"/>
          <w:tab w:val="left" w:pos="1701"/>
          <w:tab w:val="left" w:pos="5670"/>
        </w:tabs>
        <w:rPr>
          <w:rFonts w:cs="Arial"/>
          <w:lang w:eastAsia="zh-CN" w:bidi="th-TH"/>
        </w:rPr>
      </w:pPr>
    </w:p>
    <w:p w14:paraId="447EB535" w14:textId="77777777" w:rsidR="009B1A21" w:rsidRPr="00A56EC1" w:rsidRDefault="009B1A21" w:rsidP="009B1A21">
      <w:pPr>
        <w:tabs>
          <w:tab w:val="left" w:pos="567"/>
          <w:tab w:val="left" w:pos="1134"/>
          <w:tab w:val="left" w:pos="1701"/>
          <w:tab w:val="left" w:pos="5670"/>
        </w:tabs>
        <w:rPr>
          <w:rFonts w:cs="Arial"/>
          <w:lang w:eastAsia="zh-CN" w:bidi="th-TH"/>
        </w:rPr>
      </w:pPr>
      <w:r w:rsidRPr="00A56EC1">
        <w:rPr>
          <w:rFonts w:cs="Arial"/>
          <w:lang w:eastAsia="zh-CN" w:bidi="th-TH"/>
        </w:rPr>
        <w:fldChar w:fldCharType="begin"/>
      </w:r>
      <w:r w:rsidRPr="00A56EC1">
        <w:rPr>
          <w:rFonts w:cs="Arial"/>
          <w:lang w:eastAsia="zh-CN" w:bidi="th-TH"/>
        </w:rPr>
        <w:instrText xml:space="preserve"> AUTONUM  </w:instrText>
      </w:r>
      <w:r w:rsidRPr="00A56EC1">
        <w:rPr>
          <w:rFonts w:cs="Arial"/>
          <w:lang w:eastAsia="zh-CN" w:bidi="th-TH"/>
        </w:rPr>
        <w:fldChar w:fldCharType="end"/>
      </w:r>
      <w:r w:rsidRPr="00A56EC1">
        <w:rPr>
          <w:rFonts w:cs="Arial"/>
          <w:lang w:eastAsia="zh-CN" w:bidi="th-TH"/>
        </w:rPr>
        <w:tab/>
        <w:t xml:space="preserve">In cases where the meeting location does not have simple connections to an </w:t>
      </w:r>
      <w:r w:rsidRPr="00A56EC1">
        <w:rPr>
          <w:rFonts w:cs="Arial"/>
          <w:i/>
          <w:lang w:eastAsia="zh-CN" w:bidi="th-TH"/>
        </w:rPr>
        <w:t>international</w:t>
      </w:r>
      <w:r w:rsidRPr="00A56EC1">
        <w:rPr>
          <w:rFonts w:cs="Arial"/>
          <w:lang w:eastAsia="zh-CN" w:bidi="th-TH"/>
        </w:rPr>
        <w:t xml:space="preserve"> airport, the host should arrange for safe and secure transport to the meeting venue from the airport.  It should be borne in mind that international participants may arrive at any time during the day or night and may have linguistic difficulties both with the spoken and written language.</w:t>
      </w:r>
    </w:p>
    <w:p w14:paraId="4BFA8845" w14:textId="77777777" w:rsidR="009B1A21" w:rsidRPr="00A56EC1" w:rsidRDefault="009B1A21" w:rsidP="009B1A21">
      <w:pPr>
        <w:tabs>
          <w:tab w:val="left" w:pos="567"/>
          <w:tab w:val="left" w:pos="1134"/>
          <w:tab w:val="left" w:pos="1701"/>
          <w:tab w:val="left" w:pos="5670"/>
        </w:tabs>
        <w:rPr>
          <w:rFonts w:cs="Arial"/>
          <w:lang w:eastAsia="zh-CN" w:bidi="th-TH"/>
        </w:rPr>
      </w:pPr>
    </w:p>
    <w:p w14:paraId="654AACFC" w14:textId="77777777" w:rsidR="009B1A21" w:rsidRPr="00A56EC1" w:rsidRDefault="009B1A21" w:rsidP="009B1A21">
      <w:pPr>
        <w:keepNext/>
        <w:tabs>
          <w:tab w:val="left" w:pos="567"/>
        </w:tabs>
        <w:jc w:val="left"/>
        <w:outlineLvl w:val="1"/>
        <w:rPr>
          <w:rFonts w:cs="Arial"/>
          <w:u w:val="single"/>
          <w:lang w:eastAsia="zh-CN" w:bidi="th-TH"/>
        </w:rPr>
      </w:pPr>
      <w:bookmarkStart w:id="109" w:name="_Toc140171526"/>
      <w:bookmarkStart w:id="110" w:name="_Toc174712265"/>
      <w:bookmarkStart w:id="111" w:name="_Toc174714511"/>
      <w:bookmarkStart w:id="112" w:name="_Toc178715573"/>
      <w:bookmarkStart w:id="113" w:name="_Toc178717577"/>
      <w:bookmarkStart w:id="114" w:name="_Toc178944596"/>
      <w:r w:rsidRPr="00A56EC1">
        <w:rPr>
          <w:rFonts w:cs="Arial"/>
          <w:u w:val="single"/>
          <w:lang w:eastAsia="zh-CN" w:bidi="th-TH"/>
        </w:rPr>
        <w:t>2. Session Schedule</w:t>
      </w:r>
      <w:bookmarkEnd w:id="109"/>
      <w:bookmarkEnd w:id="110"/>
      <w:bookmarkEnd w:id="111"/>
      <w:bookmarkEnd w:id="112"/>
      <w:bookmarkEnd w:id="113"/>
      <w:bookmarkEnd w:id="114"/>
    </w:p>
    <w:p w14:paraId="7CDB2B4A" w14:textId="77777777" w:rsidR="009B1A21" w:rsidRPr="00A56EC1" w:rsidRDefault="009B1A21" w:rsidP="009B1A21">
      <w:pPr>
        <w:tabs>
          <w:tab w:val="left" w:pos="567"/>
          <w:tab w:val="left" w:pos="1134"/>
          <w:tab w:val="left" w:pos="1701"/>
          <w:tab w:val="left" w:pos="5670"/>
        </w:tabs>
        <w:rPr>
          <w:rFonts w:cs="Arial"/>
          <w:lang w:eastAsia="zh-CN" w:bidi="th-TH"/>
        </w:rPr>
      </w:pPr>
    </w:p>
    <w:p w14:paraId="7F18BDB9" w14:textId="77777777" w:rsidR="009B1A21" w:rsidRPr="00A56EC1" w:rsidRDefault="009B1A21" w:rsidP="009B1A21">
      <w:pPr>
        <w:tabs>
          <w:tab w:val="left" w:pos="567"/>
          <w:tab w:val="left" w:pos="1134"/>
          <w:tab w:val="left" w:pos="1701"/>
          <w:tab w:val="left" w:pos="5670"/>
        </w:tabs>
        <w:rPr>
          <w:rFonts w:cs="Arial"/>
          <w:lang w:eastAsia="zh-CN" w:bidi="th-TH"/>
        </w:rPr>
      </w:pPr>
      <w:r w:rsidRPr="00A56EC1">
        <w:rPr>
          <w:rFonts w:cs="Arial"/>
          <w:lang w:eastAsia="zh-CN" w:bidi="th-TH"/>
        </w:rPr>
        <w:t>The earliest date for a TWP to be organized should be eight (8) weeks after the session of the Technical Committee to allow sufficient time for preparation of meeting documents and for experts’ internal consultation in advance of the session.</w:t>
      </w:r>
    </w:p>
    <w:p w14:paraId="73336E8C" w14:textId="77777777" w:rsidR="009B1A21" w:rsidRPr="00A56EC1" w:rsidRDefault="009B1A21" w:rsidP="009B1A21">
      <w:pPr>
        <w:tabs>
          <w:tab w:val="left" w:pos="567"/>
          <w:tab w:val="left" w:pos="1134"/>
          <w:tab w:val="left" w:pos="1701"/>
          <w:tab w:val="left" w:pos="5670"/>
        </w:tabs>
        <w:rPr>
          <w:rFonts w:cs="Arial"/>
          <w:lang w:eastAsia="zh-CN" w:bidi="th-TH"/>
        </w:rPr>
      </w:pPr>
    </w:p>
    <w:p w14:paraId="1724D2F1" w14:textId="77777777" w:rsidR="009B1A21" w:rsidRPr="00A56EC1" w:rsidRDefault="009B1A21" w:rsidP="009B1A21">
      <w:pPr>
        <w:keepNext/>
        <w:tabs>
          <w:tab w:val="left" w:pos="567"/>
          <w:tab w:val="left" w:pos="1134"/>
        </w:tabs>
        <w:outlineLvl w:val="2"/>
        <w:rPr>
          <w:rFonts w:cs="Arial"/>
          <w:bCs/>
          <w:i/>
          <w:szCs w:val="24"/>
          <w:lang w:eastAsia="zh-CN" w:bidi="th-TH"/>
        </w:rPr>
      </w:pPr>
      <w:r w:rsidRPr="00A56EC1">
        <w:rPr>
          <w:rFonts w:cs="Arial"/>
          <w:bCs/>
          <w:i/>
          <w:szCs w:val="24"/>
          <w:lang w:eastAsia="zh-CN" w:bidi="th-TH"/>
        </w:rPr>
        <w:tab/>
      </w:r>
      <w:bookmarkStart w:id="115" w:name="_Toc140171527"/>
      <w:bookmarkStart w:id="116" w:name="_Toc174712266"/>
      <w:bookmarkStart w:id="117" w:name="_Toc174714512"/>
      <w:bookmarkStart w:id="118" w:name="_Toc178715574"/>
      <w:bookmarkStart w:id="119" w:name="_Toc178717578"/>
      <w:bookmarkStart w:id="120" w:name="_Toc178944597"/>
      <w:r w:rsidRPr="00A56EC1">
        <w:rPr>
          <w:rFonts w:cs="Arial"/>
          <w:bCs/>
          <w:i/>
          <w:szCs w:val="24"/>
          <w:lang w:eastAsia="zh-CN" w:bidi="th-TH"/>
        </w:rPr>
        <w:t>(a)</w:t>
      </w:r>
      <w:r w:rsidRPr="00A56EC1">
        <w:rPr>
          <w:rFonts w:cs="Arial"/>
          <w:bCs/>
          <w:i/>
          <w:szCs w:val="24"/>
          <w:lang w:eastAsia="zh-CN" w:bidi="th-TH"/>
        </w:rPr>
        <w:tab/>
        <w:t>Workshop:</w:t>
      </w:r>
      <w:bookmarkEnd w:id="115"/>
      <w:bookmarkEnd w:id="116"/>
      <w:bookmarkEnd w:id="117"/>
      <w:bookmarkEnd w:id="118"/>
      <w:bookmarkEnd w:id="119"/>
      <w:bookmarkEnd w:id="120"/>
      <w:r w:rsidRPr="00A56EC1">
        <w:rPr>
          <w:rFonts w:cs="Arial"/>
          <w:bCs/>
          <w:i/>
          <w:szCs w:val="24"/>
          <w:lang w:eastAsia="zh-CN" w:bidi="th-TH"/>
        </w:rPr>
        <w:t xml:space="preserve">  </w:t>
      </w:r>
    </w:p>
    <w:p w14:paraId="7ABD388C" w14:textId="77777777" w:rsidR="009B1A21" w:rsidRPr="00A56EC1" w:rsidRDefault="009B1A21" w:rsidP="009B1A21">
      <w:pPr>
        <w:tabs>
          <w:tab w:val="left" w:pos="567"/>
          <w:tab w:val="left" w:pos="1134"/>
          <w:tab w:val="center" w:pos="5670"/>
        </w:tabs>
        <w:rPr>
          <w:rFonts w:cs="Arial"/>
          <w:i/>
          <w:highlight w:val="lightGray"/>
          <w:lang w:eastAsia="zh-CN" w:bidi="th-TH"/>
        </w:rPr>
      </w:pPr>
    </w:p>
    <w:p w14:paraId="482F3A43" w14:textId="77777777" w:rsidR="009B1A21" w:rsidRPr="00A56EC1" w:rsidRDefault="009B1A21" w:rsidP="009B1A21">
      <w:pPr>
        <w:tabs>
          <w:tab w:val="left" w:pos="567"/>
          <w:tab w:val="left" w:pos="1134"/>
          <w:tab w:val="left" w:pos="1701"/>
          <w:tab w:val="left" w:pos="5670"/>
        </w:tabs>
        <w:ind w:left="567"/>
        <w:rPr>
          <w:rFonts w:cs="Arial"/>
          <w:lang w:eastAsia="zh-CN" w:bidi="th-TH"/>
        </w:rPr>
      </w:pPr>
      <w:r w:rsidRPr="00A56EC1">
        <w:rPr>
          <w:rFonts w:cs="Arial"/>
          <w:lang w:eastAsia="zh-CN" w:bidi="th-TH"/>
        </w:rPr>
        <w:t xml:space="preserve">It is possible for the host to arrange with the Office of the Union to hold a workshop for local participants to benefits from the presence of international experts and staff of the Office of the Union.  In such cases, the </w:t>
      </w:r>
      <w:r w:rsidRPr="00C92082">
        <w:rPr>
          <w:rFonts w:cs="Arial"/>
          <w:lang w:eastAsia="zh-CN" w:bidi="th-TH"/>
        </w:rPr>
        <w:t>workshop is normally held</w:t>
      </w:r>
      <w:r w:rsidRPr="00A56EC1">
        <w:rPr>
          <w:rFonts w:cs="Arial"/>
          <w:lang w:eastAsia="zh-CN" w:bidi="th-TH"/>
        </w:rPr>
        <w:t xml:space="preserve"> on the day before the main TWP session.</w:t>
      </w:r>
    </w:p>
    <w:p w14:paraId="56DAE94A" w14:textId="77777777" w:rsidR="009B1A21" w:rsidRPr="00A56EC1" w:rsidRDefault="009B1A21" w:rsidP="009B1A21">
      <w:pPr>
        <w:tabs>
          <w:tab w:val="left" w:pos="567"/>
          <w:tab w:val="left" w:pos="1134"/>
          <w:tab w:val="left" w:pos="1701"/>
          <w:tab w:val="left" w:pos="5670"/>
        </w:tabs>
        <w:ind w:left="567"/>
        <w:rPr>
          <w:rFonts w:cs="Arial"/>
          <w:lang w:eastAsia="zh-CN" w:bidi="th-TH"/>
        </w:rPr>
      </w:pPr>
    </w:p>
    <w:p w14:paraId="2734AAA1" w14:textId="77777777" w:rsidR="009B1A21" w:rsidRPr="00A56EC1" w:rsidRDefault="009B1A21" w:rsidP="009B1A21">
      <w:pPr>
        <w:keepNext/>
        <w:tabs>
          <w:tab w:val="left" w:pos="567"/>
          <w:tab w:val="left" w:pos="1134"/>
        </w:tabs>
        <w:outlineLvl w:val="2"/>
        <w:rPr>
          <w:rFonts w:cs="Arial"/>
          <w:bCs/>
          <w:i/>
          <w:szCs w:val="24"/>
          <w:lang w:eastAsia="zh-CN" w:bidi="th-TH"/>
        </w:rPr>
      </w:pPr>
      <w:r w:rsidRPr="00A56EC1">
        <w:rPr>
          <w:rFonts w:cs="Arial"/>
          <w:bCs/>
          <w:i/>
          <w:szCs w:val="24"/>
          <w:lang w:eastAsia="zh-CN" w:bidi="th-TH"/>
        </w:rPr>
        <w:tab/>
      </w:r>
      <w:bookmarkStart w:id="121" w:name="_Toc140171528"/>
      <w:bookmarkStart w:id="122" w:name="_Toc174712267"/>
      <w:bookmarkStart w:id="123" w:name="_Toc174714513"/>
      <w:bookmarkStart w:id="124" w:name="_Toc178715575"/>
      <w:bookmarkStart w:id="125" w:name="_Toc178717579"/>
      <w:bookmarkStart w:id="126" w:name="_Toc178944598"/>
      <w:r w:rsidRPr="00A56EC1">
        <w:rPr>
          <w:rFonts w:cs="Arial"/>
          <w:bCs/>
          <w:i/>
          <w:szCs w:val="24"/>
          <w:lang w:eastAsia="zh-CN" w:bidi="th-TH"/>
        </w:rPr>
        <w:t>(b)</w:t>
      </w:r>
      <w:r w:rsidRPr="00A56EC1">
        <w:rPr>
          <w:rFonts w:cs="Arial"/>
          <w:bCs/>
          <w:i/>
          <w:szCs w:val="24"/>
          <w:lang w:eastAsia="zh-CN" w:bidi="th-TH"/>
        </w:rPr>
        <w:tab/>
        <w:t>Main TWP Session:</w:t>
      </w:r>
      <w:bookmarkEnd w:id="121"/>
      <w:bookmarkEnd w:id="122"/>
      <w:bookmarkEnd w:id="123"/>
      <w:bookmarkEnd w:id="124"/>
      <w:bookmarkEnd w:id="125"/>
      <w:bookmarkEnd w:id="126"/>
      <w:r w:rsidRPr="00A56EC1">
        <w:rPr>
          <w:rFonts w:cs="Arial"/>
          <w:bCs/>
          <w:i/>
          <w:szCs w:val="24"/>
          <w:lang w:eastAsia="zh-CN" w:bidi="th-TH"/>
        </w:rPr>
        <w:t xml:space="preserve">  </w:t>
      </w:r>
    </w:p>
    <w:p w14:paraId="2A82A7CC" w14:textId="77777777" w:rsidR="009B1A21" w:rsidRPr="00A56EC1" w:rsidRDefault="009B1A21" w:rsidP="009B1A21">
      <w:pPr>
        <w:keepNext/>
        <w:tabs>
          <w:tab w:val="left" w:pos="567"/>
          <w:tab w:val="left" w:pos="1134"/>
          <w:tab w:val="left" w:pos="1701"/>
          <w:tab w:val="left" w:pos="5670"/>
        </w:tabs>
        <w:rPr>
          <w:rFonts w:cs="Arial"/>
          <w:i/>
          <w:lang w:eastAsia="zh-CN" w:bidi="th-TH"/>
        </w:rPr>
      </w:pPr>
    </w:p>
    <w:p w14:paraId="716C179F" w14:textId="77777777" w:rsidR="009B1A21" w:rsidRDefault="009B1A21" w:rsidP="009B1A21">
      <w:pPr>
        <w:keepNext/>
        <w:tabs>
          <w:tab w:val="left" w:pos="567"/>
          <w:tab w:val="left" w:pos="1134"/>
          <w:tab w:val="left" w:pos="1701"/>
          <w:tab w:val="left" w:pos="5670"/>
        </w:tabs>
        <w:ind w:left="567"/>
        <w:rPr>
          <w:rFonts w:cs="Arial"/>
          <w:lang w:eastAsia="zh-CN" w:bidi="th-TH"/>
        </w:rPr>
      </w:pPr>
      <w:r w:rsidRPr="00A56EC1">
        <w:rPr>
          <w:rFonts w:cs="Arial"/>
          <w:lang w:eastAsia="zh-CN" w:bidi="th-TH"/>
        </w:rPr>
        <w:t>In general, the TWP session starts at 8.30 or 9.00 a.m. and ends at 5.30 or 6.00 p.m.  In practice, discussions may continue into the evening, and therefore meeting rooms should be available beyond 6.00 p.m., as necessary.  The closing time of the session should be checked with the Office of the Union.</w:t>
      </w:r>
    </w:p>
    <w:p w14:paraId="5AD318C9" w14:textId="77777777" w:rsidR="009B1A21" w:rsidRDefault="009B1A21" w:rsidP="009B1A21">
      <w:pPr>
        <w:ind w:left="567"/>
        <w:rPr>
          <w:lang w:eastAsia="zh-CN" w:bidi="th-TH"/>
        </w:rPr>
      </w:pPr>
    </w:p>
    <w:p w14:paraId="6F6AB1C1" w14:textId="77777777" w:rsidR="009B1A21" w:rsidRPr="00A56EC1" w:rsidRDefault="009B1A21" w:rsidP="009B1A21">
      <w:pPr>
        <w:tabs>
          <w:tab w:val="left" w:pos="567"/>
          <w:tab w:val="left" w:pos="1134"/>
          <w:tab w:val="left" w:pos="1701"/>
          <w:tab w:val="left" w:pos="5670"/>
        </w:tabs>
        <w:rPr>
          <w:rFonts w:cs="Arial"/>
          <w:u w:val="single"/>
          <w:lang w:eastAsia="zh-CN" w:bidi="th-TH"/>
        </w:rPr>
      </w:pPr>
    </w:p>
    <w:p w14:paraId="6B32380A" w14:textId="77777777" w:rsidR="009B1A21" w:rsidRPr="00A56EC1" w:rsidRDefault="009B1A21" w:rsidP="009B1A21">
      <w:pPr>
        <w:keepNext/>
        <w:tabs>
          <w:tab w:val="left" w:pos="567"/>
          <w:tab w:val="left" w:pos="1134"/>
        </w:tabs>
        <w:outlineLvl w:val="2"/>
        <w:rPr>
          <w:rFonts w:cs="Arial"/>
          <w:bCs/>
          <w:i/>
          <w:szCs w:val="24"/>
          <w:lang w:eastAsia="zh-CN" w:bidi="th-TH"/>
        </w:rPr>
      </w:pPr>
      <w:r w:rsidRPr="00A56EC1">
        <w:rPr>
          <w:rFonts w:cs="Arial"/>
          <w:bCs/>
          <w:i/>
          <w:szCs w:val="24"/>
          <w:lang w:eastAsia="zh-CN" w:bidi="th-TH"/>
        </w:rPr>
        <w:tab/>
      </w:r>
      <w:bookmarkStart w:id="127" w:name="_Toc140171529"/>
      <w:bookmarkStart w:id="128" w:name="_Toc174712268"/>
      <w:bookmarkStart w:id="129" w:name="_Toc174714514"/>
      <w:bookmarkStart w:id="130" w:name="_Toc178715576"/>
      <w:bookmarkStart w:id="131" w:name="_Toc178717580"/>
      <w:bookmarkStart w:id="132" w:name="_Toc178944599"/>
      <w:r w:rsidRPr="00A56EC1">
        <w:rPr>
          <w:rFonts w:cs="Arial"/>
          <w:bCs/>
          <w:i/>
          <w:szCs w:val="24"/>
          <w:lang w:eastAsia="zh-CN" w:bidi="th-TH"/>
        </w:rPr>
        <w:t>(c)</w:t>
      </w:r>
      <w:r w:rsidRPr="00A56EC1">
        <w:rPr>
          <w:rFonts w:cs="Arial"/>
          <w:bCs/>
          <w:i/>
          <w:szCs w:val="24"/>
          <w:lang w:eastAsia="zh-CN" w:bidi="th-TH"/>
        </w:rPr>
        <w:tab/>
        <w:t>Participation by electronic means (hybrid meeting):</w:t>
      </w:r>
      <w:bookmarkEnd w:id="127"/>
      <w:bookmarkEnd w:id="128"/>
      <w:bookmarkEnd w:id="129"/>
      <w:bookmarkEnd w:id="130"/>
      <w:bookmarkEnd w:id="131"/>
      <w:bookmarkEnd w:id="132"/>
    </w:p>
    <w:p w14:paraId="009CCC73" w14:textId="77777777" w:rsidR="009B1A21" w:rsidRPr="00A56EC1" w:rsidRDefault="009B1A21" w:rsidP="009B1A21">
      <w:pPr>
        <w:keepNext/>
        <w:tabs>
          <w:tab w:val="left" w:pos="567"/>
          <w:tab w:val="left" w:pos="1134"/>
        </w:tabs>
        <w:outlineLvl w:val="2"/>
        <w:rPr>
          <w:rFonts w:cs="Arial"/>
          <w:bCs/>
          <w:i/>
          <w:szCs w:val="24"/>
          <w:lang w:eastAsia="zh-CN" w:bidi="th-TH"/>
        </w:rPr>
      </w:pPr>
    </w:p>
    <w:p w14:paraId="1A5C1226" w14:textId="77777777" w:rsidR="009B1A21" w:rsidRDefault="009B1A21" w:rsidP="009B1A21">
      <w:pPr>
        <w:tabs>
          <w:tab w:val="left" w:pos="567"/>
          <w:tab w:val="left" w:pos="1134"/>
          <w:tab w:val="left" w:pos="1701"/>
          <w:tab w:val="left" w:pos="5670"/>
        </w:tabs>
        <w:rPr>
          <w:rFonts w:cs="Arial"/>
          <w:lang w:eastAsia="zh-CN" w:bidi="th-TH"/>
        </w:rPr>
      </w:pPr>
      <w:r w:rsidRPr="00A56EC1">
        <w:rPr>
          <w:rFonts w:cs="Arial"/>
          <w:lang w:eastAsia="zh-CN" w:bidi="th-TH"/>
        </w:rPr>
        <w:t xml:space="preserve">The host should provide the necessary arrangements for participation via electronic means (hybrid meeting).  The physical meeting should be integrated to a video conference organized by the host or the Office of the Union.  The microphones in the meeting room should be connected to the video conference and vice-versa.  A video feed from the meeting room should be provided to the video conference (e.g. webcam).  The host should contact the Office of the Union for further practical arrangements. </w:t>
      </w:r>
    </w:p>
    <w:p w14:paraId="59310263" w14:textId="77777777" w:rsidR="009B1A21" w:rsidRDefault="009B1A21" w:rsidP="009B1A21">
      <w:pPr>
        <w:tabs>
          <w:tab w:val="left" w:pos="567"/>
          <w:tab w:val="left" w:pos="1134"/>
          <w:tab w:val="left" w:pos="1701"/>
          <w:tab w:val="left" w:pos="5670"/>
        </w:tabs>
        <w:rPr>
          <w:rFonts w:cs="Arial"/>
          <w:highlight w:val="yellow"/>
          <w:lang w:eastAsia="zh-CN" w:bidi="th-TH"/>
        </w:rPr>
      </w:pPr>
    </w:p>
    <w:p w14:paraId="4835795A" w14:textId="77777777" w:rsidR="009B1A21" w:rsidRPr="00A56EC1" w:rsidRDefault="009B1A21" w:rsidP="009B1A21">
      <w:pPr>
        <w:rPr>
          <w:lang w:eastAsia="zh-CN" w:bidi="th-TH"/>
        </w:rPr>
      </w:pPr>
      <w:r w:rsidRPr="00253474">
        <w:rPr>
          <w:lang w:eastAsia="zh-CN" w:bidi="th-TH"/>
        </w:rPr>
        <w:t xml:space="preserve">Online participants may the session from different time zones. Flexibility should be applied in case meeting times should be adjusted, in particular for TG subgroups.  In such case, access to facilities for videoconferencing may be required and organized in advance with the local hosts and online participants. </w:t>
      </w:r>
    </w:p>
    <w:p w14:paraId="467D4AB6" w14:textId="77777777" w:rsidR="009B1A21" w:rsidRDefault="009B1A21" w:rsidP="009B1A21">
      <w:pPr>
        <w:tabs>
          <w:tab w:val="left" w:pos="567"/>
          <w:tab w:val="left" w:pos="1134"/>
          <w:tab w:val="left" w:pos="1701"/>
          <w:tab w:val="left" w:pos="5670"/>
        </w:tabs>
        <w:rPr>
          <w:rFonts w:cs="Arial"/>
          <w:lang w:eastAsia="zh-CN" w:bidi="th-TH"/>
        </w:rPr>
      </w:pPr>
    </w:p>
    <w:p w14:paraId="4FA7F9DD" w14:textId="77777777" w:rsidR="009B1A21" w:rsidRPr="00A56EC1" w:rsidRDefault="009B1A21" w:rsidP="009B1A21">
      <w:pPr>
        <w:tabs>
          <w:tab w:val="left" w:pos="567"/>
          <w:tab w:val="left" w:pos="1134"/>
          <w:tab w:val="left" w:pos="1701"/>
          <w:tab w:val="left" w:pos="5670"/>
        </w:tabs>
        <w:rPr>
          <w:rFonts w:cs="Arial"/>
          <w:lang w:eastAsia="zh-CN" w:bidi="th-TH"/>
        </w:rPr>
      </w:pPr>
    </w:p>
    <w:p w14:paraId="7A2973A4" w14:textId="77777777" w:rsidR="009B1A21" w:rsidRPr="00A56EC1" w:rsidRDefault="009B1A21" w:rsidP="009B1A21">
      <w:pPr>
        <w:keepNext/>
        <w:tabs>
          <w:tab w:val="left" w:pos="567"/>
        </w:tabs>
        <w:jc w:val="left"/>
        <w:outlineLvl w:val="1"/>
        <w:rPr>
          <w:rFonts w:cs="Arial"/>
          <w:u w:val="single"/>
          <w:lang w:eastAsia="zh-CN" w:bidi="th-TH"/>
        </w:rPr>
      </w:pPr>
      <w:bookmarkStart w:id="133" w:name="_Toc140171530"/>
      <w:bookmarkStart w:id="134" w:name="_Toc174712269"/>
      <w:bookmarkStart w:id="135" w:name="_Toc174714515"/>
      <w:bookmarkStart w:id="136" w:name="_Toc178715577"/>
      <w:bookmarkStart w:id="137" w:name="_Toc178717581"/>
      <w:bookmarkStart w:id="138" w:name="_Toc178944600"/>
      <w:r w:rsidRPr="00A56EC1">
        <w:rPr>
          <w:rFonts w:cs="Arial"/>
          <w:u w:val="single"/>
          <w:lang w:eastAsia="zh-CN" w:bidi="th-TH"/>
        </w:rPr>
        <w:t>3. Session Venue:</w:t>
      </w:r>
      <w:bookmarkEnd w:id="133"/>
      <w:bookmarkEnd w:id="134"/>
      <w:bookmarkEnd w:id="135"/>
      <w:bookmarkEnd w:id="136"/>
      <w:bookmarkEnd w:id="137"/>
      <w:bookmarkEnd w:id="138"/>
      <w:r w:rsidRPr="00A56EC1">
        <w:rPr>
          <w:rFonts w:cs="Arial"/>
          <w:u w:val="single"/>
          <w:lang w:eastAsia="zh-CN" w:bidi="th-TH"/>
        </w:rPr>
        <w:t xml:space="preserve">   </w:t>
      </w:r>
    </w:p>
    <w:p w14:paraId="23464B0C" w14:textId="77777777" w:rsidR="009B1A21" w:rsidRPr="00A56EC1" w:rsidRDefault="009B1A21" w:rsidP="009B1A21">
      <w:pPr>
        <w:ind w:left="1134" w:hanging="567"/>
        <w:rPr>
          <w:rFonts w:cs="Arial"/>
          <w:lang w:eastAsia="zh-CN" w:bidi="th-TH"/>
        </w:rPr>
      </w:pPr>
    </w:p>
    <w:p w14:paraId="5AB9D78F" w14:textId="77777777" w:rsidR="009B1A21" w:rsidRPr="00A56EC1" w:rsidRDefault="009B1A21" w:rsidP="009B1A21">
      <w:pPr>
        <w:ind w:left="567"/>
        <w:rPr>
          <w:rFonts w:cs="Arial"/>
          <w:lang w:eastAsia="zh-CN" w:bidi="th-TH"/>
        </w:rPr>
      </w:pPr>
      <w:r w:rsidRPr="00A56EC1">
        <w:rPr>
          <w:rFonts w:cs="Arial"/>
          <w:lang w:eastAsia="zh-CN" w:bidi="th-TH"/>
        </w:rPr>
        <w:t xml:space="preserve">The venue can be, for example, a suitable meeting room at the hotel where the participants will be accommodated, a DUS testing station, a government building, or at another suitable location.  </w:t>
      </w:r>
      <w:r w:rsidRPr="00A56EC1">
        <w:rPr>
          <w:rFonts w:cs="Arial"/>
          <w:lang w:eastAsia="zh-CN" w:bidi="th-TH"/>
        </w:rPr>
        <w:lastRenderedPageBreak/>
        <w:t>This is left to the host office to decide according to their circumstances.  The following services should be available:</w:t>
      </w:r>
    </w:p>
    <w:p w14:paraId="268F7EBD" w14:textId="77777777" w:rsidR="009B1A21" w:rsidRPr="00A56EC1" w:rsidRDefault="009B1A21" w:rsidP="009B1A21">
      <w:pPr>
        <w:ind w:left="567"/>
        <w:rPr>
          <w:rFonts w:cs="Arial"/>
          <w:lang w:eastAsia="zh-CN" w:bidi="th-TH"/>
        </w:rPr>
      </w:pPr>
    </w:p>
    <w:p w14:paraId="69FDE0D0" w14:textId="77777777" w:rsidR="009B1A21" w:rsidRPr="00A56EC1" w:rsidRDefault="009B1A21" w:rsidP="009B1A21">
      <w:pPr>
        <w:keepNext/>
        <w:tabs>
          <w:tab w:val="left" w:pos="567"/>
          <w:tab w:val="left" w:pos="1134"/>
        </w:tabs>
        <w:ind w:left="567"/>
        <w:outlineLvl w:val="2"/>
        <w:rPr>
          <w:rFonts w:cs="Arial"/>
          <w:bCs/>
          <w:i/>
          <w:szCs w:val="24"/>
          <w:lang w:eastAsia="zh-CN" w:bidi="th-TH"/>
        </w:rPr>
      </w:pPr>
      <w:bookmarkStart w:id="139" w:name="_Toc140171531"/>
      <w:bookmarkStart w:id="140" w:name="_Toc174712270"/>
      <w:bookmarkStart w:id="141" w:name="_Toc174714516"/>
      <w:bookmarkStart w:id="142" w:name="_Toc178715578"/>
      <w:bookmarkStart w:id="143" w:name="_Toc178717582"/>
      <w:bookmarkStart w:id="144" w:name="_Toc178944601"/>
      <w:r w:rsidRPr="00A56EC1">
        <w:rPr>
          <w:rFonts w:cs="Arial"/>
          <w:bCs/>
          <w:i/>
          <w:szCs w:val="24"/>
          <w:lang w:eastAsia="zh-CN" w:bidi="th-TH"/>
        </w:rPr>
        <w:t>(a)</w:t>
      </w:r>
      <w:r w:rsidRPr="00A56EC1">
        <w:rPr>
          <w:rFonts w:cs="Arial"/>
          <w:bCs/>
          <w:i/>
          <w:szCs w:val="24"/>
          <w:lang w:eastAsia="zh-CN" w:bidi="th-TH"/>
        </w:rPr>
        <w:tab/>
        <w:t>Transportation from the hotel to the session room (if necessary)</w:t>
      </w:r>
      <w:bookmarkEnd w:id="139"/>
      <w:bookmarkEnd w:id="140"/>
      <w:bookmarkEnd w:id="141"/>
      <w:bookmarkEnd w:id="142"/>
      <w:bookmarkEnd w:id="143"/>
      <w:bookmarkEnd w:id="144"/>
    </w:p>
    <w:p w14:paraId="4BA688B1" w14:textId="77777777" w:rsidR="009B1A21" w:rsidRPr="00A56EC1" w:rsidRDefault="009B1A21" w:rsidP="009B1A21">
      <w:pPr>
        <w:ind w:left="567"/>
        <w:rPr>
          <w:rFonts w:cs="Arial"/>
          <w:lang w:eastAsia="zh-CN" w:bidi="th-TH"/>
        </w:rPr>
      </w:pPr>
    </w:p>
    <w:p w14:paraId="4ED6D52D" w14:textId="77777777" w:rsidR="009B1A21" w:rsidRPr="00A56EC1" w:rsidRDefault="009B1A21" w:rsidP="009B1A21">
      <w:pPr>
        <w:keepNext/>
        <w:tabs>
          <w:tab w:val="left" w:pos="567"/>
          <w:tab w:val="left" w:pos="1134"/>
        </w:tabs>
        <w:ind w:left="567"/>
        <w:outlineLvl w:val="2"/>
        <w:rPr>
          <w:rFonts w:cs="Arial"/>
          <w:bCs/>
          <w:i/>
          <w:szCs w:val="24"/>
          <w:lang w:eastAsia="zh-CN" w:bidi="th-TH"/>
        </w:rPr>
      </w:pPr>
      <w:bookmarkStart w:id="145" w:name="_Toc140171532"/>
      <w:bookmarkStart w:id="146" w:name="_Toc178715579"/>
      <w:bookmarkStart w:id="147" w:name="_Toc178717583"/>
      <w:bookmarkStart w:id="148" w:name="_Toc178944602"/>
      <w:bookmarkStart w:id="149" w:name="_Toc174712271"/>
      <w:bookmarkStart w:id="150" w:name="_Toc174714517"/>
      <w:r w:rsidRPr="00A56EC1">
        <w:rPr>
          <w:rFonts w:cs="Arial"/>
          <w:bCs/>
          <w:i/>
          <w:szCs w:val="24"/>
          <w:lang w:eastAsia="zh-CN" w:bidi="th-TH"/>
        </w:rPr>
        <w:t>(b)</w:t>
      </w:r>
      <w:r w:rsidRPr="00A56EC1">
        <w:rPr>
          <w:rFonts w:cs="Arial"/>
          <w:bCs/>
          <w:i/>
          <w:szCs w:val="24"/>
          <w:lang w:eastAsia="zh-CN" w:bidi="th-TH"/>
        </w:rPr>
        <w:tab/>
        <w:t>Session room arrangements:</w:t>
      </w:r>
      <w:bookmarkEnd w:id="145"/>
      <w:bookmarkEnd w:id="146"/>
      <w:bookmarkEnd w:id="147"/>
      <w:bookmarkEnd w:id="148"/>
      <w:r w:rsidRPr="00A56EC1">
        <w:rPr>
          <w:rFonts w:cs="Arial"/>
          <w:bCs/>
          <w:i/>
          <w:szCs w:val="24"/>
          <w:lang w:eastAsia="zh-CN" w:bidi="th-TH"/>
        </w:rPr>
        <w:t xml:space="preserve">  </w:t>
      </w:r>
      <w:bookmarkEnd w:id="149"/>
      <w:bookmarkEnd w:id="150"/>
    </w:p>
    <w:p w14:paraId="22BD0840" w14:textId="77777777" w:rsidR="009B1A21" w:rsidRPr="00A56EC1" w:rsidRDefault="009B1A21" w:rsidP="009B1A21">
      <w:pPr>
        <w:tabs>
          <w:tab w:val="left" w:pos="-2552"/>
          <w:tab w:val="left" w:pos="1701"/>
          <w:tab w:val="left" w:pos="5670"/>
        </w:tabs>
        <w:ind w:left="1134" w:hanging="567"/>
        <w:rPr>
          <w:rFonts w:cs="Arial"/>
          <w:i/>
          <w:lang w:eastAsia="zh-CN" w:bidi="th-TH"/>
        </w:rPr>
      </w:pPr>
    </w:p>
    <w:p w14:paraId="48F23E1D" w14:textId="77777777" w:rsidR="009B1A21" w:rsidRPr="00A56EC1" w:rsidRDefault="009B1A21" w:rsidP="009B1A21">
      <w:pPr>
        <w:tabs>
          <w:tab w:val="left" w:pos="-2552"/>
          <w:tab w:val="left" w:pos="1701"/>
          <w:tab w:val="left" w:pos="5670"/>
        </w:tabs>
        <w:ind w:left="1134" w:hanging="567"/>
        <w:rPr>
          <w:rFonts w:cs="Arial"/>
          <w:lang w:eastAsia="zh-CN" w:bidi="th-TH"/>
        </w:rPr>
      </w:pPr>
      <w:r w:rsidRPr="00A56EC1">
        <w:rPr>
          <w:rFonts w:cs="Arial"/>
          <w:lang w:eastAsia="zh-CN" w:bidi="th-TH"/>
        </w:rPr>
        <w:tab/>
        <w:t xml:space="preserve">It is recommended to arrange the session room according to Annex I.  </w:t>
      </w:r>
    </w:p>
    <w:p w14:paraId="1045C796" w14:textId="77777777" w:rsidR="009B1A21" w:rsidRDefault="009B1A21" w:rsidP="009B1A21">
      <w:pPr>
        <w:numPr>
          <w:ilvl w:val="0"/>
          <w:numId w:val="7"/>
        </w:numPr>
        <w:tabs>
          <w:tab w:val="left" w:pos="-2552"/>
          <w:tab w:val="num" w:pos="1560"/>
          <w:tab w:val="left" w:pos="1701"/>
          <w:tab w:val="left" w:pos="5670"/>
        </w:tabs>
        <w:ind w:left="1560" w:hanging="426"/>
        <w:jc w:val="left"/>
        <w:rPr>
          <w:rFonts w:cs="Arial"/>
          <w:lang w:eastAsia="zh-CN" w:bidi="th-TH"/>
        </w:rPr>
      </w:pPr>
      <w:r w:rsidRPr="00A56EC1">
        <w:rPr>
          <w:rFonts w:cs="Arial"/>
          <w:lang w:eastAsia="zh-CN" w:bidi="th-TH"/>
        </w:rPr>
        <w:t>The proposed arrangement allows all participants to see each other clearly, which facilitates discussion.</w:t>
      </w:r>
    </w:p>
    <w:p w14:paraId="6006924B" w14:textId="77777777" w:rsidR="009B1A21" w:rsidRPr="00A56EC1" w:rsidRDefault="009B1A21" w:rsidP="009B1A21">
      <w:pPr>
        <w:numPr>
          <w:ilvl w:val="0"/>
          <w:numId w:val="7"/>
        </w:numPr>
        <w:tabs>
          <w:tab w:val="left" w:pos="-2552"/>
          <w:tab w:val="num" w:pos="1560"/>
          <w:tab w:val="left" w:pos="1701"/>
          <w:tab w:val="left" w:pos="5670"/>
        </w:tabs>
        <w:ind w:left="1560" w:hanging="426"/>
        <w:jc w:val="left"/>
        <w:rPr>
          <w:rFonts w:cs="Arial"/>
          <w:lang w:eastAsia="zh-CN" w:bidi="th-TH"/>
        </w:rPr>
      </w:pPr>
      <w:r w:rsidRPr="00A56EC1">
        <w:rPr>
          <w:rFonts w:cs="Arial"/>
          <w:lang w:eastAsia="zh-CN" w:bidi="th-TH"/>
        </w:rPr>
        <w:t>Name plates should be in place on the table in front of each participant’s place before the start of the meeting. The name plate should include the following information, according to the participants’ list, provided and checked by the Office of the Union:</w:t>
      </w:r>
    </w:p>
    <w:p w14:paraId="7727280D" w14:textId="77777777" w:rsidR="009B1A21" w:rsidRPr="00A56EC1" w:rsidRDefault="009B1A21" w:rsidP="009B1A21">
      <w:pPr>
        <w:numPr>
          <w:ilvl w:val="2"/>
          <w:numId w:val="7"/>
        </w:numPr>
        <w:tabs>
          <w:tab w:val="left" w:pos="-2552"/>
          <w:tab w:val="left" w:pos="1701"/>
          <w:tab w:val="left" w:pos="5670"/>
        </w:tabs>
        <w:jc w:val="left"/>
        <w:rPr>
          <w:rFonts w:cs="Arial"/>
          <w:lang w:eastAsia="zh-CN" w:bidi="th-TH"/>
        </w:rPr>
      </w:pPr>
      <w:r w:rsidRPr="00A56EC1">
        <w:rPr>
          <w:rFonts w:cs="Arial"/>
          <w:lang w:eastAsia="zh-CN" w:bidi="th-TH"/>
        </w:rPr>
        <w:t>Name of the participant</w:t>
      </w:r>
    </w:p>
    <w:p w14:paraId="34386EA3" w14:textId="77777777" w:rsidR="009B1A21" w:rsidRPr="00A56EC1" w:rsidRDefault="009B1A21" w:rsidP="009B1A21">
      <w:pPr>
        <w:numPr>
          <w:ilvl w:val="2"/>
          <w:numId w:val="7"/>
        </w:numPr>
        <w:tabs>
          <w:tab w:val="left" w:pos="-2552"/>
          <w:tab w:val="left" w:pos="1701"/>
          <w:tab w:val="left" w:pos="5670"/>
        </w:tabs>
        <w:jc w:val="left"/>
        <w:rPr>
          <w:rFonts w:cs="Arial"/>
          <w:lang w:eastAsia="zh-CN" w:bidi="th-TH"/>
        </w:rPr>
      </w:pPr>
      <w:r w:rsidRPr="00A56EC1">
        <w:rPr>
          <w:rFonts w:cs="Arial"/>
          <w:lang w:eastAsia="zh-CN" w:bidi="th-TH"/>
        </w:rPr>
        <w:t>Official country or organization name (use the country / organization names as indicated in the draft participant list provided by the Office of the Union).</w:t>
      </w:r>
    </w:p>
    <w:p w14:paraId="73F93D0D" w14:textId="77777777" w:rsidR="009B1A21" w:rsidRPr="00A0541A" w:rsidRDefault="009B1A21" w:rsidP="009B1A21">
      <w:pPr>
        <w:pStyle w:val="ListParagraph"/>
        <w:numPr>
          <w:ilvl w:val="0"/>
          <w:numId w:val="33"/>
        </w:numPr>
        <w:tabs>
          <w:tab w:val="left" w:pos="-2552"/>
          <w:tab w:val="left" w:pos="1560"/>
          <w:tab w:val="left" w:pos="5670"/>
        </w:tabs>
        <w:ind w:hanging="1746"/>
        <w:rPr>
          <w:rFonts w:cs="Arial"/>
          <w:lang w:eastAsia="zh-CN" w:bidi="th-TH"/>
        </w:rPr>
      </w:pPr>
      <w:r w:rsidRPr="00A0541A">
        <w:rPr>
          <w:rFonts w:cs="Arial"/>
          <w:lang w:eastAsia="zh-CN" w:bidi="th-TH"/>
        </w:rPr>
        <w:t>Name badges for participants</w:t>
      </w:r>
    </w:p>
    <w:p w14:paraId="3BA813C2" w14:textId="77777777" w:rsidR="009B1A21" w:rsidRPr="00A56EC1" w:rsidRDefault="009B1A21" w:rsidP="009B1A21">
      <w:pPr>
        <w:tabs>
          <w:tab w:val="left" w:pos="-2552"/>
          <w:tab w:val="left" w:pos="1701"/>
          <w:tab w:val="left" w:pos="5670"/>
        </w:tabs>
        <w:ind w:left="1134" w:hanging="567"/>
        <w:rPr>
          <w:rFonts w:cs="Arial"/>
          <w:lang w:eastAsia="zh-CN" w:bidi="th-TH"/>
        </w:rPr>
      </w:pPr>
    </w:p>
    <w:p w14:paraId="3A0AD304" w14:textId="77777777" w:rsidR="009B1A21" w:rsidRPr="00A56EC1" w:rsidRDefault="009B1A21" w:rsidP="009B1A21">
      <w:pPr>
        <w:keepNext/>
        <w:ind w:left="1134" w:hanging="567"/>
        <w:rPr>
          <w:rFonts w:cs="Arial"/>
          <w:lang w:eastAsia="zh-CN" w:bidi="th-TH"/>
        </w:rPr>
      </w:pPr>
      <w:r w:rsidRPr="00A56EC1">
        <w:rPr>
          <w:rFonts w:cs="Arial"/>
          <w:lang w:eastAsia="zh-CN" w:bidi="th-TH"/>
        </w:rPr>
        <w:tab/>
        <w:t>The session room should have good acoustics and be equipped with:</w:t>
      </w:r>
    </w:p>
    <w:p w14:paraId="4C4E1C9D" w14:textId="77777777" w:rsidR="009B1A21" w:rsidRPr="00A56EC1" w:rsidRDefault="009B1A21" w:rsidP="009B1A21">
      <w:pPr>
        <w:keepNext/>
        <w:ind w:left="1134" w:hanging="567"/>
        <w:rPr>
          <w:rFonts w:cs="Arial"/>
          <w:lang w:eastAsia="zh-CN" w:bidi="th-TH"/>
        </w:rPr>
      </w:pPr>
    </w:p>
    <w:p w14:paraId="6BAC9CE8" w14:textId="77777777" w:rsidR="009B1A21" w:rsidRPr="00A56EC1" w:rsidRDefault="009B1A21" w:rsidP="009B1A21">
      <w:pPr>
        <w:keepNext/>
        <w:numPr>
          <w:ilvl w:val="0"/>
          <w:numId w:val="4"/>
        </w:numPr>
        <w:tabs>
          <w:tab w:val="num" w:pos="1276"/>
        </w:tabs>
        <w:ind w:left="1494"/>
        <w:jc w:val="left"/>
        <w:rPr>
          <w:rFonts w:cs="Arial"/>
          <w:lang w:eastAsia="zh-CN" w:bidi="th-TH"/>
        </w:rPr>
      </w:pPr>
      <w:r w:rsidRPr="00A56EC1">
        <w:rPr>
          <w:rFonts w:cs="Arial"/>
          <w:lang w:eastAsia="zh-CN" w:bidi="th-TH"/>
        </w:rPr>
        <w:tab/>
      </w:r>
      <w:r>
        <w:rPr>
          <w:rFonts w:cs="Arial"/>
          <w:lang w:eastAsia="zh-CN" w:bidi="th-TH"/>
        </w:rPr>
        <w:t>Video projection</w:t>
      </w:r>
      <w:r w:rsidRPr="00A56EC1">
        <w:rPr>
          <w:rFonts w:cs="Arial"/>
          <w:lang w:eastAsia="zh-CN" w:bidi="th-TH"/>
        </w:rPr>
        <w:t xml:space="preserve"> facilities (computer, projector, etc</w:t>
      </w:r>
      <w:r>
        <w:rPr>
          <w:rFonts w:cs="Arial"/>
          <w:lang w:eastAsia="zh-CN" w:bidi="th-TH"/>
        </w:rPr>
        <w:t>, for presentations and documents</w:t>
      </w:r>
      <w:r w:rsidRPr="00A56EC1">
        <w:rPr>
          <w:rFonts w:cs="Arial"/>
          <w:lang w:eastAsia="zh-CN" w:bidi="th-TH"/>
        </w:rPr>
        <w:t>)</w:t>
      </w:r>
    </w:p>
    <w:p w14:paraId="580C635F" w14:textId="77777777" w:rsidR="009B1A21" w:rsidRPr="00A56EC1" w:rsidRDefault="009B1A21" w:rsidP="009B1A21">
      <w:pPr>
        <w:keepNext/>
        <w:numPr>
          <w:ilvl w:val="0"/>
          <w:numId w:val="6"/>
        </w:numPr>
        <w:tabs>
          <w:tab w:val="num" w:pos="851"/>
          <w:tab w:val="num" w:pos="1276"/>
        </w:tabs>
        <w:ind w:left="1985" w:hanging="425"/>
        <w:jc w:val="left"/>
        <w:rPr>
          <w:rFonts w:cs="Arial"/>
          <w:lang w:eastAsia="zh-CN" w:bidi="th-TH"/>
        </w:rPr>
      </w:pPr>
      <w:r w:rsidRPr="00A56EC1">
        <w:rPr>
          <w:rFonts w:cs="Arial"/>
          <w:lang w:eastAsia="zh-CN" w:bidi="th-TH"/>
        </w:rPr>
        <w:t>the screen should be sufficiently large for all participants to see the presentations clearly. Multiple screens may be used to facilitate visualization.</w:t>
      </w:r>
    </w:p>
    <w:p w14:paraId="6E4D0D59" w14:textId="77777777" w:rsidR="009B1A21" w:rsidRPr="00A56EC1" w:rsidRDefault="009B1A21" w:rsidP="009B1A21">
      <w:pPr>
        <w:keepNext/>
        <w:numPr>
          <w:ilvl w:val="0"/>
          <w:numId w:val="6"/>
        </w:numPr>
        <w:tabs>
          <w:tab w:val="num" w:pos="851"/>
          <w:tab w:val="num" w:pos="1276"/>
        </w:tabs>
        <w:ind w:left="1985" w:hanging="425"/>
        <w:jc w:val="left"/>
        <w:rPr>
          <w:rFonts w:cs="Arial"/>
          <w:lang w:eastAsia="zh-CN" w:bidi="th-TH"/>
        </w:rPr>
      </w:pPr>
      <w:r w:rsidRPr="00A56EC1">
        <w:rPr>
          <w:rFonts w:cs="Arial"/>
          <w:lang w:eastAsia="zh-CN" w:bidi="th-TH"/>
        </w:rPr>
        <w:t>the computer-projector cable should be long enough to reach from the projector to the Chairperson’s and UPOV officer’s table. Please consider using signal boosters to avoid loss of signal when projecting from the computer.</w:t>
      </w:r>
    </w:p>
    <w:p w14:paraId="1D06075F" w14:textId="77777777" w:rsidR="009B1A21" w:rsidRPr="00A56EC1" w:rsidRDefault="009B1A21" w:rsidP="009B1A21">
      <w:pPr>
        <w:keepNext/>
        <w:numPr>
          <w:ilvl w:val="0"/>
          <w:numId w:val="4"/>
        </w:numPr>
        <w:tabs>
          <w:tab w:val="num" w:pos="1494"/>
        </w:tabs>
        <w:ind w:left="1494"/>
        <w:jc w:val="left"/>
        <w:rPr>
          <w:rFonts w:cs="Arial"/>
          <w:lang w:eastAsia="zh-CN" w:bidi="th-TH"/>
        </w:rPr>
      </w:pPr>
      <w:r w:rsidRPr="00A56EC1">
        <w:rPr>
          <w:rFonts w:cs="Arial"/>
          <w:lang w:eastAsia="zh-CN" w:bidi="th-TH"/>
        </w:rPr>
        <w:t xml:space="preserve">Whiteboard or Flipchart </w:t>
      </w:r>
    </w:p>
    <w:p w14:paraId="0B557AB1" w14:textId="77777777" w:rsidR="009B1A21" w:rsidRPr="00A56EC1" w:rsidRDefault="009B1A21" w:rsidP="009B1A21">
      <w:pPr>
        <w:keepNext/>
        <w:numPr>
          <w:ilvl w:val="0"/>
          <w:numId w:val="4"/>
        </w:numPr>
        <w:tabs>
          <w:tab w:val="num" w:pos="1494"/>
        </w:tabs>
        <w:ind w:left="1494"/>
        <w:jc w:val="left"/>
        <w:rPr>
          <w:rFonts w:cs="Arial"/>
          <w:lang w:eastAsia="zh-CN" w:bidi="th-TH"/>
        </w:rPr>
      </w:pPr>
      <w:r w:rsidRPr="00A56EC1">
        <w:rPr>
          <w:rFonts w:cs="Arial"/>
          <w:lang w:eastAsia="zh-CN" w:bidi="th-TH"/>
        </w:rPr>
        <w:t>Microphone system and connection to the video conference (e.g. Zoom)</w:t>
      </w:r>
    </w:p>
    <w:p w14:paraId="69508E19" w14:textId="77777777" w:rsidR="009B1A21" w:rsidRPr="00A56EC1" w:rsidRDefault="009B1A21" w:rsidP="009B1A21">
      <w:pPr>
        <w:keepNext/>
        <w:numPr>
          <w:ilvl w:val="0"/>
          <w:numId w:val="4"/>
        </w:numPr>
        <w:tabs>
          <w:tab w:val="num" w:pos="1494"/>
        </w:tabs>
        <w:ind w:left="1494"/>
        <w:jc w:val="left"/>
        <w:rPr>
          <w:rFonts w:cs="Arial"/>
          <w:lang w:eastAsia="zh-CN" w:bidi="th-TH"/>
        </w:rPr>
      </w:pPr>
      <w:r w:rsidRPr="00A56EC1">
        <w:rPr>
          <w:rFonts w:cs="Arial"/>
          <w:lang w:eastAsia="zh-CN" w:bidi="th-TH"/>
        </w:rPr>
        <w:t>Wi-Fi internet connection available in all meeting rooms</w:t>
      </w:r>
    </w:p>
    <w:p w14:paraId="52683EF4" w14:textId="77777777" w:rsidR="009B1A21" w:rsidRPr="00A56EC1" w:rsidRDefault="009B1A21" w:rsidP="009B1A21">
      <w:pPr>
        <w:keepNext/>
        <w:numPr>
          <w:ilvl w:val="0"/>
          <w:numId w:val="4"/>
        </w:numPr>
        <w:tabs>
          <w:tab w:val="num" w:pos="1494"/>
        </w:tabs>
        <w:ind w:left="1494"/>
        <w:jc w:val="left"/>
        <w:rPr>
          <w:rFonts w:cs="Arial"/>
          <w:lang w:eastAsia="zh-CN" w:bidi="th-TH"/>
        </w:rPr>
      </w:pPr>
      <w:r w:rsidRPr="00A56EC1">
        <w:rPr>
          <w:rFonts w:cs="Arial"/>
          <w:lang w:eastAsia="zh-CN" w:bidi="th-TH"/>
        </w:rPr>
        <w:t>Electric sockets for participants to connect to laptops</w:t>
      </w:r>
    </w:p>
    <w:p w14:paraId="044409BC" w14:textId="77777777" w:rsidR="009B1A21" w:rsidRPr="00A56EC1" w:rsidRDefault="009B1A21" w:rsidP="009B1A21">
      <w:pPr>
        <w:keepNext/>
        <w:rPr>
          <w:rFonts w:cs="Arial"/>
          <w:lang w:eastAsia="zh-CN" w:bidi="th-TH"/>
        </w:rPr>
      </w:pPr>
    </w:p>
    <w:p w14:paraId="413624C6" w14:textId="77777777" w:rsidR="009B1A21" w:rsidRPr="00A56EC1" w:rsidRDefault="009B1A21" w:rsidP="009B1A21">
      <w:pPr>
        <w:keepNext/>
        <w:tabs>
          <w:tab w:val="left" w:pos="567"/>
          <w:tab w:val="left" w:pos="1134"/>
        </w:tabs>
        <w:ind w:left="567"/>
        <w:outlineLvl w:val="2"/>
        <w:rPr>
          <w:rFonts w:cs="Arial"/>
          <w:bCs/>
          <w:i/>
          <w:szCs w:val="24"/>
          <w:lang w:eastAsia="zh-CN" w:bidi="th-TH"/>
        </w:rPr>
      </w:pPr>
      <w:bookmarkStart w:id="151" w:name="_Toc140171533"/>
      <w:bookmarkStart w:id="152" w:name="_Toc174712272"/>
      <w:bookmarkStart w:id="153" w:name="_Toc174714518"/>
      <w:bookmarkStart w:id="154" w:name="_Toc178715580"/>
      <w:bookmarkStart w:id="155" w:name="_Toc178717584"/>
      <w:bookmarkStart w:id="156" w:name="_Toc178944603"/>
      <w:r w:rsidRPr="00A56EC1">
        <w:rPr>
          <w:rFonts w:cs="Arial"/>
          <w:bCs/>
          <w:i/>
          <w:szCs w:val="24"/>
          <w:lang w:eastAsia="zh-CN" w:bidi="th-TH"/>
        </w:rPr>
        <w:t>(c)</w:t>
      </w:r>
      <w:r w:rsidRPr="00A56EC1">
        <w:rPr>
          <w:rFonts w:cs="Arial"/>
          <w:bCs/>
          <w:i/>
          <w:szCs w:val="24"/>
          <w:lang w:eastAsia="zh-CN" w:bidi="th-TH"/>
        </w:rPr>
        <w:tab/>
        <w:t>Test Guidelines subgroups:  (TWA, TWF, TWO and TWV only)</w:t>
      </w:r>
      <w:bookmarkEnd w:id="151"/>
      <w:bookmarkEnd w:id="152"/>
      <w:bookmarkEnd w:id="153"/>
      <w:bookmarkEnd w:id="154"/>
      <w:bookmarkEnd w:id="155"/>
      <w:bookmarkEnd w:id="156"/>
      <w:r w:rsidRPr="00A56EC1">
        <w:rPr>
          <w:rFonts w:cs="Arial"/>
          <w:bCs/>
          <w:i/>
          <w:szCs w:val="24"/>
          <w:lang w:eastAsia="zh-CN" w:bidi="th-TH"/>
        </w:rPr>
        <w:t xml:space="preserve">  </w:t>
      </w:r>
    </w:p>
    <w:p w14:paraId="552D919A" w14:textId="77777777" w:rsidR="009B1A21" w:rsidRPr="00A56EC1" w:rsidRDefault="009B1A21" w:rsidP="009B1A21">
      <w:pPr>
        <w:ind w:left="1134" w:hanging="567"/>
        <w:rPr>
          <w:rFonts w:cs="Arial"/>
          <w:lang w:eastAsia="zh-CN" w:bidi="th-TH"/>
        </w:rPr>
      </w:pPr>
    </w:p>
    <w:p w14:paraId="50379A56" w14:textId="77777777" w:rsidR="009B1A21" w:rsidRPr="00A56EC1" w:rsidRDefault="009B1A21" w:rsidP="009B1A21">
      <w:pPr>
        <w:ind w:left="1134"/>
        <w:rPr>
          <w:rFonts w:cs="Arial"/>
          <w:lang w:eastAsia="zh-CN" w:bidi="th-TH"/>
        </w:rPr>
      </w:pPr>
      <w:r w:rsidRPr="005A7981">
        <w:rPr>
          <w:rFonts w:cs="Arial"/>
          <w:lang w:eastAsia="zh-CN" w:bidi="th-TH"/>
        </w:rPr>
        <w:t>During certain parts of the session, the participants will be grouped into two subgroups which will discuss different Test Guidelines.  An additional room will be needed at these times, which may be smaller than the main session room. Connectivity for online participation would be necessary, along with video projection facilities.</w:t>
      </w:r>
    </w:p>
    <w:p w14:paraId="0028A379" w14:textId="77777777" w:rsidR="009B1A21" w:rsidRPr="00A56EC1" w:rsidRDefault="009B1A21" w:rsidP="009B1A21">
      <w:pPr>
        <w:ind w:left="567"/>
        <w:rPr>
          <w:rFonts w:cs="Arial"/>
          <w:lang w:eastAsia="zh-CN" w:bidi="th-TH"/>
        </w:rPr>
      </w:pPr>
    </w:p>
    <w:p w14:paraId="3213FE59" w14:textId="77777777" w:rsidR="009B1A21" w:rsidRPr="00A56EC1" w:rsidRDefault="009B1A21" w:rsidP="009B1A21">
      <w:pPr>
        <w:keepNext/>
        <w:tabs>
          <w:tab w:val="left" w:pos="567"/>
          <w:tab w:val="left" w:pos="1134"/>
        </w:tabs>
        <w:ind w:left="567"/>
        <w:outlineLvl w:val="2"/>
        <w:rPr>
          <w:rFonts w:cs="Arial"/>
          <w:bCs/>
          <w:i/>
          <w:szCs w:val="24"/>
          <w:lang w:eastAsia="zh-CN" w:bidi="th-TH"/>
        </w:rPr>
      </w:pPr>
      <w:bookmarkStart w:id="157" w:name="_Toc140171534"/>
      <w:bookmarkStart w:id="158" w:name="_Toc174712273"/>
      <w:bookmarkStart w:id="159" w:name="_Toc174714519"/>
      <w:bookmarkStart w:id="160" w:name="_Toc178715581"/>
      <w:bookmarkStart w:id="161" w:name="_Toc178717585"/>
      <w:bookmarkStart w:id="162" w:name="_Toc178944604"/>
      <w:r w:rsidRPr="00A56EC1">
        <w:rPr>
          <w:rFonts w:cs="Arial"/>
          <w:bCs/>
          <w:i/>
          <w:szCs w:val="24"/>
          <w:lang w:eastAsia="zh-CN" w:bidi="th-TH"/>
        </w:rPr>
        <w:t>(d)</w:t>
      </w:r>
      <w:r w:rsidRPr="00A56EC1">
        <w:rPr>
          <w:rFonts w:cs="Arial"/>
          <w:bCs/>
          <w:i/>
          <w:szCs w:val="24"/>
          <w:lang w:eastAsia="zh-CN" w:bidi="th-TH"/>
        </w:rPr>
        <w:tab/>
        <w:t>Printing and copying facilities:</w:t>
      </w:r>
      <w:bookmarkEnd w:id="157"/>
      <w:bookmarkEnd w:id="158"/>
      <w:bookmarkEnd w:id="159"/>
      <w:bookmarkEnd w:id="160"/>
      <w:bookmarkEnd w:id="161"/>
      <w:bookmarkEnd w:id="162"/>
      <w:r w:rsidRPr="00A56EC1">
        <w:rPr>
          <w:rFonts w:cs="Arial"/>
          <w:bCs/>
          <w:i/>
          <w:szCs w:val="24"/>
          <w:lang w:eastAsia="zh-CN" w:bidi="th-TH"/>
        </w:rPr>
        <w:t xml:space="preserve">  </w:t>
      </w:r>
    </w:p>
    <w:p w14:paraId="44116850" w14:textId="77777777" w:rsidR="009B1A21" w:rsidRPr="00A56EC1" w:rsidRDefault="009B1A21" w:rsidP="009B1A21">
      <w:pPr>
        <w:tabs>
          <w:tab w:val="left" w:pos="-2552"/>
          <w:tab w:val="left" w:pos="1701"/>
          <w:tab w:val="left" w:pos="5670"/>
        </w:tabs>
        <w:ind w:left="1134"/>
        <w:rPr>
          <w:rFonts w:cs="Arial"/>
          <w:i/>
          <w:lang w:eastAsia="zh-CN" w:bidi="th-TH"/>
        </w:rPr>
      </w:pPr>
    </w:p>
    <w:p w14:paraId="6ADB8DF7" w14:textId="77777777" w:rsidR="009B1A21" w:rsidRPr="00A56EC1" w:rsidRDefault="009B1A21" w:rsidP="009B1A21">
      <w:pPr>
        <w:tabs>
          <w:tab w:val="left" w:pos="-2552"/>
          <w:tab w:val="left" w:pos="1701"/>
          <w:tab w:val="left" w:pos="5670"/>
        </w:tabs>
        <w:ind w:left="1134"/>
        <w:rPr>
          <w:rFonts w:cs="Arial"/>
          <w:lang w:eastAsia="zh-CN" w:bidi="th-TH"/>
        </w:rPr>
      </w:pPr>
      <w:r w:rsidRPr="00A56EC1">
        <w:rPr>
          <w:rFonts w:cs="Arial"/>
          <w:lang w:eastAsia="zh-CN" w:bidi="th-TH"/>
        </w:rPr>
        <w:t xml:space="preserve">The Office of the Union will not bring paper copies of documents for the participants at the meeting.  Participants should bring their own paper copies in case they wish.  The Office of the Union will provide a list of documents relevant to the meeting, which will be made available on the UPOV website.  </w:t>
      </w:r>
    </w:p>
    <w:p w14:paraId="03E232D2" w14:textId="77777777" w:rsidR="009B1A21" w:rsidRPr="00A56EC1" w:rsidRDefault="009B1A21" w:rsidP="009B1A21">
      <w:pPr>
        <w:tabs>
          <w:tab w:val="left" w:pos="-2552"/>
          <w:tab w:val="left" w:pos="1701"/>
          <w:tab w:val="left" w:pos="5670"/>
        </w:tabs>
        <w:ind w:left="1134"/>
        <w:rPr>
          <w:rFonts w:cs="Arial"/>
          <w:lang w:eastAsia="zh-CN" w:bidi="th-TH"/>
        </w:rPr>
      </w:pPr>
    </w:p>
    <w:p w14:paraId="17C45FF5" w14:textId="77777777" w:rsidR="009B1A21" w:rsidRPr="00A56EC1" w:rsidRDefault="009B1A21" w:rsidP="009B1A21">
      <w:pPr>
        <w:tabs>
          <w:tab w:val="left" w:pos="-2552"/>
          <w:tab w:val="left" w:pos="1701"/>
          <w:tab w:val="left" w:pos="5670"/>
        </w:tabs>
        <w:ind w:left="1134"/>
        <w:rPr>
          <w:rFonts w:cs="Arial"/>
          <w:lang w:eastAsia="zh-CN" w:bidi="th-TH"/>
        </w:rPr>
      </w:pPr>
      <w:r w:rsidRPr="00A56EC1">
        <w:rPr>
          <w:rFonts w:cs="Arial"/>
          <w:lang w:eastAsia="zh-CN" w:bidi="th-TH"/>
        </w:rPr>
        <w:t>Only a few pages are expected to be printed during the meeting. A small printer could address this need.</w:t>
      </w:r>
    </w:p>
    <w:p w14:paraId="63A20049" w14:textId="77777777" w:rsidR="009B1A21" w:rsidRPr="00A56EC1" w:rsidRDefault="009B1A21" w:rsidP="009B1A21">
      <w:pPr>
        <w:tabs>
          <w:tab w:val="left" w:pos="-2552"/>
          <w:tab w:val="left" w:pos="1701"/>
          <w:tab w:val="left" w:pos="5670"/>
        </w:tabs>
        <w:ind w:left="1134" w:hanging="567"/>
        <w:rPr>
          <w:rFonts w:cs="Arial"/>
          <w:u w:val="single"/>
          <w:lang w:eastAsia="zh-CN" w:bidi="th-TH"/>
        </w:rPr>
      </w:pPr>
    </w:p>
    <w:p w14:paraId="58F1D8E5" w14:textId="77777777" w:rsidR="009B1A21" w:rsidRPr="00A56EC1" w:rsidRDefault="009B1A21" w:rsidP="009B1A21">
      <w:pPr>
        <w:keepNext/>
        <w:tabs>
          <w:tab w:val="left" w:pos="567"/>
          <w:tab w:val="left" w:pos="1134"/>
        </w:tabs>
        <w:ind w:left="567"/>
        <w:outlineLvl w:val="2"/>
        <w:rPr>
          <w:rFonts w:cs="Arial"/>
          <w:bCs/>
          <w:i/>
          <w:szCs w:val="24"/>
          <w:lang w:eastAsia="zh-CN" w:bidi="th-TH"/>
        </w:rPr>
      </w:pPr>
      <w:bookmarkStart w:id="163" w:name="_Toc140171535"/>
      <w:bookmarkStart w:id="164" w:name="_Toc174712274"/>
      <w:bookmarkStart w:id="165" w:name="_Toc174714520"/>
      <w:bookmarkStart w:id="166" w:name="_Toc178715582"/>
      <w:bookmarkStart w:id="167" w:name="_Toc178717586"/>
      <w:bookmarkStart w:id="168" w:name="_Toc178944605"/>
      <w:r w:rsidRPr="00A56EC1">
        <w:rPr>
          <w:rFonts w:cs="Arial"/>
          <w:bCs/>
          <w:i/>
          <w:szCs w:val="24"/>
          <w:lang w:eastAsia="zh-CN" w:bidi="th-TH"/>
        </w:rPr>
        <w:t>(e)</w:t>
      </w:r>
      <w:r w:rsidRPr="00A56EC1">
        <w:rPr>
          <w:rFonts w:cs="Arial"/>
          <w:bCs/>
          <w:i/>
          <w:szCs w:val="24"/>
          <w:lang w:eastAsia="zh-CN" w:bidi="th-TH"/>
        </w:rPr>
        <w:tab/>
        <w:t>Coffee breaks:</w:t>
      </w:r>
      <w:bookmarkEnd w:id="163"/>
      <w:bookmarkEnd w:id="164"/>
      <w:bookmarkEnd w:id="165"/>
      <w:bookmarkEnd w:id="166"/>
      <w:bookmarkEnd w:id="167"/>
      <w:bookmarkEnd w:id="168"/>
      <w:r w:rsidRPr="00A56EC1">
        <w:rPr>
          <w:rFonts w:cs="Arial"/>
          <w:bCs/>
          <w:i/>
          <w:szCs w:val="24"/>
          <w:lang w:eastAsia="zh-CN" w:bidi="th-TH"/>
        </w:rPr>
        <w:t xml:space="preserve">  </w:t>
      </w:r>
    </w:p>
    <w:p w14:paraId="511AA401" w14:textId="77777777" w:rsidR="009B1A21" w:rsidRPr="00A56EC1" w:rsidRDefault="009B1A21" w:rsidP="009B1A21">
      <w:pPr>
        <w:tabs>
          <w:tab w:val="left" w:pos="-2552"/>
          <w:tab w:val="left" w:pos="1701"/>
          <w:tab w:val="left" w:pos="5670"/>
        </w:tabs>
        <w:ind w:left="1134" w:hanging="567"/>
        <w:rPr>
          <w:rFonts w:cs="Arial"/>
          <w:lang w:eastAsia="zh-CN" w:bidi="th-TH"/>
        </w:rPr>
      </w:pPr>
    </w:p>
    <w:p w14:paraId="061299E7" w14:textId="77777777" w:rsidR="009B1A21" w:rsidRPr="00A56EC1" w:rsidRDefault="009B1A21" w:rsidP="009B1A21">
      <w:pPr>
        <w:tabs>
          <w:tab w:val="left" w:pos="-2552"/>
          <w:tab w:val="left" w:pos="1701"/>
          <w:tab w:val="left" w:pos="5670"/>
        </w:tabs>
        <w:ind w:left="1134"/>
        <w:rPr>
          <w:rFonts w:cs="Arial"/>
          <w:lang w:eastAsia="zh-CN" w:bidi="th-TH"/>
        </w:rPr>
      </w:pPr>
      <w:r w:rsidRPr="00A56EC1">
        <w:rPr>
          <w:rFonts w:cs="Arial"/>
          <w:lang w:eastAsia="zh-CN" w:bidi="th-TH"/>
        </w:rPr>
        <w:t>During working days, two coffee breaks per day should be provided, one in the morning and one in the afternoon.</w:t>
      </w:r>
    </w:p>
    <w:p w14:paraId="12A6D6BD" w14:textId="77777777" w:rsidR="009B1A21" w:rsidRPr="00A56EC1" w:rsidRDefault="009B1A21" w:rsidP="009B1A21">
      <w:pPr>
        <w:tabs>
          <w:tab w:val="left" w:pos="-2552"/>
          <w:tab w:val="left" w:pos="1701"/>
          <w:tab w:val="left" w:pos="5670"/>
        </w:tabs>
        <w:ind w:left="1134" w:hanging="567"/>
        <w:rPr>
          <w:rFonts w:cs="Arial"/>
          <w:i/>
          <w:lang w:eastAsia="zh-CN" w:bidi="th-TH"/>
        </w:rPr>
      </w:pPr>
    </w:p>
    <w:p w14:paraId="2588BD65" w14:textId="77777777" w:rsidR="009B1A21" w:rsidRPr="00A56EC1" w:rsidRDefault="009B1A21" w:rsidP="009B1A21">
      <w:pPr>
        <w:keepNext/>
        <w:tabs>
          <w:tab w:val="left" w:pos="567"/>
          <w:tab w:val="left" w:pos="1134"/>
        </w:tabs>
        <w:ind w:left="567"/>
        <w:outlineLvl w:val="2"/>
        <w:rPr>
          <w:rFonts w:cs="Arial"/>
          <w:bCs/>
          <w:i/>
          <w:szCs w:val="24"/>
          <w:lang w:eastAsia="zh-CN" w:bidi="th-TH"/>
        </w:rPr>
      </w:pPr>
      <w:bookmarkStart w:id="169" w:name="_Toc140171536"/>
      <w:bookmarkStart w:id="170" w:name="_Toc174712275"/>
      <w:bookmarkStart w:id="171" w:name="_Toc174714521"/>
      <w:bookmarkStart w:id="172" w:name="_Toc178715583"/>
      <w:bookmarkStart w:id="173" w:name="_Toc178717587"/>
      <w:bookmarkStart w:id="174" w:name="_Toc178944606"/>
      <w:r w:rsidRPr="00A56EC1">
        <w:rPr>
          <w:rFonts w:cs="Arial"/>
          <w:bCs/>
          <w:i/>
          <w:szCs w:val="24"/>
          <w:lang w:eastAsia="zh-CN" w:bidi="th-TH"/>
        </w:rPr>
        <w:t>(f)</w:t>
      </w:r>
      <w:r w:rsidRPr="00A56EC1">
        <w:rPr>
          <w:rFonts w:cs="Arial"/>
          <w:bCs/>
          <w:i/>
          <w:szCs w:val="24"/>
          <w:lang w:eastAsia="zh-CN" w:bidi="th-TH"/>
        </w:rPr>
        <w:tab/>
        <w:t>Internet and electronic communication facilities:</w:t>
      </w:r>
      <w:bookmarkEnd w:id="169"/>
      <w:bookmarkEnd w:id="170"/>
      <w:bookmarkEnd w:id="171"/>
      <w:bookmarkEnd w:id="172"/>
      <w:bookmarkEnd w:id="173"/>
      <w:bookmarkEnd w:id="174"/>
      <w:r w:rsidRPr="00A56EC1">
        <w:rPr>
          <w:rFonts w:cs="Arial"/>
          <w:bCs/>
          <w:i/>
          <w:szCs w:val="24"/>
          <w:lang w:eastAsia="zh-CN" w:bidi="th-TH"/>
        </w:rPr>
        <w:t xml:space="preserve">  </w:t>
      </w:r>
    </w:p>
    <w:p w14:paraId="09D69008" w14:textId="77777777" w:rsidR="009B1A21" w:rsidRPr="00A56EC1" w:rsidRDefault="009B1A21" w:rsidP="009B1A21">
      <w:pPr>
        <w:tabs>
          <w:tab w:val="left" w:pos="-2552"/>
          <w:tab w:val="left" w:pos="1701"/>
          <w:tab w:val="left" w:pos="5670"/>
        </w:tabs>
        <w:ind w:left="1134" w:hanging="567"/>
        <w:rPr>
          <w:rFonts w:cs="Arial"/>
          <w:lang w:eastAsia="zh-CN" w:bidi="th-TH"/>
        </w:rPr>
      </w:pPr>
    </w:p>
    <w:p w14:paraId="07602933" w14:textId="77777777" w:rsidR="009B1A21" w:rsidRPr="00A56EC1" w:rsidRDefault="009B1A21" w:rsidP="009B1A21">
      <w:pPr>
        <w:tabs>
          <w:tab w:val="left" w:pos="-2552"/>
          <w:tab w:val="left" w:pos="1701"/>
          <w:tab w:val="left" w:pos="5670"/>
        </w:tabs>
        <w:ind w:left="1134"/>
        <w:rPr>
          <w:rFonts w:cs="Arial"/>
          <w:lang w:eastAsia="zh-CN" w:bidi="th-TH"/>
        </w:rPr>
      </w:pPr>
      <w:r w:rsidRPr="006847D6">
        <w:rPr>
          <w:rFonts w:cs="Arial"/>
          <w:lang w:eastAsia="zh-CN" w:bidi="th-TH"/>
        </w:rPr>
        <w:t xml:space="preserve">Access to the internet </w:t>
      </w:r>
      <w:r>
        <w:rPr>
          <w:rFonts w:cs="Arial"/>
          <w:lang w:eastAsia="zh-CN" w:bidi="th-TH"/>
        </w:rPr>
        <w:t>is</w:t>
      </w:r>
      <w:r w:rsidRPr="006847D6">
        <w:rPr>
          <w:rFonts w:cs="Arial"/>
          <w:lang w:eastAsia="zh-CN" w:bidi="th-TH"/>
        </w:rPr>
        <w:t xml:space="preserve"> an important requirement for the meeting and the hosts are requested to ensure that internet facilities are provided at the hotel and at the meeting venue.  An example of an electronic communication facility set up is provided in Annex IV.</w:t>
      </w:r>
    </w:p>
    <w:p w14:paraId="0F19360A" w14:textId="77777777" w:rsidR="009B1A21" w:rsidRPr="00A56EC1" w:rsidRDefault="009B1A21" w:rsidP="009B1A21">
      <w:pPr>
        <w:tabs>
          <w:tab w:val="left" w:pos="-2552"/>
          <w:tab w:val="left" w:pos="1701"/>
          <w:tab w:val="left" w:pos="5670"/>
        </w:tabs>
        <w:ind w:left="1134" w:hanging="567"/>
        <w:rPr>
          <w:rFonts w:cs="Arial"/>
          <w:u w:val="single"/>
          <w:lang w:eastAsia="zh-CN" w:bidi="th-TH"/>
        </w:rPr>
      </w:pPr>
    </w:p>
    <w:p w14:paraId="553ACD10" w14:textId="77777777" w:rsidR="009B1A21" w:rsidRPr="00A56EC1" w:rsidRDefault="009B1A21" w:rsidP="009B1A21">
      <w:pPr>
        <w:keepNext/>
        <w:tabs>
          <w:tab w:val="left" w:pos="567"/>
        </w:tabs>
        <w:jc w:val="left"/>
        <w:outlineLvl w:val="1"/>
        <w:rPr>
          <w:rFonts w:cs="Arial"/>
          <w:u w:val="single"/>
          <w:lang w:eastAsia="zh-CN" w:bidi="th-TH"/>
        </w:rPr>
      </w:pPr>
      <w:bookmarkStart w:id="175" w:name="_Toc140171537"/>
      <w:bookmarkStart w:id="176" w:name="_Toc174712276"/>
      <w:bookmarkStart w:id="177" w:name="_Toc174714522"/>
      <w:bookmarkStart w:id="178" w:name="_Toc178715584"/>
      <w:bookmarkStart w:id="179" w:name="_Toc178717588"/>
      <w:bookmarkStart w:id="180" w:name="_Toc178944607"/>
      <w:r w:rsidRPr="00A56EC1">
        <w:rPr>
          <w:rFonts w:cs="Arial"/>
          <w:u w:val="single"/>
          <w:lang w:eastAsia="zh-CN" w:bidi="th-TH"/>
        </w:rPr>
        <w:lastRenderedPageBreak/>
        <w:t>4. Working Languages</w:t>
      </w:r>
      <w:bookmarkEnd w:id="175"/>
      <w:bookmarkEnd w:id="176"/>
      <w:bookmarkEnd w:id="177"/>
      <w:bookmarkEnd w:id="178"/>
      <w:bookmarkEnd w:id="179"/>
      <w:bookmarkEnd w:id="180"/>
    </w:p>
    <w:p w14:paraId="4BD9B7D4" w14:textId="77777777" w:rsidR="009B1A21" w:rsidRPr="00A56EC1" w:rsidRDefault="009B1A21" w:rsidP="009B1A21">
      <w:pPr>
        <w:keepNext/>
        <w:keepLines/>
        <w:tabs>
          <w:tab w:val="left" w:pos="567"/>
          <w:tab w:val="left" w:pos="1134"/>
          <w:tab w:val="left" w:pos="1701"/>
          <w:tab w:val="left" w:pos="5670"/>
        </w:tabs>
        <w:rPr>
          <w:rFonts w:cs="Arial"/>
          <w:u w:val="single"/>
          <w:lang w:eastAsia="zh-CN" w:bidi="th-TH"/>
        </w:rPr>
      </w:pPr>
    </w:p>
    <w:p w14:paraId="7A6E11C2" w14:textId="77777777" w:rsidR="009B1A21" w:rsidRPr="00A56EC1" w:rsidRDefault="009B1A21" w:rsidP="009B1A21">
      <w:pPr>
        <w:tabs>
          <w:tab w:val="left" w:pos="567"/>
          <w:tab w:val="left" w:pos="1134"/>
          <w:tab w:val="left" w:pos="1701"/>
          <w:tab w:val="left" w:pos="5670"/>
        </w:tabs>
        <w:ind w:left="567" w:hanging="567"/>
        <w:rPr>
          <w:rFonts w:cs="Arial"/>
          <w:lang w:eastAsia="zh-CN" w:bidi="th-TH"/>
        </w:rPr>
      </w:pPr>
      <w:r w:rsidRPr="00A56EC1">
        <w:rPr>
          <w:rFonts w:cs="Arial"/>
          <w:lang w:eastAsia="zh-CN" w:bidi="th-TH"/>
        </w:rPr>
        <w:tab/>
        <w:t>In the invitation, it is said that the working languages of the session will be English, French, German and Spanish and no interpretation will be provided.  In practice, the sessions are usually conducted in English.</w:t>
      </w:r>
    </w:p>
    <w:p w14:paraId="6BAC4632" w14:textId="77777777" w:rsidR="009B1A21" w:rsidRPr="00A56EC1" w:rsidRDefault="009B1A21" w:rsidP="009B1A21">
      <w:pPr>
        <w:tabs>
          <w:tab w:val="left" w:pos="567"/>
          <w:tab w:val="left" w:pos="1134"/>
          <w:tab w:val="left" w:pos="1701"/>
          <w:tab w:val="left" w:pos="5670"/>
        </w:tabs>
        <w:ind w:left="567" w:hanging="567"/>
        <w:rPr>
          <w:rFonts w:cs="Arial"/>
          <w:lang w:eastAsia="zh-CN" w:bidi="th-TH"/>
        </w:rPr>
      </w:pPr>
    </w:p>
    <w:p w14:paraId="4B0DDCC8" w14:textId="77777777" w:rsidR="009B1A21" w:rsidRPr="00A56EC1" w:rsidRDefault="009B1A21" w:rsidP="009B1A21">
      <w:pPr>
        <w:keepNext/>
        <w:tabs>
          <w:tab w:val="left" w:pos="567"/>
        </w:tabs>
        <w:jc w:val="left"/>
        <w:outlineLvl w:val="1"/>
        <w:rPr>
          <w:rFonts w:cs="Arial"/>
          <w:u w:val="single"/>
          <w:lang w:eastAsia="zh-CN" w:bidi="th-TH"/>
        </w:rPr>
      </w:pPr>
      <w:bookmarkStart w:id="181" w:name="_Toc140171538"/>
      <w:bookmarkStart w:id="182" w:name="_Toc174712277"/>
      <w:bookmarkStart w:id="183" w:name="_Toc174714523"/>
      <w:bookmarkStart w:id="184" w:name="_Toc178715585"/>
      <w:bookmarkStart w:id="185" w:name="_Toc178717589"/>
      <w:bookmarkStart w:id="186" w:name="_Toc178944608"/>
      <w:r w:rsidRPr="00A56EC1">
        <w:rPr>
          <w:rFonts w:cs="Arial"/>
          <w:u w:val="single"/>
          <w:lang w:eastAsia="zh-CN" w:bidi="th-TH"/>
        </w:rPr>
        <w:t>5. Selection of Designated Hotel(s)</w:t>
      </w:r>
      <w:bookmarkEnd w:id="181"/>
      <w:bookmarkEnd w:id="182"/>
      <w:bookmarkEnd w:id="183"/>
      <w:bookmarkEnd w:id="184"/>
      <w:bookmarkEnd w:id="185"/>
      <w:bookmarkEnd w:id="186"/>
      <w:r w:rsidRPr="00A56EC1">
        <w:rPr>
          <w:rFonts w:cs="Arial"/>
          <w:u w:val="single"/>
          <w:lang w:eastAsia="zh-CN" w:bidi="th-TH"/>
        </w:rPr>
        <w:t xml:space="preserve"> </w:t>
      </w:r>
    </w:p>
    <w:p w14:paraId="6DDBBECB" w14:textId="77777777" w:rsidR="009B1A21" w:rsidRPr="00A56EC1" w:rsidRDefault="009B1A21" w:rsidP="009B1A21">
      <w:pPr>
        <w:keepNext/>
        <w:keepLines/>
        <w:tabs>
          <w:tab w:val="left" w:pos="567"/>
          <w:tab w:val="left" w:pos="1134"/>
          <w:tab w:val="left" w:pos="1701"/>
          <w:tab w:val="left" w:pos="5670"/>
        </w:tabs>
        <w:rPr>
          <w:rFonts w:cs="Arial"/>
          <w:u w:val="single"/>
          <w:lang w:eastAsia="zh-CN" w:bidi="th-TH"/>
        </w:rPr>
      </w:pPr>
    </w:p>
    <w:p w14:paraId="22335F4B" w14:textId="77777777" w:rsidR="009B1A21" w:rsidRPr="00A56EC1" w:rsidRDefault="009B1A21" w:rsidP="009B1A21">
      <w:pPr>
        <w:keepNext/>
        <w:keepLines/>
        <w:tabs>
          <w:tab w:val="left" w:pos="1134"/>
          <w:tab w:val="left" w:pos="1701"/>
          <w:tab w:val="left" w:pos="5670"/>
        </w:tabs>
        <w:ind w:left="567"/>
        <w:rPr>
          <w:rFonts w:cs="Arial"/>
          <w:lang w:eastAsia="zh-CN" w:bidi="th-TH"/>
        </w:rPr>
      </w:pPr>
      <w:r w:rsidRPr="00A56EC1">
        <w:rPr>
          <w:rFonts w:cs="Arial"/>
          <w:lang w:eastAsia="zh-CN" w:bidi="th-TH"/>
        </w:rPr>
        <w:t>The following notes are intended to help the host in selecting an appropriate hotel:</w:t>
      </w:r>
    </w:p>
    <w:p w14:paraId="27DB894E" w14:textId="77777777" w:rsidR="009B1A21" w:rsidRPr="00A56EC1" w:rsidRDefault="009B1A21" w:rsidP="009B1A21">
      <w:pPr>
        <w:keepNext/>
        <w:keepLines/>
        <w:numPr>
          <w:ilvl w:val="0"/>
          <w:numId w:val="5"/>
        </w:numPr>
        <w:tabs>
          <w:tab w:val="left" w:pos="1134"/>
          <w:tab w:val="left" w:pos="1701"/>
          <w:tab w:val="left" w:pos="5670"/>
        </w:tabs>
        <w:ind w:left="1134" w:hanging="567"/>
        <w:rPr>
          <w:rFonts w:cs="Arial"/>
          <w:lang w:eastAsia="zh-CN" w:bidi="th-TH"/>
        </w:rPr>
      </w:pPr>
      <w:r w:rsidRPr="00A56EC1">
        <w:rPr>
          <w:rFonts w:cs="Arial"/>
          <w:lang w:eastAsia="zh-CN" w:bidi="th-TH"/>
        </w:rPr>
        <w:t>Where the chosen session venue is a hotel, experience has shown the practical convenience of having the session in the hotel where the participants are all accommodated.  It is very helpful for a transfer service to be provided to the international airport at which the participants will be arriving;</w:t>
      </w:r>
    </w:p>
    <w:p w14:paraId="2C2F2CA2" w14:textId="77777777" w:rsidR="009B1A21" w:rsidRPr="00A56EC1" w:rsidRDefault="009B1A21" w:rsidP="009B1A21">
      <w:pPr>
        <w:tabs>
          <w:tab w:val="left" w:pos="1134"/>
          <w:tab w:val="left" w:pos="1701"/>
          <w:tab w:val="left" w:pos="5670"/>
        </w:tabs>
        <w:rPr>
          <w:rFonts w:cs="Arial"/>
          <w:lang w:eastAsia="zh-CN" w:bidi="th-TH"/>
        </w:rPr>
      </w:pPr>
    </w:p>
    <w:p w14:paraId="28D01EA4" w14:textId="77777777" w:rsidR="009B1A21" w:rsidRPr="00A56EC1" w:rsidRDefault="009B1A21" w:rsidP="009B1A21">
      <w:pPr>
        <w:numPr>
          <w:ilvl w:val="0"/>
          <w:numId w:val="5"/>
        </w:numPr>
        <w:tabs>
          <w:tab w:val="left" w:pos="1134"/>
          <w:tab w:val="left" w:pos="1701"/>
          <w:tab w:val="left" w:pos="5670"/>
        </w:tabs>
        <w:ind w:left="1134" w:hanging="567"/>
        <w:rPr>
          <w:rFonts w:cs="Arial"/>
          <w:lang w:eastAsia="zh-CN" w:bidi="th-TH"/>
        </w:rPr>
      </w:pPr>
      <w:r w:rsidRPr="00A56EC1">
        <w:rPr>
          <w:rFonts w:cs="Arial"/>
          <w:lang w:eastAsia="zh-CN" w:bidi="th-TH"/>
        </w:rPr>
        <w:t>Most of the participants are government officials or researchers and may have budgetary restrictions in the authorized level of expenses.  Therefore, a reasonably priced hotel is recommended.  For security reasons, it is recommended to avoid hotels with a very large number of floors (skyscraper buildings) and/or to avoid reserving rooms above the seventh floor;</w:t>
      </w:r>
    </w:p>
    <w:p w14:paraId="5334409C" w14:textId="77777777" w:rsidR="009B1A21" w:rsidRPr="00A56EC1" w:rsidRDefault="009B1A21" w:rsidP="009B1A21">
      <w:pPr>
        <w:tabs>
          <w:tab w:val="left" w:pos="1134"/>
          <w:tab w:val="left" w:pos="1701"/>
          <w:tab w:val="left" w:pos="5670"/>
        </w:tabs>
        <w:rPr>
          <w:rFonts w:cs="Arial"/>
          <w:lang w:eastAsia="zh-CN" w:bidi="th-TH"/>
        </w:rPr>
      </w:pPr>
    </w:p>
    <w:p w14:paraId="169F8202" w14:textId="77777777" w:rsidR="009B1A21" w:rsidRPr="00A56EC1" w:rsidRDefault="009B1A21" w:rsidP="009B1A21">
      <w:pPr>
        <w:numPr>
          <w:ilvl w:val="0"/>
          <w:numId w:val="5"/>
        </w:numPr>
        <w:tabs>
          <w:tab w:val="left" w:pos="1134"/>
          <w:tab w:val="left" w:pos="1701"/>
          <w:tab w:val="left" w:pos="5670"/>
        </w:tabs>
        <w:ind w:left="1134" w:hanging="567"/>
        <w:rPr>
          <w:rFonts w:cs="Arial"/>
          <w:lang w:eastAsia="zh-CN" w:bidi="th-TH"/>
        </w:rPr>
      </w:pPr>
      <w:r w:rsidRPr="00A56EC1">
        <w:rPr>
          <w:rFonts w:cs="Arial"/>
          <w:lang w:eastAsia="zh-CN" w:bidi="th-TH"/>
        </w:rPr>
        <w:t>It is requested to choose a hotel which has internet connection in the rooms.  In particular, it is requested that the rooms for the Office of the Union staff have internet connection;</w:t>
      </w:r>
    </w:p>
    <w:p w14:paraId="004B3855" w14:textId="77777777" w:rsidR="009B1A21" w:rsidRPr="00A56EC1" w:rsidRDefault="009B1A21" w:rsidP="009B1A21">
      <w:pPr>
        <w:tabs>
          <w:tab w:val="left" w:pos="1134"/>
          <w:tab w:val="left" w:pos="1701"/>
          <w:tab w:val="left" w:pos="5670"/>
        </w:tabs>
        <w:rPr>
          <w:rFonts w:cs="Arial"/>
          <w:lang w:eastAsia="zh-CN" w:bidi="th-TH"/>
        </w:rPr>
      </w:pPr>
    </w:p>
    <w:p w14:paraId="60BCD1CB" w14:textId="77777777" w:rsidR="009B1A21" w:rsidRPr="00A56EC1" w:rsidRDefault="009B1A21" w:rsidP="009B1A21">
      <w:pPr>
        <w:numPr>
          <w:ilvl w:val="0"/>
          <w:numId w:val="5"/>
        </w:numPr>
        <w:tabs>
          <w:tab w:val="left" w:pos="1134"/>
          <w:tab w:val="left" w:pos="1701"/>
          <w:tab w:val="left" w:pos="5670"/>
        </w:tabs>
        <w:ind w:left="1134" w:hanging="567"/>
        <w:rPr>
          <w:rFonts w:cs="Arial"/>
          <w:lang w:eastAsia="zh-CN" w:bidi="th-TH"/>
        </w:rPr>
      </w:pPr>
      <w:r w:rsidRPr="00A56EC1">
        <w:rPr>
          <w:rFonts w:cs="Arial"/>
          <w:lang w:eastAsia="zh-CN" w:bidi="th-TH"/>
        </w:rPr>
        <w:t>Currency exchange facilities at the hotel, or nearby, would be an advantage;</w:t>
      </w:r>
    </w:p>
    <w:p w14:paraId="46C94C70" w14:textId="77777777" w:rsidR="009B1A21" w:rsidRPr="00A56EC1" w:rsidRDefault="009B1A21" w:rsidP="009B1A21">
      <w:pPr>
        <w:tabs>
          <w:tab w:val="left" w:pos="1134"/>
          <w:tab w:val="left" w:pos="1701"/>
          <w:tab w:val="left" w:pos="5670"/>
        </w:tabs>
        <w:rPr>
          <w:rFonts w:cs="Arial"/>
          <w:lang w:eastAsia="zh-CN" w:bidi="th-TH"/>
        </w:rPr>
      </w:pPr>
    </w:p>
    <w:p w14:paraId="338637EF" w14:textId="77777777" w:rsidR="009B1A21" w:rsidRPr="00A56EC1" w:rsidRDefault="009B1A21" w:rsidP="009B1A21">
      <w:pPr>
        <w:numPr>
          <w:ilvl w:val="0"/>
          <w:numId w:val="5"/>
        </w:numPr>
        <w:tabs>
          <w:tab w:val="left" w:pos="1134"/>
          <w:tab w:val="left" w:pos="1701"/>
          <w:tab w:val="left" w:pos="5670"/>
        </w:tabs>
        <w:ind w:left="1134" w:hanging="567"/>
        <w:rPr>
          <w:rFonts w:cs="Arial"/>
          <w:lang w:eastAsia="zh-CN" w:bidi="th-TH"/>
        </w:rPr>
      </w:pPr>
      <w:r w:rsidRPr="00A56EC1">
        <w:rPr>
          <w:rFonts w:cs="Arial"/>
          <w:lang w:eastAsia="zh-CN" w:bidi="th-TH"/>
        </w:rPr>
        <w:t>Experts may welcome the opportunity to have dinner outside the hotel, particularly if the session takes place in the hotel.  A hotel with other restaurants nearby would therefore be an advantage;</w:t>
      </w:r>
    </w:p>
    <w:p w14:paraId="3F1C9E19" w14:textId="77777777" w:rsidR="009B1A21" w:rsidRPr="00A56EC1" w:rsidRDefault="009B1A21" w:rsidP="009B1A21">
      <w:pPr>
        <w:tabs>
          <w:tab w:val="left" w:pos="1134"/>
          <w:tab w:val="left" w:pos="1701"/>
          <w:tab w:val="left" w:pos="5670"/>
        </w:tabs>
        <w:rPr>
          <w:rFonts w:cs="Arial"/>
          <w:lang w:eastAsia="zh-CN" w:bidi="th-TH"/>
        </w:rPr>
      </w:pPr>
    </w:p>
    <w:p w14:paraId="47E9E97E" w14:textId="77777777" w:rsidR="009B1A21" w:rsidRPr="00A56EC1" w:rsidRDefault="009B1A21" w:rsidP="009B1A21">
      <w:pPr>
        <w:numPr>
          <w:ilvl w:val="0"/>
          <w:numId w:val="5"/>
        </w:numPr>
        <w:tabs>
          <w:tab w:val="left" w:pos="1134"/>
          <w:tab w:val="left" w:pos="1701"/>
          <w:tab w:val="left" w:pos="5670"/>
        </w:tabs>
        <w:ind w:left="1134" w:hanging="567"/>
        <w:rPr>
          <w:rFonts w:cs="Arial"/>
          <w:lang w:eastAsia="zh-CN" w:bidi="th-TH"/>
        </w:rPr>
      </w:pPr>
      <w:r w:rsidRPr="00A56EC1">
        <w:rPr>
          <w:rFonts w:cs="Arial"/>
          <w:lang w:eastAsia="zh-CN" w:bidi="th-TH"/>
        </w:rPr>
        <w:t xml:space="preserve">The hosts are requested to ensure that a suitable chair and desk/table are provided in the rooms of the Office of the Union staff and the Chairperson of the Technical Working Party, because they will need to work on the preparation of the meeting report in their room(s). </w:t>
      </w:r>
    </w:p>
    <w:p w14:paraId="73AF5A64" w14:textId="77777777" w:rsidR="009B1A21" w:rsidRDefault="009B1A21" w:rsidP="009B1A21">
      <w:pPr>
        <w:tabs>
          <w:tab w:val="left" w:pos="1134"/>
          <w:tab w:val="left" w:pos="1701"/>
          <w:tab w:val="left" w:pos="5670"/>
        </w:tabs>
        <w:rPr>
          <w:rFonts w:cs="Arial"/>
          <w:lang w:eastAsia="zh-CN" w:bidi="th-TH"/>
        </w:rPr>
      </w:pPr>
    </w:p>
    <w:p w14:paraId="292BA371" w14:textId="77777777" w:rsidR="009B1A21" w:rsidRPr="00A56EC1" w:rsidRDefault="009B1A21" w:rsidP="009B1A21">
      <w:pPr>
        <w:tabs>
          <w:tab w:val="left" w:pos="1134"/>
          <w:tab w:val="left" w:pos="1701"/>
          <w:tab w:val="left" w:pos="5670"/>
        </w:tabs>
        <w:rPr>
          <w:rFonts w:cs="Arial"/>
          <w:lang w:eastAsia="zh-CN" w:bidi="th-TH"/>
        </w:rPr>
      </w:pPr>
    </w:p>
    <w:p w14:paraId="0A29FC4C" w14:textId="77777777" w:rsidR="009B1A21" w:rsidRPr="00A56EC1" w:rsidRDefault="009B1A21" w:rsidP="009B1A21">
      <w:pPr>
        <w:keepNext/>
        <w:tabs>
          <w:tab w:val="left" w:pos="567"/>
        </w:tabs>
        <w:outlineLvl w:val="0"/>
        <w:rPr>
          <w:rFonts w:cs="Arial"/>
          <w:bCs/>
          <w:noProof/>
          <w:szCs w:val="28"/>
          <w:lang w:eastAsia="zh-CN" w:bidi="th-TH"/>
        </w:rPr>
      </w:pPr>
      <w:bookmarkStart w:id="187" w:name="_Toc140171539"/>
      <w:bookmarkStart w:id="188" w:name="_Toc174712278"/>
      <w:bookmarkStart w:id="189" w:name="_Toc174714524"/>
      <w:bookmarkStart w:id="190" w:name="_Toc178715586"/>
      <w:bookmarkStart w:id="191" w:name="_Toc178717590"/>
      <w:bookmarkStart w:id="192" w:name="_Toc178944609"/>
      <w:r w:rsidRPr="00A56EC1">
        <w:rPr>
          <w:rFonts w:cs="Arial"/>
          <w:bCs/>
          <w:noProof/>
          <w:szCs w:val="28"/>
          <w:lang w:eastAsia="zh-CN" w:bidi="th-TH"/>
        </w:rPr>
        <w:t xml:space="preserve">D. </w:t>
      </w:r>
      <w:r w:rsidRPr="00A56EC1">
        <w:rPr>
          <w:rFonts w:cs="Arial"/>
          <w:bCs/>
          <w:noProof/>
          <w:szCs w:val="28"/>
          <w:lang w:eastAsia="zh-CN" w:bidi="th-TH"/>
        </w:rPr>
        <w:tab/>
        <w:t>ROOM RESERVATION:</w:t>
      </w:r>
      <w:bookmarkEnd w:id="187"/>
      <w:bookmarkEnd w:id="188"/>
      <w:bookmarkEnd w:id="189"/>
      <w:bookmarkEnd w:id="190"/>
      <w:bookmarkEnd w:id="191"/>
      <w:bookmarkEnd w:id="192"/>
    </w:p>
    <w:p w14:paraId="07C0A5B6" w14:textId="77777777" w:rsidR="009B1A21" w:rsidRPr="00A56EC1" w:rsidRDefault="009B1A21" w:rsidP="009B1A21">
      <w:pPr>
        <w:keepNext/>
        <w:keepLines/>
        <w:tabs>
          <w:tab w:val="left" w:pos="567"/>
          <w:tab w:val="left" w:pos="1134"/>
          <w:tab w:val="left" w:pos="1701"/>
          <w:tab w:val="left" w:pos="5670"/>
        </w:tabs>
        <w:ind w:left="567" w:hanging="567"/>
        <w:rPr>
          <w:rFonts w:cs="Arial"/>
          <w:lang w:eastAsia="zh-CN" w:bidi="th-TH"/>
        </w:rPr>
      </w:pPr>
    </w:p>
    <w:p w14:paraId="04A1F024" w14:textId="77777777" w:rsidR="009B1A21" w:rsidRPr="00A56EC1" w:rsidRDefault="009B1A21" w:rsidP="009B1A21">
      <w:pPr>
        <w:keepNext/>
        <w:keepLines/>
        <w:tabs>
          <w:tab w:val="left" w:pos="1134"/>
          <w:tab w:val="left" w:pos="1701"/>
          <w:tab w:val="left" w:pos="5670"/>
        </w:tabs>
        <w:rPr>
          <w:rFonts w:cs="Arial"/>
          <w:lang w:eastAsia="zh-CN" w:bidi="th-TH"/>
        </w:rPr>
      </w:pPr>
      <w:r w:rsidRPr="00A56EC1">
        <w:rPr>
          <w:rFonts w:cs="Arial"/>
          <w:lang w:eastAsia="zh-CN" w:bidi="th-TH"/>
        </w:rPr>
        <w:tab/>
        <w:t xml:space="preserve">Once the hotel(s) has(have) been chosen, the host office should make an advance provisional reservation (“block booking”) to ensure that there will be enough rooms for all the participants.  </w:t>
      </w:r>
    </w:p>
    <w:p w14:paraId="53865152" w14:textId="77777777" w:rsidR="009B1A21" w:rsidRPr="00A56EC1" w:rsidRDefault="009B1A21" w:rsidP="009B1A21">
      <w:pPr>
        <w:keepNext/>
        <w:keepLines/>
        <w:tabs>
          <w:tab w:val="left" w:pos="567"/>
          <w:tab w:val="left" w:pos="1701"/>
          <w:tab w:val="left" w:pos="5670"/>
        </w:tabs>
        <w:ind w:left="567" w:hanging="567"/>
        <w:rPr>
          <w:rFonts w:cs="Arial"/>
          <w:lang w:eastAsia="zh-CN" w:bidi="th-TH"/>
        </w:rPr>
      </w:pPr>
      <w:r w:rsidRPr="00A56EC1">
        <w:rPr>
          <w:rFonts w:cs="Arial"/>
          <w:lang w:eastAsia="zh-CN" w:bidi="th-TH"/>
        </w:rPr>
        <w:t>The Office of the Union can provide an estimate of the number of participants expected to attend the session.</w:t>
      </w:r>
    </w:p>
    <w:p w14:paraId="62EA9220" w14:textId="77777777" w:rsidR="009B1A21" w:rsidRPr="00A56EC1" w:rsidRDefault="009B1A21" w:rsidP="009B1A21">
      <w:pPr>
        <w:tabs>
          <w:tab w:val="left" w:pos="567"/>
          <w:tab w:val="left" w:pos="1134"/>
          <w:tab w:val="left" w:pos="1701"/>
          <w:tab w:val="left" w:pos="5670"/>
        </w:tabs>
        <w:rPr>
          <w:rFonts w:cs="Arial"/>
          <w:lang w:eastAsia="zh-CN" w:bidi="th-TH"/>
        </w:rPr>
      </w:pPr>
    </w:p>
    <w:p w14:paraId="5BF4BF92" w14:textId="77777777" w:rsidR="009B1A21" w:rsidRPr="00A56EC1" w:rsidRDefault="009B1A21" w:rsidP="009B1A21">
      <w:pPr>
        <w:tabs>
          <w:tab w:val="left" w:pos="567"/>
          <w:tab w:val="left" w:pos="1134"/>
          <w:tab w:val="left" w:pos="1701"/>
          <w:tab w:val="left" w:pos="5670"/>
        </w:tabs>
        <w:rPr>
          <w:rFonts w:cs="Arial"/>
          <w:lang w:eastAsia="zh-CN" w:bidi="th-TH"/>
        </w:rPr>
      </w:pPr>
    </w:p>
    <w:p w14:paraId="57663E19" w14:textId="77777777" w:rsidR="009B1A21" w:rsidRPr="00A56EC1" w:rsidRDefault="009B1A21" w:rsidP="009B1A21">
      <w:pPr>
        <w:keepNext/>
        <w:tabs>
          <w:tab w:val="left" w:pos="567"/>
        </w:tabs>
        <w:outlineLvl w:val="0"/>
        <w:rPr>
          <w:rFonts w:cs="Arial"/>
          <w:bCs/>
          <w:noProof/>
          <w:szCs w:val="28"/>
          <w:lang w:eastAsia="zh-CN" w:bidi="th-TH"/>
        </w:rPr>
      </w:pPr>
      <w:bookmarkStart w:id="193" w:name="_Toc140171540"/>
      <w:bookmarkStart w:id="194" w:name="_Toc174712279"/>
      <w:bookmarkStart w:id="195" w:name="_Toc174714525"/>
      <w:bookmarkStart w:id="196" w:name="_Toc178715587"/>
      <w:bookmarkStart w:id="197" w:name="_Toc178717591"/>
      <w:bookmarkStart w:id="198" w:name="_Toc178944610"/>
      <w:r w:rsidRPr="00A56EC1">
        <w:rPr>
          <w:rFonts w:cs="Arial"/>
          <w:bCs/>
          <w:noProof/>
          <w:szCs w:val="28"/>
          <w:lang w:eastAsia="zh-CN" w:bidi="th-TH"/>
        </w:rPr>
        <w:t>E.</w:t>
      </w:r>
      <w:r w:rsidRPr="00A56EC1">
        <w:rPr>
          <w:rFonts w:cs="Arial"/>
          <w:bCs/>
          <w:noProof/>
          <w:szCs w:val="28"/>
          <w:lang w:eastAsia="zh-CN" w:bidi="th-TH"/>
        </w:rPr>
        <w:tab/>
        <w:t>PREPARING THE OFFICIAL INVITATION</w:t>
      </w:r>
      <w:bookmarkEnd w:id="193"/>
      <w:bookmarkEnd w:id="194"/>
      <w:bookmarkEnd w:id="195"/>
      <w:bookmarkEnd w:id="196"/>
      <w:bookmarkEnd w:id="197"/>
      <w:bookmarkEnd w:id="198"/>
    </w:p>
    <w:p w14:paraId="08691ACE" w14:textId="77777777" w:rsidR="009B1A21" w:rsidRPr="00A56EC1" w:rsidRDefault="009B1A21" w:rsidP="009B1A21">
      <w:pPr>
        <w:keepNext/>
        <w:keepLines/>
        <w:tabs>
          <w:tab w:val="left" w:pos="567"/>
          <w:tab w:val="left" w:pos="1134"/>
          <w:tab w:val="left" w:pos="1701"/>
          <w:tab w:val="left" w:pos="5670"/>
        </w:tabs>
        <w:rPr>
          <w:rFonts w:cs="Arial"/>
          <w:lang w:eastAsia="zh-CN" w:bidi="th-TH"/>
        </w:rPr>
      </w:pPr>
    </w:p>
    <w:p w14:paraId="4335FC85" w14:textId="77777777" w:rsidR="009B1A21" w:rsidRDefault="009B1A21" w:rsidP="009B1A21">
      <w:pPr>
        <w:tabs>
          <w:tab w:val="left" w:pos="720"/>
          <w:tab w:val="left" w:pos="1134"/>
          <w:tab w:val="left" w:pos="1701"/>
          <w:tab w:val="left" w:pos="5670"/>
        </w:tabs>
        <w:jc w:val="left"/>
        <w:rPr>
          <w:rFonts w:cs="Arial"/>
          <w:lang w:eastAsia="zh-CN" w:bidi="th-TH"/>
        </w:rPr>
      </w:pPr>
      <w:r w:rsidRPr="00A56EC1">
        <w:rPr>
          <w:rFonts w:cs="Arial"/>
          <w:lang w:eastAsia="zh-CN" w:bidi="th-TH"/>
        </w:rPr>
        <w:t>In order to finalize the invitations, to be sent six months in advance of the sessions, the host office should provide the Office of the Union with the highlighted missing information in the draft participation and hotel reservation form in Annex II, as follows:</w:t>
      </w:r>
    </w:p>
    <w:p w14:paraId="09255030" w14:textId="77777777" w:rsidR="009B1A21" w:rsidRDefault="009B1A21" w:rsidP="009B1A21">
      <w:pPr>
        <w:tabs>
          <w:tab w:val="left" w:pos="720"/>
          <w:tab w:val="left" w:pos="1134"/>
          <w:tab w:val="left" w:pos="1701"/>
          <w:tab w:val="left" w:pos="5670"/>
        </w:tabs>
        <w:jc w:val="left"/>
        <w:rPr>
          <w:rFonts w:cs="Arial"/>
          <w:lang w:eastAsia="zh-CN" w:bidi="th-TH"/>
        </w:rPr>
      </w:pPr>
    </w:p>
    <w:p w14:paraId="7781FB0E" w14:textId="77777777" w:rsidR="009B1A21" w:rsidRPr="00A56EC1" w:rsidRDefault="009B1A21" w:rsidP="009B1A21">
      <w:pPr>
        <w:tabs>
          <w:tab w:val="left" w:pos="720"/>
          <w:tab w:val="left" w:pos="1418"/>
          <w:tab w:val="left" w:pos="1701"/>
          <w:tab w:val="left" w:pos="5670"/>
        </w:tabs>
        <w:ind w:left="720"/>
        <w:rPr>
          <w:rFonts w:cs="Arial"/>
          <w:lang w:eastAsia="zh-CN" w:bidi="th-TH"/>
        </w:rPr>
      </w:pPr>
      <w:r w:rsidRPr="00A56EC1">
        <w:rPr>
          <w:rFonts w:cs="Arial"/>
          <w:lang w:eastAsia="zh-CN" w:bidi="th-TH"/>
        </w:rPr>
        <w:t>(a)</w:t>
      </w:r>
      <w:r w:rsidRPr="00A56EC1">
        <w:rPr>
          <w:rFonts w:cs="Arial"/>
          <w:lang w:eastAsia="zh-CN" w:bidi="th-TH"/>
        </w:rPr>
        <w:tab/>
        <w:t>The name of the hotel(s), or office, at which the participants should make their reservations, together with the address, telephone numbers, e</w:t>
      </w:r>
      <w:r w:rsidRPr="00A56EC1">
        <w:rPr>
          <w:rFonts w:cs="Arial"/>
          <w:lang w:eastAsia="zh-CN" w:bidi="th-TH"/>
        </w:rPr>
        <w:noBreakHyphen/>
        <w:t>mail and contact person if possible.</w:t>
      </w:r>
    </w:p>
    <w:p w14:paraId="50893C13" w14:textId="77777777" w:rsidR="009B1A21" w:rsidRPr="00A56EC1" w:rsidRDefault="009B1A21" w:rsidP="009B1A21">
      <w:pPr>
        <w:tabs>
          <w:tab w:val="left" w:pos="720"/>
          <w:tab w:val="left" w:pos="1418"/>
          <w:tab w:val="left" w:pos="1701"/>
          <w:tab w:val="left" w:pos="5670"/>
        </w:tabs>
        <w:ind w:left="720"/>
        <w:rPr>
          <w:rFonts w:cs="Arial"/>
          <w:lang w:eastAsia="zh-CN" w:bidi="th-TH"/>
        </w:rPr>
      </w:pPr>
    </w:p>
    <w:p w14:paraId="3BD285A3" w14:textId="77777777" w:rsidR="009B1A21" w:rsidRPr="00A56EC1" w:rsidRDefault="009B1A21" w:rsidP="009B1A21">
      <w:pPr>
        <w:tabs>
          <w:tab w:val="left" w:pos="720"/>
          <w:tab w:val="left" w:pos="1418"/>
          <w:tab w:val="left" w:pos="1701"/>
          <w:tab w:val="left" w:pos="5670"/>
        </w:tabs>
        <w:ind w:left="720"/>
        <w:rPr>
          <w:rFonts w:cs="Arial"/>
          <w:lang w:eastAsia="zh-CN" w:bidi="th-TH"/>
        </w:rPr>
      </w:pPr>
      <w:r w:rsidRPr="00A56EC1">
        <w:rPr>
          <w:rFonts w:cs="Arial"/>
          <w:lang w:eastAsia="zh-CN" w:bidi="th-TH"/>
        </w:rPr>
        <w:t>(b)</w:t>
      </w:r>
      <w:r w:rsidRPr="00A56EC1">
        <w:rPr>
          <w:rFonts w:cs="Arial"/>
          <w:lang w:eastAsia="zh-CN" w:bidi="th-TH"/>
        </w:rPr>
        <w:tab/>
        <w:t>The full price (including taxes etc.) per night of a single and of a double room, specifying if breakfast is included.  (Currency to be clearly stated.)</w:t>
      </w:r>
    </w:p>
    <w:p w14:paraId="165D84CD" w14:textId="77777777" w:rsidR="009B1A21" w:rsidRPr="00A56EC1" w:rsidRDefault="009B1A21" w:rsidP="009B1A21">
      <w:pPr>
        <w:tabs>
          <w:tab w:val="left" w:pos="720"/>
          <w:tab w:val="left" w:pos="1418"/>
          <w:tab w:val="left" w:pos="1701"/>
          <w:tab w:val="left" w:pos="5670"/>
        </w:tabs>
        <w:ind w:left="720"/>
        <w:rPr>
          <w:rFonts w:cs="Arial"/>
          <w:lang w:eastAsia="zh-CN" w:bidi="th-TH"/>
        </w:rPr>
      </w:pPr>
    </w:p>
    <w:p w14:paraId="1CBC63FF" w14:textId="77777777" w:rsidR="009B1A21" w:rsidRPr="00A56EC1" w:rsidRDefault="009B1A21" w:rsidP="009B1A21">
      <w:pPr>
        <w:tabs>
          <w:tab w:val="left" w:pos="720"/>
          <w:tab w:val="left" w:pos="1418"/>
          <w:tab w:val="left" w:pos="1701"/>
          <w:tab w:val="left" w:pos="5670"/>
        </w:tabs>
        <w:ind w:left="720"/>
        <w:rPr>
          <w:rFonts w:cs="Arial"/>
          <w:lang w:eastAsia="zh-CN" w:bidi="th-TH"/>
        </w:rPr>
      </w:pPr>
      <w:r w:rsidRPr="00A56EC1">
        <w:rPr>
          <w:rFonts w:cs="Arial"/>
          <w:lang w:eastAsia="zh-CN" w:bidi="th-TH"/>
        </w:rPr>
        <w:t>(c)</w:t>
      </w:r>
      <w:r w:rsidRPr="00A56EC1">
        <w:rPr>
          <w:rFonts w:cs="Arial"/>
          <w:lang w:eastAsia="zh-CN" w:bidi="th-TH"/>
        </w:rPr>
        <w:tab/>
        <w:t>The deadline for making reservations and the cancellation policy.</w:t>
      </w:r>
    </w:p>
    <w:p w14:paraId="0254F7F8" w14:textId="77777777" w:rsidR="009B1A21" w:rsidRPr="00A56EC1" w:rsidRDefault="009B1A21" w:rsidP="009B1A21">
      <w:pPr>
        <w:tabs>
          <w:tab w:val="left" w:pos="720"/>
          <w:tab w:val="left" w:pos="1418"/>
          <w:tab w:val="left" w:pos="1701"/>
          <w:tab w:val="left" w:pos="5670"/>
        </w:tabs>
        <w:ind w:left="720"/>
        <w:rPr>
          <w:rFonts w:cs="Arial"/>
          <w:lang w:eastAsia="zh-CN" w:bidi="th-TH"/>
        </w:rPr>
      </w:pPr>
    </w:p>
    <w:p w14:paraId="10B99FC4" w14:textId="77777777" w:rsidR="009B1A21" w:rsidRPr="00A56EC1" w:rsidRDefault="009B1A21" w:rsidP="009B1A21">
      <w:pPr>
        <w:tabs>
          <w:tab w:val="left" w:pos="720"/>
          <w:tab w:val="left" w:pos="1418"/>
          <w:tab w:val="left" w:pos="1701"/>
          <w:tab w:val="left" w:pos="5670"/>
        </w:tabs>
        <w:ind w:left="720"/>
        <w:rPr>
          <w:rFonts w:cs="Arial"/>
          <w:lang w:eastAsia="zh-CN" w:bidi="th-TH"/>
        </w:rPr>
      </w:pPr>
      <w:r w:rsidRPr="00A56EC1">
        <w:rPr>
          <w:rFonts w:cs="Arial"/>
          <w:lang w:eastAsia="zh-CN" w:bidi="th-TH"/>
        </w:rPr>
        <w:t>(d)</w:t>
      </w:r>
      <w:r w:rsidRPr="00A56EC1">
        <w:rPr>
          <w:rFonts w:cs="Arial"/>
          <w:lang w:eastAsia="zh-CN" w:bidi="th-TH"/>
        </w:rPr>
        <w:tab/>
        <w:t>A list of credit cards accepted by the hotel(s).</w:t>
      </w:r>
    </w:p>
    <w:p w14:paraId="3C32DE4C" w14:textId="77777777" w:rsidR="009B1A21" w:rsidRPr="00A56EC1" w:rsidRDefault="009B1A21" w:rsidP="009B1A21">
      <w:pPr>
        <w:tabs>
          <w:tab w:val="left" w:pos="720"/>
          <w:tab w:val="left" w:pos="1418"/>
          <w:tab w:val="left" w:pos="1701"/>
          <w:tab w:val="left" w:pos="5670"/>
        </w:tabs>
        <w:ind w:left="720"/>
        <w:rPr>
          <w:rFonts w:cs="Arial"/>
          <w:lang w:eastAsia="zh-CN" w:bidi="th-TH"/>
        </w:rPr>
      </w:pPr>
    </w:p>
    <w:p w14:paraId="0686EE04" w14:textId="77777777" w:rsidR="009B1A21" w:rsidRPr="00A56EC1" w:rsidRDefault="009B1A21" w:rsidP="009B1A21">
      <w:pPr>
        <w:tabs>
          <w:tab w:val="left" w:pos="720"/>
          <w:tab w:val="left" w:pos="1418"/>
        </w:tabs>
        <w:ind w:left="720"/>
        <w:rPr>
          <w:rFonts w:cs="Arial"/>
          <w:lang w:eastAsia="zh-CN" w:bidi="th-TH"/>
        </w:rPr>
      </w:pPr>
      <w:r w:rsidRPr="00A56EC1">
        <w:rPr>
          <w:rFonts w:cs="Arial"/>
          <w:lang w:eastAsia="zh-CN" w:bidi="th-TH"/>
        </w:rPr>
        <w:t>(e)</w:t>
      </w:r>
      <w:r w:rsidRPr="00A56EC1">
        <w:rPr>
          <w:rFonts w:cs="Arial"/>
          <w:lang w:eastAsia="zh-CN" w:bidi="th-TH"/>
        </w:rPr>
        <w:tab/>
        <w:t>The name and address of the venue of the session.</w:t>
      </w:r>
    </w:p>
    <w:p w14:paraId="0165D238" w14:textId="77777777" w:rsidR="009B1A21" w:rsidRPr="00A56EC1" w:rsidRDefault="009B1A21" w:rsidP="009B1A21">
      <w:pPr>
        <w:tabs>
          <w:tab w:val="left" w:pos="720"/>
          <w:tab w:val="left" w:pos="1418"/>
        </w:tabs>
        <w:ind w:left="720"/>
        <w:rPr>
          <w:rFonts w:cs="Arial"/>
          <w:lang w:eastAsia="zh-CN" w:bidi="th-TH"/>
        </w:rPr>
      </w:pPr>
    </w:p>
    <w:p w14:paraId="3A3E5BC0" w14:textId="77777777" w:rsidR="009B1A21" w:rsidRDefault="009B1A21" w:rsidP="009B1A21">
      <w:pPr>
        <w:tabs>
          <w:tab w:val="left" w:pos="720"/>
          <w:tab w:val="left" w:pos="1418"/>
        </w:tabs>
        <w:ind w:left="720"/>
        <w:rPr>
          <w:rFonts w:cs="Arial"/>
          <w:lang w:eastAsia="zh-CN" w:bidi="th-TH"/>
        </w:rPr>
      </w:pPr>
      <w:r w:rsidRPr="00A56EC1">
        <w:rPr>
          <w:rFonts w:cs="Arial"/>
          <w:lang w:eastAsia="zh-CN" w:bidi="th-TH"/>
        </w:rPr>
        <w:lastRenderedPageBreak/>
        <w:t>(f)</w:t>
      </w:r>
      <w:r w:rsidRPr="00A56EC1">
        <w:rPr>
          <w:rFonts w:cs="Arial"/>
          <w:lang w:eastAsia="zh-CN" w:bidi="th-TH"/>
        </w:rPr>
        <w:tab/>
        <w:t>Information concerning travel arrangements and visa requirements.</w:t>
      </w:r>
    </w:p>
    <w:p w14:paraId="0552B171" w14:textId="77777777" w:rsidR="009B1A21" w:rsidRPr="00A56EC1" w:rsidRDefault="009B1A21" w:rsidP="009B1A21">
      <w:pPr>
        <w:tabs>
          <w:tab w:val="left" w:pos="720"/>
          <w:tab w:val="left" w:pos="1418"/>
        </w:tabs>
        <w:ind w:left="720"/>
        <w:rPr>
          <w:rFonts w:cs="Arial"/>
          <w:lang w:eastAsia="zh-CN" w:bidi="th-TH"/>
        </w:rPr>
      </w:pPr>
    </w:p>
    <w:p w14:paraId="506DEF14" w14:textId="77777777" w:rsidR="009B1A21" w:rsidRPr="00A56EC1" w:rsidRDefault="009B1A21" w:rsidP="009B1A21">
      <w:pPr>
        <w:tabs>
          <w:tab w:val="left" w:pos="720"/>
        </w:tabs>
        <w:rPr>
          <w:rFonts w:cs="Arial"/>
          <w:lang w:eastAsia="zh-CN" w:bidi="th-TH"/>
        </w:rPr>
      </w:pPr>
      <w:r w:rsidRPr="00A56EC1">
        <w:rPr>
          <w:rFonts w:cs="Arial"/>
          <w:lang w:eastAsia="zh-CN" w:bidi="th-TH"/>
        </w:rPr>
        <w:t>The annex to the invitation should include information about activities, field visits, as well as information on accommodation (hotel, meals, diet, food restrictions), in order that participants can make the necessary travel plans.</w:t>
      </w:r>
    </w:p>
    <w:p w14:paraId="2479A07E" w14:textId="77777777" w:rsidR="009B1A21" w:rsidRPr="00A56EC1" w:rsidRDefault="009B1A21" w:rsidP="009B1A21">
      <w:pPr>
        <w:tabs>
          <w:tab w:val="left" w:pos="720"/>
        </w:tabs>
        <w:ind w:left="1134" w:hanging="567"/>
        <w:rPr>
          <w:rFonts w:cs="Arial"/>
          <w:lang w:eastAsia="zh-CN" w:bidi="th-TH"/>
        </w:rPr>
      </w:pPr>
    </w:p>
    <w:p w14:paraId="690ECD86" w14:textId="77777777" w:rsidR="009B1A21" w:rsidRPr="00A56EC1" w:rsidRDefault="009B1A21" w:rsidP="009B1A21">
      <w:pPr>
        <w:keepNext/>
        <w:keepLines/>
        <w:tabs>
          <w:tab w:val="left" w:pos="720"/>
          <w:tab w:val="left" w:pos="1134"/>
          <w:tab w:val="left" w:pos="1701"/>
          <w:tab w:val="left" w:pos="5670"/>
        </w:tabs>
        <w:rPr>
          <w:rFonts w:cs="Arial"/>
          <w:lang w:eastAsia="zh-CN" w:bidi="th-TH"/>
        </w:rPr>
      </w:pPr>
      <w:r w:rsidRPr="00A56EC1">
        <w:rPr>
          <w:rFonts w:cs="Arial"/>
          <w:lang w:eastAsia="zh-CN" w:bidi="th-TH"/>
        </w:rPr>
        <w:t>In the official invitations issued by the Office of the Union, the participants are asked to send their hotel reservation request directly to the hotel, usually by e-mail, with a copy to the local organizer and the Office of the Union for information.</w:t>
      </w:r>
    </w:p>
    <w:p w14:paraId="77EF8004" w14:textId="77777777" w:rsidR="009B1A21" w:rsidRPr="00A56EC1" w:rsidRDefault="009B1A21" w:rsidP="009B1A21">
      <w:pPr>
        <w:keepNext/>
        <w:keepLines/>
        <w:tabs>
          <w:tab w:val="left" w:pos="720"/>
          <w:tab w:val="left" w:pos="1134"/>
          <w:tab w:val="left" w:pos="1701"/>
          <w:tab w:val="left" w:pos="5670"/>
        </w:tabs>
        <w:rPr>
          <w:rFonts w:cs="Arial"/>
          <w:lang w:eastAsia="zh-CN" w:bidi="th-TH"/>
        </w:rPr>
      </w:pPr>
    </w:p>
    <w:p w14:paraId="3A0F20B3" w14:textId="77777777" w:rsidR="009B1A21" w:rsidRPr="00A56EC1" w:rsidRDefault="009B1A21" w:rsidP="009B1A21">
      <w:pPr>
        <w:tabs>
          <w:tab w:val="left" w:pos="720"/>
          <w:tab w:val="left" w:pos="1134"/>
          <w:tab w:val="left" w:pos="1701"/>
          <w:tab w:val="left" w:pos="5670"/>
        </w:tabs>
        <w:rPr>
          <w:rFonts w:cs="Arial"/>
          <w:lang w:eastAsia="zh-CN" w:bidi="th-TH"/>
        </w:rPr>
      </w:pPr>
      <w:r w:rsidRPr="00A56EC1">
        <w:rPr>
          <w:rFonts w:cs="Arial"/>
          <w:lang w:eastAsia="zh-CN" w:bidi="th-TH"/>
        </w:rPr>
        <w:t>The host may offer to provide, or make arrangements for, services beyond the basic session requirements, such as meals (taking into account special dietary restrictions delegates may have) (e.g. lunch), social visits (including transport), etc.  Where such additional services are to be offered, and where a charge would be made to participants choosing to take up these offers, these services and related costs must be specified in the participation and hotel reservation form.</w:t>
      </w:r>
    </w:p>
    <w:p w14:paraId="7166479E" w14:textId="77777777" w:rsidR="009B1A21" w:rsidRPr="00A56EC1" w:rsidRDefault="009B1A21" w:rsidP="009B1A21">
      <w:pPr>
        <w:tabs>
          <w:tab w:val="left" w:pos="567"/>
          <w:tab w:val="left" w:pos="1134"/>
          <w:tab w:val="left" w:pos="1701"/>
          <w:tab w:val="left" w:pos="5670"/>
        </w:tabs>
        <w:rPr>
          <w:rFonts w:cs="Arial"/>
          <w:lang w:eastAsia="zh-CN" w:bidi="th-TH"/>
        </w:rPr>
      </w:pPr>
    </w:p>
    <w:p w14:paraId="7BD67B5F" w14:textId="77777777" w:rsidR="009B1A21" w:rsidRPr="00A56EC1" w:rsidRDefault="009B1A21" w:rsidP="009B1A21">
      <w:pPr>
        <w:keepNext/>
        <w:tabs>
          <w:tab w:val="left" w:pos="567"/>
        </w:tabs>
        <w:outlineLvl w:val="0"/>
        <w:rPr>
          <w:rFonts w:cs="Arial"/>
          <w:bCs/>
          <w:caps/>
          <w:noProof/>
          <w:szCs w:val="28"/>
          <w:lang w:eastAsia="zh-CN" w:bidi="th-TH"/>
        </w:rPr>
      </w:pPr>
      <w:bookmarkStart w:id="199" w:name="_Toc140171541"/>
      <w:bookmarkStart w:id="200" w:name="_Toc174712280"/>
      <w:bookmarkStart w:id="201" w:name="_Toc174714526"/>
      <w:bookmarkStart w:id="202" w:name="_Toc178715588"/>
      <w:bookmarkStart w:id="203" w:name="_Toc178717592"/>
      <w:bookmarkStart w:id="204" w:name="_Toc178944611"/>
      <w:r w:rsidRPr="00A56EC1">
        <w:rPr>
          <w:rFonts w:cs="Arial"/>
          <w:bCs/>
          <w:caps/>
          <w:noProof/>
          <w:szCs w:val="28"/>
          <w:lang w:eastAsia="zh-CN" w:bidi="th-TH"/>
        </w:rPr>
        <w:t>F.</w:t>
      </w:r>
      <w:r w:rsidRPr="00A56EC1">
        <w:rPr>
          <w:rFonts w:cs="Arial"/>
          <w:bCs/>
          <w:caps/>
          <w:noProof/>
          <w:szCs w:val="28"/>
          <w:lang w:eastAsia="zh-CN" w:bidi="th-TH"/>
        </w:rPr>
        <w:tab/>
        <w:t>Visit / Reception</w:t>
      </w:r>
      <w:bookmarkEnd w:id="199"/>
      <w:bookmarkEnd w:id="200"/>
      <w:bookmarkEnd w:id="201"/>
      <w:bookmarkEnd w:id="202"/>
      <w:bookmarkEnd w:id="203"/>
      <w:bookmarkEnd w:id="204"/>
    </w:p>
    <w:p w14:paraId="6E47D8D4" w14:textId="77777777" w:rsidR="009B1A21" w:rsidRPr="00A56EC1" w:rsidRDefault="009B1A21" w:rsidP="009B1A21">
      <w:pPr>
        <w:keepNext/>
        <w:tabs>
          <w:tab w:val="left" w:pos="567"/>
          <w:tab w:val="left" w:pos="1134"/>
          <w:tab w:val="left" w:pos="1701"/>
          <w:tab w:val="left" w:pos="5670"/>
        </w:tabs>
        <w:rPr>
          <w:rFonts w:cs="Arial"/>
          <w:lang w:eastAsia="zh-CN" w:bidi="th-TH"/>
        </w:rPr>
      </w:pPr>
    </w:p>
    <w:p w14:paraId="55563DD1" w14:textId="77777777" w:rsidR="009B1A21" w:rsidRPr="00A56EC1" w:rsidRDefault="009B1A21" w:rsidP="009B1A21">
      <w:pPr>
        <w:keepNext/>
        <w:tabs>
          <w:tab w:val="left" w:pos="567"/>
          <w:tab w:val="left" w:pos="1134"/>
          <w:tab w:val="left" w:pos="1701"/>
          <w:tab w:val="left" w:pos="5670"/>
        </w:tabs>
        <w:rPr>
          <w:rFonts w:cs="Arial"/>
          <w:lang w:eastAsia="zh-CN" w:bidi="th-TH"/>
        </w:rPr>
      </w:pPr>
      <w:r w:rsidRPr="00A56EC1">
        <w:rPr>
          <w:rFonts w:cs="Arial"/>
          <w:lang w:eastAsia="zh-CN" w:bidi="th-TH"/>
        </w:rPr>
        <w:t>According to their circumstances, the host usually offers:</w:t>
      </w:r>
    </w:p>
    <w:p w14:paraId="688E5E0E" w14:textId="77777777" w:rsidR="009B1A21" w:rsidRPr="00A56EC1" w:rsidRDefault="009B1A21" w:rsidP="009B1A21">
      <w:pPr>
        <w:keepNext/>
        <w:tabs>
          <w:tab w:val="left" w:pos="567"/>
          <w:tab w:val="left" w:pos="1134"/>
          <w:tab w:val="left" w:pos="1701"/>
          <w:tab w:val="left" w:pos="5670"/>
        </w:tabs>
        <w:rPr>
          <w:rFonts w:cs="Arial"/>
          <w:lang w:eastAsia="zh-CN" w:bidi="th-TH"/>
        </w:rPr>
      </w:pPr>
    </w:p>
    <w:p w14:paraId="38BB24D7" w14:textId="77777777" w:rsidR="009B1A21" w:rsidRPr="00A56EC1" w:rsidRDefault="009B1A21" w:rsidP="009B1A21">
      <w:pPr>
        <w:keepNext/>
        <w:jc w:val="left"/>
        <w:outlineLvl w:val="1"/>
        <w:rPr>
          <w:rFonts w:cs="Arial"/>
          <w:u w:val="single"/>
          <w:lang w:eastAsia="zh-CN" w:bidi="th-TH"/>
        </w:rPr>
      </w:pPr>
      <w:bookmarkStart w:id="205" w:name="_Toc140171542"/>
      <w:bookmarkStart w:id="206" w:name="_Toc174712281"/>
      <w:bookmarkStart w:id="207" w:name="_Toc174714527"/>
      <w:bookmarkStart w:id="208" w:name="_Toc178715589"/>
      <w:bookmarkStart w:id="209" w:name="_Toc178717593"/>
      <w:bookmarkStart w:id="210" w:name="_Toc178944612"/>
      <w:r w:rsidRPr="00A56EC1">
        <w:rPr>
          <w:rFonts w:cs="Arial"/>
          <w:u w:val="single"/>
          <w:lang w:eastAsia="zh-CN" w:bidi="th-TH"/>
        </w:rPr>
        <w:t>Reception</w:t>
      </w:r>
      <w:bookmarkEnd w:id="205"/>
      <w:bookmarkEnd w:id="206"/>
      <w:bookmarkEnd w:id="207"/>
      <w:bookmarkEnd w:id="208"/>
      <w:bookmarkEnd w:id="209"/>
      <w:bookmarkEnd w:id="210"/>
      <w:r w:rsidRPr="00A56EC1">
        <w:rPr>
          <w:rFonts w:cs="Arial"/>
          <w:u w:val="single"/>
          <w:lang w:eastAsia="zh-CN" w:bidi="th-TH"/>
        </w:rPr>
        <w:t xml:space="preserve">  </w:t>
      </w:r>
    </w:p>
    <w:p w14:paraId="7E811934" w14:textId="77777777" w:rsidR="009B1A21" w:rsidRPr="00A56EC1" w:rsidRDefault="009B1A21" w:rsidP="009B1A21">
      <w:pPr>
        <w:keepNext/>
        <w:rPr>
          <w:rFonts w:cs="Arial"/>
          <w:i/>
          <w:lang w:eastAsia="zh-CN" w:bidi="th-TH"/>
        </w:rPr>
      </w:pPr>
    </w:p>
    <w:p w14:paraId="39B0DC92" w14:textId="77777777" w:rsidR="009B1A21" w:rsidRPr="00A56EC1" w:rsidRDefault="009B1A21" w:rsidP="009B1A21">
      <w:pPr>
        <w:keepNext/>
        <w:rPr>
          <w:rFonts w:cs="Arial"/>
          <w:lang w:eastAsia="zh-CN" w:bidi="th-TH"/>
        </w:rPr>
      </w:pPr>
      <w:r w:rsidRPr="00A56EC1">
        <w:rPr>
          <w:rFonts w:cs="Arial"/>
          <w:lang w:eastAsia="zh-CN" w:bidi="th-TH"/>
        </w:rPr>
        <w:t>A reception (generally a dinner) is usually offered to the participants and any companions.</w:t>
      </w:r>
    </w:p>
    <w:p w14:paraId="510AB078" w14:textId="77777777" w:rsidR="009B1A21" w:rsidRPr="00A56EC1" w:rsidRDefault="009B1A21" w:rsidP="009B1A21">
      <w:pPr>
        <w:rPr>
          <w:rFonts w:cs="Arial"/>
          <w:lang w:eastAsia="zh-CN" w:bidi="th-TH"/>
        </w:rPr>
      </w:pPr>
    </w:p>
    <w:p w14:paraId="2220C6DC" w14:textId="77777777" w:rsidR="009B1A21" w:rsidRPr="00A56EC1" w:rsidRDefault="009B1A21" w:rsidP="009B1A21">
      <w:pPr>
        <w:keepNext/>
        <w:jc w:val="left"/>
        <w:outlineLvl w:val="1"/>
        <w:rPr>
          <w:rFonts w:cs="Arial"/>
          <w:u w:val="single"/>
          <w:lang w:eastAsia="zh-CN" w:bidi="th-TH"/>
        </w:rPr>
      </w:pPr>
      <w:bookmarkStart w:id="211" w:name="_Toc140171543"/>
      <w:bookmarkStart w:id="212" w:name="_Toc174712282"/>
      <w:bookmarkStart w:id="213" w:name="_Toc174714528"/>
      <w:bookmarkStart w:id="214" w:name="_Toc178715590"/>
      <w:bookmarkStart w:id="215" w:name="_Toc178717594"/>
      <w:bookmarkStart w:id="216" w:name="_Toc178944613"/>
      <w:r w:rsidRPr="00A56EC1">
        <w:rPr>
          <w:rFonts w:cs="Arial"/>
          <w:u w:val="single"/>
          <w:lang w:eastAsia="zh-CN" w:bidi="th-TH"/>
        </w:rPr>
        <w:t>Technical visit</w:t>
      </w:r>
      <w:bookmarkEnd w:id="211"/>
      <w:bookmarkEnd w:id="212"/>
      <w:bookmarkEnd w:id="213"/>
      <w:bookmarkEnd w:id="214"/>
      <w:bookmarkEnd w:id="215"/>
      <w:bookmarkEnd w:id="216"/>
      <w:r w:rsidRPr="00A56EC1">
        <w:rPr>
          <w:rFonts w:cs="Arial"/>
          <w:u w:val="single"/>
          <w:lang w:eastAsia="zh-CN" w:bidi="th-TH"/>
        </w:rPr>
        <w:t xml:space="preserve"> </w:t>
      </w:r>
    </w:p>
    <w:p w14:paraId="5E79A28A" w14:textId="77777777" w:rsidR="009B1A21" w:rsidRPr="00A56EC1" w:rsidRDefault="009B1A21" w:rsidP="009B1A21">
      <w:pPr>
        <w:rPr>
          <w:rFonts w:cs="Arial"/>
          <w:i/>
          <w:lang w:eastAsia="zh-CN" w:bidi="th-TH"/>
        </w:rPr>
      </w:pPr>
    </w:p>
    <w:p w14:paraId="7B5D5FF2" w14:textId="77777777" w:rsidR="009B1A21" w:rsidRPr="00A56EC1" w:rsidRDefault="009B1A21" w:rsidP="009B1A21">
      <w:pPr>
        <w:rPr>
          <w:rFonts w:cs="Arial"/>
          <w:lang w:eastAsia="zh-CN" w:bidi="th-TH"/>
        </w:rPr>
      </w:pPr>
      <w:r w:rsidRPr="00F128E4">
        <w:rPr>
          <w:rFonts w:cs="Arial"/>
          <w:lang w:eastAsia="zh-CN" w:bidi="th-TH"/>
        </w:rPr>
        <w:t xml:space="preserve">A technical visit is customary (usually a one-day visit).  </w:t>
      </w:r>
      <w:r w:rsidRPr="00A56EC1">
        <w:rPr>
          <w:rFonts w:cs="Arial"/>
          <w:lang w:eastAsia="zh-CN" w:bidi="th-TH"/>
        </w:rPr>
        <w:t>Where a charge would be made to participants choosing to take part in the technical visit, the costs must be specified in the participation and hotel reservation form.  Hosts are requested to ensure that the transport for the technical visit is safe and secure.</w:t>
      </w:r>
    </w:p>
    <w:p w14:paraId="4836C29F" w14:textId="77777777" w:rsidR="009B1A21" w:rsidRPr="00A56EC1" w:rsidRDefault="009B1A21" w:rsidP="009B1A21">
      <w:pPr>
        <w:rPr>
          <w:rFonts w:cs="Arial"/>
          <w:lang w:eastAsia="zh-CN" w:bidi="th-TH"/>
        </w:rPr>
      </w:pPr>
    </w:p>
    <w:p w14:paraId="77D52367" w14:textId="77777777" w:rsidR="009B1A21" w:rsidRPr="00A56EC1" w:rsidRDefault="009B1A21" w:rsidP="009B1A21">
      <w:pPr>
        <w:keepNext/>
        <w:rPr>
          <w:rFonts w:cs="Arial"/>
        </w:rPr>
      </w:pPr>
      <w:r w:rsidRPr="00A56EC1">
        <w:rPr>
          <w:rFonts w:cs="Arial"/>
        </w:rPr>
        <w:t xml:space="preserve">The </w:t>
      </w:r>
      <w:r w:rsidRPr="00C542B3">
        <w:rPr>
          <w:rFonts w:cs="Arial"/>
        </w:rPr>
        <w:t>following non-exclusive list of elements may</w:t>
      </w:r>
      <w:r w:rsidRPr="00A56EC1">
        <w:rPr>
          <w:rFonts w:cs="Arial"/>
        </w:rPr>
        <w:t xml:space="preserve"> be considered for inclusion in the technical visit, according to the crops, facilities and procedures in the member of the Union hosting the TWP:</w:t>
      </w:r>
    </w:p>
    <w:p w14:paraId="46BC17DC" w14:textId="77777777" w:rsidR="009B1A21" w:rsidRPr="00A56EC1" w:rsidRDefault="009B1A21" w:rsidP="009B1A21">
      <w:pPr>
        <w:keepNext/>
        <w:rPr>
          <w:rFonts w:cs="Arial"/>
        </w:rPr>
      </w:pPr>
    </w:p>
    <w:p w14:paraId="38EC2D10" w14:textId="77777777" w:rsidR="009B1A21" w:rsidRPr="00A56EC1" w:rsidRDefault="009B1A21" w:rsidP="009B1A21">
      <w:pPr>
        <w:keepNext/>
        <w:numPr>
          <w:ilvl w:val="0"/>
          <w:numId w:val="8"/>
        </w:numPr>
        <w:jc w:val="left"/>
        <w:rPr>
          <w:rFonts w:eastAsiaTheme="minorHAnsi" w:cs="Arial"/>
        </w:rPr>
      </w:pPr>
      <w:r w:rsidRPr="00A56EC1">
        <w:rPr>
          <w:rFonts w:eastAsiaTheme="minorHAnsi" w:cs="Arial"/>
        </w:rPr>
        <w:t>Visit to trials to see trial layout</w:t>
      </w:r>
    </w:p>
    <w:p w14:paraId="578985FE" w14:textId="77777777" w:rsidR="009B1A21" w:rsidRPr="00A56EC1" w:rsidRDefault="009B1A21" w:rsidP="009B1A21">
      <w:pPr>
        <w:keepNext/>
        <w:numPr>
          <w:ilvl w:val="0"/>
          <w:numId w:val="8"/>
        </w:numPr>
        <w:jc w:val="left"/>
        <w:rPr>
          <w:rFonts w:eastAsiaTheme="minorHAnsi" w:cs="Arial"/>
        </w:rPr>
      </w:pPr>
      <w:r w:rsidRPr="00A56EC1">
        <w:rPr>
          <w:rFonts w:eastAsiaTheme="minorHAnsi" w:cs="Arial"/>
        </w:rPr>
        <w:t>Plots created to demonstrate particular characteristics or issues</w:t>
      </w:r>
    </w:p>
    <w:p w14:paraId="51E6508B" w14:textId="77777777" w:rsidR="009B1A21" w:rsidRPr="00A56EC1" w:rsidRDefault="009B1A21" w:rsidP="009B1A21">
      <w:pPr>
        <w:keepNext/>
        <w:numPr>
          <w:ilvl w:val="0"/>
          <w:numId w:val="8"/>
        </w:numPr>
        <w:jc w:val="left"/>
        <w:rPr>
          <w:rFonts w:eastAsiaTheme="minorHAnsi" w:cs="Arial"/>
        </w:rPr>
      </w:pPr>
      <w:r w:rsidRPr="00A56EC1">
        <w:rPr>
          <w:rFonts w:eastAsiaTheme="minorHAnsi" w:cs="Arial"/>
        </w:rPr>
        <w:t>Calibration exercises</w:t>
      </w:r>
    </w:p>
    <w:p w14:paraId="0BACB439" w14:textId="77777777" w:rsidR="009B1A21" w:rsidRPr="00A56EC1" w:rsidRDefault="009B1A21" w:rsidP="009B1A21">
      <w:pPr>
        <w:keepNext/>
        <w:numPr>
          <w:ilvl w:val="0"/>
          <w:numId w:val="8"/>
        </w:numPr>
        <w:jc w:val="left"/>
        <w:rPr>
          <w:rFonts w:eastAsiaTheme="minorHAnsi" w:cs="Arial"/>
        </w:rPr>
      </w:pPr>
      <w:r w:rsidRPr="00A56EC1">
        <w:rPr>
          <w:rFonts w:eastAsiaTheme="minorHAnsi" w:cs="Arial"/>
        </w:rPr>
        <w:t>Ring-tests</w:t>
      </w:r>
    </w:p>
    <w:p w14:paraId="7B8AAC5F" w14:textId="77777777" w:rsidR="009B1A21" w:rsidRPr="00A56EC1" w:rsidRDefault="009B1A21" w:rsidP="009B1A21">
      <w:pPr>
        <w:keepNext/>
        <w:numPr>
          <w:ilvl w:val="0"/>
          <w:numId w:val="8"/>
        </w:numPr>
        <w:jc w:val="left"/>
        <w:rPr>
          <w:rFonts w:eastAsiaTheme="minorHAnsi" w:cs="Arial"/>
        </w:rPr>
      </w:pPr>
      <w:r w:rsidRPr="00A56EC1">
        <w:rPr>
          <w:rFonts w:eastAsiaTheme="minorHAnsi" w:cs="Arial"/>
        </w:rPr>
        <w:t>Management of variety collections (physical material, databases, selection of varieties or other)</w:t>
      </w:r>
    </w:p>
    <w:p w14:paraId="1203A529" w14:textId="77777777" w:rsidR="009B1A21" w:rsidRPr="00A56EC1" w:rsidRDefault="009B1A21" w:rsidP="009B1A21">
      <w:pPr>
        <w:keepNext/>
        <w:numPr>
          <w:ilvl w:val="0"/>
          <w:numId w:val="8"/>
        </w:numPr>
        <w:jc w:val="left"/>
        <w:rPr>
          <w:rFonts w:eastAsiaTheme="minorHAnsi" w:cs="Arial"/>
        </w:rPr>
      </w:pPr>
      <w:r w:rsidRPr="00A56EC1">
        <w:rPr>
          <w:rFonts w:eastAsiaTheme="minorHAnsi" w:cs="Arial"/>
        </w:rPr>
        <w:t xml:space="preserve">Method for analyzing distinctness and uniformity </w:t>
      </w:r>
    </w:p>
    <w:p w14:paraId="30E3D80F" w14:textId="77777777" w:rsidR="009B1A21" w:rsidRPr="00A56EC1" w:rsidRDefault="009B1A21" w:rsidP="009B1A21">
      <w:pPr>
        <w:keepNext/>
        <w:numPr>
          <w:ilvl w:val="0"/>
          <w:numId w:val="8"/>
        </w:numPr>
        <w:jc w:val="left"/>
        <w:rPr>
          <w:rFonts w:eastAsiaTheme="minorHAnsi" w:cs="Arial"/>
        </w:rPr>
      </w:pPr>
      <w:r w:rsidRPr="00A56EC1">
        <w:rPr>
          <w:rFonts w:eastAsiaTheme="minorHAnsi" w:cs="Arial"/>
        </w:rPr>
        <w:t>Using molecular marker techniques in variety examination</w:t>
      </w:r>
    </w:p>
    <w:p w14:paraId="2FE479D6" w14:textId="77777777" w:rsidR="009B1A21" w:rsidRPr="00A56EC1" w:rsidRDefault="009B1A21" w:rsidP="009B1A21">
      <w:pPr>
        <w:keepNext/>
        <w:numPr>
          <w:ilvl w:val="0"/>
          <w:numId w:val="8"/>
        </w:numPr>
        <w:jc w:val="left"/>
        <w:rPr>
          <w:rFonts w:eastAsiaTheme="minorHAnsi" w:cs="Arial"/>
        </w:rPr>
      </w:pPr>
      <w:r w:rsidRPr="00A56EC1">
        <w:rPr>
          <w:rFonts w:eastAsiaTheme="minorHAnsi" w:cs="Arial"/>
        </w:rPr>
        <w:t>Demonstration of trial design and data analysis methodologies</w:t>
      </w:r>
    </w:p>
    <w:p w14:paraId="6B22DE08" w14:textId="77777777" w:rsidR="009B1A21" w:rsidRPr="00A56EC1" w:rsidRDefault="009B1A21" w:rsidP="009B1A21">
      <w:pPr>
        <w:keepNext/>
        <w:numPr>
          <w:ilvl w:val="0"/>
          <w:numId w:val="8"/>
        </w:numPr>
        <w:jc w:val="left"/>
        <w:rPr>
          <w:rFonts w:eastAsiaTheme="minorHAnsi" w:cs="Arial"/>
        </w:rPr>
      </w:pPr>
      <w:r w:rsidRPr="00A56EC1">
        <w:rPr>
          <w:rFonts w:eastAsiaTheme="minorHAnsi" w:cs="Arial"/>
        </w:rPr>
        <w:t xml:space="preserve">Data recording methods and technology </w:t>
      </w:r>
    </w:p>
    <w:p w14:paraId="33ACCA33" w14:textId="77777777" w:rsidR="009B1A21" w:rsidRPr="00A56EC1" w:rsidRDefault="009B1A21" w:rsidP="009B1A21">
      <w:pPr>
        <w:rPr>
          <w:rFonts w:cs="Arial"/>
        </w:rPr>
      </w:pPr>
    </w:p>
    <w:p w14:paraId="06D5D295" w14:textId="77777777" w:rsidR="009B1A21" w:rsidRPr="00A56EC1" w:rsidRDefault="009B1A21" w:rsidP="009B1A21">
      <w:pPr>
        <w:rPr>
          <w:rFonts w:cs="Arial"/>
        </w:rPr>
      </w:pPr>
      <w:r w:rsidRPr="00F128E4">
        <w:rPr>
          <w:rFonts w:cs="Arial"/>
        </w:rPr>
        <w:t>The host should have sufficient flexibility to organize technical visits according to local conditions.  The host is invited to enable virtual participation at technical visits whenever possible. Where virtual</w:t>
      </w:r>
      <w:r w:rsidRPr="00A56EC1">
        <w:rPr>
          <w:rFonts w:cs="Arial"/>
        </w:rPr>
        <w:t xml:space="preserve"> participation would not be possible, the host is invited to consider recording particular aspects of the visits and presentations about the DUS examination procedures discussed during the technical visits, which would be made available on the UPOV website.</w:t>
      </w:r>
    </w:p>
    <w:p w14:paraId="53FC5F9E" w14:textId="77777777" w:rsidR="009B1A21" w:rsidRPr="00A56EC1" w:rsidRDefault="009B1A21" w:rsidP="009B1A21">
      <w:pPr>
        <w:rPr>
          <w:rFonts w:cs="Arial"/>
          <w:lang w:eastAsia="zh-CN" w:bidi="th-TH"/>
        </w:rPr>
      </w:pPr>
    </w:p>
    <w:p w14:paraId="13ED00CD" w14:textId="77777777" w:rsidR="009B1A21" w:rsidRPr="00A56EC1" w:rsidRDefault="009B1A21" w:rsidP="009B1A21">
      <w:pPr>
        <w:tabs>
          <w:tab w:val="left" w:pos="567"/>
          <w:tab w:val="left" w:pos="1134"/>
          <w:tab w:val="left" w:pos="1701"/>
          <w:tab w:val="left" w:pos="5670"/>
        </w:tabs>
        <w:ind w:left="567" w:hanging="567"/>
        <w:rPr>
          <w:rFonts w:cs="Arial"/>
          <w:lang w:eastAsia="zh-CN" w:bidi="th-TH"/>
        </w:rPr>
      </w:pPr>
    </w:p>
    <w:p w14:paraId="06446822" w14:textId="77777777" w:rsidR="009B1A21" w:rsidRPr="00A56EC1" w:rsidRDefault="009B1A21" w:rsidP="009B1A21">
      <w:pPr>
        <w:keepNext/>
        <w:tabs>
          <w:tab w:val="left" w:pos="567"/>
        </w:tabs>
        <w:outlineLvl w:val="0"/>
        <w:rPr>
          <w:rFonts w:cs="Arial"/>
          <w:bCs/>
          <w:caps/>
          <w:noProof/>
          <w:szCs w:val="28"/>
          <w:lang w:eastAsia="zh-CN" w:bidi="th-TH"/>
        </w:rPr>
      </w:pPr>
      <w:bookmarkStart w:id="217" w:name="_Toc140171544"/>
      <w:bookmarkStart w:id="218" w:name="_Toc174712283"/>
      <w:bookmarkStart w:id="219" w:name="_Toc174714529"/>
      <w:bookmarkStart w:id="220" w:name="_Toc178715591"/>
      <w:bookmarkStart w:id="221" w:name="_Toc178717595"/>
      <w:bookmarkStart w:id="222" w:name="_Toc178944614"/>
      <w:r w:rsidRPr="00A56EC1">
        <w:rPr>
          <w:rFonts w:cs="Arial"/>
          <w:bCs/>
          <w:caps/>
          <w:noProof/>
          <w:szCs w:val="28"/>
          <w:lang w:eastAsia="zh-CN" w:bidi="th-TH"/>
        </w:rPr>
        <w:t>G.</w:t>
      </w:r>
      <w:r w:rsidRPr="00A56EC1">
        <w:rPr>
          <w:rFonts w:cs="Arial"/>
          <w:bCs/>
          <w:caps/>
          <w:noProof/>
          <w:szCs w:val="28"/>
          <w:lang w:eastAsia="zh-CN" w:bidi="th-TH"/>
        </w:rPr>
        <w:tab/>
        <w:t>WORKPLAN</w:t>
      </w:r>
      <w:bookmarkEnd w:id="217"/>
      <w:bookmarkEnd w:id="218"/>
      <w:bookmarkEnd w:id="219"/>
      <w:bookmarkEnd w:id="220"/>
      <w:bookmarkEnd w:id="221"/>
      <w:bookmarkEnd w:id="222"/>
    </w:p>
    <w:p w14:paraId="095B818C" w14:textId="77777777" w:rsidR="009B1A21" w:rsidRPr="00A56EC1" w:rsidRDefault="009B1A21" w:rsidP="009B1A21">
      <w:pPr>
        <w:tabs>
          <w:tab w:val="left" w:pos="567"/>
          <w:tab w:val="left" w:pos="1134"/>
          <w:tab w:val="left" w:pos="1701"/>
          <w:tab w:val="left" w:pos="5670"/>
        </w:tabs>
        <w:rPr>
          <w:rFonts w:cs="Arial"/>
          <w:lang w:eastAsia="zh-CN" w:bidi="th-TH"/>
        </w:rPr>
      </w:pPr>
    </w:p>
    <w:p w14:paraId="16859D3F" w14:textId="77777777" w:rsidR="009B1A21" w:rsidRPr="00A56EC1" w:rsidRDefault="009B1A21" w:rsidP="009B1A21">
      <w:pPr>
        <w:tabs>
          <w:tab w:val="left" w:pos="567"/>
          <w:tab w:val="left" w:pos="1134"/>
          <w:tab w:val="left" w:pos="1701"/>
          <w:tab w:val="left" w:pos="5670"/>
        </w:tabs>
        <w:rPr>
          <w:rFonts w:cs="Arial"/>
          <w:lang w:eastAsia="zh-CN" w:bidi="th-TH"/>
        </w:rPr>
      </w:pPr>
      <w:r w:rsidRPr="00A56EC1">
        <w:rPr>
          <w:rFonts w:cs="Arial"/>
          <w:lang w:eastAsia="zh-CN" w:bidi="th-TH"/>
        </w:rPr>
        <w:t>A workplan for the meeting is prepared by the Office of the Union in conjunction with the Chairperson of the TWP and the host office.  This workplan for the session is combined with information on the reception and technical visit to provide an overall program of activities, which will be circulated on the first morning of the session.  A model workplan is included in Annex III for illustration purpose and could be adjusted according to local conditions.</w:t>
      </w:r>
    </w:p>
    <w:p w14:paraId="1EEE3502" w14:textId="77777777" w:rsidR="009B1A21" w:rsidRPr="00A56EC1" w:rsidRDefault="009B1A21" w:rsidP="009B1A21">
      <w:pPr>
        <w:tabs>
          <w:tab w:val="left" w:pos="567"/>
          <w:tab w:val="left" w:pos="1134"/>
          <w:tab w:val="left" w:pos="1701"/>
          <w:tab w:val="left" w:pos="5670"/>
        </w:tabs>
        <w:rPr>
          <w:rFonts w:cs="Arial"/>
          <w:lang w:eastAsia="zh-CN" w:bidi="th-TH"/>
        </w:rPr>
      </w:pPr>
    </w:p>
    <w:p w14:paraId="33744D44" w14:textId="77777777" w:rsidR="009B1A21" w:rsidRPr="00A56EC1" w:rsidRDefault="009B1A21" w:rsidP="009B1A21">
      <w:pPr>
        <w:tabs>
          <w:tab w:val="left" w:pos="567"/>
          <w:tab w:val="left" w:pos="1134"/>
          <w:tab w:val="left" w:pos="1701"/>
          <w:tab w:val="left" w:pos="5670"/>
        </w:tabs>
        <w:rPr>
          <w:rFonts w:cs="Arial"/>
          <w:lang w:eastAsia="zh-CN" w:bidi="th-TH"/>
        </w:rPr>
      </w:pPr>
    </w:p>
    <w:p w14:paraId="0FC504BF" w14:textId="77777777" w:rsidR="009B1A21" w:rsidRPr="00A56EC1" w:rsidRDefault="009B1A21" w:rsidP="009B1A21">
      <w:pPr>
        <w:keepNext/>
        <w:tabs>
          <w:tab w:val="left" w:pos="567"/>
        </w:tabs>
        <w:outlineLvl w:val="0"/>
        <w:rPr>
          <w:rFonts w:cs="Arial"/>
          <w:bCs/>
          <w:caps/>
          <w:noProof/>
          <w:szCs w:val="28"/>
          <w:lang w:eastAsia="zh-CN" w:bidi="th-TH"/>
        </w:rPr>
      </w:pPr>
      <w:bookmarkStart w:id="223" w:name="_Toc140171545"/>
      <w:bookmarkStart w:id="224" w:name="_Toc174712284"/>
      <w:bookmarkStart w:id="225" w:name="_Toc174714530"/>
      <w:bookmarkStart w:id="226" w:name="_Toc178715592"/>
      <w:bookmarkStart w:id="227" w:name="_Toc178717596"/>
      <w:bookmarkStart w:id="228" w:name="_Toc178944615"/>
      <w:r w:rsidRPr="00A56EC1">
        <w:rPr>
          <w:rFonts w:cs="Arial"/>
          <w:bCs/>
          <w:caps/>
          <w:noProof/>
          <w:szCs w:val="28"/>
          <w:lang w:eastAsia="zh-CN" w:bidi="th-TH"/>
        </w:rPr>
        <w:lastRenderedPageBreak/>
        <w:t>H.</w:t>
      </w:r>
      <w:r w:rsidRPr="00A56EC1">
        <w:rPr>
          <w:rFonts w:cs="Arial"/>
          <w:bCs/>
          <w:caps/>
          <w:noProof/>
          <w:szCs w:val="28"/>
          <w:lang w:eastAsia="zh-CN" w:bidi="th-TH"/>
        </w:rPr>
        <w:tab/>
        <w:t>FURTHER ARRANGEMENTS BEFORE THE SESSION</w:t>
      </w:r>
      <w:bookmarkEnd w:id="223"/>
      <w:bookmarkEnd w:id="224"/>
      <w:bookmarkEnd w:id="225"/>
      <w:bookmarkEnd w:id="226"/>
      <w:bookmarkEnd w:id="227"/>
      <w:bookmarkEnd w:id="228"/>
    </w:p>
    <w:p w14:paraId="1453BB1A" w14:textId="77777777" w:rsidR="009B1A21" w:rsidRPr="00A56EC1" w:rsidRDefault="009B1A21" w:rsidP="009B1A21">
      <w:pPr>
        <w:keepNext/>
        <w:tabs>
          <w:tab w:val="left" w:pos="567"/>
          <w:tab w:val="left" w:pos="1134"/>
          <w:tab w:val="left" w:pos="1701"/>
          <w:tab w:val="left" w:pos="5670"/>
        </w:tabs>
        <w:rPr>
          <w:rFonts w:cs="Arial"/>
          <w:lang w:eastAsia="zh-CN" w:bidi="th-TH"/>
        </w:rPr>
      </w:pPr>
    </w:p>
    <w:p w14:paraId="6B3D9242" w14:textId="77777777" w:rsidR="009B1A21" w:rsidRPr="00A56EC1" w:rsidRDefault="009B1A21" w:rsidP="009B1A21">
      <w:pPr>
        <w:keepNext/>
        <w:tabs>
          <w:tab w:val="left" w:pos="540"/>
          <w:tab w:val="left" w:pos="1134"/>
          <w:tab w:val="left" w:pos="1701"/>
          <w:tab w:val="left" w:pos="5670"/>
        </w:tabs>
        <w:rPr>
          <w:rFonts w:cs="Arial"/>
          <w:lang w:eastAsia="zh-CN" w:bidi="th-TH"/>
        </w:rPr>
      </w:pPr>
      <w:r w:rsidRPr="00A56EC1">
        <w:rPr>
          <w:rFonts w:cs="Arial"/>
          <w:lang w:eastAsia="zh-CN" w:bidi="th-TH"/>
        </w:rPr>
        <w:t>Additional useful information for the participants is welcome (for example, vaccination requirements for entry into the country, how to get from the airport to the hotel, electricity voltage and plug type, tourist information, weather, etc.).  This is usually issued directly to participants by the host office and can be sent after the deadline for hotel reservations.</w:t>
      </w:r>
    </w:p>
    <w:p w14:paraId="3420E88F" w14:textId="77777777" w:rsidR="009B1A21" w:rsidRPr="00A56EC1" w:rsidRDefault="009B1A21" w:rsidP="009B1A21">
      <w:pPr>
        <w:tabs>
          <w:tab w:val="left" w:pos="540"/>
          <w:tab w:val="left" w:pos="1134"/>
          <w:tab w:val="left" w:pos="1701"/>
          <w:tab w:val="left" w:pos="5670"/>
        </w:tabs>
        <w:rPr>
          <w:rFonts w:cs="Arial"/>
          <w:lang w:eastAsia="zh-CN" w:bidi="th-TH"/>
        </w:rPr>
      </w:pPr>
    </w:p>
    <w:p w14:paraId="6D869614" w14:textId="77777777" w:rsidR="009B1A21" w:rsidRPr="00A56EC1" w:rsidRDefault="009B1A21" w:rsidP="009B1A21">
      <w:pPr>
        <w:tabs>
          <w:tab w:val="left" w:pos="540"/>
          <w:tab w:val="left" w:pos="1134"/>
          <w:tab w:val="left" w:pos="1701"/>
          <w:tab w:val="left" w:pos="5670"/>
        </w:tabs>
        <w:rPr>
          <w:rFonts w:cs="Arial"/>
          <w:lang w:eastAsia="zh-CN" w:bidi="th-TH"/>
        </w:rPr>
      </w:pPr>
      <w:r w:rsidRPr="00A56EC1">
        <w:rPr>
          <w:rFonts w:cs="Arial"/>
          <w:lang w:eastAsia="zh-CN" w:bidi="th-TH"/>
        </w:rPr>
        <w:t>Some participants may need to obtain a visa to travel to the host country.  In some cases, a personal note or invitation is requested, which, depending on the country, should be sent by the Office of the Union or by the organizer directly.</w:t>
      </w:r>
    </w:p>
    <w:p w14:paraId="5F387F31" w14:textId="77777777" w:rsidR="009B1A21" w:rsidRPr="00A56EC1" w:rsidRDefault="009B1A21" w:rsidP="009B1A21">
      <w:pPr>
        <w:tabs>
          <w:tab w:val="left" w:pos="540"/>
          <w:tab w:val="left" w:pos="1134"/>
          <w:tab w:val="left" w:pos="1701"/>
          <w:tab w:val="left" w:pos="5670"/>
        </w:tabs>
        <w:rPr>
          <w:rFonts w:cs="Arial"/>
          <w:lang w:eastAsia="zh-CN" w:bidi="th-TH"/>
        </w:rPr>
      </w:pPr>
    </w:p>
    <w:p w14:paraId="15745372" w14:textId="77777777" w:rsidR="009B1A21" w:rsidRPr="00A56EC1" w:rsidRDefault="009B1A21" w:rsidP="009B1A21">
      <w:pPr>
        <w:tabs>
          <w:tab w:val="left" w:pos="540"/>
          <w:tab w:val="left" w:pos="1134"/>
          <w:tab w:val="left" w:pos="1701"/>
          <w:tab w:val="left" w:pos="5670"/>
        </w:tabs>
        <w:rPr>
          <w:rFonts w:cs="Arial"/>
          <w:lang w:eastAsia="zh-CN" w:bidi="th-TH"/>
        </w:rPr>
      </w:pPr>
      <w:r w:rsidRPr="00A56EC1">
        <w:rPr>
          <w:rFonts w:cs="Arial"/>
          <w:lang w:eastAsia="zh-CN" w:bidi="th-TH"/>
        </w:rPr>
        <w:t xml:space="preserve">The hosts are requested to provide the Office of the Union with a list and contact details of all local participants, at least one week before the session, to enable the Office of the Union to prepare a list of participants.   </w:t>
      </w:r>
    </w:p>
    <w:p w14:paraId="2AB1EB52" w14:textId="77777777" w:rsidR="009B1A21" w:rsidRPr="00A56EC1" w:rsidRDefault="009B1A21" w:rsidP="009B1A21">
      <w:pPr>
        <w:tabs>
          <w:tab w:val="left" w:pos="567"/>
          <w:tab w:val="left" w:pos="1134"/>
          <w:tab w:val="left" w:pos="1701"/>
          <w:tab w:val="left" w:pos="5670"/>
        </w:tabs>
        <w:ind w:left="567" w:hanging="567"/>
        <w:rPr>
          <w:rFonts w:cs="Arial"/>
          <w:lang w:eastAsia="zh-CN" w:bidi="th-TH"/>
        </w:rPr>
      </w:pPr>
    </w:p>
    <w:p w14:paraId="069D7765" w14:textId="77777777" w:rsidR="009B1A21" w:rsidRPr="00A56EC1" w:rsidRDefault="009B1A21" w:rsidP="009B1A21">
      <w:pPr>
        <w:keepNext/>
        <w:tabs>
          <w:tab w:val="left" w:pos="567"/>
          <w:tab w:val="left" w:pos="1134"/>
          <w:tab w:val="left" w:pos="1701"/>
          <w:tab w:val="left" w:pos="5670"/>
        </w:tabs>
        <w:ind w:left="567" w:hanging="567"/>
        <w:rPr>
          <w:rFonts w:cs="Arial"/>
          <w:lang w:eastAsia="zh-CN" w:bidi="th-TH"/>
        </w:rPr>
      </w:pPr>
      <w:r w:rsidRPr="00A56EC1">
        <w:rPr>
          <w:rFonts w:cs="Arial"/>
          <w:lang w:eastAsia="zh-CN" w:bidi="th-TH"/>
        </w:rPr>
        <w:t>I.</w:t>
      </w:r>
      <w:r w:rsidRPr="00A56EC1">
        <w:rPr>
          <w:rFonts w:cs="Arial"/>
          <w:lang w:eastAsia="zh-CN" w:bidi="th-TH"/>
        </w:rPr>
        <w:tab/>
        <w:t xml:space="preserve">ARRANGEMENTS </w:t>
      </w:r>
      <w:r w:rsidRPr="00A56EC1">
        <w:rPr>
          <w:rFonts w:cs="Arial"/>
          <w:u w:val="single"/>
          <w:lang w:eastAsia="zh-CN" w:bidi="th-TH"/>
        </w:rPr>
        <w:t>AT</w:t>
      </w:r>
      <w:r w:rsidRPr="00A56EC1">
        <w:rPr>
          <w:rFonts w:cs="Arial"/>
          <w:lang w:eastAsia="zh-CN" w:bidi="th-TH"/>
        </w:rPr>
        <w:t xml:space="preserve"> THE SESSION</w:t>
      </w:r>
    </w:p>
    <w:p w14:paraId="61F9FF8F" w14:textId="77777777" w:rsidR="009B1A21" w:rsidRPr="00A56EC1" w:rsidRDefault="009B1A21" w:rsidP="009B1A21">
      <w:pPr>
        <w:keepNext/>
        <w:tabs>
          <w:tab w:val="left" w:pos="567"/>
          <w:tab w:val="left" w:pos="1134"/>
          <w:tab w:val="left" w:pos="1701"/>
          <w:tab w:val="left" w:pos="5670"/>
        </w:tabs>
        <w:ind w:left="567" w:hanging="567"/>
        <w:rPr>
          <w:rFonts w:cs="Arial"/>
          <w:lang w:eastAsia="zh-CN" w:bidi="th-TH"/>
        </w:rPr>
      </w:pPr>
    </w:p>
    <w:p w14:paraId="4ECDEEAF" w14:textId="77777777" w:rsidR="009B1A21" w:rsidRPr="00A56EC1" w:rsidRDefault="009B1A21" w:rsidP="009B1A21">
      <w:pPr>
        <w:keepNext/>
        <w:tabs>
          <w:tab w:val="left" w:pos="540"/>
          <w:tab w:val="left" w:pos="1134"/>
          <w:tab w:val="left" w:pos="1701"/>
          <w:tab w:val="left" w:pos="5670"/>
        </w:tabs>
        <w:rPr>
          <w:rFonts w:cs="Arial"/>
          <w:lang w:eastAsia="zh-CN" w:bidi="th-TH"/>
        </w:rPr>
      </w:pPr>
      <w:r w:rsidRPr="00A56EC1">
        <w:rPr>
          <w:rFonts w:cs="Arial"/>
          <w:lang w:eastAsia="zh-CN" w:bidi="th-TH"/>
        </w:rPr>
        <w:t xml:space="preserve">It is requested that the host office </w:t>
      </w:r>
      <w:r w:rsidRPr="0029487D">
        <w:rPr>
          <w:rFonts w:cs="Arial"/>
          <w:lang w:eastAsia="zh-CN" w:bidi="th-TH"/>
        </w:rPr>
        <w:t>provide information</w:t>
      </w:r>
      <w:r w:rsidRPr="00A56EC1">
        <w:rPr>
          <w:rFonts w:cs="Arial"/>
          <w:lang w:eastAsia="zh-CN" w:bidi="th-TH"/>
        </w:rPr>
        <w:t xml:space="preserve"> for the participants at the time of their arrival</w:t>
      </w:r>
      <w:r w:rsidRPr="0029487D">
        <w:rPr>
          <w:rFonts w:cs="Arial"/>
          <w:lang w:eastAsia="zh-CN" w:bidi="th-TH"/>
        </w:rPr>
        <w:t xml:space="preserve"> </w:t>
      </w:r>
      <w:r w:rsidRPr="00A56EC1">
        <w:rPr>
          <w:rFonts w:cs="Arial"/>
          <w:lang w:eastAsia="zh-CN" w:bidi="th-TH"/>
        </w:rPr>
        <w:t xml:space="preserve">at the hotel.  This should include at least details of how to get to the session room and the start time of the main session. </w:t>
      </w:r>
    </w:p>
    <w:p w14:paraId="4D4A9254" w14:textId="77777777" w:rsidR="009B1A21" w:rsidRPr="00A56EC1" w:rsidRDefault="009B1A21" w:rsidP="009B1A21">
      <w:pPr>
        <w:tabs>
          <w:tab w:val="left" w:pos="540"/>
          <w:tab w:val="left" w:pos="1134"/>
          <w:tab w:val="left" w:pos="1701"/>
          <w:tab w:val="left" w:pos="5670"/>
        </w:tabs>
        <w:rPr>
          <w:rFonts w:cs="Arial"/>
          <w:lang w:eastAsia="zh-CN" w:bidi="th-TH"/>
        </w:rPr>
      </w:pPr>
    </w:p>
    <w:p w14:paraId="40DC89CA" w14:textId="77777777" w:rsidR="009B1A21" w:rsidRPr="00A56EC1" w:rsidRDefault="009B1A21" w:rsidP="009B1A21">
      <w:pPr>
        <w:tabs>
          <w:tab w:val="left" w:pos="540"/>
          <w:tab w:val="left" w:pos="1134"/>
          <w:tab w:val="left" w:pos="1701"/>
          <w:tab w:val="left" w:pos="5670"/>
        </w:tabs>
        <w:rPr>
          <w:rFonts w:cs="Arial"/>
          <w:lang w:eastAsia="zh-CN" w:bidi="th-TH"/>
        </w:rPr>
      </w:pPr>
      <w:r w:rsidRPr="00A56EC1">
        <w:rPr>
          <w:rFonts w:cs="Arial"/>
          <w:lang w:eastAsia="zh-CN" w:bidi="th-TH"/>
        </w:rPr>
        <w:t>It is particularly helpful for participants if the hosting office can provide a contact person for handling practical queries (within reasonable limits) and to arrange the reconfirmation of participants’ flights.  A list of contact details for the relevant country Missions / Embassies would also be helpful.</w:t>
      </w:r>
    </w:p>
    <w:p w14:paraId="679EEC16" w14:textId="77777777" w:rsidR="009B1A21" w:rsidRPr="0029487D" w:rsidRDefault="009B1A21" w:rsidP="009B1A21">
      <w:pPr>
        <w:jc w:val="left"/>
        <w:rPr>
          <w:rFonts w:cs="Arial"/>
          <w:lang w:eastAsia="zh-CN" w:bidi="th-TH"/>
        </w:rPr>
      </w:pPr>
    </w:p>
    <w:p w14:paraId="56D402CC" w14:textId="77777777" w:rsidR="009B1A21" w:rsidRPr="00A56EC1" w:rsidRDefault="009B1A21" w:rsidP="009B1A21">
      <w:pPr>
        <w:tabs>
          <w:tab w:val="left" w:pos="540"/>
          <w:tab w:val="left" w:pos="1134"/>
          <w:tab w:val="left" w:pos="1701"/>
          <w:tab w:val="left" w:pos="5670"/>
        </w:tabs>
        <w:rPr>
          <w:rFonts w:cs="Arial"/>
          <w:lang w:eastAsia="zh-CN" w:bidi="th-TH"/>
        </w:rPr>
      </w:pPr>
      <w:r w:rsidRPr="00A56EC1">
        <w:rPr>
          <w:rFonts w:cs="Arial"/>
          <w:lang w:eastAsia="zh-CN" w:bidi="th-TH"/>
        </w:rPr>
        <w:t>It would be of particular interest to the participants if the hosting office could make a presentation on the plant breeders’ rights situation in the country.  This is usually provided at the beginning of the session and further information may also be provided during the technical visit.</w:t>
      </w:r>
    </w:p>
    <w:p w14:paraId="1E7C4126" w14:textId="77777777" w:rsidR="009B1A21" w:rsidRPr="00A56EC1" w:rsidRDefault="009B1A21" w:rsidP="009B1A21">
      <w:pPr>
        <w:tabs>
          <w:tab w:val="left" w:pos="567"/>
          <w:tab w:val="left" w:pos="1134"/>
          <w:tab w:val="left" w:pos="1701"/>
          <w:tab w:val="left" w:pos="5670"/>
        </w:tabs>
        <w:ind w:left="567" w:hanging="567"/>
        <w:rPr>
          <w:rFonts w:cs="Arial"/>
          <w:lang w:eastAsia="zh-CN" w:bidi="th-TH"/>
        </w:rPr>
      </w:pPr>
    </w:p>
    <w:p w14:paraId="1FDC1E02" w14:textId="77777777" w:rsidR="009B1A21" w:rsidRDefault="009B1A21" w:rsidP="009B1A21">
      <w:pPr>
        <w:rPr>
          <w:rFonts w:cs="Arial"/>
          <w:lang w:eastAsia="zh-CN" w:bidi="th-TH"/>
        </w:rPr>
      </w:pPr>
      <w:r w:rsidRPr="0029487D">
        <w:rPr>
          <w:rFonts w:cs="Arial"/>
          <w:lang w:eastAsia="zh-CN" w:bidi="th-TH"/>
        </w:rPr>
        <w:t>The Office of the Union will provide the platform for virtual participation</w:t>
      </w:r>
      <w:r>
        <w:rPr>
          <w:rFonts w:cs="Arial"/>
          <w:lang w:eastAsia="zh-CN" w:bidi="th-TH"/>
        </w:rPr>
        <w:t xml:space="preserve"> at the TWP session</w:t>
      </w:r>
      <w:r w:rsidRPr="0029487D">
        <w:rPr>
          <w:rFonts w:cs="Arial"/>
          <w:lang w:eastAsia="zh-CN" w:bidi="th-TH"/>
        </w:rPr>
        <w:t xml:space="preserve">, in agreement with the host. </w:t>
      </w:r>
    </w:p>
    <w:p w14:paraId="5A77E5FA" w14:textId="77777777" w:rsidR="009B1A21" w:rsidRPr="0029487D" w:rsidRDefault="009B1A21" w:rsidP="009B1A21">
      <w:pPr>
        <w:rPr>
          <w:rFonts w:cs="Arial"/>
          <w:lang w:eastAsia="zh-CN" w:bidi="th-TH"/>
        </w:rPr>
      </w:pPr>
    </w:p>
    <w:p w14:paraId="44BE8AF3" w14:textId="77777777" w:rsidR="009B1A21" w:rsidRPr="00A56EC1" w:rsidRDefault="009B1A21" w:rsidP="009B1A21">
      <w:pPr>
        <w:tabs>
          <w:tab w:val="left" w:pos="567"/>
          <w:tab w:val="left" w:pos="1134"/>
          <w:tab w:val="left" w:pos="1701"/>
          <w:tab w:val="left" w:pos="5670"/>
        </w:tabs>
        <w:ind w:left="567" w:hanging="567"/>
        <w:rPr>
          <w:rFonts w:cs="Arial"/>
          <w:lang w:eastAsia="zh-CN" w:bidi="th-TH"/>
        </w:rPr>
      </w:pPr>
    </w:p>
    <w:p w14:paraId="5CE57207" w14:textId="77777777" w:rsidR="009B1A21" w:rsidRPr="00A56EC1" w:rsidRDefault="009B1A21" w:rsidP="009B1A21">
      <w:pPr>
        <w:tabs>
          <w:tab w:val="left" w:pos="567"/>
          <w:tab w:val="left" w:pos="1134"/>
          <w:tab w:val="left" w:pos="1701"/>
          <w:tab w:val="left" w:pos="5670"/>
        </w:tabs>
        <w:ind w:left="567" w:hanging="567"/>
        <w:rPr>
          <w:rFonts w:cs="Arial"/>
          <w:lang w:eastAsia="zh-CN" w:bidi="th-TH"/>
        </w:rPr>
      </w:pPr>
    </w:p>
    <w:p w14:paraId="69546A01" w14:textId="28592346" w:rsidR="009B1A21" w:rsidRPr="004D1533" w:rsidRDefault="009B1A21" w:rsidP="009B1A21">
      <w:pPr>
        <w:tabs>
          <w:tab w:val="left" w:pos="567"/>
          <w:tab w:val="left" w:pos="1134"/>
          <w:tab w:val="left" w:pos="1701"/>
          <w:tab w:val="left" w:pos="5670"/>
        </w:tabs>
        <w:ind w:left="567" w:hanging="567"/>
        <w:jc w:val="right"/>
        <w:rPr>
          <w:rFonts w:cs="Arial"/>
          <w:lang w:val="fr-FR" w:eastAsia="zh-CN" w:bidi="th-TH"/>
        </w:rPr>
      </w:pPr>
      <w:r w:rsidRPr="004D1533">
        <w:rPr>
          <w:rFonts w:cs="Arial"/>
          <w:lang w:val="fr-FR" w:eastAsia="zh-CN" w:bidi="th-TH"/>
        </w:rPr>
        <w:t>[</w:t>
      </w:r>
      <w:r w:rsidR="004D1533" w:rsidRPr="004D1533">
        <w:rPr>
          <w:rFonts w:cs="Arial"/>
          <w:lang w:val="fr-FR" w:eastAsia="zh-CN" w:bidi="th-TH"/>
        </w:rPr>
        <w:t>L’a</w:t>
      </w:r>
      <w:r w:rsidRPr="004D1533">
        <w:rPr>
          <w:rFonts w:cs="Arial"/>
          <w:lang w:val="fr-FR" w:eastAsia="zh-CN" w:bidi="th-TH"/>
        </w:rPr>
        <w:t>ppendi</w:t>
      </w:r>
      <w:r w:rsidR="004D1533" w:rsidRPr="004D1533">
        <w:rPr>
          <w:rFonts w:cs="Arial"/>
          <w:lang w:val="fr-FR" w:eastAsia="zh-CN" w:bidi="th-TH"/>
        </w:rPr>
        <w:t>ce</w:t>
      </w:r>
      <w:r w:rsidRPr="004D1533">
        <w:rPr>
          <w:rFonts w:cs="Arial"/>
          <w:lang w:val="fr-FR" w:eastAsia="zh-CN" w:bidi="th-TH"/>
        </w:rPr>
        <w:t xml:space="preserve"> I </w:t>
      </w:r>
      <w:r w:rsidR="004D1533" w:rsidRPr="004D1533">
        <w:rPr>
          <w:rFonts w:cs="Arial"/>
          <w:lang w:val="fr-FR" w:eastAsia="zh-CN" w:bidi="th-TH"/>
        </w:rPr>
        <w:t>à l’a</w:t>
      </w:r>
      <w:r w:rsidRPr="004D1533">
        <w:rPr>
          <w:rFonts w:cs="Arial"/>
          <w:lang w:val="fr-FR" w:eastAsia="zh-CN" w:bidi="th-TH"/>
        </w:rPr>
        <w:t>nnex</w:t>
      </w:r>
      <w:r w:rsidR="004D1533" w:rsidRPr="004D1533">
        <w:rPr>
          <w:rFonts w:cs="Arial"/>
          <w:lang w:val="fr-FR" w:eastAsia="zh-CN" w:bidi="th-TH"/>
        </w:rPr>
        <w:t>e</w:t>
      </w:r>
      <w:r w:rsidRPr="004D1533">
        <w:rPr>
          <w:rFonts w:cs="Arial"/>
          <w:lang w:val="fr-FR" w:eastAsia="zh-CN" w:bidi="th-TH"/>
        </w:rPr>
        <w:t xml:space="preserve"> IV </w:t>
      </w:r>
      <w:r w:rsidR="004D1533" w:rsidRPr="004D1533">
        <w:rPr>
          <w:rFonts w:cs="Arial"/>
          <w:lang w:val="fr-FR" w:eastAsia="zh-CN" w:bidi="th-TH"/>
        </w:rPr>
        <w:t>suit</w:t>
      </w:r>
      <w:r w:rsidRPr="004D1533">
        <w:rPr>
          <w:rFonts w:cs="Arial"/>
          <w:lang w:val="fr-FR" w:eastAsia="zh-CN" w:bidi="th-TH"/>
        </w:rPr>
        <w:t>]</w:t>
      </w:r>
    </w:p>
    <w:p w14:paraId="6673A50B" w14:textId="77777777" w:rsidR="009B1A21" w:rsidRPr="004D1533" w:rsidRDefault="009B1A21" w:rsidP="009B1A21">
      <w:pPr>
        <w:tabs>
          <w:tab w:val="left" w:pos="567"/>
          <w:tab w:val="left" w:pos="1134"/>
          <w:tab w:val="left" w:pos="1701"/>
          <w:tab w:val="left" w:pos="5670"/>
        </w:tabs>
        <w:ind w:left="567" w:hanging="567"/>
        <w:rPr>
          <w:rFonts w:cs="Arial"/>
          <w:lang w:val="fr-FR" w:eastAsia="zh-CN" w:bidi="th-TH"/>
        </w:rPr>
        <w:sectPr w:rsidR="009B1A21" w:rsidRPr="004D1533" w:rsidSect="009B1A21">
          <w:headerReference w:type="even" r:id="rId39"/>
          <w:headerReference w:type="default" r:id="rId40"/>
          <w:footerReference w:type="even" r:id="rId41"/>
          <w:footerReference w:type="default" r:id="rId42"/>
          <w:headerReference w:type="first" r:id="rId43"/>
          <w:footerReference w:type="first" r:id="rId44"/>
          <w:pgSz w:w="11907" w:h="16840" w:code="9"/>
          <w:pgMar w:top="510" w:right="1418" w:bottom="993" w:left="1418" w:header="510" w:footer="1021" w:gutter="0"/>
          <w:pgNumType w:start="1"/>
          <w:cols w:space="720"/>
          <w:titlePg/>
        </w:sectPr>
      </w:pPr>
    </w:p>
    <w:p w14:paraId="7D8F7A6C" w14:textId="77777777" w:rsidR="009B1A21" w:rsidRPr="004D1533" w:rsidRDefault="009B1A21" w:rsidP="009B1A21">
      <w:pPr>
        <w:tabs>
          <w:tab w:val="left" w:pos="567"/>
          <w:tab w:val="left" w:pos="1134"/>
          <w:tab w:val="left" w:pos="1701"/>
          <w:tab w:val="left" w:pos="5670"/>
        </w:tabs>
        <w:ind w:left="567" w:hanging="567"/>
        <w:jc w:val="right"/>
        <w:rPr>
          <w:rFonts w:cs="Arial"/>
          <w:lang w:val="fr-FR" w:eastAsia="zh-CN" w:bidi="th-TH"/>
        </w:rPr>
        <w:sectPr w:rsidR="009B1A21" w:rsidRPr="004D1533" w:rsidSect="009B1A21">
          <w:footerReference w:type="first" r:id="rId45"/>
          <w:type w:val="continuous"/>
          <w:pgSz w:w="11907" w:h="16840" w:code="9"/>
          <w:pgMar w:top="510" w:right="1418" w:bottom="1134" w:left="1418" w:header="510" w:footer="1021" w:gutter="0"/>
          <w:cols w:num="3" w:space="283"/>
          <w:titlePg/>
        </w:sectPr>
      </w:pPr>
    </w:p>
    <w:p w14:paraId="045882DD" w14:textId="77777777" w:rsidR="009B1A21" w:rsidRPr="004D1533" w:rsidRDefault="009B1A21" w:rsidP="009B1A21">
      <w:pPr>
        <w:rPr>
          <w:rFonts w:cs="Arial"/>
          <w:lang w:val="fr-FR" w:eastAsia="zh-CN" w:bidi="th-TH"/>
        </w:rPr>
        <w:sectPr w:rsidR="009B1A21" w:rsidRPr="004D1533" w:rsidSect="009B1A21">
          <w:headerReference w:type="default" r:id="rId46"/>
          <w:footerReference w:type="first" r:id="rId47"/>
          <w:type w:val="continuous"/>
          <w:pgSz w:w="11907" w:h="16840" w:code="9"/>
          <w:pgMar w:top="510" w:right="1418" w:bottom="1134" w:left="1418" w:header="510" w:footer="1021" w:gutter="0"/>
          <w:pgNumType w:start="1"/>
          <w:cols w:space="720"/>
          <w:titlePg/>
        </w:sectPr>
      </w:pPr>
    </w:p>
    <w:p w14:paraId="495975B3" w14:textId="77777777" w:rsidR="004D1533" w:rsidRDefault="004D1533" w:rsidP="004D1533">
      <w:pPr>
        <w:pStyle w:val="Header"/>
      </w:pPr>
    </w:p>
    <w:p w14:paraId="7EAB0BDE" w14:textId="02F342E1" w:rsidR="004D1533" w:rsidRPr="00CF65D5" w:rsidRDefault="004D1533" w:rsidP="004D1533">
      <w:pPr>
        <w:pStyle w:val="Header"/>
        <w:rPr>
          <w:lang w:val="en-US"/>
        </w:rPr>
      </w:pPr>
      <w:r w:rsidRPr="00CF65D5">
        <w:rPr>
          <w:lang w:val="en-US"/>
        </w:rPr>
        <w:t>(EN ANGLAIS SEULEMENT)</w:t>
      </w:r>
    </w:p>
    <w:p w14:paraId="52A1150D" w14:textId="77777777" w:rsidR="009B1A21" w:rsidRPr="00CF65D5" w:rsidRDefault="009B1A21" w:rsidP="009B1A21">
      <w:pPr>
        <w:rPr>
          <w:rFonts w:cs="Arial"/>
          <w:sz w:val="24"/>
          <w:szCs w:val="24"/>
          <w:lang w:eastAsia="zh-CN" w:bidi="th-TH"/>
        </w:rPr>
      </w:pPr>
    </w:p>
    <w:p w14:paraId="08B1797B" w14:textId="77777777" w:rsidR="009B1A21" w:rsidRPr="00A56EC1" w:rsidRDefault="009B1A21" w:rsidP="009B1A21">
      <w:pPr>
        <w:jc w:val="center"/>
        <w:outlineLvl w:val="0"/>
        <w:rPr>
          <w:rFonts w:cs="Arial"/>
          <w:noProof/>
          <w:sz w:val="24"/>
          <w:szCs w:val="24"/>
          <w:lang w:eastAsia="zh-CN" w:bidi="th-TH"/>
        </w:rPr>
      </w:pPr>
      <w:bookmarkStart w:id="229" w:name="_Toc140171546"/>
      <w:bookmarkStart w:id="230" w:name="_Toc174712285"/>
      <w:bookmarkStart w:id="231" w:name="_Toc174714531"/>
      <w:bookmarkStart w:id="232" w:name="_Toc178715593"/>
      <w:bookmarkStart w:id="233" w:name="_Toc178717597"/>
      <w:bookmarkStart w:id="234" w:name="_Toc178944616"/>
      <w:r w:rsidRPr="00A56EC1">
        <w:rPr>
          <w:rFonts w:cs="Arial"/>
          <w:noProof/>
          <w:sz w:val="24"/>
          <w:szCs w:val="24"/>
          <w:lang w:eastAsia="zh-CN" w:bidi="th-TH"/>
        </w:rPr>
        <w:t>GUIDANCE NOTE:   TECHNICAL WORKING PARTY ARRANGEMENTS</w:t>
      </w:r>
      <w:bookmarkEnd w:id="229"/>
      <w:bookmarkEnd w:id="230"/>
      <w:bookmarkEnd w:id="231"/>
      <w:bookmarkEnd w:id="232"/>
      <w:bookmarkEnd w:id="233"/>
      <w:bookmarkEnd w:id="234"/>
    </w:p>
    <w:p w14:paraId="1B8E0A6D" w14:textId="77777777" w:rsidR="009B1A21" w:rsidRDefault="009B1A21" w:rsidP="009B1A21">
      <w:pPr>
        <w:jc w:val="center"/>
        <w:outlineLvl w:val="0"/>
        <w:rPr>
          <w:rFonts w:cs="Arial"/>
          <w:sz w:val="24"/>
          <w:szCs w:val="24"/>
          <w:lang w:eastAsia="zh-CN" w:bidi="th-TH"/>
        </w:rPr>
      </w:pPr>
      <w:bookmarkStart w:id="235" w:name="_Toc140171548"/>
      <w:bookmarkStart w:id="236" w:name="_Toc174712287"/>
      <w:bookmarkStart w:id="237" w:name="_Toc174714533"/>
    </w:p>
    <w:p w14:paraId="3332A78E" w14:textId="77777777" w:rsidR="009B1A21" w:rsidRPr="00A56EC1" w:rsidRDefault="009B1A21" w:rsidP="009B1A21">
      <w:pPr>
        <w:jc w:val="center"/>
        <w:outlineLvl w:val="0"/>
        <w:rPr>
          <w:rFonts w:cs="Arial"/>
          <w:sz w:val="24"/>
          <w:szCs w:val="24"/>
          <w:lang w:eastAsia="zh-CN" w:bidi="th-TH"/>
        </w:rPr>
      </w:pPr>
      <w:bookmarkStart w:id="238" w:name="_Toc178715594"/>
      <w:bookmarkStart w:id="239" w:name="_Toc178717598"/>
      <w:bookmarkStart w:id="240" w:name="_Toc178944617"/>
      <w:r w:rsidRPr="00A56EC1">
        <w:rPr>
          <w:rFonts w:cs="Arial"/>
          <w:sz w:val="24"/>
          <w:szCs w:val="24"/>
          <w:lang w:eastAsia="zh-CN" w:bidi="th-TH"/>
        </w:rPr>
        <w:t>SESSION ROOM ARRANGEMENT</w:t>
      </w:r>
      <w:bookmarkEnd w:id="235"/>
      <w:bookmarkEnd w:id="236"/>
      <w:bookmarkEnd w:id="237"/>
      <w:bookmarkEnd w:id="238"/>
      <w:bookmarkEnd w:id="239"/>
      <w:bookmarkEnd w:id="240"/>
    </w:p>
    <w:p w14:paraId="3952AFA7" w14:textId="77777777" w:rsidR="009B1A21" w:rsidRPr="00A56EC1" w:rsidRDefault="009B1A21" w:rsidP="009B1A21">
      <w:pPr>
        <w:jc w:val="center"/>
        <w:rPr>
          <w:rFonts w:cs="Arial"/>
          <w:sz w:val="24"/>
          <w:szCs w:val="24"/>
          <w:lang w:eastAsia="zh-CN" w:bidi="th-TH"/>
        </w:rPr>
      </w:pPr>
    </w:p>
    <w:p w14:paraId="342974EF" w14:textId="77777777" w:rsidR="009B1A21" w:rsidRPr="00A56EC1" w:rsidRDefault="009B1A21" w:rsidP="009B1A21">
      <w:pPr>
        <w:rPr>
          <w:rFonts w:cs="Arial"/>
          <w:sz w:val="24"/>
          <w:szCs w:val="24"/>
          <w:lang w:eastAsia="zh-CN" w:bidi="th-TH"/>
        </w:rPr>
      </w:pPr>
    </w:p>
    <w:p w14:paraId="3577B171" w14:textId="77777777" w:rsidR="009B1A21" w:rsidRPr="00A56EC1" w:rsidRDefault="009B1A21" w:rsidP="009B1A21">
      <w:pPr>
        <w:rPr>
          <w:rFonts w:cs="Arial"/>
          <w:sz w:val="24"/>
          <w:szCs w:val="24"/>
          <w:lang w:eastAsia="zh-CN" w:bidi="th-TH"/>
        </w:rPr>
      </w:pPr>
    </w:p>
    <w:p w14:paraId="4BDF13DE" w14:textId="77777777" w:rsidR="009B1A21" w:rsidRPr="00A56EC1" w:rsidRDefault="009B1A21" w:rsidP="009B1A21">
      <w:pPr>
        <w:rPr>
          <w:rFonts w:cs="Arial"/>
          <w:noProof/>
          <w:sz w:val="24"/>
          <w:szCs w:val="24"/>
          <w:lang w:eastAsia="zh-CN" w:bidi="th-TH"/>
        </w:rPr>
      </w:pPr>
      <w:r w:rsidRPr="00A56EC1">
        <w:rPr>
          <w:rFonts w:cs="Arial"/>
          <w:noProof/>
          <w:sz w:val="24"/>
          <w:szCs w:val="24"/>
        </w:rPr>
        <mc:AlternateContent>
          <mc:Choice Requires="wps">
            <w:drawing>
              <wp:anchor distT="0" distB="0" distL="114300" distR="114300" simplePos="0" relativeHeight="251663360" behindDoc="0" locked="0" layoutInCell="0" allowOverlap="1" wp14:anchorId="0FE79A8F" wp14:editId="4321276E">
                <wp:simplePos x="0" y="0"/>
                <wp:positionH relativeFrom="column">
                  <wp:posOffset>1751330</wp:posOffset>
                </wp:positionH>
                <wp:positionV relativeFrom="paragraph">
                  <wp:posOffset>81280</wp:posOffset>
                </wp:positionV>
                <wp:extent cx="2176145" cy="318770"/>
                <wp:effectExtent l="0" t="0" r="0" b="0"/>
                <wp:wrapNone/>
                <wp:docPr id="7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145"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E46AE1" w14:textId="77777777" w:rsidR="009B1A21" w:rsidRPr="001D1549" w:rsidRDefault="009B1A21" w:rsidP="009B1A21">
                            <w:pPr>
                              <w:rPr>
                                <w:rFonts w:cs="Arial"/>
                                <w:sz w:val="22"/>
                                <w:lang w:val="es-AR"/>
                              </w:rPr>
                            </w:pPr>
                            <w:r w:rsidRPr="001D1549">
                              <w:rPr>
                                <w:rFonts w:cs="Arial"/>
                                <w:sz w:val="22"/>
                                <w:lang w:val="es-AR"/>
                              </w:rPr>
                              <w:t xml:space="preserve">Chairperson + UPOV Officers </w:t>
                            </w:r>
                          </w:p>
                        </w:txbxContent>
                      </wps:txbx>
                      <wps:bodyPr rot="0" vert="horz" wrap="square" lIns="64770" tIns="64770" rIns="6477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E79A8F" id="_x0000_t202" coordsize="21600,21600" o:spt="202" path="m,l,21600r21600,l21600,xe">
                <v:stroke joinstyle="miter"/>
                <v:path gradientshapeok="t" o:connecttype="rect"/>
              </v:shapetype>
              <v:shape id="Text Box 75" o:spid="_x0000_s1026" type="#_x0000_t202" style="position:absolute;left:0;text-align:left;margin-left:137.9pt;margin-top:6.4pt;width:171.35pt;height:2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" o:allowincell="f" stroked="f">
                <v:textbox inset="5.1pt,5.1pt,5.1pt,5.1pt">
                  <w:txbxContent>
                    <w:p w14:paraId="2FE46AE1" w14:textId="77777777" w:rsidR="009B1A21" w:rsidRPr="001D1549" w:rsidRDefault="009B1A21" w:rsidP="009B1A21">
                      <w:pPr>
                        <w:rPr>
                          <w:rFonts w:cs="Arial"/>
                          <w:sz w:val="22"/>
                          <w:lang w:val="es-AR"/>
                        </w:rPr>
                      </w:pPr>
                      <w:r w:rsidRPr="001D1549">
                        <w:rPr>
                          <w:rFonts w:cs="Arial"/>
                          <w:sz w:val="22"/>
                          <w:lang w:val="es-AR"/>
                        </w:rPr>
                        <w:t xml:space="preserve">Chairperson + UPOV Officers </w:t>
                      </w:r>
                    </w:p>
                  </w:txbxContent>
                </v:textbox>
              </v:shape>
            </w:pict>
          </mc:Fallback>
        </mc:AlternateContent>
      </w:r>
    </w:p>
    <w:p w14:paraId="480A00FE" w14:textId="77777777" w:rsidR="009B1A21" w:rsidRPr="00A56EC1" w:rsidRDefault="009B1A21" w:rsidP="009B1A21">
      <w:pPr>
        <w:rPr>
          <w:rFonts w:cs="Arial"/>
          <w:noProof/>
          <w:sz w:val="24"/>
          <w:szCs w:val="24"/>
          <w:lang w:eastAsia="zh-CN" w:bidi="th-TH"/>
        </w:rPr>
      </w:pPr>
    </w:p>
    <w:p w14:paraId="42D4E5D7" w14:textId="77777777" w:rsidR="009B1A21" w:rsidRPr="00A56EC1" w:rsidRDefault="009B1A21" w:rsidP="009B1A21">
      <w:pPr>
        <w:rPr>
          <w:rFonts w:cs="Arial"/>
          <w:noProof/>
          <w:sz w:val="24"/>
          <w:szCs w:val="24"/>
          <w:lang w:eastAsia="zh-CN" w:bidi="th-TH"/>
        </w:rPr>
      </w:pPr>
      <w:r w:rsidRPr="00A56EC1">
        <w:rPr>
          <w:rFonts w:cs="Arial"/>
          <w:noProof/>
          <w:sz w:val="24"/>
          <w:szCs w:val="24"/>
        </w:rPr>
        <mc:AlternateContent>
          <mc:Choice Requires="wps">
            <w:drawing>
              <wp:anchor distT="0" distB="0" distL="114300" distR="114300" simplePos="0" relativeHeight="251678720" behindDoc="0" locked="0" layoutInCell="0" allowOverlap="1" wp14:anchorId="69F28BBD" wp14:editId="18E7B744">
                <wp:simplePos x="0" y="0"/>
                <wp:positionH relativeFrom="column">
                  <wp:posOffset>2670175</wp:posOffset>
                </wp:positionH>
                <wp:positionV relativeFrom="paragraph">
                  <wp:posOffset>14605</wp:posOffset>
                </wp:positionV>
                <wp:extent cx="24130" cy="5822315"/>
                <wp:effectExtent l="0" t="0" r="0" b="0"/>
                <wp:wrapNone/>
                <wp:docPr id="75"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130" cy="5822315"/>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3B41FC" id="Line 178"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25pt,1.15pt" to="212.15pt,4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" o:allowincell="f">
                <v:stroke dashstyle="dash"/>
              </v:line>
            </w:pict>
          </mc:Fallback>
        </mc:AlternateContent>
      </w:r>
    </w:p>
    <w:p w14:paraId="7C825393" w14:textId="77777777" w:rsidR="009B1A21" w:rsidRPr="00A56EC1" w:rsidRDefault="009B1A21" w:rsidP="009B1A21">
      <w:pPr>
        <w:rPr>
          <w:rFonts w:cs="Arial"/>
          <w:noProof/>
          <w:sz w:val="24"/>
          <w:szCs w:val="24"/>
          <w:lang w:eastAsia="zh-CN" w:bidi="th-TH"/>
        </w:rPr>
      </w:pPr>
    </w:p>
    <w:p w14:paraId="2ECD32E0" w14:textId="77777777" w:rsidR="009B1A21" w:rsidRPr="00A56EC1" w:rsidRDefault="009B1A21" w:rsidP="009B1A21">
      <w:pPr>
        <w:jc w:val="center"/>
        <w:rPr>
          <w:rFonts w:cs="Arial"/>
          <w:sz w:val="22"/>
          <w:szCs w:val="24"/>
          <w:lang w:eastAsia="zh-CN" w:bidi="th-TH"/>
        </w:rPr>
      </w:pPr>
      <w:r w:rsidRPr="00A56EC1">
        <w:rPr>
          <w:rFonts w:cs="Arial"/>
          <w:noProof/>
          <w:sz w:val="24"/>
          <w:szCs w:val="24"/>
        </w:rPr>
        <mc:AlternateContent>
          <mc:Choice Requires="wps">
            <w:drawing>
              <wp:anchor distT="0" distB="0" distL="114300" distR="114300" simplePos="0" relativeHeight="251671552" behindDoc="0" locked="0" layoutInCell="0" allowOverlap="1" wp14:anchorId="0C6E6ADF" wp14:editId="0306A536">
                <wp:simplePos x="0" y="0"/>
                <wp:positionH relativeFrom="column">
                  <wp:posOffset>4740349</wp:posOffset>
                </wp:positionH>
                <wp:positionV relativeFrom="paragraph">
                  <wp:posOffset>7083532</wp:posOffset>
                </wp:positionV>
                <wp:extent cx="1145969" cy="492826"/>
                <wp:effectExtent l="0" t="0" r="0" b="2540"/>
                <wp:wrapNone/>
                <wp:docPr id="67"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969" cy="4928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3BC852" w14:textId="77777777" w:rsidR="009B1A21" w:rsidRDefault="009B1A21" w:rsidP="009B1A21">
                            <w:pPr>
                              <w:pStyle w:val="BodyText"/>
                              <w:jc w:val="left"/>
                            </w:pPr>
                            <w:r w:rsidRPr="001D1549">
                              <w:rPr>
                                <w:rFonts w:cs="Arial"/>
                                <w:sz w:val="22"/>
                                <w:szCs w:val="22"/>
                              </w:rPr>
                              <w:t>[</w:t>
                            </w:r>
                            <w:r w:rsidRPr="0088181C">
                              <w:rPr>
                                <w:rFonts w:cs="Arial"/>
                                <w:lang w:eastAsia="zh-CN" w:bidi="th-TH"/>
                              </w:rPr>
                              <w:t>Appendix I</w:t>
                            </w:r>
                            <w:r>
                              <w:rPr>
                                <w:rFonts w:cs="Arial"/>
                                <w:lang w:eastAsia="zh-CN" w:bidi="th-TH"/>
                              </w:rPr>
                              <w:t>I</w:t>
                            </w:r>
                            <w:r w:rsidRPr="0088181C">
                              <w:rPr>
                                <w:rFonts w:cs="Arial"/>
                                <w:lang w:eastAsia="zh-CN" w:bidi="th-TH"/>
                              </w:rPr>
                              <w:t xml:space="preserve"> to Annex </w:t>
                            </w:r>
                            <w:r>
                              <w:rPr>
                                <w:rFonts w:cs="Arial"/>
                                <w:lang w:eastAsia="zh-CN" w:bidi="th-TH"/>
                              </w:rPr>
                              <w:t>IV</w:t>
                            </w:r>
                            <w:r w:rsidRPr="0088181C">
                              <w:rPr>
                                <w:rFonts w:cs="Arial"/>
                                <w:lang w:eastAsia="zh-CN" w:bidi="th-TH"/>
                              </w:rPr>
                              <w:t xml:space="preserve"> follows</w:t>
                            </w:r>
                            <w:r w:rsidRPr="001D1549">
                              <w:rPr>
                                <w:rFonts w:cs="Arial"/>
                                <w:sz w:val="22"/>
                                <w:szCs w:val="22"/>
                              </w:rPr>
                              <w:t>]</w:t>
                            </w:r>
                          </w:p>
                        </w:txbxContent>
                      </wps:txbx>
                      <wps:bodyPr rot="0" vert="horz" wrap="square" lIns="64770" tIns="64770" rIns="6477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6E6ADF" id="Text Box 93" o:spid="_x0000_s1027" type="#_x0000_t202" style="position:absolute;left:0;text-align:left;margin-left:373.25pt;margin-top:557.75pt;width:90.25pt;height:38.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" o:allowincell="f" stroked="f">
                <v:textbox inset="5.1pt,5.1pt,5.1pt,5.1pt">
                  <w:txbxContent>
                    <w:p w14:paraId="343BC852" w14:textId="77777777" w:rsidR="009B1A21" w:rsidRDefault="009B1A21" w:rsidP="009B1A21">
                      <w:pPr>
                        <w:pStyle w:val="BodyText"/>
                        <w:jc w:val="left"/>
                      </w:pPr>
                      <w:r w:rsidRPr="001D1549">
                        <w:rPr>
                          <w:rFonts w:cs="Arial"/>
                          <w:sz w:val="22"/>
                          <w:szCs w:val="22"/>
                        </w:rPr>
                        <w:t>[</w:t>
                      </w:r>
                      <w:r w:rsidRPr="0088181C">
                        <w:rPr>
                          <w:rFonts w:cs="Arial"/>
                          <w:lang w:eastAsia="zh-CN" w:bidi="th-TH"/>
                        </w:rPr>
                        <w:t>Appendix I</w:t>
                      </w:r>
                      <w:r>
                        <w:rPr>
                          <w:rFonts w:cs="Arial"/>
                          <w:lang w:eastAsia="zh-CN" w:bidi="th-TH"/>
                        </w:rPr>
                        <w:t>I</w:t>
                      </w:r>
                      <w:r w:rsidRPr="0088181C">
                        <w:rPr>
                          <w:rFonts w:cs="Arial"/>
                          <w:lang w:eastAsia="zh-CN" w:bidi="th-TH"/>
                        </w:rPr>
                        <w:t xml:space="preserve"> to Annex </w:t>
                      </w:r>
                      <w:r>
                        <w:rPr>
                          <w:rFonts w:cs="Arial"/>
                          <w:lang w:eastAsia="zh-CN" w:bidi="th-TH"/>
                        </w:rPr>
                        <w:t>IV</w:t>
                      </w:r>
                      <w:r w:rsidRPr="0088181C">
                        <w:rPr>
                          <w:rFonts w:cs="Arial"/>
                          <w:lang w:eastAsia="zh-CN" w:bidi="th-TH"/>
                        </w:rPr>
                        <w:t xml:space="preserve"> follows</w:t>
                      </w:r>
                      <w:r w:rsidRPr="001D1549">
                        <w:rPr>
                          <w:rFonts w:cs="Arial"/>
                          <w:sz w:val="22"/>
                          <w:szCs w:val="22"/>
                        </w:rPr>
                        <w:t>]</w:t>
                      </w:r>
                    </w:p>
                  </w:txbxContent>
                </v:textbox>
              </v:shape>
            </w:pict>
          </mc:Fallback>
        </mc:AlternateContent>
      </w:r>
      <w:r w:rsidRPr="00A56EC1">
        <w:rPr>
          <w:rFonts w:cs="Arial"/>
          <w:noProof/>
          <w:sz w:val="24"/>
          <w:szCs w:val="24"/>
          <w:lang w:eastAsia="zh-CN" w:bidi="th-TH"/>
        </w:rPr>
        <mc:AlternateContent>
          <mc:Choice Requires="wps">
            <w:drawing>
              <wp:anchor distT="0" distB="0" distL="114300" distR="114300" simplePos="0" relativeHeight="251683840" behindDoc="0" locked="0" layoutInCell="1" allowOverlap="1" wp14:anchorId="30FCC4F0" wp14:editId="6C1BE721">
                <wp:simplePos x="0" y="0"/>
                <wp:positionH relativeFrom="column">
                  <wp:posOffset>2932442</wp:posOffset>
                </wp:positionH>
                <wp:positionV relativeFrom="paragraph">
                  <wp:posOffset>2700020</wp:posOffset>
                </wp:positionV>
                <wp:extent cx="971550" cy="457200"/>
                <wp:effectExtent l="0" t="0" r="0" b="0"/>
                <wp:wrapNone/>
                <wp:docPr id="80"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CD4285F" w14:textId="77777777" w:rsidR="009B1A21" w:rsidRPr="006B6E3F" w:rsidRDefault="009B1A21" w:rsidP="009B1A21">
                            <w:pPr>
                              <w:rPr>
                                <w:rFonts w:cs="Arial"/>
                                <w:lang w:val="es-ES"/>
                              </w:rPr>
                            </w:pPr>
                            <w:r w:rsidRPr="006B6E3F">
                              <w:rPr>
                                <w:rFonts w:cs="Arial"/>
                                <w:lang w:val="es-ES"/>
                              </w:rPr>
                              <w:t xml:space="preserve">Video camera (e.g. webcam) </w:t>
                            </w:r>
                          </w:p>
                        </w:txbxContent>
                      </wps:txbx>
                      <wps:bodyPr rot="0" vert="horz" wrap="square" lIns="64770" tIns="64770" rIns="6477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CC4F0" id="Text Box 86" o:spid="_x0000_s1028" type="#_x0000_t202" style="position:absolute;left:0;text-align:left;margin-left:230.9pt;margin-top:212.6pt;width:76.5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" stroked="f">
                <v:textbox inset="5.1pt,5.1pt,5.1pt,5.1pt">
                  <w:txbxContent>
                    <w:p w14:paraId="0CD4285F" w14:textId="77777777" w:rsidR="009B1A21" w:rsidRPr="006B6E3F" w:rsidRDefault="009B1A21" w:rsidP="009B1A21">
                      <w:pPr>
                        <w:rPr>
                          <w:rFonts w:cs="Arial"/>
                          <w:lang w:val="es-ES"/>
                        </w:rPr>
                      </w:pPr>
                      <w:r w:rsidRPr="006B6E3F">
                        <w:rPr>
                          <w:rFonts w:cs="Arial"/>
                          <w:lang w:val="es-ES"/>
                        </w:rPr>
                        <w:t xml:space="preserve">Video camera (e.g. webcam) </w:t>
                      </w:r>
                    </w:p>
                  </w:txbxContent>
                </v:textbox>
              </v:shape>
            </w:pict>
          </mc:Fallback>
        </mc:AlternateContent>
      </w:r>
      <w:r w:rsidRPr="00A56EC1">
        <w:rPr>
          <w:rFonts w:cs="Arial"/>
          <w:noProof/>
          <w:sz w:val="24"/>
          <w:szCs w:val="24"/>
          <w:lang w:eastAsia="zh-CN" w:bidi="th-TH"/>
        </w:rPr>
        <mc:AlternateContent>
          <mc:Choice Requires="wps">
            <w:drawing>
              <wp:anchor distT="0" distB="0" distL="114300" distR="114300" simplePos="0" relativeHeight="251684864" behindDoc="0" locked="0" layoutInCell="0" allowOverlap="1" wp14:anchorId="057ED9D3" wp14:editId="6E771871">
                <wp:simplePos x="0" y="0"/>
                <wp:positionH relativeFrom="column">
                  <wp:posOffset>2447925</wp:posOffset>
                </wp:positionH>
                <wp:positionV relativeFrom="paragraph">
                  <wp:posOffset>2171065</wp:posOffset>
                </wp:positionV>
                <wp:extent cx="418465" cy="407670"/>
                <wp:effectExtent l="0" t="0" r="19685" b="11430"/>
                <wp:wrapNone/>
                <wp:docPr id="81"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465" cy="407670"/>
                        </a:xfrm>
                        <a:prstGeom prst="rect">
                          <a:avLst/>
                        </a:prstGeom>
                        <a:solidFill>
                          <a:srgbClr val="FFFFFF"/>
                        </a:solidFill>
                        <a:ln w="9525">
                          <a:solidFill>
                            <a:srgbClr val="000000"/>
                          </a:solidFill>
                          <a:miter lim="800000"/>
                          <a:headEnd/>
                          <a:tailEnd/>
                        </a:ln>
                      </wps:spPr>
                      <wps:bodyPr rot="0" vert="horz" wrap="square" lIns="64770" tIns="108000" rIns="64770" bIns="10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9FB6D6" id="Rectangle 85" o:spid="_x0000_s1026" style="position:absolute;margin-left:192.75pt;margin-top:170.95pt;width:32.95pt;height:3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" o:allowincell="f">
                <v:textbox inset="5.1pt,3mm,5.1pt,3mm"/>
              </v:rect>
            </w:pict>
          </mc:Fallback>
        </mc:AlternateContent>
      </w:r>
      <w:r w:rsidRPr="00A56EC1">
        <w:rPr>
          <w:rFonts w:cs="Arial"/>
          <w:noProof/>
          <w:sz w:val="24"/>
          <w:szCs w:val="24"/>
          <w:lang w:eastAsia="zh-CN" w:bidi="th-TH"/>
        </w:rPr>
        <mc:AlternateContent>
          <mc:Choice Requires="wps">
            <w:drawing>
              <wp:anchor distT="0" distB="0" distL="114300" distR="114300" simplePos="0" relativeHeight="251685888" behindDoc="0" locked="0" layoutInCell="0" allowOverlap="1" wp14:anchorId="69F18801" wp14:editId="71FB905C">
                <wp:simplePos x="0" y="0"/>
                <wp:positionH relativeFrom="column">
                  <wp:posOffset>2676525</wp:posOffset>
                </wp:positionH>
                <wp:positionV relativeFrom="paragraph">
                  <wp:posOffset>2350135</wp:posOffset>
                </wp:positionV>
                <wp:extent cx="342900" cy="342900"/>
                <wp:effectExtent l="38100" t="38100" r="19050" b="19050"/>
                <wp:wrapNone/>
                <wp:docPr id="82"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2900" cy="3429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B37684" id="Line 87" o:spid="_x0000_s1026" style="position:absolute;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75pt,185.05pt" to="237.75pt,2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" o:allowincell="f" strokeweight="2.25pt">
                <v:stroke endarrow="block"/>
              </v:line>
            </w:pict>
          </mc:Fallback>
        </mc:AlternateContent>
      </w:r>
      <w:r w:rsidRPr="00A56EC1">
        <w:rPr>
          <w:rFonts w:cs="Arial"/>
          <w:noProof/>
          <w:sz w:val="24"/>
          <w:szCs w:val="24"/>
        </w:rPr>
        <mc:AlternateContent>
          <mc:Choice Requires="wps">
            <w:drawing>
              <wp:anchor distT="0" distB="0" distL="114300" distR="114300" simplePos="0" relativeHeight="251679744" behindDoc="0" locked="0" layoutInCell="0" allowOverlap="1" wp14:anchorId="5ADE1F3E" wp14:editId="16617740">
                <wp:simplePos x="0" y="0"/>
                <wp:positionH relativeFrom="margin">
                  <wp:align>center</wp:align>
                </wp:positionH>
                <wp:positionV relativeFrom="paragraph">
                  <wp:posOffset>250190</wp:posOffset>
                </wp:positionV>
                <wp:extent cx="300355" cy="1428115"/>
                <wp:effectExtent l="0" t="0" r="4445" b="635"/>
                <wp:wrapNone/>
                <wp:docPr id="73"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142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C50B45" w14:textId="77777777" w:rsidR="009B1A21" w:rsidRPr="001D1549" w:rsidRDefault="009B1A21" w:rsidP="009B1A21">
                            <w:pPr>
                              <w:rPr>
                                <w:rFonts w:cs="Arial"/>
                                <w:sz w:val="22"/>
                                <w:szCs w:val="22"/>
                                <w:lang w:val="es-AR"/>
                              </w:rPr>
                            </w:pPr>
                            <w:r w:rsidRPr="001D1549">
                              <w:rPr>
                                <w:rFonts w:cs="Arial"/>
                                <w:sz w:val="22"/>
                                <w:szCs w:val="22"/>
                                <w:lang w:val="es-AR"/>
                              </w:rPr>
                              <w:t>computer cable</w:t>
                            </w:r>
                          </w:p>
                        </w:txbxContent>
                      </wps:txbx>
                      <wps:bodyPr rot="0" vert="vert270" wrap="square" lIns="64770" tIns="64770" rIns="6477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DE1F3E" id="Text Box 180" o:spid="_x0000_s1029" type="#_x0000_t202" style="position:absolute;left:0;text-align:left;margin-left:0;margin-top:19.7pt;width:23.65pt;height:112.45pt;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" o:allowincell="f" stroked="f">
                <v:textbox style="layout-flow:vertical;mso-layout-flow-alt:bottom-to-top" inset="5.1pt,5.1pt,5.1pt,5.1pt">
                  <w:txbxContent>
                    <w:p w14:paraId="7DC50B45" w14:textId="77777777" w:rsidR="009B1A21" w:rsidRPr="001D1549" w:rsidRDefault="009B1A21" w:rsidP="009B1A21">
                      <w:pPr>
                        <w:rPr>
                          <w:rFonts w:cs="Arial"/>
                          <w:sz w:val="22"/>
                          <w:szCs w:val="22"/>
                          <w:lang w:val="es-AR"/>
                        </w:rPr>
                      </w:pPr>
                      <w:r w:rsidRPr="001D1549">
                        <w:rPr>
                          <w:rFonts w:cs="Arial"/>
                          <w:sz w:val="22"/>
                          <w:szCs w:val="22"/>
                          <w:lang w:val="es-AR"/>
                        </w:rPr>
                        <w:t>computer cable</w:t>
                      </w:r>
                    </w:p>
                  </w:txbxContent>
                </v:textbox>
                <w10:wrap anchorx="margin"/>
              </v:shape>
            </w:pict>
          </mc:Fallback>
        </mc:AlternateContent>
      </w:r>
      <w:r w:rsidRPr="00A56EC1">
        <w:rPr>
          <w:rFonts w:cs="Arial"/>
          <w:noProof/>
          <w:sz w:val="24"/>
          <w:szCs w:val="24"/>
          <w:lang w:eastAsia="zh-CN" w:bidi="th-TH"/>
        </w:rPr>
        <mc:AlternateContent>
          <mc:Choice Requires="wps">
            <w:drawing>
              <wp:anchor distT="0" distB="0" distL="114300" distR="114300" simplePos="0" relativeHeight="251680768" behindDoc="0" locked="0" layoutInCell="1" allowOverlap="1" wp14:anchorId="3428910A" wp14:editId="13510EB8">
                <wp:simplePos x="0" y="0"/>
                <wp:positionH relativeFrom="column">
                  <wp:posOffset>2842895</wp:posOffset>
                </wp:positionH>
                <wp:positionV relativeFrom="paragraph">
                  <wp:posOffset>3633470</wp:posOffset>
                </wp:positionV>
                <wp:extent cx="1143000" cy="457200"/>
                <wp:effectExtent l="0" t="0" r="0" b="0"/>
                <wp:wrapNone/>
                <wp:docPr id="7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531B2C" w14:textId="77777777" w:rsidR="009B1A21" w:rsidRPr="001D1549" w:rsidRDefault="009B1A21" w:rsidP="009B1A21">
                            <w:pPr>
                              <w:rPr>
                                <w:rFonts w:cs="Arial"/>
                              </w:rPr>
                            </w:pPr>
                            <w:r>
                              <w:rPr>
                                <w:rFonts w:cs="Arial"/>
                              </w:rPr>
                              <w:t xml:space="preserve">Video signal booster </w:t>
                            </w:r>
                          </w:p>
                        </w:txbxContent>
                      </wps:txbx>
                      <wps:bodyPr rot="0" vert="horz" wrap="square" lIns="64770" tIns="64770" rIns="6477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28910A" id="_x0000_s1030" type="#_x0000_t202" style="position:absolute;left:0;text-align:left;margin-left:223.85pt;margin-top:286.1pt;width:90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" stroked="f">
                <v:textbox inset="5.1pt,5.1pt,5.1pt,5.1pt">
                  <w:txbxContent>
                    <w:p w14:paraId="58531B2C" w14:textId="77777777" w:rsidR="009B1A21" w:rsidRPr="001D1549" w:rsidRDefault="009B1A21" w:rsidP="009B1A21">
                      <w:pPr>
                        <w:rPr>
                          <w:rFonts w:cs="Arial"/>
                        </w:rPr>
                      </w:pPr>
                      <w:r>
                        <w:rPr>
                          <w:rFonts w:cs="Arial"/>
                        </w:rPr>
                        <w:t xml:space="preserve">Video signal booster </w:t>
                      </w:r>
                    </w:p>
                  </w:txbxContent>
                </v:textbox>
              </v:shape>
            </w:pict>
          </mc:Fallback>
        </mc:AlternateContent>
      </w:r>
      <w:r w:rsidRPr="00A56EC1">
        <w:rPr>
          <w:rFonts w:cs="Arial"/>
          <w:noProof/>
          <w:sz w:val="24"/>
          <w:szCs w:val="24"/>
          <w:lang w:eastAsia="zh-CN" w:bidi="th-TH"/>
        </w:rPr>
        <mc:AlternateContent>
          <mc:Choice Requires="wps">
            <w:drawing>
              <wp:anchor distT="0" distB="0" distL="114300" distR="114300" simplePos="0" relativeHeight="251682816" behindDoc="0" locked="0" layoutInCell="0" allowOverlap="1" wp14:anchorId="27AE5368" wp14:editId="65C276D9">
                <wp:simplePos x="0" y="0"/>
                <wp:positionH relativeFrom="column">
                  <wp:posOffset>2695575</wp:posOffset>
                </wp:positionH>
                <wp:positionV relativeFrom="paragraph">
                  <wp:posOffset>3283585</wp:posOffset>
                </wp:positionV>
                <wp:extent cx="342900" cy="342900"/>
                <wp:effectExtent l="38100" t="38100" r="19050" b="19050"/>
                <wp:wrapNone/>
                <wp:docPr id="79"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2900" cy="3429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0CFFD" id="Line 87" o:spid="_x0000_s1026" style="position:absolute;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25pt,258.55pt" to="239.25pt,28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" o:allowincell="f" strokeweight="2.25pt">
                <v:stroke endarrow="block"/>
              </v:line>
            </w:pict>
          </mc:Fallback>
        </mc:AlternateContent>
      </w:r>
      <w:r w:rsidRPr="00A56EC1">
        <w:rPr>
          <w:rFonts w:cs="Arial"/>
          <w:noProof/>
          <w:sz w:val="24"/>
          <w:szCs w:val="24"/>
          <w:lang w:eastAsia="zh-CN" w:bidi="th-TH"/>
        </w:rPr>
        <mc:AlternateContent>
          <mc:Choice Requires="wps">
            <w:drawing>
              <wp:anchor distT="0" distB="0" distL="114300" distR="114300" simplePos="0" relativeHeight="251681792" behindDoc="0" locked="0" layoutInCell="0" allowOverlap="1" wp14:anchorId="70565A44" wp14:editId="3BD1D113">
                <wp:simplePos x="0" y="0"/>
                <wp:positionH relativeFrom="column">
                  <wp:posOffset>2466975</wp:posOffset>
                </wp:positionH>
                <wp:positionV relativeFrom="paragraph">
                  <wp:posOffset>3104515</wp:posOffset>
                </wp:positionV>
                <wp:extent cx="418465" cy="407670"/>
                <wp:effectExtent l="0" t="0" r="19685" b="11430"/>
                <wp:wrapNone/>
                <wp:docPr id="78"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465" cy="407670"/>
                        </a:xfrm>
                        <a:prstGeom prst="rect">
                          <a:avLst/>
                        </a:prstGeom>
                        <a:solidFill>
                          <a:srgbClr val="FFFFFF"/>
                        </a:solidFill>
                        <a:ln w="9525">
                          <a:solidFill>
                            <a:srgbClr val="000000"/>
                          </a:solidFill>
                          <a:miter lim="800000"/>
                          <a:headEnd/>
                          <a:tailEnd/>
                        </a:ln>
                      </wps:spPr>
                      <wps:bodyPr rot="0" vert="horz" wrap="square" lIns="64770" tIns="108000" rIns="64770" bIns="10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BC516" id="Rectangle 85" o:spid="_x0000_s1026" style="position:absolute;margin-left:194.25pt;margin-top:244.45pt;width:32.95pt;height:3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" o:allowincell="f">
                <v:textbox inset="5.1pt,3mm,5.1pt,3mm"/>
              </v:rect>
            </w:pict>
          </mc:Fallback>
        </mc:AlternateContent>
      </w:r>
      <w:r w:rsidRPr="00A56EC1">
        <w:rPr>
          <w:rFonts w:cs="Arial"/>
          <w:noProof/>
          <w:sz w:val="24"/>
          <w:szCs w:val="24"/>
        </w:rPr>
        <mc:AlternateContent>
          <mc:Choice Requires="wps">
            <w:drawing>
              <wp:anchor distT="0" distB="0" distL="114300" distR="114300" simplePos="0" relativeHeight="251669504" behindDoc="0" locked="0" layoutInCell="1" allowOverlap="1" wp14:anchorId="7B4E8ECE" wp14:editId="0FC96AED">
                <wp:simplePos x="0" y="0"/>
                <wp:positionH relativeFrom="column">
                  <wp:posOffset>2465705</wp:posOffset>
                </wp:positionH>
                <wp:positionV relativeFrom="paragraph">
                  <wp:posOffset>6046359</wp:posOffset>
                </wp:positionV>
                <wp:extent cx="1417955" cy="457200"/>
                <wp:effectExtent l="0" t="0" r="0" b="0"/>
                <wp:wrapNone/>
                <wp:docPr id="74"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95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146F17" w14:textId="77777777" w:rsidR="009B1A21" w:rsidRPr="001D1549" w:rsidRDefault="009B1A21" w:rsidP="009B1A21">
                            <w:pPr>
                              <w:pStyle w:val="BodyText3"/>
                              <w:rPr>
                                <w:rFonts w:ascii="Arial" w:hAnsi="Arial" w:cs="Arial"/>
                                <w:sz w:val="20"/>
                                <w:szCs w:val="20"/>
                              </w:rPr>
                            </w:pPr>
                            <w:r>
                              <w:rPr>
                                <w:rFonts w:ascii="Arial" w:hAnsi="Arial" w:cs="Arial"/>
                                <w:sz w:val="20"/>
                                <w:szCs w:val="20"/>
                              </w:rPr>
                              <w:t xml:space="preserve">Image projector </w:t>
                            </w:r>
                          </w:p>
                        </w:txbxContent>
                      </wps:txbx>
                      <wps:bodyPr rot="0" vert="horz" wrap="square" lIns="64770" tIns="64770" rIns="6477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4E8ECE" id="_x0000_s1031" type="#_x0000_t202" style="position:absolute;left:0;text-align:left;margin-left:194.15pt;margin-top:476.1pt;width:111.6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" stroked="f">
                <v:textbox inset="5.1pt,5.1pt,5.1pt,5.1pt">
                  <w:txbxContent>
                    <w:p w14:paraId="30146F17" w14:textId="77777777" w:rsidR="009B1A21" w:rsidRPr="001D1549" w:rsidRDefault="009B1A21" w:rsidP="009B1A21">
                      <w:pPr>
                        <w:pStyle w:val="BodyText3"/>
                        <w:rPr>
                          <w:rFonts w:ascii="Arial" w:hAnsi="Arial" w:cs="Arial"/>
                          <w:sz w:val="20"/>
                          <w:szCs w:val="20"/>
                        </w:rPr>
                      </w:pPr>
                      <w:r>
                        <w:rPr>
                          <w:rFonts w:ascii="Arial" w:hAnsi="Arial" w:cs="Arial"/>
                          <w:sz w:val="20"/>
                          <w:szCs w:val="20"/>
                        </w:rPr>
                        <w:t xml:space="preserve">Image projector </w:t>
                      </w:r>
                    </w:p>
                  </w:txbxContent>
                </v:textbox>
              </v:shape>
            </w:pict>
          </mc:Fallback>
        </mc:AlternateContent>
      </w:r>
      <w:r w:rsidRPr="00A56EC1">
        <w:rPr>
          <w:rFonts w:cs="Arial"/>
          <w:noProof/>
          <w:sz w:val="24"/>
          <w:szCs w:val="24"/>
        </w:rPr>
        <mc:AlternateContent>
          <mc:Choice Requires="wps">
            <w:drawing>
              <wp:anchor distT="0" distB="0" distL="114300" distR="114300" simplePos="0" relativeHeight="251674624" behindDoc="0" locked="0" layoutInCell="0" allowOverlap="1" wp14:anchorId="3D17C3C4" wp14:editId="53BDFC7C">
                <wp:simplePos x="0" y="0"/>
                <wp:positionH relativeFrom="column">
                  <wp:posOffset>737870</wp:posOffset>
                </wp:positionH>
                <wp:positionV relativeFrom="paragraph">
                  <wp:posOffset>6791325</wp:posOffset>
                </wp:positionV>
                <wp:extent cx="3870960" cy="876300"/>
                <wp:effectExtent l="0" t="0" r="15240" b="19050"/>
                <wp:wrapNone/>
                <wp:docPr id="46"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0960" cy="8763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EB6DBD4" w14:textId="77777777" w:rsidR="009B1A21" w:rsidRPr="00AE04D8" w:rsidRDefault="009B1A21" w:rsidP="009B1A21">
                            <w:pPr>
                              <w:jc w:val="center"/>
                              <w:rPr>
                                <w:b/>
                                <w:sz w:val="8"/>
                                <w:szCs w:val="8"/>
                              </w:rPr>
                            </w:pPr>
                          </w:p>
                          <w:p w14:paraId="481C55CB" w14:textId="77777777" w:rsidR="009B1A21" w:rsidRPr="00A8261F" w:rsidRDefault="009B1A21" w:rsidP="009B1A21">
                            <w:pPr>
                              <w:jc w:val="center"/>
                              <w:rPr>
                                <w:rFonts w:cs="Arial"/>
                                <w:b/>
                              </w:rPr>
                            </w:pPr>
                            <w:r w:rsidRPr="00A8261F">
                              <w:rPr>
                                <w:rFonts w:cs="Arial"/>
                                <w:b/>
                              </w:rPr>
                              <w:t>MAIN SCREEN</w:t>
                            </w:r>
                            <w:r>
                              <w:rPr>
                                <w:rFonts w:cs="Arial"/>
                                <w:b/>
                              </w:rPr>
                              <w:br/>
                            </w:r>
                            <w:r>
                              <w:rPr>
                                <w:rFonts w:cs="Arial"/>
                              </w:rPr>
                              <w:br/>
                            </w:r>
                            <w:r w:rsidRPr="00A8261F">
                              <w:rPr>
                                <w:rFonts w:cs="Arial"/>
                              </w:rPr>
                              <w:t xml:space="preserve">(a second screen at the opposite end of the room </w:t>
                            </w:r>
                            <w:r>
                              <w:rPr>
                                <w:rFonts w:cs="Arial"/>
                              </w:rPr>
                              <w:t xml:space="preserve">and/or additional monitor screens </w:t>
                            </w:r>
                            <w:r w:rsidRPr="00A8261F">
                              <w:rPr>
                                <w:rFonts w:cs="Arial"/>
                              </w:rPr>
                              <w:t>should be provided in large rooms)</w:t>
                            </w:r>
                          </w:p>
                        </w:txbxContent>
                      </wps:txbx>
                      <wps:bodyPr rot="0" vert="horz" wrap="square" lIns="64770" tIns="64770" rIns="64770" bIns="10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17C3C4" id="Rectangle 146" o:spid="_x0000_s1032" style="position:absolute;left:0;text-align:left;margin-left:58.1pt;margin-top:534.75pt;width:304.8pt;height:6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" o:allowincell="f">
                <v:textbox inset="5.1pt,5.1pt,5.1pt,3mm">
                  <w:txbxContent>
                    <w:p w14:paraId="7EB6DBD4" w14:textId="77777777" w:rsidR="009B1A21" w:rsidRPr="00AE04D8" w:rsidRDefault="009B1A21" w:rsidP="009B1A21">
                      <w:pPr>
                        <w:jc w:val="center"/>
                        <w:rPr>
                          <w:b/>
                          <w:sz w:val="8"/>
                          <w:szCs w:val="8"/>
                        </w:rPr>
                      </w:pPr>
                    </w:p>
                    <w:p w14:paraId="481C55CB" w14:textId="77777777" w:rsidR="009B1A21" w:rsidRPr="00A8261F" w:rsidRDefault="009B1A21" w:rsidP="009B1A21">
                      <w:pPr>
                        <w:jc w:val="center"/>
                        <w:rPr>
                          <w:rFonts w:cs="Arial"/>
                          <w:b/>
                        </w:rPr>
                      </w:pPr>
                      <w:r w:rsidRPr="00A8261F">
                        <w:rPr>
                          <w:rFonts w:cs="Arial"/>
                          <w:b/>
                        </w:rPr>
                        <w:t>MAIN SCREEN</w:t>
                      </w:r>
                      <w:r>
                        <w:rPr>
                          <w:rFonts w:cs="Arial"/>
                          <w:b/>
                        </w:rPr>
                        <w:br/>
                      </w:r>
                      <w:r>
                        <w:rPr>
                          <w:rFonts w:cs="Arial"/>
                        </w:rPr>
                        <w:br/>
                      </w:r>
                      <w:r w:rsidRPr="00A8261F">
                        <w:rPr>
                          <w:rFonts w:cs="Arial"/>
                        </w:rPr>
                        <w:t xml:space="preserve">(a second screen at the opposite end of the room </w:t>
                      </w:r>
                      <w:r>
                        <w:rPr>
                          <w:rFonts w:cs="Arial"/>
                        </w:rPr>
                        <w:t xml:space="preserve">and/or additional monitor screens </w:t>
                      </w:r>
                      <w:r w:rsidRPr="00A8261F">
                        <w:rPr>
                          <w:rFonts w:cs="Arial"/>
                        </w:rPr>
                        <w:t>should be provided in large rooms)</w:t>
                      </w:r>
                    </w:p>
                  </w:txbxContent>
                </v:textbox>
              </v:rect>
            </w:pict>
          </mc:Fallback>
        </mc:AlternateContent>
      </w:r>
      <w:r w:rsidRPr="00A56EC1">
        <w:rPr>
          <w:rFonts w:cs="Arial"/>
          <w:noProof/>
          <w:sz w:val="24"/>
          <w:szCs w:val="24"/>
        </w:rPr>
        <mc:AlternateContent>
          <mc:Choice Requires="wps">
            <w:drawing>
              <wp:anchor distT="0" distB="0" distL="114300" distR="114300" simplePos="0" relativeHeight="251677696" behindDoc="0" locked="0" layoutInCell="0" allowOverlap="1" wp14:anchorId="3A8C096C" wp14:editId="29524F0D">
                <wp:simplePos x="0" y="0"/>
                <wp:positionH relativeFrom="column">
                  <wp:posOffset>2694305</wp:posOffset>
                </wp:positionH>
                <wp:positionV relativeFrom="paragraph">
                  <wp:posOffset>5721985</wp:posOffset>
                </wp:positionV>
                <wp:extent cx="342900" cy="342900"/>
                <wp:effectExtent l="0" t="0" r="0" b="0"/>
                <wp:wrapNone/>
                <wp:docPr id="72"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2900" cy="3429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87192" id="Line 87" o:spid="_x0000_s1026" style="position:absolute;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15pt,450.55pt" to="239.15pt,4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" o:allowincell="f" strokeweight="2.25pt">
                <v:stroke endarrow="block"/>
              </v:line>
            </w:pict>
          </mc:Fallback>
        </mc:AlternateContent>
      </w:r>
      <w:r w:rsidRPr="00A56EC1">
        <w:rPr>
          <w:rFonts w:cs="Arial"/>
          <w:noProof/>
          <w:sz w:val="24"/>
          <w:szCs w:val="24"/>
        </w:rPr>
        <mc:AlternateContent>
          <mc:Choice Requires="wps">
            <w:drawing>
              <wp:anchor distT="0" distB="0" distL="114300" distR="114300" simplePos="0" relativeHeight="251670528" behindDoc="0" locked="0" layoutInCell="0" allowOverlap="1" wp14:anchorId="55AF5EE4" wp14:editId="43D8415F">
                <wp:simplePos x="0" y="0"/>
                <wp:positionH relativeFrom="column">
                  <wp:posOffset>2465705</wp:posOffset>
                </wp:positionH>
                <wp:positionV relativeFrom="paragraph">
                  <wp:posOffset>5542915</wp:posOffset>
                </wp:positionV>
                <wp:extent cx="418465" cy="407670"/>
                <wp:effectExtent l="0" t="0" r="0" b="0"/>
                <wp:wrapNone/>
                <wp:docPr id="71"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465" cy="407670"/>
                        </a:xfrm>
                        <a:prstGeom prst="rect">
                          <a:avLst/>
                        </a:prstGeom>
                        <a:solidFill>
                          <a:srgbClr val="FFFFFF"/>
                        </a:solidFill>
                        <a:ln w="9525">
                          <a:solidFill>
                            <a:srgbClr val="000000"/>
                          </a:solidFill>
                          <a:miter lim="800000"/>
                          <a:headEnd/>
                          <a:tailEnd/>
                        </a:ln>
                      </wps:spPr>
                      <wps:bodyPr rot="0" vert="horz" wrap="square" lIns="64770" tIns="108000" rIns="64770" bIns="10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0D21E0" id="Rectangle 85" o:spid="_x0000_s1026" style="position:absolute;margin-left:194.15pt;margin-top:436.45pt;width:32.95pt;height:3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" o:allowincell="f">
                <v:textbox inset="5.1pt,3mm,5.1pt,3mm"/>
              </v:rect>
            </w:pict>
          </mc:Fallback>
        </mc:AlternateContent>
      </w:r>
      <w:r w:rsidRPr="00A56EC1">
        <w:rPr>
          <w:rFonts w:cs="Arial"/>
          <w:noProof/>
          <w:sz w:val="24"/>
          <w:szCs w:val="24"/>
        </w:rPr>
        <mc:AlternateContent>
          <mc:Choice Requires="wps">
            <w:drawing>
              <wp:anchor distT="0" distB="0" distL="114300" distR="114300" simplePos="0" relativeHeight="251667456" behindDoc="0" locked="0" layoutInCell="0" allowOverlap="1" wp14:anchorId="5A50AC9B" wp14:editId="63FAA101">
                <wp:simplePos x="0" y="0"/>
                <wp:positionH relativeFrom="column">
                  <wp:posOffset>5055235</wp:posOffset>
                </wp:positionH>
                <wp:positionV relativeFrom="paragraph">
                  <wp:posOffset>1050925</wp:posOffset>
                </wp:positionV>
                <wp:extent cx="316230" cy="1167765"/>
                <wp:effectExtent l="0" t="0" r="0" b="0"/>
                <wp:wrapNone/>
                <wp:docPr id="70"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 cy="1167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CEB48C" w14:textId="77777777" w:rsidR="009B1A21" w:rsidRPr="001D1549" w:rsidRDefault="009B1A21" w:rsidP="009B1A21">
                            <w:pPr>
                              <w:rPr>
                                <w:rFonts w:cs="Arial"/>
                                <w:sz w:val="22"/>
                                <w:szCs w:val="22"/>
                                <w:lang w:val="es-AR"/>
                              </w:rPr>
                            </w:pPr>
                            <w:r w:rsidRPr="001D1549">
                              <w:rPr>
                                <w:rFonts w:cs="Arial"/>
                                <w:sz w:val="22"/>
                                <w:szCs w:val="22"/>
                                <w:lang w:val="es-AR"/>
                              </w:rPr>
                              <w:t>Participants</w:t>
                            </w:r>
                          </w:p>
                        </w:txbxContent>
                      </wps:txbx>
                      <wps:bodyPr rot="0" vert="vert270" wrap="square" lIns="64770" tIns="64770" rIns="6477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0AC9B" id="Text Box 79" o:spid="_x0000_s1033" type="#_x0000_t202" style="position:absolute;left:0;text-align:left;margin-left:398.05pt;margin-top:82.75pt;width:24.9pt;height:9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" o:allowincell="f" stroked="f">
                <v:textbox style="layout-flow:vertical;mso-layout-flow-alt:bottom-to-top" inset="5.1pt,5.1pt,5.1pt,5.1pt">
                  <w:txbxContent>
                    <w:p w14:paraId="57CEB48C" w14:textId="77777777" w:rsidR="009B1A21" w:rsidRPr="001D1549" w:rsidRDefault="009B1A21" w:rsidP="009B1A21">
                      <w:pPr>
                        <w:rPr>
                          <w:rFonts w:cs="Arial"/>
                          <w:sz w:val="22"/>
                          <w:szCs w:val="22"/>
                          <w:lang w:val="es-AR"/>
                        </w:rPr>
                      </w:pPr>
                      <w:r w:rsidRPr="001D1549">
                        <w:rPr>
                          <w:rFonts w:cs="Arial"/>
                          <w:sz w:val="22"/>
                          <w:szCs w:val="22"/>
                          <w:lang w:val="es-AR"/>
                        </w:rPr>
                        <w:t>Participants</w:t>
                      </w:r>
                    </w:p>
                  </w:txbxContent>
                </v:textbox>
              </v:shape>
            </w:pict>
          </mc:Fallback>
        </mc:AlternateContent>
      </w:r>
      <w:r w:rsidRPr="00A56EC1">
        <w:rPr>
          <w:rFonts w:cs="Arial"/>
          <w:noProof/>
          <w:sz w:val="24"/>
          <w:szCs w:val="24"/>
        </w:rPr>
        <mc:AlternateContent>
          <mc:Choice Requires="wps">
            <w:drawing>
              <wp:anchor distT="0" distB="0" distL="114300" distR="114300" simplePos="0" relativeHeight="251668480" behindDoc="0" locked="0" layoutInCell="0" allowOverlap="1" wp14:anchorId="20FF9661" wp14:editId="0838DA1D">
                <wp:simplePos x="0" y="0"/>
                <wp:positionH relativeFrom="column">
                  <wp:posOffset>4149090</wp:posOffset>
                </wp:positionH>
                <wp:positionV relativeFrom="paragraph">
                  <wp:posOffset>1177290</wp:posOffset>
                </wp:positionV>
                <wp:extent cx="321945" cy="1042670"/>
                <wp:effectExtent l="0" t="0" r="0" b="0"/>
                <wp:wrapNone/>
                <wp:docPr id="6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 cy="1042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895A2B" w14:textId="77777777" w:rsidR="009B1A21" w:rsidRPr="001D1549" w:rsidRDefault="009B1A21" w:rsidP="009B1A21">
                            <w:pPr>
                              <w:rPr>
                                <w:rFonts w:cs="Arial"/>
                                <w:sz w:val="22"/>
                                <w:szCs w:val="22"/>
                                <w:lang w:val="es-AR"/>
                              </w:rPr>
                            </w:pPr>
                            <w:r w:rsidRPr="001D1549">
                              <w:rPr>
                                <w:rFonts w:cs="Arial"/>
                                <w:sz w:val="22"/>
                                <w:szCs w:val="22"/>
                                <w:lang w:val="es-AR"/>
                              </w:rPr>
                              <w:t>Participants</w:t>
                            </w:r>
                          </w:p>
                        </w:txbxContent>
                      </wps:txbx>
                      <wps:bodyPr rot="0" vert="vert270" wrap="square" lIns="64770" tIns="64770" rIns="6477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FF9661" id="Text Box 78" o:spid="_x0000_s1034" type="#_x0000_t202" style="position:absolute;left:0;text-align:left;margin-left:326.7pt;margin-top:92.7pt;width:25.35pt;height:8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" o:allowincell="f" stroked="f">
                <v:textbox style="layout-flow:vertical;mso-layout-flow-alt:bottom-to-top" inset="5.1pt,5.1pt,5.1pt,5.1pt">
                  <w:txbxContent>
                    <w:p w14:paraId="53895A2B" w14:textId="77777777" w:rsidR="009B1A21" w:rsidRPr="001D1549" w:rsidRDefault="009B1A21" w:rsidP="009B1A21">
                      <w:pPr>
                        <w:rPr>
                          <w:rFonts w:cs="Arial"/>
                          <w:sz w:val="22"/>
                          <w:szCs w:val="22"/>
                          <w:lang w:val="es-AR"/>
                        </w:rPr>
                      </w:pPr>
                      <w:r w:rsidRPr="001D1549">
                        <w:rPr>
                          <w:rFonts w:cs="Arial"/>
                          <w:sz w:val="22"/>
                          <w:szCs w:val="22"/>
                          <w:lang w:val="es-AR"/>
                        </w:rPr>
                        <w:t>Participants</w:t>
                      </w:r>
                    </w:p>
                  </w:txbxContent>
                </v:textbox>
              </v:shape>
            </w:pict>
          </mc:Fallback>
        </mc:AlternateContent>
      </w:r>
      <w:r w:rsidRPr="00A56EC1">
        <w:rPr>
          <w:rFonts w:cs="Arial"/>
          <w:noProof/>
          <w:sz w:val="24"/>
          <w:szCs w:val="24"/>
        </w:rPr>
        <mc:AlternateContent>
          <mc:Choice Requires="wps">
            <w:drawing>
              <wp:anchor distT="0" distB="0" distL="114300" distR="114300" simplePos="0" relativeHeight="251666432" behindDoc="0" locked="0" layoutInCell="0" allowOverlap="1" wp14:anchorId="081439F8" wp14:editId="0B0091C0">
                <wp:simplePos x="0" y="0"/>
                <wp:positionH relativeFrom="column">
                  <wp:posOffset>988060</wp:posOffset>
                </wp:positionH>
                <wp:positionV relativeFrom="paragraph">
                  <wp:posOffset>1233805</wp:posOffset>
                </wp:positionV>
                <wp:extent cx="300355" cy="985520"/>
                <wp:effectExtent l="0" t="0" r="0" b="0"/>
                <wp:wrapNone/>
                <wp:docPr id="68"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985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418164" w14:textId="77777777" w:rsidR="009B1A21" w:rsidRPr="001D1549" w:rsidRDefault="009B1A21" w:rsidP="009B1A21">
                            <w:pPr>
                              <w:rPr>
                                <w:rFonts w:cs="Arial"/>
                                <w:sz w:val="22"/>
                                <w:szCs w:val="22"/>
                                <w:lang w:val="es-AR"/>
                              </w:rPr>
                            </w:pPr>
                            <w:r w:rsidRPr="001D1549">
                              <w:rPr>
                                <w:rFonts w:cs="Arial"/>
                                <w:sz w:val="22"/>
                                <w:szCs w:val="22"/>
                                <w:lang w:val="es-AR"/>
                              </w:rPr>
                              <w:t>Participants</w:t>
                            </w:r>
                          </w:p>
                        </w:txbxContent>
                      </wps:txbx>
                      <wps:bodyPr rot="0" vert="vert270" wrap="square" lIns="64770" tIns="64770" rIns="6477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1439F8" id="Text Box 77" o:spid="_x0000_s1035" type="#_x0000_t202" style="position:absolute;left:0;text-align:left;margin-left:77.8pt;margin-top:97.15pt;width:23.65pt;height:7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" o:allowincell="f" stroked="f">
                <v:textbox style="layout-flow:vertical;mso-layout-flow-alt:bottom-to-top" inset="5.1pt,5.1pt,5.1pt,5.1pt">
                  <w:txbxContent>
                    <w:p w14:paraId="73418164" w14:textId="77777777" w:rsidR="009B1A21" w:rsidRPr="001D1549" w:rsidRDefault="009B1A21" w:rsidP="009B1A21">
                      <w:pPr>
                        <w:rPr>
                          <w:rFonts w:cs="Arial"/>
                          <w:sz w:val="22"/>
                          <w:szCs w:val="22"/>
                          <w:lang w:val="es-AR"/>
                        </w:rPr>
                      </w:pPr>
                      <w:r w:rsidRPr="001D1549">
                        <w:rPr>
                          <w:rFonts w:cs="Arial"/>
                          <w:sz w:val="22"/>
                          <w:szCs w:val="22"/>
                          <w:lang w:val="es-AR"/>
                        </w:rPr>
                        <w:t>Participants</w:t>
                      </w:r>
                    </w:p>
                  </w:txbxContent>
                </v:textbox>
              </v:shape>
            </w:pict>
          </mc:Fallback>
        </mc:AlternateContent>
      </w:r>
      <w:r w:rsidRPr="00A56EC1">
        <w:rPr>
          <w:rFonts w:cs="Arial"/>
          <w:noProof/>
          <w:sz w:val="24"/>
          <w:szCs w:val="24"/>
        </w:rPr>
        <mc:AlternateContent>
          <mc:Choice Requires="wps">
            <w:drawing>
              <wp:anchor distT="0" distB="0" distL="114300" distR="114300" simplePos="0" relativeHeight="251676672" behindDoc="0" locked="0" layoutInCell="0" allowOverlap="1" wp14:anchorId="2FE41E23" wp14:editId="5D64DEB5">
                <wp:simplePos x="0" y="0"/>
                <wp:positionH relativeFrom="column">
                  <wp:posOffset>4450715</wp:posOffset>
                </wp:positionH>
                <wp:positionV relativeFrom="paragraph">
                  <wp:posOffset>1177290</wp:posOffset>
                </wp:positionV>
                <wp:extent cx="0" cy="1031240"/>
                <wp:effectExtent l="0" t="0" r="0" b="0"/>
                <wp:wrapNone/>
                <wp:docPr id="66"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12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B9F819" id="Line 17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45pt,92.7pt" to="350.45pt,1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" o:allowincell="f"/>
            </w:pict>
          </mc:Fallback>
        </mc:AlternateContent>
      </w:r>
      <w:r w:rsidRPr="00A56EC1">
        <w:rPr>
          <w:rFonts w:cs="Arial"/>
          <w:noProof/>
          <w:sz w:val="24"/>
          <w:szCs w:val="24"/>
        </w:rPr>
        <mc:AlternateContent>
          <mc:Choice Requires="wpg">
            <w:drawing>
              <wp:anchor distT="0" distB="0" distL="114300" distR="114300" simplePos="0" relativeHeight="251660288" behindDoc="0" locked="0" layoutInCell="0" allowOverlap="1" wp14:anchorId="01C0B63A" wp14:editId="591B74D5">
                <wp:simplePos x="0" y="0"/>
                <wp:positionH relativeFrom="column">
                  <wp:posOffset>655320</wp:posOffset>
                </wp:positionH>
                <wp:positionV relativeFrom="paragraph">
                  <wp:posOffset>118110</wp:posOffset>
                </wp:positionV>
                <wp:extent cx="662305" cy="3327400"/>
                <wp:effectExtent l="0" t="0" r="0" b="0"/>
                <wp:wrapNone/>
                <wp:docPr id="57"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305" cy="3327400"/>
                          <a:chOff x="1308" y="4032"/>
                          <a:chExt cx="1140" cy="6048"/>
                        </a:xfrm>
                      </wpg:grpSpPr>
                      <wps:wsp>
                        <wps:cNvPr id="58" name="Rectangle 20"/>
                        <wps:cNvSpPr>
                          <a:spLocks noChangeArrowheads="1"/>
                        </wps:cNvSpPr>
                        <wps:spPr bwMode="auto">
                          <a:xfrm>
                            <a:off x="1872" y="4032"/>
                            <a:ext cx="576" cy="6048"/>
                          </a:xfrm>
                          <a:prstGeom prst="rect">
                            <a:avLst/>
                          </a:pr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59" name="AutoShape 21"/>
                        <wps:cNvSpPr>
                          <a:spLocks noChangeArrowheads="1"/>
                        </wps:cNvSpPr>
                        <wps:spPr bwMode="auto">
                          <a:xfrm rot="-5400000">
                            <a:off x="1308" y="4176"/>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60" name="AutoShape 22"/>
                        <wps:cNvSpPr>
                          <a:spLocks noChangeArrowheads="1"/>
                        </wps:cNvSpPr>
                        <wps:spPr bwMode="auto">
                          <a:xfrm rot="-5400000">
                            <a:off x="1308" y="4956"/>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61" name="AutoShape 23"/>
                        <wps:cNvSpPr>
                          <a:spLocks noChangeArrowheads="1"/>
                        </wps:cNvSpPr>
                        <wps:spPr bwMode="auto">
                          <a:xfrm rot="-5400000">
                            <a:off x="1308" y="5796"/>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62" name="AutoShape 24"/>
                        <wps:cNvSpPr>
                          <a:spLocks noChangeArrowheads="1"/>
                        </wps:cNvSpPr>
                        <wps:spPr bwMode="auto">
                          <a:xfrm rot="-5400000">
                            <a:off x="1308" y="6720"/>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63" name="AutoShape 25"/>
                        <wps:cNvSpPr>
                          <a:spLocks noChangeArrowheads="1"/>
                        </wps:cNvSpPr>
                        <wps:spPr bwMode="auto">
                          <a:xfrm rot="-5400000">
                            <a:off x="1308" y="7608"/>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64" name="AutoShape 26"/>
                        <wps:cNvSpPr>
                          <a:spLocks noChangeArrowheads="1"/>
                        </wps:cNvSpPr>
                        <wps:spPr bwMode="auto">
                          <a:xfrm rot="-5400000">
                            <a:off x="1308" y="8502"/>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65" name="AutoShape 27"/>
                        <wps:cNvSpPr>
                          <a:spLocks noChangeArrowheads="1"/>
                        </wps:cNvSpPr>
                        <wps:spPr bwMode="auto">
                          <a:xfrm rot="-5400000">
                            <a:off x="1308" y="9360"/>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7D3E76" id="Group 19" o:spid="_x0000_s1026" style="position:absolute;margin-left:51.6pt;margin-top:9.3pt;width:52.15pt;height:262pt;z-index:251660288" coordorigin="1308,4032" coordsize="1140,6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" o:allowincell="f">
                <v:rect id="Rectangle 20" o:spid="_x0000_s1027" style="position:absolute;left:1872;top:4032;width:576;height:6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">
                  <v:textbox inset="5.1pt,5.1pt,5.1pt,5.1pt"/>
                </v:rect>
                <v:shape id="AutoShape 21" o:spid="_x0000_s1028" style="position:absolute;left:1308;top:4176;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" path="m5400,10800v,-2983,2417,-5400,5400,-5400c13782,5399,16199,7817,16200,10799r5400,1c21600,4835,16764,,10800,,4835,,,4835,,10800r5400,xe">
                  <v:stroke joinstyle="miter"/>
                  <v:path o:connecttype="custom" o:connectlocs="288,0;72,288;288,144;504,288" o:connectangles="0,0,0,0" textboxrect="0,0,21600,7725"/>
                </v:shape>
                <v:shape id="AutoShape 22" o:spid="_x0000_s1029" style="position:absolute;left:1308;top:4956;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" path="m5400,10800v,-2983,2417,-5400,5400,-5400c13782,5399,16199,7817,16200,10799r5400,1c21600,4835,16764,,10800,,4835,,,4835,,10800r5400,xe">
                  <v:stroke joinstyle="miter"/>
                  <v:path o:connecttype="custom" o:connectlocs="288,0;72,288;288,144;504,288" o:connectangles="0,0,0,0" textboxrect="0,0,21600,7725"/>
                </v:shape>
                <v:shape id="AutoShape 23" o:spid="_x0000_s1030" style="position:absolute;left:1308;top:5796;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" path="m5400,10800v,-2983,2417,-5400,5400,-5400c13782,5399,16199,7817,16200,10799r5400,1c21600,4835,16764,,10800,,4835,,,4835,,10800r5400,xe">
                  <v:stroke joinstyle="miter"/>
                  <v:path o:connecttype="custom" o:connectlocs="288,0;72,288;288,144;504,288" o:connectangles="0,0,0,0" textboxrect="0,0,21600,7725"/>
                </v:shape>
                <v:shape id="AutoShape 24" o:spid="_x0000_s1031" style="position:absolute;left:1308;top:6720;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" path="m5400,10800v,-2983,2417,-5400,5400,-5400c13782,5399,16199,7817,16200,10799r5400,1c21600,4835,16764,,10800,,4835,,,4835,,10800r5400,xe">
                  <v:stroke joinstyle="miter"/>
                  <v:path o:connecttype="custom" o:connectlocs="288,0;72,288;288,144;504,288" o:connectangles="0,0,0,0" textboxrect="0,0,21600,7725"/>
                </v:shape>
                <v:shape id="AutoShape 25" o:spid="_x0000_s1032" style="position:absolute;left:1308;top:7608;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" path="m5400,10800v,-2983,2417,-5400,5400,-5400c13782,5399,16199,7817,16200,10799r5400,1c21600,4835,16764,,10800,,4835,,,4835,,10800r5400,xe">
                  <v:stroke joinstyle="miter"/>
                  <v:path o:connecttype="custom" o:connectlocs="288,0;72,288;288,144;504,288" o:connectangles="0,0,0,0" textboxrect="0,0,21600,7725"/>
                </v:shape>
                <v:shape id="AutoShape 26" o:spid="_x0000_s1033" style="position:absolute;left:1308;top:8502;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" path="m5400,10800v,-2983,2417,-5400,5400,-5400c13782,5399,16199,7817,16200,10799r5400,1c21600,4835,16764,,10800,,4835,,,4835,,10800r5400,xe">
                  <v:stroke joinstyle="miter"/>
                  <v:path o:connecttype="custom" o:connectlocs="288,0;72,288;288,144;504,288" o:connectangles="0,0,0,0" textboxrect="0,0,21600,7725"/>
                </v:shape>
                <v:shape id="AutoShape 27" o:spid="_x0000_s1034" style="position:absolute;left:1308;top:9360;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" path="m5400,10800v,-2983,2417,-5400,5400,-5400c13782,5399,16199,7817,16200,10799r5400,1c21600,4835,16764,,10800,,4835,,,4835,,10800r5400,xe">
                  <v:stroke joinstyle="miter"/>
                  <v:path o:connecttype="custom" o:connectlocs="288,0;72,288;288,144;504,288" o:connectangles="0,0,0,0" textboxrect="0,0,21600,7725"/>
                </v:shape>
              </v:group>
            </w:pict>
          </mc:Fallback>
        </mc:AlternateContent>
      </w:r>
      <w:r w:rsidRPr="00A56EC1">
        <w:rPr>
          <w:rFonts w:cs="Arial"/>
          <w:noProof/>
          <w:sz w:val="24"/>
          <w:szCs w:val="24"/>
        </w:rPr>
        <mc:AlternateContent>
          <mc:Choice Requires="wpg">
            <w:drawing>
              <wp:anchor distT="0" distB="0" distL="114300" distR="114300" simplePos="0" relativeHeight="251673600" behindDoc="0" locked="0" layoutInCell="0" allowOverlap="1" wp14:anchorId="0D5DFE34" wp14:editId="69EDCDCE">
                <wp:simplePos x="0" y="0"/>
                <wp:positionH relativeFrom="column">
                  <wp:posOffset>655320</wp:posOffset>
                </wp:positionH>
                <wp:positionV relativeFrom="paragraph">
                  <wp:posOffset>3409950</wp:posOffset>
                </wp:positionV>
                <wp:extent cx="659130" cy="3235960"/>
                <wp:effectExtent l="0" t="0" r="0" b="0"/>
                <wp:wrapNone/>
                <wp:docPr id="48"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130" cy="3235960"/>
                          <a:chOff x="1308" y="4032"/>
                          <a:chExt cx="1140" cy="6048"/>
                        </a:xfrm>
                      </wpg:grpSpPr>
                      <wps:wsp>
                        <wps:cNvPr id="49" name="Rectangle 105"/>
                        <wps:cNvSpPr>
                          <a:spLocks noChangeArrowheads="1"/>
                        </wps:cNvSpPr>
                        <wps:spPr bwMode="auto">
                          <a:xfrm>
                            <a:off x="1872" y="4032"/>
                            <a:ext cx="576" cy="6048"/>
                          </a:xfrm>
                          <a:prstGeom prst="rect">
                            <a:avLst/>
                          </a:pr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50" name="AutoShape 106"/>
                        <wps:cNvSpPr>
                          <a:spLocks noChangeArrowheads="1"/>
                        </wps:cNvSpPr>
                        <wps:spPr bwMode="auto">
                          <a:xfrm rot="-5400000">
                            <a:off x="1308" y="4176"/>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51" name="AutoShape 107"/>
                        <wps:cNvSpPr>
                          <a:spLocks noChangeArrowheads="1"/>
                        </wps:cNvSpPr>
                        <wps:spPr bwMode="auto">
                          <a:xfrm rot="-5400000">
                            <a:off x="1308" y="4956"/>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52" name="AutoShape 108"/>
                        <wps:cNvSpPr>
                          <a:spLocks noChangeArrowheads="1"/>
                        </wps:cNvSpPr>
                        <wps:spPr bwMode="auto">
                          <a:xfrm rot="-5400000">
                            <a:off x="1308" y="5796"/>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53" name="AutoShape 109"/>
                        <wps:cNvSpPr>
                          <a:spLocks noChangeArrowheads="1"/>
                        </wps:cNvSpPr>
                        <wps:spPr bwMode="auto">
                          <a:xfrm rot="-5400000">
                            <a:off x="1308" y="6720"/>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54" name="AutoShape 110"/>
                        <wps:cNvSpPr>
                          <a:spLocks noChangeArrowheads="1"/>
                        </wps:cNvSpPr>
                        <wps:spPr bwMode="auto">
                          <a:xfrm rot="-5400000">
                            <a:off x="1308" y="7608"/>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55" name="AutoShape 111"/>
                        <wps:cNvSpPr>
                          <a:spLocks noChangeArrowheads="1"/>
                        </wps:cNvSpPr>
                        <wps:spPr bwMode="auto">
                          <a:xfrm rot="-5400000">
                            <a:off x="1308" y="8502"/>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56" name="AutoShape 112"/>
                        <wps:cNvSpPr>
                          <a:spLocks noChangeArrowheads="1"/>
                        </wps:cNvSpPr>
                        <wps:spPr bwMode="auto">
                          <a:xfrm rot="-5400000">
                            <a:off x="1308" y="9360"/>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B3C752" id="Group 104" o:spid="_x0000_s1026" style="position:absolute;margin-left:51.6pt;margin-top:268.5pt;width:51.9pt;height:254.8pt;z-index:251673600" coordorigin="1308,4032" coordsize="1140,6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" o:allowincell="f">
                <v:rect id="Rectangle 105" o:spid="_x0000_s1027" style="position:absolute;left:1872;top:4032;width:576;height:6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">
                  <v:textbox inset="5.1pt,5.1pt,5.1pt,5.1pt"/>
                </v:rect>
                <v:shape id="AutoShape 106" o:spid="_x0000_s1028" style="position:absolute;left:1308;top:4176;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" path="m5400,10800v,-2983,2417,-5400,5400,-5400c13782,5399,16199,7817,16200,10799r5400,1c21600,4835,16764,,10800,,4835,,,4835,,10800r5400,xe">
                  <v:stroke joinstyle="miter"/>
                  <v:path o:connecttype="custom" o:connectlocs="288,0;72,288;288,144;504,288" o:connectangles="0,0,0,0" textboxrect="0,0,21600,7725"/>
                </v:shape>
                <v:shape id="AutoShape 107" o:spid="_x0000_s1029" style="position:absolute;left:1308;top:4956;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" path="m5400,10800v,-2983,2417,-5400,5400,-5400c13782,5399,16199,7817,16200,10799r5400,1c21600,4835,16764,,10800,,4835,,,4835,,10800r5400,xe">
                  <v:stroke joinstyle="miter"/>
                  <v:path o:connecttype="custom" o:connectlocs="288,0;72,288;288,144;504,288" o:connectangles="0,0,0,0" textboxrect="0,0,21600,7725"/>
                </v:shape>
                <v:shape id="AutoShape 108" o:spid="_x0000_s1030" style="position:absolute;left:1308;top:5796;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" path="m5400,10800v,-2983,2417,-5400,5400,-5400c13782,5399,16199,7817,16200,10799r5400,1c21600,4835,16764,,10800,,4835,,,4835,,10800r5400,xe">
                  <v:stroke joinstyle="miter"/>
                  <v:path o:connecttype="custom" o:connectlocs="288,0;72,288;288,144;504,288" o:connectangles="0,0,0,0" textboxrect="0,0,21600,7725"/>
                </v:shape>
                <v:shape id="AutoShape 109" o:spid="_x0000_s1031" style="position:absolute;left:1308;top:6720;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" path="m5400,10800v,-2983,2417,-5400,5400,-5400c13782,5399,16199,7817,16200,10799r5400,1c21600,4835,16764,,10800,,4835,,,4835,,10800r5400,xe">
                  <v:stroke joinstyle="miter"/>
                  <v:path o:connecttype="custom" o:connectlocs="288,0;72,288;288,144;504,288" o:connectangles="0,0,0,0" textboxrect="0,0,21600,7725"/>
                </v:shape>
                <v:shape id="AutoShape 110" o:spid="_x0000_s1032" style="position:absolute;left:1308;top:7608;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" path="m5400,10800v,-2983,2417,-5400,5400,-5400c13782,5399,16199,7817,16200,10799r5400,1c21600,4835,16764,,10800,,4835,,,4835,,10800r5400,xe">
                  <v:stroke joinstyle="miter"/>
                  <v:path o:connecttype="custom" o:connectlocs="288,0;72,288;288,144;504,288" o:connectangles="0,0,0,0" textboxrect="0,0,21600,7725"/>
                </v:shape>
                <v:shape id="AutoShape 111" o:spid="_x0000_s1033" style="position:absolute;left:1308;top:8502;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" path="m5400,10800v,-2983,2417,-5400,5400,-5400c13782,5399,16199,7817,16200,10799r5400,1c21600,4835,16764,,10800,,4835,,,4835,,10800r5400,xe">
                  <v:stroke joinstyle="miter"/>
                  <v:path o:connecttype="custom" o:connectlocs="288,0;72,288;288,144;504,288" o:connectangles="0,0,0,0" textboxrect="0,0,21600,7725"/>
                </v:shape>
                <v:shape id="AutoShape 112" o:spid="_x0000_s1034" style="position:absolute;left:1308;top:9360;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" path="m5400,10800v,-2983,2417,-5400,5400,-5400c13782,5399,16199,7817,16200,10799r5400,1c21600,4835,16764,,10800,,4835,,,4835,,10800r5400,xe">
                  <v:stroke joinstyle="miter"/>
                  <v:path o:connecttype="custom" o:connectlocs="288,0;72,288;288,144;504,288" o:connectangles="0,0,0,0" textboxrect="0,0,21600,7725"/>
                </v:shape>
              </v:group>
            </w:pict>
          </mc:Fallback>
        </mc:AlternateContent>
      </w:r>
      <w:r w:rsidRPr="00A56EC1">
        <w:rPr>
          <w:rFonts w:cs="Arial"/>
          <w:noProof/>
          <w:sz w:val="24"/>
          <w:szCs w:val="24"/>
        </w:rPr>
        <mc:AlternateContent>
          <mc:Choice Requires="wps">
            <w:drawing>
              <wp:anchor distT="0" distB="0" distL="114300" distR="114300" simplePos="0" relativeHeight="251675648" behindDoc="0" locked="0" layoutInCell="0" allowOverlap="1" wp14:anchorId="62FD4B86" wp14:editId="2A473EE7">
                <wp:simplePos x="0" y="0"/>
                <wp:positionH relativeFrom="column">
                  <wp:posOffset>2665730</wp:posOffset>
                </wp:positionH>
                <wp:positionV relativeFrom="paragraph">
                  <wp:posOffset>5924550</wp:posOffset>
                </wp:positionV>
                <wp:extent cx="0" cy="1021080"/>
                <wp:effectExtent l="0" t="0" r="0" b="0"/>
                <wp:wrapNone/>
                <wp:docPr id="47"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108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47CAAA2" id="Line 15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9pt,466.5pt" to="209.9pt,5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" o:allowincell="f">
                <v:stroke endarrow="block"/>
              </v:line>
            </w:pict>
          </mc:Fallback>
        </mc:AlternateContent>
      </w:r>
      <w:r w:rsidRPr="00A56EC1">
        <w:rPr>
          <w:rFonts w:cs="Arial"/>
          <w:noProof/>
          <w:sz w:val="24"/>
          <w:szCs w:val="24"/>
        </w:rPr>
        <mc:AlternateContent>
          <mc:Choice Requires="wpg">
            <w:drawing>
              <wp:anchor distT="0" distB="0" distL="114300" distR="114300" simplePos="0" relativeHeight="251662336" behindDoc="0" locked="0" layoutInCell="0" allowOverlap="1" wp14:anchorId="0A44FAFD" wp14:editId="135D71F0">
                <wp:simplePos x="0" y="0"/>
                <wp:positionH relativeFrom="column">
                  <wp:posOffset>5036185</wp:posOffset>
                </wp:positionH>
                <wp:positionV relativeFrom="paragraph">
                  <wp:posOffset>69850</wp:posOffset>
                </wp:positionV>
                <wp:extent cx="662305" cy="3327400"/>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662305" cy="3327400"/>
                          <a:chOff x="1308" y="4032"/>
                          <a:chExt cx="1140" cy="6048"/>
                        </a:xfrm>
                      </wpg:grpSpPr>
                      <wps:wsp>
                        <wps:cNvPr id="38" name="Rectangle 38"/>
                        <wps:cNvSpPr>
                          <a:spLocks noChangeArrowheads="1"/>
                        </wps:cNvSpPr>
                        <wps:spPr bwMode="auto">
                          <a:xfrm>
                            <a:off x="1872" y="4032"/>
                            <a:ext cx="576" cy="6048"/>
                          </a:xfrm>
                          <a:prstGeom prst="rect">
                            <a:avLst/>
                          </a:prstGeom>
                          <a:solidFill>
                            <a:srgbClr val="FFFFFF"/>
                          </a:solidFill>
                          <a:ln w="9525">
                            <a:solidFill>
                              <a:srgbClr val="000000"/>
                            </a:solidFill>
                            <a:prstDash val="lgDash"/>
                            <a:miter lim="800000"/>
                            <a:headEnd/>
                            <a:tailEnd/>
                          </a:ln>
                        </wps:spPr>
                        <wps:bodyPr rot="0" vert="horz" wrap="square" lIns="64770" tIns="64770" rIns="64770" bIns="64770" anchor="t" anchorCtr="0" upright="1">
                          <a:noAutofit/>
                        </wps:bodyPr>
                      </wps:wsp>
                      <wps:wsp>
                        <wps:cNvPr id="39" name="AutoShape 39"/>
                        <wps:cNvSpPr>
                          <a:spLocks noChangeArrowheads="1"/>
                        </wps:cNvSpPr>
                        <wps:spPr bwMode="auto">
                          <a:xfrm rot="-5400000">
                            <a:off x="1308" y="4176"/>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prstDash val="lgDash"/>
                            <a:miter lim="800000"/>
                            <a:headEnd/>
                            <a:tailEnd/>
                          </a:ln>
                        </wps:spPr>
                        <wps:bodyPr rot="0" vert="horz" wrap="square" lIns="64770" tIns="64770" rIns="64770" bIns="64770" anchor="t" anchorCtr="0" upright="1">
                          <a:noAutofit/>
                        </wps:bodyPr>
                      </wps:wsp>
                      <wps:wsp>
                        <wps:cNvPr id="40" name="AutoShape 40"/>
                        <wps:cNvSpPr>
                          <a:spLocks noChangeArrowheads="1"/>
                        </wps:cNvSpPr>
                        <wps:spPr bwMode="auto">
                          <a:xfrm rot="-5400000">
                            <a:off x="1308" y="4956"/>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prstDash val="lgDash"/>
                            <a:miter lim="800000"/>
                            <a:headEnd/>
                            <a:tailEnd/>
                          </a:ln>
                        </wps:spPr>
                        <wps:bodyPr rot="0" vert="horz" wrap="square" lIns="64770" tIns="64770" rIns="64770" bIns="64770" anchor="t" anchorCtr="0" upright="1">
                          <a:noAutofit/>
                        </wps:bodyPr>
                      </wps:wsp>
                      <wps:wsp>
                        <wps:cNvPr id="41" name="AutoShape 41"/>
                        <wps:cNvSpPr>
                          <a:spLocks noChangeArrowheads="1"/>
                        </wps:cNvSpPr>
                        <wps:spPr bwMode="auto">
                          <a:xfrm rot="-5400000">
                            <a:off x="1308" y="5796"/>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prstDash val="lgDash"/>
                            <a:miter lim="800000"/>
                            <a:headEnd/>
                            <a:tailEnd/>
                          </a:ln>
                        </wps:spPr>
                        <wps:bodyPr rot="0" vert="horz" wrap="square" lIns="64770" tIns="64770" rIns="64770" bIns="64770" anchor="t" anchorCtr="0" upright="1">
                          <a:noAutofit/>
                        </wps:bodyPr>
                      </wps:wsp>
                      <wps:wsp>
                        <wps:cNvPr id="42" name="AutoShape 42"/>
                        <wps:cNvSpPr>
                          <a:spLocks noChangeArrowheads="1"/>
                        </wps:cNvSpPr>
                        <wps:spPr bwMode="auto">
                          <a:xfrm rot="-5400000">
                            <a:off x="1308" y="6720"/>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prstDash val="lgDash"/>
                            <a:miter lim="800000"/>
                            <a:headEnd/>
                            <a:tailEnd/>
                          </a:ln>
                        </wps:spPr>
                        <wps:bodyPr rot="0" vert="horz" wrap="square" lIns="64770" tIns="64770" rIns="64770" bIns="64770" anchor="t" anchorCtr="0" upright="1">
                          <a:noAutofit/>
                        </wps:bodyPr>
                      </wps:wsp>
                      <wps:wsp>
                        <wps:cNvPr id="43" name="AutoShape 43"/>
                        <wps:cNvSpPr>
                          <a:spLocks noChangeArrowheads="1"/>
                        </wps:cNvSpPr>
                        <wps:spPr bwMode="auto">
                          <a:xfrm rot="-5400000">
                            <a:off x="1308" y="7608"/>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prstDash val="lgDash"/>
                            <a:miter lim="800000"/>
                            <a:headEnd/>
                            <a:tailEnd/>
                          </a:ln>
                        </wps:spPr>
                        <wps:bodyPr rot="0" vert="horz" wrap="square" lIns="64770" tIns="64770" rIns="64770" bIns="64770" anchor="t" anchorCtr="0" upright="1">
                          <a:noAutofit/>
                        </wps:bodyPr>
                      </wps:wsp>
                      <wps:wsp>
                        <wps:cNvPr id="44" name="AutoShape 44"/>
                        <wps:cNvSpPr>
                          <a:spLocks noChangeArrowheads="1"/>
                        </wps:cNvSpPr>
                        <wps:spPr bwMode="auto">
                          <a:xfrm rot="-5400000">
                            <a:off x="1308" y="8502"/>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prstDash val="lgDash"/>
                            <a:miter lim="800000"/>
                            <a:headEnd/>
                            <a:tailEnd/>
                          </a:ln>
                        </wps:spPr>
                        <wps:bodyPr rot="0" vert="horz" wrap="square" lIns="64770" tIns="64770" rIns="64770" bIns="64770" anchor="t" anchorCtr="0" upright="1">
                          <a:noAutofit/>
                        </wps:bodyPr>
                      </wps:wsp>
                      <wps:wsp>
                        <wps:cNvPr id="45" name="AutoShape 45"/>
                        <wps:cNvSpPr>
                          <a:spLocks noChangeArrowheads="1"/>
                        </wps:cNvSpPr>
                        <wps:spPr bwMode="auto">
                          <a:xfrm rot="-5400000">
                            <a:off x="1308" y="9360"/>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prstDash val="lgDash"/>
                            <a:miter lim="800000"/>
                            <a:headEnd/>
                            <a:tailEnd/>
                          </a:ln>
                        </wps:spPr>
                        <wps:bodyPr rot="0" vert="horz" wrap="square" lIns="64770" tIns="64770" rIns="64770" bIns="6477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15A248" id="Group 37" o:spid="_x0000_s1026" style="position:absolute;margin-left:396.55pt;margin-top:5.5pt;width:52.15pt;height:262pt;flip:x;z-index:251662336" coordorigin="1308,4032" coordsize="1140,6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" o:allowincell="f">
                <v:rect id="Rectangle 38" o:spid="_x0000_s1027" style="position:absolute;left:1872;top:4032;width:576;height:6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">
                  <v:stroke dashstyle="longDash"/>
                  <v:textbox inset="5.1pt,5.1pt,5.1pt,5.1pt"/>
                </v:rect>
                <v:shape id="AutoShape 39" o:spid="_x0000_s1028" style="position:absolute;left:1308;top:4176;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" path="m5400,10800v,-2983,2417,-5400,5400,-5400c13782,5399,16199,7817,16200,10799r5400,1c21600,4835,16764,,10800,,4835,,,4835,,10800r5400,xe">
                  <v:stroke dashstyle="longDash" joinstyle="miter"/>
                  <v:path o:connecttype="custom" o:connectlocs="288,0;72,288;288,144;504,288" o:connectangles="0,0,0,0" textboxrect="0,0,21600,7725"/>
                </v:shape>
                <v:shape id="AutoShape 40" o:spid="_x0000_s1029" style="position:absolute;left:1308;top:4956;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" path="m5400,10800v,-2983,2417,-5400,5400,-5400c13782,5399,16199,7817,16200,10799r5400,1c21600,4835,16764,,10800,,4835,,,4835,,10800r5400,xe">
                  <v:stroke dashstyle="longDash" joinstyle="miter"/>
                  <v:path o:connecttype="custom" o:connectlocs="288,0;72,288;288,144;504,288" o:connectangles="0,0,0,0" textboxrect="0,0,21600,7725"/>
                </v:shape>
                <v:shape id="AutoShape 41" o:spid="_x0000_s1030" style="position:absolute;left:1308;top:5796;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" path="m5400,10800v,-2983,2417,-5400,5400,-5400c13782,5399,16199,7817,16200,10799r5400,1c21600,4835,16764,,10800,,4835,,,4835,,10800r5400,xe">
                  <v:stroke dashstyle="longDash" joinstyle="miter"/>
                  <v:path o:connecttype="custom" o:connectlocs="288,0;72,288;288,144;504,288" o:connectangles="0,0,0,0" textboxrect="0,0,21600,7725"/>
                </v:shape>
                <v:shape id="AutoShape 42" o:spid="_x0000_s1031" style="position:absolute;left:1308;top:6720;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" path="m5400,10800v,-2983,2417,-5400,5400,-5400c13782,5399,16199,7817,16200,10799r5400,1c21600,4835,16764,,10800,,4835,,,4835,,10800r5400,xe">
                  <v:stroke dashstyle="longDash" joinstyle="miter"/>
                  <v:path o:connecttype="custom" o:connectlocs="288,0;72,288;288,144;504,288" o:connectangles="0,0,0,0" textboxrect="0,0,21600,7725"/>
                </v:shape>
                <v:shape id="AutoShape 43" o:spid="_x0000_s1032" style="position:absolute;left:1308;top:7608;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" path="m5400,10800v,-2983,2417,-5400,5400,-5400c13782,5399,16199,7817,16200,10799r5400,1c21600,4835,16764,,10800,,4835,,,4835,,10800r5400,xe">
                  <v:stroke dashstyle="longDash" joinstyle="miter"/>
                  <v:path o:connecttype="custom" o:connectlocs="288,0;72,288;288,144;504,288" o:connectangles="0,0,0,0" textboxrect="0,0,21600,7725"/>
                </v:shape>
                <v:shape id="AutoShape 44" o:spid="_x0000_s1033" style="position:absolute;left:1308;top:8502;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" path="m5400,10800v,-2983,2417,-5400,5400,-5400c13782,5399,16199,7817,16200,10799r5400,1c21600,4835,16764,,10800,,4835,,,4835,,10800r5400,xe">
                  <v:stroke dashstyle="longDash" joinstyle="miter"/>
                  <v:path o:connecttype="custom" o:connectlocs="288,0;72,288;288,144;504,288" o:connectangles="0,0,0,0" textboxrect="0,0,21600,7725"/>
                </v:shape>
                <v:shape id="AutoShape 45" o:spid="_x0000_s1034" style="position:absolute;left:1308;top:9360;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" path="m5400,10800v,-2983,2417,-5400,5400,-5400c13782,5399,16199,7817,16200,10799r5400,1c21600,4835,16764,,10800,,4835,,,4835,,10800r5400,xe">
                  <v:stroke dashstyle="longDash" joinstyle="miter"/>
                  <v:path o:connecttype="custom" o:connectlocs="288,0;72,288;288,144;504,288" o:connectangles="0,0,0,0" textboxrect="0,0,21600,7725"/>
                </v:shape>
              </v:group>
            </w:pict>
          </mc:Fallback>
        </mc:AlternateContent>
      </w:r>
      <w:r w:rsidRPr="00A56EC1">
        <w:rPr>
          <w:rFonts w:cs="Arial"/>
          <w:noProof/>
          <w:sz w:val="24"/>
          <w:szCs w:val="24"/>
        </w:rPr>
        <mc:AlternateContent>
          <mc:Choice Requires="wpg">
            <w:drawing>
              <wp:anchor distT="0" distB="0" distL="114300" distR="114300" simplePos="0" relativeHeight="251672576" behindDoc="0" locked="0" layoutInCell="0" allowOverlap="1" wp14:anchorId="02E8B63E" wp14:editId="34A428E3">
                <wp:simplePos x="0" y="0"/>
                <wp:positionH relativeFrom="column">
                  <wp:posOffset>4114800</wp:posOffset>
                </wp:positionH>
                <wp:positionV relativeFrom="paragraph">
                  <wp:posOffset>3377565</wp:posOffset>
                </wp:positionV>
                <wp:extent cx="662305" cy="3327400"/>
                <wp:effectExtent l="0" t="0" r="0" b="0"/>
                <wp:wrapNone/>
                <wp:docPr id="28"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662305" cy="3327400"/>
                          <a:chOff x="1308" y="4032"/>
                          <a:chExt cx="1140" cy="6048"/>
                        </a:xfrm>
                      </wpg:grpSpPr>
                      <wps:wsp>
                        <wps:cNvPr id="29" name="Rectangle 96"/>
                        <wps:cNvSpPr>
                          <a:spLocks noChangeArrowheads="1"/>
                        </wps:cNvSpPr>
                        <wps:spPr bwMode="auto">
                          <a:xfrm>
                            <a:off x="1872" y="4032"/>
                            <a:ext cx="576" cy="6048"/>
                          </a:xfrm>
                          <a:prstGeom prst="rect">
                            <a:avLst/>
                          </a:pr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30" name="AutoShape 97"/>
                        <wps:cNvSpPr>
                          <a:spLocks noChangeArrowheads="1"/>
                        </wps:cNvSpPr>
                        <wps:spPr bwMode="auto">
                          <a:xfrm rot="-5400000">
                            <a:off x="1308" y="4176"/>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31" name="AutoShape 98"/>
                        <wps:cNvSpPr>
                          <a:spLocks noChangeArrowheads="1"/>
                        </wps:cNvSpPr>
                        <wps:spPr bwMode="auto">
                          <a:xfrm rot="-5400000">
                            <a:off x="1308" y="4956"/>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32" name="AutoShape 99"/>
                        <wps:cNvSpPr>
                          <a:spLocks noChangeArrowheads="1"/>
                        </wps:cNvSpPr>
                        <wps:spPr bwMode="auto">
                          <a:xfrm rot="-5400000">
                            <a:off x="1308" y="5796"/>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33" name="AutoShape 100"/>
                        <wps:cNvSpPr>
                          <a:spLocks noChangeArrowheads="1"/>
                        </wps:cNvSpPr>
                        <wps:spPr bwMode="auto">
                          <a:xfrm rot="-5400000">
                            <a:off x="1308" y="6720"/>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34" name="AutoShape 101"/>
                        <wps:cNvSpPr>
                          <a:spLocks noChangeArrowheads="1"/>
                        </wps:cNvSpPr>
                        <wps:spPr bwMode="auto">
                          <a:xfrm rot="-5400000">
                            <a:off x="1308" y="7608"/>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35" name="AutoShape 102"/>
                        <wps:cNvSpPr>
                          <a:spLocks noChangeArrowheads="1"/>
                        </wps:cNvSpPr>
                        <wps:spPr bwMode="auto">
                          <a:xfrm rot="-5400000">
                            <a:off x="1308" y="8502"/>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36" name="AutoShape 103"/>
                        <wps:cNvSpPr>
                          <a:spLocks noChangeArrowheads="1"/>
                        </wps:cNvSpPr>
                        <wps:spPr bwMode="auto">
                          <a:xfrm rot="-5400000">
                            <a:off x="1308" y="9360"/>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56E00D" id="Group 95" o:spid="_x0000_s1026" style="position:absolute;margin-left:324pt;margin-top:265.95pt;width:52.15pt;height:262pt;flip:x;z-index:251672576" coordorigin="1308,4032" coordsize="1140,6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" o:allowincell="f">
                <v:rect id="Rectangle 96" o:spid="_x0000_s1027" style="position:absolute;left:1872;top:4032;width:576;height:6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">
                  <v:textbox inset="5.1pt,5.1pt,5.1pt,5.1pt"/>
                </v:rect>
                <v:shape id="AutoShape 97" o:spid="_x0000_s1028" style="position:absolute;left:1308;top:4176;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" path="m5400,10800v,-2983,2417,-5400,5400,-5400c13782,5399,16199,7817,16200,10799r5400,1c21600,4835,16764,,10800,,4835,,,4835,,10800r5400,xe">
                  <v:stroke joinstyle="miter"/>
                  <v:path o:connecttype="custom" o:connectlocs="288,0;72,288;288,144;504,288" o:connectangles="0,0,0,0" textboxrect="0,0,21600,7725"/>
                </v:shape>
                <v:shape id="AutoShape 98" o:spid="_x0000_s1029" style="position:absolute;left:1308;top:4956;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" path="m5400,10800v,-2983,2417,-5400,5400,-5400c13782,5399,16199,7817,16200,10799r5400,1c21600,4835,16764,,10800,,4835,,,4835,,10800r5400,xe">
                  <v:stroke joinstyle="miter"/>
                  <v:path o:connecttype="custom" o:connectlocs="288,0;72,288;288,144;504,288" o:connectangles="0,0,0,0" textboxrect="0,0,21600,7725"/>
                </v:shape>
                <v:shape id="AutoShape 99" o:spid="_x0000_s1030" style="position:absolute;left:1308;top:5796;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" path="m5400,10800v,-2983,2417,-5400,5400,-5400c13782,5399,16199,7817,16200,10799r5400,1c21600,4835,16764,,10800,,4835,,,4835,,10800r5400,xe">
                  <v:stroke joinstyle="miter"/>
                  <v:path o:connecttype="custom" o:connectlocs="288,0;72,288;288,144;504,288" o:connectangles="0,0,0,0" textboxrect="0,0,21600,7725"/>
                </v:shape>
                <v:shape id="AutoShape 100" o:spid="_x0000_s1031" style="position:absolute;left:1308;top:6720;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" path="m5400,10800v,-2983,2417,-5400,5400,-5400c13782,5399,16199,7817,16200,10799r5400,1c21600,4835,16764,,10800,,4835,,,4835,,10800r5400,xe">
                  <v:stroke joinstyle="miter"/>
                  <v:path o:connecttype="custom" o:connectlocs="288,0;72,288;288,144;504,288" o:connectangles="0,0,0,0" textboxrect="0,0,21600,7725"/>
                </v:shape>
                <v:shape id="AutoShape 101" o:spid="_x0000_s1032" style="position:absolute;left:1308;top:7608;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" path="m5400,10800v,-2983,2417,-5400,5400,-5400c13782,5399,16199,7817,16200,10799r5400,1c21600,4835,16764,,10800,,4835,,,4835,,10800r5400,xe">
                  <v:stroke joinstyle="miter"/>
                  <v:path o:connecttype="custom" o:connectlocs="288,0;72,288;288,144;504,288" o:connectangles="0,0,0,0" textboxrect="0,0,21600,7725"/>
                </v:shape>
                <v:shape id="AutoShape 102" o:spid="_x0000_s1033" style="position:absolute;left:1308;top:8502;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" path="m5400,10800v,-2983,2417,-5400,5400,-5400c13782,5399,16199,7817,16200,10799r5400,1c21600,4835,16764,,10800,,4835,,,4835,,10800r5400,xe">
                  <v:stroke joinstyle="miter"/>
                  <v:path o:connecttype="custom" o:connectlocs="288,0;72,288;288,144;504,288" o:connectangles="0,0,0,0" textboxrect="0,0,21600,7725"/>
                </v:shape>
                <v:shape id="AutoShape 103" o:spid="_x0000_s1034" style="position:absolute;left:1308;top:9360;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" path="m5400,10800v,-2983,2417,-5400,5400,-5400c13782,5399,16199,7817,16200,10799r5400,1c21600,4835,16764,,10800,,4835,,,4835,,10800r5400,xe">
                  <v:stroke joinstyle="miter"/>
                  <v:path o:connecttype="custom" o:connectlocs="288,0;72,288;288,144;504,288" o:connectangles="0,0,0,0" textboxrect="0,0,21600,7725"/>
                </v:shape>
              </v:group>
            </w:pict>
          </mc:Fallback>
        </mc:AlternateContent>
      </w:r>
      <w:r w:rsidRPr="00A56EC1">
        <w:rPr>
          <w:rFonts w:cs="Arial"/>
          <w:noProof/>
          <w:sz w:val="24"/>
          <w:szCs w:val="24"/>
        </w:rPr>
        <mc:AlternateContent>
          <mc:Choice Requires="wps">
            <w:drawing>
              <wp:anchor distT="0" distB="0" distL="114300" distR="114300" simplePos="0" relativeHeight="251665408" behindDoc="0" locked="0" layoutInCell="0" allowOverlap="1" wp14:anchorId="18C1676F" wp14:editId="4EA9C512">
                <wp:simplePos x="0" y="0"/>
                <wp:positionH relativeFrom="column">
                  <wp:posOffset>-28575</wp:posOffset>
                </wp:positionH>
                <wp:positionV relativeFrom="paragraph">
                  <wp:posOffset>1233805</wp:posOffset>
                </wp:positionV>
                <wp:extent cx="298450" cy="974725"/>
                <wp:effectExtent l="0" t="0" r="0" b="0"/>
                <wp:wrapNone/>
                <wp:docPr id="27"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974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E41BAE" w14:textId="77777777" w:rsidR="009B1A21" w:rsidRPr="001D1549" w:rsidRDefault="009B1A21" w:rsidP="009B1A21">
                            <w:pPr>
                              <w:rPr>
                                <w:rFonts w:cs="Arial"/>
                                <w:sz w:val="22"/>
                                <w:szCs w:val="22"/>
                                <w:lang w:val="es-AR"/>
                              </w:rPr>
                            </w:pPr>
                            <w:r w:rsidRPr="001D1549">
                              <w:rPr>
                                <w:rFonts w:cs="Arial"/>
                                <w:sz w:val="22"/>
                                <w:szCs w:val="22"/>
                                <w:lang w:val="es-AR"/>
                              </w:rPr>
                              <w:t>Participants</w:t>
                            </w:r>
                          </w:p>
                        </w:txbxContent>
                      </wps:txbx>
                      <wps:bodyPr rot="0" vert="vert270" wrap="square" lIns="64770" tIns="64770" rIns="6477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1676F" id="Text Box 76" o:spid="_x0000_s1036" type="#_x0000_t202" style="position:absolute;left:0;text-align:left;margin-left:-2.25pt;margin-top:97.15pt;width:23.5pt;height:7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" o:allowincell="f" stroked="f">
                <v:textbox style="layout-flow:vertical;mso-layout-flow-alt:bottom-to-top" inset="5.1pt,5.1pt,5.1pt,5.1pt">
                  <w:txbxContent>
                    <w:p w14:paraId="30E41BAE" w14:textId="77777777" w:rsidR="009B1A21" w:rsidRPr="001D1549" w:rsidRDefault="009B1A21" w:rsidP="009B1A21">
                      <w:pPr>
                        <w:rPr>
                          <w:rFonts w:cs="Arial"/>
                          <w:sz w:val="22"/>
                          <w:szCs w:val="22"/>
                          <w:lang w:val="es-AR"/>
                        </w:rPr>
                      </w:pPr>
                      <w:r w:rsidRPr="001D1549">
                        <w:rPr>
                          <w:rFonts w:cs="Arial"/>
                          <w:sz w:val="22"/>
                          <w:szCs w:val="22"/>
                          <w:lang w:val="es-AR"/>
                        </w:rPr>
                        <w:t>Participants</w:t>
                      </w:r>
                    </w:p>
                  </w:txbxContent>
                </v:textbox>
              </v:shape>
            </w:pict>
          </mc:Fallback>
        </mc:AlternateContent>
      </w:r>
      <w:r w:rsidRPr="00A56EC1">
        <w:rPr>
          <w:rFonts w:cs="Arial"/>
          <w:noProof/>
          <w:sz w:val="24"/>
          <w:szCs w:val="24"/>
        </w:rPr>
        <mc:AlternateContent>
          <mc:Choice Requires="wpg">
            <w:drawing>
              <wp:anchor distT="0" distB="0" distL="114300" distR="114300" simplePos="0" relativeHeight="251661312" behindDoc="0" locked="0" layoutInCell="0" allowOverlap="1" wp14:anchorId="61FA22C5" wp14:editId="5414DA99">
                <wp:simplePos x="0" y="0"/>
                <wp:positionH relativeFrom="column">
                  <wp:posOffset>4116070</wp:posOffset>
                </wp:positionH>
                <wp:positionV relativeFrom="paragraph">
                  <wp:posOffset>69850</wp:posOffset>
                </wp:positionV>
                <wp:extent cx="662305" cy="3327400"/>
                <wp:effectExtent l="0" t="0" r="0" b="0"/>
                <wp:wrapNone/>
                <wp:docPr id="1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662305" cy="3327400"/>
                          <a:chOff x="1308" y="4032"/>
                          <a:chExt cx="1140" cy="6048"/>
                        </a:xfrm>
                      </wpg:grpSpPr>
                      <wps:wsp>
                        <wps:cNvPr id="19" name="Rectangle 29"/>
                        <wps:cNvSpPr>
                          <a:spLocks noChangeArrowheads="1"/>
                        </wps:cNvSpPr>
                        <wps:spPr bwMode="auto">
                          <a:xfrm>
                            <a:off x="1872" y="4032"/>
                            <a:ext cx="576" cy="6048"/>
                          </a:xfrm>
                          <a:prstGeom prst="rect">
                            <a:avLst/>
                          </a:pr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20" name="AutoShape 30"/>
                        <wps:cNvSpPr>
                          <a:spLocks noChangeArrowheads="1"/>
                        </wps:cNvSpPr>
                        <wps:spPr bwMode="auto">
                          <a:xfrm rot="-5400000">
                            <a:off x="1308" y="4176"/>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21" name="AutoShape 31"/>
                        <wps:cNvSpPr>
                          <a:spLocks noChangeArrowheads="1"/>
                        </wps:cNvSpPr>
                        <wps:spPr bwMode="auto">
                          <a:xfrm rot="-5400000">
                            <a:off x="1308" y="4956"/>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22" name="AutoShape 32"/>
                        <wps:cNvSpPr>
                          <a:spLocks noChangeArrowheads="1"/>
                        </wps:cNvSpPr>
                        <wps:spPr bwMode="auto">
                          <a:xfrm rot="-5400000">
                            <a:off x="1308" y="5796"/>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23" name="AutoShape 33"/>
                        <wps:cNvSpPr>
                          <a:spLocks noChangeArrowheads="1"/>
                        </wps:cNvSpPr>
                        <wps:spPr bwMode="auto">
                          <a:xfrm rot="-5400000">
                            <a:off x="1308" y="6720"/>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24" name="AutoShape 34"/>
                        <wps:cNvSpPr>
                          <a:spLocks noChangeArrowheads="1"/>
                        </wps:cNvSpPr>
                        <wps:spPr bwMode="auto">
                          <a:xfrm rot="-5400000">
                            <a:off x="1308" y="7608"/>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25" name="AutoShape 35"/>
                        <wps:cNvSpPr>
                          <a:spLocks noChangeArrowheads="1"/>
                        </wps:cNvSpPr>
                        <wps:spPr bwMode="auto">
                          <a:xfrm rot="-5400000">
                            <a:off x="1308" y="8502"/>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26" name="AutoShape 36"/>
                        <wps:cNvSpPr>
                          <a:spLocks noChangeArrowheads="1"/>
                        </wps:cNvSpPr>
                        <wps:spPr bwMode="auto">
                          <a:xfrm rot="-5400000">
                            <a:off x="1308" y="9360"/>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C3D8AB" id="Group 28" o:spid="_x0000_s1026" style="position:absolute;margin-left:324.1pt;margin-top:5.5pt;width:52.15pt;height:262pt;flip:x;z-index:251661312" coordorigin="1308,4032" coordsize="1140,6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" o:allowincell="f">
                <v:rect id="Rectangle 29" o:spid="_x0000_s1027" style="position:absolute;left:1872;top:4032;width:576;height:6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">
                  <v:textbox inset="5.1pt,5.1pt,5.1pt,5.1pt"/>
                </v:rect>
                <v:shape id="AutoShape 30" o:spid="_x0000_s1028" style="position:absolute;left:1308;top:4176;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" path="m5400,10800v,-2983,2417,-5400,5400,-5400c13782,5399,16199,7817,16200,10799r5400,1c21600,4835,16764,,10800,,4835,,,4835,,10800r5400,xe">
                  <v:stroke joinstyle="miter"/>
                  <v:path o:connecttype="custom" o:connectlocs="288,0;72,288;288,144;504,288" o:connectangles="0,0,0,0" textboxrect="0,0,21600,7725"/>
                </v:shape>
                <v:shape id="AutoShape 31" o:spid="_x0000_s1029" style="position:absolute;left:1308;top:4956;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" path="m5400,10800v,-2983,2417,-5400,5400,-5400c13782,5399,16199,7817,16200,10799r5400,1c21600,4835,16764,,10800,,4835,,,4835,,10800r5400,xe">
                  <v:stroke joinstyle="miter"/>
                  <v:path o:connecttype="custom" o:connectlocs="288,0;72,288;288,144;504,288" o:connectangles="0,0,0,0" textboxrect="0,0,21600,7725"/>
                </v:shape>
                <v:shape id="AutoShape 32" o:spid="_x0000_s1030" style="position:absolute;left:1308;top:5796;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" path="m5400,10800v,-2983,2417,-5400,5400,-5400c13782,5399,16199,7817,16200,10799r5400,1c21600,4835,16764,,10800,,4835,,,4835,,10800r5400,xe">
                  <v:stroke joinstyle="miter"/>
                  <v:path o:connecttype="custom" o:connectlocs="288,0;72,288;288,144;504,288" o:connectangles="0,0,0,0" textboxrect="0,0,21600,7725"/>
                </v:shape>
                <v:shape id="AutoShape 33" o:spid="_x0000_s1031" style="position:absolute;left:1308;top:6720;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" path="m5400,10800v,-2983,2417,-5400,5400,-5400c13782,5399,16199,7817,16200,10799r5400,1c21600,4835,16764,,10800,,4835,,,4835,,10800r5400,xe">
                  <v:stroke joinstyle="miter"/>
                  <v:path o:connecttype="custom" o:connectlocs="288,0;72,288;288,144;504,288" o:connectangles="0,0,0,0" textboxrect="0,0,21600,7725"/>
                </v:shape>
                <v:shape id="AutoShape 34" o:spid="_x0000_s1032" style="position:absolute;left:1308;top:7608;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" path="m5400,10800v,-2983,2417,-5400,5400,-5400c13782,5399,16199,7817,16200,10799r5400,1c21600,4835,16764,,10800,,4835,,,4835,,10800r5400,xe">
                  <v:stroke joinstyle="miter"/>
                  <v:path o:connecttype="custom" o:connectlocs="288,0;72,288;288,144;504,288" o:connectangles="0,0,0,0" textboxrect="0,0,21600,7725"/>
                </v:shape>
                <v:shape id="AutoShape 35" o:spid="_x0000_s1033" style="position:absolute;left:1308;top:8502;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" path="m5400,10800v,-2983,2417,-5400,5400,-5400c13782,5399,16199,7817,16200,10799r5400,1c21600,4835,16764,,10800,,4835,,,4835,,10800r5400,xe">
                  <v:stroke joinstyle="miter"/>
                  <v:path o:connecttype="custom" o:connectlocs="288,0;72,288;288,144;504,288" o:connectangles="0,0,0,0" textboxrect="0,0,21600,7725"/>
                </v:shape>
                <v:shape id="AutoShape 36" o:spid="_x0000_s1034" style="position:absolute;left:1308;top:9360;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" path="m5400,10800v,-2983,2417,-5400,5400,-5400c13782,5399,16199,7817,16200,10799r5400,1c21600,4835,16764,,10800,,4835,,,4835,,10800r5400,xe">
                  <v:stroke joinstyle="miter"/>
                  <v:path o:connecttype="custom" o:connectlocs="288,0;72,288;288,144;504,288" o:connectangles="0,0,0,0" textboxrect="0,0,21600,7725"/>
                </v:shape>
              </v:group>
            </w:pict>
          </mc:Fallback>
        </mc:AlternateContent>
      </w:r>
      <w:r w:rsidRPr="00A56EC1">
        <w:rPr>
          <w:rFonts w:cs="Arial"/>
          <w:noProof/>
          <w:sz w:val="24"/>
          <w:szCs w:val="24"/>
        </w:rPr>
        <mc:AlternateContent>
          <mc:Choice Requires="wpg">
            <w:drawing>
              <wp:anchor distT="0" distB="0" distL="114300" distR="114300" simplePos="0" relativeHeight="251659264" behindDoc="0" locked="0" layoutInCell="0" allowOverlap="1" wp14:anchorId="3F13032A" wp14:editId="576D2518">
                <wp:simplePos x="0" y="0"/>
                <wp:positionH relativeFrom="column">
                  <wp:posOffset>-370205</wp:posOffset>
                </wp:positionH>
                <wp:positionV relativeFrom="paragraph">
                  <wp:posOffset>69850</wp:posOffset>
                </wp:positionV>
                <wp:extent cx="662305" cy="3327400"/>
                <wp:effectExtent l="0" t="0" r="0" b="0"/>
                <wp:wrapNone/>
                <wp:docPr id="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305" cy="3327400"/>
                          <a:chOff x="1308" y="4032"/>
                          <a:chExt cx="1140" cy="6048"/>
                        </a:xfrm>
                      </wpg:grpSpPr>
                      <wps:wsp>
                        <wps:cNvPr id="10" name="Rectangle 5"/>
                        <wps:cNvSpPr>
                          <a:spLocks noChangeArrowheads="1"/>
                        </wps:cNvSpPr>
                        <wps:spPr bwMode="auto">
                          <a:xfrm>
                            <a:off x="1872" y="4032"/>
                            <a:ext cx="576" cy="6048"/>
                          </a:xfrm>
                          <a:prstGeom prst="rect">
                            <a:avLst/>
                          </a:prstGeom>
                          <a:solidFill>
                            <a:srgbClr val="FFFFFF"/>
                          </a:solidFill>
                          <a:ln w="9525">
                            <a:solidFill>
                              <a:srgbClr val="000000"/>
                            </a:solidFill>
                            <a:prstDash val="lgDash"/>
                            <a:miter lim="800000"/>
                            <a:headEnd/>
                            <a:tailEnd/>
                          </a:ln>
                        </wps:spPr>
                        <wps:bodyPr rot="0" vert="horz" wrap="square" lIns="64770" tIns="64770" rIns="64770" bIns="64770" anchor="t" anchorCtr="0" upright="1">
                          <a:noAutofit/>
                        </wps:bodyPr>
                      </wps:wsp>
                      <wps:wsp>
                        <wps:cNvPr id="11" name="AutoShape 6"/>
                        <wps:cNvSpPr>
                          <a:spLocks noChangeArrowheads="1"/>
                        </wps:cNvSpPr>
                        <wps:spPr bwMode="auto">
                          <a:xfrm rot="-5400000">
                            <a:off x="1308" y="4176"/>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prstDash val="lgDash"/>
                            <a:miter lim="800000"/>
                            <a:headEnd/>
                            <a:tailEnd/>
                          </a:ln>
                        </wps:spPr>
                        <wps:bodyPr rot="0" vert="horz" wrap="square" lIns="64770" tIns="64770" rIns="64770" bIns="64770" anchor="t" anchorCtr="0" upright="1">
                          <a:noAutofit/>
                        </wps:bodyPr>
                      </wps:wsp>
                      <wps:wsp>
                        <wps:cNvPr id="12" name="AutoShape 7"/>
                        <wps:cNvSpPr>
                          <a:spLocks noChangeArrowheads="1"/>
                        </wps:cNvSpPr>
                        <wps:spPr bwMode="auto">
                          <a:xfrm rot="-5400000">
                            <a:off x="1308" y="4956"/>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prstDash val="lgDash"/>
                            <a:miter lim="800000"/>
                            <a:headEnd/>
                            <a:tailEnd/>
                          </a:ln>
                        </wps:spPr>
                        <wps:bodyPr rot="0" vert="horz" wrap="square" lIns="64770" tIns="64770" rIns="64770" bIns="64770" anchor="t" anchorCtr="0" upright="1">
                          <a:noAutofit/>
                        </wps:bodyPr>
                      </wps:wsp>
                      <wps:wsp>
                        <wps:cNvPr id="13" name="AutoShape 11"/>
                        <wps:cNvSpPr>
                          <a:spLocks noChangeArrowheads="1"/>
                        </wps:cNvSpPr>
                        <wps:spPr bwMode="auto">
                          <a:xfrm rot="-5400000">
                            <a:off x="1308" y="5796"/>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prstDash val="lgDash"/>
                            <a:miter lim="800000"/>
                            <a:headEnd/>
                            <a:tailEnd/>
                          </a:ln>
                        </wps:spPr>
                        <wps:bodyPr rot="0" vert="horz" wrap="square" lIns="64770" tIns="64770" rIns="64770" bIns="64770" anchor="t" anchorCtr="0" upright="1">
                          <a:noAutofit/>
                        </wps:bodyPr>
                      </wps:wsp>
                      <wps:wsp>
                        <wps:cNvPr id="14" name="AutoShape 13"/>
                        <wps:cNvSpPr>
                          <a:spLocks noChangeArrowheads="1"/>
                        </wps:cNvSpPr>
                        <wps:spPr bwMode="auto">
                          <a:xfrm rot="-5400000">
                            <a:off x="1308" y="6720"/>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prstDash val="lgDash"/>
                            <a:miter lim="800000"/>
                            <a:headEnd/>
                            <a:tailEnd/>
                          </a:ln>
                        </wps:spPr>
                        <wps:bodyPr rot="0" vert="horz" wrap="square" lIns="64770" tIns="64770" rIns="64770" bIns="64770" anchor="t" anchorCtr="0" upright="1">
                          <a:noAutofit/>
                        </wps:bodyPr>
                      </wps:wsp>
                      <wps:wsp>
                        <wps:cNvPr id="15" name="AutoShape 14"/>
                        <wps:cNvSpPr>
                          <a:spLocks noChangeArrowheads="1"/>
                        </wps:cNvSpPr>
                        <wps:spPr bwMode="auto">
                          <a:xfrm rot="-5400000">
                            <a:off x="1308" y="7608"/>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prstDash val="lgDash"/>
                            <a:miter lim="800000"/>
                            <a:headEnd/>
                            <a:tailEnd/>
                          </a:ln>
                        </wps:spPr>
                        <wps:bodyPr rot="0" vert="horz" wrap="square" lIns="64770" tIns="64770" rIns="64770" bIns="64770" anchor="t" anchorCtr="0" upright="1">
                          <a:noAutofit/>
                        </wps:bodyPr>
                      </wps:wsp>
                      <wps:wsp>
                        <wps:cNvPr id="16" name="AutoShape 15"/>
                        <wps:cNvSpPr>
                          <a:spLocks noChangeArrowheads="1"/>
                        </wps:cNvSpPr>
                        <wps:spPr bwMode="auto">
                          <a:xfrm rot="-5400000">
                            <a:off x="1308" y="8502"/>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prstDash val="lgDash"/>
                            <a:miter lim="800000"/>
                            <a:headEnd/>
                            <a:tailEnd/>
                          </a:ln>
                        </wps:spPr>
                        <wps:bodyPr rot="0" vert="horz" wrap="square" lIns="64770" tIns="64770" rIns="64770" bIns="64770" anchor="t" anchorCtr="0" upright="1">
                          <a:noAutofit/>
                        </wps:bodyPr>
                      </wps:wsp>
                      <wps:wsp>
                        <wps:cNvPr id="17" name="AutoShape 16"/>
                        <wps:cNvSpPr>
                          <a:spLocks noChangeArrowheads="1"/>
                        </wps:cNvSpPr>
                        <wps:spPr bwMode="auto">
                          <a:xfrm rot="-5400000">
                            <a:off x="1308" y="9360"/>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prstDash val="lgDash"/>
                            <a:miter lim="800000"/>
                            <a:headEnd/>
                            <a:tailEnd/>
                          </a:ln>
                        </wps:spPr>
                        <wps:bodyPr rot="0" vert="horz" wrap="square" lIns="64770" tIns="64770" rIns="64770" bIns="6477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878062" id="Group 18" o:spid="_x0000_s1026" style="position:absolute;margin-left:-29.15pt;margin-top:5.5pt;width:52.15pt;height:262pt;z-index:251659264" coordorigin="1308,4032" coordsize="1140,6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" o:allowincell="f">
                <v:rect id="Rectangle 5" o:spid="_x0000_s1027" style="position:absolute;left:1872;top:4032;width:576;height:6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">
                  <v:stroke dashstyle="longDash"/>
                  <v:textbox inset="5.1pt,5.1pt,5.1pt,5.1pt"/>
                </v:rect>
                <v:shape id="AutoShape 6" o:spid="_x0000_s1028" style="position:absolute;left:1308;top:4176;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" path="m5400,10800v,-2983,2417,-5400,5400,-5400c13782,5399,16199,7817,16200,10799r5400,1c21600,4835,16764,,10800,,4835,,,4835,,10800r5400,xe">
                  <v:stroke dashstyle="longDash" joinstyle="miter"/>
                  <v:path o:connecttype="custom" o:connectlocs="288,0;72,288;288,144;504,288" o:connectangles="0,0,0,0" textboxrect="0,0,21600,7725"/>
                </v:shape>
                <v:shape id="AutoShape 7" o:spid="_x0000_s1029" style="position:absolute;left:1308;top:4956;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" path="m5400,10800v,-2983,2417,-5400,5400,-5400c13782,5399,16199,7817,16200,10799r5400,1c21600,4835,16764,,10800,,4835,,,4835,,10800r5400,xe">
                  <v:stroke dashstyle="longDash" joinstyle="miter"/>
                  <v:path o:connecttype="custom" o:connectlocs="288,0;72,288;288,144;504,288" o:connectangles="0,0,0,0" textboxrect="0,0,21600,7725"/>
                </v:shape>
                <v:shape id="AutoShape 11" o:spid="_x0000_s1030" style="position:absolute;left:1308;top:5796;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" path="m5400,10800v,-2983,2417,-5400,5400,-5400c13782,5399,16199,7817,16200,10799r5400,1c21600,4835,16764,,10800,,4835,,,4835,,10800r5400,xe">
                  <v:stroke dashstyle="longDash" joinstyle="miter"/>
                  <v:path o:connecttype="custom" o:connectlocs="288,0;72,288;288,144;504,288" o:connectangles="0,0,0,0" textboxrect="0,0,21600,7725"/>
                </v:shape>
                <v:shape id="AutoShape 13" o:spid="_x0000_s1031" style="position:absolute;left:1308;top:6720;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" path="m5400,10800v,-2983,2417,-5400,5400,-5400c13782,5399,16199,7817,16200,10799r5400,1c21600,4835,16764,,10800,,4835,,,4835,,10800r5400,xe">
                  <v:stroke dashstyle="longDash" joinstyle="miter"/>
                  <v:path o:connecttype="custom" o:connectlocs="288,0;72,288;288,144;504,288" o:connectangles="0,0,0,0" textboxrect="0,0,21600,7725"/>
                </v:shape>
                <v:shape id="AutoShape 14" o:spid="_x0000_s1032" style="position:absolute;left:1308;top:7608;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" path="m5400,10800v,-2983,2417,-5400,5400,-5400c13782,5399,16199,7817,16200,10799r5400,1c21600,4835,16764,,10800,,4835,,,4835,,10800r5400,xe">
                  <v:stroke dashstyle="longDash" joinstyle="miter"/>
                  <v:path o:connecttype="custom" o:connectlocs="288,0;72,288;288,144;504,288" o:connectangles="0,0,0,0" textboxrect="0,0,21600,7725"/>
                </v:shape>
                <v:shape id="AutoShape 15" o:spid="_x0000_s1033" style="position:absolute;left:1308;top:8502;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" path="m5400,10800v,-2983,2417,-5400,5400,-5400c13782,5399,16199,7817,16200,10799r5400,1c21600,4835,16764,,10800,,4835,,,4835,,10800r5400,xe">
                  <v:stroke dashstyle="longDash" joinstyle="miter"/>
                  <v:path o:connecttype="custom" o:connectlocs="288,0;72,288;288,144;504,288" o:connectangles="0,0,0,0" textboxrect="0,0,21600,7725"/>
                </v:shape>
                <v:shape id="AutoShape 16" o:spid="_x0000_s1034" style="position:absolute;left:1308;top:9360;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" path="m5400,10800v,-2983,2417,-5400,5400,-5400c13782,5399,16199,7817,16200,10799r5400,1c21600,4835,16764,,10800,,4835,,,4835,,10800r5400,xe">
                  <v:stroke dashstyle="longDash" joinstyle="miter"/>
                  <v:path o:connecttype="custom" o:connectlocs="288,0;72,288;288,144;504,288" o:connectangles="0,0,0,0" textboxrect="0,0,21600,7725"/>
                </v:shape>
              </v:group>
            </w:pict>
          </mc:Fallback>
        </mc:AlternateContent>
      </w:r>
      <w:r w:rsidRPr="00A56EC1">
        <w:rPr>
          <w:rFonts w:cs="Arial"/>
          <w:noProof/>
          <w:sz w:val="24"/>
          <w:szCs w:val="24"/>
        </w:rPr>
        <mc:AlternateContent>
          <mc:Choice Requires="wpg">
            <w:drawing>
              <wp:anchor distT="0" distB="0" distL="114300" distR="114300" simplePos="0" relativeHeight="251664384" behindDoc="0" locked="0" layoutInCell="0" allowOverlap="1" wp14:anchorId="1134E476" wp14:editId="352D3512">
                <wp:simplePos x="0" y="0"/>
                <wp:positionH relativeFrom="column">
                  <wp:posOffset>1358900</wp:posOffset>
                </wp:positionH>
                <wp:positionV relativeFrom="paragraph">
                  <wp:posOffset>-960755</wp:posOffset>
                </wp:positionV>
                <wp:extent cx="2676525" cy="634365"/>
                <wp:effectExtent l="0" t="0" r="0" b="0"/>
                <wp:wrapNone/>
                <wp:docPr id="103445417"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6525" cy="634365"/>
                          <a:chOff x="3396" y="3887"/>
                          <a:chExt cx="4608" cy="1153"/>
                        </a:xfrm>
                      </wpg:grpSpPr>
                      <wps:wsp>
                        <wps:cNvPr id="1096521867" name="Rectangle 65"/>
                        <wps:cNvSpPr>
                          <a:spLocks noChangeArrowheads="1"/>
                        </wps:cNvSpPr>
                        <wps:spPr bwMode="auto">
                          <a:xfrm rot="16200000" flipH="1">
                            <a:off x="5405" y="2442"/>
                            <a:ext cx="589" cy="460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64770" tIns="64770" rIns="64770" bIns="64770" anchor="t" anchorCtr="0" upright="1">
                          <a:noAutofit/>
                        </wps:bodyPr>
                      </wps:wsp>
                      <wps:wsp>
                        <wps:cNvPr id="1579291698" name="AutoShape 67"/>
                        <wps:cNvSpPr>
                          <a:spLocks noChangeArrowheads="1"/>
                        </wps:cNvSpPr>
                        <wps:spPr bwMode="auto">
                          <a:xfrm flipH="1">
                            <a:off x="3659" y="3887"/>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64770" tIns="64770" rIns="64770" bIns="64770" anchor="t" anchorCtr="0" upright="1">
                          <a:noAutofit/>
                        </wps:bodyPr>
                      </wps:wsp>
                      <wps:wsp>
                        <wps:cNvPr id="1492483882" name="AutoShape 68"/>
                        <wps:cNvSpPr>
                          <a:spLocks noChangeArrowheads="1"/>
                        </wps:cNvSpPr>
                        <wps:spPr bwMode="auto">
                          <a:xfrm flipH="1">
                            <a:off x="4499" y="3887"/>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64770" tIns="64770" rIns="64770" bIns="64770" anchor="t" anchorCtr="0" upright="1">
                          <a:noAutofit/>
                        </wps:bodyPr>
                      </wps:wsp>
                      <wps:wsp>
                        <wps:cNvPr id="625264596" name="AutoShape 69"/>
                        <wps:cNvSpPr>
                          <a:spLocks noChangeArrowheads="1"/>
                        </wps:cNvSpPr>
                        <wps:spPr bwMode="auto">
                          <a:xfrm flipH="1">
                            <a:off x="5423" y="3887"/>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64770" tIns="64770" rIns="64770" bIns="64770" anchor="t" anchorCtr="0" upright="1">
                          <a:noAutofit/>
                        </wps:bodyPr>
                      </wps:wsp>
                      <wps:wsp>
                        <wps:cNvPr id="740645303" name="AutoShape 70"/>
                        <wps:cNvSpPr>
                          <a:spLocks noChangeArrowheads="1"/>
                        </wps:cNvSpPr>
                        <wps:spPr bwMode="auto">
                          <a:xfrm flipH="1">
                            <a:off x="6311" y="3887"/>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64770" tIns="64770" rIns="64770" bIns="64770" anchor="t" anchorCtr="0" upright="1">
                          <a:noAutofit/>
                        </wps:bodyPr>
                      </wps:wsp>
                      <wps:wsp>
                        <wps:cNvPr id="235810572" name="AutoShape 71"/>
                        <wps:cNvSpPr>
                          <a:spLocks noChangeArrowheads="1"/>
                        </wps:cNvSpPr>
                        <wps:spPr bwMode="auto">
                          <a:xfrm flipH="1">
                            <a:off x="7205" y="3887"/>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64770" tIns="64770" rIns="64770" bIns="6477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1BC85A" id="Group 74" o:spid="_x0000_s1026" style="position:absolute;margin-left:107pt;margin-top:-75.65pt;width:210.75pt;height:49.95pt;z-index:251664384" coordorigin="3396,3887" coordsize="4608,1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" o:allowincell="f">
                <v:rect id="Rectangle 65" o:spid="_x0000_s1027" style="position:absolute;left:5405;top:2442;width:589;height:4608;rotation:9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" filled="f">
                  <v:textbox inset="5.1pt,5.1pt,5.1pt,5.1pt"/>
                </v:rect>
                <v:shape id="AutoShape 67" o:spid="_x0000_s1028" style="position:absolute;left:3659;top:3887;width:576;height:576;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" path="m5400,10800v,-2983,2417,-5400,5400,-5400c13782,5399,16199,7817,16200,10799r5400,1c21600,4835,16764,,10800,,4835,,,4835,,10800r5400,xe" filled="f">
                  <v:stroke joinstyle="miter"/>
                  <v:path o:connecttype="custom" o:connectlocs="288,0;72,288;288,144;504,288" o:connectangles="0,0,0,0" textboxrect="0,0,21600,7725"/>
                </v:shape>
                <v:shape id="AutoShape 68" o:spid="_x0000_s1029" style="position:absolute;left:4499;top:3887;width:576;height:576;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" path="m5400,10800v,-2983,2417,-5400,5400,-5400c13782,5399,16199,7817,16200,10799r5400,1c21600,4835,16764,,10800,,4835,,,4835,,10800r5400,xe" filled="f">
                  <v:stroke joinstyle="miter"/>
                  <v:path o:connecttype="custom" o:connectlocs="288,0;72,288;288,144;504,288" o:connectangles="0,0,0,0" textboxrect="0,0,21600,7725"/>
                </v:shape>
                <v:shape id="AutoShape 69" o:spid="_x0000_s1030" style="position:absolute;left:5423;top:3887;width:576;height:576;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" path="m5400,10800v,-2983,2417,-5400,5400,-5400c13782,5399,16199,7817,16200,10799r5400,1c21600,4835,16764,,10800,,4835,,,4835,,10800r5400,xe" filled="f">
                  <v:stroke joinstyle="miter"/>
                  <v:path o:connecttype="custom" o:connectlocs="288,0;72,288;288,144;504,288" o:connectangles="0,0,0,0" textboxrect="0,0,21600,7725"/>
                </v:shape>
                <v:shape id="AutoShape 70" o:spid="_x0000_s1031" style="position:absolute;left:6311;top:3887;width:576;height:576;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" path="m5400,10800v,-2983,2417,-5400,5400,-5400c13782,5399,16199,7817,16200,10799r5400,1c21600,4835,16764,,10800,,4835,,,4835,,10800r5400,xe" filled="f">
                  <v:stroke joinstyle="miter"/>
                  <v:path o:connecttype="custom" o:connectlocs="288,0;72,288;288,144;504,288" o:connectangles="0,0,0,0" textboxrect="0,0,21600,7725"/>
                </v:shape>
                <v:shape id="AutoShape 71" o:spid="_x0000_s1032" style="position:absolute;left:7205;top:3887;width:576;height:576;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" path="m5400,10800v,-2983,2417,-5400,5400,-5400c13782,5399,16199,7817,16200,10799r5400,1c21600,4835,16764,,10800,,4835,,,4835,,10800r5400,xe" filled="f">
                  <v:stroke joinstyle="miter"/>
                  <v:path o:connecttype="custom" o:connectlocs="288,0;72,288;288,144;504,288" o:connectangles="0,0,0,0" textboxrect="0,0,21600,7725"/>
                </v:shape>
              </v:group>
            </w:pict>
          </mc:Fallback>
        </mc:AlternateContent>
      </w:r>
      <w:r w:rsidRPr="00A56EC1">
        <w:rPr>
          <w:rFonts w:cs="Arial"/>
          <w:noProof/>
          <w:sz w:val="24"/>
          <w:szCs w:val="24"/>
          <w:lang w:eastAsia="zh-CN" w:bidi="th-TH"/>
        </w:rPr>
        <w:t xml:space="preserve"> </w:t>
      </w:r>
      <w:r w:rsidRPr="00A56EC1">
        <w:rPr>
          <w:rFonts w:cs="Arial"/>
          <w:noProof/>
          <w:sz w:val="24"/>
          <w:szCs w:val="24"/>
          <w:lang w:eastAsia="zh-CN" w:bidi="th-TH"/>
        </w:rPr>
        <w:br w:type="page"/>
      </w:r>
      <w:r w:rsidRPr="00A56EC1">
        <w:rPr>
          <w:rFonts w:cs="Arial"/>
          <w:sz w:val="22"/>
          <w:szCs w:val="24"/>
          <w:lang w:eastAsia="zh-CN" w:bidi="th-TH"/>
        </w:rPr>
        <w:lastRenderedPageBreak/>
        <w:t>GUIDANCE NOTE:  TECHNICAL WORKING PARTY ARRANGEMENTS – ANNEX II</w:t>
      </w:r>
    </w:p>
    <w:p w14:paraId="11259A9D" w14:textId="77777777" w:rsidR="009B1A21" w:rsidRPr="00A56EC1" w:rsidRDefault="009B1A21" w:rsidP="009B1A21">
      <w:pPr>
        <w:jc w:val="center"/>
        <w:rPr>
          <w:rFonts w:cs="Arial"/>
          <w:sz w:val="22"/>
          <w:szCs w:val="24"/>
          <w:lang w:eastAsia="zh-CN" w:bidi="th-TH"/>
        </w:rPr>
      </w:pPr>
    </w:p>
    <w:p w14:paraId="6AA92757" w14:textId="77777777" w:rsidR="009B1A21" w:rsidRPr="00A56EC1" w:rsidRDefault="009B1A21" w:rsidP="009B1A21">
      <w:pPr>
        <w:jc w:val="center"/>
        <w:rPr>
          <w:rFonts w:cs="Arial"/>
          <w:sz w:val="22"/>
          <w:szCs w:val="24"/>
          <w:lang w:eastAsia="zh-CN" w:bidi="th-TH"/>
        </w:rPr>
      </w:pPr>
      <w:r w:rsidRPr="00A56EC1">
        <w:rPr>
          <w:rFonts w:cs="Arial"/>
          <w:sz w:val="22"/>
          <w:szCs w:val="24"/>
          <w:lang w:eastAsia="zh-CN" w:bidi="th-TH"/>
        </w:rPr>
        <w:t xml:space="preserve">Annex to Circular U </w:t>
      </w:r>
      <w:r w:rsidRPr="00A56EC1">
        <w:rPr>
          <w:rFonts w:cs="Arial"/>
          <w:sz w:val="22"/>
          <w:szCs w:val="24"/>
          <w:highlight w:val="green"/>
          <w:lang w:eastAsia="zh-CN" w:bidi="th-TH"/>
        </w:rPr>
        <w:t>xxxx (*)</w:t>
      </w:r>
    </w:p>
    <w:p w14:paraId="7657182F" w14:textId="77777777" w:rsidR="009B1A21" w:rsidRPr="00A56EC1" w:rsidRDefault="009B1A21" w:rsidP="009B1A21">
      <w:pPr>
        <w:jc w:val="center"/>
        <w:rPr>
          <w:rFonts w:cs="Arial"/>
          <w:b/>
          <w:sz w:val="16"/>
          <w:szCs w:val="24"/>
          <w:lang w:eastAsia="zh-CN" w:bidi="th-TH"/>
        </w:rPr>
      </w:pPr>
    </w:p>
    <w:p w14:paraId="0647AC47" w14:textId="77777777" w:rsidR="009B1A21" w:rsidRPr="00A56EC1" w:rsidRDefault="009B1A21" w:rsidP="009B1A21">
      <w:pPr>
        <w:jc w:val="center"/>
        <w:rPr>
          <w:rFonts w:cs="Arial"/>
          <w:b/>
          <w:sz w:val="22"/>
          <w:szCs w:val="24"/>
          <w:lang w:eastAsia="zh-CN" w:bidi="th-TH"/>
        </w:rPr>
      </w:pPr>
      <w:r w:rsidRPr="00A56EC1">
        <w:rPr>
          <w:rFonts w:cs="Arial"/>
          <w:b/>
          <w:sz w:val="22"/>
          <w:szCs w:val="24"/>
          <w:lang w:eastAsia="zh-CN" w:bidi="th-TH"/>
        </w:rPr>
        <w:t xml:space="preserve">UPOV TECHNICAL WORKING PARTY FOR </w:t>
      </w:r>
      <w:r w:rsidRPr="00A56EC1">
        <w:rPr>
          <w:rFonts w:cs="Arial"/>
          <w:b/>
          <w:sz w:val="22"/>
          <w:szCs w:val="24"/>
          <w:highlight w:val="yellow"/>
          <w:lang w:eastAsia="zh-CN" w:bidi="th-TH"/>
        </w:rPr>
        <w:t>XXX</w:t>
      </w:r>
    </w:p>
    <w:p w14:paraId="06A8D42C" w14:textId="77777777" w:rsidR="009B1A21" w:rsidRPr="00A56EC1" w:rsidRDefault="009B1A21" w:rsidP="009B1A21">
      <w:pPr>
        <w:jc w:val="center"/>
        <w:rPr>
          <w:rFonts w:cs="Arial"/>
          <w:sz w:val="16"/>
          <w:szCs w:val="24"/>
          <w:lang w:eastAsia="zh-CN" w:bidi="th-TH"/>
        </w:rPr>
      </w:pPr>
    </w:p>
    <w:p w14:paraId="15E04E30" w14:textId="77777777" w:rsidR="009B1A21" w:rsidRPr="00A56EC1" w:rsidRDefault="009B1A21" w:rsidP="009B1A21">
      <w:pPr>
        <w:jc w:val="center"/>
        <w:rPr>
          <w:rFonts w:cs="Arial"/>
          <w:sz w:val="22"/>
          <w:szCs w:val="24"/>
          <w:lang w:eastAsia="zh-CN" w:bidi="th-TH"/>
        </w:rPr>
      </w:pPr>
      <w:r w:rsidRPr="00A56EC1">
        <w:rPr>
          <w:rFonts w:cs="Arial"/>
          <w:sz w:val="22"/>
          <w:szCs w:val="24"/>
          <w:highlight w:val="green"/>
          <w:lang w:eastAsia="zh-CN" w:bidi="th-TH"/>
        </w:rPr>
        <w:t>XXX (*)</w:t>
      </w:r>
      <w:r w:rsidRPr="00A56EC1">
        <w:rPr>
          <w:rFonts w:cs="Arial"/>
          <w:sz w:val="22"/>
          <w:szCs w:val="24"/>
          <w:lang w:eastAsia="zh-CN" w:bidi="th-TH"/>
        </w:rPr>
        <w:t xml:space="preserve"> Session, </w:t>
      </w:r>
      <w:r w:rsidRPr="00A56EC1">
        <w:rPr>
          <w:rFonts w:cs="Arial"/>
          <w:sz w:val="22"/>
          <w:szCs w:val="24"/>
          <w:highlight w:val="yellow"/>
          <w:lang w:eastAsia="zh-CN" w:bidi="th-TH"/>
        </w:rPr>
        <w:t>City, Country, Month and Date to Date, Year</w:t>
      </w:r>
    </w:p>
    <w:p w14:paraId="592455BD" w14:textId="77777777" w:rsidR="009B1A21" w:rsidRPr="00A56EC1" w:rsidRDefault="009B1A21" w:rsidP="009B1A21">
      <w:pPr>
        <w:jc w:val="center"/>
        <w:rPr>
          <w:rFonts w:cs="Arial"/>
          <w:sz w:val="22"/>
          <w:szCs w:val="24"/>
          <w:lang w:eastAsia="zh-CN" w:bidi="th-TH"/>
        </w:rPr>
      </w:pPr>
    </w:p>
    <w:p w14:paraId="61FA0661" w14:textId="77777777" w:rsidR="009B1A21" w:rsidRPr="00A56EC1" w:rsidRDefault="009B1A21" w:rsidP="009B1A21">
      <w:pPr>
        <w:jc w:val="center"/>
        <w:rPr>
          <w:rFonts w:cs="Arial"/>
          <w:b/>
          <w:sz w:val="22"/>
          <w:szCs w:val="24"/>
          <w:lang w:eastAsia="zh-CN" w:bidi="th-TH"/>
        </w:rPr>
      </w:pPr>
      <w:r w:rsidRPr="00A56EC1">
        <w:rPr>
          <w:rFonts w:cs="Arial"/>
          <w:b/>
          <w:sz w:val="22"/>
          <w:szCs w:val="24"/>
          <w:highlight w:val="yellow"/>
          <w:lang w:eastAsia="zh-CN" w:bidi="th-TH"/>
        </w:rPr>
        <w:t>REGISTRATION FORM</w:t>
      </w:r>
    </w:p>
    <w:p w14:paraId="4FD3A575" w14:textId="77777777" w:rsidR="009B1A21" w:rsidRPr="00A56EC1" w:rsidRDefault="009B1A21" w:rsidP="009B1A21">
      <w:pPr>
        <w:jc w:val="center"/>
        <w:rPr>
          <w:rFonts w:cs="Arial"/>
          <w:b/>
          <w:i/>
          <w:sz w:val="16"/>
          <w:szCs w:val="24"/>
          <w:lang w:eastAsia="zh-CN" w:bidi="th-TH"/>
        </w:rPr>
      </w:pPr>
    </w:p>
    <w:p w14:paraId="057F5AC4" w14:textId="77777777" w:rsidR="009B1A21" w:rsidRPr="00A56EC1" w:rsidRDefault="009B1A21" w:rsidP="009B1A21">
      <w:pPr>
        <w:tabs>
          <w:tab w:val="left" w:pos="7938"/>
          <w:tab w:val="right" w:pos="8505"/>
        </w:tabs>
        <w:ind w:right="-1"/>
        <w:rPr>
          <w:rFonts w:cs="Arial"/>
          <w:sz w:val="22"/>
          <w:szCs w:val="24"/>
          <w:lang w:eastAsia="zh-CN" w:bidi="th-TH"/>
        </w:rPr>
      </w:pPr>
      <w:r w:rsidRPr="00A56EC1">
        <w:rPr>
          <w:rFonts w:cs="Arial"/>
          <w:i/>
          <w:sz w:val="22"/>
          <w:szCs w:val="24"/>
          <w:lang w:eastAsia="zh-CN" w:bidi="th-TH"/>
        </w:rPr>
        <w:t xml:space="preserve">Please return this form </w:t>
      </w:r>
      <w:r w:rsidRPr="00A56EC1">
        <w:rPr>
          <w:rFonts w:cs="Arial"/>
          <w:b/>
          <w:i/>
          <w:sz w:val="22"/>
          <w:szCs w:val="24"/>
          <w:lang w:eastAsia="zh-CN" w:bidi="th-TH"/>
        </w:rPr>
        <w:t>(first page only)</w:t>
      </w:r>
      <w:r w:rsidRPr="00A56EC1">
        <w:rPr>
          <w:rFonts w:cs="Arial"/>
          <w:i/>
          <w:sz w:val="22"/>
          <w:szCs w:val="24"/>
          <w:lang w:eastAsia="zh-CN" w:bidi="th-TH"/>
        </w:rPr>
        <w:t xml:space="preserve"> by </w:t>
      </w:r>
      <w:r w:rsidRPr="00A56EC1">
        <w:rPr>
          <w:rFonts w:cs="Arial"/>
          <w:i/>
          <w:sz w:val="22"/>
          <w:szCs w:val="24"/>
          <w:highlight w:val="yellow"/>
          <w:lang w:eastAsia="zh-CN" w:bidi="th-TH"/>
        </w:rPr>
        <w:t>month date</w:t>
      </w:r>
      <w:r w:rsidRPr="00A56EC1">
        <w:rPr>
          <w:rFonts w:cs="Arial"/>
          <w:b/>
          <w:i/>
          <w:sz w:val="22"/>
          <w:szCs w:val="24"/>
          <w:highlight w:val="yellow"/>
          <w:lang w:eastAsia="zh-CN" w:bidi="th-TH"/>
        </w:rPr>
        <w:t>,</w:t>
      </w:r>
      <w:r w:rsidRPr="00A56EC1">
        <w:rPr>
          <w:rFonts w:cs="Arial"/>
          <w:i/>
          <w:sz w:val="22"/>
          <w:szCs w:val="24"/>
          <w:highlight w:val="yellow"/>
          <w:lang w:eastAsia="zh-CN" w:bidi="th-TH"/>
        </w:rPr>
        <w:t xml:space="preserve"> year</w:t>
      </w:r>
      <w:r w:rsidRPr="00A56EC1">
        <w:rPr>
          <w:rFonts w:cs="Arial"/>
          <w:b/>
          <w:i/>
          <w:sz w:val="22"/>
          <w:szCs w:val="24"/>
          <w:lang w:eastAsia="zh-CN" w:bidi="th-TH"/>
        </w:rPr>
        <w:t>,</w:t>
      </w:r>
      <w:r w:rsidRPr="00A56EC1">
        <w:rPr>
          <w:rFonts w:cs="Arial"/>
          <w:i/>
          <w:sz w:val="22"/>
          <w:szCs w:val="24"/>
          <w:lang w:eastAsia="zh-CN" w:bidi="th-TH"/>
        </w:rPr>
        <w:t xml:space="preserve"> at the latest to:</w:t>
      </w:r>
      <w:r w:rsidRPr="00A56EC1">
        <w:rPr>
          <w:rFonts w:cs="Arial"/>
          <w:sz w:val="22"/>
          <w:szCs w:val="24"/>
          <w:lang w:eastAsia="zh-CN" w:bidi="th-TH"/>
        </w:rPr>
        <w:t xml:space="preserve"> </w:t>
      </w:r>
    </w:p>
    <w:p w14:paraId="01C9BBD7" w14:textId="77777777" w:rsidR="009B1A21" w:rsidRPr="00A56EC1" w:rsidRDefault="009B1A21" w:rsidP="009B1A21">
      <w:pPr>
        <w:tabs>
          <w:tab w:val="left" w:pos="1134"/>
          <w:tab w:val="left" w:pos="7938"/>
          <w:tab w:val="right" w:pos="8505"/>
        </w:tabs>
        <w:jc w:val="left"/>
        <w:rPr>
          <w:rFonts w:cs="Arial"/>
          <w:sz w:val="16"/>
          <w:szCs w:val="24"/>
          <w:lang w:eastAsia="zh-CN" w:bidi="th-TH"/>
        </w:rPr>
      </w:pPr>
    </w:p>
    <w:tbl>
      <w:tblPr>
        <w:tblW w:w="9828" w:type="dxa"/>
        <w:tblLayout w:type="fixed"/>
        <w:tblLook w:val="0000" w:firstRow="0" w:lastRow="0" w:firstColumn="0" w:lastColumn="0" w:noHBand="0" w:noVBand="0"/>
      </w:tblPr>
      <w:tblGrid>
        <w:gridCol w:w="4698"/>
        <w:gridCol w:w="5130"/>
      </w:tblGrid>
      <w:tr w:rsidR="009B1A21" w:rsidRPr="00E11E4B" w14:paraId="3061B41E" w14:textId="77777777" w:rsidTr="00321543">
        <w:trPr>
          <w:cantSplit/>
        </w:trPr>
        <w:tc>
          <w:tcPr>
            <w:tcW w:w="4698" w:type="dxa"/>
          </w:tcPr>
          <w:p w14:paraId="3337E825" w14:textId="77777777" w:rsidR="009B1A21" w:rsidRPr="00A56EC1" w:rsidRDefault="009B1A21" w:rsidP="00321543">
            <w:pPr>
              <w:tabs>
                <w:tab w:val="right" w:pos="3753"/>
              </w:tabs>
              <w:jc w:val="left"/>
              <w:rPr>
                <w:rFonts w:cs="Arial"/>
                <w:snapToGrid w:val="0"/>
                <w:sz w:val="22"/>
                <w:szCs w:val="24"/>
                <w:highlight w:val="yellow"/>
                <w:lang w:bidi="th-TH"/>
              </w:rPr>
            </w:pPr>
            <w:r w:rsidRPr="00A56EC1">
              <w:rPr>
                <w:rFonts w:cs="Arial"/>
                <w:snapToGrid w:val="0"/>
                <w:sz w:val="22"/>
                <w:szCs w:val="24"/>
                <w:highlight w:val="yellow"/>
                <w:lang w:bidi="th-TH"/>
              </w:rPr>
              <w:t>Host Office Information</w:t>
            </w:r>
          </w:p>
          <w:p w14:paraId="02D1A066" w14:textId="77777777" w:rsidR="009B1A21" w:rsidRPr="00A56EC1" w:rsidRDefault="009B1A21" w:rsidP="00321543">
            <w:pPr>
              <w:jc w:val="left"/>
              <w:rPr>
                <w:rFonts w:cs="Arial"/>
                <w:snapToGrid w:val="0"/>
                <w:sz w:val="22"/>
                <w:szCs w:val="24"/>
                <w:highlight w:val="yellow"/>
                <w:lang w:bidi="th-TH"/>
              </w:rPr>
            </w:pPr>
          </w:p>
          <w:p w14:paraId="3F032213" w14:textId="77777777" w:rsidR="009B1A21" w:rsidRPr="00A56EC1" w:rsidRDefault="009B1A21" w:rsidP="00321543">
            <w:pPr>
              <w:jc w:val="left"/>
              <w:rPr>
                <w:rFonts w:cs="Arial"/>
                <w:snapToGrid w:val="0"/>
                <w:sz w:val="22"/>
                <w:szCs w:val="24"/>
                <w:highlight w:val="yellow"/>
                <w:lang w:bidi="th-TH"/>
              </w:rPr>
            </w:pPr>
          </w:p>
          <w:p w14:paraId="763F1582" w14:textId="77777777" w:rsidR="009B1A21" w:rsidRPr="00A56EC1" w:rsidRDefault="009B1A21" w:rsidP="00321543">
            <w:pPr>
              <w:jc w:val="left"/>
              <w:rPr>
                <w:rFonts w:cs="Arial"/>
                <w:snapToGrid w:val="0"/>
                <w:sz w:val="22"/>
                <w:szCs w:val="24"/>
                <w:highlight w:val="yellow"/>
                <w:lang w:bidi="th-TH"/>
              </w:rPr>
            </w:pPr>
          </w:p>
          <w:p w14:paraId="6D290E91" w14:textId="77777777" w:rsidR="009B1A21" w:rsidRPr="009C0F12" w:rsidRDefault="009B1A21" w:rsidP="00321543">
            <w:pPr>
              <w:jc w:val="left"/>
              <w:rPr>
                <w:rFonts w:cs="Arial"/>
                <w:snapToGrid w:val="0"/>
                <w:sz w:val="22"/>
                <w:szCs w:val="24"/>
                <w:highlight w:val="yellow"/>
                <w:lang w:bidi="th-TH"/>
              </w:rPr>
            </w:pPr>
            <w:r w:rsidRPr="009C0F12">
              <w:rPr>
                <w:rFonts w:cs="Arial"/>
                <w:snapToGrid w:val="0"/>
                <w:sz w:val="22"/>
                <w:szCs w:val="24"/>
                <w:lang w:bidi="th-TH"/>
              </w:rPr>
              <w:t xml:space="preserve">Tel.:  </w:t>
            </w:r>
            <w:r w:rsidRPr="009C0F12">
              <w:rPr>
                <w:rFonts w:cs="Arial"/>
                <w:snapToGrid w:val="0"/>
                <w:sz w:val="22"/>
                <w:szCs w:val="24"/>
                <w:highlight w:val="yellow"/>
                <w:lang w:bidi="th-TH"/>
              </w:rPr>
              <w:t>+ xxx</w:t>
            </w:r>
          </w:p>
          <w:p w14:paraId="5B20B1B5" w14:textId="77777777" w:rsidR="009B1A21" w:rsidRPr="009C0F12" w:rsidRDefault="009B1A21" w:rsidP="00321543">
            <w:pPr>
              <w:jc w:val="left"/>
              <w:rPr>
                <w:rFonts w:cs="Arial"/>
                <w:snapToGrid w:val="0"/>
                <w:sz w:val="22"/>
                <w:szCs w:val="24"/>
                <w:highlight w:val="yellow"/>
                <w:lang w:bidi="th-TH"/>
              </w:rPr>
            </w:pPr>
            <w:r w:rsidRPr="009C0F12">
              <w:rPr>
                <w:rFonts w:cs="Arial"/>
                <w:snapToGrid w:val="0"/>
                <w:sz w:val="22"/>
                <w:szCs w:val="24"/>
                <w:lang w:bidi="th-TH"/>
              </w:rPr>
              <w:t xml:space="preserve">Fax:  </w:t>
            </w:r>
            <w:r w:rsidRPr="009C0F12">
              <w:rPr>
                <w:rFonts w:cs="Arial"/>
                <w:snapToGrid w:val="0"/>
                <w:sz w:val="22"/>
                <w:szCs w:val="24"/>
                <w:highlight w:val="yellow"/>
                <w:lang w:bidi="th-TH"/>
              </w:rPr>
              <w:t>+ xxx</w:t>
            </w:r>
          </w:p>
          <w:p w14:paraId="104E4F4A" w14:textId="77777777" w:rsidR="009B1A21" w:rsidRPr="009C0F12" w:rsidRDefault="009B1A21" w:rsidP="00321543">
            <w:pPr>
              <w:jc w:val="left"/>
              <w:rPr>
                <w:rFonts w:cs="Arial"/>
                <w:snapToGrid w:val="0"/>
                <w:sz w:val="22"/>
                <w:szCs w:val="24"/>
                <w:lang w:bidi="th-TH"/>
              </w:rPr>
            </w:pPr>
            <w:r w:rsidRPr="009C0F12">
              <w:rPr>
                <w:rFonts w:cs="Arial"/>
                <w:snapToGrid w:val="0"/>
                <w:sz w:val="22"/>
                <w:szCs w:val="24"/>
                <w:lang w:bidi="th-TH"/>
              </w:rPr>
              <w:t xml:space="preserve">E-mail:  </w:t>
            </w:r>
            <w:r w:rsidRPr="009C0F12">
              <w:rPr>
                <w:rFonts w:cs="Arial"/>
                <w:snapToGrid w:val="0"/>
                <w:sz w:val="22"/>
                <w:szCs w:val="24"/>
                <w:highlight w:val="yellow"/>
                <w:lang w:bidi="th-TH"/>
              </w:rPr>
              <w:t>xxx</w:t>
            </w:r>
          </w:p>
          <w:p w14:paraId="274477E4" w14:textId="77777777" w:rsidR="009B1A21" w:rsidRPr="009C0F12" w:rsidRDefault="009B1A21" w:rsidP="00321543">
            <w:pPr>
              <w:tabs>
                <w:tab w:val="left" w:pos="1134"/>
                <w:tab w:val="left" w:pos="7938"/>
                <w:tab w:val="right" w:pos="8505"/>
              </w:tabs>
              <w:jc w:val="left"/>
              <w:rPr>
                <w:rFonts w:cs="Arial"/>
                <w:sz w:val="22"/>
                <w:szCs w:val="24"/>
                <w:lang w:eastAsia="zh-CN" w:bidi="th-TH"/>
              </w:rPr>
            </w:pPr>
          </w:p>
        </w:tc>
        <w:tc>
          <w:tcPr>
            <w:tcW w:w="5130" w:type="dxa"/>
          </w:tcPr>
          <w:p w14:paraId="08B82D8A" w14:textId="77777777" w:rsidR="009B1A21" w:rsidRPr="00A56EC1" w:rsidRDefault="009B1A21" w:rsidP="00321543">
            <w:pPr>
              <w:spacing w:line="360" w:lineRule="auto"/>
              <w:jc w:val="left"/>
              <w:rPr>
                <w:rFonts w:cs="Arial"/>
                <w:sz w:val="22"/>
                <w:szCs w:val="24"/>
                <w:lang w:eastAsia="zh-CN" w:bidi="th-TH"/>
              </w:rPr>
            </w:pPr>
            <w:r w:rsidRPr="00A56EC1">
              <w:rPr>
                <w:rFonts w:cs="Arial"/>
                <w:snapToGrid w:val="0"/>
                <w:sz w:val="22"/>
                <w:szCs w:val="24"/>
                <w:u w:val="single"/>
                <w:lang w:bidi="th-TH"/>
              </w:rPr>
              <w:t>and to</w:t>
            </w:r>
            <w:r w:rsidRPr="00A56EC1">
              <w:rPr>
                <w:rFonts w:cs="Arial"/>
                <w:snapToGrid w:val="0"/>
                <w:sz w:val="22"/>
                <w:szCs w:val="24"/>
                <w:lang w:bidi="th-TH"/>
              </w:rPr>
              <w:t>:</w:t>
            </w:r>
          </w:p>
          <w:p w14:paraId="1CB7B418" w14:textId="77777777" w:rsidR="009B1A21" w:rsidRPr="00A56EC1" w:rsidRDefault="009B1A21" w:rsidP="00321543">
            <w:pPr>
              <w:tabs>
                <w:tab w:val="left" w:pos="1134"/>
                <w:tab w:val="left" w:pos="5103"/>
                <w:tab w:val="left" w:pos="7938"/>
                <w:tab w:val="right" w:pos="8505"/>
              </w:tabs>
              <w:jc w:val="left"/>
              <w:rPr>
                <w:rFonts w:cs="Arial"/>
                <w:sz w:val="18"/>
                <w:szCs w:val="18"/>
                <w:lang w:eastAsia="zh-CN" w:bidi="th-TH"/>
              </w:rPr>
            </w:pPr>
            <w:r w:rsidRPr="00A56EC1">
              <w:rPr>
                <w:rFonts w:cs="Arial"/>
                <w:sz w:val="18"/>
                <w:szCs w:val="18"/>
                <w:lang w:eastAsia="zh-CN" w:bidi="th-TH"/>
              </w:rPr>
              <w:t>UPOV</w:t>
            </w:r>
          </w:p>
          <w:p w14:paraId="4E84AF98" w14:textId="77777777" w:rsidR="009B1A21" w:rsidRPr="00A56EC1" w:rsidRDefault="009B1A21" w:rsidP="00321543">
            <w:pPr>
              <w:tabs>
                <w:tab w:val="left" w:pos="1134"/>
                <w:tab w:val="left" w:pos="5103"/>
                <w:tab w:val="left" w:pos="7938"/>
                <w:tab w:val="right" w:pos="8505"/>
              </w:tabs>
              <w:jc w:val="left"/>
              <w:rPr>
                <w:rFonts w:cs="Arial"/>
                <w:sz w:val="18"/>
                <w:szCs w:val="18"/>
                <w:lang w:eastAsia="zh-CN" w:bidi="th-TH"/>
              </w:rPr>
            </w:pPr>
            <w:r w:rsidRPr="00A56EC1">
              <w:rPr>
                <w:rFonts w:cs="Arial"/>
                <w:sz w:val="18"/>
                <w:szCs w:val="18"/>
                <w:lang w:eastAsia="zh-CN" w:bidi="th-TH"/>
              </w:rPr>
              <w:t>34, chemin des Colombettes</w:t>
            </w:r>
          </w:p>
          <w:p w14:paraId="535140DF" w14:textId="77777777" w:rsidR="009B1A21" w:rsidRPr="009C0F12" w:rsidRDefault="009B1A21" w:rsidP="00321543">
            <w:pPr>
              <w:tabs>
                <w:tab w:val="left" w:pos="1134"/>
                <w:tab w:val="left" w:pos="5103"/>
                <w:tab w:val="left" w:pos="7938"/>
                <w:tab w:val="right" w:pos="8505"/>
              </w:tabs>
              <w:jc w:val="left"/>
              <w:rPr>
                <w:rFonts w:cs="Arial"/>
                <w:sz w:val="18"/>
                <w:szCs w:val="18"/>
                <w:lang w:val="de-DE" w:eastAsia="zh-CN" w:bidi="th-TH"/>
              </w:rPr>
            </w:pPr>
            <w:r w:rsidRPr="009C0F12">
              <w:rPr>
                <w:rFonts w:cs="Arial"/>
                <w:sz w:val="18"/>
                <w:szCs w:val="18"/>
                <w:lang w:val="de-DE" w:eastAsia="zh-CN" w:bidi="th-TH"/>
              </w:rPr>
              <w:t>CH-1211 Geneva 20</w:t>
            </w:r>
          </w:p>
          <w:p w14:paraId="6F327F01" w14:textId="77777777" w:rsidR="009B1A21" w:rsidRPr="009C0F12" w:rsidRDefault="009B1A21" w:rsidP="00321543">
            <w:pPr>
              <w:tabs>
                <w:tab w:val="left" w:pos="1134"/>
                <w:tab w:val="left" w:pos="5103"/>
                <w:tab w:val="left" w:pos="7938"/>
                <w:tab w:val="right" w:pos="8505"/>
              </w:tabs>
              <w:jc w:val="left"/>
              <w:rPr>
                <w:rFonts w:cs="Arial"/>
                <w:sz w:val="18"/>
                <w:szCs w:val="18"/>
                <w:lang w:val="de-DE" w:eastAsia="zh-CN" w:bidi="th-TH"/>
              </w:rPr>
            </w:pPr>
            <w:r w:rsidRPr="009C0F12">
              <w:rPr>
                <w:rFonts w:cs="Arial"/>
                <w:sz w:val="18"/>
                <w:szCs w:val="18"/>
                <w:lang w:val="de-DE" w:eastAsia="zh-CN" w:bidi="th-TH"/>
              </w:rPr>
              <w:t>Switzerland</w:t>
            </w:r>
          </w:p>
          <w:p w14:paraId="7F3F3AF3" w14:textId="77777777" w:rsidR="009B1A21" w:rsidRPr="009C0F12" w:rsidRDefault="009B1A21" w:rsidP="00321543">
            <w:pPr>
              <w:tabs>
                <w:tab w:val="left" w:pos="1134"/>
                <w:tab w:val="left" w:pos="5103"/>
                <w:tab w:val="left" w:pos="7938"/>
                <w:tab w:val="right" w:pos="8505"/>
              </w:tabs>
              <w:jc w:val="left"/>
              <w:rPr>
                <w:rFonts w:cs="Arial"/>
                <w:sz w:val="18"/>
                <w:szCs w:val="18"/>
                <w:lang w:val="de-DE" w:eastAsia="zh-CN" w:bidi="th-TH"/>
              </w:rPr>
            </w:pPr>
            <w:r w:rsidRPr="009C0F12">
              <w:rPr>
                <w:rFonts w:cs="Arial"/>
                <w:sz w:val="18"/>
                <w:szCs w:val="18"/>
                <w:lang w:val="de-DE" w:eastAsia="zh-CN" w:bidi="th-TH"/>
              </w:rPr>
              <w:t xml:space="preserve">Tel.:  +41-22 338 </w:t>
            </w:r>
            <w:r w:rsidRPr="009C0F12">
              <w:rPr>
                <w:rFonts w:cs="Arial"/>
                <w:sz w:val="18"/>
                <w:szCs w:val="18"/>
                <w:highlight w:val="green"/>
                <w:lang w:val="de-DE" w:eastAsia="zh-CN" w:bidi="th-TH"/>
              </w:rPr>
              <w:t>xxxx (*)</w:t>
            </w:r>
          </w:p>
          <w:p w14:paraId="37C58A91" w14:textId="77777777" w:rsidR="009B1A21" w:rsidRPr="009C0F12" w:rsidRDefault="009B1A21" w:rsidP="00321543">
            <w:pPr>
              <w:tabs>
                <w:tab w:val="left" w:pos="1134"/>
                <w:tab w:val="left" w:pos="7938"/>
                <w:tab w:val="right" w:pos="8505"/>
              </w:tabs>
              <w:jc w:val="left"/>
              <w:rPr>
                <w:rFonts w:cs="Arial"/>
                <w:sz w:val="22"/>
                <w:szCs w:val="24"/>
                <w:lang w:val="pt-BR" w:eastAsia="zh-CN" w:bidi="th-TH"/>
              </w:rPr>
            </w:pPr>
            <w:r w:rsidRPr="009C0F12">
              <w:rPr>
                <w:rFonts w:cs="Arial"/>
                <w:sz w:val="18"/>
                <w:szCs w:val="18"/>
                <w:lang w:val="pt-BR" w:eastAsia="zh-CN" w:bidi="th-TH"/>
              </w:rPr>
              <w:t>Fax:  +41-22 733 0336</w:t>
            </w:r>
            <w:r w:rsidRPr="009C0F12">
              <w:rPr>
                <w:rFonts w:cs="Arial"/>
                <w:sz w:val="18"/>
                <w:szCs w:val="18"/>
                <w:lang w:val="pt-BR" w:eastAsia="zh-CN" w:bidi="th-TH"/>
              </w:rPr>
              <w:br/>
            </w:r>
            <w:r w:rsidRPr="009C0F12">
              <w:rPr>
                <w:rFonts w:cs="Arial"/>
                <w:sz w:val="22"/>
                <w:szCs w:val="24"/>
                <w:lang w:val="pt-BR" w:eastAsia="zh-CN" w:bidi="th-TH"/>
              </w:rPr>
              <w:t xml:space="preserve">E-mail: </w:t>
            </w:r>
            <w:r w:rsidRPr="009C0F12">
              <w:rPr>
                <w:rFonts w:cs="Arial"/>
                <w:sz w:val="24"/>
                <w:szCs w:val="24"/>
                <w:lang w:val="pt-BR" w:eastAsia="zh-CN" w:bidi="th-TH"/>
              </w:rPr>
              <w:t xml:space="preserve"> </w:t>
            </w:r>
            <w:hyperlink r:id="rId48" w:history="1">
              <w:r w:rsidRPr="00C13D7B">
                <w:rPr>
                  <w:lang w:val="pt-BR" w:eastAsia="zh-CN" w:bidi="th-TH"/>
                </w:rPr>
                <w:t>upov.</w:t>
              </w:r>
              <w:bookmarkStart w:id="241" w:name="_Hlt62640168"/>
              <w:r w:rsidRPr="00C13D7B">
                <w:rPr>
                  <w:lang w:val="pt-BR" w:eastAsia="zh-CN" w:bidi="th-TH"/>
                </w:rPr>
                <w:t>m</w:t>
              </w:r>
              <w:bookmarkEnd w:id="241"/>
              <w:r w:rsidRPr="00C13D7B">
                <w:rPr>
                  <w:lang w:val="pt-BR" w:eastAsia="zh-CN" w:bidi="th-TH"/>
                </w:rPr>
                <w:t>ail@upov.in</w:t>
              </w:r>
              <w:bookmarkStart w:id="242" w:name="_Hlt62640132"/>
              <w:r w:rsidRPr="00C13D7B">
                <w:rPr>
                  <w:lang w:val="pt-BR" w:eastAsia="zh-CN" w:bidi="th-TH"/>
                </w:rPr>
                <w:t>t</w:t>
              </w:r>
              <w:bookmarkEnd w:id="242"/>
            </w:hyperlink>
          </w:p>
        </w:tc>
      </w:tr>
    </w:tbl>
    <w:p w14:paraId="2F47BBC4" w14:textId="77777777" w:rsidR="009B1A21" w:rsidRPr="009C0F12" w:rsidRDefault="009B1A21" w:rsidP="009B1A21">
      <w:pPr>
        <w:tabs>
          <w:tab w:val="left" w:pos="1134"/>
          <w:tab w:val="left" w:pos="7938"/>
          <w:tab w:val="right" w:pos="8505"/>
        </w:tabs>
        <w:jc w:val="left"/>
        <w:rPr>
          <w:rFonts w:cs="Arial"/>
          <w:sz w:val="22"/>
          <w:szCs w:val="24"/>
          <w:lang w:val="pt-BR" w:eastAsia="zh-CN" w:bidi="th-TH"/>
        </w:rPr>
      </w:pPr>
    </w:p>
    <w:p w14:paraId="6DFB1203" w14:textId="77777777" w:rsidR="009B1A21" w:rsidRPr="00A56EC1" w:rsidRDefault="009B1A21" w:rsidP="009B1A21">
      <w:pPr>
        <w:tabs>
          <w:tab w:val="right" w:leader="dot" w:pos="9639"/>
        </w:tabs>
        <w:jc w:val="left"/>
        <w:rPr>
          <w:rFonts w:cs="Arial"/>
          <w:sz w:val="22"/>
          <w:szCs w:val="24"/>
          <w:lang w:eastAsia="zh-CN" w:bidi="th-TH"/>
        </w:rPr>
      </w:pPr>
      <w:r w:rsidRPr="00261D33">
        <w:rPr>
          <w:rFonts w:cs="Arial"/>
          <w:sz w:val="22"/>
          <w:szCs w:val="24"/>
          <w:lang w:eastAsia="zh-CN" w:bidi="th-TH"/>
        </w:rPr>
        <w:t xml:space="preserve">State or organization: </w:t>
      </w:r>
      <w:r w:rsidRPr="00A56EC1">
        <w:rPr>
          <w:rFonts w:cs="Arial"/>
          <w:sz w:val="22"/>
          <w:szCs w:val="24"/>
          <w:lang w:eastAsia="zh-CN" w:bidi="th-TH"/>
        </w:rPr>
        <w:tab/>
      </w:r>
    </w:p>
    <w:p w14:paraId="53EEE5B0" w14:textId="77777777" w:rsidR="009B1A21" w:rsidRPr="00A56EC1" w:rsidRDefault="009B1A21" w:rsidP="009B1A21">
      <w:pPr>
        <w:tabs>
          <w:tab w:val="right" w:leader="dot" w:pos="9639"/>
        </w:tabs>
        <w:jc w:val="left"/>
        <w:rPr>
          <w:rFonts w:cs="Arial"/>
          <w:sz w:val="22"/>
          <w:szCs w:val="24"/>
          <w:lang w:eastAsia="zh-CN" w:bidi="th-TH"/>
        </w:rPr>
      </w:pPr>
    </w:p>
    <w:tbl>
      <w:tblPr>
        <w:tblW w:w="9793"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firstRow="0" w:lastRow="0" w:firstColumn="0" w:lastColumn="0" w:noHBand="0" w:noVBand="0"/>
      </w:tblPr>
      <w:tblGrid>
        <w:gridCol w:w="1195"/>
        <w:gridCol w:w="8598"/>
      </w:tblGrid>
      <w:tr w:rsidR="009B1A21" w:rsidRPr="00A56EC1" w14:paraId="69A51631" w14:textId="77777777" w:rsidTr="00321543">
        <w:trPr>
          <w:cantSplit/>
          <w:trHeight w:val="290"/>
        </w:trPr>
        <w:tc>
          <w:tcPr>
            <w:tcW w:w="1195" w:type="dxa"/>
            <w:tcBorders>
              <w:top w:val="nil"/>
              <w:left w:val="nil"/>
              <w:bottom w:val="nil"/>
              <w:right w:val="nil"/>
            </w:tcBorders>
          </w:tcPr>
          <w:p w14:paraId="0EEE80A9" w14:textId="77777777" w:rsidR="009B1A21" w:rsidRPr="00261D33" w:rsidRDefault="009B1A21" w:rsidP="00321543">
            <w:pPr>
              <w:tabs>
                <w:tab w:val="center" w:pos="4320"/>
                <w:tab w:val="right" w:pos="8640"/>
              </w:tabs>
              <w:jc w:val="left"/>
              <w:rPr>
                <w:rFonts w:cs="Arial"/>
                <w:lang w:eastAsia="zh-CN" w:bidi="th-TH"/>
              </w:rPr>
            </w:pPr>
            <w:r w:rsidRPr="00261D33">
              <w:rPr>
                <w:rFonts w:cs="Arial"/>
                <w:lang w:eastAsia="zh-CN" w:bidi="th-TH"/>
              </w:rPr>
              <w:t xml:space="preserve">Title: </w:t>
            </w:r>
          </w:p>
        </w:tc>
        <w:tc>
          <w:tcPr>
            <w:tcW w:w="8598" w:type="dxa"/>
            <w:tcBorders>
              <w:top w:val="nil"/>
              <w:left w:val="nil"/>
              <w:bottom w:val="nil"/>
              <w:right w:val="nil"/>
            </w:tcBorders>
          </w:tcPr>
          <w:p w14:paraId="6ECA8033" w14:textId="77777777" w:rsidR="009B1A21" w:rsidRPr="00261D33" w:rsidRDefault="009B1A21" w:rsidP="00321543">
            <w:pPr>
              <w:tabs>
                <w:tab w:val="left" w:pos="1013"/>
                <w:tab w:val="left" w:pos="2243"/>
                <w:tab w:val="center" w:pos="3803"/>
                <w:tab w:val="right" w:pos="8640"/>
              </w:tabs>
              <w:jc w:val="left"/>
              <w:rPr>
                <w:rFonts w:cs="Arial"/>
                <w:lang w:eastAsia="zh-CN" w:bidi="th-TH"/>
              </w:rPr>
            </w:pPr>
            <w:r w:rsidRPr="00261D33">
              <w:rPr>
                <w:rFonts w:cs="Arial"/>
                <w:lang w:eastAsia="zh-CN" w:bidi="th-TH"/>
              </w:rPr>
              <w:fldChar w:fldCharType="begin">
                <w:ffData>
                  <w:name w:val="Check4"/>
                  <w:enabled/>
                  <w:calcOnExit w:val="0"/>
                  <w:checkBox>
                    <w:sizeAuto/>
                    <w:default w:val="0"/>
                  </w:checkBox>
                </w:ffData>
              </w:fldChar>
            </w:r>
            <w:r w:rsidRPr="00261D33">
              <w:rPr>
                <w:rFonts w:cs="Arial"/>
                <w:lang w:eastAsia="zh-CN" w:bidi="th-TH"/>
              </w:rPr>
              <w:instrText xml:space="preserve"> FORMCHECKBOX </w:instrText>
            </w:r>
            <w:r w:rsidR="0082045B">
              <w:rPr>
                <w:rFonts w:cs="Arial"/>
                <w:lang w:eastAsia="zh-CN" w:bidi="th-TH"/>
              </w:rPr>
            </w:r>
            <w:r w:rsidR="0082045B">
              <w:rPr>
                <w:rFonts w:cs="Arial"/>
                <w:lang w:eastAsia="zh-CN" w:bidi="th-TH"/>
              </w:rPr>
              <w:fldChar w:fldCharType="separate"/>
            </w:r>
            <w:r w:rsidRPr="00261D33">
              <w:rPr>
                <w:rFonts w:cs="Arial"/>
                <w:lang w:eastAsia="zh-CN" w:bidi="th-TH"/>
              </w:rPr>
              <w:fldChar w:fldCharType="end"/>
            </w:r>
            <w:r w:rsidRPr="00261D33">
              <w:rPr>
                <w:rFonts w:cs="Arial"/>
                <w:lang w:eastAsia="zh-CN" w:bidi="th-TH"/>
              </w:rPr>
              <w:t xml:space="preserve"> Mr.</w:t>
            </w:r>
            <w:r w:rsidRPr="00261D33">
              <w:rPr>
                <w:rFonts w:cs="Arial"/>
                <w:lang w:eastAsia="zh-CN" w:bidi="th-TH"/>
              </w:rPr>
              <w:tab/>
            </w:r>
            <w:r w:rsidRPr="00261D33">
              <w:rPr>
                <w:rFonts w:cs="Arial"/>
                <w:lang w:eastAsia="zh-CN" w:bidi="th-TH"/>
              </w:rPr>
              <w:fldChar w:fldCharType="begin">
                <w:ffData>
                  <w:name w:val="Check4"/>
                  <w:enabled/>
                  <w:calcOnExit w:val="0"/>
                  <w:checkBox>
                    <w:sizeAuto/>
                    <w:default w:val="0"/>
                  </w:checkBox>
                </w:ffData>
              </w:fldChar>
            </w:r>
            <w:r w:rsidRPr="00261D33">
              <w:rPr>
                <w:rFonts w:cs="Arial"/>
                <w:lang w:eastAsia="zh-CN" w:bidi="th-TH"/>
              </w:rPr>
              <w:instrText xml:space="preserve"> FORMCHECKBOX </w:instrText>
            </w:r>
            <w:r w:rsidR="0082045B">
              <w:rPr>
                <w:rFonts w:cs="Arial"/>
                <w:lang w:eastAsia="zh-CN" w:bidi="th-TH"/>
              </w:rPr>
            </w:r>
            <w:r w:rsidR="0082045B">
              <w:rPr>
                <w:rFonts w:cs="Arial"/>
                <w:lang w:eastAsia="zh-CN" w:bidi="th-TH"/>
              </w:rPr>
              <w:fldChar w:fldCharType="separate"/>
            </w:r>
            <w:r w:rsidRPr="00261D33">
              <w:rPr>
                <w:rFonts w:cs="Arial"/>
                <w:lang w:eastAsia="zh-CN" w:bidi="th-TH"/>
              </w:rPr>
              <w:fldChar w:fldCharType="end"/>
            </w:r>
            <w:r w:rsidRPr="00261D33">
              <w:rPr>
                <w:rFonts w:cs="Arial"/>
                <w:lang w:eastAsia="zh-CN" w:bidi="th-TH"/>
              </w:rPr>
              <w:t xml:space="preserve"> Ms.</w:t>
            </w:r>
          </w:p>
        </w:tc>
      </w:tr>
    </w:tbl>
    <w:p w14:paraId="7D5144C4" w14:textId="77777777" w:rsidR="009B1A21" w:rsidRPr="00261D33" w:rsidRDefault="009B1A21" w:rsidP="009B1A21">
      <w:pPr>
        <w:tabs>
          <w:tab w:val="left" w:pos="1134"/>
          <w:tab w:val="left" w:pos="7938"/>
          <w:tab w:val="right" w:pos="8505"/>
        </w:tabs>
        <w:jc w:val="left"/>
        <w:rPr>
          <w:rFonts w:cs="Arial"/>
          <w:sz w:val="22"/>
          <w:szCs w:val="24"/>
          <w:lang w:eastAsia="zh-CN" w:bidi="th-TH"/>
        </w:rPr>
      </w:pPr>
    </w:p>
    <w:p w14:paraId="31C813C8" w14:textId="77777777" w:rsidR="009B1A21" w:rsidRPr="00A56EC1" w:rsidRDefault="009B1A21" w:rsidP="009B1A21">
      <w:pPr>
        <w:tabs>
          <w:tab w:val="right" w:leader="dot" w:pos="9639"/>
        </w:tabs>
        <w:spacing w:line="360" w:lineRule="auto"/>
        <w:jc w:val="left"/>
        <w:rPr>
          <w:rFonts w:cs="Arial"/>
          <w:sz w:val="22"/>
          <w:szCs w:val="24"/>
          <w:lang w:eastAsia="zh-CN" w:bidi="th-TH"/>
        </w:rPr>
      </w:pPr>
      <w:r w:rsidRPr="00A56EC1">
        <w:rPr>
          <w:rFonts w:cs="Arial"/>
          <w:sz w:val="22"/>
          <w:szCs w:val="24"/>
          <w:lang w:eastAsia="zh-CN" w:bidi="th-TH"/>
        </w:rPr>
        <w:t xml:space="preserve">Name: </w:t>
      </w:r>
      <w:r w:rsidRPr="00A56EC1">
        <w:rPr>
          <w:rFonts w:cs="Arial"/>
          <w:sz w:val="22"/>
          <w:szCs w:val="24"/>
          <w:lang w:eastAsia="zh-CN" w:bidi="th-TH"/>
        </w:rPr>
        <w:tab/>
      </w:r>
    </w:p>
    <w:p w14:paraId="63ABADCE" w14:textId="77777777" w:rsidR="009B1A21" w:rsidRPr="00A56EC1" w:rsidRDefault="009B1A21" w:rsidP="009B1A21">
      <w:pPr>
        <w:tabs>
          <w:tab w:val="right" w:leader="dot" w:pos="9639"/>
        </w:tabs>
        <w:spacing w:line="360" w:lineRule="auto"/>
        <w:jc w:val="left"/>
        <w:rPr>
          <w:rFonts w:cs="Arial"/>
          <w:sz w:val="22"/>
          <w:szCs w:val="24"/>
          <w:lang w:eastAsia="zh-CN" w:bidi="th-TH"/>
        </w:rPr>
      </w:pPr>
      <w:r w:rsidRPr="00A56EC1">
        <w:rPr>
          <w:rFonts w:cs="Arial"/>
          <w:sz w:val="22"/>
          <w:szCs w:val="24"/>
          <w:lang w:eastAsia="zh-CN" w:bidi="th-TH"/>
        </w:rPr>
        <w:t xml:space="preserve">Job title: </w:t>
      </w:r>
      <w:r w:rsidRPr="00A56EC1">
        <w:rPr>
          <w:rFonts w:cs="Arial"/>
          <w:sz w:val="22"/>
          <w:szCs w:val="24"/>
          <w:lang w:eastAsia="zh-CN" w:bidi="th-TH"/>
        </w:rPr>
        <w:tab/>
      </w:r>
    </w:p>
    <w:p w14:paraId="4C37A2FC" w14:textId="77777777" w:rsidR="009B1A21" w:rsidRPr="00A56EC1" w:rsidRDefault="009B1A21" w:rsidP="009B1A21">
      <w:pPr>
        <w:tabs>
          <w:tab w:val="right" w:leader="dot" w:pos="9639"/>
        </w:tabs>
        <w:spacing w:line="360" w:lineRule="auto"/>
        <w:jc w:val="left"/>
        <w:rPr>
          <w:rFonts w:cs="Arial"/>
          <w:sz w:val="22"/>
          <w:szCs w:val="24"/>
          <w:lang w:eastAsia="zh-CN" w:bidi="th-TH"/>
        </w:rPr>
      </w:pPr>
      <w:r w:rsidRPr="00A56EC1">
        <w:rPr>
          <w:rFonts w:cs="Arial"/>
          <w:sz w:val="22"/>
          <w:szCs w:val="24"/>
          <w:lang w:eastAsia="zh-CN" w:bidi="th-TH"/>
        </w:rPr>
        <w:t xml:space="preserve">Address:  </w:t>
      </w:r>
      <w:r w:rsidRPr="00A56EC1">
        <w:rPr>
          <w:rFonts w:cs="Arial"/>
          <w:sz w:val="22"/>
          <w:szCs w:val="24"/>
          <w:lang w:eastAsia="zh-CN" w:bidi="th-TH"/>
        </w:rPr>
        <w:tab/>
      </w:r>
    </w:p>
    <w:p w14:paraId="0D746DA6" w14:textId="77777777" w:rsidR="009B1A21" w:rsidRPr="00A56EC1" w:rsidRDefault="009B1A21" w:rsidP="009B1A21">
      <w:pPr>
        <w:tabs>
          <w:tab w:val="right" w:leader="dot" w:pos="9639"/>
        </w:tabs>
        <w:spacing w:line="360" w:lineRule="auto"/>
        <w:rPr>
          <w:rFonts w:cs="Arial"/>
          <w:sz w:val="22"/>
          <w:szCs w:val="24"/>
          <w:lang w:eastAsia="zh-CN" w:bidi="th-TH"/>
        </w:rPr>
      </w:pPr>
      <w:r w:rsidRPr="00A56EC1">
        <w:rPr>
          <w:rFonts w:cs="Arial"/>
          <w:sz w:val="22"/>
          <w:szCs w:val="24"/>
          <w:lang w:eastAsia="zh-CN" w:bidi="th-TH"/>
        </w:rPr>
        <w:tab/>
      </w:r>
    </w:p>
    <w:p w14:paraId="469F3373" w14:textId="77777777" w:rsidR="009B1A21" w:rsidRPr="00A56EC1" w:rsidRDefault="009B1A21" w:rsidP="009B1A21">
      <w:pPr>
        <w:tabs>
          <w:tab w:val="right" w:leader="dot" w:pos="9630"/>
        </w:tabs>
        <w:spacing w:line="360" w:lineRule="auto"/>
        <w:jc w:val="left"/>
        <w:rPr>
          <w:rFonts w:cs="Arial"/>
          <w:sz w:val="22"/>
          <w:szCs w:val="24"/>
          <w:lang w:eastAsia="zh-CN" w:bidi="th-TH"/>
        </w:rPr>
      </w:pPr>
      <w:r w:rsidRPr="00A56EC1">
        <w:rPr>
          <w:rFonts w:cs="Arial"/>
          <w:sz w:val="22"/>
          <w:szCs w:val="24"/>
          <w:lang w:eastAsia="zh-CN" w:bidi="th-TH"/>
        </w:rPr>
        <w:t xml:space="preserve">Tel.: </w:t>
      </w:r>
      <w:r w:rsidRPr="00A56EC1">
        <w:rPr>
          <w:rFonts w:cs="Arial"/>
          <w:sz w:val="22"/>
          <w:szCs w:val="24"/>
          <w:lang w:eastAsia="zh-CN" w:bidi="th-TH"/>
        </w:rPr>
        <w:tab/>
      </w:r>
    </w:p>
    <w:p w14:paraId="64859AD1" w14:textId="77777777" w:rsidR="009B1A21" w:rsidRPr="00A56EC1" w:rsidRDefault="009B1A21" w:rsidP="009B1A21">
      <w:pPr>
        <w:tabs>
          <w:tab w:val="right" w:leader="dot" w:pos="9630"/>
        </w:tabs>
        <w:spacing w:line="360" w:lineRule="auto"/>
        <w:jc w:val="left"/>
        <w:rPr>
          <w:rFonts w:cs="Arial"/>
          <w:sz w:val="22"/>
          <w:szCs w:val="24"/>
          <w:lang w:eastAsia="zh-CN" w:bidi="th-TH"/>
        </w:rPr>
      </w:pPr>
      <w:r w:rsidRPr="00A56EC1">
        <w:rPr>
          <w:rFonts w:cs="Arial"/>
          <w:sz w:val="22"/>
          <w:szCs w:val="24"/>
          <w:lang w:eastAsia="zh-CN" w:bidi="th-TH"/>
        </w:rPr>
        <w:t xml:space="preserve">E-mail: </w:t>
      </w:r>
      <w:r w:rsidRPr="00A56EC1">
        <w:rPr>
          <w:rFonts w:cs="Arial"/>
          <w:sz w:val="22"/>
          <w:szCs w:val="24"/>
          <w:lang w:eastAsia="zh-CN" w:bidi="th-TH"/>
        </w:rPr>
        <w:tab/>
      </w:r>
    </w:p>
    <w:p w14:paraId="74912E2C" w14:textId="77777777" w:rsidR="009B1A21" w:rsidRPr="00A56EC1" w:rsidRDefault="009B1A21" w:rsidP="009B1A21">
      <w:pPr>
        <w:tabs>
          <w:tab w:val="right" w:leader="dot" w:pos="2552"/>
          <w:tab w:val="left" w:pos="2694"/>
          <w:tab w:val="right" w:leader="dot" w:pos="5812"/>
          <w:tab w:val="left" w:pos="5954"/>
          <w:tab w:val="right" w:leader="dot" w:pos="9639"/>
        </w:tabs>
        <w:jc w:val="left"/>
        <w:rPr>
          <w:rFonts w:cs="Arial"/>
          <w:sz w:val="22"/>
          <w:szCs w:val="24"/>
          <w:lang w:eastAsia="zh-CN" w:bidi="th-TH"/>
        </w:rPr>
      </w:pPr>
    </w:p>
    <w:p w14:paraId="00A53D8F" w14:textId="77777777" w:rsidR="009B1A21" w:rsidRPr="00A56EC1" w:rsidRDefault="009B1A21" w:rsidP="009B1A21">
      <w:pPr>
        <w:tabs>
          <w:tab w:val="left" w:pos="5954"/>
          <w:tab w:val="left" w:pos="7088"/>
          <w:tab w:val="left" w:pos="7513"/>
          <w:tab w:val="right" w:pos="8222"/>
          <w:tab w:val="right" w:leader="dot" w:pos="9360"/>
        </w:tabs>
        <w:jc w:val="left"/>
        <w:rPr>
          <w:rFonts w:cs="Arial"/>
          <w:sz w:val="22"/>
          <w:szCs w:val="22"/>
          <w:lang w:eastAsia="zh-CN" w:bidi="th-TH"/>
        </w:rPr>
      </w:pPr>
      <w:r w:rsidRPr="00A56EC1">
        <w:rPr>
          <w:rFonts w:cs="Arial"/>
          <w:sz w:val="22"/>
          <w:szCs w:val="22"/>
          <w:lang w:eastAsia="zh-CN" w:bidi="th-TH"/>
        </w:rPr>
        <w:t xml:space="preserve">I will attend the session:  </w:t>
      </w:r>
      <w:r w:rsidRPr="00A56EC1">
        <w:rPr>
          <w:rFonts w:cs="Arial"/>
          <w:sz w:val="22"/>
          <w:szCs w:val="22"/>
          <w:lang w:eastAsia="zh-CN" w:bidi="th-TH"/>
        </w:rPr>
        <w:fldChar w:fldCharType="begin">
          <w:ffData>
            <w:name w:val="Check4"/>
            <w:enabled/>
            <w:calcOnExit w:val="0"/>
            <w:checkBox>
              <w:sizeAuto/>
              <w:default w:val="0"/>
            </w:checkBox>
          </w:ffData>
        </w:fldChar>
      </w:r>
      <w:r w:rsidRPr="00A56EC1">
        <w:rPr>
          <w:rFonts w:cs="Arial"/>
          <w:sz w:val="22"/>
          <w:szCs w:val="22"/>
          <w:lang w:eastAsia="zh-CN" w:bidi="th-TH"/>
        </w:rPr>
        <w:instrText xml:space="preserve"> FORMCHECKBOX </w:instrText>
      </w:r>
      <w:r w:rsidR="0082045B">
        <w:rPr>
          <w:rFonts w:cs="Arial"/>
          <w:sz w:val="22"/>
          <w:szCs w:val="22"/>
          <w:lang w:eastAsia="zh-CN" w:bidi="th-TH"/>
        </w:rPr>
      </w:r>
      <w:r w:rsidR="0082045B">
        <w:rPr>
          <w:rFonts w:cs="Arial"/>
          <w:sz w:val="22"/>
          <w:szCs w:val="22"/>
          <w:lang w:eastAsia="zh-CN" w:bidi="th-TH"/>
        </w:rPr>
        <w:fldChar w:fldCharType="separate"/>
      </w:r>
      <w:r w:rsidRPr="00A56EC1">
        <w:rPr>
          <w:rFonts w:cs="Arial"/>
          <w:sz w:val="22"/>
          <w:szCs w:val="22"/>
          <w:lang w:eastAsia="zh-CN" w:bidi="th-TH"/>
        </w:rPr>
        <w:fldChar w:fldCharType="end"/>
      </w:r>
      <w:r w:rsidRPr="00A56EC1">
        <w:rPr>
          <w:rFonts w:cs="Arial"/>
          <w:sz w:val="22"/>
          <w:szCs w:val="22"/>
          <w:lang w:eastAsia="zh-CN" w:bidi="th-TH"/>
        </w:rPr>
        <w:t xml:space="preserve"> in person (</w:t>
      </w:r>
      <w:r w:rsidRPr="00A56EC1">
        <w:rPr>
          <w:rFonts w:cs="Arial"/>
          <w:sz w:val="22"/>
          <w:szCs w:val="22"/>
          <w:highlight w:val="yellow"/>
          <w:lang w:eastAsia="zh-CN" w:bidi="th-TH"/>
        </w:rPr>
        <w:t>City, Country</w:t>
      </w:r>
      <w:r w:rsidRPr="00A56EC1">
        <w:rPr>
          <w:rFonts w:cs="Arial"/>
          <w:sz w:val="22"/>
          <w:szCs w:val="22"/>
          <w:lang w:eastAsia="zh-CN" w:bidi="th-TH"/>
        </w:rPr>
        <w:t>)</w:t>
      </w:r>
      <w:r w:rsidRPr="00A56EC1">
        <w:rPr>
          <w:rFonts w:cs="Arial"/>
          <w:sz w:val="22"/>
          <w:szCs w:val="22"/>
          <w:lang w:eastAsia="zh-CN" w:bidi="th-TH"/>
        </w:rPr>
        <w:tab/>
      </w:r>
      <w:r w:rsidRPr="00A56EC1">
        <w:rPr>
          <w:rFonts w:cs="Arial"/>
          <w:sz w:val="22"/>
          <w:szCs w:val="22"/>
          <w:lang w:eastAsia="zh-CN" w:bidi="th-TH"/>
        </w:rPr>
        <w:tab/>
      </w:r>
      <w:r w:rsidRPr="00A56EC1">
        <w:rPr>
          <w:rFonts w:cs="Arial"/>
          <w:sz w:val="22"/>
          <w:szCs w:val="22"/>
          <w:lang w:eastAsia="zh-CN" w:bidi="th-TH"/>
        </w:rPr>
        <w:fldChar w:fldCharType="begin">
          <w:ffData>
            <w:name w:val="Check4"/>
            <w:enabled/>
            <w:calcOnExit w:val="0"/>
            <w:checkBox>
              <w:sizeAuto/>
              <w:default w:val="0"/>
            </w:checkBox>
          </w:ffData>
        </w:fldChar>
      </w:r>
      <w:r w:rsidRPr="00A56EC1">
        <w:rPr>
          <w:rFonts w:cs="Arial"/>
          <w:sz w:val="22"/>
          <w:szCs w:val="22"/>
          <w:lang w:eastAsia="zh-CN" w:bidi="th-TH"/>
        </w:rPr>
        <w:instrText xml:space="preserve"> FORMCHECKBOX </w:instrText>
      </w:r>
      <w:r w:rsidR="0082045B">
        <w:rPr>
          <w:rFonts w:cs="Arial"/>
          <w:sz w:val="22"/>
          <w:szCs w:val="22"/>
          <w:lang w:eastAsia="zh-CN" w:bidi="th-TH"/>
        </w:rPr>
      </w:r>
      <w:r w:rsidR="0082045B">
        <w:rPr>
          <w:rFonts w:cs="Arial"/>
          <w:sz w:val="22"/>
          <w:szCs w:val="22"/>
          <w:lang w:eastAsia="zh-CN" w:bidi="th-TH"/>
        </w:rPr>
        <w:fldChar w:fldCharType="separate"/>
      </w:r>
      <w:r w:rsidRPr="00A56EC1">
        <w:rPr>
          <w:rFonts w:cs="Arial"/>
          <w:sz w:val="22"/>
          <w:szCs w:val="22"/>
          <w:lang w:eastAsia="zh-CN" w:bidi="th-TH"/>
        </w:rPr>
        <w:fldChar w:fldCharType="end"/>
      </w:r>
      <w:r w:rsidRPr="00A56EC1">
        <w:rPr>
          <w:rFonts w:cs="Arial"/>
          <w:sz w:val="22"/>
          <w:szCs w:val="22"/>
          <w:lang w:eastAsia="zh-CN" w:bidi="th-TH"/>
        </w:rPr>
        <w:t xml:space="preserve"> online </w:t>
      </w:r>
    </w:p>
    <w:p w14:paraId="5E3735E5" w14:textId="77777777" w:rsidR="009B1A21" w:rsidRPr="00A56EC1" w:rsidRDefault="009B1A21" w:rsidP="009B1A21">
      <w:pPr>
        <w:tabs>
          <w:tab w:val="left" w:pos="5954"/>
          <w:tab w:val="left" w:pos="7088"/>
          <w:tab w:val="left" w:pos="7513"/>
          <w:tab w:val="right" w:pos="8222"/>
        </w:tabs>
        <w:jc w:val="left"/>
        <w:rPr>
          <w:rFonts w:cs="Arial"/>
          <w:sz w:val="22"/>
          <w:szCs w:val="24"/>
          <w:lang w:eastAsia="zh-CN" w:bidi="th-TH"/>
        </w:rPr>
      </w:pPr>
    </w:p>
    <w:p w14:paraId="071B6CB6" w14:textId="77777777" w:rsidR="009B1A21" w:rsidRPr="00A56EC1" w:rsidRDefault="009B1A21" w:rsidP="009B1A21">
      <w:pPr>
        <w:tabs>
          <w:tab w:val="left" w:pos="5954"/>
          <w:tab w:val="left" w:pos="7088"/>
          <w:tab w:val="left" w:pos="7513"/>
          <w:tab w:val="right" w:pos="8222"/>
        </w:tabs>
        <w:jc w:val="left"/>
        <w:rPr>
          <w:rFonts w:cs="Arial"/>
          <w:sz w:val="18"/>
          <w:szCs w:val="24"/>
          <w:lang w:eastAsia="zh-CN" w:bidi="th-TH"/>
        </w:rPr>
      </w:pPr>
    </w:p>
    <w:p w14:paraId="42262AE1" w14:textId="77777777" w:rsidR="009B1A21" w:rsidRPr="00A56EC1" w:rsidRDefault="009B1A21" w:rsidP="009B1A21">
      <w:pPr>
        <w:tabs>
          <w:tab w:val="left" w:pos="5954"/>
          <w:tab w:val="left" w:pos="7088"/>
          <w:tab w:val="left" w:pos="7513"/>
          <w:tab w:val="right" w:pos="8222"/>
        </w:tabs>
        <w:jc w:val="left"/>
        <w:rPr>
          <w:rFonts w:cs="Arial"/>
          <w:sz w:val="22"/>
          <w:szCs w:val="24"/>
          <w:u w:val="single"/>
          <w:lang w:eastAsia="zh-CN" w:bidi="th-TH"/>
        </w:rPr>
      </w:pPr>
      <w:r w:rsidRPr="00A56EC1">
        <w:rPr>
          <w:rFonts w:cs="Arial"/>
          <w:sz w:val="22"/>
          <w:szCs w:val="24"/>
          <w:u w:val="single"/>
          <w:lang w:eastAsia="zh-CN" w:bidi="th-TH"/>
        </w:rPr>
        <w:t>Hotel reservation</w:t>
      </w:r>
    </w:p>
    <w:p w14:paraId="4D47CC62" w14:textId="77777777" w:rsidR="009B1A21" w:rsidRPr="00A56EC1" w:rsidRDefault="009B1A21" w:rsidP="009B1A21">
      <w:pPr>
        <w:tabs>
          <w:tab w:val="left" w:pos="5954"/>
          <w:tab w:val="left" w:pos="7088"/>
          <w:tab w:val="left" w:pos="7513"/>
          <w:tab w:val="right" w:pos="8222"/>
        </w:tabs>
        <w:jc w:val="left"/>
        <w:rPr>
          <w:rFonts w:cs="Arial"/>
          <w:sz w:val="22"/>
          <w:szCs w:val="24"/>
          <w:highlight w:val="lightGray"/>
          <w:lang w:eastAsia="zh-CN" w:bidi="th-TH"/>
        </w:rPr>
      </w:pPr>
    </w:p>
    <w:p w14:paraId="5678B2DA" w14:textId="77777777" w:rsidR="009B1A21" w:rsidRPr="00A56EC1" w:rsidRDefault="009B1A21" w:rsidP="009B1A21">
      <w:pPr>
        <w:tabs>
          <w:tab w:val="left" w:pos="5954"/>
          <w:tab w:val="left" w:pos="7088"/>
          <w:tab w:val="left" w:pos="7513"/>
          <w:tab w:val="right" w:pos="8222"/>
        </w:tabs>
        <w:jc w:val="left"/>
        <w:rPr>
          <w:rFonts w:cs="Arial"/>
          <w:sz w:val="22"/>
          <w:szCs w:val="24"/>
          <w:lang w:eastAsia="zh-CN" w:bidi="th-TH"/>
        </w:rPr>
      </w:pPr>
      <w:r w:rsidRPr="00A56EC1">
        <w:rPr>
          <w:rFonts w:cs="Arial"/>
          <w:sz w:val="22"/>
          <w:szCs w:val="24"/>
          <w:highlight w:val="yellow"/>
          <w:lang w:eastAsia="zh-CN" w:bidi="th-TH"/>
        </w:rPr>
        <w:t>Information is available under Additional Information</w:t>
      </w:r>
      <w:r w:rsidRPr="00A56EC1">
        <w:rPr>
          <w:rFonts w:cs="Arial"/>
          <w:sz w:val="22"/>
          <w:szCs w:val="24"/>
          <w:lang w:eastAsia="zh-CN" w:bidi="th-TH"/>
        </w:rPr>
        <w:t xml:space="preserve">. </w:t>
      </w:r>
    </w:p>
    <w:p w14:paraId="6F723A92" w14:textId="77777777" w:rsidR="009B1A21" w:rsidRPr="00A56EC1" w:rsidRDefault="009B1A21" w:rsidP="009B1A21">
      <w:pPr>
        <w:tabs>
          <w:tab w:val="left" w:pos="5954"/>
          <w:tab w:val="left" w:pos="7088"/>
          <w:tab w:val="left" w:pos="7513"/>
          <w:tab w:val="right" w:pos="8222"/>
        </w:tabs>
        <w:jc w:val="left"/>
        <w:rPr>
          <w:rFonts w:cs="Arial"/>
          <w:sz w:val="22"/>
          <w:szCs w:val="22"/>
          <w:u w:val="single"/>
          <w:lang w:eastAsia="zh-CN" w:bidi="th-TH"/>
        </w:rPr>
      </w:pPr>
    </w:p>
    <w:p w14:paraId="0C3DEA07" w14:textId="77777777" w:rsidR="009B1A21" w:rsidRPr="00A56EC1" w:rsidRDefault="009B1A21" w:rsidP="009B1A21">
      <w:pPr>
        <w:tabs>
          <w:tab w:val="left" w:pos="5954"/>
          <w:tab w:val="left" w:pos="7088"/>
          <w:tab w:val="left" w:pos="7513"/>
          <w:tab w:val="right" w:pos="8222"/>
        </w:tabs>
        <w:jc w:val="left"/>
        <w:rPr>
          <w:rFonts w:cs="Arial"/>
          <w:sz w:val="22"/>
          <w:szCs w:val="22"/>
          <w:u w:val="single"/>
          <w:lang w:eastAsia="zh-CN" w:bidi="th-TH"/>
        </w:rPr>
      </w:pPr>
    </w:p>
    <w:p w14:paraId="3E47D31A" w14:textId="77777777" w:rsidR="009B1A21" w:rsidRPr="00A56EC1" w:rsidRDefault="009B1A21" w:rsidP="009B1A21">
      <w:pPr>
        <w:tabs>
          <w:tab w:val="left" w:pos="5954"/>
          <w:tab w:val="left" w:pos="7088"/>
          <w:tab w:val="left" w:pos="7513"/>
          <w:tab w:val="right" w:pos="8222"/>
        </w:tabs>
        <w:jc w:val="left"/>
        <w:rPr>
          <w:rFonts w:cs="Arial"/>
          <w:sz w:val="22"/>
          <w:szCs w:val="22"/>
          <w:u w:val="single"/>
          <w:lang w:eastAsia="zh-CN" w:bidi="th-TH"/>
        </w:rPr>
      </w:pPr>
      <w:r w:rsidRPr="00A56EC1">
        <w:rPr>
          <w:rFonts w:cs="Arial"/>
          <w:sz w:val="22"/>
          <w:szCs w:val="22"/>
          <w:u w:val="single"/>
          <w:lang w:eastAsia="zh-CN" w:bidi="th-TH"/>
        </w:rPr>
        <w:t>Visa</w:t>
      </w:r>
    </w:p>
    <w:p w14:paraId="647A6E00" w14:textId="77777777" w:rsidR="009B1A21" w:rsidRPr="00A56EC1" w:rsidRDefault="009B1A21" w:rsidP="009B1A21">
      <w:pPr>
        <w:tabs>
          <w:tab w:val="left" w:pos="5954"/>
          <w:tab w:val="left" w:pos="7088"/>
          <w:tab w:val="left" w:pos="7513"/>
          <w:tab w:val="right" w:pos="8222"/>
        </w:tabs>
        <w:jc w:val="left"/>
        <w:rPr>
          <w:rFonts w:cs="Arial"/>
          <w:sz w:val="22"/>
          <w:szCs w:val="22"/>
          <w:u w:val="single"/>
          <w:lang w:eastAsia="zh-CN" w:bidi="th-TH"/>
        </w:rPr>
      </w:pPr>
    </w:p>
    <w:p w14:paraId="47DAE2DF" w14:textId="77777777" w:rsidR="009B1A21" w:rsidRPr="00A56EC1" w:rsidRDefault="009B1A21" w:rsidP="009B1A21">
      <w:pPr>
        <w:tabs>
          <w:tab w:val="right" w:leader="dot" w:pos="10080"/>
        </w:tabs>
        <w:rPr>
          <w:rFonts w:cs="Arial"/>
          <w:sz w:val="22"/>
          <w:szCs w:val="22"/>
          <w:lang w:eastAsia="zh-CN" w:bidi="th-TH"/>
        </w:rPr>
      </w:pPr>
      <w:r w:rsidRPr="00A56EC1">
        <w:rPr>
          <w:rFonts w:cs="Arial"/>
          <w:sz w:val="22"/>
          <w:szCs w:val="22"/>
          <w:lang w:eastAsia="zh-CN" w:bidi="th-TH"/>
        </w:rPr>
        <w:fldChar w:fldCharType="begin">
          <w:ffData>
            <w:name w:val="Check4"/>
            <w:enabled/>
            <w:calcOnExit w:val="0"/>
            <w:checkBox>
              <w:sizeAuto/>
              <w:default w:val="0"/>
            </w:checkBox>
          </w:ffData>
        </w:fldChar>
      </w:r>
      <w:r w:rsidRPr="00A56EC1">
        <w:rPr>
          <w:rFonts w:cs="Arial"/>
          <w:sz w:val="22"/>
          <w:szCs w:val="22"/>
          <w:lang w:eastAsia="zh-CN" w:bidi="th-TH"/>
        </w:rPr>
        <w:instrText xml:space="preserve"> FORMCHECKBOX </w:instrText>
      </w:r>
      <w:r w:rsidR="0082045B">
        <w:rPr>
          <w:rFonts w:cs="Arial"/>
          <w:sz w:val="22"/>
          <w:szCs w:val="22"/>
          <w:lang w:eastAsia="zh-CN" w:bidi="th-TH"/>
        </w:rPr>
      </w:r>
      <w:r w:rsidR="0082045B">
        <w:rPr>
          <w:rFonts w:cs="Arial"/>
          <w:sz w:val="22"/>
          <w:szCs w:val="22"/>
          <w:lang w:eastAsia="zh-CN" w:bidi="th-TH"/>
        </w:rPr>
        <w:fldChar w:fldCharType="separate"/>
      </w:r>
      <w:r w:rsidRPr="00A56EC1">
        <w:rPr>
          <w:rFonts w:cs="Arial"/>
          <w:sz w:val="22"/>
          <w:szCs w:val="22"/>
          <w:lang w:eastAsia="zh-CN" w:bidi="th-TH"/>
        </w:rPr>
        <w:fldChar w:fldCharType="end"/>
      </w:r>
      <w:r w:rsidRPr="00A56EC1">
        <w:rPr>
          <w:rFonts w:cs="Arial"/>
          <w:sz w:val="22"/>
          <w:szCs w:val="22"/>
          <w:lang w:eastAsia="zh-CN" w:bidi="th-TH"/>
        </w:rPr>
        <w:t xml:space="preserve">   Please provide me with a personalized invitation letter for visa purposes (please </w:t>
      </w:r>
      <w:r w:rsidRPr="00A56EC1">
        <w:rPr>
          <w:rFonts w:cs="Arial"/>
          <w:color w:val="000000"/>
          <w:sz w:val="22"/>
          <w:szCs w:val="22"/>
          <w:lang w:eastAsia="zh-CN" w:bidi="th-TH"/>
        </w:rPr>
        <w:t>attach a copy of passport information page)</w:t>
      </w:r>
      <w:r w:rsidRPr="00A56EC1">
        <w:rPr>
          <w:rFonts w:cs="Arial"/>
          <w:sz w:val="22"/>
          <w:szCs w:val="22"/>
          <w:lang w:eastAsia="zh-CN" w:bidi="th-TH"/>
        </w:rPr>
        <w:t>.</w:t>
      </w:r>
    </w:p>
    <w:p w14:paraId="333E5BEE" w14:textId="77777777" w:rsidR="009B1A21" w:rsidRPr="00A56EC1" w:rsidRDefault="009B1A21" w:rsidP="009B1A21">
      <w:pPr>
        <w:tabs>
          <w:tab w:val="right" w:leader="dot" w:pos="10080"/>
        </w:tabs>
        <w:rPr>
          <w:rFonts w:cs="Arial"/>
          <w:sz w:val="22"/>
          <w:szCs w:val="22"/>
          <w:lang w:eastAsia="zh-CN" w:bidi="th-TH"/>
        </w:rPr>
      </w:pPr>
    </w:p>
    <w:p w14:paraId="7A5987E8" w14:textId="77777777" w:rsidR="009B1A21" w:rsidRPr="00A56EC1" w:rsidRDefault="009B1A21" w:rsidP="009B1A21">
      <w:pPr>
        <w:tabs>
          <w:tab w:val="left" w:pos="5954"/>
          <w:tab w:val="left" w:pos="7088"/>
          <w:tab w:val="left" w:pos="7513"/>
          <w:tab w:val="right" w:pos="8222"/>
          <w:tab w:val="right" w:leader="dot" w:pos="9360"/>
        </w:tabs>
        <w:jc w:val="left"/>
        <w:rPr>
          <w:rFonts w:cs="Arial"/>
          <w:color w:val="000000"/>
          <w:sz w:val="22"/>
          <w:szCs w:val="22"/>
          <w:u w:val="single"/>
          <w:lang w:eastAsia="zh-CN" w:bidi="th-TH"/>
        </w:rPr>
      </w:pPr>
      <w:r w:rsidRPr="00A56EC1">
        <w:rPr>
          <w:rFonts w:cs="Arial"/>
          <w:color w:val="000000"/>
          <w:sz w:val="22"/>
          <w:szCs w:val="22"/>
          <w:u w:val="single"/>
          <w:lang w:eastAsia="zh-CN" w:bidi="th-TH"/>
        </w:rPr>
        <w:t>Photographs</w:t>
      </w:r>
    </w:p>
    <w:p w14:paraId="57BFD64D" w14:textId="77777777" w:rsidR="009B1A21" w:rsidRPr="00A56EC1" w:rsidRDefault="009B1A21" w:rsidP="009B1A21">
      <w:pPr>
        <w:tabs>
          <w:tab w:val="left" w:pos="5954"/>
          <w:tab w:val="left" w:pos="7088"/>
          <w:tab w:val="left" w:pos="7513"/>
          <w:tab w:val="right" w:pos="8222"/>
        </w:tabs>
        <w:jc w:val="left"/>
        <w:rPr>
          <w:rFonts w:cs="Arial"/>
          <w:sz w:val="22"/>
          <w:szCs w:val="24"/>
          <w:lang w:eastAsia="zh-CN" w:bidi="th-TH"/>
        </w:rPr>
      </w:pPr>
    </w:p>
    <w:p w14:paraId="758D2E19" w14:textId="77777777" w:rsidR="009B1A21" w:rsidRPr="00A56EC1" w:rsidRDefault="009B1A21" w:rsidP="009B1A21">
      <w:pPr>
        <w:tabs>
          <w:tab w:val="left" w:pos="5954"/>
          <w:tab w:val="left" w:pos="7088"/>
          <w:tab w:val="left" w:pos="7513"/>
          <w:tab w:val="right" w:pos="8222"/>
        </w:tabs>
        <w:jc w:val="left"/>
        <w:rPr>
          <w:rFonts w:cs="Arial"/>
          <w:sz w:val="22"/>
          <w:szCs w:val="24"/>
          <w:lang w:eastAsia="zh-CN" w:bidi="th-TH"/>
        </w:rPr>
      </w:pPr>
      <w:r w:rsidRPr="00A56EC1">
        <w:rPr>
          <w:rFonts w:cs="Arial"/>
          <w:sz w:val="22"/>
          <w:szCs w:val="24"/>
          <w:lang w:eastAsia="zh-CN" w:bidi="th-TH"/>
        </w:rPr>
        <w:t xml:space="preserve">I agree that photographs at the session may be used for UPOV social media purposes </w:t>
      </w:r>
    </w:p>
    <w:p w14:paraId="442E6506" w14:textId="77777777" w:rsidR="009B1A21" w:rsidRPr="00A56EC1" w:rsidRDefault="009B1A21" w:rsidP="009B1A21">
      <w:pPr>
        <w:tabs>
          <w:tab w:val="left" w:pos="5954"/>
          <w:tab w:val="left" w:pos="7088"/>
          <w:tab w:val="left" w:pos="7513"/>
          <w:tab w:val="right" w:pos="8222"/>
        </w:tabs>
        <w:jc w:val="left"/>
        <w:rPr>
          <w:rFonts w:cs="Arial"/>
          <w:sz w:val="22"/>
          <w:szCs w:val="24"/>
          <w:lang w:eastAsia="zh-CN" w:bidi="th-TH"/>
        </w:rPr>
      </w:pPr>
      <w:r w:rsidRPr="00A56EC1">
        <w:rPr>
          <w:rFonts w:cs="Arial"/>
          <w:sz w:val="22"/>
          <w:szCs w:val="24"/>
          <w:lang w:eastAsia="zh-CN" w:bidi="th-TH"/>
        </w:rPr>
        <w:t>□  yes                            □  no</w:t>
      </w:r>
    </w:p>
    <w:p w14:paraId="42E67F68" w14:textId="77777777" w:rsidR="009B1A21" w:rsidRPr="00A56EC1" w:rsidRDefault="009B1A21" w:rsidP="009B1A21">
      <w:pPr>
        <w:tabs>
          <w:tab w:val="left" w:pos="5954"/>
          <w:tab w:val="left" w:pos="7088"/>
          <w:tab w:val="left" w:pos="7513"/>
          <w:tab w:val="right" w:pos="8222"/>
        </w:tabs>
        <w:jc w:val="left"/>
        <w:rPr>
          <w:rFonts w:cs="Arial"/>
          <w:sz w:val="22"/>
          <w:szCs w:val="24"/>
          <w:lang w:eastAsia="zh-CN" w:bidi="th-TH"/>
        </w:rPr>
      </w:pPr>
    </w:p>
    <w:p w14:paraId="1FB285A9" w14:textId="77777777" w:rsidR="009B1A21" w:rsidRPr="00A56EC1" w:rsidRDefault="009B1A21" w:rsidP="009B1A21">
      <w:pPr>
        <w:tabs>
          <w:tab w:val="left" w:pos="5954"/>
          <w:tab w:val="left" w:pos="7088"/>
          <w:tab w:val="left" w:pos="7513"/>
          <w:tab w:val="right" w:pos="8222"/>
        </w:tabs>
        <w:jc w:val="left"/>
        <w:rPr>
          <w:rFonts w:cs="Arial"/>
          <w:sz w:val="22"/>
          <w:szCs w:val="24"/>
          <w:lang w:eastAsia="zh-CN" w:bidi="th-TH"/>
        </w:rPr>
      </w:pPr>
    </w:p>
    <w:p w14:paraId="1EBE65CF" w14:textId="77777777" w:rsidR="009B1A21" w:rsidRPr="00A56EC1" w:rsidRDefault="009B1A21" w:rsidP="009B1A21">
      <w:pPr>
        <w:tabs>
          <w:tab w:val="left" w:pos="5954"/>
          <w:tab w:val="left" w:pos="7088"/>
          <w:tab w:val="left" w:pos="7513"/>
          <w:tab w:val="right" w:pos="8222"/>
        </w:tabs>
        <w:jc w:val="left"/>
        <w:rPr>
          <w:rFonts w:cs="Arial"/>
          <w:sz w:val="22"/>
          <w:szCs w:val="24"/>
          <w:lang w:eastAsia="zh-CN" w:bidi="th-TH"/>
        </w:rPr>
      </w:pPr>
      <w:r w:rsidRPr="00A56EC1">
        <w:rPr>
          <w:rFonts w:cs="Arial"/>
          <w:sz w:val="22"/>
          <w:szCs w:val="24"/>
          <w:lang w:eastAsia="zh-CN" w:bidi="th-TH"/>
        </w:rPr>
        <w:t>Signature:  ……………………………………………….</w:t>
      </w:r>
      <w:r w:rsidRPr="00A56EC1">
        <w:rPr>
          <w:rFonts w:cs="Arial"/>
          <w:sz w:val="22"/>
          <w:szCs w:val="24"/>
          <w:lang w:eastAsia="zh-CN" w:bidi="th-TH"/>
        </w:rPr>
        <w:tab/>
        <w:t>Date:  …………………………..</w:t>
      </w:r>
    </w:p>
    <w:p w14:paraId="09547FA2" w14:textId="77777777" w:rsidR="009B1A21" w:rsidRPr="00A56EC1" w:rsidRDefault="009B1A21" w:rsidP="009B1A21">
      <w:pPr>
        <w:tabs>
          <w:tab w:val="left" w:pos="5954"/>
          <w:tab w:val="left" w:pos="7088"/>
          <w:tab w:val="left" w:pos="7513"/>
          <w:tab w:val="right" w:pos="8222"/>
        </w:tabs>
        <w:jc w:val="left"/>
        <w:rPr>
          <w:rFonts w:cs="Arial"/>
          <w:sz w:val="22"/>
          <w:szCs w:val="24"/>
          <w:lang w:eastAsia="zh-CN" w:bidi="th-TH"/>
        </w:rPr>
      </w:pPr>
      <w:r w:rsidRPr="00A56EC1">
        <w:rPr>
          <w:rFonts w:cs="Arial"/>
          <w:sz w:val="22"/>
          <w:szCs w:val="24"/>
          <w:lang w:eastAsia="zh-CN" w:bidi="th-TH"/>
        </w:rPr>
        <w:br w:type="page"/>
      </w:r>
    </w:p>
    <w:p w14:paraId="09B11DA1" w14:textId="77777777" w:rsidR="009B1A21" w:rsidRPr="00A56EC1" w:rsidRDefault="009B1A21" w:rsidP="009B1A21">
      <w:pPr>
        <w:tabs>
          <w:tab w:val="left" w:pos="5954"/>
          <w:tab w:val="left" w:pos="7088"/>
          <w:tab w:val="left" w:pos="7513"/>
          <w:tab w:val="right" w:pos="8222"/>
        </w:tabs>
        <w:jc w:val="left"/>
        <w:rPr>
          <w:rFonts w:cs="Arial"/>
          <w:sz w:val="22"/>
          <w:szCs w:val="24"/>
          <w:lang w:eastAsia="zh-CN" w:bidi="th-TH"/>
        </w:rPr>
      </w:pPr>
      <w:r w:rsidRPr="00A56EC1">
        <w:rPr>
          <w:rFonts w:cs="Arial"/>
          <w:sz w:val="22"/>
          <w:szCs w:val="24"/>
          <w:u w:val="single"/>
          <w:lang w:eastAsia="zh-CN" w:bidi="th-TH"/>
        </w:rPr>
        <w:lastRenderedPageBreak/>
        <w:t xml:space="preserve">Additional information to page 1 of Circular U </w:t>
      </w:r>
      <w:r w:rsidRPr="00A56EC1">
        <w:rPr>
          <w:rFonts w:cs="Arial"/>
          <w:sz w:val="22"/>
          <w:szCs w:val="24"/>
          <w:highlight w:val="green"/>
          <w:u w:val="single"/>
          <w:lang w:eastAsia="zh-CN" w:bidi="th-TH"/>
        </w:rPr>
        <w:t>xxxx</w:t>
      </w:r>
      <w:r w:rsidRPr="00A56EC1">
        <w:rPr>
          <w:rFonts w:cs="Arial"/>
          <w:sz w:val="22"/>
          <w:szCs w:val="24"/>
          <w:highlight w:val="green"/>
          <w:lang w:eastAsia="zh-CN" w:bidi="th-TH"/>
        </w:rPr>
        <w:t>:</w:t>
      </w:r>
      <w:r w:rsidRPr="00A56EC1">
        <w:rPr>
          <w:rFonts w:cs="Arial"/>
          <w:sz w:val="22"/>
          <w:szCs w:val="24"/>
          <w:lang w:eastAsia="zh-CN" w:bidi="th-TH"/>
        </w:rPr>
        <w:t xml:space="preserve"> </w:t>
      </w:r>
      <w:r w:rsidRPr="00A56EC1">
        <w:rPr>
          <w:rFonts w:cs="Arial"/>
          <w:sz w:val="22"/>
          <w:szCs w:val="24"/>
          <w:highlight w:val="green"/>
          <w:lang w:eastAsia="zh-CN" w:bidi="th-TH"/>
        </w:rPr>
        <w:t>(*)</w:t>
      </w:r>
    </w:p>
    <w:p w14:paraId="6ACA70AB" w14:textId="77777777" w:rsidR="009B1A21" w:rsidRPr="00A56EC1" w:rsidRDefault="009B1A21" w:rsidP="009B1A21">
      <w:pPr>
        <w:tabs>
          <w:tab w:val="left" w:pos="7938"/>
          <w:tab w:val="right" w:pos="8505"/>
        </w:tabs>
        <w:ind w:left="567" w:hanging="567"/>
        <w:jc w:val="left"/>
        <w:rPr>
          <w:rFonts w:cs="Arial"/>
          <w:sz w:val="22"/>
          <w:szCs w:val="24"/>
          <w:lang w:eastAsia="zh-CN" w:bidi="th-TH"/>
        </w:rPr>
      </w:pPr>
    </w:p>
    <w:p w14:paraId="73513F63" w14:textId="77777777" w:rsidR="009B1A21" w:rsidRPr="00A56EC1" w:rsidRDefault="009B1A21" w:rsidP="009B1A21">
      <w:pPr>
        <w:tabs>
          <w:tab w:val="left" w:pos="7938"/>
          <w:tab w:val="right" w:pos="8505"/>
        </w:tabs>
        <w:rPr>
          <w:rFonts w:cs="Arial"/>
          <w:i/>
          <w:lang w:eastAsia="zh-CN" w:bidi="th-TH"/>
        </w:rPr>
      </w:pPr>
      <w:r w:rsidRPr="00A56EC1">
        <w:rPr>
          <w:rFonts w:cs="Arial"/>
          <w:i/>
          <w:lang w:eastAsia="zh-CN" w:bidi="th-TH"/>
        </w:rPr>
        <w:t>Meeting venue</w:t>
      </w:r>
    </w:p>
    <w:p w14:paraId="0EF9AF21" w14:textId="77777777" w:rsidR="009B1A21" w:rsidRPr="00A56EC1" w:rsidRDefault="009B1A21" w:rsidP="009B1A21">
      <w:pPr>
        <w:tabs>
          <w:tab w:val="left" w:pos="7938"/>
          <w:tab w:val="right" w:pos="8505"/>
        </w:tabs>
        <w:rPr>
          <w:rFonts w:cs="Arial"/>
          <w:lang w:eastAsia="zh-CN" w:bidi="th-TH"/>
        </w:rPr>
      </w:pPr>
    </w:p>
    <w:p w14:paraId="1BC049B3" w14:textId="77777777" w:rsidR="009B1A21" w:rsidRPr="00A56EC1" w:rsidRDefault="009B1A21" w:rsidP="009B1A21">
      <w:pPr>
        <w:tabs>
          <w:tab w:val="left" w:pos="7938"/>
          <w:tab w:val="right" w:pos="8505"/>
        </w:tabs>
        <w:rPr>
          <w:rFonts w:cs="Arial"/>
          <w:lang w:eastAsia="zh-CN" w:bidi="th-TH"/>
        </w:rPr>
      </w:pPr>
      <w:r w:rsidRPr="00A56EC1">
        <w:rPr>
          <w:rFonts w:cs="Arial"/>
          <w:lang w:eastAsia="zh-CN" w:bidi="th-TH"/>
        </w:rPr>
        <w:t>The TW</w:t>
      </w:r>
      <w:r w:rsidRPr="00A56EC1">
        <w:rPr>
          <w:rFonts w:cs="Arial"/>
          <w:highlight w:val="yellow"/>
          <w:lang w:eastAsia="zh-CN" w:bidi="th-TH"/>
        </w:rPr>
        <w:t>X</w:t>
      </w:r>
      <w:r w:rsidRPr="00A56EC1">
        <w:rPr>
          <w:rFonts w:cs="Arial"/>
          <w:lang w:eastAsia="zh-CN" w:bidi="th-TH"/>
        </w:rPr>
        <w:t xml:space="preserve"> session will be held in the </w:t>
      </w:r>
      <w:r w:rsidRPr="00A56EC1">
        <w:rPr>
          <w:rFonts w:cs="Arial"/>
          <w:highlight w:val="yellow"/>
          <w:lang w:eastAsia="zh-CN" w:bidi="th-TH"/>
        </w:rPr>
        <w:t>xxxxxxxxxx Room</w:t>
      </w:r>
      <w:r w:rsidRPr="00A56EC1">
        <w:rPr>
          <w:rFonts w:cs="Arial"/>
          <w:lang w:eastAsia="zh-CN" w:bidi="th-TH"/>
        </w:rPr>
        <w:t xml:space="preserve"> of the </w:t>
      </w:r>
      <w:r w:rsidRPr="00A56EC1">
        <w:rPr>
          <w:rFonts w:cs="Arial"/>
          <w:highlight w:val="yellow"/>
          <w:lang w:eastAsia="zh-CN" w:bidi="th-TH"/>
        </w:rPr>
        <w:t>Hotel xxxxxxxxxxxxxx [or the venue address if it is different from the hotel]</w:t>
      </w:r>
      <w:r w:rsidRPr="00A56EC1">
        <w:rPr>
          <w:rFonts w:cs="Arial"/>
          <w:lang w:eastAsia="zh-CN" w:bidi="th-TH"/>
        </w:rPr>
        <w:t xml:space="preserve"> and will start on </w:t>
      </w:r>
      <w:r w:rsidRPr="00A56EC1">
        <w:rPr>
          <w:rFonts w:cs="Arial"/>
          <w:highlight w:val="yellow"/>
          <w:lang w:eastAsia="zh-CN" w:bidi="th-TH"/>
        </w:rPr>
        <w:t>[starting date]</w:t>
      </w:r>
      <w:r w:rsidRPr="00A56EC1">
        <w:rPr>
          <w:rFonts w:cs="Arial"/>
          <w:lang w:eastAsia="zh-CN" w:bidi="th-TH"/>
        </w:rPr>
        <w:t xml:space="preserve"> at </w:t>
      </w:r>
      <w:r w:rsidRPr="00A56EC1">
        <w:rPr>
          <w:rFonts w:cs="Arial"/>
          <w:highlight w:val="yellow"/>
          <w:lang w:eastAsia="zh-CN" w:bidi="th-TH"/>
        </w:rPr>
        <w:t>9 a.m</w:t>
      </w:r>
      <w:r w:rsidRPr="00A56EC1">
        <w:rPr>
          <w:rFonts w:cs="Arial"/>
          <w:lang w:eastAsia="zh-CN" w:bidi="th-TH"/>
        </w:rPr>
        <w:t>. and end on [</w:t>
      </w:r>
      <w:r w:rsidRPr="00A56EC1">
        <w:rPr>
          <w:rFonts w:cs="Arial"/>
          <w:highlight w:val="yellow"/>
          <w:lang w:eastAsia="zh-CN" w:bidi="th-TH"/>
        </w:rPr>
        <w:t>ending date</w:t>
      </w:r>
      <w:r w:rsidRPr="00A56EC1">
        <w:rPr>
          <w:rFonts w:cs="Arial"/>
          <w:lang w:eastAsia="zh-CN" w:bidi="th-TH"/>
        </w:rPr>
        <w:t>] at [</w:t>
      </w:r>
      <w:r w:rsidRPr="00A56EC1">
        <w:rPr>
          <w:rFonts w:cs="Arial"/>
          <w:highlight w:val="yellow"/>
          <w:lang w:eastAsia="zh-CN" w:bidi="th-TH"/>
        </w:rPr>
        <w:t>ending time</w:t>
      </w:r>
      <w:r w:rsidRPr="00A56EC1">
        <w:rPr>
          <w:rFonts w:cs="Arial"/>
          <w:lang w:eastAsia="zh-CN" w:bidi="th-TH"/>
        </w:rPr>
        <w:t xml:space="preserve">].  </w:t>
      </w:r>
    </w:p>
    <w:p w14:paraId="3AD82128" w14:textId="77777777" w:rsidR="009B1A21" w:rsidRPr="00A56EC1" w:rsidRDefault="009B1A21" w:rsidP="009B1A21">
      <w:pPr>
        <w:tabs>
          <w:tab w:val="left" w:pos="7938"/>
          <w:tab w:val="right" w:pos="8505"/>
        </w:tabs>
        <w:rPr>
          <w:rFonts w:cs="Arial"/>
          <w:lang w:eastAsia="zh-CN" w:bidi="th-TH"/>
        </w:rPr>
      </w:pPr>
    </w:p>
    <w:p w14:paraId="107CE02A" w14:textId="77777777" w:rsidR="009B1A21" w:rsidRPr="00A56EC1" w:rsidRDefault="009B1A21" w:rsidP="009B1A21">
      <w:pPr>
        <w:tabs>
          <w:tab w:val="left" w:pos="7938"/>
          <w:tab w:val="right" w:pos="8505"/>
        </w:tabs>
        <w:rPr>
          <w:rFonts w:cs="Arial"/>
          <w:lang w:eastAsia="zh-CN" w:bidi="th-TH"/>
        </w:rPr>
      </w:pPr>
      <w:r>
        <w:rPr>
          <w:rFonts w:cs="Arial"/>
          <w:lang w:eastAsia="zh-CN" w:bidi="th-TH"/>
        </w:rPr>
        <w:t>[</w:t>
      </w:r>
      <w:r w:rsidRPr="00A56EC1">
        <w:rPr>
          <w:rFonts w:cs="Arial"/>
          <w:lang w:eastAsia="zh-CN" w:bidi="th-TH"/>
        </w:rPr>
        <w:t xml:space="preserve">The preparatory workshop will take place on </w:t>
      </w:r>
      <w:r w:rsidRPr="00A56EC1">
        <w:rPr>
          <w:rFonts w:cs="Arial"/>
          <w:highlight w:val="yellow"/>
          <w:lang w:eastAsia="zh-CN" w:bidi="th-TH"/>
        </w:rPr>
        <w:t xml:space="preserve">[date] </w:t>
      </w:r>
      <w:r w:rsidRPr="00A56EC1">
        <w:rPr>
          <w:rFonts w:cs="Arial"/>
          <w:lang w:eastAsia="zh-CN" w:bidi="th-TH"/>
        </w:rPr>
        <w:t xml:space="preserve">at </w:t>
      </w:r>
      <w:r w:rsidRPr="00A56EC1">
        <w:rPr>
          <w:rFonts w:cs="Arial"/>
          <w:highlight w:val="yellow"/>
          <w:lang w:eastAsia="zh-CN" w:bidi="th-TH"/>
        </w:rPr>
        <w:t>[venue]</w:t>
      </w:r>
      <w:r w:rsidRPr="00A56EC1">
        <w:rPr>
          <w:rFonts w:cs="Arial"/>
          <w:lang w:eastAsia="zh-CN" w:bidi="th-TH"/>
        </w:rPr>
        <w:t xml:space="preserve">, starting at </w:t>
      </w:r>
      <w:r w:rsidRPr="00A56EC1">
        <w:rPr>
          <w:rFonts w:cs="Arial"/>
          <w:highlight w:val="yellow"/>
          <w:lang w:eastAsia="zh-CN" w:bidi="th-TH"/>
        </w:rPr>
        <w:t>[starting time]</w:t>
      </w:r>
      <w:r w:rsidRPr="00A56EC1">
        <w:rPr>
          <w:rFonts w:cs="Arial"/>
          <w:lang w:eastAsia="zh-CN" w:bidi="th-TH"/>
        </w:rPr>
        <w:t xml:space="preserve"> and end on [</w:t>
      </w:r>
      <w:r w:rsidRPr="00A56EC1">
        <w:rPr>
          <w:rFonts w:cs="Arial"/>
          <w:highlight w:val="yellow"/>
          <w:lang w:eastAsia="zh-CN" w:bidi="th-TH"/>
        </w:rPr>
        <w:t>ending date</w:t>
      </w:r>
      <w:r w:rsidRPr="00A56EC1">
        <w:rPr>
          <w:rFonts w:cs="Arial"/>
          <w:lang w:eastAsia="zh-CN" w:bidi="th-TH"/>
        </w:rPr>
        <w:t>] at [</w:t>
      </w:r>
      <w:r w:rsidRPr="00A56EC1">
        <w:rPr>
          <w:rFonts w:cs="Arial"/>
          <w:highlight w:val="yellow"/>
          <w:lang w:eastAsia="zh-CN" w:bidi="th-TH"/>
        </w:rPr>
        <w:t>ending time</w:t>
      </w:r>
      <w:r w:rsidRPr="00A56EC1">
        <w:rPr>
          <w:rFonts w:cs="Arial"/>
          <w:lang w:eastAsia="zh-CN" w:bidi="th-TH"/>
        </w:rPr>
        <w:t>]</w:t>
      </w:r>
      <w:r>
        <w:rPr>
          <w:rFonts w:cs="Arial"/>
          <w:lang w:eastAsia="zh-CN" w:bidi="th-TH"/>
        </w:rPr>
        <w:t>]</w:t>
      </w:r>
      <w:r w:rsidRPr="00A56EC1">
        <w:rPr>
          <w:rFonts w:cs="Arial"/>
          <w:lang w:eastAsia="zh-CN" w:bidi="th-TH"/>
        </w:rPr>
        <w:t>.</w:t>
      </w:r>
    </w:p>
    <w:p w14:paraId="21B05C90" w14:textId="77777777" w:rsidR="009B1A21" w:rsidRPr="00A56EC1" w:rsidRDefault="009B1A21" w:rsidP="009B1A21">
      <w:pPr>
        <w:tabs>
          <w:tab w:val="left" w:pos="7938"/>
          <w:tab w:val="right" w:pos="8505"/>
        </w:tabs>
        <w:ind w:left="567" w:hanging="567"/>
        <w:jc w:val="left"/>
        <w:rPr>
          <w:rFonts w:cs="Arial"/>
          <w:sz w:val="22"/>
          <w:szCs w:val="24"/>
          <w:lang w:eastAsia="zh-CN" w:bidi="th-TH"/>
        </w:rPr>
      </w:pPr>
    </w:p>
    <w:p w14:paraId="05DBC7B9" w14:textId="77777777" w:rsidR="009B1A21" w:rsidRPr="00A56EC1" w:rsidRDefault="009B1A21" w:rsidP="009B1A21">
      <w:pPr>
        <w:tabs>
          <w:tab w:val="left" w:pos="7938"/>
          <w:tab w:val="right" w:pos="8505"/>
        </w:tabs>
        <w:ind w:left="567" w:hanging="567"/>
        <w:jc w:val="left"/>
        <w:rPr>
          <w:rFonts w:cs="Arial"/>
          <w:sz w:val="22"/>
          <w:szCs w:val="24"/>
          <w:lang w:eastAsia="zh-CN" w:bidi="th-TH"/>
        </w:rPr>
      </w:pPr>
    </w:p>
    <w:p w14:paraId="5B89BBA7" w14:textId="77777777" w:rsidR="009B1A21" w:rsidRPr="009C0F12" w:rsidRDefault="009B1A21" w:rsidP="009B1A21">
      <w:pPr>
        <w:keepNext/>
        <w:keepLines/>
        <w:suppressAutoHyphens/>
        <w:spacing w:before="200" w:line="276" w:lineRule="auto"/>
        <w:ind w:right="96"/>
        <w:jc w:val="left"/>
        <w:rPr>
          <w:rFonts w:eastAsia="MS Mincho" w:cs="Arial"/>
          <w:i/>
          <w:sz w:val="22"/>
          <w:szCs w:val="22"/>
          <w:highlight w:val="lightGray"/>
          <w:lang w:eastAsia="th-TH" w:bidi="th-TH"/>
        </w:rPr>
      </w:pPr>
      <w:r w:rsidRPr="009C0F12">
        <w:rPr>
          <w:rFonts w:eastAsia="MS Mincho" w:cs="Arial"/>
          <w:i/>
          <w:sz w:val="22"/>
          <w:szCs w:val="22"/>
          <w:highlight w:val="lightGray"/>
          <w:lang w:eastAsia="th-TH" w:bidi="th-TH"/>
        </w:rPr>
        <w:t>Hotel</w:t>
      </w:r>
    </w:p>
    <w:p w14:paraId="4DF0DF64" w14:textId="77777777" w:rsidR="009B1A21" w:rsidRPr="00A56EC1" w:rsidRDefault="009B1A21" w:rsidP="009B1A21">
      <w:pPr>
        <w:tabs>
          <w:tab w:val="left" w:pos="5954"/>
          <w:tab w:val="left" w:pos="7088"/>
          <w:tab w:val="left" w:pos="7513"/>
          <w:tab w:val="right" w:pos="8222"/>
        </w:tabs>
        <w:jc w:val="left"/>
        <w:rPr>
          <w:rFonts w:cs="Arial"/>
          <w:sz w:val="22"/>
          <w:szCs w:val="24"/>
          <w:lang w:eastAsia="zh-CN" w:bidi="th-TH"/>
        </w:rPr>
      </w:pPr>
      <w:r w:rsidRPr="00A56EC1">
        <w:rPr>
          <w:rFonts w:cs="Arial"/>
          <w:sz w:val="22"/>
          <w:szCs w:val="24"/>
          <w:highlight w:val="yellow"/>
          <w:lang w:eastAsia="zh-CN" w:bidi="th-TH"/>
        </w:rPr>
        <w:t>[pro domo:  hotel reservation should be made directly with secure site of hotel – in order to avoid security issues with credit card details]</w:t>
      </w:r>
    </w:p>
    <w:p w14:paraId="2CB6E47C" w14:textId="77777777" w:rsidR="009B1A21" w:rsidRPr="00A56EC1" w:rsidRDefault="009B1A21" w:rsidP="009B1A21">
      <w:pPr>
        <w:widowControl w:val="0"/>
        <w:suppressAutoHyphens/>
        <w:ind w:right="96"/>
        <w:rPr>
          <w:rFonts w:eastAsia="Lucida Sans Unicode" w:cs="Arial"/>
          <w:kern w:val="1"/>
          <w:sz w:val="22"/>
          <w:szCs w:val="22"/>
          <w:highlight w:val="lightGray"/>
          <w:lang w:eastAsia="th-TH" w:bidi="th-TH"/>
        </w:rPr>
      </w:pPr>
    </w:p>
    <w:p w14:paraId="7F6824C3" w14:textId="77777777" w:rsidR="009B1A21" w:rsidRPr="00A56EC1" w:rsidRDefault="009B1A21" w:rsidP="009B1A21">
      <w:pPr>
        <w:widowControl w:val="0"/>
        <w:suppressAutoHyphens/>
        <w:ind w:right="96"/>
        <w:rPr>
          <w:rFonts w:eastAsia="MS Mincho" w:cs="Arial"/>
          <w:kern w:val="1"/>
          <w:sz w:val="22"/>
          <w:szCs w:val="22"/>
          <w:highlight w:val="lightGray"/>
          <w:lang w:eastAsia="ja-JP" w:bidi="th-TH"/>
        </w:rPr>
      </w:pPr>
      <w:r w:rsidRPr="00A56EC1">
        <w:rPr>
          <w:rFonts w:eastAsia="Lucida Sans Unicode" w:cs="Arial"/>
          <w:kern w:val="1"/>
          <w:sz w:val="22"/>
          <w:szCs w:val="22"/>
          <w:highlight w:val="lightGray"/>
          <w:lang w:eastAsia="th-TH" w:bidi="th-TH"/>
        </w:rPr>
        <w:t>Rooms can be reserved at</w:t>
      </w:r>
      <w:r w:rsidRPr="00A56EC1">
        <w:rPr>
          <w:rFonts w:eastAsia="MS Mincho" w:cs="Arial"/>
          <w:kern w:val="1"/>
          <w:sz w:val="22"/>
          <w:szCs w:val="22"/>
          <w:highlight w:val="lightGray"/>
          <w:lang w:eastAsia="ja-JP" w:bidi="th-TH"/>
        </w:rPr>
        <w:t>:</w:t>
      </w:r>
    </w:p>
    <w:p w14:paraId="59574420" w14:textId="77777777" w:rsidR="009B1A21" w:rsidRPr="00A56EC1" w:rsidRDefault="009B1A21" w:rsidP="009B1A21">
      <w:pPr>
        <w:widowControl w:val="0"/>
        <w:suppressAutoHyphens/>
        <w:ind w:right="96"/>
        <w:rPr>
          <w:rFonts w:eastAsia="MS Mincho" w:cs="Arial"/>
          <w:b/>
          <w:sz w:val="22"/>
          <w:szCs w:val="22"/>
          <w:highlight w:val="lightGray"/>
          <w:shd w:val="clear" w:color="auto" w:fill="EFEFEF"/>
          <w:lang w:eastAsia="th-TH" w:bidi="th-TH"/>
        </w:rPr>
      </w:pPr>
      <w:r w:rsidRPr="00A56EC1">
        <w:rPr>
          <w:rFonts w:eastAsia="Lucida Sans Unicode" w:cs="Arial"/>
          <w:kern w:val="1"/>
          <w:sz w:val="22"/>
          <w:szCs w:val="22"/>
          <w:highlight w:val="lightGray"/>
          <w:lang w:eastAsia="th-TH" w:bidi="th-TH"/>
        </w:rPr>
        <w:t xml:space="preserve"> </w:t>
      </w:r>
    </w:p>
    <w:p w14:paraId="03DD6010" w14:textId="77777777" w:rsidR="009B1A21" w:rsidRPr="00A56EC1" w:rsidRDefault="009B1A21" w:rsidP="009B1A21">
      <w:pPr>
        <w:shd w:val="clear" w:color="auto" w:fill="FFFFFF"/>
        <w:tabs>
          <w:tab w:val="right" w:pos="3753"/>
        </w:tabs>
        <w:suppressAutoHyphens/>
        <w:spacing w:line="276" w:lineRule="auto"/>
        <w:ind w:rightChars="122" w:right="244"/>
        <w:jc w:val="center"/>
        <w:rPr>
          <w:rFonts w:eastAsia="Lucida Sans Unicode" w:cs="Arial"/>
          <w:kern w:val="1"/>
          <w:sz w:val="22"/>
          <w:szCs w:val="22"/>
          <w:highlight w:val="lightGray"/>
          <w:lang w:val="fr-FR" w:eastAsia="th-TH" w:bidi="th-TH"/>
        </w:rPr>
      </w:pPr>
      <w:r w:rsidRPr="00A56EC1">
        <w:rPr>
          <w:rFonts w:eastAsia="Lucida Sans Unicode" w:cs="Arial"/>
          <w:kern w:val="1"/>
          <w:sz w:val="22"/>
          <w:szCs w:val="22"/>
          <w:highlight w:val="lightGray"/>
          <w:lang w:val="fr-FR" w:eastAsia="th-TH" w:bidi="th-TH"/>
        </w:rPr>
        <w:t>Novotel Atria Nîmes Centre</w:t>
      </w:r>
    </w:p>
    <w:p w14:paraId="5EBAF085" w14:textId="77777777" w:rsidR="009B1A21" w:rsidRPr="00A56EC1" w:rsidRDefault="009B1A21" w:rsidP="009B1A21">
      <w:pPr>
        <w:shd w:val="clear" w:color="auto" w:fill="FFFFFF"/>
        <w:tabs>
          <w:tab w:val="right" w:pos="3753"/>
        </w:tabs>
        <w:suppressAutoHyphens/>
        <w:spacing w:line="276" w:lineRule="auto"/>
        <w:ind w:rightChars="122" w:right="244"/>
        <w:jc w:val="center"/>
        <w:rPr>
          <w:rFonts w:eastAsia="Lucida Sans Unicode" w:cs="Arial"/>
          <w:kern w:val="1"/>
          <w:sz w:val="22"/>
          <w:szCs w:val="22"/>
          <w:highlight w:val="lightGray"/>
          <w:lang w:val="fr-FR" w:eastAsia="th-TH" w:bidi="th-TH"/>
        </w:rPr>
      </w:pPr>
      <w:r w:rsidRPr="00A56EC1">
        <w:rPr>
          <w:rFonts w:eastAsia="Lucida Sans Unicode" w:cs="Arial"/>
          <w:kern w:val="1"/>
          <w:sz w:val="22"/>
          <w:szCs w:val="22"/>
          <w:highlight w:val="lightGray"/>
          <w:lang w:val="fr-FR" w:eastAsia="th-TH" w:bidi="th-TH"/>
        </w:rPr>
        <w:t>5 Boulevard de Prague</w:t>
      </w:r>
    </w:p>
    <w:p w14:paraId="44AA0CB0" w14:textId="77777777" w:rsidR="009B1A21" w:rsidRPr="00A56EC1" w:rsidRDefault="009B1A21" w:rsidP="009B1A21">
      <w:pPr>
        <w:shd w:val="clear" w:color="auto" w:fill="FFFFFF"/>
        <w:tabs>
          <w:tab w:val="right" w:pos="3753"/>
        </w:tabs>
        <w:suppressAutoHyphens/>
        <w:spacing w:line="276" w:lineRule="auto"/>
        <w:ind w:rightChars="122" w:right="244"/>
        <w:jc w:val="center"/>
        <w:rPr>
          <w:rFonts w:eastAsia="Lucida Sans Unicode" w:cs="Arial"/>
          <w:kern w:val="1"/>
          <w:sz w:val="22"/>
          <w:szCs w:val="22"/>
          <w:highlight w:val="lightGray"/>
          <w:lang w:val="fr-FR" w:eastAsia="th-TH" w:bidi="th-TH"/>
        </w:rPr>
      </w:pPr>
      <w:r w:rsidRPr="00A56EC1">
        <w:rPr>
          <w:rFonts w:eastAsia="Lucida Sans Unicode" w:cs="Arial"/>
          <w:kern w:val="1"/>
          <w:sz w:val="22"/>
          <w:szCs w:val="22"/>
          <w:highlight w:val="lightGray"/>
          <w:lang w:val="fr-FR" w:eastAsia="th-TH" w:bidi="th-TH"/>
        </w:rPr>
        <w:t>30000 NIMES, France</w:t>
      </w:r>
    </w:p>
    <w:p w14:paraId="4AB584C4" w14:textId="77777777" w:rsidR="009B1A21" w:rsidRPr="00E75F25" w:rsidRDefault="009B1A21" w:rsidP="009B1A21">
      <w:pPr>
        <w:shd w:val="clear" w:color="auto" w:fill="FFFFFF"/>
        <w:tabs>
          <w:tab w:val="right" w:pos="3753"/>
        </w:tabs>
        <w:suppressAutoHyphens/>
        <w:spacing w:line="276" w:lineRule="auto"/>
        <w:ind w:rightChars="122" w:right="244"/>
        <w:jc w:val="center"/>
        <w:rPr>
          <w:rFonts w:eastAsia="Lucida Sans Unicode" w:cs="Arial"/>
          <w:kern w:val="1"/>
          <w:sz w:val="22"/>
          <w:szCs w:val="22"/>
          <w:highlight w:val="lightGray"/>
          <w:lang w:val="fr-FR" w:eastAsia="th-TH" w:bidi="th-TH"/>
        </w:rPr>
      </w:pPr>
      <w:r w:rsidRPr="00E75F25">
        <w:rPr>
          <w:rFonts w:eastAsia="Lucida Sans Unicode" w:cs="Arial"/>
          <w:kern w:val="1"/>
          <w:sz w:val="22"/>
          <w:szCs w:val="22"/>
          <w:highlight w:val="lightGray"/>
          <w:lang w:val="fr-FR" w:eastAsia="th-TH" w:bidi="th-TH"/>
        </w:rPr>
        <w:t>Tel.: + 33 4 66 76 56 00</w:t>
      </w:r>
    </w:p>
    <w:p w14:paraId="30B34253" w14:textId="77777777" w:rsidR="009B1A21" w:rsidRPr="00E75F25" w:rsidRDefault="009B1A21" w:rsidP="009B1A21">
      <w:pPr>
        <w:shd w:val="clear" w:color="auto" w:fill="FFFFFF"/>
        <w:tabs>
          <w:tab w:val="right" w:pos="3753"/>
        </w:tabs>
        <w:suppressAutoHyphens/>
        <w:spacing w:line="276" w:lineRule="auto"/>
        <w:ind w:rightChars="122" w:right="244"/>
        <w:jc w:val="center"/>
        <w:rPr>
          <w:rFonts w:eastAsia="Lucida Sans Unicode" w:cs="Arial"/>
          <w:kern w:val="1"/>
          <w:sz w:val="22"/>
          <w:szCs w:val="22"/>
          <w:highlight w:val="lightGray"/>
          <w:lang w:val="fr-FR" w:eastAsia="th-TH" w:bidi="th-TH"/>
        </w:rPr>
      </w:pPr>
      <w:r w:rsidRPr="00E75F25">
        <w:rPr>
          <w:rFonts w:eastAsia="Lucida Sans Unicode" w:cs="Arial"/>
          <w:kern w:val="1"/>
          <w:sz w:val="22"/>
          <w:szCs w:val="22"/>
          <w:highlight w:val="lightGray"/>
          <w:lang w:val="fr-FR" w:eastAsia="th-TH" w:bidi="th-TH"/>
        </w:rPr>
        <w:t>E-mail:</w:t>
      </w:r>
      <w:hyperlink r:id="rId49" w:history="1">
        <w:r w:rsidRPr="00E75F25">
          <w:rPr>
            <w:rFonts w:eastAsia="Lucida Sans Unicode" w:cs="Arial"/>
            <w:color w:val="0000FF"/>
            <w:kern w:val="1"/>
            <w:sz w:val="22"/>
            <w:szCs w:val="22"/>
            <w:highlight w:val="lightGray"/>
            <w:u w:val="single"/>
            <w:lang w:val="fr-FR" w:eastAsia="th-TH" w:bidi="th-TH"/>
          </w:rPr>
          <w:t>h0985-sb1@accor.com</w:t>
        </w:r>
      </w:hyperlink>
    </w:p>
    <w:p w14:paraId="68042BF0" w14:textId="77777777" w:rsidR="009B1A21" w:rsidRPr="00E75F25" w:rsidRDefault="009B1A21" w:rsidP="009B1A21">
      <w:pPr>
        <w:tabs>
          <w:tab w:val="right" w:pos="3753"/>
        </w:tabs>
        <w:suppressAutoHyphens/>
        <w:spacing w:line="276" w:lineRule="auto"/>
        <w:ind w:left="1134" w:rightChars="122" w:right="244"/>
        <w:jc w:val="left"/>
        <w:rPr>
          <w:rFonts w:eastAsia="MS Mincho" w:cs="Arial"/>
          <w:b/>
          <w:sz w:val="22"/>
          <w:szCs w:val="22"/>
          <w:highlight w:val="lightGray"/>
          <w:shd w:val="clear" w:color="auto" w:fill="EFEFEF"/>
          <w:lang w:val="fr-FR" w:eastAsia="th-TH" w:bidi="th-TH"/>
        </w:rPr>
      </w:pPr>
    </w:p>
    <w:p w14:paraId="03168277" w14:textId="77777777" w:rsidR="009B1A21" w:rsidRPr="00A56EC1" w:rsidRDefault="009B1A21" w:rsidP="009B1A21">
      <w:pPr>
        <w:suppressAutoHyphens/>
        <w:rPr>
          <w:rFonts w:eastAsia="MS Mincho" w:cs="Arial"/>
          <w:sz w:val="22"/>
          <w:szCs w:val="22"/>
          <w:highlight w:val="lightGray"/>
          <w:lang w:eastAsia="th-TH" w:bidi="th-TH"/>
        </w:rPr>
      </w:pPr>
      <w:r w:rsidRPr="009C0F12">
        <w:rPr>
          <w:rFonts w:eastAsia="MS Mincho" w:cs="Arial"/>
          <w:sz w:val="22"/>
          <w:szCs w:val="22"/>
          <w:highlight w:val="lightGray"/>
          <w:lang w:eastAsia="th-TH" w:bidi="th-TH"/>
        </w:rPr>
        <w:t xml:space="preserve">Hotel </w:t>
      </w:r>
      <w:r w:rsidRPr="00A56EC1">
        <w:rPr>
          <w:rFonts w:eastAsia="MS Mincho" w:cs="Arial"/>
          <w:sz w:val="22"/>
          <w:szCs w:val="22"/>
          <w:highlight w:val="lightGray"/>
          <w:lang w:eastAsia="th-TH" w:bidi="th-TH"/>
        </w:rPr>
        <w:t>reservatio</w:t>
      </w:r>
      <w:r w:rsidRPr="00A56EC1">
        <w:rPr>
          <w:rFonts w:eastAsia="MS Mincho" w:cs="Arial"/>
          <w:sz w:val="22"/>
          <w:szCs w:val="22"/>
          <w:highlight w:val="lightGray"/>
          <w:lang w:eastAsia="ja-JP" w:bidi="th-TH"/>
        </w:rPr>
        <w:t>ns</w:t>
      </w:r>
      <w:r w:rsidRPr="00A56EC1">
        <w:rPr>
          <w:rFonts w:eastAsia="MS Mincho" w:cs="Arial"/>
          <w:sz w:val="22"/>
          <w:szCs w:val="22"/>
          <w:highlight w:val="lightGray"/>
          <w:lang w:eastAsia="th-TH" w:bidi="th-TH"/>
        </w:rPr>
        <w:t xml:space="preserve"> must be made by the participants themselves by</w:t>
      </w:r>
      <w:r w:rsidRPr="00A56EC1">
        <w:rPr>
          <w:rFonts w:eastAsia="MS Mincho" w:cs="Arial"/>
          <w:b/>
          <w:sz w:val="22"/>
          <w:szCs w:val="22"/>
          <w:highlight w:val="lightGray"/>
          <w:lang w:eastAsia="th-TH" w:bidi="th-TH"/>
        </w:rPr>
        <w:t xml:space="preserve"> May 1, 2023,</w:t>
      </w:r>
      <w:r w:rsidRPr="00A56EC1">
        <w:rPr>
          <w:rFonts w:eastAsia="MS Mincho" w:cs="Arial"/>
          <w:sz w:val="22"/>
          <w:szCs w:val="22"/>
          <w:highlight w:val="lightGray"/>
          <w:lang w:eastAsia="th-TH" w:bidi="th-TH"/>
        </w:rPr>
        <w:t xml:space="preserve"> </w:t>
      </w:r>
      <w:r w:rsidRPr="009C0F12">
        <w:rPr>
          <w:rFonts w:eastAsia="MS Mincho" w:cs="Arial"/>
          <w:sz w:val="22"/>
          <w:szCs w:val="22"/>
          <w:highlight w:val="lightGray"/>
          <w:lang w:eastAsia="th-TH" w:bidi="th-TH"/>
        </w:rPr>
        <w:t xml:space="preserve">to </w:t>
      </w:r>
      <w:r w:rsidRPr="009C0F12">
        <w:rPr>
          <w:rFonts w:eastAsia="MS Mincho" w:cs="Arial"/>
          <w:sz w:val="22"/>
          <w:szCs w:val="22"/>
          <w:highlight w:val="lightGray"/>
          <w:lang w:eastAsia="ja-JP" w:bidi="th-TH"/>
        </w:rPr>
        <w:t>b</w:t>
      </w:r>
      <w:r w:rsidRPr="009C0F12">
        <w:rPr>
          <w:rFonts w:eastAsia="MS Mincho" w:cs="Arial"/>
          <w:sz w:val="22"/>
          <w:szCs w:val="22"/>
          <w:highlight w:val="lightGray"/>
          <w:lang w:eastAsia="th-TH" w:bidi="th-TH"/>
        </w:rPr>
        <w:t>enefit</w:t>
      </w:r>
      <w:r w:rsidRPr="009C0F12">
        <w:rPr>
          <w:rFonts w:eastAsia="MS Mincho" w:cs="Arial"/>
          <w:sz w:val="22"/>
          <w:szCs w:val="22"/>
          <w:highlight w:val="lightGray"/>
          <w:lang w:eastAsia="ja-JP" w:bidi="th-TH"/>
        </w:rPr>
        <w:t xml:space="preserve"> from</w:t>
      </w:r>
      <w:r w:rsidRPr="009C0F12">
        <w:rPr>
          <w:rFonts w:eastAsia="MS Mincho" w:cs="Arial"/>
          <w:sz w:val="22"/>
          <w:szCs w:val="22"/>
          <w:highlight w:val="lightGray"/>
          <w:lang w:eastAsia="th-TH" w:bidi="th-TH"/>
        </w:rPr>
        <w:t xml:space="preserve"> special </w:t>
      </w:r>
      <w:r w:rsidRPr="009C0F12">
        <w:rPr>
          <w:rFonts w:eastAsia="MS Mincho" w:cs="Arial"/>
          <w:sz w:val="22"/>
          <w:szCs w:val="22"/>
          <w:highlight w:val="lightGray"/>
          <w:lang w:eastAsia="ja-JP" w:bidi="th-TH"/>
        </w:rPr>
        <w:t>rates</w:t>
      </w:r>
      <w:r w:rsidRPr="009C0F12">
        <w:rPr>
          <w:rFonts w:eastAsia="MS Mincho" w:cs="Arial"/>
          <w:sz w:val="22"/>
          <w:szCs w:val="22"/>
          <w:highlight w:val="lightGray"/>
          <w:lang w:eastAsia="th-TH" w:bidi="th-TH"/>
        </w:rPr>
        <w:t>. The booking code</w:t>
      </w:r>
      <w:r w:rsidRPr="00A56EC1">
        <w:rPr>
          <w:rFonts w:eastAsia="MS Mincho" w:cs="Arial"/>
          <w:snapToGrid w:val="0"/>
          <w:sz w:val="22"/>
          <w:szCs w:val="22"/>
          <w:highlight w:val="lightGray"/>
          <w:lang w:bidi="th-TH"/>
        </w:rPr>
        <w:t xml:space="preserve"> </w:t>
      </w:r>
      <w:r w:rsidRPr="00A56EC1">
        <w:rPr>
          <w:rFonts w:eastAsia="MS Mincho" w:cs="Arial"/>
          <w:b/>
          <w:snapToGrid w:val="0"/>
          <w:sz w:val="22"/>
          <w:szCs w:val="22"/>
          <w:highlight w:val="lightGray"/>
          <w:lang w:bidi="th-TH"/>
        </w:rPr>
        <w:t>TWF54</w:t>
      </w:r>
      <w:r w:rsidRPr="00A56EC1">
        <w:rPr>
          <w:rFonts w:eastAsia="MS Mincho" w:cs="Arial"/>
          <w:snapToGrid w:val="0"/>
          <w:color w:val="FF0000"/>
          <w:sz w:val="22"/>
          <w:szCs w:val="22"/>
          <w:highlight w:val="lightGray"/>
          <w:lang w:bidi="th-TH"/>
        </w:rPr>
        <w:t xml:space="preserve"> </w:t>
      </w:r>
      <w:r w:rsidRPr="00A56EC1">
        <w:rPr>
          <w:rFonts w:eastAsia="MS Mincho" w:cs="Arial"/>
          <w:snapToGrid w:val="0"/>
          <w:sz w:val="22"/>
          <w:szCs w:val="22"/>
          <w:highlight w:val="lightGray"/>
          <w:lang w:bidi="th-TH"/>
        </w:rPr>
        <w:t>must be mentioned on the email.</w:t>
      </w:r>
    </w:p>
    <w:p w14:paraId="1197AE67" w14:textId="77777777" w:rsidR="009B1A21" w:rsidRPr="00A56EC1" w:rsidRDefault="009B1A21" w:rsidP="009B1A21">
      <w:pPr>
        <w:widowControl w:val="0"/>
        <w:suppressAutoHyphens/>
        <w:ind w:right="96"/>
        <w:rPr>
          <w:rFonts w:eastAsia="MS Mincho" w:cs="Arial"/>
          <w:sz w:val="22"/>
          <w:szCs w:val="22"/>
          <w:highlight w:val="lightGray"/>
          <w:lang w:eastAsia="th-TH" w:bidi="th-TH"/>
        </w:rPr>
      </w:pPr>
    </w:p>
    <w:p w14:paraId="030A6E7B" w14:textId="77777777" w:rsidR="009B1A21" w:rsidRPr="00A56EC1" w:rsidRDefault="009B1A21" w:rsidP="009B1A21">
      <w:pPr>
        <w:suppressAutoHyphens/>
        <w:rPr>
          <w:rFonts w:eastAsia="MS Mincho" w:cs="Arial"/>
          <w:sz w:val="22"/>
          <w:szCs w:val="22"/>
          <w:highlight w:val="lightGray"/>
          <w:lang w:eastAsia="th-TH" w:bidi="th-TH"/>
        </w:rPr>
      </w:pPr>
      <w:r w:rsidRPr="00A56EC1">
        <w:rPr>
          <w:rFonts w:eastAsia="MS Mincho" w:cs="Arial"/>
          <w:b/>
          <w:bCs/>
          <w:sz w:val="22"/>
          <w:szCs w:val="22"/>
          <w:highlight w:val="lightGray"/>
          <w:lang w:eastAsia="th-TH" w:bidi="th-TH"/>
        </w:rPr>
        <w:t xml:space="preserve">Please note that each hotel reservation e-mail means a definite booking at the hotel in question and commits the participant </w:t>
      </w:r>
      <w:r w:rsidRPr="00A56EC1">
        <w:rPr>
          <w:rFonts w:eastAsia="MS Mincho" w:cs="Arial"/>
          <w:b/>
          <w:bCs/>
          <w:i/>
          <w:iCs/>
          <w:sz w:val="22"/>
          <w:szCs w:val="22"/>
          <w:highlight w:val="lightGray"/>
          <w:lang w:eastAsia="th-TH" w:bidi="th-TH"/>
        </w:rPr>
        <w:t xml:space="preserve">vis-à-vis </w:t>
      </w:r>
      <w:r w:rsidRPr="00A56EC1">
        <w:rPr>
          <w:rFonts w:eastAsia="MS Mincho" w:cs="Arial"/>
          <w:b/>
          <w:bCs/>
          <w:sz w:val="22"/>
          <w:szCs w:val="22"/>
          <w:highlight w:val="lightGray"/>
          <w:lang w:eastAsia="th-TH" w:bidi="th-TH"/>
        </w:rPr>
        <w:t xml:space="preserve">the hotel (note: please see Cancellation Policy below). </w:t>
      </w:r>
      <w:r w:rsidRPr="00A56EC1">
        <w:rPr>
          <w:rFonts w:eastAsia="MS Mincho" w:cs="Arial"/>
          <w:sz w:val="22"/>
          <w:szCs w:val="22"/>
          <w:highlight w:val="lightGray"/>
          <w:lang w:eastAsia="th-TH" w:bidi="th-TH"/>
        </w:rPr>
        <w:t xml:space="preserve">Any further changes thereafter, i.e. changing of dates, prolongation or cancellation of stay by a participant, have to be negotiated and paid by the participant in question. Any bills sent to UPOV or the hosting office will be forwarded to the participant concerned. </w:t>
      </w:r>
    </w:p>
    <w:p w14:paraId="423D0C9F" w14:textId="77777777" w:rsidR="009B1A21" w:rsidRPr="00A56EC1" w:rsidRDefault="009B1A21" w:rsidP="009B1A21">
      <w:pPr>
        <w:suppressAutoHyphens/>
        <w:rPr>
          <w:rFonts w:eastAsia="MS Mincho" w:cs="Arial"/>
          <w:snapToGrid w:val="0"/>
          <w:sz w:val="22"/>
          <w:szCs w:val="22"/>
          <w:highlight w:val="lightGray"/>
          <w:lang w:bidi="th-TH"/>
        </w:rPr>
      </w:pPr>
    </w:p>
    <w:p w14:paraId="3B1A027C" w14:textId="77777777" w:rsidR="009B1A21" w:rsidRPr="00A56EC1" w:rsidRDefault="009B1A21" w:rsidP="009B1A21">
      <w:pPr>
        <w:widowControl w:val="0"/>
        <w:suppressAutoHyphens/>
        <w:ind w:right="96"/>
        <w:rPr>
          <w:rFonts w:eastAsia="Lucida Sans Unicode" w:cs="Arial"/>
          <w:kern w:val="1"/>
          <w:sz w:val="22"/>
          <w:szCs w:val="22"/>
          <w:highlight w:val="lightGray"/>
          <w:lang w:eastAsia="th-TH" w:bidi="th-TH"/>
        </w:rPr>
      </w:pPr>
      <w:r w:rsidRPr="00A56EC1">
        <w:rPr>
          <w:rFonts w:eastAsia="Lucida Sans Unicode" w:cs="Arial"/>
          <w:kern w:val="1"/>
          <w:sz w:val="22"/>
          <w:szCs w:val="22"/>
          <w:highlight w:val="lightGray"/>
          <w:lang w:eastAsia="th-TH" w:bidi="th-TH"/>
        </w:rPr>
        <w:t>The price (tax, buffet breakfast and internet wi-fi included) per night will be:</w:t>
      </w:r>
    </w:p>
    <w:p w14:paraId="6FDE2DE7" w14:textId="77777777" w:rsidR="009B1A21" w:rsidRPr="00A56EC1" w:rsidRDefault="009B1A21" w:rsidP="009B1A21">
      <w:pPr>
        <w:widowControl w:val="0"/>
        <w:suppressAutoHyphens/>
        <w:ind w:left="1134" w:right="96"/>
        <w:rPr>
          <w:rFonts w:eastAsia="Lucida Sans Unicode" w:cs="Arial"/>
          <w:kern w:val="1"/>
          <w:sz w:val="22"/>
          <w:szCs w:val="22"/>
          <w:highlight w:val="lightGray"/>
          <w:lang w:eastAsia="th-TH" w:bidi="th-TH"/>
        </w:rPr>
      </w:pPr>
    </w:p>
    <w:p w14:paraId="3993F579" w14:textId="77777777" w:rsidR="009B1A21" w:rsidRPr="00A56EC1" w:rsidRDefault="009B1A21" w:rsidP="009B1A21">
      <w:pPr>
        <w:widowControl w:val="0"/>
        <w:suppressAutoHyphens/>
        <w:ind w:right="96"/>
        <w:jc w:val="center"/>
        <w:rPr>
          <w:rFonts w:eastAsia="Lucida Sans Unicode" w:cs="Arial"/>
          <w:kern w:val="1"/>
          <w:sz w:val="22"/>
          <w:szCs w:val="22"/>
          <w:highlight w:val="lightGray"/>
          <w:lang w:eastAsia="th-TH" w:bidi="th-TH"/>
        </w:rPr>
      </w:pPr>
      <w:r w:rsidRPr="00A56EC1">
        <w:rPr>
          <w:rFonts w:eastAsia="Lucida Sans Unicode" w:cs="Arial"/>
          <w:kern w:val="1"/>
          <w:sz w:val="22"/>
          <w:szCs w:val="22"/>
          <w:highlight w:val="lightGray"/>
          <w:lang w:eastAsia="th-TH" w:bidi="th-TH"/>
        </w:rPr>
        <w:t>Single room: 120 €</w:t>
      </w:r>
    </w:p>
    <w:p w14:paraId="7C3CF4DA" w14:textId="77777777" w:rsidR="009B1A21" w:rsidRPr="00A56EC1" w:rsidRDefault="009B1A21" w:rsidP="009B1A21">
      <w:pPr>
        <w:widowControl w:val="0"/>
        <w:suppressAutoHyphens/>
        <w:ind w:right="96"/>
        <w:jc w:val="center"/>
        <w:rPr>
          <w:rFonts w:eastAsia="Lucida Sans Unicode" w:cs="Arial"/>
          <w:kern w:val="1"/>
          <w:sz w:val="22"/>
          <w:szCs w:val="22"/>
          <w:highlight w:val="lightGray"/>
          <w:lang w:eastAsia="th-TH" w:bidi="th-TH"/>
        </w:rPr>
      </w:pPr>
      <w:r w:rsidRPr="00A56EC1">
        <w:rPr>
          <w:rFonts w:eastAsia="Lucida Sans Unicode" w:cs="Arial"/>
          <w:kern w:val="1"/>
          <w:sz w:val="22"/>
          <w:szCs w:val="22"/>
          <w:highlight w:val="lightGray"/>
          <w:lang w:eastAsia="th-TH" w:bidi="th-TH"/>
        </w:rPr>
        <w:t>Double room: 130 €</w:t>
      </w:r>
    </w:p>
    <w:p w14:paraId="498A3D7D" w14:textId="77777777" w:rsidR="009B1A21" w:rsidRPr="00A56EC1" w:rsidRDefault="009B1A21" w:rsidP="009B1A21">
      <w:pPr>
        <w:widowControl w:val="0"/>
        <w:suppressAutoHyphens/>
        <w:ind w:right="96"/>
        <w:rPr>
          <w:rFonts w:eastAsia="Lucida Sans Unicode" w:cs="Arial"/>
          <w:b/>
          <w:kern w:val="1"/>
          <w:sz w:val="22"/>
          <w:szCs w:val="22"/>
          <w:highlight w:val="lightGray"/>
          <w:lang w:eastAsia="th-TH" w:bidi="th-TH"/>
        </w:rPr>
      </w:pPr>
    </w:p>
    <w:p w14:paraId="5765CCA2" w14:textId="77777777" w:rsidR="009B1A21" w:rsidRPr="00A56EC1" w:rsidRDefault="009B1A21" w:rsidP="009B1A21">
      <w:pPr>
        <w:suppressAutoHyphens/>
        <w:ind w:firstLine="15"/>
        <w:jc w:val="left"/>
        <w:rPr>
          <w:rFonts w:eastAsia="Courier New" w:cs="Arial"/>
          <w:sz w:val="22"/>
          <w:szCs w:val="22"/>
          <w:highlight w:val="lightGray"/>
          <w:lang w:eastAsia="th-TH" w:bidi="th-TH"/>
        </w:rPr>
      </w:pPr>
      <w:r w:rsidRPr="00A56EC1">
        <w:rPr>
          <w:rFonts w:eastAsia="Courier New" w:cs="Arial"/>
          <w:sz w:val="22"/>
          <w:szCs w:val="22"/>
          <w:highlight w:val="lightGray"/>
          <w:lang w:eastAsia="th-TH" w:bidi="th-TH"/>
        </w:rPr>
        <w:t>The hotel accepts VISA / MASTER CARD / AMEX</w:t>
      </w:r>
    </w:p>
    <w:p w14:paraId="77685617" w14:textId="77777777" w:rsidR="009B1A21" w:rsidRPr="00A56EC1" w:rsidRDefault="009B1A21" w:rsidP="009B1A21">
      <w:pPr>
        <w:widowControl w:val="0"/>
        <w:suppressAutoHyphens/>
        <w:ind w:right="96"/>
        <w:rPr>
          <w:rFonts w:eastAsia="MS Mincho" w:cs="Arial"/>
          <w:snapToGrid w:val="0"/>
          <w:sz w:val="22"/>
          <w:szCs w:val="22"/>
          <w:highlight w:val="lightGray"/>
          <w:lang w:bidi="th-TH"/>
        </w:rPr>
      </w:pPr>
    </w:p>
    <w:p w14:paraId="78BB9821" w14:textId="77777777" w:rsidR="009B1A21" w:rsidRPr="009C0F12" w:rsidRDefault="009B1A21" w:rsidP="009B1A21">
      <w:pPr>
        <w:tabs>
          <w:tab w:val="left" w:pos="7938"/>
          <w:tab w:val="right" w:pos="8505"/>
        </w:tabs>
        <w:suppressAutoHyphens/>
        <w:rPr>
          <w:rFonts w:eastAsia="MS Mincho" w:cs="Arial"/>
          <w:sz w:val="22"/>
          <w:szCs w:val="22"/>
          <w:highlight w:val="lightGray"/>
          <w:lang w:eastAsia="th-TH" w:bidi="th-TH"/>
        </w:rPr>
      </w:pPr>
      <w:r w:rsidRPr="009C0F12">
        <w:rPr>
          <w:rFonts w:eastAsia="MS Mincho" w:cs="Arial"/>
          <w:sz w:val="22"/>
          <w:szCs w:val="22"/>
          <w:highlight w:val="lightGray"/>
          <w:lang w:eastAsia="th-TH" w:bidi="th-TH"/>
        </w:rPr>
        <w:t>The Hotel has a restaurant with buffet for lunch and dinner. In addition, there are many restaurants around the hotel where participants will be able to find several options for lunch and dinner.</w:t>
      </w:r>
    </w:p>
    <w:p w14:paraId="4FC819DB" w14:textId="77777777" w:rsidR="009B1A21" w:rsidRPr="00A56EC1" w:rsidRDefault="009B1A21" w:rsidP="009B1A21">
      <w:pPr>
        <w:tabs>
          <w:tab w:val="left" w:pos="7938"/>
          <w:tab w:val="right" w:pos="8505"/>
        </w:tabs>
        <w:suppressAutoHyphens/>
        <w:ind w:right="96"/>
        <w:jc w:val="left"/>
        <w:rPr>
          <w:rFonts w:eastAsia="MS Mincho" w:cs="Arial"/>
          <w:i/>
          <w:sz w:val="22"/>
          <w:szCs w:val="22"/>
          <w:highlight w:val="lightGray"/>
          <w:lang w:eastAsia="th-TH" w:bidi="th-TH"/>
        </w:rPr>
      </w:pPr>
    </w:p>
    <w:p w14:paraId="4A94C7BE" w14:textId="77777777" w:rsidR="009B1A21" w:rsidRPr="00A56EC1" w:rsidRDefault="009B1A21" w:rsidP="009B1A21">
      <w:pPr>
        <w:tabs>
          <w:tab w:val="left" w:pos="7938"/>
          <w:tab w:val="right" w:pos="8505"/>
        </w:tabs>
        <w:suppressAutoHyphens/>
        <w:ind w:left="567" w:right="998"/>
        <w:jc w:val="left"/>
        <w:rPr>
          <w:rFonts w:eastAsia="MS Mincho" w:cs="Arial"/>
          <w:sz w:val="22"/>
          <w:szCs w:val="22"/>
          <w:highlight w:val="lightGray"/>
          <w:u w:val="single"/>
          <w:lang w:eastAsia="th-TH" w:bidi="th-TH"/>
        </w:rPr>
      </w:pPr>
      <w:r w:rsidRPr="00A56EC1">
        <w:rPr>
          <w:rFonts w:eastAsia="MS Mincho" w:cs="Arial"/>
          <w:sz w:val="22"/>
          <w:szCs w:val="22"/>
          <w:highlight w:val="lightGray"/>
          <w:u w:val="single"/>
          <w:lang w:eastAsia="th-TH" w:bidi="th-TH"/>
        </w:rPr>
        <w:t>Cancellation policy</w:t>
      </w:r>
    </w:p>
    <w:p w14:paraId="48BF8E0D" w14:textId="77777777" w:rsidR="009B1A21" w:rsidRPr="00A56EC1" w:rsidRDefault="009B1A21" w:rsidP="009B1A21">
      <w:pPr>
        <w:tabs>
          <w:tab w:val="left" w:pos="7938"/>
          <w:tab w:val="right" w:pos="8505"/>
        </w:tabs>
        <w:suppressAutoHyphens/>
        <w:ind w:right="998"/>
        <w:jc w:val="left"/>
        <w:rPr>
          <w:rFonts w:eastAsia="MS Mincho" w:cs="Arial"/>
          <w:i/>
          <w:sz w:val="22"/>
          <w:szCs w:val="22"/>
          <w:highlight w:val="lightGray"/>
          <w:lang w:eastAsia="th-TH" w:bidi="th-TH"/>
        </w:rPr>
      </w:pPr>
    </w:p>
    <w:p w14:paraId="77B9743E" w14:textId="77777777" w:rsidR="009B1A21" w:rsidRPr="00A56EC1" w:rsidRDefault="009B1A21" w:rsidP="009B1A21">
      <w:pPr>
        <w:suppressAutoHyphens/>
        <w:rPr>
          <w:rFonts w:eastAsia="MS Mincho" w:cs="Arial"/>
          <w:sz w:val="22"/>
          <w:szCs w:val="22"/>
          <w:lang w:eastAsia="th-TH" w:bidi="th-TH"/>
        </w:rPr>
      </w:pPr>
      <w:r w:rsidRPr="00A56EC1">
        <w:rPr>
          <w:rFonts w:eastAsia="MS Mincho" w:cs="Arial"/>
          <w:sz w:val="22"/>
          <w:szCs w:val="22"/>
          <w:highlight w:val="lightGray"/>
          <w:lang w:eastAsia="th-TH" w:bidi="th-TH"/>
        </w:rPr>
        <w:t>There will be no hotel charge for cancellations made 30 days prior to the arrival date.</w:t>
      </w:r>
      <w:r w:rsidRPr="00A56EC1">
        <w:rPr>
          <w:rFonts w:eastAsia="MS Mincho" w:cs="Arial"/>
          <w:sz w:val="22"/>
          <w:szCs w:val="22"/>
          <w:lang w:eastAsia="th-TH" w:bidi="th-TH"/>
        </w:rPr>
        <w:t xml:space="preserve"> </w:t>
      </w:r>
    </w:p>
    <w:p w14:paraId="20AD6177" w14:textId="77777777" w:rsidR="009B1A21" w:rsidRPr="009C0F12" w:rsidRDefault="009B1A21" w:rsidP="009B1A21">
      <w:pPr>
        <w:suppressAutoHyphens/>
        <w:rPr>
          <w:rFonts w:eastAsia="Lucida Sans Unicode" w:cs="Arial"/>
          <w:kern w:val="1"/>
          <w:sz w:val="22"/>
          <w:szCs w:val="22"/>
          <w:lang w:eastAsia="th-TH" w:bidi="th-TH"/>
        </w:rPr>
      </w:pPr>
    </w:p>
    <w:p w14:paraId="3680DE49" w14:textId="77777777" w:rsidR="009B1A21" w:rsidRPr="00A56EC1" w:rsidRDefault="009B1A21" w:rsidP="009B1A21">
      <w:pPr>
        <w:suppressAutoHyphens/>
        <w:spacing w:line="276" w:lineRule="auto"/>
        <w:ind w:right="96"/>
        <w:rPr>
          <w:rFonts w:cs="Tahoma"/>
          <w:color w:val="000000"/>
          <w:sz w:val="22"/>
          <w:szCs w:val="22"/>
          <w:lang w:eastAsia="th-TH" w:bidi="th-TH"/>
        </w:rPr>
      </w:pPr>
    </w:p>
    <w:p w14:paraId="08DC5803" w14:textId="77777777" w:rsidR="009B1A21" w:rsidRPr="00A56EC1" w:rsidRDefault="009B1A21" w:rsidP="009B1A21">
      <w:pPr>
        <w:tabs>
          <w:tab w:val="left" w:pos="7938"/>
          <w:tab w:val="right" w:pos="8505"/>
        </w:tabs>
        <w:rPr>
          <w:rFonts w:cs="Arial"/>
          <w:i/>
          <w:sz w:val="22"/>
          <w:szCs w:val="24"/>
          <w:lang w:eastAsia="zh-CN" w:bidi="th-TH"/>
        </w:rPr>
      </w:pPr>
      <w:r w:rsidRPr="00A56EC1">
        <w:rPr>
          <w:rFonts w:cs="Arial"/>
          <w:i/>
          <w:sz w:val="22"/>
          <w:szCs w:val="24"/>
          <w:lang w:eastAsia="zh-CN" w:bidi="th-TH"/>
        </w:rPr>
        <w:t>Hotel reservation e-mail draft</w:t>
      </w:r>
    </w:p>
    <w:p w14:paraId="08291521" w14:textId="77777777" w:rsidR="009B1A21" w:rsidRPr="00A56EC1" w:rsidRDefault="009B1A21" w:rsidP="009B1A21">
      <w:pPr>
        <w:tabs>
          <w:tab w:val="left" w:pos="7938"/>
          <w:tab w:val="right" w:pos="8505"/>
        </w:tabs>
        <w:rPr>
          <w:rFonts w:cs="Arial"/>
          <w:i/>
          <w:sz w:val="22"/>
          <w:szCs w:val="24"/>
          <w:lang w:eastAsia="zh-CN" w:bidi="th-TH"/>
        </w:rPr>
      </w:pPr>
    </w:p>
    <w:p w14:paraId="2B1C42A5" w14:textId="77777777" w:rsidR="009B1A21" w:rsidRPr="00A56EC1" w:rsidRDefault="009B1A21" w:rsidP="009B1A21">
      <w:pPr>
        <w:tabs>
          <w:tab w:val="left" w:pos="7938"/>
          <w:tab w:val="right" w:pos="8505"/>
        </w:tabs>
        <w:ind w:left="720"/>
        <w:rPr>
          <w:rFonts w:cs="Arial"/>
          <w:sz w:val="22"/>
          <w:szCs w:val="24"/>
          <w:highlight w:val="yellow"/>
          <w:lang w:eastAsia="zh-CN" w:bidi="th-TH"/>
        </w:rPr>
      </w:pPr>
      <w:r w:rsidRPr="00A56EC1">
        <w:rPr>
          <w:rFonts w:cs="Arial"/>
          <w:sz w:val="22"/>
          <w:szCs w:val="24"/>
          <w:highlight w:val="yellow"/>
          <w:lang w:eastAsia="zh-CN" w:bidi="th-TH"/>
        </w:rPr>
        <w:t>To: [name and e-mail of hotel]</w:t>
      </w:r>
    </w:p>
    <w:p w14:paraId="76357B7F" w14:textId="77777777" w:rsidR="009B1A21" w:rsidRPr="00A56EC1" w:rsidRDefault="009B1A21" w:rsidP="009B1A21">
      <w:pPr>
        <w:tabs>
          <w:tab w:val="left" w:pos="7938"/>
          <w:tab w:val="right" w:pos="8505"/>
        </w:tabs>
        <w:ind w:left="720"/>
        <w:rPr>
          <w:rFonts w:cs="Arial"/>
          <w:sz w:val="22"/>
          <w:szCs w:val="24"/>
          <w:highlight w:val="yellow"/>
          <w:lang w:eastAsia="zh-CN" w:bidi="th-TH"/>
        </w:rPr>
      </w:pPr>
    </w:p>
    <w:p w14:paraId="7CCFA2E1" w14:textId="77777777" w:rsidR="009B1A21" w:rsidRPr="00A56EC1" w:rsidRDefault="009B1A21" w:rsidP="009B1A21">
      <w:pPr>
        <w:tabs>
          <w:tab w:val="left" w:pos="7938"/>
          <w:tab w:val="right" w:pos="8505"/>
        </w:tabs>
        <w:ind w:left="720"/>
        <w:rPr>
          <w:rFonts w:cs="Arial"/>
          <w:sz w:val="22"/>
          <w:szCs w:val="24"/>
          <w:highlight w:val="yellow"/>
          <w:lang w:eastAsia="zh-CN" w:bidi="th-TH"/>
        </w:rPr>
      </w:pPr>
      <w:r w:rsidRPr="00A56EC1">
        <w:rPr>
          <w:rFonts w:cs="Arial"/>
          <w:sz w:val="22"/>
          <w:szCs w:val="24"/>
          <w:highlight w:val="yellow"/>
          <w:lang w:eastAsia="zh-CN" w:bidi="th-TH"/>
        </w:rPr>
        <w:t>Reference:  UPOV TWX/##</w:t>
      </w:r>
    </w:p>
    <w:p w14:paraId="44A899BC" w14:textId="77777777" w:rsidR="009B1A21" w:rsidRPr="00A56EC1" w:rsidRDefault="009B1A21" w:rsidP="009B1A21">
      <w:pPr>
        <w:tabs>
          <w:tab w:val="left" w:pos="7938"/>
          <w:tab w:val="right" w:pos="8505"/>
        </w:tabs>
        <w:ind w:left="720"/>
        <w:rPr>
          <w:rFonts w:cs="Arial"/>
          <w:sz w:val="22"/>
          <w:szCs w:val="24"/>
          <w:highlight w:val="yellow"/>
          <w:lang w:eastAsia="zh-CN" w:bidi="th-TH"/>
        </w:rPr>
      </w:pPr>
    </w:p>
    <w:p w14:paraId="131E8EDA" w14:textId="77777777" w:rsidR="009B1A21" w:rsidRPr="00A56EC1" w:rsidRDefault="009B1A21" w:rsidP="009B1A21">
      <w:pPr>
        <w:tabs>
          <w:tab w:val="left" w:pos="7938"/>
          <w:tab w:val="right" w:pos="8505"/>
        </w:tabs>
        <w:ind w:left="720"/>
        <w:rPr>
          <w:rFonts w:cs="Arial"/>
          <w:sz w:val="22"/>
          <w:szCs w:val="24"/>
          <w:highlight w:val="yellow"/>
          <w:lang w:eastAsia="zh-CN" w:bidi="th-TH"/>
        </w:rPr>
      </w:pPr>
      <w:r w:rsidRPr="00A56EC1">
        <w:rPr>
          <w:rFonts w:cs="Arial"/>
          <w:sz w:val="22"/>
          <w:szCs w:val="24"/>
          <w:highlight w:val="yellow"/>
          <w:lang w:eastAsia="zh-CN" w:bidi="th-TH"/>
        </w:rPr>
        <w:lastRenderedPageBreak/>
        <w:t>Dear Sir, Madam,</w:t>
      </w:r>
    </w:p>
    <w:p w14:paraId="165AF499" w14:textId="77777777" w:rsidR="009B1A21" w:rsidRPr="00A56EC1" w:rsidRDefault="009B1A21" w:rsidP="009B1A21">
      <w:pPr>
        <w:tabs>
          <w:tab w:val="left" w:pos="7938"/>
          <w:tab w:val="right" w:pos="8505"/>
        </w:tabs>
        <w:ind w:left="720"/>
        <w:rPr>
          <w:rFonts w:cs="Arial"/>
          <w:sz w:val="22"/>
          <w:szCs w:val="24"/>
          <w:highlight w:val="yellow"/>
          <w:lang w:eastAsia="zh-CN" w:bidi="th-TH"/>
        </w:rPr>
      </w:pPr>
    </w:p>
    <w:p w14:paraId="3A665C49" w14:textId="77777777" w:rsidR="009B1A21" w:rsidRPr="00A56EC1" w:rsidRDefault="009B1A21" w:rsidP="009B1A21">
      <w:pPr>
        <w:tabs>
          <w:tab w:val="left" w:pos="7938"/>
          <w:tab w:val="right" w:pos="8505"/>
        </w:tabs>
        <w:ind w:left="720"/>
        <w:rPr>
          <w:rFonts w:cs="Arial"/>
          <w:sz w:val="22"/>
          <w:szCs w:val="24"/>
          <w:highlight w:val="yellow"/>
          <w:lang w:eastAsia="zh-CN" w:bidi="th-TH"/>
        </w:rPr>
      </w:pPr>
      <w:r w:rsidRPr="00A56EC1">
        <w:rPr>
          <w:rFonts w:cs="Arial"/>
          <w:sz w:val="22"/>
          <w:szCs w:val="24"/>
          <w:highlight w:val="yellow"/>
          <w:lang w:eastAsia="zh-CN" w:bidi="th-TH"/>
        </w:rPr>
        <w:t>I will be attending the UPOV TWX/##meeting which will be held in your hotel from [dates], and would like to make a room reservation as follows:</w:t>
      </w:r>
    </w:p>
    <w:p w14:paraId="03EF3A09" w14:textId="77777777" w:rsidR="009B1A21" w:rsidRPr="00A56EC1" w:rsidRDefault="009B1A21" w:rsidP="009B1A21">
      <w:pPr>
        <w:tabs>
          <w:tab w:val="left" w:pos="7938"/>
          <w:tab w:val="right" w:pos="8505"/>
        </w:tabs>
        <w:ind w:left="720"/>
        <w:rPr>
          <w:rFonts w:cs="Arial"/>
          <w:sz w:val="22"/>
          <w:szCs w:val="24"/>
          <w:highlight w:val="yellow"/>
          <w:lang w:eastAsia="zh-CN" w:bidi="th-TH"/>
        </w:rPr>
      </w:pPr>
    </w:p>
    <w:p w14:paraId="0B9212C3" w14:textId="77777777" w:rsidR="009B1A21" w:rsidRPr="00A56EC1" w:rsidRDefault="009B1A21" w:rsidP="009B1A21">
      <w:pPr>
        <w:tabs>
          <w:tab w:val="left" w:pos="7938"/>
          <w:tab w:val="right" w:pos="8505"/>
        </w:tabs>
        <w:ind w:left="720"/>
        <w:rPr>
          <w:rFonts w:cs="Arial"/>
          <w:sz w:val="22"/>
          <w:szCs w:val="24"/>
          <w:highlight w:val="yellow"/>
          <w:lang w:eastAsia="zh-CN" w:bidi="th-TH"/>
        </w:rPr>
      </w:pPr>
      <w:r w:rsidRPr="00A56EC1">
        <w:rPr>
          <w:rFonts w:cs="Arial"/>
          <w:sz w:val="22"/>
          <w:szCs w:val="24"/>
          <w:highlight w:val="yellow"/>
          <w:lang w:eastAsia="zh-CN" w:bidi="th-TH"/>
        </w:rPr>
        <w:t>Arrival date:</w:t>
      </w:r>
    </w:p>
    <w:p w14:paraId="7DE66BBF" w14:textId="77777777" w:rsidR="009B1A21" w:rsidRPr="00A56EC1" w:rsidRDefault="009B1A21" w:rsidP="009B1A21">
      <w:pPr>
        <w:tabs>
          <w:tab w:val="left" w:pos="7938"/>
          <w:tab w:val="right" w:pos="8505"/>
        </w:tabs>
        <w:ind w:left="720"/>
        <w:rPr>
          <w:rFonts w:cs="Arial"/>
          <w:sz w:val="22"/>
          <w:szCs w:val="24"/>
          <w:highlight w:val="yellow"/>
          <w:lang w:eastAsia="zh-CN" w:bidi="th-TH"/>
        </w:rPr>
      </w:pPr>
      <w:r w:rsidRPr="00A56EC1">
        <w:rPr>
          <w:rFonts w:cs="Arial"/>
          <w:sz w:val="22"/>
          <w:szCs w:val="24"/>
          <w:highlight w:val="yellow"/>
          <w:lang w:eastAsia="zh-CN" w:bidi="th-TH"/>
        </w:rPr>
        <w:t xml:space="preserve">Departure date: </w:t>
      </w:r>
    </w:p>
    <w:p w14:paraId="0BC08556" w14:textId="77777777" w:rsidR="009B1A21" w:rsidRPr="00A56EC1" w:rsidRDefault="009B1A21" w:rsidP="009B1A21">
      <w:pPr>
        <w:tabs>
          <w:tab w:val="left" w:pos="7938"/>
          <w:tab w:val="right" w:pos="8505"/>
        </w:tabs>
        <w:ind w:left="720"/>
        <w:rPr>
          <w:rFonts w:cs="Arial"/>
          <w:sz w:val="22"/>
          <w:szCs w:val="24"/>
          <w:highlight w:val="yellow"/>
          <w:lang w:eastAsia="zh-CN" w:bidi="th-TH"/>
        </w:rPr>
      </w:pPr>
      <w:r w:rsidRPr="00A56EC1">
        <w:rPr>
          <w:rFonts w:cs="Arial"/>
          <w:sz w:val="22"/>
          <w:szCs w:val="24"/>
          <w:highlight w:val="yellow"/>
          <w:lang w:eastAsia="zh-CN" w:bidi="th-TH"/>
        </w:rPr>
        <w:t>No. of nights:</w:t>
      </w:r>
    </w:p>
    <w:p w14:paraId="73C7ECF6" w14:textId="77777777" w:rsidR="009B1A21" w:rsidRPr="00A56EC1" w:rsidRDefault="009B1A21" w:rsidP="009B1A21">
      <w:pPr>
        <w:tabs>
          <w:tab w:val="left" w:pos="7938"/>
          <w:tab w:val="right" w:pos="8505"/>
        </w:tabs>
        <w:ind w:left="720"/>
        <w:rPr>
          <w:rFonts w:cs="Arial"/>
          <w:sz w:val="22"/>
          <w:szCs w:val="24"/>
          <w:highlight w:val="yellow"/>
          <w:lang w:eastAsia="zh-CN" w:bidi="th-TH"/>
        </w:rPr>
      </w:pPr>
      <w:r w:rsidRPr="00A56EC1">
        <w:rPr>
          <w:rFonts w:cs="Arial"/>
          <w:sz w:val="22"/>
          <w:szCs w:val="24"/>
          <w:highlight w:val="yellow"/>
          <w:lang w:eastAsia="zh-CN" w:bidi="th-TH"/>
        </w:rPr>
        <w:t>Room type: Single [insert price] / Double [insert price]  [breakfast included] (delete as necessary)</w:t>
      </w:r>
    </w:p>
    <w:p w14:paraId="57DA8676" w14:textId="77777777" w:rsidR="009B1A21" w:rsidRPr="00A56EC1" w:rsidRDefault="009B1A21" w:rsidP="009B1A21">
      <w:pPr>
        <w:tabs>
          <w:tab w:val="left" w:pos="7938"/>
          <w:tab w:val="right" w:pos="8505"/>
        </w:tabs>
        <w:ind w:left="720"/>
        <w:rPr>
          <w:rFonts w:cs="Arial"/>
          <w:sz w:val="22"/>
          <w:szCs w:val="24"/>
          <w:highlight w:val="yellow"/>
          <w:lang w:eastAsia="zh-CN" w:bidi="th-TH"/>
        </w:rPr>
      </w:pPr>
      <w:r w:rsidRPr="00A56EC1">
        <w:rPr>
          <w:rFonts w:cs="Arial"/>
          <w:sz w:val="22"/>
          <w:szCs w:val="24"/>
          <w:highlight w:val="yellow"/>
          <w:lang w:eastAsia="zh-CN" w:bidi="th-TH"/>
        </w:rPr>
        <w:t>Name of guest(s):</w:t>
      </w:r>
    </w:p>
    <w:p w14:paraId="756548B0" w14:textId="77777777" w:rsidR="009B1A21" w:rsidRPr="00A56EC1" w:rsidRDefault="009B1A21" w:rsidP="009B1A21">
      <w:pPr>
        <w:tabs>
          <w:tab w:val="left" w:pos="7938"/>
          <w:tab w:val="right" w:pos="8505"/>
        </w:tabs>
        <w:ind w:left="720"/>
        <w:rPr>
          <w:rFonts w:cs="Arial"/>
          <w:sz w:val="22"/>
          <w:szCs w:val="24"/>
          <w:highlight w:val="yellow"/>
          <w:lang w:eastAsia="zh-CN" w:bidi="th-TH"/>
        </w:rPr>
      </w:pPr>
      <w:r w:rsidRPr="00A56EC1">
        <w:rPr>
          <w:rFonts w:cs="Arial"/>
          <w:sz w:val="22"/>
          <w:szCs w:val="24"/>
          <w:highlight w:val="yellow"/>
          <w:lang w:eastAsia="zh-CN" w:bidi="th-TH"/>
        </w:rPr>
        <w:t>e-mail for confirmation:</w:t>
      </w:r>
    </w:p>
    <w:p w14:paraId="49A27063" w14:textId="77777777" w:rsidR="009B1A21" w:rsidRPr="00A56EC1" w:rsidRDefault="009B1A21" w:rsidP="009B1A21">
      <w:pPr>
        <w:tabs>
          <w:tab w:val="left" w:pos="7938"/>
          <w:tab w:val="right" w:pos="8505"/>
        </w:tabs>
        <w:ind w:left="720"/>
        <w:rPr>
          <w:rFonts w:cs="Arial"/>
          <w:sz w:val="22"/>
          <w:szCs w:val="24"/>
          <w:highlight w:val="yellow"/>
          <w:lang w:eastAsia="zh-CN" w:bidi="th-TH"/>
        </w:rPr>
      </w:pPr>
      <w:r w:rsidRPr="00A56EC1">
        <w:rPr>
          <w:rFonts w:cs="Arial"/>
          <w:sz w:val="22"/>
          <w:szCs w:val="24"/>
          <w:highlight w:val="yellow"/>
          <w:lang w:eastAsia="zh-CN" w:bidi="th-TH"/>
        </w:rPr>
        <w:t>Please could you confirm payment instructions</w:t>
      </w:r>
    </w:p>
    <w:p w14:paraId="77BE67E5" w14:textId="77777777" w:rsidR="009B1A21" w:rsidRPr="00A56EC1" w:rsidRDefault="009B1A21" w:rsidP="009B1A21">
      <w:pPr>
        <w:tabs>
          <w:tab w:val="left" w:pos="7938"/>
          <w:tab w:val="right" w:pos="8505"/>
        </w:tabs>
        <w:ind w:left="720"/>
        <w:rPr>
          <w:rFonts w:cs="Arial"/>
          <w:sz w:val="22"/>
          <w:szCs w:val="24"/>
          <w:highlight w:val="yellow"/>
          <w:lang w:eastAsia="zh-CN" w:bidi="th-TH"/>
        </w:rPr>
      </w:pPr>
    </w:p>
    <w:p w14:paraId="5EA4A58A" w14:textId="77777777" w:rsidR="009B1A21" w:rsidRPr="00A56EC1" w:rsidRDefault="009B1A21" w:rsidP="009B1A21">
      <w:pPr>
        <w:tabs>
          <w:tab w:val="left" w:pos="7938"/>
          <w:tab w:val="right" w:pos="8505"/>
        </w:tabs>
        <w:ind w:left="720"/>
        <w:rPr>
          <w:rFonts w:cs="Arial"/>
          <w:sz w:val="22"/>
          <w:szCs w:val="24"/>
          <w:lang w:eastAsia="zh-CN" w:bidi="th-TH"/>
        </w:rPr>
      </w:pPr>
      <w:r w:rsidRPr="00A56EC1">
        <w:rPr>
          <w:rFonts w:cs="Arial"/>
          <w:sz w:val="22"/>
          <w:szCs w:val="24"/>
          <w:highlight w:val="yellow"/>
          <w:lang w:eastAsia="zh-CN" w:bidi="th-TH"/>
        </w:rPr>
        <w:t>[Add any meal options that need to be indicated to the hotel]. [delete as appropriate]</w:t>
      </w:r>
    </w:p>
    <w:p w14:paraId="6D6F87F4" w14:textId="77777777" w:rsidR="009B1A21" w:rsidRPr="00A56EC1" w:rsidRDefault="009B1A21" w:rsidP="009B1A21">
      <w:pPr>
        <w:tabs>
          <w:tab w:val="left" w:pos="7938"/>
          <w:tab w:val="right" w:pos="8505"/>
        </w:tabs>
        <w:rPr>
          <w:rFonts w:cs="Arial"/>
          <w:sz w:val="22"/>
          <w:szCs w:val="24"/>
          <w:lang w:eastAsia="zh-CN" w:bidi="th-TH"/>
        </w:rPr>
      </w:pPr>
    </w:p>
    <w:p w14:paraId="6ABFA043" w14:textId="77777777" w:rsidR="009B1A21" w:rsidRPr="00A56EC1" w:rsidRDefault="009B1A21" w:rsidP="009B1A21">
      <w:pPr>
        <w:tabs>
          <w:tab w:val="left" w:pos="7938"/>
          <w:tab w:val="right" w:pos="8505"/>
        </w:tabs>
        <w:rPr>
          <w:rFonts w:cs="Arial"/>
          <w:sz w:val="22"/>
          <w:szCs w:val="24"/>
          <w:lang w:eastAsia="zh-CN" w:bidi="th-TH"/>
        </w:rPr>
      </w:pPr>
    </w:p>
    <w:p w14:paraId="547417A9" w14:textId="77777777" w:rsidR="009B1A21" w:rsidRPr="00A56EC1" w:rsidRDefault="009B1A21" w:rsidP="009B1A21">
      <w:pPr>
        <w:tabs>
          <w:tab w:val="left" w:pos="7938"/>
          <w:tab w:val="right" w:pos="8505"/>
        </w:tabs>
        <w:rPr>
          <w:rFonts w:cs="Arial"/>
          <w:i/>
          <w:sz w:val="22"/>
          <w:szCs w:val="24"/>
          <w:lang w:eastAsia="zh-CN" w:bidi="th-TH"/>
        </w:rPr>
      </w:pPr>
      <w:r w:rsidRPr="00A56EC1">
        <w:rPr>
          <w:rFonts w:cs="Arial"/>
          <w:i/>
          <w:sz w:val="22"/>
          <w:szCs w:val="24"/>
          <w:lang w:eastAsia="zh-CN" w:bidi="th-TH"/>
        </w:rPr>
        <w:t>Travel arrangements</w:t>
      </w:r>
    </w:p>
    <w:p w14:paraId="04BC88C3" w14:textId="77777777" w:rsidR="009B1A21" w:rsidRPr="00A56EC1" w:rsidRDefault="009B1A21" w:rsidP="009B1A21">
      <w:pPr>
        <w:tabs>
          <w:tab w:val="left" w:pos="7938"/>
          <w:tab w:val="right" w:pos="8505"/>
        </w:tabs>
        <w:rPr>
          <w:rFonts w:cs="Arial"/>
          <w:sz w:val="22"/>
          <w:szCs w:val="24"/>
          <w:lang w:eastAsia="zh-CN" w:bidi="th-TH"/>
        </w:rPr>
      </w:pPr>
    </w:p>
    <w:p w14:paraId="4FD75690" w14:textId="77777777" w:rsidR="009B1A21" w:rsidRPr="00A56EC1" w:rsidRDefault="009B1A21" w:rsidP="009B1A21">
      <w:pPr>
        <w:rPr>
          <w:rFonts w:cs="Arial"/>
          <w:snapToGrid w:val="0"/>
          <w:sz w:val="22"/>
          <w:szCs w:val="24"/>
          <w:lang w:bidi="th-TH"/>
        </w:rPr>
      </w:pPr>
      <w:r w:rsidRPr="00A56EC1">
        <w:rPr>
          <w:rFonts w:cs="Arial"/>
          <w:snapToGrid w:val="0"/>
          <w:sz w:val="22"/>
          <w:szCs w:val="24"/>
          <w:lang w:bidi="th-TH"/>
        </w:rPr>
        <w:t xml:space="preserve">Frequent connections with bus or train are available from </w:t>
      </w:r>
      <w:r w:rsidRPr="00A56EC1">
        <w:rPr>
          <w:rFonts w:cs="Arial"/>
          <w:snapToGrid w:val="0"/>
          <w:sz w:val="22"/>
          <w:szCs w:val="24"/>
          <w:highlight w:val="yellow"/>
          <w:lang w:bidi="th-TH"/>
        </w:rPr>
        <w:t>…………………</w:t>
      </w:r>
      <w:r w:rsidRPr="00A56EC1">
        <w:rPr>
          <w:rFonts w:cs="Arial"/>
          <w:snapToGrid w:val="0"/>
          <w:sz w:val="22"/>
          <w:szCs w:val="24"/>
          <w:lang w:bidi="th-TH"/>
        </w:rPr>
        <w:t xml:space="preserve"> airport to </w:t>
      </w:r>
      <w:r w:rsidRPr="00A56EC1">
        <w:rPr>
          <w:rFonts w:cs="Arial"/>
          <w:snapToGrid w:val="0"/>
          <w:sz w:val="22"/>
          <w:szCs w:val="24"/>
          <w:highlight w:val="yellow"/>
          <w:lang w:bidi="th-TH"/>
        </w:rPr>
        <w:t>………………</w:t>
      </w:r>
      <w:r w:rsidRPr="00A56EC1">
        <w:rPr>
          <w:rFonts w:cs="Arial"/>
          <w:snapToGrid w:val="0"/>
          <w:sz w:val="22"/>
          <w:szCs w:val="24"/>
          <w:lang w:bidi="th-TH"/>
        </w:rPr>
        <w:t xml:space="preserve"> </w:t>
      </w:r>
      <w:r w:rsidRPr="00A56EC1">
        <w:rPr>
          <w:rFonts w:cs="Arial"/>
          <w:snapToGrid w:val="0"/>
          <w:sz w:val="22"/>
          <w:szCs w:val="24"/>
          <w:highlight w:val="yellow"/>
          <w:lang w:bidi="th-TH"/>
        </w:rPr>
        <w:t>[city name]</w:t>
      </w:r>
      <w:r w:rsidRPr="00A56EC1">
        <w:rPr>
          <w:rFonts w:cs="Arial"/>
          <w:snapToGrid w:val="0"/>
          <w:sz w:val="22"/>
          <w:szCs w:val="24"/>
          <w:lang w:bidi="th-TH"/>
        </w:rPr>
        <w:t xml:space="preserve">.  Further information concerning the hotel and </w:t>
      </w:r>
      <w:r w:rsidRPr="00A56EC1">
        <w:rPr>
          <w:rFonts w:cs="Arial"/>
          <w:snapToGrid w:val="0"/>
          <w:sz w:val="22"/>
          <w:szCs w:val="24"/>
          <w:highlight w:val="yellow"/>
          <w:lang w:bidi="th-TH"/>
        </w:rPr>
        <w:t>[city name]</w:t>
      </w:r>
      <w:r w:rsidRPr="00A56EC1">
        <w:rPr>
          <w:rFonts w:cs="Arial"/>
          <w:snapToGrid w:val="0"/>
          <w:sz w:val="22"/>
          <w:szCs w:val="24"/>
          <w:lang w:bidi="th-TH"/>
        </w:rPr>
        <w:t xml:space="preserve"> will be sent later to each participant.</w:t>
      </w:r>
    </w:p>
    <w:p w14:paraId="1320B539" w14:textId="77777777" w:rsidR="009B1A21" w:rsidRPr="00A56EC1" w:rsidRDefault="009B1A21" w:rsidP="009B1A21">
      <w:pPr>
        <w:rPr>
          <w:rFonts w:cs="Arial"/>
          <w:snapToGrid w:val="0"/>
          <w:sz w:val="22"/>
          <w:szCs w:val="24"/>
          <w:lang w:bidi="th-TH"/>
        </w:rPr>
      </w:pPr>
    </w:p>
    <w:p w14:paraId="68D4F630" w14:textId="77777777" w:rsidR="009B1A21" w:rsidRPr="00A56EC1" w:rsidRDefault="009B1A21" w:rsidP="009B1A21">
      <w:pPr>
        <w:rPr>
          <w:rFonts w:cs="Arial"/>
          <w:snapToGrid w:val="0"/>
          <w:sz w:val="22"/>
          <w:szCs w:val="24"/>
          <w:lang w:bidi="th-TH"/>
        </w:rPr>
      </w:pPr>
    </w:p>
    <w:p w14:paraId="4CF58F44" w14:textId="77777777" w:rsidR="009B1A21" w:rsidRPr="00A56EC1" w:rsidRDefault="009B1A21" w:rsidP="009B1A21">
      <w:pPr>
        <w:rPr>
          <w:rFonts w:cs="Arial"/>
          <w:snapToGrid w:val="0"/>
          <w:sz w:val="22"/>
          <w:szCs w:val="24"/>
          <w:lang w:bidi="th-TH"/>
        </w:rPr>
      </w:pPr>
      <w:r w:rsidRPr="00A56EC1">
        <w:rPr>
          <w:rFonts w:cs="Arial"/>
          <w:snapToGrid w:val="0"/>
          <w:sz w:val="22"/>
          <w:szCs w:val="24"/>
          <w:lang w:bidi="th-TH"/>
        </w:rPr>
        <w:tab/>
      </w:r>
      <w:r w:rsidRPr="00A56EC1">
        <w:rPr>
          <w:rFonts w:cs="Arial"/>
          <w:snapToGrid w:val="0"/>
          <w:sz w:val="22"/>
          <w:szCs w:val="24"/>
          <w:highlight w:val="yellow"/>
          <w:lang w:bidi="th-TH"/>
        </w:rPr>
        <w:t>[Additional information to be added, as necessary]</w:t>
      </w:r>
    </w:p>
    <w:p w14:paraId="0385F8E7" w14:textId="77777777" w:rsidR="009B1A21" w:rsidRPr="00A56EC1" w:rsidRDefault="009B1A21" w:rsidP="009B1A21">
      <w:pPr>
        <w:tabs>
          <w:tab w:val="left" w:pos="7938"/>
          <w:tab w:val="right" w:pos="8505"/>
        </w:tabs>
        <w:rPr>
          <w:rFonts w:cs="Arial"/>
          <w:sz w:val="22"/>
          <w:szCs w:val="24"/>
          <w:lang w:eastAsia="zh-CN" w:bidi="th-TH"/>
        </w:rPr>
      </w:pPr>
    </w:p>
    <w:p w14:paraId="45AA5730" w14:textId="77777777" w:rsidR="009B1A21" w:rsidRPr="00A56EC1" w:rsidRDefault="009B1A21" w:rsidP="009B1A21">
      <w:pPr>
        <w:tabs>
          <w:tab w:val="left" w:pos="7938"/>
          <w:tab w:val="right" w:pos="8505"/>
        </w:tabs>
        <w:rPr>
          <w:rFonts w:cs="Arial"/>
          <w:sz w:val="22"/>
          <w:szCs w:val="24"/>
          <w:lang w:eastAsia="zh-CN" w:bidi="th-TH"/>
        </w:rPr>
      </w:pPr>
    </w:p>
    <w:p w14:paraId="32DF98CA" w14:textId="77777777" w:rsidR="009B1A21" w:rsidRPr="00A56EC1" w:rsidRDefault="009B1A21" w:rsidP="009B1A21">
      <w:pPr>
        <w:keepNext/>
        <w:tabs>
          <w:tab w:val="left" w:pos="7938"/>
          <w:tab w:val="right" w:pos="8505"/>
        </w:tabs>
        <w:rPr>
          <w:rFonts w:cs="Arial"/>
          <w:i/>
          <w:sz w:val="22"/>
          <w:szCs w:val="24"/>
          <w:lang w:eastAsia="zh-CN" w:bidi="th-TH"/>
        </w:rPr>
      </w:pPr>
      <w:r w:rsidRPr="00A56EC1">
        <w:rPr>
          <w:rFonts w:cs="Arial"/>
          <w:i/>
          <w:sz w:val="22"/>
          <w:szCs w:val="24"/>
          <w:lang w:eastAsia="zh-CN" w:bidi="th-TH"/>
        </w:rPr>
        <w:t>Visas</w:t>
      </w:r>
    </w:p>
    <w:p w14:paraId="46F55ABE" w14:textId="77777777" w:rsidR="009B1A21" w:rsidRPr="00A56EC1" w:rsidRDefault="009B1A21" w:rsidP="009B1A21">
      <w:pPr>
        <w:keepNext/>
        <w:tabs>
          <w:tab w:val="left" w:pos="7938"/>
          <w:tab w:val="right" w:pos="8505"/>
        </w:tabs>
        <w:rPr>
          <w:rFonts w:cs="Arial"/>
          <w:i/>
          <w:lang w:eastAsia="zh-CN" w:bidi="th-TH"/>
        </w:rPr>
      </w:pPr>
    </w:p>
    <w:p w14:paraId="4DA7114D" w14:textId="77777777" w:rsidR="009B1A21" w:rsidRPr="00A56EC1" w:rsidRDefault="009B1A21" w:rsidP="009B1A21">
      <w:pPr>
        <w:rPr>
          <w:rFonts w:cs="Arial"/>
          <w:lang w:eastAsia="zh-CN" w:bidi="th-TH"/>
        </w:rPr>
      </w:pPr>
      <w:r w:rsidRPr="00A56EC1">
        <w:rPr>
          <w:rFonts w:cs="Arial"/>
          <w:lang w:eastAsia="zh-CN" w:bidi="th-TH"/>
        </w:rPr>
        <w:t>Please check if you require a visa for [country]. If an official invitation issued by the host country is required for your visa, please indicate this by ticking a box on the registration form and attach a copy of your passport when you send your registration form to the [host institute and host email:).</w:t>
      </w:r>
    </w:p>
    <w:p w14:paraId="1D4F8E7E" w14:textId="77777777" w:rsidR="009B1A21" w:rsidRPr="00A56EC1" w:rsidRDefault="009B1A21" w:rsidP="009B1A21">
      <w:pPr>
        <w:tabs>
          <w:tab w:val="left" w:pos="7938"/>
          <w:tab w:val="right" w:pos="8505"/>
        </w:tabs>
        <w:suppressAutoHyphens/>
        <w:rPr>
          <w:rFonts w:eastAsia="MS Mincho" w:cs="Arial"/>
          <w:i/>
          <w:szCs w:val="22"/>
          <w:lang w:eastAsia="th-TH" w:bidi="th-TH"/>
        </w:rPr>
      </w:pPr>
    </w:p>
    <w:p w14:paraId="101A313F" w14:textId="77777777" w:rsidR="009B1A21" w:rsidRPr="00A56EC1" w:rsidRDefault="009B1A21" w:rsidP="009B1A21">
      <w:pPr>
        <w:tabs>
          <w:tab w:val="left" w:pos="7938"/>
          <w:tab w:val="right" w:pos="8505"/>
        </w:tabs>
        <w:suppressAutoHyphens/>
        <w:rPr>
          <w:rFonts w:eastAsia="MS Mincho" w:cs="Arial"/>
          <w:i/>
          <w:szCs w:val="22"/>
          <w:lang w:eastAsia="th-TH" w:bidi="th-TH"/>
        </w:rPr>
      </w:pPr>
    </w:p>
    <w:p w14:paraId="57DFFD93" w14:textId="77777777" w:rsidR="009B1A21" w:rsidRPr="00A56EC1" w:rsidRDefault="009B1A21" w:rsidP="009B1A21">
      <w:pPr>
        <w:tabs>
          <w:tab w:val="left" w:pos="7938"/>
          <w:tab w:val="right" w:pos="8505"/>
        </w:tabs>
        <w:suppressAutoHyphens/>
        <w:rPr>
          <w:rFonts w:eastAsia="MS Mincho" w:cs="Arial"/>
          <w:i/>
          <w:szCs w:val="22"/>
          <w:highlight w:val="lightGray"/>
          <w:lang w:eastAsia="th-TH" w:bidi="th-TH"/>
        </w:rPr>
      </w:pPr>
      <w:r w:rsidRPr="00A56EC1">
        <w:rPr>
          <w:rFonts w:eastAsia="MS Mincho" w:cs="Arial"/>
          <w:i/>
          <w:szCs w:val="22"/>
          <w:highlight w:val="lightGray"/>
          <w:lang w:eastAsia="th-TH" w:bidi="th-TH"/>
        </w:rPr>
        <w:t>Exchange rate</w:t>
      </w:r>
    </w:p>
    <w:p w14:paraId="470FD960" w14:textId="77777777" w:rsidR="009B1A21" w:rsidRPr="00A56EC1" w:rsidRDefault="009B1A21" w:rsidP="009B1A21">
      <w:pPr>
        <w:suppressAutoHyphens/>
        <w:jc w:val="left"/>
        <w:rPr>
          <w:rFonts w:eastAsia="MS Mincho" w:cs="Arial"/>
          <w:snapToGrid w:val="0"/>
          <w:szCs w:val="22"/>
          <w:highlight w:val="lightGray"/>
          <w:lang w:bidi="th-TH"/>
        </w:rPr>
      </w:pPr>
    </w:p>
    <w:p w14:paraId="46132412" w14:textId="77777777" w:rsidR="009B1A21" w:rsidRPr="00A56EC1" w:rsidRDefault="009B1A21" w:rsidP="009B1A21">
      <w:pPr>
        <w:widowControl w:val="0"/>
        <w:tabs>
          <w:tab w:val="left" w:pos="7938"/>
          <w:tab w:val="right" w:pos="8505"/>
        </w:tabs>
        <w:suppressAutoHyphens/>
        <w:rPr>
          <w:rFonts w:eastAsia="Lucida Sans Unicode" w:cs="Arial"/>
          <w:kern w:val="1"/>
          <w:szCs w:val="22"/>
          <w:highlight w:val="lightGray"/>
          <w:lang w:eastAsia="th-TH" w:bidi="th-TH"/>
        </w:rPr>
      </w:pPr>
      <w:r w:rsidRPr="00A56EC1">
        <w:rPr>
          <w:rFonts w:eastAsia="MS Mincho" w:cs="Arial"/>
          <w:snapToGrid w:val="0"/>
          <w:szCs w:val="22"/>
          <w:highlight w:val="lightGray"/>
          <w:lang w:bidi="th-TH"/>
        </w:rPr>
        <w:t>The currency in France is the Euro (EU). The currency exchange is approximately: 1USD = 0.9 € (as of January 3, 2023)</w:t>
      </w:r>
    </w:p>
    <w:p w14:paraId="675BAB77" w14:textId="77777777" w:rsidR="009B1A21" w:rsidRPr="00A56EC1" w:rsidRDefault="009B1A21" w:rsidP="009B1A21">
      <w:pPr>
        <w:suppressAutoHyphens/>
        <w:jc w:val="left"/>
        <w:rPr>
          <w:rFonts w:eastAsia="Dotum" w:cs="Arial"/>
          <w:i/>
          <w:szCs w:val="22"/>
          <w:highlight w:val="lightGray"/>
          <w:lang w:eastAsia="ko-KR" w:bidi="th-TH"/>
        </w:rPr>
      </w:pPr>
    </w:p>
    <w:p w14:paraId="42CDE7C5" w14:textId="77777777" w:rsidR="009B1A21" w:rsidRPr="00A56EC1" w:rsidRDefault="009B1A21" w:rsidP="009B1A21">
      <w:pPr>
        <w:suppressAutoHyphens/>
        <w:jc w:val="left"/>
        <w:rPr>
          <w:rFonts w:eastAsia="Dotum" w:cs="Arial"/>
          <w:i/>
          <w:szCs w:val="22"/>
          <w:highlight w:val="lightGray"/>
          <w:lang w:eastAsia="ko-KR" w:bidi="th-TH"/>
        </w:rPr>
      </w:pPr>
    </w:p>
    <w:p w14:paraId="70414DD9" w14:textId="77777777" w:rsidR="009B1A21" w:rsidRPr="00A56EC1" w:rsidRDefault="009B1A21" w:rsidP="009B1A21">
      <w:pPr>
        <w:suppressAutoHyphens/>
        <w:ind w:left="200" w:hangingChars="100" w:hanging="200"/>
        <w:jc w:val="left"/>
        <w:rPr>
          <w:rFonts w:eastAsia="Dotum" w:cs="Arial"/>
          <w:i/>
          <w:szCs w:val="22"/>
          <w:highlight w:val="lightGray"/>
          <w:lang w:eastAsia="ko-KR" w:bidi="th-TH"/>
        </w:rPr>
      </w:pPr>
      <w:r w:rsidRPr="00A56EC1">
        <w:rPr>
          <w:rFonts w:eastAsia="Dotum" w:cs="Arial"/>
          <w:i/>
          <w:szCs w:val="22"/>
          <w:highlight w:val="lightGray"/>
          <w:lang w:eastAsia="ko-KR" w:bidi="th-TH"/>
        </w:rPr>
        <w:t>Climate</w:t>
      </w:r>
    </w:p>
    <w:p w14:paraId="14548382" w14:textId="77777777" w:rsidR="009B1A21" w:rsidRPr="00A56EC1" w:rsidRDefault="009B1A21" w:rsidP="009B1A21">
      <w:pPr>
        <w:tabs>
          <w:tab w:val="left" w:pos="7938"/>
          <w:tab w:val="right" w:pos="8505"/>
        </w:tabs>
        <w:suppressAutoHyphens/>
        <w:rPr>
          <w:rFonts w:eastAsia="MS Mincho" w:cs="Arial"/>
          <w:i/>
          <w:szCs w:val="22"/>
          <w:highlight w:val="lightGray"/>
          <w:lang w:eastAsia="ko-KR" w:bidi="th-TH"/>
        </w:rPr>
      </w:pPr>
    </w:p>
    <w:p w14:paraId="0945C781" w14:textId="77777777" w:rsidR="009B1A21" w:rsidRPr="00A56EC1" w:rsidRDefault="009B1A21" w:rsidP="009B1A21">
      <w:pPr>
        <w:tabs>
          <w:tab w:val="left" w:pos="7938"/>
          <w:tab w:val="right" w:pos="8505"/>
        </w:tabs>
        <w:suppressAutoHyphens/>
        <w:rPr>
          <w:rFonts w:eastAsia="MS Mincho" w:cs="Arial"/>
          <w:szCs w:val="22"/>
          <w:highlight w:val="lightGray"/>
          <w:lang w:eastAsia="ko-KR" w:bidi="th-TH"/>
        </w:rPr>
      </w:pPr>
      <w:r w:rsidRPr="00A56EC1">
        <w:rPr>
          <w:rFonts w:eastAsia="MS Mincho" w:cs="Arial"/>
          <w:szCs w:val="22"/>
          <w:highlight w:val="lightGray"/>
          <w:lang w:eastAsia="ko-KR" w:bidi="th-TH"/>
        </w:rPr>
        <w:t>The month of July is characterized by temperatures of 31ºC (maximum) and 19ºC (minimum). July is in the beginning of summer and a dry season. The length of the day is around 15h12 of daylight (sunrise at 6:11am and sunset at 21:23pm). We will provide sunscreen lotion and mosquito repellent for the technical visit, do not forget your sun hat!</w:t>
      </w:r>
    </w:p>
    <w:p w14:paraId="550358F5" w14:textId="77777777" w:rsidR="009B1A21" w:rsidRPr="00A56EC1" w:rsidRDefault="009B1A21" w:rsidP="009B1A21">
      <w:pPr>
        <w:tabs>
          <w:tab w:val="left" w:pos="7938"/>
          <w:tab w:val="right" w:pos="8505"/>
        </w:tabs>
        <w:suppressAutoHyphens/>
        <w:rPr>
          <w:rFonts w:eastAsia="MS Mincho" w:cs="Arial"/>
          <w:szCs w:val="22"/>
          <w:highlight w:val="lightGray"/>
          <w:lang w:eastAsia="ko-KR" w:bidi="th-TH"/>
        </w:rPr>
      </w:pPr>
    </w:p>
    <w:p w14:paraId="7C789893" w14:textId="77777777" w:rsidR="009B1A21" w:rsidRPr="00A56EC1" w:rsidRDefault="009B1A21" w:rsidP="009B1A21">
      <w:pPr>
        <w:tabs>
          <w:tab w:val="left" w:pos="7938"/>
          <w:tab w:val="right" w:pos="8505"/>
        </w:tabs>
        <w:suppressAutoHyphens/>
        <w:rPr>
          <w:rFonts w:eastAsia="MS Mincho" w:cs="Arial"/>
          <w:i/>
          <w:szCs w:val="22"/>
          <w:highlight w:val="lightGray"/>
          <w:lang w:eastAsia="ja-JP" w:bidi="th-TH"/>
        </w:rPr>
      </w:pPr>
      <w:r w:rsidRPr="00A56EC1">
        <w:rPr>
          <w:rFonts w:eastAsia="MS Mincho" w:cs="Arial"/>
          <w:i/>
          <w:szCs w:val="22"/>
          <w:highlight w:val="lightGray"/>
          <w:lang w:eastAsia="ko-KR" w:bidi="th-TH"/>
        </w:rPr>
        <w:t>Electricity supply</w:t>
      </w:r>
      <w:r w:rsidRPr="00A56EC1">
        <w:rPr>
          <w:rFonts w:eastAsia="MS Mincho" w:cs="Arial"/>
          <w:i/>
          <w:szCs w:val="22"/>
          <w:highlight w:val="lightGray"/>
          <w:lang w:eastAsia="ja-JP" w:bidi="th-TH"/>
        </w:rPr>
        <w:t xml:space="preserve"> </w:t>
      </w:r>
    </w:p>
    <w:tbl>
      <w:tblPr>
        <w:tblW w:w="0" w:type="auto"/>
        <w:tblLook w:val="01E0" w:firstRow="1" w:lastRow="1" w:firstColumn="1" w:lastColumn="1" w:noHBand="0" w:noVBand="0"/>
      </w:tblPr>
      <w:tblGrid>
        <w:gridCol w:w="2988"/>
        <w:gridCol w:w="2552"/>
      </w:tblGrid>
      <w:tr w:rsidR="009B1A21" w:rsidRPr="00A56EC1" w14:paraId="720585C6" w14:textId="77777777" w:rsidTr="00321543">
        <w:tc>
          <w:tcPr>
            <w:tcW w:w="2988" w:type="dxa"/>
            <w:shd w:val="clear" w:color="auto" w:fill="auto"/>
          </w:tcPr>
          <w:p w14:paraId="39823CFC" w14:textId="77777777" w:rsidR="009B1A21" w:rsidRPr="00A56EC1" w:rsidRDefault="009B1A21" w:rsidP="00321543">
            <w:pPr>
              <w:tabs>
                <w:tab w:val="left" w:pos="7938"/>
                <w:tab w:val="right" w:pos="8505"/>
              </w:tabs>
              <w:suppressAutoHyphens/>
              <w:rPr>
                <w:rFonts w:eastAsia="MS Mincho" w:cs="Arial"/>
                <w:szCs w:val="22"/>
                <w:highlight w:val="lightGray"/>
                <w:lang w:eastAsia="th-TH" w:bidi="th-TH"/>
              </w:rPr>
            </w:pPr>
            <w:r w:rsidRPr="00A56EC1">
              <w:rPr>
                <w:rFonts w:eastAsia="MS Mincho" w:cs="Arial"/>
                <w:noProof/>
                <w:szCs w:val="22"/>
                <w:highlight w:val="lightGray"/>
              </w:rPr>
              <w:drawing>
                <wp:inline distT="0" distB="0" distL="0" distR="0" wp14:anchorId="2259C1D7" wp14:editId="686E27D3">
                  <wp:extent cx="1550670" cy="1550670"/>
                  <wp:effectExtent l="0" t="0" r="0" b="0"/>
                  <wp:docPr id="84" name="Image 1" descr="C:\Users\veronique.bouisset\AppData\Local\Microsoft\Windows\INetCache\Content.MSO\2F1ADD3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veronique.bouisset\AppData\Local\Microsoft\Windows\INetCache\Content.MSO\2F1ADD3D.tmp"/>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550670" cy="1550670"/>
                          </a:xfrm>
                          <a:prstGeom prst="rect">
                            <a:avLst/>
                          </a:prstGeom>
                          <a:noFill/>
                          <a:ln>
                            <a:noFill/>
                          </a:ln>
                        </pic:spPr>
                      </pic:pic>
                    </a:graphicData>
                  </a:graphic>
                </wp:inline>
              </w:drawing>
            </w:r>
          </w:p>
        </w:tc>
        <w:tc>
          <w:tcPr>
            <w:tcW w:w="2552" w:type="dxa"/>
            <w:shd w:val="clear" w:color="auto" w:fill="auto"/>
          </w:tcPr>
          <w:p w14:paraId="546A5382" w14:textId="77777777" w:rsidR="009B1A21" w:rsidRPr="00A56EC1" w:rsidRDefault="009B1A21" w:rsidP="00321543">
            <w:pPr>
              <w:tabs>
                <w:tab w:val="left" w:pos="7938"/>
                <w:tab w:val="right" w:pos="8505"/>
              </w:tabs>
              <w:suppressAutoHyphens/>
              <w:jc w:val="left"/>
              <w:rPr>
                <w:rFonts w:eastAsia="MS Mincho" w:cs="Arial"/>
                <w:szCs w:val="22"/>
                <w:highlight w:val="lightGray"/>
                <w:lang w:eastAsia="th-TH" w:bidi="th-TH"/>
              </w:rPr>
            </w:pPr>
          </w:p>
          <w:p w14:paraId="0E127267" w14:textId="77777777" w:rsidR="009B1A21" w:rsidRPr="00A56EC1" w:rsidRDefault="009B1A21" w:rsidP="00321543">
            <w:pPr>
              <w:tabs>
                <w:tab w:val="left" w:pos="7938"/>
                <w:tab w:val="right" w:pos="8505"/>
              </w:tabs>
              <w:suppressAutoHyphens/>
              <w:jc w:val="left"/>
              <w:rPr>
                <w:rFonts w:eastAsia="MS Mincho" w:cs="Arial"/>
                <w:szCs w:val="22"/>
                <w:highlight w:val="lightGray"/>
                <w:lang w:eastAsia="th-TH" w:bidi="th-TH"/>
              </w:rPr>
            </w:pPr>
          </w:p>
          <w:p w14:paraId="74BB9A87" w14:textId="77777777" w:rsidR="009B1A21" w:rsidRPr="00A56EC1" w:rsidRDefault="009B1A21" w:rsidP="00321543">
            <w:pPr>
              <w:tabs>
                <w:tab w:val="left" w:pos="7938"/>
                <w:tab w:val="right" w:pos="8505"/>
              </w:tabs>
              <w:suppressAutoHyphens/>
              <w:jc w:val="left"/>
              <w:rPr>
                <w:rFonts w:eastAsia="MS Mincho" w:cs="Arial"/>
                <w:szCs w:val="22"/>
                <w:highlight w:val="lightGray"/>
                <w:lang w:eastAsia="th-TH" w:bidi="th-TH"/>
              </w:rPr>
            </w:pPr>
          </w:p>
          <w:p w14:paraId="5C242753" w14:textId="77777777" w:rsidR="009B1A21" w:rsidRPr="00A56EC1" w:rsidRDefault="009B1A21" w:rsidP="00321543">
            <w:pPr>
              <w:tabs>
                <w:tab w:val="left" w:pos="7938"/>
                <w:tab w:val="right" w:pos="8505"/>
              </w:tabs>
              <w:suppressAutoHyphens/>
              <w:jc w:val="left"/>
              <w:rPr>
                <w:rFonts w:eastAsia="MS Mincho" w:cs="Arial"/>
                <w:szCs w:val="22"/>
                <w:lang w:eastAsia="th-TH" w:bidi="th-TH"/>
              </w:rPr>
            </w:pPr>
            <w:r w:rsidRPr="00A56EC1">
              <w:rPr>
                <w:rFonts w:eastAsia="MS Mincho" w:cs="Arial"/>
                <w:szCs w:val="22"/>
                <w:highlight w:val="lightGray"/>
                <w:lang w:eastAsia="th-TH" w:bidi="th-TH"/>
              </w:rPr>
              <w:t>The voltage in France is 230 volts, plug type E (fits to type C as well).</w:t>
            </w:r>
          </w:p>
        </w:tc>
      </w:tr>
    </w:tbl>
    <w:p w14:paraId="58E9E8FA" w14:textId="34079B22" w:rsidR="009B1A21" w:rsidRPr="00513E4E" w:rsidRDefault="009B1A21" w:rsidP="009B1A21">
      <w:pPr>
        <w:tabs>
          <w:tab w:val="left" w:pos="7938"/>
          <w:tab w:val="right" w:pos="8505"/>
        </w:tabs>
        <w:jc w:val="right"/>
        <w:rPr>
          <w:rFonts w:cs="Arial"/>
          <w:lang w:val="fr-FR" w:eastAsia="zh-CN" w:bidi="th-TH"/>
        </w:rPr>
        <w:sectPr w:rsidR="009B1A21" w:rsidRPr="00513E4E" w:rsidSect="009B1A21">
          <w:headerReference w:type="default" r:id="rId51"/>
          <w:headerReference w:type="first" r:id="rId52"/>
          <w:pgSz w:w="11907" w:h="16840" w:code="9"/>
          <w:pgMar w:top="510" w:right="1418" w:bottom="1134" w:left="1418" w:header="510" w:footer="1021" w:gutter="0"/>
          <w:pgNumType w:start="1"/>
          <w:cols w:space="720"/>
          <w:titlePg/>
        </w:sectPr>
      </w:pPr>
      <w:r w:rsidRPr="00513E4E">
        <w:rPr>
          <w:rFonts w:cs="Arial"/>
          <w:lang w:val="fr-FR" w:eastAsia="zh-CN" w:bidi="th-TH"/>
        </w:rPr>
        <w:t>[</w:t>
      </w:r>
      <w:r w:rsidR="00513E4E" w:rsidRPr="00513E4E">
        <w:rPr>
          <w:rFonts w:cs="Arial"/>
          <w:lang w:val="fr-FR" w:eastAsia="zh-CN" w:bidi="th-TH"/>
        </w:rPr>
        <w:t>L’a</w:t>
      </w:r>
      <w:r w:rsidRPr="00513E4E">
        <w:rPr>
          <w:rFonts w:cs="Arial"/>
          <w:lang w:val="fr-FR" w:eastAsia="zh-CN" w:bidi="th-TH"/>
        </w:rPr>
        <w:t>ppendi</w:t>
      </w:r>
      <w:r w:rsidR="00513E4E" w:rsidRPr="00513E4E">
        <w:rPr>
          <w:rFonts w:cs="Arial"/>
          <w:lang w:val="fr-FR" w:eastAsia="zh-CN" w:bidi="th-TH"/>
        </w:rPr>
        <w:t>ce</w:t>
      </w:r>
      <w:r w:rsidRPr="00513E4E">
        <w:rPr>
          <w:rFonts w:cs="Arial"/>
          <w:lang w:val="fr-FR" w:eastAsia="zh-CN" w:bidi="th-TH"/>
        </w:rPr>
        <w:t xml:space="preserve"> III </w:t>
      </w:r>
      <w:r w:rsidR="00513E4E" w:rsidRPr="00513E4E">
        <w:rPr>
          <w:rFonts w:cs="Arial"/>
          <w:lang w:val="fr-FR" w:eastAsia="zh-CN" w:bidi="th-TH"/>
        </w:rPr>
        <w:t>à l’a</w:t>
      </w:r>
      <w:r w:rsidRPr="00513E4E">
        <w:rPr>
          <w:rFonts w:cs="Arial"/>
          <w:lang w:val="fr-FR" w:eastAsia="zh-CN" w:bidi="th-TH"/>
        </w:rPr>
        <w:t>nnex</w:t>
      </w:r>
      <w:r w:rsidR="00513E4E" w:rsidRPr="00513E4E">
        <w:rPr>
          <w:rFonts w:cs="Arial"/>
          <w:lang w:val="fr-FR" w:eastAsia="zh-CN" w:bidi="th-TH"/>
        </w:rPr>
        <w:t>e</w:t>
      </w:r>
      <w:r w:rsidRPr="00513E4E">
        <w:rPr>
          <w:rFonts w:cs="Arial"/>
          <w:lang w:val="fr-FR" w:eastAsia="zh-CN" w:bidi="th-TH"/>
        </w:rPr>
        <w:t xml:space="preserve"> IV </w:t>
      </w:r>
      <w:r w:rsidR="00513E4E">
        <w:rPr>
          <w:rFonts w:cs="Arial"/>
          <w:lang w:val="fr-FR" w:eastAsia="zh-CN" w:bidi="th-TH"/>
        </w:rPr>
        <w:t>suit</w:t>
      </w:r>
      <w:r w:rsidRPr="00513E4E">
        <w:rPr>
          <w:rFonts w:cs="Arial"/>
          <w:lang w:val="fr-FR" w:eastAsia="zh-CN" w:bidi="th-TH"/>
        </w:rPr>
        <w:t>]</w:t>
      </w:r>
    </w:p>
    <w:p w14:paraId="25315398" w14:textId="77777777" w:rsidR="00513E4E" w:rsidRPr="00513E4E" w:rsidRDefault="00513E4E" w:rsidP="00513E4E">
      <w:pPr>
        <w:pStyle w:val="Header"/>
        <w:rPr>
          <w:lang w:val="en-US"/>
        </w:rPr>
      </w:pPr>
      <w:r w:rsidRPr="00513E4E">
        <w:rPr>
          <w:lang w:val="en-US"/>
        </w:rPr>
        <w:lastRenderedPageBreak/>
        <w:t>(EN ANGLAIS SEULEMENT)</w:t>
      </w:r>
    </w:p>
    <w:p w14:paraId="209B95F7" w14:textId="77777777" w:rsidR="009B1A21" w:rsidRPr="00513E4E" w:rsidRDefault="009B1A21" w:rsidP="009B1A21">
      <w:pPr>
        <w:jc w:val="center"/>
        <w:rPr>
          <w:rFonts w:cs="Arial"/>
          <w:sz w:val="24"/>
          <w:szCs w:val="24"/>
          <w:lang w:eastAsia="zh-CN" w:bidi="th-TH"/>
        </w:rPr>
      </w:pPr>
    </w:p>
    <w:p w14:paraId="0BD4E1BA" w14:textId="77777777" w:rsidR="009B1A21" w:rsidRPr="00A56EC1" w:rsidRDefault="009B1A21" w:rsidP="009B1A21">
      <w:pPr>
        <w:jc w:val="center"/>
        <w:rPr>
          <w:rFonts w:cs="Arial"/>
          <w:lang w:eastAsia="zh-CN" w:bidi="th-TH"/>
        </w:rPr>
      </w:pPr>
      <w:r w:rsidRPr="00A56EC1">
        <w:rPr>
          <w:rFonts w:cs="Arial"/>
          <w:lang w:eastAsia="zh-CN" w:bidi="th-TH"/>
        </w:rPr>
        <w:t>UPOV Technical Working Party for (TWA/TWF/TWM/TWO/TWV)  xx</w:t>
      </w:r>
      <w:r w:rsidRPr="00A56EC1">
        <w:rPr>
          <w:rFonts w:cs="Arial"/>
          <w:vertAlign w:val="superscript"/>
          <w:lang w:eastAsia="zh-CN" w:bidi="th-TH"/>
        </w:rPr>
        <w:t>th</w:t>
      </w:r>
      <w:r w:rsidRPr="00A56EC1">
        <w:rPr>
          <w:rFonts w:cs="Arial"/>
          <w:lang w:eastAsia="zh-CN" w:bidi="th-TH"/>
        </w:rPr>
        <w:t xml:space="preserve"> Session, </w:t>
      </w:r>
      <w:r w:rsidRPr="00A56EC1">
        <w:rPr>
          <w:rFonts w:cs="Arial"/>
          <w:lang w:eastAsia="zh-CN" w:bidi="th-TH"/>
        </w:rPr>
        <w:br/>
        <w:t>place, country, date:  Draft Workplan</w:t>
      </w:r>
    </w:p>
    <w:p w14:paraId="00E44A81" w14:textId="77777777" w:rsidR="009B1A21" w:rsidRPr="00A56EC1" w:rsidRDefault="009B1A21" w:rsidP="009B1A21">
      <w:pPr>
        <w:jc w:val="center"/>
        <w:rPr>
          <w:rFonts w:cs="Arial"/>
          <w:lang w:eastAsia="zh-CN" w:bidi="th-TH"/>
        </w:rPr>
      </w:pPr>
    </w:p>
    <w:tbl>
      <w:tblPr>
        <w:tblW w:w="13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843"/>
        <w:gridCol w:w="1276"/>
        <w:gridCol w:w="1276"/>
        <w:gridCol w:w="1275"/>
        <w:gridCol w:w="1418"/>
        <w:gridCol w:w="2444"/>
        <w:gridCol w:w="1428"/>
        <w:gridCol w:w="1407"/>
      </w:tblGrid>
      <w:tr w:rsidR="009B1A21" w:rsidRPr="00A56EC1" w14:paraId="16FA0D69" w14:textId="77777777" w:rsidTr="00321543">
        <w:trPr>
          <w:jc w:val="center"/>
        </w:trPr>
        <w:tc>
          <w:tcPr>
            <w:tcW w:w="675" w:type="dxa"/>
          </w:tcPr>
          <w:p w14:paraId="510AF79A" w14:textId="77777777" w:rsidR="009B1A21" w:rsidRPr="00A56EC1" w:rsidRDefault="009B1A21" w:rsidP="00321543">
            <w:pPr>
              <w:spacing w:before="60" w:after="60"/>
              <w:jc w:val="center"/>
              <w:rPr>
                <w:rFonts w:cs="Arial"/>
                <w:b/>
                <w:sz w:val="18"/>
                <w:szCs w:val="18"/>
                <w:lang w:eastAsia="zh-CN" w:bidi="th-TH"/>
              </w:rPr>
            </w:pPr>
          </w:p>
        </w:tc>
        <w:tc>
          <w:tcPr>
            <w:tcW w:w="1843" w:type="dxa"/>
          </w:tcPr>
          <w:p w14:paraId="2CC9A664" w14:textId="77777777" w:rsidR="009B1A21" w:rsidRPr="00A56EC1" w:rsidRDefault="009B1A21" w:rsidP="00321543">
            <w:pPr>
              <w:spacing w:before="60" w:after="60"/>
              <w:jc w:val="center"/>
              <w:rPr>
                <w:rFonts w:cs="Arial"/>
                <w:b/>
                <w:sz w:val="18"/>
                <w:szCs w:val="18"/>
                <w:lang w:eastAsia="zh-CN" w:bidi="th-TH"/>
              </w:rPr>
            </w:pPr>
            <w:r w:rsidRPr="00A56EC1">
              <w:rPr>
                <w:rFonts w:cs="Arial"/>
                <w:b/>
                <w:sz w:val="18"/>
                <w:szCs w:val="18"/>
                <w:lang w:eastAsia="zh-CN" w:bidi="th-TH"/>
              </w:rPr>
              <w:t>Day 0</w:t>
            </w:r>
          </w:p>
        </w:tc>
        <w:tc>
          <w:tcPr>
            <w:tcW w:w="2552" w:type="dxa"/>
            <w:gridSpan w:val="2"/>
          </w:tcPr>
          <w:p w14:paraId="4F01084B" w14:textId="77777777" w:rsidR="009B1A21" w:rsidRPr="00A56EC1" w:rsidRDefault="009B1A21" w:rsidP="00321543">
            <w:pPr>
              <w:spacing w:before="60" w:after="60"/>
              <w:jc w:val="center"/>
              <w:rPr>
                <w:rFonts w:cs="Arial"/>
                <w:b/>
                <w:sz w:val="18"/>
                <w:szCs w:val="18"/>
                <w:lang w:eastAsia="zh-CN" w:bidi="th-TH"/>
              </w:rPr>
            </w:pPr>
            <w:r w:rsidRPr="00A56EC1">
              <w:rPr>
                <w:rFonts w:cs="Arial"/>
                <w:b/>
                <w:sz w:val="18"/>
                <w:szCs w:val="18"/>
                <w:lang w:eastAsia="zh-CN" w:bidi="th-TH"/>
              </w:rPr>
              <w:t>Day 1</w:t>
            </w:r>
          </w:p>
        </w:tc>
        <w:tc>
          <w:tcPr>
            <w:tcW w:w="2693" w:type="dxa"/>
            <w:gridSpan w:val="2"/>
          </w:tcPr>
          <w:p w14:paraId="75A80766" w14:textId="77777777" w:rsidR="009B1A21" w:rsidRPr="00A56EC1" w:rsidRDefault="009B1A21" w:rsidP="00321543">
            <w:pPr>
              <w:keepNext/>
              <w:spacing w:before="60" w:after="60"/>
              <w:jc w:val="center"/>
              <w:outlineLvl w:val="2"/>
              <w:rPr>
                <w:rFonts w:cs="Arial"/>
                <w:b/>
                <w:sz w:val="18"/>
                <w:szCs w:val="18"/>
                <w:lang w:eastAsia="zh-CN" w:bidi="th-TH"/>
              </w:rPr>
            </w:pPr>
            <w:bookmarkStart w:id="243" w:name="_Toc174712289"/>
            <w:bookmarkStart w:id="244" w:name="_Toc174714535"/>
            <w:bookmarkStart w:id="245" w:name="_Toc178715595"/>
            <w:bookmarkStart w:id="246" w:name="_Toc178717599"/>
            <w:bookmarkStart w:id="247" w:name="_Toc178944618"/>
            <w:r w:rsidRPr="00A56EC1">
              <w:rPr>
                <w:rFonts w:cs="Arial"/>
                <w:b/>
                <w:sz w:val="18"/>
                <w:szCs w:val="18"/>
                <w:lang w:eastAsia="zh-CN" w:bidi="th-TH"/>
              </w:rPr>
              <w:t>Day 2</w:t>
            </w:r>
            <w:bookmarkEnd w:id="243"/>
            <w:bookmarkEnd w:id="244"/>
            <w:bookmarkEnd w:id="245"/>
            <w:bookmarkEnd w:id="246"/>
            <w:bookmarkEnd w:id="247"/>
          </w:p>
        </w:tc>
        <w:tc>
          <w:tcPr>
            <w:tcW w:w="2444" w:type="dxa"/>
          </w:tcPr>
          <w:p w14:paraId="4A30D24F" w14:textId="77777777" w:rsidR="009B1A21" w:rsidRPr="00A56EC1" w:rsidRDefault="009B1A21" w:rsidP="00321543">
            <w:pPr>
              <w:spacing w:before="60" w:after="60"/>
              <w:jc w:val="center"/>
              <w:rPr>
                <w:rFonts w:cs="Arial"/>
                <w:b/>
                <w:sz w:val="18"/>
                <w:szCs w:val="18"/>
                <w:lang w:eastAsia="zh-CN" w:bidi="th-TH"/>
              </w:rPr>
            </w:pPr>
            <w:r w:rsidRPr="00A56EC1">
              <w:rPr>
                <w:rFonts w:cs="Arial"/>
                <w:b/>
                <w:sz w:val="18"/>
                <w:szCs w:val="18"/>
                <w:lang w:eastAsia="zh-CN" w:bidi="th-TH"/>
              </w:rPr>
              <w:t>Day 3</w:t>
            </w:r>
          </w:p>
        </w:tc>
        <w:tc>
          <w:tcPr>
            <w:tcW w:w="2835" w:type="dxa"/>
            <w:gridSpan w:val="2"/>
          </w:tcPr>
          <w:p w14:paraId="4E00FD16" w14:textId="77777777" w:rsidR="009B1A21" w:rsidRPr="00A56EC1" w:rsidRDefault="009B1A21" w:rsidP="00321543">
            <w:pPr>
              <w:spacing w:before="60" w:after="60"/>
              <w:jc w:val="center"/>
              <w:rPr>
                <w:rFonts w:cs="Arial"/>
                <w:b/>
                <w:sz w:val="18"/>
                <w:szCs w:val="18"/>
                <w:lang w:eastAsia="zh-CN" w:bidi="th-TH"/>
              </w:rPr>
            </w:pPr>
            <w:r w:rsidRPr="00A56EC1">
              <w:rPr>
                <w:rFonts w:cs="Arial"/>
                <w:b/>
                <w:sz w:val="18"/>
                <w:szCs w:val="18"/>
                <w:lang w:eastAsia="zh-CN" w:bidi="th-TH"/>
              </w:rPr>
              <w:t>Day 4</w:t>
            </w:r>
          </w:p>
        </w:tc>
      </w:tr>
      <w:tr w:rsidR="009B1A21" w:rsidRPr="00A56EC1" w14:paraId="01F702ED" w14:textId="77777777" w:rsidTr="00321543">
        <w:trPr>
          <w:cantSplit/>
          <w:trHeight w:val="1079"/>
          <w:jc w:val="center"/>
        </w:trPr>
        <w:tc>
          <w:tcPr>
            <w:tcW w:w="675" w:type="dxa"/>
          </w:tcPr>
          <w:p w14:paraId="11E13583" w14:textId="77777777" w:rsidR="009B1A21" w:rsidRPr="00A56EC1" w:rsidRDefault="009B1A21" w:rsidP="00321543">
            <w:pPr>
              <w:spacing w:before="60" w:after="60"/>
              <w:jc w:val="center"/>
              <w:rPr>
                <w:rFonts w:cs="Arial"/>
                <w:b/>
                <w:sz w:val="18"/>
                <w:szCs w:val="18"/>
                <w:lang w:eastAsia="zh-CN" w:bidi="th-TH"/>
              </w:rPr>
            </w:pPr>
            <w:r w:rsidRPr="00A56EC1">
              <w:rPr>
                <w:rFonts w:cs="Arial"/>
                <w:b/>
                <w:sz w:val="18"/>
                <w:szCs w:val="18"/>
                <w:lang w:eastAsia="zh-CN" w:bidi="th-TH"/>
              </w:rPr>
              <w:t>09.00</w:t>
            </w:r>
          </w:p>
        </w:tc>
        <w:tc>
          <w:tcPr>
            <w:tcW w:w="1843" w:type="dxa"/>
            <w:vMerge w:val="restart"/>
            <w:shd w:val="pct15" w:color="auto" w:fill="FFFFFF"/>
          </w:tcPr>
          <w:p w14:paraId="07CE9731" w14:textId="77777777" w:rsidR="009B1A21" w:rsidRPr="00A56EC1" w:rsidRDefault="009B1A21" w:rsidP="00321543">
            <w:pPr>
              <w:spacing w:before="60" w:after="60"/>
              <w:jc w:val="left"/>
              <w:rPr>
                <w:rFonts w:cs="Arial"/>
                <w:sz w:val="18"/>
                <w:szCs w:val="18"/>
                <w:lang w:eastAsia="zh-CN" w:bidi="th-TH"/>
              </w:rPr>
            </w:pPr>
          </w:p>
          <w:p w14:paraId="1B8AF9E9" w14:textId="77777777" w:rsidR="009B1A21" w:rsidRPr="00A56EC1" w:rsidRDefault="009B1A21" w:rsidP="00321543">
            <w:pPr>
              <w:spacing w:before="60" w:after="60"/>
              <w:jc w:val="left"/>
              <w:rPr>
                <w:rFonts w:cs="Arial"/>
                <w:sz w:val="18"/>
                <w:szCs w:val="18"/>
                <w:lang w:eastAsia="zh-CN" w:bidi="th-TH"/>
              </w:rPr>
            </w:pPr>
          </w:p>
          <w:p w14:paraId="3DA22195" w14:textId="77777777" w:rsidR="009B1A21" w:rsidRPr="00A56EC1" w:rsidRDefault="009B1A21" w:rsidP="00321543">
            <w:pPr>
              <w:spacing w:before="60" w:after="60"/>
              <w:jc w:val="left"/>
              <w:rPr>
                <w:rFonts w:cs="Arial"/>
                <w:sz w:val="18"/>
                <w:szCs w:val="18"/>
                <w:lang w:eastAsia="zh-CN" w:bidi="th-TH"/>
              </w:rPr>
            </w:pPr>
          </w:p>
          <w:p w14:paraId="0FEF24FA" w14:textId="77777777" w:rsidR="009B1A21" w:rsidRPr="00A56EC1" w:rsidRDefault="009B1A21" w:rsidP="00321543">
            <w:pPr>
              <w:spacing w:before="60" w:after="60"/>
              <w:jc w:val="left"/>
              <w:rPr>
                <w:rFonts w:cs="Arial"/>
                <w:sz w:val="18"/>
                <w:szCs w:val="18"/>
                <w:lang w:eastAsia="zh-CN" w:bidi="th-TH"/>
              </w:rPr>
            </w:pPr>
          </w:p>
          <w:p w14:paraId="646A481C" w14:textId="77777777" w:rsidR="009B1A21" w:rsidRPr="00A56EC1" w:rsidRDefault="009B1A21" w:rsidP="00321543">
            <w:pPr>
              <w:spacing w:before="60" w:after="60"/>
              <w:jc w:val="left"/>
              <w:rPr>
                <w:rFonts w:cs="Arial"/>
                <w:sz w:val="18"/>
                <w:szCs w:val="18"/>
                <w:lang w:eastAsia="zh-CN" w:bidi="th-TH"/>
              </w:rPr>
            </w:pPr>
          </w:p>
          <w:p w14:paraId="5C5D4A57" w14:textId="77777777" w:rsidR="009B1A21" w:rsidRPr="00A56EC1" w:rsidRDefault="009B1A21" w:rsidP="00321543">
            <w:pPr>
              <w:spacing w:before="60" w:after="60"/>
              <w:jc w:val="left"/>
              <w:rPr>
                <w:rFonts w:cs="Arial"/>
                <w:sz w:val="18"/>
                <w:szCs w:val="18"/>
                <w:lang w:eastAsia="zh-CN" w:bidi="th-TH"/>
              </w:rPr>
            </w:pPr>
          </w:p>
          <w:p w14:paraId="01F9C23A" w14:textId="77777777" w:rsidR="009B1A21" w:rsidRPr="00A56EC1" w:rsidRDefault="009B1A21" w:rsidP="00321543">
            <w:pPr>
              <w:spacing w:before="60" w:after="60"/>
              <w:jc w:val="center"/>
              <w:rPr>
                <w:rFonts w:cs="Arial"/>
                <w:sz w:val="18"/>
                <w:szCs w:val="18"/>
                <w:lang w:eastAsia="zh-CN" w:bidi="th-TH"/>
              </w:rPr>
            </w:pPr>
            <w:r w:rsidRPr="00A56EC1">
              <w:rPr>
                <w:rFonts w:cs="Arial"/>
                <w:sz w:val="18"/>
                <w:szCs w:val="18"/>
                <w:lang w:eastAsia="zh-CN" w:bidi="th-TH"/>
              </w:rPr>
              <w:t>[TECHNICAL WORKSHOP]</w:t>
            </w:r>
          </w:p>
          <w:p w14:paraId="659CDDA5" w14:textId="77777777" w:rsidR="009B1A21" w:rsidRPr="00A56EC1" w:rsidRDefault="009B1A21" w:rsidP="00321543">
            <w:pPr>
              <w:spacing w:before="60" w:after="60"/>
              <w:jc w:val="center"/>
              <w:rPr>
                <w:rFonts w:cs="Arial"/>
                <w:sz w:val="18"/>
                <w:szCs w:val="18"/>
                <w:lang w:eastAsia="zh-CN" w:bidi="th-TH"/>
              </w:rPr>
            </w:pPr>
            <w:r w:rsidRPr="00A56EC1">
              <w:rPr>
                <w:rFonts w:cs="Arial"/>
                <w:sz w:val="18"/>
                <w:szCs w:val="18"/>
                <w:lang w:eastAsia="zh-CN" w:bidi="th-TH"/>
              </w:rPr>
              <w:t>(optional)</w:t>
            </w:r>
          </w:p>
          <w:p w14:paraId="4DEFF416" w14:textId="77777777" w:rsidR="009B1A21" w:rsidRPr="00A56EC1" w:rsidRDefault="009B1A21" w:rsidP="00321543">
            <w:pPr>
              <w:spacing w:before="60" w:after="60"/>
              <w:jc w:val="center"/>
              <w:rPr>
                <w:rFonts w:cs="Arial"/>
                <w:sz w:val="18"/>
                <w:szCs w:val="18"/>
                <w:lang w:eastAsia="zh-CN" w:bidi="th-TH"/>
              </w:rPr>
            </w:pPr>
          </w:p>
          <w:p w14:paraId="0973C51D" w14:textId="77777777" w:rsidR="009B1A21" w:rsidRPr="00A56EC1" w:rsidRDefault="009B1A21" w:rsidP="00321543">
            <w:pPr>
              <w:spacing w:before="60" w:after="60"/>
              <w:jc w:val="center"/>
              <w:rPr>
                <w:rFonts w:cs="Arial"/>
                <w:sz w:val="18"/>
                <w:szCs w:val="18"/>
                <w:lang w:eastAsia="zh-CN" w:bidi="th-TH"/>
              </w:rPr>
            </w:pPr>
          </w:p>
        </w:tc>
        <w:tc>
          <w:tcPr>
            <w:tcW w:w="2552" w:type="dxa"/>
            <w:gridSpan w:val="2"/>
          </w:tcPr>
          <w:p w14:paraId="395DAA33" w14:textId="77777777" w:rsidR="009B1A21" w:rsidRPr="009C0F12" w:rsidRDefault="009B1A21" w:rsidP="00321543">
            <w:pPr>
              <w:spacing w:before="60" w:after="60"/>
              <w:jc w:val="left"/>
              <w:rPr>
                <w:rFonts w:cs="Arial"/>
                <w:sz w:val="18"/>
                <w:szCs w:val="18"/>
                <w:u w:val="single"/>
                <w:lang w:eastAsia="zh-CN" w:bidi="th-TH"/>
              </w:rPr>
            </w:pPr>
            <w:r w:rsidRPr="009C0F12">
              <w:rPr>
                <w:rFonts w:cs="Arial"/>
                <w:caps/>
                <w:sz w:val="18"/>
                <w:szCs w:val="18"/>
                <w:u w:val="single"/>
                <w:lang w:eastAsia="zh-CN" w:bidi="th-TH"/>
              </w:rPr>
              <w:t>O</w:t>
            </w:r>
            <w:r w:rsidRPr="009C0F12">
              <w:rPr>
                <w:rFonts w:cs="Arial"/>
                <w:sz w:val="18"/>
                <w:szCs w:val="18"/>
                <w:u w:val="single"/>
                <w:lang w:eastAsia="zh-CN" w:bidi="th-TH"/>
              </w:rPr>
              <w:t>pening / Adoption of the agenda</w:t>
            </w:r>
          </w:p>
          <w:p w14:paraId="59573700" w14:textId="77777777" w:rsidR="009B1A21" w:rsidRPr="00A56EC1" w:rsidRDefault="009B1A21" w:rsidP="00321543">
            <w:pPr>
              <w:spacing w:before="60" w:after="60"/>
              <w:jc w:val="left"/>
              <w:rPr>
                <w:rFonts w:cs="Arial"/>
                <w:sz w:val="18"/>
                <w:szCs w:val="18"/>
                <w:u w:val="single"/>
                <w:lang w:eastAsia="zh-CN" w:bidi="th-TH"/>
              </w:rPr>
            </w:pPr>
            <w:r w:rsidRPr="00A56EC1">
              <w:rPr>
                <w:rFonts w:cs="Arial"/>
                <w:sz w:val="18"/>
                <w:szCs w:val="18"/>
                <w:u w:val="single"/>
                <w:lang w:eastAsia="zh-CN" w:bidi="th-TH"/>
              </w:rPr>
              <w:t>Short reports on developments in PVP</w:t>
            </w:r>
            <w:r w:rsidRPr="00A56EC1">
              <w:rPr>
                <w:rFonts w:cs="Arial"/>
                <w:sz w:val="18"/>
                <w:szCs w:val="18"/>
                <w:lang w:eastAsia="zh-CN" w:bidi="th-TH"/>
              </w:rPr>
              <w:t xml:space="preserve"> (items 3 and 4)</w:t>
            </w:r>
          </w:p>
        </w:tc>
        <w:tc>
          <w:tcPr>
            <w:tcW w:w="2693" w:type="dxa"/>
            <w:gridSpan w:val="2"/>
          </w:tcPr>
          <w:p w14:paraId="01E5D7FD" w14:textId="77777777" w:rsidR="009B1A21" w:rsidRPr="00A56EC1" w:rsidRDefault="009B1A21" w:rsidP="00321543">
            <w:pPr>
              <w:spacing w:before="60" w:after="60"/>
              <w:jc w:val="left"/>
              <w:rPr>
                <w:rFonts w:cs="Arial"/>
                <w:sz w:val="18"/>
                <w:szCs w:val="18"/>
                <w:u w:val="single"/>
                <w:lang w:eastAsia="zh-CN" w:bidi="th-TH"/>
              </w:rPr>
            </w:pPr>
            <w:r w:rsidRPr="00A56EC1">
              <w:rPr>
                <w:rFonts w:cs="Arial"/>
                <w:sz w:val="18"/>
                <w:szCs w:val="18"/>
                <w:u w:val="single"/>
                <w:lang w:eastAsia="zh-CN" w:bidi="th-TH"/>
              </w:rPr>
              <w:t>Documents and agenda items other than Test Guidelines</w:t>
            </w:r>
          </w:p>
        </w:tc>
        <w:tc>
          <w:tcPr>
            <w:tcW w:w="2444" w:type="dxa"/>
            <w:vMerge w:val="restart"/>
          </w:tcPr>
          <w:p w14:paraId="699BC858" w14:textId="77777777" w:rsidR="009B1A21" w:rsidRPr="00A56EC1" w:rsidRDefault="009B1A21" w:rsidP="00321543">
            <w:pPr>
              <w:tabs>
                <w:tab w:val="center" w:pos="4253"/>
                <w:tab w:val="right" w:pos="8505"/>
              </w:tabs>
              <w:spacing w:before="60" w:after="60"/>
              <w:jc w:val="center"/>
              <w:rPr>
                <w:rFonts w:cs="Arial"/>
                <w:b/>
                <w:sz w:val="18"/>
                <w:szCs w:val="18"/>
                <w:lang w:eastAsia="zh-CN" w:bidi="th-TH"/>
              </w:rPr>
            </w:pPr>
          </w:p>
          <w:p w14:paraId="1861C418" w14:textId="77777777" w:rsidR="009B1A21" w:rsidRPr="00A56EC1" w:rsidRDefault="009B1A21" w:rsidP="00321543">
            <w:pPr>
              <w:tabs>
                <w:tab w:val="center" w:pos="4253"/>
                <w:tab w:val="right" w:pos="8505"/>
              </w:tabs>
              <w:spacing w:before="60" w:after="60"/>
              <w:jc w:val="center"/>
              <w:rPr>
                <w:rFonts w:cs="Arial"/>
                <w:b/>
                <w:sz w:val="18"/>
                <w:szCs w:val="18"/>
                <w:lang w:eastAsia="zh-CN" w:bidi="th-TH"/>
              </w:rPr>
            </w:pPr>
            <w:r w:rsidRPr="00A56EC1">
              <w:rPr>
                <w:rFonts w:cs="Arial"/>
                <w:b/>
                <w:sz w:val="18"/>
                <w:szCs w:val="18"/>
                <w:lang w:eastAsia="zh-CN" w:bidi="th-TH"/>
              </w:rPr>
              <w:t>TECHNICAL VISIT*</w:t>
            </w:r>
          </w:p>
          <w:p w14:paraId="79AC9B51" w14:textId="77777777" w:rsidR="009B1A21" w:rsidRPr="00A56EC1" w:rsidRDefault="009B1A21" w:rsidP="00321543">
            <w:pPr>
              <w:tabs>
                <w:tab w:val="center" w:pos="4253"/>
                <w:tab w:val="right" w:pos="8505"/>
              </w:tabs>
              <w:spacing w:before="60" w:after="60"/>
              <w:jc w:val="center"/>
              <w:rPr>
                <w:rFonts w:cs="Arial"/>
                <w:b/>
                <w:sz w:val="18"/>
                <w:szCs w:val="18"/>
                <w:lang w:eastAsia="zh-CN" w:bidi="th-TH"/>
              </w:rPr>
            </w:pPr>
            <w:r w:rsidRPr="00A56EC1">
              <w:rPr>
                <w:rFonts w:cs="Arial"/>
                <w:b/>
                <w:sz w:val="18"/>
                <w:szCs w:val="18"/>
                <w:lang w:eastAsia="zh-CN" w:bidi="th-TH"/>
              </w:rPr>
              <w:t>Program:</w:t>
            </w:r>
          </w:p>
          <w:p w14:paraId="6DCF6104" w14:textId="77777777" w:rsidR="009B1A21" w:rsidRPr="00A56EC1" w:rsidRDefault="009B1A21" w:rsidP="00321543">
            <w:pPr>
              <w:tabs>
                <w:tab w:val="center" w:pos="4253"/>
                <w:tab w:val="right" w:pos="8505"/>
              </w:tabs>
              <w:spacing w:before="60" w:after="60"/>
              <w:jc w:val="center"/>
              <w:rPr>
                <w:rFonts w:cs="Arial"/>
                <w:b/>
                <w:sz w:val="18"/>
                <w:szCs w:val="18"/>
                <w:lang w:eastAsia="zh-CN" w:bidi="th-TH"/>
              </w:rPr>
            </w:pPr>
            <w:r w:rsidRPr="00A56EC1">
              <w:rPr>
                <w:rFonts w:cs="Arial"/>
                <w:b/>
                <w:sz w:val="18"/>
                <w:szCs w:val="18"/>
                <w:lang w:eastAsia="zh-CN" w:bidi="th-TH"/>
              </w:rPr>
              <w:t>Visit 1</w:t>
            </w:r>
          </w:p>
          <w:p w14:paraId="47C9DA8D" w14:textId="77777777" w:rsidR="009B1A21" w:rsidRPr="00A56EC1" w:rsidRDefault="009B1A21" w:rsidP="00321543">
            <w:pPr>
              <w:tabs>
                <w:tab w:val="center" w:pos="4253"/>
                <w:tab w:val="right" w:pos="8505"/>
              </w:tabs>
              <w:spacing w:before="60" w:after="60"/>
              <w:jc w:val="center"/>
              <w:rPr>
                <w:rFonts w:cs="Arial"/>
                <w:b/>
                <w:sz w:val="18"/>
                <w:szCs w:val="18"/>
                <w:lang w:eastAsia="zh-CN" w:bidi="th-TH"/>
              </w:rPr>
            </w:pPr>
            <w:r w:rsidRPr="00A56EC1">
              <w:rPr>
                <w:rFonts w:cs="Arial"/>
                <w:b/>
                <w:sz w:val="18"/>
                <w:szCs w:val="18"/>
                <w:lang w:eastAsia="zh-CN" w:bidi="th-TH"/>
              </w:rPr>
              <w:t>Calibration exercise</w:t>
            </w:r>
          </w:p>
          <w:p w14:paraId="25D2360E" w14:textId="77777777" w:rsidR="009B1A21" w:rsidRPr="00A56EC1" w:rsidRDefault="009B1A21" w:rsidP="00321543">
            <w:pPr>
              <w:tabs>
                <w:tab w:val="center" w:pos="4253"/>
                <w:tab w:val="right" w:pos="8505"/>
              </w:tabs>
              <w:spacing w:before="60" w:after="60"/>
              <w:jc w:val="center"/>
              <w:rPr>
                <w:rFonts w:cs="Arial"/>
                <w:b/>
                <w:sz w:val="18"/>
                <w:szCs w:val="18"/>
                <w:lang w:eastAsia="zh-CN" w:bidi="th-TH"/>
              </w:rPr>
            </w:pPr>
            <w:r w:rsidRPr="00A56EC1">
              <w:rPr>
                <w:rFonts w:cs="Arial"/>
                <w:b/>
                <w:sz w:val="18"/>
                <w:szCs w:val="18"/>
                <w:lang w:eastAsia="zh-CN" w:bidi="th-TH"/>
              </w:rPr>
              <w:t>Visit 2</w:t>
            </w:r>
          </w:p>
          <w:p w14:paraId="0C7080F8" w14:textId="77777777" w:rsidR="009B1A21" w:rsidRPr="00A56EC1" w:rsidRDefault="009B1A21" w:rsidP="00321543">
            <w:pPr>
              <w:tabs>
                <w:tab w:val="center" w:pos="4253"/>
                <w:tab w:val="right" w:pos="8505"/>
              </w:tabs>
              <w:spacing w:before="60" w:after="60"/>
              <w:jc w:val="center"/>
              <w:rPr>
                <w:rFonts w:cs="Arial"/>
                <w:b/>
                <w:sz w:val="18"/>
                <w:szCs w:val="18"/>
                <w:lang w:eastAsia="zh-CN" w:bidi="th-TH"/>
              </w:rPr>
            </w:pPr>
            <w:r w:rsidRPr="00A56EC1">
              <w:rPr>
                <w:rFonts w:cs="Arial"/>
                <w:b/>
                <w:noProof/>
                <w:sz w:val="18"/>
                <w:szCs w:val="18"/>
                <w:lang w:eastAsia="zh-CN" w:bidi="th-TH"/>
              </w:rPr>
              <mc:AlternateContent>
                <mc:Choice Requires="wps">
                  <w:drawing>
                    <wp:anchor distT="45720" distB="45720" distL="114300" distR="114300" simplePos="0" relativeHeight="251686912" behindDoc="0" locked="0" layoutInCell="1" allowOverlap="1" wp14:anchorId="64FAB7DF" wp14:editId="016CC746">
                      <wp:simplePos x="0" y="0"/>
                      <wp:positionH relativeFrom="column">
                        <wp:posOffset>-4762500</wp:posOffset>
                      </wp:positionH>
                      <wp:positionV relativeFrom="paragraph">
                        <wp:posOffset>404495</wp:posOffset>
                      </wp:positionV>
                      <wp:extent cx="8070215" cy="1404620"/>
                      <wp:effectExtent l="0" t="1066800" r="0" b="10579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636248">
                                <a:off x="0" y="0"/>
                                <a:ext cx="8070215" cy="1404620"/>
                              </a:xfrm>
                              <a:prstGeom prst="rect">
                                <a:avLst/>
                              </a:prstGeom>
                              <a:noFill/>
                              <a:ln w="9525">
                                <a:noFill/>
                                <a:miter lim="800000"/>
                                <a:headEnd/>
                                <a:tailEnd/>
                              </a:ln>
                            </wps:spPr>
                            <wps:txbx>
                              <w:txbxContent>
                                <w:p w14:paraId="2E8BBA5B" w14:textId="77777777" w:rsidR="009B1A21" w:rsidRPr="00281D8E" w:rsidRDefault="009B1A21" w:rsidP="009B1A21">
                                  <w:pPr>
                                    <w:jc w:val="center"/>
                                    <w:rPr>
                                      <w:rFonts w:cs="Arial"/>
                                      <w:color w:val="7F7F7F" w:themeColor="text1" w:themeTint="80"/>
                                      <w:sz w:val="72"/>
                                    </w:rPr>
                                  </w:pPr>
                                  <w:r w:rsidRPr="00281D8E">
                                    <w:rPr>
                                      <w:rFonts w:cs="Arial"/>
                                      <w:color w:val="7F7F7F" w:themeColor="text1" w:themeTint="80"/>
                                      <w:sz w:val="72"/>
                                    </w:rPr>
                                    <w:t>EXAMPLE</w:t>
                                  </w:r>
                                </w:p>
                                <w:p w14:paraId="4178F280" w14:textId="77777777" w:rsidR="009B1A21" w:rsidRPr="00281D8E" w:rsidRDefault="009B1A21" w:rsidP="009B1A21">
                                  <w:pPr>
                                    <w:jc w:val="center"/>
                                    <w:rPr>
                                      <w:rFonts w:cs="Arial"/>
                                      <w:color w:val="7F7F7F" w:themeColor="text1" w:themeTint="80"/>
                                      <w:sz w:val="72"/>
                                    </w:rPr>
                                  </w:pPr>
                                  <w:r w:rsidRPr="00281D8E">
                                    <w:rPr>
                                      <w:rFonts w:cs="Arial"/>
                                      <w:color w:val="7F7F7F" w:themeColor="text1" w:themeTint="80"/>
                                      <w:sz w:val="72"/>
                                    </w:rPr>
                                    <w:t>Arrangements to be agreed with host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4FAB7DF" id="Text Box 2" o:spid="_x0000_s1037" type="#_x0000_t202" style="position:absolute;left:0;text-align:left;margin-left:-375pt;margin-top:31.85pt;width:635.45pt;height:110.6pt;rotation:-1052674fd;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" filled="f" stroked="f">
                      <v:textbox style="mso-fit-shape-to-text:t">
                        <w:txbxContent>
                          <w:p w14:paraId="2E8BBA5B" w14:textId="77777777" w:rsidR="009B1A21" w:rsidRPr="00281D8E" w:rsidRDefault="009B1A21" w:rsidP="009B1A21">
                            <w:pPr>
                              <w:jc w:val="center"/>
                              <w:rPr>
                                <w:rFonts w:cs="Arial"/>
                                <w:color w:val="7F7F7F" w:themeColor="text1" w:themeTint="80"/>
                                <w:sz w:val="72"/>
                              </w:rPr>
                            </w:pPr>
                            <w:r w:rsidRPr="00281D8E">
                              <w:rPr>
                                <w:rFonts w:cs="Arial"/>
                                <w:color w:val="7F7F7F" w:themeColor="text1" w:themeTint="80"/>
                                <w:sz w:val="72"/>
                              </w:rPr>
                              <w:t>EXAMPLE</w:t>
                            </w:r>
                          </w:p>
                          <w:p w14:paraId="4178F280" w14:textId="77777777" w:rsidR="009B1A21" w:rsidRPr="00281D8E" w:rsidRDefault="009B1A21" w:rsidP="009B1A21">
                            <w:pPr>
                              <w:jc w:val="center"/>
                              <w:rPr>
                                <w:rFonts w:cs="Arial"/>
                                <w:color w:val="7F7F7F" w:themeColor="text1" w:themeTint="80"/>
                                <w:sz w:val="72"/>
                              </w:rPr>
                            </w:pPr>
                            <w:r w:rsidRPr="00281D8E">
                              <w:rPr>
                                <w:rFonts w:cs="Arial"/>
                                <w:color w:val="7F7F7F" w:themeColor="text1" w:themeTint="80"/>
                                <w:sz w:val="72"/>
                              </w:rPr>
                              <w:t>Arrangements to be agreed with host</w:t>
                            </w:r>
                          </w:p>
                        </w:txbxContent>
                      </v:textbox>
                    </v:shape>
                  </w:pict>
                </mc:Fallback>
              </mc:AlternateContent>
            </w:r>
          </w:p>
          <w:p w14:paraId="53106151" w14:textId="77777777" w:rsidR="009B1A21" w:rsidRPr="00A56EC1" w:rsidRDefault="009B1A21" w:rsidP="00321543">
            <w:pPr>
              <w:tabs>
                <w:tab w:val="center" w:pos="4253"/>
                <w:tab w:val="right" w:pos="8505"/>
              </w:tabs>
              <w:spacing w:before="60" w:after="60"/>
              <w:jc w:val="center"/>
              <w:rPr>
                <w:rFonts w:cs="Arial"/>
                <w:b/>
                <w:sz w:val="18"/>
                <w:szCs w:val="18"/>
                <w:lang w:eastAsia="zh-CN" w:bidi="th-TH"/>
              </w:rPr>
            </w:pPr>
          </w:p>
          <w:p w14:paraId="3672353F" w14:textId="77777777" w:rsidR="009B1A21" w:rsidRPr="00A56EC1" w:rsidRDefault="009B1A21" w:rsidP="00321543">
            <w:pPr>
              <w:tabs>
                <w:tab w:val="center" w:pos="4253"/>
                <w:tab w:val="right" w:pos="8505"/>
              </w:tabs>
              <w:spacing w:before="60" w:after="60"/>
              <w:jc w:val="center"/>
              <w:rPr>
                <w:rFonts w:cs="Arial"/>
                <w:b/>
                <w:sz w:val="18"/>
                <w:szCs w:val="18"/>
                <w:lang w:eastAsia="zh-CN" w:bidi="th-TH"/>
              </w:rPr>
            </w:pPr>
          </w:p>
          <w:p w14:paraId="56717D0A" w14:textId="77777777" w:rsidR="009B1A21" w:rsidRPr="00A56EC1" w:rsidRDefault="009B1A21" w:rsidP="00321543">
            <w:pPr>
              <w:tabs>
                <w:tab w:val="center" w:pos="4253"/>
                <w:tab w:val="right" w:pos="8505"/>
              </w:tabs>
              <w:spacing w:before="60" w:after="60"/>
              <w:jc w:val="center"/>
              <w:rPr>
                <w:rFonts w:cs="Arial"/>
                <w:b/>
                <w:sz w:val="18"/>
                <w:szCs w:val="18"/>
                <w:lang w:eastAsia="zh-CN" w:bidi="th-TH"/>
              </w:rPr>
            </w:pPr>
          </w:p>
          <w:p w14:paraId="5AD6C997" w14:textId="77777777" w:rsidR="009B1A21" w:rsidRPr="00A56EC1" w:rsidRDefault="009B1A21" w:rsidP="00321543">
            <w:pPr>
              <w:tabs>
                <w:tab w:val="center" w:pos="4253"/>
                <w:tab w:val="right" w:pos="8505"/>
              </w:tabs>
              <w:spacing w:before="60" w:after="60"/>
              <w:jc w:val="center"/>
              <w:rPr>
                <w:rFonts w:cs="Arial"/>
                <w:b/>
                <w:sz w:val="18"/>
                <w:szCs w:val="18"/>
                <w:lang w:eastAsia="zh-CN" w:bidi="th-TH"/>
              </w:rPr>
            </w:pPr>
          </w:p>
          <w:p w14:paraId="7D008157" w14:textId="77777777" w:rsidR="009B1A21" w:rsidRPr="00A56EC1" w:rsidRDefault="009B1A21" w:rsidP="00321543">
            <w:pPr>
              <w:tabs>
                <w:tab w:val="center" w:pos="4253"/>
                <w:tab w:val="right" w:pos="8505"/>
              </w:tabs>
              <w:spacing w:before="60" w:after="60"/>
              <w:jc w:val="center"/>
              <w:rPr>
                <w:rFonts w:cs="Arial"/>
                <w:b/>
                <w:sz w:val="18"/>
                <w:szCs w:val="18"/>
                <w:lang w:eastAsia="zh-CN" w:bidi="th-TH"/>
              </w:rPr>
            </w:pPr>
          </w:p>
          <w:p w14:paraId="176EDE7E" w14:textId="77777777" w:rsidR="009B1A21" w:rsidRPr="00A56EC1" w:rsidRDefault="009B1A21" w:rsidP="00321543">
            <w:pPr>
              <w:tabs>
                <w:tab w:val="center" w:pos="4253"/>
                <w:tab w:val="right" w:pos="8505"/>
              </w:tabs>
              <w:spacing w:before="60" w:after="60"/>
              <w:jc w:val="center"/>
              <w:rPr>
                <w:rFonts w:cs="Arial"/>
                <w:b/>
                <w:sz w:val="18"/>
                <w:szCs w:val="18"/>
                <w:lang w:eastAsia="zh-CN" w:bidi="th-TH"/>
              </w:rPr>
            </w:pPr>
          </w:p>
          <w:p w14:paraId="135A533B" w14:textId="77777777" w:rsidR="009B1A21" w:rsidRPr="00A56EC1" w:rsidRDefault="009B1A21" w:rsidP="00321543">
            <w:pPr>
              <w:tabs>
                <w:tab w:val="center" w:pos="4253"/>
                <w:tab w:val="right" w:pos="8505"/>
              </w:tabs>
              <w:spacing w:before="60" w:after="60"/>
              <w:jc w:val="center"/>
              <w:rPr>
                <w:rFonts w:cs="Arial"/>
                <w:b/>
                <w:sz w:val="18"/>
                <w:szCs w:val="18"/>
                <w:lang w:eastAsia="zh-CN" w:bidi="th-TH"/>
              </w:rPr>
            </w:pPr>
          </w:p>
          <w:p w14:paraId="0B37AE8B" w14:textId="77777777" w:rsidR="009B1A21" w:rsidRPr="00A56EC1" w:rsidRDefault="009B1A21" w:rsidP="00321543">
            <w:pPr>
              <w:tabs>
                <w:tab w:val="center" w:pos="4253"/>
                <w:tab w:val="right" w:pos="8505"/>
              </w:tabs>
              <w:spacing w:before="60" w:after="60"/>
              <w:jc w:val="center"/>
              <w:rPr>
                <w:rFonts w:cs="Arial"/>
                <w:b/>
                <w:sz w:val="18"/>
                <w:szCs w:val="18"/>
                <w:lang w:eastAsia="zh-CN" w:bidi="th-TH"/>
              </w:rPr>
            </w:pPr>
            <w:r w:rsidRPr="00A56EC1">
              <w:rPr>
                <w:rFonts w:cs="Arial"/>
                <w:b/>
                <w:sz w:val="18"/>
                <w:szCs w:val="18"/>
                <w:lang w:eastAsia="zh-CN" w:bidi="th-TH"/>
              </w:rPr>
              <w:t>*(Reception and Technical Visit may be held on the same day)</w:t>
            </w:r>
          </w:p>
          <w:p w14:paraId="722FAF22" w14:textId="77777777" w:rsidR="009B1A21" w:rsidRPr="00A56EC1" w:rsidRDefault="009B1A21" w:rsidP="00321543">
            <w:pPr>
              <w:tabs>
                <w:tab w:val="center" w:pos="4253"/>
                <w:tab w:val="right" w:pos="8505"/>
              </w:tabs>
              <w:spacing w:before="60" w:after="60"/>
              <w:jc w:val="center"/>
              <w:rPr>
                <w:rFonts w:cs="Arial"/>
                <w:b/>
                <w:sz w:val="18"/>
                <w:szCs w:val="18"/>
                <w:lang w:eastAsia="zh-CN" w:bidi="th-TH"/>
              </w:rPr>
            </w:pPr>
          </w:p>
          <w:p w14:paraId="2A5EA4BD" w14:textId="77777777" w:rsidR="009B1A21" w:rsidRPr="00A56EC1" w:rsidRDefault="009B1A21" w:rsidP="00321543">
            <w:pPr>
              <w:tabs>
                <w:tab w:val="center" w:pos="4253"/>
                <w:tab w:val="right" w:pos="8505"/>
              </w:tabs>
              <w:spacing w:before="60" w:after="60"/>
              <w:jc w:val="center"/>
              <w:rPr>
                <w:rFonts w:cs="Arial"/>
                <w:sz w:val="18"/>
                <w:szCs w:val="18"/>
                <w:lang w:eastAsia="zh-CN" w:bidi="th-TH"/>
              </w:rPr>
            </w:pPr>
          </w:p>
        </w:tc>
        <w:tc>
          <w:tcPr>
            <w:tcW w:w="2835" w:type="dxa"/>
            <w:gridSpan w:val="2"/>
          </w:tcPr>
          <w:p w14:paraId="0BE2A408" w14:textId="77777777" w:rsidR="009B1A21" w:rsidRPr="00A56EC1" w:rsidRDefault="009B1A21" w:rsidP="00321543">
            <w:pPr>
              <w:spacing w:before="60" w:after="60"/>
              <w:jc w:val="left"/>
              <w:rPr>
                <w:rFonts w:cs="Arial"/>
                <w:sz w:val="18"/>
                <w:szCs w:val="18"/>
                <w:u w:val="single"/>
                <w:lang w:eastAsia="zh-CN" w:bidi="th-TH"/>
              </w:rPr>
            </w:pPr>
            <w:r w:rsidRPr="00A56EC1">
              <w:rPr>
                <w:rFonts w:cs="Arial"/>
                <w:sz w:val="18"/>
                <w:szCs w:val="18"/>
                <w:u w:val="single"/>
                <w:lang w:eastAsia="zh-CN" w:bidi="th-TH"/>
              </w:rPr>
              <w:t xml:space="preserve">[Documents and agenda items other than Test Guidelines] </w:t>
            </w:r>
          </w:p>
          <w:p w14:paraId="10BB7152" w14:textId="77777777" w:rsidR="009B1A21" w:rsidRPr="00A56EC1" w:rsidRDefault="009B1A21" w:rsidP="00321543">
            <w:pPr>
              <w:spacing w:before="60" w:after="60"/>
              <w:jc w:val="left"/>
              <w:rPr>
                <w:rFonts w:cs="Arial"/>
                <w:sz w:val="18"/>
                <w:szCs w:val="18"/>
                <w:u w:val="single"/>
                <w:lang w:eastAsia="zh-CN" w:bidi="th-TH"/>
              </w:rPr>
            </w:pPr>
            <w:r w:rsidRPr="00A56EC1">
              <w:rPr>
                <w:rFonts w:cs="Arial"/>
                <w:sz w:val="18"/>
                <w:szCs w:val="18"/>
                <w:u w:val="single"/>
                <w:lang w:eastAsia="zh-CN" w:bidi="th-TH"/>
              </w:rPr>
              <w:t>Recommendations on draft Test Guidelines</w:t>
            </w:r>
          </w:p>
        </w:tc>
      </w:tr>
      <w:tr w:rsidR="009B1A21" w:rsidRPr="00A56EC1" w14:paraId="67C7DD5A" w14:textId="77777777" w:rsidTr="00321543">
        <w:trPr>
          <w:cantSplit/>
          <w:jc w:val="center"/>
        </w:trPr>
        <w:tc>
          <w:tcPr>
            <w:tcW w:w="675" w:type="dxa"/>
            <w:shd w:val="pct15" w:color="auto" w:fill="FFFFFF"/>
          </w:tcPr>
          <w:p w14:paraId="7C37F10C" w14:textId="77777777" w:rsidR="009B1A21" w:rsidRPr="00A56EC1" w:rsidRDefault="009B1A21" w:rsidP="00321543">
            <w:pPr>
              <w:spacing w:before="60" w:after="60"/>
              <w:jc w:val="center"/>
              <w:rPr>
                <w:rFonts w:cs="Arial"/>
                <w:sz w:val="18"/>
                <w:szCs w:val="18"/>
                <w:lang w:eastAsia="zh-CN" w:bidi="th-TH"/>
              </w:rPr>
            </w:pPr>
            <w:r w:rsidRPr="00A56EC1">
              <w:rPr>
                <w:rFonts w:cs="Arial"/>
                <w:sz w:val="18"/>
                <w:szCs w:val="18"/>
                <w:lang w:eastAsia="zh-CN" w:bidi="th-TH"/>
              </w:rPr>
              <w:t>10.30</w:t>
            </w:r>
          </w:p>
        </w:tc>
        <w:tc>
          <w:tcPr>
            <w:tcW w:w="1843" w:type="dxa"/>
            <w:vMerge/>
            <w:shd w:val="pct15" w:color="auto" w:fill="FFFFFF"/>
          </w:tcPr>
          <w:p w14:paraId="092746FC" w14:textId="77777777" w:rsidR="009B1A21" w:rsidRPr="00A56EC1" w:rsidRDefault="009B1A21" w:rsidP="00321543">
            <w:pPr>
              <w:spacing w:before="60" w:after="60"/>
              <w:jc w:val="center"/>
              <w:rPr>
                <w:rFonts w:cs="Arial"/>
                <w:b/>
                <w:strike/>
                <w:sz w:val="18"/>
                <w:szCs w:val="18"/>
                <w:lang w:eastAsia="zh-CN" w:bidi="th-TH"/>
              </w:rPr>
            </w:pPr>
          </w:p>
        </w:tc>
        <w:tc>
          <w:tcPr>
            <w:tcW w:w="2552" w:type="dxa"/>
            <w:gridSpan w:val="2"/>
            <w:shd w:val="pct15" w:color="auto" w:fill="FFFFFF"/>
          </w:tcPr>
          <w:p w14:paraId="42DAF20F" w14:textId="77777777" w:rsidR="009B1A21" w:rsidRPr="00A56EC1" w:rsidRDefault="009B1A21" w:rsidP="00321543">
            <w:pPr>
              <w:spacing w:before="60" w:after="60"/>
              <w:jc w:val="center"/>
              <w:rPr>
                <w:rFonts w:cs="Arial"/>
                <w:b/>
                <w:sz w:val="18"/>
                <w:szCs w:val="18"/>
                <w:lang w:eastAsia="zh-CN" w:bidi="th-TH"/>
              </w:rPr>
            </w:pPr>
            <w:r w:rsidRPr="00A56EC1">
              <w:rPr>
                <w:rFonts w:cs="Arial"/>
                <w:b/>
                <w:sz w:val="18"/>
                <w:szCs w:val="18"/>
                <w:lang w:eastAsia="zh-CN" w:bidi="th-TH"/>
              </w:rPr>
              <w:t>COFFEE</w:t>
            </w:r>
          </w:p>
        </w:tc>
        <w:tc>
          <w:tcPr>
            <w:tcW w:w="2693" w:type="dxa"/>
            <w:gridSpan w:val="2"/>
            <w:shd w:val="pct15" w:color="auto" w:fill="FFFFFF"/>
          </w:tcPr>
          <w:p w14:paraId="64851259" w14:textId="77777777" w:rsidR="009B1A21" w:rsidRPr="00A56EC1" w:rsidRDefault="009B1A21" w:rsidP="00321543">
            <w:pPr>
              <w:spacing w:before="60" w:after="60"/>
              <w:jc w:val="center"/>
              <w:rPr>
                <w:rFonts w:cs="Arial"/>
                <w:b/>
                <w:sz w:val="18"/>
                <w:szCs w:val="18"/>
                <w:lang w:eastAsia="zh-CN" w:bidi="th-TH"/>
              </w:rPr>
            </w:pPr>
            <w:r w:rsidRPr="00A56EC1">
              <w:rPr>
                <w:rFonts w:cs="Arial"/>
                <w:b/>
                <w:sz w:val="18"/>
                <w:szCs w:val="18"/>
                <w:lang w:eastAsia="zh-CN" w:bidi="th-TH"/>
              </w:rPr>
              <w:t>COFFEE</w:t>
            </w:r>
          </w:p>
        </w:tc>
        <w:tc>
          <w:tcPr>
            <w:tcW w:w="2444" w:type="dxa"/>
            <w:vMerge/>
            <w:shd w:val="pct15" w:color="auto" w:fill="FFFFFF"/>
          </w:tcPr>
          <w:p w14:paraId="601DC58F" w14:textId="77777777" w:rsidR="009B1A21" w:rsidRPr="00A56EC1" w:rsidRDefault="009B1A21" w:rsidP="00321543">
            <w:pPr>
              <w:tabs>
                <w:tab w:val="center" w:pos="4253"/>
                <w:tab w:val="right" w:pos="8505"/>
              </w:tabs>
              <w:spacing w:before="60" w:after="60"/>
              <w:jc w:val="center"/>
              <w:rPr>
                <w:rFonts w:cs="Arial"/>
                <w:b/>
                <w:sz w:val="18"/>
                <w:szCs w:val="18"/>
                <w:lang w:eastAsia="zh-CN" w:bidi="th-TH"/>
              </w:rPr>
            </w:pPr>
          </w:p>
        </w:tc>
        <w:tc>
          <w:tcPr>
            <w:tcW w:w="1428" w:type="dxa"/>
            <w:shd w:val="pct15" w:color="auto" w:fill="FFFFFF"/>
          </w:tcPr>
          <w:p w14:paraId="7130E7FF" w14:textId="77777777" w:rsidR="009B1A21" w:rsidRPr="00A56EC1" w:rsidRDefault="009B1A21" w:rsidP="00321543">
            <w:pPr>
              <w:spacing w:before="60" w:after="60"/>
              <w:jc w:val="center"/>
              <w:rPr>
                <w:rFonts w:cs="Arial"/>
                <w:b/>
                <w:sz w:val="18"/>
                <w:szCs w:val="18"/>
                <w:lang w:eastAsia="zh-CN" w:bidi="th-TH"/>
              </w:rPr>
            </w:pPr>
            <w:r w:rsidRPr="00A56EC1">
              <w:rPr>
                <w:rFonts w:cs="Arial"/>
                <w:b/>
                <w:sz w:val="18"/>
                <w:szCs w:val="18"/>
                <w:lang w:eastAsia="zh-CN" w:bidi="th-TH"/>
              </w:rPr>
              <w:t>COFFEE</w:t>
            </w:r>
          </w:p>
        </w:tc>
        <w:tc>
          <w:tcPr>
            <w:tcW w:w="1407" w:type="dxa"/>
            <w:shd w:val="pct15" w:color="auto" w:fill="FFFFFF"/>
          </w:tcPr>
          <w:p w14:paraId="7C4114CC" w14:textId="77777777" w:rsidR="009B1A21" w:rsidRPr="00A56EC1" w:rsidRDefault="009B1A21" w:rsidP="00321543">
            <w:pPr>
              <w:spacing w:before="60" w:after="60"/>
              <w:jc w:val="center"/>
              <w:rPr>
                <w:rFonts w:cs="Arial"/>
                <w:b/>
                <w:sz w:val="18"/>
                <w:szCs w:val="18"/>
                <w:lang w:eastAsia="zh-CN" w:bidi="th-TH"/>
              </w:rPr>
            </w:pPr>
          </w:p>
        </w:tc>
      </w:tr>
      <w:tr w:rsidR="009B1A21" w:rsidRPr="00A56EC1" w14:paraId="7B0E71BD" w14:textId="77777777" w:rsidTr="00321543">
        <w:trPr>
          <w:cantSplit/>
          <w:jc w:val="center"/>
        </w:trPr>
        <w:tc>
          <w:tcPr>
            <w:tcW w:w="675" w:type="dxa"/>
          </w:tcPr>
          <w:p w14:paraId="7983C0A6" w14:textId="77777777" w:rsidR="009B1A21" w:rsidRPr="00A56EC1" w:rsidRDefault="009B1A21" w:rsidP="00321543">
            <w:pPr>
              <w:spacing w:before="60" w:after="60"/>
              <w:jc w:val="center"/>
              <w:rPr>
                <w:rFonts w:cs="Arial"/>
                <w:sz w:val="18"/>
                <w:szCs w:val="18"/>
                <w:lang w:eastAsia="zh-CN" w:bidi="th-TH"/>
              </w:rPr>
            </w:pPr>
            <w:r w:rsidRPr="00A56EC1">
              <w:rPr>
                <w:rFonts w:cs="Arial"/>
                <w:sz w:val="18"/>
                <w:szCs w:val="18"/>
                <w:lang w:eastAsia="zh-CN" w:bidi="th-TH"/>
              </w:rPr>
              <w:t>11.00</w:t>
            </w:r>
          </w:p>
        </w:tc>
        <w:tc>
          <w:tcPr>
            <w:tcW w:w="1843" w:type="dxa"/>
            <w:vMerge/>
            <w:shd w:val="pct15" w:color="auto" w:fill="FFFFFF"/>
          </w:tcPr>
          <w:p w14:paraId="4E82A347" w14:textId="77777777" w:rsidR="009B1A21" w:rsidRPr="00A56EC1" w:rsidRDefault="009B1A21" w:rsidP="00321543">
            <w:pPr>
              <w:spacing w:before="60" w:after="60"/>
              <w:jc w:val="center"/>
              <w:rPr>
                <w:rFonts w:cs="Arial"/>
                <w:sz w:val="18"/>
                <w:szCs w:val="18"/>
                <w:lang w:eastAsia="zh-CN" w:bidi="th-TH"/>
              </w:rPr>
            </w:pPr>
          </w:p>
        </w:tc>
        <w:tc>
          <w:tcPr>
            <w:tcW w:w="2552" w:type="dxa"/>
            <w:gridSpan w:val="2"/>
          </w:tcPr>
          <w:p w14:paraId="04BEC81E" w14:textId="77777777" w:rsidR="009B1A21" w:rsidRPr="00A56EC1" w:rsidRDefault="009B1A21" w:rsidP="00321543">
            <w:pPr>
              <w:spacing w:before="60" w:after="60"/>
              <w:jc w:val="left"/>
              <w:rPr>
                <w:rFonts w:cs="Arial"/>
                <w:sz w:val="18"/>
                <w:szCs w:val="18"/>
                <w:u w:val="single"/>
                <w:lang w:eastAsia="zh-CN" w:bidi="th-TH"/>
              </w:rPr>
            </w:pPr>
            <w:r w:rsidRPr="00A56EC1">
              <w:rPr>
                <w:rFonts w:cs="Arial"/>
                <w:sz w:val="18"/>
                <w:szCs w:val="18"/>
                <w:u w:val="single"/>
                <w:lang w:eastAsia="zh-CN" w:bidi="th-TH"/>
              </w:rPr>
              <w:t>Short reports (Continuation)</w:t>
            </w:r>
          </w:p>
          <w:p w14:paraId="260FDAE7" w14:textId="77777777" w:rsidR="009B1A21" w:rsidRPr="00A56EC1" w:rsidRDefault="009B1A21" w:rsidP="00321543">
            <w:pPr>
              <w:spacing w:before="60" w:after="60"/>
              <w:jc w:val="left"/>
              <w:rPr>
                <w:rFonts w:cs="Arial"/>
                <w:sz w:val="18"/>
                <w:szCs w:val="18"/>
                <w:u w:val="single"/>
                <w:lang w:eastAsia="zh-CN" w:bidi="th-TH"/>
              </w:rPr>
            </w:pPr>
            <w:r w:rsidRPr="00A56EC1">
              <w:rPr>
                <w:rFonts w:cs="Arial"/>
                <w:sz w:val="18"/>
                <w:szCs w:val="18"/>
                <w:u w:val="single"/>
                <w:lang w:eastAsia="zh-CN" w:bidi="th-TH"/>
              </w:rPr>
              <w:t>Documents and agenda items other than Test Guidelines</w:t>
            </w:r>
          </w:p>
        </w:tc>
        <w:tc>
          <w:tcPr>
            <w:tcW w:w="2693" w:type="dxa"/>
            <w:gridSpan w:val="2"/>
          </w:tcPr>
          <w:p w14:paraId="494D85A4" w14:textId="77777777" w:rsidR="009B1A21" w:rsidRPr="00A56EC1" w:rsidRDefault="009B1A21" w:rsidP="00321543">
            <w:pPr>
              <w:spacing w:before="60" w:after="60"/>
              <w:jc w:val="left"/>
              <w:rPr>
                <w:rFonts w:cs="Arial"/>
                <w:sz w:val="18"/>
                <w:szCs w:val="18"/>
                <w:u w:val="single"/>
                <w:lang w:eastAsia="zh-CN" w:bidi="th-TH"/>
              </w:rPr>
            </w:pPr>
            <w:r w:rsidRPr="00A56EC1">
              <w:rPr>
                <w:rFonts w:cs="Arial"/>
                <w:sz w:val="18"/>
                <w:szCs w:val="18"/>
                <w:u w:val="single"/>
                <w:lang w:eastAsia="zh-CN" w:bidi="th-TH"/>
              </w:rPr>
              <w:t>Documents and agenda items other than Test Guidelines</w:t>
            </w:r>
          </w:p>
        </w:tc>
        <w:tc>
          <w:tcPr>
            <w:tcW w:w="2444" w:type="dxa"/>
            <w:vMerge/>
          </w:tcPr>
          <w:p w14:paraId="3E0CC77C" w14:textId="77777777" w:rsidR="009B1A21" w:rsidRPr="00A56EC1" w:rsidRDefault="009B1A21" w:rsidP="00321543">
            <w:pPr>
              <w:tabs>
                <w:tab w:val="center" w:pos="4253"/>
                <w:tab w:val="right" w:pos="8505"/>
              </w:tabs>
              <w:spacing w:before="60" w:after="60"/>
              <w:jc w:val="center"/>
              <w:rPr>
                <w:rFonts w:cs="Arial"/>
                <w:sz w:val="18"/>
                <w:szCs w:val="18"/>
                <w:lang w:eastAsia="zh-CN" w:bidi="th-TH"/>
              </w:rPr>
            </w:pPr>
          </w:p>
        </w:tc>
        <w:tc>
          <w:tcPr>
            <w:tcW w:w="1428" w:type="dxa"/>
          </w:tcPr>
          <w:p w14:paraId="0B4DB0E6" w14:textId="77777777" w:rsidR="009B1A21" w:rsidRPr="00A56EC1" w:rsidRDefault="009B1A21" w:rsidP="00321543">
            <w:pPr>
              <w:keepNext/>
              <w:spacing w:before="60" w:after="60"/>
              <w:jc w:val="center"/>
              <w:outlineLvl w:val="3"/>
              <w:rPr>
                <w:rFonts w:cs="Arial"/>
                <w:sz w:val="18"/>
                <w:szCs w:val="18"/>
                <w:u w:val="single"/>
                <w:lang w:eastAsia="zh-CN" w:bidi="th-TH"/>
              </w:rPr>
            </w:pPr>
            <w:r w:rsidRPr="00A56EC1">
              <w:rPr>
                <w:rFonts w:cs="Arial"/>
                <w:sz w:val="18"/>
                <w:szCs w:val="18"/>
                <w:u w:val="single"/>
                <w:lang w:eastAsia="zh-CN" w:bidi="th-TH"/>
              </w:rPr>
              <w:t>Room 1</w:t>
            </w:r>
          </w:p>
          <w:p w14:paraId="3E881AA8" w14:textId="77777777" w:rsidR="009B1A21" w:rsidRPr="00A56EC1" w:rsidRDefault="009B1A21" w:rsidP="00321543">
            <w:pPr>
              <w:keepNext/>
              <w:spacing w:before="120"/>
              <w:jc w:val="center"/>
              <w:outlineLvl w:val="3"/>
              <w:rPr>
                <w:rFonts w:cs="Arial"/>
                <w:sz w:val="18"/>
                <w:szCs w:val="18"/>
                <w:lang w:eastAsia="zh-CN" w:bidi="th-TH"/>
              </w:rPr>
            </w:pPr>
            <w:r w:rsidRPr="00A56EC1">
              <w:rPr>
                <w:rFonts w:cs="Arial"/>
                <w:sz w:val="18"/>
                <w:szCs w:val="18"/>
                <w:lang w:eastAsia="zh-CN" w:bidi="th-TH"/>
              </w:rPr>
              <w:t>Test Guidelines subgroup</w:t>
            </w:r>
          </w:p>
        </w:tc>
        <w:tc>
          <w:tcPr>
            <w:tcW w:w="1407" w:type="dxa"/>
          </w:tcPr>
          <w:p w14:paraId="0673743B" w14:textId="77777777" w:rsidR="009B1A21" w:rsidRPr="00A56EC1" w:rsidRDefault="009B1A21" w:rsidP="00321543">
            <w:pPr>
              <w:keepNext/>
              <w:spacing w:before="60" w:after="60"/>
              <w:jc w:val="center"/>
              <w:outlineLvl w:val="3"/>
              <w:rPr>
                <w:rFonts w:cs="Arial"/>
                <w:sz w:val="18"/>
                <w:szCs w:val="18"/>
                <w:u w:val="single"/>
                <w:lang w:eastAsia="zh-CN" w:bidi="th-TH"/>
              </w:rPr>
            </w:pPr>
            <w:r w:rsidRPr="00A56EC1">
              <w:rPr>
                <w:rFonts w:cs="Arial"/>
                <w:sz w:val="18"/>
                <w:szCs w:val="18"/>
                <w:u w:val="single"/>
                <w:lang w:eastAsia="zh-CN" w:bidi="th-TH"/>
              </w:rPr>
              <w:t>Room 2</w:t>
            </w:r>
          </w:p>
          <w:p w14:paraId="163E9CB4" w14:textId="77777777" w:rsidR="009B1A21" w:rsidRPr="00A56EC1" w:rsidRDefault="009B1A21" w:rsidP="00321543">
            <w:pPr>
              <w:jc w:val="center"/>
              <w:rPr>
                <w:rFonts w:ascii="Times New Roman" w:hAnsi="Times New Roman" w:cs="Angsana New"/>
                <w:sz w:val="24"/>
                <w:szCs w:val="24"/>
                <w:lang w:eastAsia="zh-CN" w:bidi="th-TH"/>
              </w:rPr>
            </w:pPr>
            <w:r w:rsidRPr="00A56EC1">
              <w:rPr>
                <w:rFonts w:cs="Arial"/>
                <w:sz w:val="18"/>
                <w:szCs w:val="18"/>
                <w:lang w:eastAsia="zh-CN" w:bidi="th-TH"/>
              </w:rPr>
              <w:t>Test Guidelines subgroup</w:t>
            </w:r>
          </w:p>
        </w:tc>
      </w:tr>
      <w:tr w:rsidR="009B1A21" w:rsidRPr="00A56EC1" w14:paraId="4C4B9945" w14:textId="77777777" w:rsidTr="00321543">
        <w:trPr>
          <w:cantSplit/>
          <w:jc w:val="center"/>
        </w:trPr>
        <w:tc>
          <w:tcPr>
            <w:tcW w:w="675" w:type="dxa"/>
            <w:shd w:val="pct15" w:color="auto" w:fill="FFFFFF"/>
          </w:tcPr>
          <w:p w14:paraId="742E6362" w14:textId="77777777" w:rsidR="009B1A21" w:rsidRPr="00A56EC1" w:rsidRDefault="009B1A21" w:rsidP="00321543">
            <w:pPr>
              <w:spacing w:before="60" w:after="60"/>
              <w:jc w:val="center"/>
              <w:rPr>
                <w:rFonts w:cs="Arial"/>
                <w:sz w:val="18"/>
                <w:szCs w:val="18"/>
                <w:lang w:eastAsia="zh-CN" w:bidi="th-TH"/>
              </w:rPr>
            </w:pPr>
            <w:r w:rsidRPr="00A56EC1">
              <w:rPr>
                <w:rFonts w:cs="Arial"/>
                <w:sz w:val="18"/>
                <w:szCs w:val="18"/>
                <w:lang w:eastAsia="zh-CN" w:bidi="th-TH"/>
              </w:rPr>
              <w:t>12.45</w:t>
            </w:r>
          </w:p>
        </w:tc>
        <w:tc>
          <w:tcPr>
            <w:tcW w:w="1843" w:type="dxa"/>
            <w:vMerge/>
            <w:shd w:val="pct15" w:color="auto" w:fill="FFFFFF"/>
          </w:tcPr>
          <w:p w14:paraId="32A78D08" w14:textId="77777777" w:rsidR="009B1A21" w:rsidRPr="00A56EC1" w:rsidRDefault="009B1A21" w:rsidP="00321543">
            <w:pPr>
              <w:spacing w:before="60" w:after="60"/>
              <w:jc w:val="center"/>
              <w:rPr>
                <w:rFonts w:cs="Arial"/>
                <w:sz w:val="18"/>
                <w:szCs w:val="18"/>
                <w:lang w:eastAsia="zh-CN" w:bidi="th-TH"/>
              </w:rPr>
            </w:pPr>
          </w:p>
        </w:tc>
        <w:tc>
          <w:tcPr>
            <w:tcW w:w="2552" w:type="dxa"/>
            <w:gridSpan w:val="2"/>
            <w:shd w:val="pct15" w:color="auto" w:fill="FFFFFF"/>
            <w:vAlign w:val="center"/>
          </w:tcPr>
          <w:p w14:paraId="60DA2B12" w14:textId="77777777" w:rsidR="009B1A21" w:rsidRPr="00A56EC1" w:rsidRDefault="009B1A21" w:rsidP="00321543">
            <w:pPr>
              <w:keepNext/>
              <w:spacing w:before="60" w:after="60"/>
              <w:jc w:val="center"/>
              <w:outlineLvl w:val="2"/>
              <w:rPr>
                <w:rFonts w:cs="Arial"/>
                <w:b/>
                <w:bCs/>
                <w:sz w:val="18"/>
                <w:szCs w:val="18"/>
                <w:lang w:eastAsia="zh-CN" w:bidi="th-TH"/>
              </w:rPr>
            </w:pPr>
            <w:bookmarkStart w:id="248" w:name="_Toc140171550"/>
            <w:bookmarkStart w:id="249" w:name="_Toc174712290"/>
            <w:bookmarkStart w:id="250" w:name="_Toc174714536"/>
            <w:bookmarkStart w:id="251" w:name="_Toc178715596"/>
            <w:bookmarkStart w:id="252" w:name="_Toc178717600"/>
            <w:bookmarkStart w:id="253" w:name="_Toc178944619"/>
            <w:r w:rsidRPr="00A56EC1">
              <w:rPr>
                <w:rFonts w:cs="Arial"/>
                <w:b/>
                <w:bCs/>
                <w:sz w:val="18"/>
                <w:szCs w:val="18"/>
                <w:lang w:eastAsia="zh-CN" w:bidi="th-TH"/>
              </w:rPr>
              <w:t>LUNCH</w:t>
            </w:r>
            <w:bookmarkEnd w:id="248"/>
            <w:bookmarkEnd w:id="249"/>
            <w:bookmarkEnd w:id="250"/>
            <w:bookmarkEnd w:id="251"/>
            <w:bookmarkEnd w:id="252"/>
            <w:bookmarkEnd w:id="253"/>
          </w:p>
        </w:tc>
        <w:tc>
          <w:tcPr>
            <w:tcW w:w="2693" w:type="dxa"/>
            <w:gridSpan w:val="2"/>
            <w:shd w:val="pct15" w:color="auto" w:fill="FFFFFF"/>
            <w:vAlign w:val="center"/>
          </w:tcPr>
          <w:p w14:paraId="2CB3301A" w14:textId="77777777" w:rsidR="009B1A21" w:rsidRPr="00A56EC1" w:rsidRDefault="009B1A21" w:rsidP="00321543">
            <w:pPr>
              <w:spacing w:before="60" w:after="60"/>
              <w:jc w:val="center"/>
              <w:rPr>
                <w:rFonts w:cs="Arial"/>
                <w:b/>
                <w:sz w:val="18"/>
                <w:szCs w:val="18"/>
                <w:lang w:eastAsia="zh-CN" w:bidi="th-TH"/>
              </w:rPr>
            </w:pPr>
            <w:r w:rsidRPr="00A56EC1">
              <w:rPr>
                <w:rFonts w:cs="Arial"/>
                <w:b/>
                <w:sz w:val="18"/>
                <w:szCs w:val="18"/>
                <w:lang w:eastAsia="zh-CN" w:bidi="th-TH"/>
              </w:rPr>
              <w:t>LUNCH</w:t>
            </w:r>
          </w:p>
        </w:tc>
        <w:tc>
          <w:tcPr>
            <w:tcW w:w="2444" w:type="dxa"/>
            <w:vMerge/>
            <w:shd w:val="pct15" w:color="auto" w:fill="FFFFFF"/>
            <w:vAlign w:val="center"/>
          </w:tcPr>
          <w:p w14:paraId="714911C3" w14:textId="77777777" w:rsidR="009B1A21" w:rsidRPr="00A56EC1" w:rsidRDefault="009B1A21" w:rsidP="00321543">
            <w:pPr>
              <w:tabs>
                <w:tab w:val="center" w:pos="4253"/>
                <w:tab w:val="right" w:pos="8505"/>
              </w:tabs>
              <w:spacing w:before="60" w:after="60"/>
              <w:jc w:val="center"/>
              <w:rPr>
                <w:rFonts w:cs="Arial"/>
                <w:b/>
                <w:sz w:val="18"/>
                <w:szCs w:val="18"/>
                <w:lang w:eastAsia="zh-CN" w:bidi="th-TH"/>
              </w:rPr>
            </w:pPr>
          </w:p>
        </w:tc>
        <w:tc>
          <w:tcPr>
            <w:tcW w:w="2835" w:type="dxa"/>
            <w:gridSpan w:val="2"/>
            <w:shd w:val="pct15" w:color="auto" w:fill="FFFFFF"/>
          </w:tcPr>
          <w:p w14:paraId="1B3B4826" w14:textId="77777777" w:rsidR="009B1A21" w:rsidRPr="00A56EC1" w:rsidRDefault="009B1A21" w:rsidP="00321543">
            <w:pPr>
              <w:spacing w:before="60" w:after="60"/>
              <w:jc w:val="center"/>
              <w:rPr>
                <w:rFonts w:cs="Arial"/>
                <w:b/>
                <w:sz w:val="18"/>
                <w:szCs w:val="18"/>
                <w:lang w:eastAsia="zh-CN" w:bidi="th-TH"/>
              </w:rPr>
            </w:pPr>
            <w:r w:rsidRPr="00A56EC1">
              <w:rPr>
                <w:rFonts w:cs="Arial"/>
                <w:b/>
                <w:sz w:val="18"/>
                <w:szCs w:val="18"/>
                <w:lang w:eastAsia="zh-CN" w:bidi="th-TH"/>
              </w:rPr>
              <w:t>LUNCH</w:t>
            </w:r>
          </w:p>
        </w:tc>
      </w:tr>
      <w:tr w:rsidR="009B1A21" w:rsidRPr="00A56EC1" w14:paraId="669CAB3D" w14:textId="77777777" w:rsidTr="00321543">
        <w:trPr>
          <w:cantSplit/>
          <w:jc w:val="center"/>
        </w:trPr>
        <w:tc>
          <w:tcPr>
            <w:tcW w:w="675" w:type="dxa"/>
          </w:tcPr>
          <w:p w14:paraId="0B43C024" w14:textId="77777777" w:rsidR="009B1A21" w:rsidRPr="00A56EC1" w:rsidRDefault="009B1A21" w:rsidP="00321543">
            <w:pPr>
              <w:spacing w:before="60" w:after="60"/>
              <w:jc w:val="center"/>
              <w:rPr>
                <w:rFonts w:cs="Arial"/>
                <w:sz w:val="18"/>
                <w:szCs w:val="18"/>
                <w:lang w:eastAsia="zh-CN" w:bidi="th-TH"/>
              </w:rPr>
            </w:pPr>
            <w:r w:rsidRPr="00A56EC1">
              <w:rPr>
                <w:rFonts w:cs="Arial"/>
                <w:sz w:val="18"/>
                <w:szCs w:val="18"/>
                <w:lang w:eastAsia="zh-CN" w:bidi="th-TH"/>
              </w:rPr>
              <w:t>14.00</w:t>
            </w:r>
          </w:p>
        </w:tc>
        <w:tc>
          <w:tcPr>
            <w:tcW w:w="1843" w:type="dxa"/>
            <w:vMerge/>
            <w:vAlign w:val="center"/>
          </w:tcPr>
          <w:p w14:paraId="412ED0E9" w14:textId="77777777" w:rsidR="009B1A21" w:rsidRPr="00A56EC1" w:rsidRDefault="009B1A21" w:rsidP="00321543">
            <w:pPr>
              <w:spacing w:before="60" w:after="60"/>
              <w:jc w:val="center"/>
              <w:rPr>
                <w:rFonts w:cs="Arial"/>
                <w:b/>
                <w:strike/>
                <w:sz w:val="18"/>
                <w:szCs w:val="18"/>
                <w:lang w:eastAsia="zh-CN" w:bidi="th-TH"/>
              </w:rPr>
            </w:pPr>
          </w:p>
        </w:tc>
        <w:tc>
          <w:tcPr>
            <w:tcW w:w="1276" w:type="dxa"/>
          </w:tcPr>
          <w:p w14:paraId="3C115E73" w14:textId="77777777" w:rsidR="009B1A21" w:rsidRPr="00A56EC1" w:rsidRDefault="009B1A21" w:rsidP="00321543">
            <w:pPr>
              <w:keepNext/>
              <w:spacing w:before="60" w:after="60"/>
              <w:jc w:val="center"/>
              <w:outlineLvl w:val="3"/>
              <w:rPr>
                <w:rFonts w:cs="Arial"/>
                <w:sz w:val="18"/>
                <w:szCs w:val="18"/>
                <w:u w:val="single"/>
                <w:lang w:eastAsia="zh-CN" w:bidi="th-TH"/>
              </w:rPr>
            </w:pPr>
            <w:r w:rsidRPr="00A56EC1">
              <w:rPr>
                <w:rFonts w:cs="Arial"/>
                <w:sz w:val="18"/>
                <w:szCs w:val="18"/>
                <w:u w:val="single"/>
                <w:lang w:eastAsia="zh-CN" w:bidi="th-TH"/>
              </w:rPr>
              <w:t>Room 1</w:t>
            </w:r>
          </w:p>
          <w:p w14:paraId="01613986" w14:textId="77777777" w:rsidR="009B1A21" w:rsidRPr="00A56EC1" w:rsidRDefault="009B1A21" w:rsidP="00321543">
            <w:pPr>
              <w:spacing w:before="60" w:after="60"/>
              <w:jc w:val="center"/>
              <w:rPr>
                <w:rFonts w:cs="Arial"/>
                <w:sz w:val="18"/>
                <w:szCs w:val="18"/>
                <w:lang w:eastAsia="zh-CN" w:bidi="th-TH"/>
              </w:rPr>
            </w:pPr>
            <w:r w:rsidRPr="00A56EC1">
              <w:rPr>
                <w:rFonts w:cs="Arial"/>
                <w:sz w:val="18"/>
                <w:szCs w:val="18"/>
                <w:lang w:eastAsia="zh-CN" w:bidi="th-TH"/>
              </w:rPr>
              <w:t>Test Guidelines subgroup</w:t>
            </w:r>
          </w:p>
        </w:tc>
        <w:tc>
          <w:tcPr>
            <w:tcW w:w="1276" w:type="dxa"/>
          </w:tcPr>
          <w:p w14:paraId="09E871B2" w14:textId="77777777" w:rsidR="009B1A21" w:rsidRPr="00A56EC1" w:rsidRDefault="009B1A21" w:rsidP="00321543">
            <w:pPr>
              <w:keepNext/>
              <w:spacing w:before="60" w:after="60"/>
              <w:jc w:val="center"/>
              <w:outlineLvl w:val="3"/>
              <w:rPr>
                <w:rFonts w:cs="Arial"/>
                <w:sz w:val="18"/>
                <w:szCs w:val="18"/>
                <w:u w:val="single"/>
                <w:lang w:eastAsia="zh-CN" w:bidi="th-TH"/>
              </w:rPr>
            </w:pPr>
            <w:r w:rsidRPr="00A56EC1">
              <w:rPr>
                <w:rFonts w:cs="Arial"/>
                <w:sz w:val="18"/>
                <w:szCs w:val="18"/>
                <w:u w:val="single"/>
                <w:lang w:eastAsia="zh-CN" w:bidi="th-TH"/>
              </w:rPr>
              <w:t>Room 2</w:t>
            </w:r>
          </w:p>
          <w:p w14:paraId="355E6CFE" w14:textId="77777777" w:rsidR="009B1A21" w:rsidRPr="00A56EC1" w:rsidRDefault="009B1A21" w:rsidP="00321543">
            <w:pPr>
              <w:spacing w:before="60" w:after="60"/>
              <w:jc w:val="center"/>
              <w:rPr>
                <w:rFonts w:cs="Arial"/>
                <w:sz w:val="18"/>
                <w:szCs w:val="18"/>
                <w:lang w:eastAsia="zh-CN" w:bidi="th-TH"/>
              </w:rPr>
            </w:pPr>
            <w:r w:rsidRPr="00A56EC1">
              <w:rPr>
                <w:rFonts w:cs="Arial"/>
                <w:sz w:val="18"/>
                <w:szCs w:val="18"/>
                <w:lang w:eastAsia="zh-CN" w:bidi="th-TH"/>
              </w:rPr>
              <w:t>Test Guidelines subgroup</w:t>
            </w:r>
          </w:p>
        </w:tc>
        <w:tc>
          <w:tcPr>
            <w:tcW w:w="1275" w:type="dxa"/>
          </w:tcPr>
          <w:p w14:paraId="02881B84" w14:textId="77777777" w:rsidR="009B1A21" w:rsidRPr="00A56EC1" w:rsidRDefault="009B1A21" w:rsidP="00321543">
            <w:pPr>
              <w:keepNext/>
              <w:spacing w:before="60" w:after="60"/>
              <w:jc w:val="center"/>
              <w:outlineLvl w:val="3"/>
              <w:rPr>
                <w:rFonts w:cs="Arial"/>
                <w:sz w:val="18"/>
                <w:szCs w:val="18"/>
                <w:u w:val="single"/>
                <w:lang w:eastAsia="zh-CN" w:bidi="th-TH"/>
              </w:rPr>
            </w:pPr>
            <w:r w:rsidRPr="00A56EC1">
              <w:rPr>
                <w:rFonts w:cs="Arial"/>
                <w:sz w:val="18"/>
                <w:szCs w:val="18"/>
                <w:u w:val="single"/>
                <w:lang w:eastAsia="zh-CN" w:bidi="th-TH"/>
              </w:rPr>
              <w:t>Room 1</w:t>
            </w:r>
          </w:p>
          <w:p w14:paraId="3A943A82" w14:textId="77777777" w:rsidR="009B1A21" w:rsidRPr="00A56EC1" w:rsidRDefault="009B1A21" w:rsidP="00321543">
            <w:pPr>
              <w:spacing w:before="60" w:after="60"/>
              <w:jc w:val="center"/>
              <w:rPr>
                <w:rFonts w:cs="Arial"/>
                <w:sz w:val="18"/>
                <w:szCs w:val="18"/>
                <w:lang w:eastAsia="zh-CN" w:bidi="th-TH"/>
              </w:rPr>
            </w:pPr>
            <w:r w:rsidRPr="00A56EC1">
              <w:rPr>
                <w:rFonts w:cs="Arial"/>
                <w:sz w:val="18"/>
                <w:szCs w:val="18"/>
                <w:lang w:eastAsia="zh-CN" w:bidi="th-TH"/>
              </w:rPr>
              <w:t>Test Guidelines subgroup</w:t>
            </w:r>
          </w:p>
        </w:tc>
        <w:tc>
          <w:tcPr>
            <w:tcW w:w="1418" w:type="dxa"/>
          </w:tcPr>
          <w:p w14:paraId="63955B1D" w14:textId="77777777" w:rsidR="009B1A21" w:rsidRPr="00A56EC1" w:rsidRDefault="009B1A21" w:rsidP="00321543">
            <w:pPr>
              <w:keepNext/>
              <w:spacing w:before="60" w:after="60"/>
              <w:jc w:val="center"/>
              <w:outlineLvl w:val="3"/>
              <w:rPr>
                <w:rFonts w:cs="Arial"/>
                <w:sz w:val="18"/>
                <w:szCs w:val="18"/>
                <w:u w:val="single"/>
                <w:lang w:eastAsia="zh-CN" w:bidi="th-TH"/>
              </w:rPr>
            </w:pPr>
            <w:r w:rsidRPr="00A56EC1">
              <w:rPr>
                <w:rFonts w:cs="Arial"/>
                <w:sz w:val="18"/>
                <w:szCs w:val="18"/>
                <w:u w:val="single"/>
                <w:lang w:eastAsia="zh-CN" w:bidi="th-TH"/>
              </w:rPr>
              <w:t>Room 2</w:t>
            </w:r>
          </w:p>
          <w:p w14:paraId="73D56470" w14:textId="77777777" w:rsidR="009B1A21" w:rsidRPr="00A56EC1" w:rsidRDefault="009B1A21" w:rsidP="00321543">
            <w:pPr>
              <w:spacing w:before="60" w:after="60"/>
              <w:jc w:val="center"/>
              <w:rPr>
                <w:rFonts w:cs="Arial"/>
                <w:sz w:val="18"/>
                <w:szCs w:val="18"/>
                <w:lang w:eastAsia="zh-CN" w:bidi="th-TH"/>
              </w:rPr>
            </w:pPr>
            <w:r w:rsidRPr="00A56EC1">
              <w:rPr>
                <w:rFonts w:cs="Arial"/>
                <w:sz w:val="18"/>
                <w:szCs w:val="18"/>
                <w:lang w:eastAsia="zh-CN" w:bidi="th-TH"/>
              </w:rPr>
              <w:t>Test Guidelines subgroup</w:t>
            </w:r>
          </w:p>
        </w:tc>
        <w:tc>
          <w:tcPr>
            <w:tcW w:w="2444" w:type="dxa"/>
            <w:vMerge/>
            <w:shd w:val="pct15" w:color="auto" w:fill="FFFFFF"/>
          </w:tcPr>
          <w:p w14:paraId="5C7B1505" w14:textId="77777777" w:rsidR="009B1A21" w:rsidRPr="00A56EC1" w:rsidRDefault="009B1A21" w:rsidP="00321543">
            <w:pPr>
              <w:tabs>
                <w:tab w:val="center" w:pos="4253"/>
                <w:tab w:val="right" w:pos="8505"/>
              </w:tabs>
              <w:spacing w:before="60" w:after="60"/>
              <w:jc w:val="center"/>
              <w:rPr>
                <w:rFonts w:cs="Arial"/>
                <w:b/>
                <w:sz w:val="18"/>
                <w:szCs w:val="18"/>
                <w:lang w:eastAsia="zh-CN" w:bidi="th-TH"/>
              </w:rPr>
            </w:pPr>
          </w:p>
        </w:tc>
        <w:tc>
          <w:tcPr>
            <w:tcW w:w="2835" w:type="dxa"/>
            <w:gridSpan w:val="2"/>
          </w:tcPr>
          <w:p w14:paraId="78E2563A" w14:textId="77777777" w:rsidR="009B1A21" w:rsidRPr="00A56EC1" w:rsidRDefault="009B1A21" w:rsidP="00321543">
            <w:pPr>
              <w:keepNext/>
              <w:spacing w:before="120"/>
              <w:jc w:val="left"/>
              <w:outlineLvl w:val="3"/>
              <w:rPr>
                <w:rFonts w:cs="Arial"/>
                <w:sz w:val="18"/>
                <w:szCs w:val="18"/>
                <w:u w:val="single"/>
                <w:lang w:eastAsia="zh-CN" w:bidi="th-TH"/>
              </w:rPr>
            </w:pPr>
            <w:r w:rsidRPr="00A56EC1">
              <w:rPr>
                <w:rFonts w:cs="Arial"/>
                <w:sz w:val="18"/>
                <w:szCs w:val="18"/>
                <w:u w:val="single"/>
                <w:lang w:eastAsia="zh-CN" w:bidi="th-TH"/>
              </w:rPr>
              <w:t>Recommendations on draft Test Guidelines</w:t>
            </w:r>
          </w:p>
          <w:p w14:paraId="1E12E11D" w14:textId="77777777" w:rsidR="009B1A21" w:rsidRPr="00A56EC1" w:rsidRDefault="009B1A21" w:rsidP="00321543">
            <w:pPr>
              <w:keepNext/>
              <w:spacing w:before="120"/>
              <w:jc w:val="left"/>
              <w:outlineLvl w:val="3"/>
              <w:rPr>
                <w:rFonts w:cs="Arial"/>
                <w:sz w:val="18"/>
                <w:szCs w:val="18"/>
                <w:u w:val="single"/>
                <w:lang w:eastAsia="zh-CN" w:bidi="th-TH"/>
              </w:rPr>
            </w:pPr>
            <w:r w:rsidRPr="00A56EC1">
              <w:rPr>
                <w:rFonts w:cs="Arial"/>
                <w:sz w:val="18"/>
                <w:szCs w:val="18"/>
                <w:u w:val="single"/>
                <w:lang w:eastAsia="zh-CN" w:bidi="th-TH"/>
              </w:rPr>
              <w:t>[Date and place of next session</w:t>
            </w:r>
          </w:p>
          <w:p w14:paraId="5552DAB1" w14:textId="77777777" w:rsidR="009B1A21" w:rsidRPr="00A56EC1" w:rsidRDefault="009B1A21" w:rsidP="00321543">
            <w:pPr>
              <w:spacing w:before="60" w:after="60"/>
              <w:jc w:val="left"/>
              <w:rPr>
                <w:rFonts w:cs="Arial"/>
                <w:sz w:val="18"/>
                <w:szCs w:val="18"/>
                <w:lang w:eastAsia="zh-CN" w:bidi="th-TH"/>
              </w:rPr>
            </w:pPr>
          </w:p>
        </w:tc>
      </w:tr>
      <w:tr w:rsidR="009B1A21" w:rsidRPr="00A56EC1" w14:paraId="25648F9A" w14:textId="77777777" w:rsidTr="00321543">
        <w:trPr>
          <w:cantSplit/>
          <w:jc w:val="center"/>
        </w:trPr>
        <w:tc>
          <w:tcPr>
            <w:tcW w:w="675" w:type="dxa"/>
            <w:shd w:val="pct15" w:color="auto" w:fill="FFFFFF"/>
          </w:tcPr>
          <w:p w14:paraId="2362356E" w14:textId="77777777" w:rsidR="009B1A21" w:rsidRPr="00A56EC1" w:rsidRDefault="009B1A21" w:rsidP="00321543">
            <w:pPr>
              <w:spacing w:before="60" w:after="60"/>
              <w:jc w:val="center"/>
              <w:rPr>
                <w:rFonts w:cs="Arial"/>
                <w:sz w:val="18"/>
                <w:szCs w:val="18"/>
                <w:lang w:eastAsia="zh-CN" w:bidi="th-TH"/>
              </w:rPr>
            </w:pPr>
            <w:r w:rsidRPr="00A56EC1">
              <w:rPr>
                <w:rFonts w:cs="Arial"/>
                <w:sz w:val="18"/>
                <w:szCs w:val="18"/>
                <w:lang w:eastAsia="zh-CN" w:bidi="th-TH"/>
              </w:rPr>
              <w:t>15.30</w:t>
            </w:r>
          </w:p>
        </w:tc>
        <w:tc>
          <w:tcPr>
            <w:tcW w:w="1843" w:type="dxa"/>
            <w:vMerge/>
            <w:shd w:val="pct15" w:color="auto" w:fill="FFFFFF"/>
            <w:vAlign w:val="center"/>
          </w:tcPr>
          <w:p w14:paraId="09A87084" w14:textId="77777777" w:rsidR="009B1A21" w:rsidRPr="00A56EC1" w:rsidRDefault="009B1A21" w:rsidP="00321543">
            <w:pPr>
              <w:spacing w:before="60" w:after="60"/>
              <w:jc w:val="center"/>
              <w:rPr>
                <w:rFonts w:cs="Arial"/>
                <w:b/>
                <w:strike/>
                <w:sz w:val="18"/>
                <w:szCs w:val="18"/>
                <w:lang w:eastAsia="zh-CN" w:bidi="th-TH"/>
              </w:rPr>
            </w:pPr>
          </w:p>
        </w:tc>
        <w:tc>
          <w:tcPr>
            <w:tcW w:w="2552" w:type="dxa"/>
            <w:gridSpan w:val="2"/>
            <w:shd w:val="pct15" w:color="auto" w:fill="FFFFFF"/>
            <w:vAlign w:val="center"/>
          </w:tcPr>
          <w:p w14:paraId="1DF12A3B" w14:textId="77777777" w:rsidR="009B1A21" w:rsidRPr="00A56EC1" w:rsidRDefault="009B1A21" w:rsidP="00321543">
            <w:pPr>
              <w:spacing w:before="60" w:after="60"/>
              <w:jc w:val="center"/>
              <w:rPr>
                <w:rFonts w:cs="Arial"/>
                <w:b/>
                <w:sz w:val="18"/>
                <w:szCs w:val="18"/>
                <w:lang w:eastAsia="zh-CN" w:bidi="th-TH"/>
              </w:rPr>
            </w:pPr>
            <w:r w:rsidRPr="00A56EC1">
              <w:rPr>
                <w:rFonts w:cs="Arial"/>
                <w:b/>
                <w:sz w:val="18"/>
                <w:szCs w:val="18"/>
                <w:lang w:eastAsia="zh-CN" w:bidi="th-TH"/>
              </w:rPr>
              <w:t>COFFEE</w:t>
            </w:r>
          </w:p>
        </w:tc>
        <w:tc>
          <w:tcPr>
            <w:tcW w:w="2693" w:type="dxa"/>
            <w:gridSpan w:val="2"/>
            <w:shd w:val="pct15" w:color="auto" w:fill="FFFFFF"/>
            <w:vAlign w:val="center"/>
          </w:tcPr>
          <w:p w14:paraId="47EDEEB4" w14:textId="77777777" w:rsidR="009B1A21" w:rsidRPr="00A56EC1" w:rsidRDefault="009B1A21" w:rsidP="00321543">
            <w:pPr>
              <w:spacing w:before="60" w:after="60"/>
              <w:jc w:val="center"/>
              <w:rPr>
                <w:rFonts w:cs="Arial"/>
                <w:b/>
                <w:sz w:val="18"/>
                <w:szCs w:val="18"/>
                <w:lang w:eastAsia="zh-CN" w:bidi="th-TH"/>
              </w:rPr>
            </w:pPr>
            <w:r w:rsidRPr="00A56EC1">
              <w:rPr>
                <w:rFonts w:cs="Arial"/>
                <w:b/>
                <w:sz w:val="18"/>
                <w:szCs w:val="18"/>
                <w:lang w:eastAsia="zh-CN" w:bidi="th-TH"/>
              </w:rPr>
              <w:t>COFFEE</w:t>
            </w:r>
          </w:p>
        </w:tc>
        <w:tc>
          <w:tcPr>
            <w:tcW w:w="2444" w:type="dxa"/>
            <w:vMerge/>
            <w:shd w:val="pct15" w:color="auto" w:fill="FFFFFF"/>
            <w:vAlign w:val="center"/>
          </w:tcPr>
          <w:p w14:paraId="0DEB3DFE" w14:textId="77777777" w:rsidR="009B1A21" w:rsidRPr="00A56EC1" w:rsidRDefault="009B1A21" w:rsidP="00321543">
            <w:pPr>
              <w:keepNext/>
              <w:spacing w:before="60" w:after="60"/>
              <w:jc w:val="center"/>
              <w:outlineLvl w:val="2"/>
              <w:rPr>
                <w:rFonts w:cs="Arial"/>
                <w:b/>
                <w:bCs/>
                <w:sz w:val="18"/>
                <w:szCs w:val="18"/>
                <w:lang w:eastAsia="zh-CN" w:bidi="th-TH"/>
              </w:rPr>
            </w:pPr>
          </w:p>
        </w:tc>
        <w:tc>
          <w:tcPr>
            <w:tcW w:w="2835" w:type="dxa"/>
            <w:gridSpan w:val="2"/>
            <w:shd w:val="pct15" w:color="auto" w:fill="FFFFFF"/>
            <w:vAlign w:val="center"/>
          </w:tcPr>
          <w:p w14:paraId="14B60182" w14:textId="77777777" w:rsidR="009B1A21" w:rsidRPr="00A56EC1" w:rsidRDefault="009B1A21" w:rsidP="00321543">
            <w:pPr>
              <w:keepNext/>
              <w:spacing w:before="60" w:after="60"/>
              <w:jc w:val="center"/>
              <w:outlineLvl w:val="2"/>
              <w:rPr>
                <w:rFonts w:cs="Arial"/>
                <w:b/>
                <w:bCs/>
                <w:sz w:val="18"/>
                <w:szCs w:val="18"/>
                <w:lang w:eastAsia="zh-CN" w:bidi="th-TH"/>
              </w:rPr>
            </w:pPr>
            <w:bookmarkStart w:id="254" w:name="_Toc174712291"/>
            <w:bookmarkStart w:id="255" w:name="_Toc174714537"/>
            <w:bookmarkStart w:id="256" w:name="_Toc178715597"/>
            <w:bookmarkStart w:id="257" w:name="_Toc178717601"/>
            <w:bookmarkStart w:id="258" w:name="_Toc178944620"/>
            <w:r w:rsidRPr="00A56EC1">
              <w:rPr>
                <w:rFonts w:cs="Arial"/>
                <w:b/>
                <w:bCs/>
                <w:sz w:val="18"/>
                <w:szCs w:val="18"/>
                <w:lang w:eastAsia="zh-CN" w:bidi="th-TH"/>
              </w:rPr>
              <w:t>COFFEE</w:t>
            </w:r>
            <w:bookmarkEnd w:id="254"/>
            <w:bookmarkEnd w:id="255"/>
            <w:bookmarkEnd w:id="256"/>
            <w:bookmarkEnd w:id="257"/>
            <w:bookmarkEnd w:id="258"/>
          </w:p>
        </w:tc>
      </w:tr>
      <w:tr w:rsidR="009B1A21" w:rsidRPr="00A56EC1" w14:paraId="645F2400" w14:textId="77777777" w:rsidTr="00321543">
        <w:trPr>
          <w:cantSplit/>
          <w:jc w:val="center"/>
        </w:trPr>
        <w:tc>
          <w:tcPr>
            <w:tcW w:w="675" w:type="dxa"/>
          </w:tcPr>
          <w:p w14:paraId="1DE5C357" w14:textId="77777777" w:rsidR="009B1A21" w:rsidRPr="00A56EC1" w:rsidRDefault="009B1A21" w:rsidP="00321543">
            <w:pPr>
              <w:spacing w:before="60" w:after="60"/>
              <w:jc w:val="center"/>
              <w:rPr>
                <w:rFonts w:cs="Arial"/>
                <w:sz w:val="18"/>
                <w:szCs w:val="18"/>
                <w:lang w:eastAsia="zh-CN" w:bidi="th-TH"/>
              </w:rPr>
            </w:pPr>
            <w:r w:rsidRPr="00A56EC1">
              <w:rPr>
                <w:rFonts w:cs="Arial"/>
                <w:sz w:val="18"/>
                <w:szCs w:val="18"/>
                <w:lang w:eastAsia="zh-CN" w:bidi="th-TH"/>
              </w:rPr>
              <w:t>16.00</w:t>
            </w:r>
          </w:p>
        </w:tc>
        <w:tc>
          <w:tcPr>
            <w:tcW w:w="1843" w:type="dxa"/>
            <w:vMerge/>
            <w:vAlign w:val="center"/>
          </w:tcPr>
          <w:p w14:paraId="1283A385" w14:textId="77777777" w:rsidR="009B1A21" w:rsidRPr="00A56EC1" w:rsidRDefault="009B1A21" w:rsidP="00321543">
            <w:pPr>
              <w:spacing w:before="60" w:after="60"/>
              <w:jc w:val="center"/>
              <w:rPr>
                <w:rFonts w:cs="Arial"/>
                <w:strike/>
                <w:sz w:val="18"/>
                <w:szCs w:val="18"/>
                <w:lang w:eastAsia="zh-CN" w:bidi="th-TH"/>
              </w:rPr>
            </w:pPr>
          </w:p>
        </w:tc>
        <w:tc>
          <w:tcPr>
            <w:tcW w:w="1276" w:type="dxa"/>
          </w:tcPr>
          <w:p w14:paraId="5F24E0A8" w14:textId="77777777" w:rsidR="009B1A21" w:rsidRPr="00A56EC1" w:rsidRDefault="009B1A21" w:rsidP="00321543">
            <w:pPr>
              <w:keepNext/>
              <w:spacing w:before="60" w:after="60"/>
              <w:jc w:val="center"/>
              <w:outlineLvl w:val="3"/>
              <w:rPr>
                <w:rFonts w:cs="Arial"/>
                <w:sz w:val="18"/>
                <w:szCs w:val="18"/>
                <w:u w:val="single"/>
                <w:lang w:eastAsia="zh-CN" w:bidi="th-TH"/>
              </w:rPr>
            </w:pPr>
            <w:r w:rsidRPr="00A56EC1">
              <w:rPr>
                <w:rFonts w:cs="Arial"/>
                <w:sz w:val="18"/>
                <w:szCs w:val="18"/>
                <w:u w:val="single"/>
                <w:lang w:eastAsia="zh-CN" w:bidi="th-TH"/>
              </w:rPr>
              <w:t>Room 1</w:t>
            </w:r>
          </w:p>
          <w:p w14:paraId="24CB87D7" w14:textId="77777777" w:rsidR="009B1A21" w:rsidRPr="00A56EC1" w:rsidRDefault="009B1A21" w:rsidP="00321543">
            <w:pPr>
              <w:spacing w:before="60" w:after="60"/>
              <w:jc w:val="center"/>
              <w:rPr>
                <w:rFonts w:cs="Arial"/>
                <w:sz w:val="18"/>
                <w:szCs w:val="18"/>
                <w:lang w:eastAsia="zh-CN" w:bidi="th-TH"/>
              </w:rPr>
            </w:pPr>
            <w:r w:rsidRPr="00A56EC1">
              <w:rPr>
                <w:rFonts w:cs="Arial"/>
                <w:sz w:val="18"/>
                <w:szCs w:val="18"/>
                <w:lang w:eastAsia="zh-CN" w:bidi="th-TH"/>
              </w:rPr>
              <w:t>Test Guidelines subgroup</w:t>
            </w:r>
          </w:p>
        </w:tc>
        <w:tc>
          <w:tcPr>
            <w:tcW w:w="1276" w:type="dxa"/>
          </w:tcPr>
          <w:p w14:paraId="2F2711C8" w14:textId="77777777" w:rsidR="009B1A21" w:rsidRPr="00A56EC1" w:rsidRDefault="009B1A21" w:rsidP="00321543">
            <w:pPr>
              <w:keepNext/>
              <w:spacing w:before="60" w:after="60"/>
              <w:jc w:val="center"/>
              <w:outlineLvl w:val="3"/>
              <w:rPr>
                <w:rFonts w:cs="Arial"/>
                <w:sz w:val="18"/>
                <w:szCs w:val="18"/>
                <w:u w:val="single"/>
                <w:lang w:eastAsia="zh-CN" w:bidi="th-TH"/>
              </w:rPr>
            </w:pPr>
            <w:r w:rsidRPr="00A56EC1">
              <w:rPr>
                <w:rFonts w:cs="Arial"/>
                <w:sz w:val="18"/>
                <w:szCs w:val="18"/>
                <w:u w:val="single"/>
                <w:lang w:eastAsia="zh-CN" w:bidi="th-TH"/>
              </w:rPr>
              <w:t>Room 2</w:t>
            </w:r>
          </w:p>
          <w:p w14:paraId="08E1F4DC" w14:textId="77777777" w:rsidR="009B1A21" w:rsidRPr="00A56EC1" w:rsidRDefault="009B1A21" w:rsidP="00321543">
            <w:pPr>
              <w:spacing w:before="60" w:after="60"/>
              <w:jc w:val="center"/>
              <w:rPr>
                <w:rFonts w:cs="Arial"/>
                <w:sz w:val="18"/>
                <w:szCs w:val="18"/>
                <w:lang w:eastAsia="zh-CN" w:bidi="th-TH"/>
              </w:rPr>
            </w:pPr>
            <w:r w:rsidRPr="00A56EC1">
              <w:rPr>
                <w:rFonts w:cs="Arial"/>
                <w:sz w:val="18"/>
                <w:szCs w:val="18"/>
                <w:lang w:eastAsia="zh-CN" w:bidi="th-TH"/>
              </w:rPr>
              <w:t>Test Guidelines subgroup</w:t>
            </w:r>
          </w:p>
        </w:tc>
        <w:tc>
          <w:tcPr>
            <w:tcW w:w="1275" w:type="dxa"/>
          </w:tcPr>
          <w:p w14:paraId="5F7B4F2C" w14:textId="77777777" w:rsidR="009B1A21" w:rsidRPr="00A56EC1" w:rsidRDefault="009B1A21" w:rsidP="00321543">
            <w:pPr>
              <w:keepNext/>
              <w:spacing w:before="60" w:after="60"/>
              <w:jc w:val="center"/>
              <w:outlineLvl w:val="3"/>
              <w:rPr>
                <w:rFonts w:cs="Arial"/>
                <w:sz w:val="18"/>
                <w:szCs w:val="18"/>
                <w:u w:val="single"/>
                <w:lang w:eastAsia="zh-CN" w:bidi="th-TH"/>
              </w:rPr>
            </w:pPr>
            <w:r w:rsidRPr="00A56EC1">
              <w:rPr>
                <w:rFonts w:cs="Arial"/>
                <w:sz w:val="18"/>
                <w:szCs w:val="18"/>
                <w:u w:val="single"/>
                <w:lang w:eastAsia="zh-CN" w:bidi="th-TH"/>
              </w:rPr>
              <w:t>Room 1</w:t>
            </w:r>
          </w:p>
          <w:p w14:paraId="18992E1E" w14:textId="77777777" w:rsidR="009B1A21" w:rsidRPr="00A56EC1" w:rsidRDefault="009B1A21" w:rsidP="00321543">
            <w:pPr>
              <w:spacing w:before="60" w:after="60"/>
              <w:jc w:val="center"/>
              <w:rPr>
                <w:rFonts w:cs="Arial"/>
                <w:sz w:val="18"/>
                <w:szCs w:val="18"/>
                <w:lang w:eastAsia="zh-CN" w:bidi="th-TH"/>
              </w:rPr>
            </w:pPr>
            <w:r w:rsidRPr="00A56EC1">
              <w:rPr>
                <w:rFonts w:cs="Arial"/>
                <w:sz w:val="18"/>
                <w:szCs w:val="18"/>
                <w:lang w:eastAsia="zh-CN" w:bidi="th-TH"/>
              </w:rPr>
              <w:t>Test Guidelines subgroup</w:t>
            </w:r>
          </w:p>
        </w:tc>
        <w:tc>
          <w:tcPr>
            <w:tcW w:w="1418" w:type="dxa"/>
          </w:tcPr>
          <w:p w14:paraId="478AF44A" w14:textId="77777777" w:rsidR="009B1A21" w:rsidRPr="00A56EC1" w:rsidRDefault="009B1A21" w:rsidP="00321543">
            <w:pPr>
              <w:keepNext/>
              <w:spacing w:before="60" w:after="60"/>
              <w:jc w:val="center"/>
              <w:outlineLvl w:val="3"/>
              <w:rPr>
                <w:rFonts w:cs="Arial"/>
                <w:sz w:val="18"/>
                <w:szCs w:val="18"/>
                <w:u w:val="single"/>
                <w:lang w:eastAsia="zh-CN" w:bidi="th-TH"/>
              </w:rPr>
            </w:pPr>
            <w:r w:rsidRPr="00A56EC1">
              <w:rPr>
                <w:rFonts w:cs="Arial"/>
                <w:sz w:val="18"/>
                <w:szCs w:val="18"/>
                <w:u w:val="single"/>
                <w:lang w:eastAsia="zh-CN" w:bidi="th-TH"/>
              </w:rPr>
              <w:t>Room 2</w:t>
            </w:r>
          </w:p>
          <w:p w14:paraId="38CA87FC" w14:textId="77777777" w:rsidR="009B1A21" w:rsidRPr="00A56EC1" w:rsidRDefault="009B1A21" w:rsidP="00321543">
            <w:pPr>
              <w:spacing w:before="60" w:after="60"/>
              <w:jc w:val="center"/>
              <w:rPr>
                <w:rFonts w:cs="Arial"/>
                <w:sz w:val="18"/>
                <w:szCs w:val="18"/>
                <w:lang w:eastAsia="zh-CN" w:bidi="th-TH"/>
              </w:rPr>
            </w:pPr>
            <w:r w:rsidRPr="00A56EC1">
              <w:rPr>
                <w:rFonts w:cs="Arial"/>
                <w:sz w:val="18"/>
                <w:szCs w:val="18"/>
                <w:lang w:eastAsia="zh-CN" w:bidi="th-TH"/>
              </w:rPr>
              <w:t>Test Guidelines subgroup</w:t>
            </w:r>
          </w:p>
        </w:tc>
        <w:tc>
          <w:tcPr>
            <w:tcW w:w="2444" w:type="dxa"/>
            <w:vMerge/>
            <w:shd w:val="pct15" w:color="auto" w:fill="FFFFFF"/>
          </w:tcPr>
          <w:p w14:paraId="4CCFA4DD" w14:textId="77777777" w:rsidR="009B1A21" w:rsidRPr="00A56EC1" w:rsidRDefault="009B1A21" w:rsidP="00321543">
            <w:pPr>
              <w:spacing w:before="60" w:after="60"/>
              <w:jc w:val="center"/>
              <w:rPr>
                <w:rFonts w:cs="Arial"/>
                <w:sz w:val="18"/>
                <w:szCs w:val="18"/>
                <w:lang w:eastAsia="zh-CN" w:bidi="th-TH"/>
              </w:rPr>
            </w:pPr>
          </w:p>
        </w:tc>
        <w:tc>
          <w:tcPr>
            <w:tcW w:w="2835" w:type="dxa"/>
            <w:gridSpan w:val="2"/>
            <w:tcBorders>
              <w:bottom w:val="nil"/>
            </w:tcBorders>
          </w:tcPr>
          <w:p w14:paraId="54F495B7" w14:textId="77777777" w:rsidR="009B1A21" w:rsidRPr="00A56EC1" w:rsidRDefault="009B1A21" w:rsidP="00321543">
            <w:pPr>
              <w:keepNext/>
              <w:spacing w:before="120"/>
              <w:jc w:val="left"/>
              <w:outlineLvl w:val="3"/>
              <w:rPr>
                <w:rFonts w:cs="Arial"/>
                <w:sz w:val="18"/>
                <w:szCs w:val="18"/>
                <w:u w:val="single"/>
                <w:lang w:eastAsia="zh-CN" w:bidi="th-TH"/>
              </w:rPr>
            </w:pPr>
            <w:r w:rsidRPr="00A56EC1">
              <w:rPr>
                <w:rFonts w:cs="Arial"/>
                <w:sz w:val="18"/>
                <w:szCs w:val="18"/>
                <w:u w:val="single"/>
                <w:lang w:eastAsia="zh-CN" w:bidi="th-TH"/>
              </w:rPr>
              <w:t>Report on the Conclusions</w:t>
            </w:r>
          </w:p>
          <w:p w14:paraId="462068BE" w14:textId="77777777" w:rsidR="009B1A21" w:rsidRPr="00A56EC1" w:rsidRDefault="009B1A21" w:rsidP="00321543">
            <w:pPr>
              <w:spacing w:before="60" w:after="60"/>
              <w:jc w:val="center"/>
              <w:rPr>
                <w:rFonts w:cs="Arial"/>
                <w:sz w:val="18"/>
                <w:szCs w:val="18"/>
                <w:lang w:eastAsia="zh-CN" w:bidi="th-TH"/>
              </w:rPr>
            </w:pPr>
            <w:r w:rsidRPr="00A56EC1">
              <w:rPr>
                <w:rFonts w:cs="Arial"/>
                <w:sz w:val="18"/>
                <w:szCs w:val="18"/>
                <w:u w:val="single"/>
                <w:lang w:eastAsia="zh-CN" w:bidi="th-TH"/>
              </w:rPr>
              <w:br/>
              <w:t>Closing of the session</w:t>
            </w:r>
            <w:r w:rsidRPr="00A56EC1">
              <w:rPr>
                <w:rFonts w:cs="Arial"/>
                <w:sz w:val="18"/>
                <w:szCs w:val="18"/>
                <w:lang w:eastAsia="zh-CN" w:bidi="th-TH"/>
              </w:rPr>
              <w:t>]</w:t>
            </w:r>
          </w:p>
        </w:tc>
      </w:tr>
      <w:tr w:rsidR="009B1A21" w:rsidRPr="00A56EC1" w14:paraId="080008A8" w14:textId="77777777" w:rsidTr="00321543">
        <w:trPr>
          <w:cantSplit/>
          <w:jc w:val="center"/>
        </w:trPr>
        <w:tc>
          <w:tcPr>
            <w:tcW w:w="675" w:type="dxa"/>
            <w:shd w:val="pct15" w:color="auto" w:fill="FFFFFF"/>
          </w:tcPr>
          <w:p w14:paraId="30F5122E" w14:textId="77777777" w:rsidR="009B1A21" w:rsidRPr="00A56EC1" w:rsidRDefault="009B1A21" w:rsidP="00321543">
            <w:pPr>
              <w:spacing w:before="60" w:after="60"/>
              <w:jc w:val="center"/>
              <w:rPr>
                <w:rFonts w:cs="Arial"/>
                <w:sz w:val="18"/>
                <w:szCs w:val="18"/>
                <w:lang w:eastAsia="zh-CN" w:bidi="th-TH"/>
              </w:rPr>
            </w:pPr>
            <w:r w:rsidRPr="00A56EC1">
              <w:rPr>
                <w:rFonts w:cs="Arial"/>
                <w:sz w:val="18"/>
                <w:szCs w:val="18"/>
                <w:lang w:eastAsia="zh-CN" w:bidi="th-TH"/>
              </w:rPr>
              <w:t>18.00</w:t>
            </w:r>
          </w:p>
        </w:tc>
        <w:tc>
          <w:tcPr>
            <w:tcW w:w="1843" w:type="dxa"/>
            <w:vMerge/>
            <w:shd w:val="pct15" w:color="auto" w:fill="FFFFFF"/>
          </w:tcPr>
          <w:p w14:paraId="44C7440E" w14:textId="77777777" w:rsidR="009B1A21" w:rsidRPr="00A56EC1" w:rsidRDefault="009B1A21" w:rsidP="00321543">
            <w:pPr>
              <w:spacing w:before="60" w:after="60"/>
              <w:jc w:val="left"/>
              <w:rPr>
                <w:rFonts w:cs="Arial"/>
                <w:sz w:val="18"/>
                <w:szCs w:val="18"/>
                <w:lang w:eastAsia="zh-CN" w:bidi="th-TH"/>
              </w:rPr>
            </w:pPr>
          </w:p>
        </w:tc>
        <w:tc>
          <w:tcPr>
            <w:tcW w:w="2552" w:type="dxa"/>
            <w:gridSpan w:val="2"/>
            <w:shd w:val="pct15" w:color="auto" w:fill="FFFFFF"/>
          </w:tcPr>
          <w:p w14:paraId="2B8AA2A8" w14:textId="77777777" w:rsidR="009B1A21" w:rsidRPr="00A56EC1" w:rsidRDefault="009B1A21" w:rsidP="00321543">
            <w:pPr>
              <w:spacing w:before="60" w:after="60"/>
              <w:jc w:val="left"/>
              <w:rPr>
                <w:rFonts w:cs="Arial"/>
                <w:sz w:val="18"/>
                <w:szCs w:val="18"/>
                <w:lang w:eastAsia="zh-CN" w:bidi="th-TH"/>
              </w:rPr>
            </w:pPr>
          </w:p>
        </w:tc>
        <w:tc>
          <w:tcPr>
            <w:tcW w:w="2693" w:type="dxa"/>
            <w:gridSpan w:val="2"/>
            <w:shd w:val="pct15" w:color="auto" w:fill="FFFFFF"/>
          </w:tcPr>
          <w:p w14:paraId="008ECB25" w14:textId="77777777" w:rsidR="009B1A21" w:rsidRPr="00A56EC1" w:rsidRDefault="009B1A21" w:rsidP="00321543">
            <w:pPr>
              <w:spacing w:before="60" w:after="60"/>
              <w:jc w:val="left"/>
              <w:rPr>
                <w:rFonts w:cs="Arial"/>
                <w:sz w:val="18"/>
                <w:szCs w:val="18"/>
                <w:lang w:eastAsia="zh-CN" w:bidi="th-TH"/>
              </w:rPr>
            </w:pPr>
          </w:p>
        </w:tc>
        <w:tc>
          <w:tcPr>
            <w:tcW w:w="2444" w:type="dxa"/>
            <w:tcBorders>
              <w:bottom w:val="nil"/>
            </w:tcBorders>
            <w:shd w:val="pct15" w:color="auto" w:fill="FFFFFF"/>
          </w:tcPr>
          <w:p w14:paraId="01140231" w14:textId="77777777" w:rsidR="009B1A21" w:rsidRPr="00A56EC1" w:rsidRDefault="009B1A21" w:rsidP="00321543">
            <w:pPr>
              <w:spacing w:before="60" w:after="60"/>
              <w:jc w:val="left"/>
              <w:rPr>
                <w:rFonts w:cs="Arial"/>
                <w:sz w:val="18"/>
                <w:szCs w:val="18"/>
                <w:lang w:eastAsia="zh-CN" w:bidi="th-TH"/>
              </w:rPr>
            </w:pPr>
          </w:p>
        </w:tc>
        <w:tc>
          <w:tcPr>
            <w:tcW w:w="2835" w:type="dxa"/>
            <w:gridSpan w:val="2"/>
            <w:vMerge w:val="restart"/>
          </w:tcPr>
          <w:p w14:paraId="77A4CAAB" w14:textId="77777777" w:rsidR="009B1A21" w:rsidRPr="00A56EC1" w:rsidRDefault="009B1A21" w:rsidP="00321543">
            <w:pPr>
              <w:spacing w:before="60" w:after="60"/>
              <w:jc w:val="center"/>
              <w:rPr>
                <w:rFonts w:cs="Arial"/>
                <w:b/>
                <w:bCs/>
                <w:sz w:val="18"/>
                <w:szCs w:val="18"/>
                <w:lang w:eastAsia="zh-CN" w:bidi="th-TH"/>
              </w:rPr>
            </w:pPr>
            <w:bookmarkStart w:id="259" w:name="_Toc140171551"/>
            <w:r w:rsidRPr="00A56EC1">
              <w:rPr>
                <w:rFonts w:cs="Arial"/>
                <w:b/>
                <w:bCs/>
                <w:sz w:val="18"/>
                <w:szCs w:val="18"/>
                <w:lang w:eastAsia="zh-CN" w:bidi="th-TH"/>
              </w:rPr>
              <w:t>END OF SESSION</w:t>
            </w:r>
            <w:bookmarkEnd w:id="259"/>
          </w:p>
        </w:tc>
      </w:tr>
      <w:tr w:rsidR="009B1A21" w:rsidRPr="00A56EC1" w14:paraId="0B580047" w14:textId="77777777" w:rsidTr="00321543">
        <w:trPr>
          <w:cantSplit/>
          <w:trHeight w:val="467"/>
          <w:jc w:val="center"/>
        </w:trPr>
        <w:tc>
          <w:tcPr>
            <w:tcW w:w="675" w:type="dxa"/>
          </w:tcPr>
          <w:p w14:paraId="0458CA02" w14:textId="77777777" w:rsidR="009B1A21" w:rsidRPr="00A56EC1" w:rsidRDefault="009B1A21" w:rsidP="00321543">
            <w:pPr>
              <w:spacing w:before="60" w:after="60"/>
              <w:jc w:val="center"/>
              <w:rPr>
                <w:rFonts w:cs="Arial"/>
                <w:szCs w:val="24"/>
                <w:lang w:eastAsia="zh-CN" w:bidi="th-TH"/>
              </w:rPr>
            </w:pPr>
            <w:r w:rsidRPr="00A56EC1">
              <w:rPr>
                <w:rFonts w:cs="Arial"/>
                <w:sz w:val="18"/>
                <w:szCs w:val="24"/>
                <w:lang w:eastAsia="zh-CN" w:bidi="th-TH"/>
              </w:rPr>
              <w:t>20.00</w:t>
            </w:r>
          </w:p>
        </w:tc>
        <w:tc>
          <w:tcPr>
            <w:tcW w:w="1843" w:type="dxa"/>
            <w:vMerge/>
          </w:tcPr>
          <w:p w14:paraId="5D4A724F" w14:textId="77777777" w:rsidR="009B1A21" w:rsidRPr="00A56EC1" w:rsidRDefault="009B1A21" w:rsidP="00321543">
            <w:pPr>
              <w:spacing w:before="60" w:after="60"/>
              <w:jc w:val="left"/>
              <w:rPr>
                <w:rFonts w:cs="Arial"/>
                <w:szCs w:val="24"/>
                <w:lang w:eastAsia="zh-CN" w:bidi="th-TH"/>
              </w:rPr>
            </w:pPr>
          </w:p>
        </w:tc>
        <w:tc>
          <w:tcPr>
            <w:tcW w:w="2552" w:type="dxa"/>
            <w:gridSpan w:val="2"/>
          </w:tcPr>
          <w:p w14:paraId="0C103AC3" w14:textId="77777777" w:rsidR="009B1A21" w:rsidRPr="00A56EC1" w:rsidRDefault="009B1A21" w:rsidP="00321543">
            <w:pPr>
              <w:keepNext/>
              <w:spacing w:before="60" w:after="60"/>
              <w:jc w:val="left"/>
              <w:outlineLvl w:val="4"/>
              <w:rPr>
                <w:rFonts w:cs="Arial"/>
                <w:szCs w:val="24"/>
                <w:lang w:eastAsia="zh-CN" w:bidi="th-TH"/>
              </w:rPr>
            </w:pPr>
          </w:p>
        </w:tc>
        <w:tc>
          <w:tcPr>
            <w:tcW w:w="2693" w:type="dxa"/>
            <w:gridSpan w:val="2"/>
            <w:shd w:val="pct25" w:color="auto" w:fill="auto"/>
            <w:vAlign w:val="center"/>
          </w:tcPr>
          <w:p w14:paraId="65AAFA31" w14:textId="77777777" w:rsidR="009B1A21" w:rsidRPr="00A56EC1" w:rsidRDefault="009B1A21" w:rsidP="00321543">
            <w:pPr>
              <w:keepNext/>
              <w:jc w:val="center"/>
              <w:outlineLvl w:val="5"/>
              <w:rPr>
                <w:rFonts w:cs="Arial"/>
                <w:b/>
                <w:bCs/>
                <w:lang w:eastAsia="zh-CN" w:bidi="th-TH"/>
              </w:rPr>
            </w:pPr>
            <w:r w:rsidRPr="00A56EC1">
              <w:rPr>
                <w:rFonts w:cs="Arial"/>
                <w:b/>
                <w:bCs/>
                <w:lang w:eastAsia="zh-CN" w:bidi="th-TH"/>
              </w:rPr>
              <w:t>RECEPTION</w:t>
            </w:r>
          </w:p>
          <w:p w14:paraId="6B4D2235" w14:textId="77777777" w:rsidR="009B1A21" w:rsidRPr="00A56EC1" w:rsidRDefault="009B1A21" w:rsidP="00321543">
            <w:pPr>
              <w:jc w:val="left"/>
              <w:rPr>
                <w:rFonts w:cs="Arial"/>
                <w:sz w:val="24"/>
                <w:szCs w:val="24"/>
                <w:lang w:eastAsia="zh-CN" w:bidi="th-TH"/>
              </w:rPr>
            </w:pPr>
          </w:p>
        </w:tc>
        <w:tc>
          <w:tcPr>
            <w:tcW w:w="2444" w:type="dxa"/>
          </w:tcPr>
          <w:p w14:paraId="0926477D" w14:textId="77777777" w:rsidR="009B1A21" w:rsidRPr="00A56EC1" w:rsidRDefault="009B1A21" w:rsidP="00321543">
            <w:pPr>
              <w:keepNext/>
              <w:spacing w:before="60" w:after="60"/>
              <w:jc w:val="center"/>
              <w:outlineLvl w:val="2"/>
              <w:rPr>
                <w:rFonts w:cs="Arial"/>
                <w:bCs/>
                <w:sz w:val="18"/>
                <w:szCs w:val="24"/>
                <w:lang w:eastAsia="zh-CN" w:bidi="th-TH"/>
              </w:rPr>
            </w:pPr>
          </w:p>
        </w:tc>
        <w:tc>
          <w:tcPr>
            <w:tcW w:w="2835" w:type="dxa"/>
            <w:gridSpan w:val="2"/>
            <w:vMerge/>
          </w:tcPr>
          <w:p w14:paraId="1C91402F" w14:textId="77777777" w:rsidR="009B1A21" w:rsidRPr="00A56EC1" w:rsidRDefault="009B1A21" w:rsidP="00321543">
            <w:pPr>
              <w:keepNext/>
              <w:spacing w:before="60" w:after="60"/>
              <w:jc w:val="center"/>
              <w:outlineLvl w:val="2"/>
              <w:rPr>
                <w:rFonts w:cs="Arial"/>
                <w:b/>
                <w:bCs/>
                <w:szCs w:val="24"/>
                <w:lang w:eastAsia="zh-CN" w:bidi="th-TH"/>
              </w:rPr>
            </w:pPr>
          </w:p>
        </w:tc>
      </w:tr>
    </w:tbl>
    <w:p w14:paraId="4A0F55EB" w14:textId="77777777" w:rsidR="009B1A21" w:rsidRPr="00A56EC1" w:rsidRDefault="009B1A21" w:rsidP="009B1A21">
      <w:pPr>
        <w:jc w:val="center"/>
        <w:rPr>
          <w:rFonts w:cs="Arial"/>
          <w:szCs w:val="24"/>
          <w:lang w:eastAsia="zh-CN" w:bidi="th-TH"/>
        </w:rPr>
      </w:pPr>
    </w:p>
    <w:p w14:paraId="49600611" w14:textId="77777777" w:rsidR="009B1A21" w:rsidRPr="00A56EC1" w:rsidRDefault="009B1A21" w:rsidP="009B1A21">
      <w:pPr>
        <w:jc w:val="center"/>
        <w:rPr>
          <w:rFonts w:cs="Arial"/>
          <w:szCs w:val="24"/>
          <w:lang w:eastAsia="zh-CN" w:bidi="th-TH"/>
        </w:rPr>
      </w:pPr>
    </w:p>
    <w:p w14:paraId="03D59106" w14:textId="77777777" w:rsidR="009B1A21" w:rsidRPr="00A56EC1" w:rsidRDefault="009B1A21" w:rsidP="009B1A21">
      <w:pPr>
        <w:jc w:val="center"/>
        <w:rPr>
          <w:rFonts w:cs="Arial"/>
          <w:szCs w:val="24"/>
          <w:lang w:eastAsia="zh-CN" w:bidi="th-TH"/>
        </w:rPr>
      </w:pPr>
    </w:p>
    <w:p w14:paraId="3329344D" w14:textId="5AE88308" w:rsidR="009B1A21" w:rsidRPr="00513E4E" w:rsidRDefault="009B1A21" w:rsidP="009B1A21">
      <w:pPr>
        <w:jc w:val="right"/>
        <w:rPr>
          <w:rFonts w:cs="Arial"/>
          <w:szCs w:val="24"/>
          <w:lang w:val="fr-FR" w:eastAsia="zh-CN" w:bidi="th-TH"/>
        </w:rPr>
      </w:pPr>
      <w:r w:rsidRPr="00513E4E">
        <w:rPr>
          <w:rFonts w:cs="Arial"/>
          <w:szCs w:val="24"/>
          <w:lang w:val="fr-FR" w:eastAsia="zh-CN" w:bidi="th-TH"/>
        </w:rPr>
        <w:t>[</w:t>
      </w:r>
      <w:r w:rsidR="00513E4E" w:rsidRPr="00513E4E">
        <w:rPr>
          <w:rFonts w:cs="Arial"/>
          <w:szCs w:val="24"/>
          <w:lang w:val="fr-FR" w:eastAsia="zh-CN" w:bidi="th-TH"/>
        </w:rPr>
        <w:t>L’a</w:t>
      </w:r>
      <w:r w:rsidRPr="00513E4E">
        <w:rPr>
          <w:rFonts w:cs="Arial"/>
          <w:szCs w:val="24"/>
          <w:lang w:val="fr-FR" w:eastAsia="zh-CN" w:bidi="th-TH"/>
        </w:rPr>
        <w:t>ppendi</w:t>
      </w:r>
      <w:r w:rsidR="00513E4E" w:rsidRPr="00513E4E">
        <w:rPr>
          <w:rFonts w:cs="Arial"/>
          <w:szCs w:val="24"/>
          <w:lang w:val="fr-FR" w:eastAsia="zh-CN" w:bidi="th-TH"/>
        </w:rPr>
        <w:t>ce</w:t>
      </w:r>
      <w:r w:rsidRPr="00513E4E">
        <w:rPr>
          <w:rFonts w:cs="Arial"/>
          <w:szCs w:val="24"/>
          <w:lang w:val="fr-FR" w:eastAsia="zh-CN" w:bidi="th-TH"/>
        </w:rPr>
        <w:t xml:space="preserve"> IV </w:t>
      </w:r>
      <w:r w:rsidR="00513E4E" w:rsidRPr="00513E4E">
        <w:rPr>
          <w:rFonts w:cs="Arial"/>
          <w:szCs w:val="24"/>
          <w:lang w:val="fr-FR" w:eastAsia="zh-CN" w:bidi="th-TH"/>
        </w:rPr>
        <w:t>à</w:t>
      </w:r>
      <w:r w:rsidRPr="00513E4E">
        <w:rPr>
          <w:rFonts w:cs="Arial"/>
          <w:szCs w:val="24"/>
          <w:lang w:val="fr-FR" w:eastAsia="zh-CN" w:bidi="th-TH"/>
        </w:rPr>
        <w:t xml:space="preserve"> </w:t>
      </w:r>
      <w:r w:rsidR="00513E4E" w:rsidRPr="00513E4E">
        <w:rPr>
          <w:rFonts w:cs="Arial"/>
          <w:szCs w:val="24"/>
          <w:lang w:val="fr-FR" w:eastAsia="zh-CN" w:bidi="th-TH"/>
        </w:rPr>
        <w:t>l’a</w:t>
      </w:r>
      <w:r w:rsidRPr="00513E4E">
        <w:rPr>
          <w:rFonts w:cs="Arial"/>
          <w:szCs w:val="24"/>
          <w:lang w:val="fr-FR" w:eastAsia="zh-CN" w:bidi="th-TH"/>
        </w:rPr>
        <w:t>nnex</w:t>
      </w:r>
      <w:r w:rsidR="00513E4E" w:rsidRPr="00513E4E">
        <w:rPr>
          <w:rFonts w:cs="Arial"/>
          <w:szCs w:val="24"/>
          <w:lang w:val="fr-FR" w:eastAsia="zh-CN" w:bidi="th-TH"/>
        </w:rPr>
        <w:t>e</w:t>
      </w:r>
      <w:r w:rsidRPr="00513E4E">
        <w:rPr>
          <w:rFonts w:cs="Arial"/>
          <w:szCs w:val="24"/>
          <w:lang w:val="fr-FR" w:eastAsia="zh-CN" w:bidi="th-TH"/>
        </w:rPr>
        <w:t xml:space="preserve"> IV </w:t>
      </w:r>
      <w:r w:rsidR="00513E4E">
        <w:rPr>
          <w:rFonts w:cs="Arial"/>
          <w:szCs w:val="24"/>
          <w:lang w:val="fr-FR" w:eastAsia="zh-CN" w:bidi="th-TH"/>
        </w:rPr>
        <w:t>suit</w:t>
      </w:r>
      <w:r w:rsidRPr="00513E4E">
        <w:rPr>
          <w:rFonts w:cs="Arial"/>
          <w:szCs w:val="24"/>
          <w:lang w:val="fr-FR" w:eastAsia="zh-CN" w:bidi="th-TH"/>
        </w:rPr>
        <w:t>]</w:t>
      </w:r>
    </w:p>
    <w:p w14:paraId="4EC82C63" w14:textId="77777777" w:rsidR="009B1A21" w:rsidRPr="00513E4E" w:rsidRDefault="009B1A21" w:rsidP="009B1A21">
      <w:pPr>
        <w:jc w:val="center"/>
        <w:rPr>
          <w:rFonts w:cs="Arial"/>
          <w:szCs w:val="24"/>
          <w:lang w:val="fr-FR" w:eastAsia="zh-CN" w:bidi="th-TH"/>
        </w:rPr>
      </w:pPr>
    </w:p>
    <w:p w14:paraId="705BB791" w14:textId="77777777" w:rsidR="009B1A21" w:rsidRPr="00513E4E" w:rsidRDefault="009B1A21" w:rsidP="009B1A21">
      <w:pPr>
        <w:jc w:val="left"/>
        <w:rPr>
          <w:rFonts w:cs="Arial"/>
          <w:sz w:val="24"/>
          <w:szCs w:val="24"/>
          <w:lang w:val="fr-FR" w:eastAsia="zh-CN" w:bidi="th-TH"/>
        </w:rPr>
        <w:sectPr w:rsidR="009B1A21" w:rsidRPr="00513E4E" w:rsidSect="009B1A21">
          <w:footerReference w:type="default" r:id="rId53"/>
          <w:headerReference w:type="first" r:id="rId54"/>
          <w:pgSz w:w="16840" w:h="11907" w:orient="landscape" w:code="9"/>
          <w:pgMar w:top="851" w:right="964" w:bottom="1418" w:left="1134" w:header="510" w:footer="1021" w:gutter="0"/>
          <w:cols w:space="720"/>
          <w:titlePg/>
        </w:sectPr>
      </w:pPr>
    </w:p>
    <w:p w14:paraId="099E1B35" w14:textId="77777777" w:rsidR="009B1A21" w:rsidRPr="00513E4E" w:rsidRDefault="009B1A21" w:rsidP="009B1A21">
      <w:pPr>
        <w:jc w:val="center"/>
        <w:rPr>
          <w:rFonts w:cs="Arial"/>
          <w:sz w:val="24"/>
          <w:szCs w:val="24"/>
          <w:lang w:val="fr-FR" w:eastAsia="zh-CN" w:bidi="th-TH"/>
        </w:rPr>
      </w:pPr>
    </w:p>
    <w:p w14:paraId="11867887" w14:textId="77777777" w:rsidR="009B1A21" w:rsidRPr="00513E4E" w:rsidRDefault="009B1A21" w:rsidP="009B1A21">
      <w:pPr>
        <w:jc w:val="center"/>
        <w:rPr>
          <w:rFonts w:cs="Arial"/>
          <w:sz w:val="24"/>
          <w:szCs w:val="24"/>
          <w:lang w:val="fr-FR" w:eastAsia="zh-CN" w:bidi="th-TH"/>
        </w:rPr>
      </w:pPr>
    </w:p>
    <w:p w14:paraId="6ECA9653" w14:textId="77777777" w:rsidR="009B1A21" w:rsidRPr="00A56EC1" w:rsidRDefault="009B1A21" w:rsidP="009B1A21">
      <w:pPr>
        <w:jc w:val="center"/>
        <w:rPr>
          <w:rFonts w:cs="Arial"/>
          <w:sz w:val="24"/>
          <w:szCs w:val="24"/>
          <w:lang w:eastAsia="zh-CN" w:bidi="th-TH"/>
        </w:rPr>
      </w:pPr>
      <w:r w:rsidRPr="00A56EC1">
        <w:rPr>
          <w:rFonts w:cs="Arial"/>
          <w:sz w:val="24"/>
          <w:szCs w:val="24"/>
          <w:lang w:eastAsia="zh-CN" w:bidi="th-TH"/>
        </w:rPr>
        <w:t>Electronic communication system set up</w:t>
      </w:r>
    </w:p>
    <w:p w14:paraId="6CF5F2B3" w14:textId="77777777" w:rsidR="009B1A21" w:rsidRPr="00A56EC1" w:rsidRDefault="009B1A21" w:rsidP="009B1A21">
      <w:pPr>
        <w:jc w:val="center"/>
        <w:rPr>
          <w:rFonts w:cs="Arial"/>
          <w:sz w:val="24"/>
          <w:szCs w:val="24"/>
          <w:lang w:eastAsia="zh-CN" w:bidi="th-TH"/>
        </w:rPr>
      </w:pPr>
    </w:p>
    <w:p w14:paraId="326CA34E" w14:textId="77777777" w:rsidR="009B1A21" w:rsidRPr="00A56EC1" w:rsidRDefault="009B1A21" w:rsidP="009B1A21">
      <w:pPr>
        <w:jc w:val="center"/>
        <w:rPr>
          <w:rFonts w:cs="Arial"/>
          <w:sz w:val="24"/>
          <w:szCs w:val="24"/>
          <w:lang w:eastAsia="zh-CN" w:bidi="th-TH"/>
        </w:rPr>
      </w:pPr>
    </w:p>
    <w:p w14:paraId="0CC1BEEE" w14:textId="77777777" w:rsidR="009B1A21" w:rsidRPr="00A56EC1" w:rsidRDefault="009B1A21" w:rsidP="009B1A21">
      <w:pPr>
        <w:jc w:val="center"/>
        <w:rPr>
          <w:rFonts w:cs="Arial"/>
          <w:sz w:val="24"/>
          <w:szCs w:val="24"/>
          <w:lang w:eastAsia="zh-CN" w:bidi="th-TH"/>
        </w:rPr>
      </w:pPr>
      <w:r w:rsidRPr="00A56EC1">
        <w:rPr>
          <w:rFonts w:ascii="Times New Roman" w:hAnsi="Times New Roman" w:cs="Angsana New"/>
          <w:noProof/>
          <w:sz w:val="24"/>
          <w:szCs w:val="24"/>
          <w:lang w:eastAsia="zh-CN" w:bidi="th-TH"/>
        </w:rPr>
        <w:drawing>
          <wp:inline distT="0" distB="0" distL="0" distR="0" wp14:anchorId="45257310" wp14:editId="48BC1437">
            <wp:extent cx="8038606" cy="4563110"/>
            <wp:effectExtent l="0" t="0" r="635" b="8890"/>
            <wp:docPr id="1" name="Picture 1" descr="A diagram of a computer and micropho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computer and microphones&#10;&#10;Description automatically generated"/>
                    <pic:cNvPicPr/>
                  </pic:nvPicPr>
                  <pic:blipFill>
                    <a:blip r:embed="rId55"/>
                    <a:stretch>
                      <a:fillRect/>
                    </a:stretch>
                  </pic:blipFill>
                  <pic:spPr>
                    <a:xfrm>
                      <a:off x="0" y="0"/>
                      <a:ext cx="8039424" cy="4563574"/>
                    </a:xfrm>
                    <a:prstGeom prst="rect">
                      <a:avLst/>
                    </a:prstGeom>
                  </pic:spPr>
                </pic:pic>
              </a:graphicData>
            </a:graphic>
          </wp:inline>
        </w:drawing>
      </w:r>
    </w:p>
    <w:p w14:paraId="7FC670E5" w14:textId="77777777" w:rsidR="009B1A21" w:rsidRPr="009915A2" w:rsidRDefault="009B1A21" w:rsidP="009B1A21">
      <w:pPr>
        <w:ind w:right="1021"/>
        <w:jc w:val="right"/>
      </w:pPr>
      <w:r w:rsidRPr="009915A2">
        <w:t>[Annex V follows]</w:t>
      </w:r>
    </w:p>
    <w:p w14:paraId="7AE6097C" w14:textId="77777777" w:rsidR="009B1A21" w:rsidRDefault="009B1A21" w:rsidP="009B1A21">
      <w:pPr>
        <w:rPr>
          <w:highlight w:val="yellow"/>
        </w:rPr>
        <w:sectPr w:rsidR="009B1A21" w:rsidSect="009B1A21">
          <w:footerReference w:type="default" r:id="rId56"/>
          <w:headerReference w:type="first" r:id="rId57"/>
          <w:pgSz w:w="16840" w:h="11907" w:orient="landscape" w:code="9"/>
          <w:pgMar w:top="851" w:right="510" w:bottom="1418" w:left="1134" w:header="510" w:footer="1021" w:gutter="0"/>
          <w:cols w:space="720"/>
          <w:titlePg/>
        </w:sectPr>
      </w:pPr>
    </w:p>
    <w:p w14:paraId="6606C378" w14:textId="77777777" w:rsidR="009B1A21" w:rsidRDefault="009B1A21" w:rsidP="009B1A21">
      <w:pPr>
        <w:jc w:val="center"/>
      </w:pPr>
      <w:r w:rsidRPr="00072279">
        <w:lastRenderedPageBreak/>
        <w:t>2024 TWP MEETINGS PARTICIPANT SURVEY</w:t>
      </w:r>
    </w:p>
    <w:p w14:paraId="2C85C250" w14:textId="77777777" w:rsidR="009B1A21" w:rsidRDefault="009B1A21" w:rsidP="009B1A21"/>
    <w:p w14:paraId="227C4A3C" w14:textId="77777777" w:rsidR="009B1A21" w:rsidRPr="00692D8F" w:rsidRDefault="009B1A21" w:rsidP="009B1A21">
      <w:pPr>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How many persons took the survey?</w:t>
      </w:r>
    </w:p>
    <w:p w14:paraId="1538AB1A" w14:textId="77777777" w:rsidR="009B1A21" w:rsidRPr="00692D8F" w:rsidRDefault="009B1A21" w:rsidP="009B1A21">
      <w:pPr>
        <w:jc w:val="left"/>
        <w:rPr>
          <w:rFonts w:eastAsia="Yu Gothic" w:cs="Noto Sans Display"/>
          <w:kern w:val="2"/>
          <w:lang w:eastAsia="ja-JP"/>
          <w14:ligatures w14:val="standardContextual"/>
        </w:rPr>
      </w:pPr>
    </w:p>
    <w:tbl>
      <w:tblPr>
        <w:tblW w:w="6984" w:type="dxa"/>
        <w:tblInd w:w="1014" w:type="dxa"/>
        <w:tblLayout w:type="fixed"/>
        <w:tblLook w:val="04A0" w:firstRow="1" w:lastRow="0" w:firstColumn="1" w:lastColumn="0" w:noHBand="0" w:noVBand="1"/>
      </w:tblPr>
      <w:tblGrid>
        <w:gridCol w:w="1164"/>
        <w:gridCol w:w="1164"/>
        <w:gridCol w:w="1164"/>
        <w:gridCol w:w="1164"/>
        <w:gridCol w:w="1164"/>
        <w:gridCol w:w="1164"/>
      </w:tblGrid>
      <w:tr w:rsidR="009B1A21" w:rsidRPr="00692D8F" w14:paraId="2A184A1A" w14:textId="77777777" w:rsidTr="00321543">
        <w:trPr>
          <w:trHeight w:val="295"/>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8CCFA" w14:textId="77777777" w:rsidR="009B1A21" w:rsidRPr="00692D8F" w:rsidRDefault="009B1A21" w:rsidP="00321543">
            <w:pPr>
              <w:jc w:val="center"/>
              <w:rPr>
                <w:rFonts w:cs="Arial"/>
                <w:color w:val="000000"/>
                <w:lang w:eastAsia="ja-JP"/>
              </w:rPr>
            </w:pPr>
          </w:p>
        </w:tc>
        <w:tc>
          <w:tcPr>
            <w:tcW w:w="1164" w:type="dxa"/>
            <w:tcBorders>
              <w:top w:val="single" w:sz="4" w:space="0" w:color="auto"/>
              <w:left w:val="nil"/>
              <w:bottom w:val="single" w:sz="4" w:space="0" w:color="auto"/>
              <w:right w:val="single" w:sz="4" w:space="0" w:color="auto"/>
            </w:tcBorders>
            <w:shd w:val="clear" w:color="auto" w:fill="auto"/>
            <w:noWrap/>
            <w:vAlign w:val="bottom"/>
            <w:hideMark/>
          </w:tcPr>
          <w:p w14:paraId="7EAC6610" w14:textId="77777777" w:rsidR="009B1A21" w:rsidRPr="00692D8F" w:rsidRDefault="009B1A21" w:rsidP="00321543">
            <w:pPr>
              <w:jc w:val="center"/>
              <w:rPr>
                <w:rFonts w:cs="Arial"/>
                <w:color w:val="000000"/>
                <w:lang w:eastAsia="ja-JP"/>
              </w:rPr>
            </w:pPr>
            <w:r w:rsidRPr="00692D8F">
              <w:rPr>
                <w:rFonts w:cs="Arial"/>
                <w:color w:val="000000"/>
                <w:lang w:eastAsia="ja-JP"/>
              </w:rPr>
              <w:t>TWM/</w:t>
            </w:r>
            <w:r>
              <w:rPr>
                <w:rFonts w:cs="Arial"/>
                <w:color w:val="000000"/>
                <w:lang w:eastAsia="ja-JP"/>
              </w:rPr>
              <w:t>2</w:t>
            </w:r>
          </w:p>
        </w:tc>
        <w:tc>
          <w:tcPr>
            <w:tcW w:w="1164" w:type="dxa"/>
            <w:tcBorders>
              <w:top w:val="single" w:sz="4" w:space="0" w:color="auto"/>
              <w:left w:val="nil"/>
              <w:bottom w:val="single" w:sz="4" w:space="0" w:color="auto"/>
              <w:right w:val="single" w:sz="4" w:space="0" w:color="auto"/>
            </w:tcBorders>
            <w:shd w:val="clear" w:color="auto" w:fill="auto"/>
            <w:noWrap/>
            <w:vAlign w:val="bottom"/>
            <w:hideMark/>
          </w:tcPr>
          <w:p w14:paraId="36D46C73" w14:textId="77777777" w:rsidR="009B1A21" w:rsidRPr="00692D8F" w:rsidRDefault="009B1A21" w:rsidP="00321543">
            <w:pPr>
              <w:jc w:val="center"/>
              <w:rPr>
                <w:rFonts w:cs="Arial"/>
                <w:color w:val="000000"/>
                <w:lang w:eastAsia="ja-JP"/>
              </w:rPr>
            </w:pPr>
            <w:r w:rsidRPr="00692D8F">
              <w:rPr>
                <w:rFonts w:cs="Arial"/>
                <w:color w:val="000000"/>
                <w:lang w:eastAsia="ja-JP"/>
              </w:rPr>
              <w:t>TWA/53</w:t>
            </w:r>
          </w:p>
        </w:tc>
        <w:tc>
          <w:tcPr>
            <w:tcW w:w="1164" w:type="dxa"/>
            <w:tcBorders>
              <w:top w:val="single" w:sz="4" w:space="0" w:color="auto"/>
              <w:left w:val="nil"/>
              <w:bottom w:val="single" w:sz="4" w:space="0" w:color="auto"/>
              <w:right w:val="single" w:sz="4" w:space="0" w:color="auto"/>
            </w:tcBorders>
            <w:shd w:val="clear" w:color="auto" w:fill="auto"/>
            <w:noWrap/>
            <w:vAlign w:val="bottom"/>
            <w:hideMark/>
          </w:tcPr>
          <w:p w14:paraId="0E513C57" w14:textId="77777777" w:rsidR="009B1A21" w:rsidRPr="00692D8F" w:rsidRDefault="009B1A21" w:rsidP="00321543">
            <w:pPr>
              <w:jc w:val="center"/>
              <w:rPr>
                <w:rFonts w:cs="Arial"/>
                <w:color w:val="000000"/>
                <w:lang w:eastAsia="ja-JP"/>
              </w:rPr>
            </w:pPr>
            <w:r w:rsidRPr="00692D8F">
              <w:rPr>
                <w:rFonts w:cs="Arial"/>
                <w:color w:val="000000"/>
                <w:lang w:eastAsia="ja-JP"/>
              </w:rPr>
              <w:t>TWF/55</w:t>
            </w:r>
          </w:p>
        </w:tc>
        <w:tc>
          <w:tcPr>
            <w:tcW w:w="1164" w:type="dxa"/>
            <w:tcBorders>
              <w:top w:val="single" w:sz="4" w:space="0" w:color="auto"/>
              <w:left w:val="nil"/>
              <w:bottom w:val="single" w:sz="4" w:space="0" w:color="auto"/>
              <w:right w:val="single" w:sz="4" w:space="0" w:color="auto"/>
            </w:tcBorders>
            <w:shd w:val="clear" w:color="auto" w:fill="auto"/>
            <w:noWrap/>
            <w:vAlign w:val="bottom"/>
            <w:hideMark/>
          </w:tcPr>
          <w:p w14:paraId="5D8490CC" w14:textId="77777777" w:rsidR="009B1A21" w:rsidRPr="00692D8F" w:rsidRDefault="009B1A21" w:rsidP="00321543">
            <w:pPr>
              <w:jc w:val="center"/>
              <w:rPr>
                <w:rFonts w:cs="Arial"/>
                <w:color w:val="000000"/>
                <w:lang w:eastAsia="ja-JP"/>
              </w:rPr>
            </w:pPr>
            <w:r w:rsidRPr="00692D8F">
              <w:rPr>
                <w:rFonts w:cs="Arial"/>
                <w:color w:val="000000"/>
                <w:lang w:eastAsia="ja-JP"/>
              </w:rPr>
              <w:t>TWO/56</w:t>
            </w:r>
          </w:p>
        </w:tc>
        <w:tc>
          <w:tcPr>
            <w:tcW w:w="1164" w:type="dxa"/>
            <w:tcBorders>
              <w:top w:val="single" w:sz="4" w:space="0" w:color="auto"/>
              <w:left w:val="nil"/>
              <w:bottom w:val="single" w:sz="4" w:space="0" w:color="auto"/>
              <w:right w:val="single" w:sz="4" w:space="0" w:color="auto"/>
            </w:tcBorders>
            <w:shd w:val="clear" w:color="auto" w:fill="auto"/>
            <w:noWrap/>
            <w:vAlign w:val="bottom"/>
            <w:hideMark/>
          </w:tcPr>
          <w:p w14:paraId="41B3CEFB" w14:textId="77777777" w:rsidR="009B1A21" w:rsidRPr="00692D8F" w:rsidRDefault="009B1A21" w:rsidP="00321543">
            <w:pPr>
              <w:jc w:val="center"/>
              <w:rPr>
                <w:rFonts w:cs="Arial"/>
                <w:color w:val="000000"/>
                <w:lang w:eastAsia="ja-JP"/>
              </w:rPr>
            </w:pPr>
            <w:r w:rsidRPr="00692D8F">
              <w:rPr>
                <w:rFonts w:cs="Arial"/>
                <w:color w:val="000000"/>
                <w:lang w:eastAsia="ja-JP"/>
              </w:rPr>
              <w:t>TWV/58</w:t>
            </w:r>
          </w:p>
        </w:tc>
      </w:tr>
      <w:tr w:rsidR="009B1A21" w:rsidRPr="00692D8F" w14:paraId="5A74A2D1" w14:textId="77777777" w:rsidTr="00321543">
        <w:trPr>
          <w:trHeight w:val="295"/>
        </w:trPr>
        <w:tc>
          <w:tcPr>
            <w:tcW w:w="1164" w:type="dxa"/>
            <w:tcBorders>
              <w:top w:val="nil"/>
              <w:left w:val="single" w:sz="4" w:space="0" w:color="auto"/>
              <w:bottom w:val="single" w:sz="4" w:space="0" w:color="auto"/>
              <w:right w:val="single" w:sz="4" w:space="0" w:color="auto"/>
            </w:tcBorders>
            <w:shd w:val="clear" w:color="auto" w:fill="auto"/>
            <w:noWrap/>
            <w:vAlign w:val="bottom"/>
            <w:hideMark/>
          </w:tcPr>
          <w:p w14:paraId="00DF95E6" w14:textId="77777777" w:rsidR="009B1A21" w:rsidRPr="00692D8F" w:rsidRDefault="009B1A21" w:rsidP="00321543">
            <w:pPr>
              <w:jc w:val="center"/>
              <w:rPr>
                <w:rFonts w:cs="Arial"/>
                <w:color w:val="000000"/>
                <w:lang w:eastAsia="ja-JP"/>
              </w:rPr>
            </w:pPr>
            <w:r w:rsidRPr="00692D8F">
              <w:rPr>
                <w:rFonts w:cs="Arial"/>
                <w:color w:val="000000"/>
                <w:lang w:eastAsia="ja-JP"/>
              </w:rPr>
              <w:t>Complete</w:t>
            </w:r>
          </w:p>
        </w:tc>
        <w:tc>
          <w:tcPr>
            <w:tcW w:w="1164" w:type="dxa"/>
            <w:tcBorders>
              <w:top w:val="nil"/>
              <w:left w:val="nil"/>
              <w:bottom w:val="single" w:sz="4" w:space="0" w:color="auto"/>
              <w:right w:val="single" w:sz="4" w:space="0" w:color="auto"/>
            </w:tcBorders>
            <w:shd w:val="clear" w:color="auto" w:fill="auto"/>
            <w:noWrap/>
            <w:vAlign w:val="bottom"/>
            <w:hideMark/>
          </w:tcPr>
          <w:p w14:paraId="1C8652DA" w14:textId="77777777" w:rsidR="009B1A21" w:rsidRPr="00692D8F" w:rsidRDefault="009B1A21" w:rsidP="00321543">
            <w:pPr>
              <w:jc w:val="center"/>
              <w:rPr>
                <w:rFonts w:cs="Arial"/>
                <w:color w:val="000000"/>
                <w:lang w:eastAsia="ja-JP"/>
              </w:rPr>
            </w:pPr>
            <w:r w:rsidRPr="00692D8F">
              <w:rPr>
                <w:rFonts w:cs="Arial"/>
                <w:color w:val="000000"/>
                <w:lang w:eastAsia="ja-JP"/>
              </w:rPr>
              <w:t>41</w:t>
            </w:r>
          </w:p>
        </w:tc>
        <w:tc>
          <w:tcPr>
            <w:tcW w:w="1164" w:type="dxa"/>
            <w:tcBorders>
              <w:top w:val="nil"/>
              <w:left w:val="nil"/>
              <w:bottom w:val="single" w:sz="4" w:space="0" w:color="auto"/>
              <w:right w:val="single" w:sz="4" w:space="0" w:color="auto"/>
            </w:tcBorders>
            <w:shd w:val="clear" w:color="auto" w:fill="auto"/>
            <w:noWrap/>
            <w:vAlign w:val="bottom"/>
            <w:hideMark/>
          </w:tcPr>
          <w:p w14:paraId="682534CF" w14:textId="77777777" w:rsidR="009B1A21" w:rsidRPr="00692D8F" w:rsidRDefault="009B1A21" w:rsidP="00321543">
            <w:pPr>
              <w:jc w:val="center"/>
              <w:rPr>
                <w:rFonts w:cs="Arial"/>
                <w:color w:val="000000"/>
                <w:lang w:eastAsia="ja-JP"/>
              </w:rPr>
            </w:pPr>
            <w:r w:rsidRPr="00692D8F">
              <w:rPr>
                <w:rFonts w:cs="Arial"/>
                <w:color w:val="000000"/>
                <w:lang w:eastAsia="ja-JP"/>
              </w:rPr>
              <w:t>37</w:t>
            </w:r>
          </w:p>
        </w:tc>
        <w:tc>
          <w:tcPr>
            <w:tcW w:w="1164" w:type="dxa"/>
            <w:tcBorders>
              <w:top w:val="nil"/>
              <w:left w:val="nil"/>
              <w:bottom w:val="single" w:sz="4" w:space="0" w:color="auto"/>
              <w:right w:val="single" w:sz="4" w:space="0" w:color="auto"/>
            </w:tcBorders>
            <w:shd w:val="clear" w:color="auto" w:fill="auto"/>
            <w:noWrap/>
            <w:vAlign w:val="bottom"/>
            <w:hideMark/>
          </w:tcPr>
          <w:p w14:paraId="7667D6B4" w14:textId="77777777" w:rsidR="009B1A21" w:rsidRPr="00692D8F" w:rsidRDefault="009B1A21" w:rsidP="00321543">
            <w:pPr>
              <w:jc w:val="center"/>
              <w:rPr>
                <w:rFonts w:cs="Arial"/>
                <w:color w:val="000000"/>
                <w:lang w:eastAsia="ja-JP"/>
              </w:rPr>
            </w:pPr>
            <w:r w:rsidRPr="00692D8F">
              <w:rPr>
                <w:rFonts w:cs="Arial"/>
                <w:color w:val="000000"/>
                <w:lang w:eastAsia="ja-JP"/>
              </w:rPr>
              <w:t>16</w:t>
            </w:r>
          </w:p>
        </w:tc>
        <w:tc>
          <w:tcPr>
            <w:tcW w:w="1164" w:type="dxa"/>
            <w:tcBorders>
              <w:top w:val="nil"/>
              <w:left w:val="nil"/>
              <w:bottom w:val="single" w:sz="4" w:space="0" w:color="auto"/>
              <w:right w:val="single" w:sz="4" w:space="0" w:color="auto"/>
            </w:tcBorders>
            <w:shd w:val="clear" w:color="auto" w:fill="auto"/>
            <w:noWrap/>
            <w:vAlign w:val="bottom"/>
            <w:hideMark/>
          </w:tcPr>
          <w:p w14:paraId="08A4B653" w14:textId="77777777" w:rsidR="009B1A21" w:rsidRPr="00692D8F" w:rsidRDefault="009B1A21" w:rsidP="00321543">
            <w:pPr>
              <w:jc w:val="center"/>
              <w:rPr>
                <w:rFonts w:cs="Arial"/>
                <w:color w:val="000000"/>
                <w:lang w:eastAsia="ja-JP"/>
              </w:rPr>
            </w:pPr>
            <w:r w:rsidRPr="00692D8F">
              <w:rPr>
                <w:rFonts w:cs="Arial"/>
                <w:color w:val="000000"/>
                <w:lang w:eastAsia="ja-JP"/>
              </w:rPr>
              <w:t>17</w:t>
            </w:r>
          </w:p>
        </w:tc>
        <w:tc>
          <w:tcPr>
            <w:tcW w:w="1164" w:type="dxa"/>
            <w:tcBorders>
              <w:top w:val="nil"/>
              <w:left w:val="nil"/>
              <w:bottom w:val="single" w:sz="4" w:space="0" w:color="auto"/>
              <w:right w:val="single" w:sz="4" w:space="0" w:color="auto"/>
            </w:tcBorders>
            <w:shd w:val="clear" w:color="auto" w:fill="auto"/>
            <w:noWrap/>
            <w:vAlign w:val="bottom"/>
            <w:hideMark/>
          </w:tcPr>
          <w:p w14:paraId="31F3363D" w14:textId="77777777" w:rsidR="009B1A21" w:rsidRPr="00692D8F" w:rsidRDefault="009B1A21" w:rsidP="00321543">
            <w:pPr>
              <w:jc w:val="center"/>
              <w:rPr>
                <w:rFonts w:cs="Arial"/>
                <w:color w:val="000000"/>
                <w:lang w:eastAsia="ja-JP"/>
              </w:rPr>
            </w:pPr>
            <w:r w:rsidRPr="00692D8F">
              <w:rPr>
                <w:rFonts w:cs="Arial"/>
                <w:color w:val="000000"/>
                <w:lang w:eastAsia="ja-JP"/>
              </w:rPr>
              <w:t>31</w:t>
            </w:r>
          </w:p>
        </w:tc>
      </w:tr>
      <w:tr w:rsidR="009B1A21" w:rsidRPr="00692D8F" w14:paraId="4CC44531" w14:textId="77777777" w:rsidTr="00321543">
        <w:trPr>
          <w:trHeight w:val="295"/>
        </w:trPr>
        <w:tc>
          <w:tcPr>
            <w:tcW w:w="1164" w:type="dxa"/>
            <w:tcBorders>
              <w:top w:val="nil"/>
              <w:left w:val="single" w:sz="4" w:space="0" w:color="auto"/>
              <w:bottom w:val="single" w:sz="4" w:space="0" w:color="auto"/>
              <w:right w:val="single" w:sz="4" w:space="0" w:color="auto"/>
            </w:tcBorders>
            <w:shd w:val="clear" w:color="auto" w:fill="auto"/>
            <w:noWrap/>
            <w:vAlign w:val="bottom"/>
            <w:hideMark/>
          </w:tcPr>
          <w:p w14:paraId="479711E7" w14:textId="77777777" w:rsidR="009B1A21" w:rsidRPr="00692D8F" w:rsidRDefault="009B1A21" w:rsidP="00321543">
            <w:pPr>
              <w:jc w:val="center"/>
              <w:rPr>
                <w:rFonts w:cs="Arial"/>
                <w:color w:val="000000"/>
                <w:lang w:eastAsia="ja-JP"/>
              </w:rPr>
            </w:pPr>
            <w:r w:rsidRPr="00692D8F">
              <w:rPr>
                <w:rFonts w:cs="Arial"/>
                <w:color w:val="000000"/>
                <w:lang w:eastAsia="ja-JP"/>
              </w:rPr>
              <w:t>Partial</w:t>
            </w:r>
          </w:p>
        </w:tc>
        <w:tc>
          <w:tcPr>
            <w:tcW w:w="1164" w:type="dxa"/>
            <w:tcBorders>
              <w:top w:val="nil"/>
              <w:left w:val="nil"/>
              <w:bottom w:val="single" w:sz="4" w:space="0" w:color="auto"/>
              <w:right w:val="single" w:sz="4" w:space="0" w:color="auto"/>
            </w:tcBorders>
            <w:shd w:val="clear" w:color="auto" w:fill="auto"/>
            <w:noWrap/>
            <w:vAlign w:val="bottom"/>
            <w:hideMark/>
          </w:tcPr>
          <w:p w14:paraId="0996ACEE" w14:textId="77777777" w:rsidR="009B1A21" w:rsidRPr="00692D8F" w:rsidRDefault="009B1A21" w:rsidP="00321543">
            <w:pPr>
              <w:jc w:val="center"/>
              <w:rPr>
                <w:rFonts w:cs="Arial"/>
                <w:color w:val="000000"/>
                <w:lang w:eastAsia="ja-JP"/>
              </w:rPr>
            </w:pPr>
            <w:r w:rsidRPr="00692D8F">
              <w:rPr>
                <w:rFonts w:cs="Arial"/>
                <w:color w:val="000000"/>
                <w:lang w:eastAsia="ja-JP"/>
              </w:rPr>
              <w:t>13</w:t>
            </w:r>
          </w:p>
        </w:tc>
        <w:tc>
          <w:tcPr>
            <w:tcW w:w="1164" w:type="dxa"/>
            <w:tcBorders>
              <w:top w:val="nil"/>
              <w:left w:val="nil"/>
              <w:bottom w:val="single" w:sz="4" w:space="0" w:color="auto"/>
              <w:right w:val="single" w:sz="4" w:space="0" w:color="auto"/>
            </w:tcBorders>
            <w:shd w:val="clear" w:color="auto" w:fill="auto"/>
            <w:noWrap/>
            <w:vAlign w:val="bottom"/>
            <w:hideMark/>
          </w:tcPr>
          <w:p w14:paraId="7474CA0D" w14:textId="77777777" w:rsidR="009B1A21" w:rsidRPr="00692D8F" w:rsidRDefault="009B1A21" w:rsidP="00321543">
            <w:pPr>
              <w:jc w:val="center"/>
              <w:rPr>
                <w:rFonts w:cs="Arial"/>
                <w:color w:val="000000"/>
                <w:lang w:eastAsia="ja-JP"/>
              </w:rPr>
            </w:pPr>
            <w:r w:rsidRPr="00692D8F">
              <w:rPr>
                <w:rFonts w:cs="Arial"/>
                <w:color w:val="000000"/>
                <w:lang w:eastAsia="ja-JP"/>
              </w:rPr>
              <w:t>3</w:t>
            </w:r>
          </w:p>
        </w:tc>
        <w:tc>
          <w:tcPr>
            <w:tcW w:w="1164" w:type="dxa"/>
            <w:tcBorders>
              <w:top w:val="nil"/>
              <w:left w:val="nil"/>
              <w:bottom w:val="single" w:sz="4" w:space="0" w:color="auto"/>
              <w:right w:val="single" w:sz="4" w:space="0" w:color="auto"/>
            </w:tcBorders>
            <w:shd w:val="clear" w:color="auto" w:fill="auto"/>
            <w:noWrap/>
            <w:vAlign w:val="bottom"/>
            <w:hideMark/>
          </w:tcPr>
          <w:p w14:paraId="3F783947" w14:textId="77777777" w:rsidR="009B1A21" w:rsidRPr="00692D8F" w:rsidRDefault="009B1A21" w:rsidP="00321543">
            <w:pPr>
              <w:jc w:val="center"/>
              <w:rPr>
                <w:rFonts w:cs="Arial"/>
                <w:color w:val="000000"/>
                <w:lang w:eastAsia="ja-JP"/>
              </w:rPr>
            </w:pPr>
            <w:r w:rsidRPr="00692D8F">
              <w:rPr>
                <w:rFonts w:cs="Arial"/>
                <w:color w:val="000000"/>
                <w:lang w:eastAsia="ja-JP"/>
              </w:rPr>
              <w:t>4</w:t>
            </w:r>
          </w:p>
        </w:tc>
        <w:tc>
          <w:tcPr>
            <w:tcW w:w="1164" w:type="dxa"/>
            <w:tcBorders>
              <w:top w:val="nil"/>
              <w:left w:val="nil"/>
              <w:bottom w:val="single" w:sz="4" w:space="0" w:color="auto"/>
              <w:right w:val="single" w:sz="4" w:space="0" w:color="auto"/>
            </w:tcBorders>
            <w:shd w:val="clear" w:color="auto" w:fill="auto"/>
            <w:noWrap/>
            <w:vAlign w:val="bottom"/>
            <w:hideMark/>
          </w:tcPr>
          <w:p w14:paraId="023A29A5" w14:textId="77777777" w:rsidR="009B1A21" w:rsidRPr="00692D8F" w:rsidRDefault="009B1A21" w:rsidP="00321543">
            <w:pPr>
              <w:jc w:val="center"/>
              <w:rPr>
                <w:rFonts w:cs="Arial"/>
                <w:color w:val="000000"/>
                <w:lang w:eastAsia="ja-JP"/>
              </w:rPr>
            </w:pPr>
            <w:r w:rsidRPr="00692D8F">
              <w:rPr>
                <w:rFonts w:cs="Arial"/>
                <w:color w:val="000000"/>
                <w:lang w:eastAsia="ja-JP"/>
              </w:rPr>
              <w:t>5</w:t>
            </w:r>
          </w:p>
        </w:tc>
        <w:tc>
          <w:tcPr>
            <w:tcW w:w="1164" w:type="dxa"/>
            <w:tcBorders>
              <w:top w:val="nil"/>
              <w:left w:val="nil"/>
              <w:bottom w:val="single" w:sz="4" w:space="0" w:color="auto"/>
              <w:right w:val="single" w:sz="4" w:space="0" w:color="auto"/>
            </w:tcBorders>
            <w:shd w:val="clear" w:color="auto" w:fill="auto"/>
            <w:noWrap/>
            <w:vAlign w:val="bottom"/>
            <w:hideMark/>
          </w:tcPr>
          <w:p w14:paraId="0C5C520C" w14:textId="77777777" w:rsidR="009B1A21" w:rsidRPr="00692D8F" w:rsidRDefault="009B1A21" w:rsidP="00321543">
            <w:pPr>
              <w:jc w:val="center"/>
              <w:rPr>
                <w:rFonts w:cs="Arial"/>
                <w:color w:val="000000"/>
                <w:lang w:eastAsia="ja-JP"/>
              </w:rPr>
            </w:pPr>
            <w:r w:rsidRPr="00692D8F">
              <w:rPr>
                <w:rFonts w:cs="Arial"/>
                <w:color w:val="000000"/>
                <w:lang w:eastAsia="ja-JP"/>
              </w:rPr>
              <w:t>12</w:t>
            </w:r>
          </w:p>
        </w:tc>
      </w:tr>
    </w:tbl>
    <w:p w14:paraId="209F476E" w14:textId="77777777" w:rsidR="009B1A21" w:rsidRDefault="009B1A21" w:rsidP="009B1A21">
      <w:pPr>
        <w:jc w:val="left"/>
        <w:rPr>
          <w:rFonts w:eastAsia="Yu Gothic" w:cs="Arial"/>
          <w:kern w:val="2"/>
          <w:sz w:val="16"/>
          <w:szCs w:val="16"/>
          <w:lang w:eastAsia="ja-JP"/>
          <w14:ligatures w14:val="standardContextual"/>
        </w:rPr>
      </w:pPr>
    </w:p>
    <w:p w14:paraId="1983FAF7" w14:textId="77777777" w:rsidR="009B1A21" w:rsidRPr="00692D8F" w:rsidRDefault="009B1A21" w:rsidP="009B1A21">
      <w:pPr>
        <w:jc w:val="left"/>
        <w:rPr>
          <w:rFonts w:eastAsia="Yu Gothic" w:cs="Arial"/>
          <w:kern w:val="2"/>
          <w:sz w:val="16"/>
          <w:szCs w:val="16"/>
          <w:lang w:eastAsia="ja-JP"/>
          <w14:ligatures w14:val="standardContextual"/>
        </w:rPr>
      </w:pPr>
    </w:p>
    <w:p w14:paraId="773F8B73" w14:textId="77777777" w:rsidR="009B1A21" w:rsidRPr="00692D8F" w:rsidRDefault="009B1A21" w:rsidP="009B1A21">
      <w:pPr>
        <w:numPr>
          <w:ilvl w:val="0"/>
          <w:numId w:val="9"/>
        </w:numPr>
        <w:spacing w:before="180" w:after="240"/>
        <w:contextualSpacing/>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Overall, how satisfied </w:t>
      </w:r>
      <w:r>
        <w:rPr>
          <w:rFonts w:eastAsia="Yu Gothic" w:cs="Noto Sans Display"/>
          <w:kern w:val="2"/>
          <w:lang w:eastAsia="ja-JP"/>
          <w14:ligatures w14:val="standardContextual"/>
        </w:rPr>
        <w:t>were</w:t>
      </w:r>
      <w:r w:rsidRPr="00692D8F">
        <w:rPr>
          <w:rFonts w:eastAsia="Yu Gothic" w:cs="Noto Sans Display"/>
          <w:kern w:val="2"/>
          <w:lang w:eastAsia="ja-JP"/>
          <w14:ligatures w14:val="standardContextual"/>
        </w:rPr>
        <w:t xml:space="preserve"> you with the meeting?</w:t>
      </w:r>
    </w:p>
    <w:p w14:paraId="5BD5C40B" w14:textId="77777777" w:rsidR="009B1A21" w:rsidRPr="00692D8F" w:rsidRDefault="009B1A21" w:rsidP="009B1A21">
      <w:pPr>
        <w:jc w:val="left"/>
        <w:rPr>
          <w:rFonts w:eastAsia="Yu Gothic" w:cs="Noto Sans Display"/>
          <w:kern w:val="2"/>
          <w:lang w:eastAsia="ja-JP"/>
          <w14:ligatures w14:val="standardContextu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6"/>
      </w:tblGrid>
      <w:tr w:rsidR="009B1A21" w:rsidRPr="00692D8F" w14:paraId="433CB7B8" w14:textId="77777777" w:rsidTr="00321543">
        <w:tc>
          <w:tcPr>
            <w:tcW w:w="9029" w:type="dxa"/>
          </w:tcPr>
          <w:p w14:paraId="32CED135" w14:textId="77777777" w:rsidR="009B1A21" w:rsidRPr="00692D8F" w:rsidRDefault="009B1A21" w:rsidP="00321543">
            <w:pPr>
              <w:jc w:val="left"/>
              <w:rPr>
                <w:rFonts w:cs="Noto Sans Display"/>
                <w:sz w:val="20"/>
              </w:rPr>
            </w:pPr>
            <w:r w:rsidRPr="00692D8F">
              <w:rPr>
                <w:rFonts w:cs="Noto Sans Display"/>
                <w:noProof/>
              </w:rPr>
              <w:drawing>
                <wp:inline distT="0" distB="0" distL="0" distR="0" wp14:anchorId="72605A65" wp14:editId="7578BB6A">
                  <wp:extent cx="5733415" cy="2421255"/>
                  <wp:effectExtent l="0" t="0" r="635" b="17145"/>
                  <wp:docPr id="1594608147" name="Chart 1">
                    <a:extLst xmlns:a="http://schemas.openxmlformats.org/drawingml/2006/main">
                      <a:ext uri="{FF2B5EF4-FFF2-40B4-BE49-F238E27FC236}">
                        <a16:creationId xmlns:a16="http://schemas.microsoft.com/office/drawing/2014/main" id="{C13EC356-2D13-3137-AD0D-0464ABD0B7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tc>
      </w:tr>
    </w:tbl>
    <w:p w14:paraId="0B60E30A" w14:textId="77777777" w:rsidR="009B1A21" w:rsidRDefault="009B1A21" w:rsidP="009B1A21">
      <w:pPr>
        <w:jc w:val="left"/>
        <w:rPr>
          <w:rFonts w:eastAsia="Yu Gothic" w:cs="Noto Sans Display"/>
          <w:kern w:val="2"/>
          <w:lang w:eastAsia="ja-JP"/>
          <w14:ligatures w14:val="standardContextual"/>
        </w:rPr>
      </w:pPr>
    </w:p>
    <w:p w14:paraId="1EF2BE44" w14:textId="77777777" w:rsidR="009B1A21" w:rsidRPr="00692D8F" w:rsidRDefault="009B1A21" w:rsidP="009B1A21">
      <w:pPr>
        <w:jc w:val="left"/>
        <w:rPr>
          <w:rFonts w:eastAsia="Yu Gothic" w:cs="Noto Sans Display"/>
          <w:kern w:val="2"/>
          <w:lang w:eastAsia="ja-JP"/>
          <w14:ligatures w14:val="standardContextual"/>
        </w:rPr>
      </w:pPr>
    </w:p>
    <w:tbl>
      <w:tblPr>
        <w:tblW w:w="9421" w:type="dxa"/>
        <w:tblLook w:val="04A0" w:firstRow="1" w:lastRow="0" w:firstColumn="1" w:lastColumn="0" w:noHBand="0" w:noVBand="1"/>
      </w:tblPr>
      <w:tblGrid>
        <w:gridCol w:w="4620"/>
        <w:gridCol w:w="960"/>
        <w:gridCol w:w="960"/>
        <w:gridCol w:w="960"/>
        <w:gridCol w:w="961"/>
        <w:gridCol w:w="960"/>
      </w:tblGrid>
      <w:tr w:rsidR="009B1A21" w:rsidRPr="00692D8F" w14:paraId="3341F251" w14:textId="77777777" w:rsidTr="00321543">
        <w:trPr>
          <w:trHeight w:val="300"/>
        </w:trPr>
        <w:tc>
          <w:tcPr>
            <w:tcW w:w="4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7A030E" w14:textId="77777777" w:rsidR="009B1A21" w:rsidRPr="00692D8F" w:rsidRDefault="009B1A21" w:rsidP="00321543">
            <w:pPr>
              <w:jc w:val="center"/>
              <w:rPr>
                <w:rFonts w:cs="Arial"/>
                <w:color w:val="000000"/>
                <w:lang w:eastAsia="ja-JP"/>
              </w:rPr>
            </w:pPr>
            <w:r w:rsidRPr="00692D8F">
              <w:rPr>
                <w:rFonts w:cs="Arial"/>
                <w:color w:val="000000"/>
                <w:lang w:eastAsia="ja-JP"/>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0D40D73" w14:textId="77777777" w:rsidR="009B1A21" w:rsidRPr="00692D8F" w:rsidRDefault="009B1A21" w:rsidP="00321543">
            <w:pPr>
              <w:jc w:val="center"/>
              <w:rPr>
                <w:rFonts w:cs="Arial"/>
                <w:color w:val="000000"/>
                <w:lang w:eastAsia="ja-JP"/>
              </w:rPr>
            </w:pPr>
            <w:r w:rsidRPr="00692D8F">
              <w:rPr>
                <w:rFonts w:cs="Arial"/>
                <w:color w:val="000000"/>
                <w:lang w:eastAsia="ja-JP"/>
              </w:rPr>
              <w:t>TWM/</w:t>
            </w:r>
            <w:r>
              <w:rPr>
                <w:rFonts w:cs="Arial"/>
                <w:color w:val="000000"/>
                <w:lang w:eastAsia="ja-JP"/>
              </w:rPr>
              <w:t>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214B4B2" w14:textId="77777777" w:rsidR="009B1A21" w:rsidRPr="00692D8F" w:rsidRDefault="009B1A21" w:rsidP="00321543">
            <w:pPr>
              <w:jc w:val="center"/>
              <w:rPr>
                <w:rFonts w:cs="Arial"/>
                <w:color w:val="000000"/>
                <w:lang w:eastAsia="ja-JP"/>
              </w:rPr>
            </w:pPr>
            <w:r w:rsidRPr="00692D8F">
              <w:rPr>
                <w:rFonts w:cs="Arial"/>
                <w:color w:val="000000"/>
                <w:lang w:eastAsia="ja-JP"/>
              </w:rPr>
              <w:t>TWA/53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F64C1D1" w14:textId="77777777" w:rsidR="009B1A21" w:rsidRPr="00692D8F" w:rsidRDefault="009B1A21" w:rsidP="00321543">
            <w:pPr>
              <w:jc w:val="center"/>
              <w:rPr>
                <w:rFonts w:cs="Arial"/>
                <w:color w:val="000000"/>
                <w:lang w:eastAsia="ja-JP"/>
              </w:rPr>
            </w:pPr>
            <w:r w:rsidRPr="00692D8F">
              <w:rPr>
                <w:rFonts w:cs="Arial"/>
                <w:color w:val="000000"/>
                <w:lang w:eastAsia="ja-JP"/>
              </w:rPr>
              <w:t>TWF/55</w:t>
            </w:r>
          </w:p>
        </w:tc>
        <w:tc>
          <w:tcPr>
            <w:tcW w:w="961" w:type="dxa"/>
            <w:tcBorders>
              <w:top w:val="single" w:sz="4" w:space="0" w:color="auto"/>
              <w:left w:val="nil"/>
              <w:bottom w:val="single" w:sz="4" w:space="0" w:color="auto"/>
              <w:right w:val="single" w:sz="4" w:space="0" w:color="auto"/>
            </w:tcBorders>
            <w:shd w:val="clear" w:color="auto" w:fill="auto"/>
            <w:noWrap/>
            <w:vAlign w:val="bottom"/>
            <w:hideMark/>
          </w:tcPr>
          <w:p w14:paraId="076C4EC4" w14:textId="77777777" w:rsidR="009B1A21" w:rsidRPr="00692D8F" w:rsidRDefault="009B1A21" w:rsidP="00321543">
            <w:pPr>
              <w:jc w:val="center"/>
              <w:rPr>
                <w:rFonts w:cs="Arial"/>
                <w:color w:val="000000"/>
                <w:lang w:eastAsia="ja-JP"/>
              </w:rPr>
            </w:pPr>
            <w:r w:rsidRPr="00692D8F">
              <w:rPr>
                <w:rFonts w:cs="Arial"/>
                <w:color w:val="000000"/>
                <w:lang w:eastAsia="ja-JP"/>
              </w:rPr>
              <w:t>TWO/56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61166588" w14:textId="77777777" w:rsidR="009B1A21" w:rsidRPr="00692D8F" w:rsidRDefault="009B1A21" w:rsidP="00321543">
            <w:pPr>
              <w:jc w:val="center"/>
              <w:rPr>
                <w:rFonts w:cs="Arial"/>
                <w:color w:val="000000"/>
                <w:lang w:eastAsia="ja-JP"/>
              </w:rPr>
            </w:pPr>
            <w:r w:rsidRPr="00692D8F">
              <w:rPr>
                <w:rFonts w:cs="Arial"/>
                <w:color w:val="000000"/>
                <w:lang w:eastAsia="ja-JP"/>
              </w:rPr>
              <w:t>TWV/58</w:t>
            </w:r>
          </w:p>
        </w:tc>
      </w:tr>
      <w:tr w:rsidR="009B1A21" w:rsidRPr="00692D8F" w14:paraId="5CB5B658" w14:textId="77777777" w:rsidTr="00321543">
        <w:trPr>
          <w:trHeight w:val="300"/>
        </w:trPr>
        <w:tc>
          <w:tcPr>
            <w:tcW w:w="4620" w:type="dxa"/>
            <w:tcBorders>
              <w:top w:val="nil"/>
              <w:left w:val="single" w:sz="4" w:space="0" w:color="auto"/>
              <w:bottom w:val="single" w:sz="4" w:space="0" w:color="auto"/>
              <w:right w:val="single" w:sz="4" w:space="0" w:color="auto"/>
            </w:tcBorders>
            <w:shd w:val="clear" w:color="auto" w:fill="auto"/>
            <w:noWrap/>
            <w:vAlign w:val="bottom"/>
            <w:hideMark/>
          </w:tcPr>
          <w:p w14:paraId="03F9D416" w14:textId="77777777" w:rsidR="009B1A21" w:rsidRPr="00692D8F" w:rsidRDefault="009B1A21" w:rsidP="00321543">
            <w:pPr>
              <w:jc w:val="center"/>
              <w:rPr>
                <w:rFonts w:cs="Arial"/>
                <w:color w:val="000000"/>
                <w:lang w:eastAsia="ja-JP"/>
              </w:rPr>
            </w:pPr>
            <w:r w:rsidRPr="00692D8F">
              <w:rPr>
                <w:rFonts w:cs="Arial"/>
                <w:color w:val="000000"/>
                <w:lang w:eastAsia="ja-JP"/>
              </w:rPr>
              <w:t>Very Satisfied</w:t>
            </w:r>
          </w:p>
        </w:tc>
        <w:tc>
          <w:tcPr>
            <w:tcW w:w="960" w:type="dxa"/>
            <w:tcBorders>
              <w:top w:val="nil"/>
              <w:left w:val="nil"/>
              <w:bottom w:val="single" w:sz="4" w:space="0" w:color="auto"/>
              <w:right w:val="single" w:sz="4" w:space="0" w:color="auto"/>
            </w:tcBorders>
            <w:shd w:val="clear" w:color="auto" w:fill="auto"/>
            <w:noWrap/>
            <w:vAlign w:val="bottom"/>
            <w:hideMark/>
          </w:tcPr>
          <w:p w14:paraId="224A0E7C" w14:textId="77777777" w:rsidR="009B1A21" w:rsidRPr="00692D8F" w:rsidRDefault="009B1A21" w:rsidP="00321543">
            <w:pPr>
              <w:jc w:val="center"/>
              <w:rPr>
                <w:rFonts w:cs="Arial"/>
                <w:color w:val="000000"/>
                <w:lang w:eastAsia="ja-JP"/>
              </w:rPr>
            </w:pPr>
            <w:r w:rsidRPr="00692D8F">
              <w:rPr>
                <w:rFonts w:cs="Arial"/>
                <w:color w:val="000000"/>
                <w:lang w:eastAsia="ja-JP"/>
              </w:rPr>
              <w:t>40.0%</w:t>
            </w:r>
          </w:p>
        </w:tc>
        <w:tc>
          <w:tcPr>
            <w:tcW w:w="960" w:type="dxa"/>
            <w:tcBorders>
              <w:top w:val="nil"/>
              <w:left w:val="nil"/>
              <w:bottom w:val="single" w:sz="4" w:space="0" w:color="auto"/>
              <w:right w:val="single" w:sz="4" w:space="0" w:color="auto"/>
            </w:tcBorders>
            <w:shd w:val="clear" w:color="auto" w:fill="auto"/>
            <w:noWrap/>
            <w:vAlign w:val="bottom"/>
            <w:hideMark/>
          </w:tcPr>
          <w:p w14:paraId="0E1A7142" w14:textId="77777777" w:rsidR="009B1A21" w:rsidRPr="00692D8F" w:rsidRDefault="009B1A21" w:rsidP="00321543">
            <w:pPr>
              <w:jc w:val="center"/>
              <w:rPr>
                <w:rFonts w:cs="Arial"/>
                <w:color w:val="000000"/>
                <w:lang w:eastAsia="ja-JP"/>
              </w:rPr>
            </w:pPr>
            <w:r w:rsidRPr="00692D8F">
              <w:rPr>
                <w:rFonts w:cs="Arial"/>
                <w:color w:val="000000"/>
                <w:lang w:eastAsia="ja-JP"/>
              </w:rPr>
              <w:t>40.0%</w:t>
            </w:r>
          </w:p>
        </w:tc>
        <w:tc>
          <w:tcPr>
            <w:tcW w:w="960" w:type="dxa"/>
            <w:tcBorders>
              <w:top w:val="nil"/>
              <w:left w:val="nil"/>
              <w:bottom w:val="single" w:sz="4" w:space="0" w:color="auto"/>
              <w:right w:val="single" w:sz="4" w:space="0" w:color="auto"/>
            </w:tcBorders>
            <w:shd w:val="clear" w:color="auto" w:fill="auto"/>
            <w:noWrap/>
            <w:vAlign w:val="bottom"/>
            <w:hideMark/>
          </w:tcPr>
          <w:p w14:paraId="2777AC06" w14:textId="77777777" w:rsidR="009B1A21" w:rsidRPr="00692D8F" w:rsidRDefault="009B1A21" w:rsidP="00321543">
            <w:pPr>
              <w:jc w:val="center"/>
              <w:rPr>
                <w:rFonts w:cs="Arial"/>
                <w:color w:val="000000"/>
                <w:lang w:eastAsia="ja-JP"/>
              </w:rPr>
            </w:pPr>
            <w:r w:rsidRPr="00692D8F">
              <w:rPr>
                <w:rFonts w:cs="Arial"/>
                <w:color w:val="000000"/>
                <w:lang w:eastAsia="ja-JP"/>
              </w:rPr>
              <w:t>42.1%</w:t>
            </w:r>
          </w:p>
        </w:tc>
        <w:tc>
          <w:tcPr>
            <w:tcW w:w="961" w:type="dxa"/>
            <w:tcBorders>
              <w:top w:val="nil"/>
              <w:left w:val="nil"/>
              <w:bottom w:val="single" w:sz="4" w:space="0" w:color="auto"/>
              <w:right w:val="single" w:sz="4" w:space="0" w:color="auto"/>
            </w:tcBorders>
            <w:shd w:val="clear" w:color="auto" w:fill="auto"/>
            <w:noWrap/>
            <w:vAlign w:val="bottom"/>
            <w:hideMark/>
          </w:tcPr>
          <w:p w14:paraId="350F1AC0" w14:textId="77777777" w:rsidR="009B1A21" w:rsidRPr="00692D8F" w:rsidRDefault="009B1A21" w:rsidP="00321543">
            <w:pPr>
              <w:jc w:val="center"/>
              <w:rPr>
                <w:rFonts w:cs="Arial"/>
                <w:color w:val="000000"/>
                <w:lang w:eastAsia="ja-JP"/>
              </w:rPr>
            </w:pPr>
            <w:r w:rsidRPr="00692D8F">
              <w:rPr>
                <w:rFonts w:cs="Arial"/>
                <w:color w:val="000000"/>
                <w:lang w:eastAsia="ja-JP"/>
              </w:rPr>
              <w:t>37.0%</w:t>
            </w:r>
          </w:p>
        </w:tc>
        <w:tc>
          <w:tcPr>
            <w:tcW w:w="960" w:type="dxa"/>
            <w:tcBorders>
              <w:top w:val="nil"/>
              <w:left w:val="nil"/>
              <w:bottom w:val="single" w:sz="4" w:space="0" w:color="auto"/>
              <w:right w:val="single" w:sz="4" w:space="0" w:color="auto"/>
            </w:tcBorders>
            <w:shd w:val="clear" w:color="auto" w:fill="auto"/>
            <w:noWrap/>
            <w:vAlign w:val="bottom"/>
            <w:hideMark/>
          </w:tcPr>
          <w:p w14:paraId="1F8216E9" w14:textId="77777777" w:rsidR="009B1A21" w:rsidRPr="00692D8F" w:rsidRDefault="009B1A21" w:rsidP="00321543">
            <w:pPr>
              <w:jc w:val="center"/>
              <w:rPr>
                <w:rFonts w:cs="Arial"/>
                <w:color w:val="000000"/>
                <w:lang w:eastAsia="ja-JP"/>
              </w:rPr>
            </w:pPr>
            <w:r w:rsidRPr="00692D8F">
              <w:rPr>
                <w:rFonts w:cs="Arial"/>
                <w:color w:val="000000"/>
                <w:lang w:eastAsia="ja-JP"/>
              </w:rPr>
              <w:t>25.0%</w:t>
            </w:r>
          </w:p>
        </w:tc>
      </w:tr>
      <w:tr w:rsidR="009B1A21" w:rsidRPr="00692D8F" w14:paraId="25F1F809" w14:textId="77777777" w:rsidTr="00321543">
        <w:trPr>
          <w:trHeight w:val="300"/>
        </w:trPr>
        <w:tc>
          <w:tcPr>
            <w:tcW w:w="4620" w:type="dxa"/>
            <w:tcBorders>
              <w:top w:val="nil"/>
              <w:left w:val="single" w:sz="4" w:space="0" w:color="auto"/>
              <w:bottom w:val="single" w:sz="4" w:space="0" w:color="auto"/>
              <w:right w:val="single" w:sz="4" w:space="0" w:color="auto"/>
            </w:tcBorders>
            <w:shd w:val="clear" w:color="auto" w:fill="auto"/>
            <w:noWrap/>
            <w:vAlign w:val="bottom"/>
            <w:hideMark/>
          </w:tcPr>
          <w:p w14:paraId="422135AB" w14:textId="77777777" w:rsidR="009B1A21" w:rsidRPr="00692D8F" w:rsidRDefault="009B1A21" w:rsidP="00321543">
            <w:pPr>
              <w:jc w:val="center"/>
              <w:rPr>
                <w:rFonts w:cs="Arial"/>
                <w:color w:val="000000"/>
                <w:lang w:eastAsia="ja-JP"/>
              </w:rPr>
            </w:pPr>
            <w:r w:rsidRPr="00692D8F">
              <w:rPr>
                <w:rFonts w:cs="Arial"/>
                <w:color w:val="000000"/>
                <w:lang w:eastAsia="ja-JP"/>
              </w:rPr>
              <w:t>Satisfied</w:t>
            </w:r>
          </w:p>
        </w:tc>
        <w:tc>
          <w:tcPr>
            <w:tcW w:w="960" w:type="dxa"/>
            <w:tcBorders>
              <w:top w:val="nil"/>
              <w:left w:val="nil"/>
              <w:bottom w:val="single" w:sz="4" w:space="0" w:color="auto"/>
              <w:right w:val="single" w:sz="4" w:space="0" w:color="auto"/>
            </w:tcBorders>
            <w:shd w:val="clear" w:color="auto" w:fill="auto"/>
            <w:noWrap/>
            <w:vAlign w:val="bottom"/>
            <w:hideMark/>
          </w:tcPr>
          <w:p w14:paraId="0F14C9F3" w14:textId="77777777" w:rsidR="009B1A21" w:rsidRPr="00692D8F" w:rsidRDefault="009B1A21" w:rsidP="00321543">
            <w:pPr>
              <w:jc w:val="center"/>
              <w:rPr>
                <w:rFonts w:cs="Arial"/>
                <w:color w:val="000000"/>
                <w:lang w:eastAsia="ja-JP"/>
              </w:rPr>
            </w:pPr>
            <w:r w:rsidRPr="00692D8F">
              <w:rPr>
                <w:rFonts w:cs="Arial"/>
                <w:color w:val="000000"/>
                <w:lang w:eastAsia="ja-JP"/>
              </w:rPr>
              <w:t>37.8%</w:t>
            </w:r>
          </w:p>
        </w:tc>
        <w:tc>
          <w:tcPr>
            <w:tcW w:w="960" w:type="dxa"/>
            <w:tcBorders>
              <w:top w:val="nil"/>
              <w:left w:val="nil"/>
              <w:bottom w:val="single" w:sz="4" w:space="0" w:color="auto"/>
              <w:right w:val="single" w:sz="4" w:space="0" w:color="auto"/>
            </w:tcBorders>
            <w:shd w:val="clear" w:color="auto" w:fill="auto"/>
            <w:noWrap/>
            <w:vAlign w:val="bottom"/>
            <w:hideMark/>
          </w:tcPr>
          <w:p w14:paraId="2B94272D" w14:textId="77777777" w:rsidR="009B1A21" w:rsidRPr="00692D8F" w:rsidRDefault="009B1A21" w:rsidP="00321543">
            <w:pPr>
              <w:jc w:val="center"/>
              <w:rPr>
                <w:rFonts w:cs="Arial"/>
                <w:color w:val="000000"/>
                <w:lang w:eastAsia="ja-JP"/>
              </w:rPr>
            </w:pPr>
            <w:r w:rsidRPr="00692D8F">
              <w:rPr>
                <w:rFonts w:cs="Arial"/>
                <w:color w:val="000000"/>
                <w:lang w:eastAsia="ja-JP"/>
              </w:rPr>
              <w:t>52.5%</w:t>
            </w:r>
          </w:p>
        </w:tc>
        <w:tc>
          <w:tcPr>
            <w:tcW w:w="960" w:type="dxa"/>
            <w:tcBorders>
              <w:top w:val="nil"/>
              <w:left w:val="nil"/>
              <w:bottom w:val="single" w:sz="4" w:space="0" w:color="auto"/>
              <w:right w:val="single" w:sz="4" w:space="0" w:color="auto"/>
            </w:tcBorders>
            <w:shd w:val="clear" w:color="auto" w:fill="auto"/>
            <w:noWrap/>
            <w:vAlign w:val="bottom"/>
            <w:hideMark/>
          </w:tcPr>
          <w:p w14:paraId="6DAFB027" w14:textId="77777777" w:rsidR="009B1A21" w:rsidRPr="00692D8F" w:rsidRDefault="009B1A21" w:rsidP="00321543">
            <w:pPr>
              <w:jc w:val="center"/>
              <w:rPr>
                <w:rFonts w:cs="Arial"/>
                <w:color w:val="000000"/>
                <w:lang w:eastAsia="ja-JP"/>
              </w:rPr>
            </w:pPr>
            <w:r w:rsidRPr="00692D8F">
              <w:rPr>
                <w:rFonts w:cs="Arial"/>
                <w:color w:val="000000"/>
                <w:lang w:eastAsia="ja-JP"/>
              </w:rPr>
              <w:t>36.8%</w:t>
            </w:r>
          </w:p>
        </w:tc>
        <w:tc>
          <w:tcPr>
            <w:tcW w:w="961" w:type="dxa"/>
            <w:tcBorders>
              <w:top w:val="nil"/>
              <w:left w:val="nil"/>
              <w:bottom w:val="single" w:sz="4" w:space="0" w:color="auto"/>
              <w:right w:val="single" w:sz="4" w:space="0" w:color="auto"/>
            </w:tcBorders>
            <w:shd w:val="clear" w:color="auto" w:fill="auto"/>
            <w:noWrap/>
            <w:vAlign w:val="bottom"/>
            <w:hideMark/>
          </w:tcPr>
          <w:p w14:paraId="0805BAF6" w14:textId="77777777" w:rsidR="009B1A21" w:rsidRPr="00692D8F" w:rsidRDefault="009B1A21" w:rsidP="00321543">
            <w:pPr>
              <w:jc w:val="center"/>
              <w:rPr>
                <w:rFonts w:cs="Arial"/>
                <w:color w:val="000000"/>
                <w:lang w:eastAsia="ja-JP"/>
              </w:rPr>
            </w:pPr>
            <w:r w:rsidRPr="00692D8F">
              <w:rPr>
                <w:rFonts w:cs="Arial"/>
                <w:color w:val="000000"/>
                <w:lang w:eastAsia="ja-JP"/>
              </w:rPr>
              <w:t>58.0%</w:t>
            </w:r>
          </w:p>
        </w:tc>
        <w:tc>
          <w:tcPr>
            <w:tcW w:w="960" w:type="dxa"/>
            <w:tcBorders>
              <w:top w:val="nil"/>
              <w:left w:val="nil"/>
              <w:bottom w:val="single" w:sz="4" w:space="0" w:color="auto"/>
              <w:right w:val="single" w:sz="4" w:space="0" w:color="auto"/>
            </w:tcBorders>
            <w:shd w:val="clear" w:color="auto" w:fill="auto"/>
            <w:noWrap/>
            <w:vAlign w:val="bottom"/>
            <w:hideMark/>
          </w:tcPr>
          <w:p w14:paraId="5EE22D55" w14:textId="77777777" w:rsidR="009B1A21" w:rsidRPr="00692D8F" w:rsidRDefault="009B1A21" w:rsidP="00321543">
            <w:pPr>
              <w:jc w:val="center"/>
              <w:rPr>
                <w:rFonts w:cs="Arial"/>
                <w:color w:val="000000"/>
                <w:lang w:eastAsia="ja-JP"/>
              </w:rPr>
            </w:pPr>
            <w:r w:rsidRPr="00692D8F">
              <w:rPr>
                <w:rFonts w:cs="Arial"/>
                <w:color w:val="000000"/>
                <w:lang w:eastAsia="ja-JP"/>
              </w:rPr>
              <w:t>47.2%</w:t>
            </w:r>
          </w:p>
        </w:tc>
      </w:tr>
      <w:tr w:rsidR="009B1A21" w:rsidRPr="00692D8F" w14:paraId="67A3E33C" w14:textId="77777777" w:rsidTr="00321543">
        <w:trPr>
          <w:trHeight w:val="300"/>
        </w:trPr>
        <w:tc>
          <w:tcPr>
            <w:tcW w:w="4620" w:type="dxa"/>
            <w:tcBorders>
              <w:top w:val="nil"/>
              <w:left w:val="single" w:sz="4" w:space="0" w:color="auto"/>
              <w:bottom w:val="single" w:sz="4" w:space="0" w:color="auto"/>
              <w:right w:val="single" w:sz="4" w:space="0" w:color="auto"/>
            </w:tcBorders>
            <w:shd w:val="clear" w:color="auto" w:fill="auto"/>
            <w:noWrap/>
            <w:vAlign w:val="bottom"/>
            <w:hideMark/>
          </w:tcPr>
          <w:p w14:paraId="4EC54929" w14:textId="77777777" w:rsidR="009B1A21" w:rsidRPr="00692D8F" w:rsidRDefault="009B1A21" w:rsidP="00321543">
            <w:pPr>
              <w:jc w:val="center"/>
              <w:rPr>
                <w:rFonts w:cs="Arial"/>
                <w:color w:val="000000"/>
                <w:lang w:eastAsia="ja-JP"/>
              </w:rPr>
            </w:pPr>
            <w:r w:rsidRPr="00692D8F">
              <w:rPr>
                <w:rFonts w:cs="Arial"/>
                <w:color w:val="000000"/>
                <w:lang w:eastAsia="ja-JP"/>
              </w:rPr>
              <w:t>Neutral</w:t>
            </w:r>
          </w:p>
        </w:tc>
        <w:tc>
          <w:tcPr>
            <w:tcW w:w="960" w:type="dxa"/>
            <w:tcBorders>
              <w:top w:val="nil"/>
              <w:left w:val="nil"/>
              <w:bottom w:val="single" w:sz="4" w:space="0" w:color="auto"/>
              <w:right w:val="single" w:sz="4" w:space="0" w:color="auto"/>
            </w:tcBorders>
            <w:shd w:val="clear" w:color="auto" w:fill="auto"/>
            <w:noWrap/>
            <w:vAlign w:val="bottom"/>
            <w:hideMark/>
          </w:tcPr>
          <w:p w14:paraId="01948636" w14:textId="77777777" w:rsidR="009B1A21" w:rsidRPr="00692D8F" w:rsidRDefault="009B1A21" w:rsidP="00321543">
            <w:pPr>
              <w:jc w:val="center"/>
              <w:rPr>
                <w:rFonts w:cs="Arial"/>
                <w:color w:val="000000"/>
                <w:lang w:eastAsia="ja-JP"/>
              </w:rPr>
            </w:pPr>
            <w:r w:rsidRPr="00692D8F">
              <w:rPr>
                <w:rFonts w:cs="Arial"/>
                <w:color w:val="000000"/>
                <w:lang w:eastAsia="ja-JP"/>
              </w:rPr>
              <w:t>17.8%</w:t>
            </w:r>
          </w:p>
        </w:tc>
        <w:tc>
          <w:tcPr>
            <w:tcW w:w="960" w:type="dxa"/>
            <w:tcBorders>
              <w:top w:val="nil"/>
              <w:left w:val="nil"/>
              <w:bottom w:val="single" w:sz="4" w:space="0" w:color="auto"/>
              <w:right w:val="single" w:sz="4" w:space="0" w:color="auto"/>
            </w:tcBorders>
            <w:shd w:val="clear" w:color="auto" w:fill="auto"/>
            <w:noWrap/>
            <w:vAlign w:val="bottom"/>
            <w:hideMark/>
          </w:tcPr>
          <w:p w14:paraId="39ED70B4" w14:textId="77777777" w:rsidR="009B1A21" w:rsidRPr="00692D8F" w:rsidRDefault="009B1A21" w:rsidP="00321543">
            <w:pPr>
              <w:jc w:val="center"/>
              <w:rPr>
                <w:rFonts w:cs="Arial"/>
                <w:color w:val="000000"/>
                <w:lang w:eastAsia="ja-JP"/>
              </w:rPr>
            </w:pPr>
            <w:r w:rsidRPr="00692D8F">
              <w:rPr>
                <w:rFonts w:cs="Arial"/>
                <w:color w:val="000000"/>
                <w:lang w:eastAsia="ja-JP"/>
              </w:rPr>
              <w:t>5.0%</w:t>
            </w:r>
          </w:p>
        </w:tc>
        <w:tc>
          <w:tcPr>
            <w:tcW w:w="960" w:type="dxa"/>
            <w:tcBorders>
              <w:top w:val="nil"/>
              <w:left w:val="nil"/>
              <w:bottom w:val="single" w:sz="4" w:space="0" w:color="auto"/>
              <w:right w:val="single" w:sz="4" w:space="0" w:color="auto"/>
            </w:tcBorders>
            <w:shd w:val="clear" w:color="auto" w:fill="auto"/>
            <w:noWrap/>
            <w:vAlign w:val="bottom"/>
            <w:hideMark/>
          </w:tcPr>
          <w:p w14:paraId="65096DE0" w14:textId="77777777" w:rsidR="009B1A21" w:rsidRPr="00692D8F" w:rsidRDefault="009B1A21" w:rsidP="00321543">
            <w:pPr>
              <w:jc w:val="center"/>
              <w:rPr>
                <w:rFonts w:cs="Arial"/>
                <w:color w:val="000000"/>
                <w:lang w:eastAsia="ja-JP"/>
              </w:rPr>
            </w:pPr>
            <w:r w:rsidRPr="00692D8F">
              <w:rPr>
                <w:rFonts w:cs="Arial"/>
                <w:color w:val="000000"/>
                <w:lang w:eastAsia="ja-JP"/>
              </w:rPr>
              <w:t>21.1%</w:t>
            </w:r>
          </w:p>
        </w:tc>
        <w:tc>
          <w:tcPr>
            <w:tcW w:w="961" w:type="dxa"/>
            <w:tcBorders>
              <w:top w:val="nil"/>
              <w:left w:val="nil"/>
              <w:bottom w:val="single" w:sz="4" w:space="0" w:color="auto"/>
              <w:right w:val="single" w:sz="4" w:space="0" w:color="auto"/>
            </w:tcBorders>
            <w:shd w:val="clear" w:color="auto" w:fill="auto"/>
            <w:noWrap/>
            <w:vAlign w:val="bottom"/>
            <w:hideMark/>
          </w:tcPr>
          <w:p w14:paraId="35C9106E" w14:textId="77777777" w:rsidR="009B1A21" w:rsidRPr="00692D8F" w:rsidRDefault="009B1A21" w:rsidP="00321543">
            <w:pPr>
              <w:jc w:val="center"/>
              <w:rPr>
                <w:rFonts w:cs="Arial"/>
                <w:color w:val="000000"/>
                <w:lang w:eastAsia="ja-JP"/>
              </w:rPr>
            </w:pPr>
            <w:r w:rsidRPr="00692D8F">
              <w:rPr>
                <w:rFonts w:cs="Arial"/>
                <w:color w:val="000000"/>
                <w:lang w:eastAsia="ja-JP"/>
              </w:rPr>
              <w:t>5.0%</w:t>
            </w:r>
          </w:p>
        </w:tc>
        <w:tc>
          <w:tcPr>
            <w:tcW w:w="960" w:type="dxa"/>
            <w:tcBorders>
              <w:top w:val="nil"/>
              <w:left w:val="nil"/>
              <w:bottom w:val="single" w:sz="4" w:space="0" w:color="auto"/>
              <w:right w:val="single" w:sz="4" w:space="0" w:color="auto"/>
            </w:tcBorders>
            <w:shd w:val="clear" w:color="auto" w:fill="auto"/>
            <w:noWrap/>
            <w:vAlign w:val="bottom"/>
            <w:hideMark/>
          </w:tcPr>
          <w:p w14:paraId="7D880E92" w14:textId="77777777" w:rsidR="009B1A21" w:rsidRPr="00692D8F" w:rsidRDefault="009B1A21" w:rsidP="00321543">
            <w:pPr>
              <w:jc w:val="center"/>
              <w:rPr>
                <w:rFonts w:cs="Arial"/>
                <w:color w:val="000000"/>
                <w:lang w:eastAsia="ja-JP"/>
              </w:rPr>
            </w:pPr>
            <w:r w:rsidRPr="00692D8F">
              <w:rPr>
                <w:rFonts w:cs="Arial"/>
                <w:color w:val="000000"/>
                <w:lang w:eastAsia="ja-JP"/>
              </w:rPr>
              <w:t>19.4%</w:t>
            </w:r>
          </w:p>
        </w:tc>
      </w:tr>
      <w:tr w:rsidR="009B1A21" w:rsidRPr="00692D8F" w14:paraId="3AA28D3A" w14:textId="77777777" w:rsidTr="00321543">
        <w:trPr>
          <w:trHeight w:val="300"/>
        </w:trPr>
        <w:tc>
          <w:tcPr>
            <w:tcW w:w="4620" w:type="dxa"/>
            <w:tcBorders>
              <w:top w:val="nil"/>
              <w:left w:val="single" w:sz="4" w:space="0" w:color="auto"/>
              <w:bottom w:val="single" w:sz="4" w:space="0" w:color="auto"/>
              <w:right w:val="single" w:sz="4" w:space="0" w:color="auto"/>
            </w:tcBorders>
            <w:shd w:val="clear" w:color="auto" w:fill="auto"/>
            <w:noWrap/>
            <w:vAlign w:val="bottom"/>
            <w:hideMark/>
          </w:tcPr>
          <w:p w14:paraId="155159BA" w14:textId="77777777" w:rsidR="009B1A21" w:rsidRPr="00692D8F" w:rsidRDefault="009B1A21" w:rsidP="00321543">
            <w:pPr>
              <w:jc w:val="center"/>
              <w:rPr>
                <w:rFonts w:cs="Arial"/>
                <w:color w:val="000000"/>
                <w:lang w:eastAsia="ja-JP"/>
              </w:rPr>
            </w:pPr>
            <w:r w:rsidRPr="00692D8F">
              <w:rPr>
                <w:rFonts w:cs="Arial"/>
                <w:color w:val="000000"/>
                <w:lang w:eastAsia="ja-JP"/>
              </w:rPr>
              <w:t>Dissatisfied</w:t>
            </w:r>
          </w:p>
        </w:tc>
        <w:tc>
          <w:tcPr>
            <w:tcW w:w="960" w:type="dxa"/>
            <w:tcBorders>
              <w:top w:val="nil"/>
              <w:left w:val="nil"/>
              <w:bottom w:val="single" w:sz="4" w:space="0" w:color="auto"/>
              <w:right w:val="single" w:sz="4" w:space="0" w:color="auto"/>
            </w:tcBorders>
            <w:shd w:val="clear" w:color="auto" w:fill="auto"/>
            <w:noWrap/>
            <w:vAlign w:val="bottom"/>
            <w:hideMark/>
          </w:tcPr>
          <w:p w14:paraId="6CEC01BE" w14:textId="77777777" w:rsidR="009B1A21" w:rsidRPr="00692D8F" w:rsidRDefault="009B1A21" w:rsidP="00321543">
            <w:pPr>
              <w:jc w:val="center"/>
              <w:rPr>
                <w:rFonts w:cs="Arial"/>
                <w:color w:val="000000"/>
                <w:lang w:eastAsia="ja-JP"/>
              </w:rPr>
            </w:pPr>
            <w:r w:rsidRPr="00692D8F">
              <w:rPr>
                <w:rFonts w:cs="Arial"/>
                <w:color w:val="000000"/>
                <w:lang w:eastAsia="ja-JP"/>
              </w:rPr>
              <w:t>4.4%</w:t>
            </w:r>
          </w:p>
        </w:tc>
        <w:tc>
          <w:tcPr>
            <w:tcW w:w="960" w:type="dxa"/>
            <w:tcBorders>
              <w:top w:val="nil"/>
              <w:left w:val="nil"/>
              <w:bottom w:val="single" w:sz="4" w:space="0" w:color="auto"/>
              <w:right w:val="single" w:sz="4" w:space="0" w:color="auto"/>
            </w:tcBorders>
            <w:shd w:val="clear" w:color="auto" w:fill="auto"/>
            <w:noWrap/>
            <w:vAlign w:val="bottom"/>
            <w:hideMark/>
          </w:tcPr>
          <w:p w14:paraId="350BD9AC" w14:textId="77777777" w:rsidR="009B1A21" w:rsidRPr="00692D8F" w:rsidRDefault="009B1A21" w:rsidP="00321543">
            <w:pPr>
              <w:jc w:val="center"/>
              <w:rPr>
                <w:rFonts w:cs="Arial"/>
                <w:color w:val="000000"/>
                <w:lang w:eastAsia="ja-JP"/>
              </w:rPr>
            </w:pPr>
            <w:r w:rsidRPr="00692D8F">
              <w:rPr>
                <w:rFonts w:cs="Arial"/>
                <w:color w:val="000000"/>
                <w:lang w:eastAsia="ja-JP"/>
              </w:rPr>
              <w:t>2.5%</w:t>
            </w:r>
          </w:p>
        </w:tc>
        <w:tc>
          <w:tcPr>
            <w:tcW w:w="960" w:type="dxa"/>
            <w:tcBorders>
              <w:top w:val="nil"/>
              <w:left w:val="nil"/>
              <w:bottom w:val="single" w:sz="4" w:space="0" w:color="auto"/>
              <w:right w:val="single" w:sz="4" w:space="0" w:color="auto"/>
            </w:tcBorders>
            <w:shd w:val="clear" w:color="auto" w:fill="auto"/>
            <w:noWrap/>
            <w:vAlign w:val="bottom"/>
            <w:hideMark/>
          </w:tcPr>
          <w:p w14:paraId="22AA7ADF" w14:textId="77777777" w:rsidR="009B1A21" w:rsidRPr="00692D8F" w:rsidRDefault="009B1A21" w:rsidP="00321543">
            <w:pPr>
              <w:jc w:val="center"/>
              <w:rPr>
                <w:rFonts w:cs="Arial"/>
                <w:color w:val="000000"/>
                <w:lang w:eastAsia="ja-JP"/>
              </w:rPr>
            </w:pPr>
            <w:r w:rsidRPr="00692D8F">
              <w:rPr>
                <w:rFonts w:cs="Arial"/>
                <w:color w:val="000000"/>
                <w:lang w:eastAsia="ja-JP"/>
              </w:rPr>
              <w:t>0.0%</w:t>
            </w:r>
          </w:p>
        </w:tc>
        <w:tc>
          <w:tcPr>
            <w:tcW w:w="961" w:type="dxa"/>
            <w:tcBorders>
              <w:top w:val="nil"/>
              <w:left w:val="nil"/>
              <w:bottom w:val="single" w:sz="4" w:space="0" w:color="auto"/>
              <w:right w:val="single" w:sz="4" w:space="0" w:color="auto"/>
            </w:tcBorders>
            <w:shd w:val="clear" w:color="auto" w:fill="auto"/>
            <w:noWrap/>
            <w:vAlign w:val="bottom"/>
            <w:hideMark/>
          </w:tcPr>
          <w:p w14:paraId="01387942" w14:textId="77777777" w:rsidR="009B1A21" w:rsidRPr="00692D8F" w:rsidRDefault="009B1A21" w:rsidP="00321543">
            <w:pPr>
              <w:jc w:val="center"/>
              <w:rPr>
                <w:rFonts w:cs="Arial"/>
                <w:color w:val="000000"/>
                <w:lang w:eastAsia="ja-JP"/>
              </w:rPr>
            </w:pPr>
            <w:r w:rsidRPr="00692D8F">
              <w:rPr>
                <w:rFonts w:cs="Arial"/>
                <w:color w:val="000000"/>
                <w:lang w:eastAsia="ja-JP"/>
              </w:rPr>
              <w:t>0.0%</w:t>
            </w:r>
          </w:p>
        </w:tc>
        <w:tc>
          <w:tcPr>
            <w:tcW w:w="960" w:type="dxa"/>
            <w:tcBorders>
              <w:top w:val="nil"/>
              <w:left w:val="nil"/>
              <w:bottom w:val="single" w:sz="4" w:space="0" w:color="auto"/>
              <w:right w:val="single" w:sz="4" w:space="0" w:color="auto"/>
            </w:tcBorders>
            <w:shd w:val="clear" w:color="auto" w:fill="auto"/>
            <w:noWrap/>
            <w:vAlign w:val="bottom"/>
            <w:hideMark/>
          </w:tcPr>
          <w:p w14:paraId="6E908DF3" w14:textId="77777777" w:rsidR="009B1A21" w:rsidRPr="00692D8F" w:rsidRDefault="009B1A21" w:rsidP="00321543">
            <w:pPr>
              <w:jc w:val="center"/>
              <w:rPr>
                <w:rFonts w:cs="Arial"/>
                <w:color w:val="000000"/>
                <w:lang w:eastAsia="ja-JP"/>
              </w:rPr>
            </w:pPr>
            <w:r w:rsidRPr="00692D8F">
              <w:rPr>
                <w:rFonts w:cs="Arial"/>
                <w:color w:val="000000"/>
                <w:lang w:eastAsia="ja-JP"/>
              </w:rPr>
              <w:t>5.6%</w:t>
            </w:r>
          </w:p>
        </w:tc>
      </w:tr>
      <w:tr w:rsidR="009B1A21" w:rsidRPr="00692D8F" w14:paraId="3F896511" w14:textId="77777777" w:rsidTr="00321543">
        <w:trPr>
          <w:trHeight w:val="300"/>
        </w:trPr>
        <w:tc>
          <w:tcPr>
            <w:tcW w:w="4620" w:type="dxa"/>
            <w:tcBorders>
              <w:top w:val="nil"/>
              <w:left w:val="single" w:sz="4" w:space="0" w:color="auto"/>
              <w:bottom w:val="single" w:sz="4" w:space="0" w:color="auto"/>
              <w:right w:val="single" w:sz="4" w:space="0" w:color="auto"/>
            </w:tcBorders>
            <w:shd w:val="clear" w:color="auto" w:fill="auto"/>
            <w:noWrap/>
            <w:vAlign w:val="bottom"/>
            <w:hideMark/>
          </w:tcPr>
          <w:p w14:paraId="0910C94F" w14:textId="77777777" w:rsidR="009B1A21" w:rsidRPr="00692D8F" w:rsidRDefault="009B1A21" w:rsidP="00321543">
            <w:pPr>
              <w:jc w:val="center"/>
              <w:rPr>
                <w:rFonts w:cs="Arial"/>
                <w:color w:val="000000"/>
                <w:lang w:eastAsia="ja-JP"/>
              </w:rPr>
            </w:pPr>
            <w:r w:rsidRPr="00692D8F">
              <w:rPr>
                <w:rFonts w:cs="Arial"/>
                <w:color w:val="000000"/>
                <w:lang w:eastAsia="ja-JP"/>
              </w:rPr>
              <w:t>Very Dissatisfied</w:t>
            </w:r>
          </w:p>
        </w:tc>
        <w:tc>
          <w:tcPr>
            <w:tcW w:w="960" w:type="dxa"/>
            <w:tcBorders>
              <w:top w:val="nil"/>
              <w:left w:val="nil"/>
              <w:bottom w:val="single" w:sz="4" w:space="0" w:color="auto"/>
              <w:right w:val="single" w:sz="4" w:space="0" w:color="auto"/>
            </w:tcBorders>
            <w:shd w:val="clear" w:color="auto" w:fill="auto"/>
            <w:noWrap/>
            <w:vAlign w:val="bottom"/>
            <w:hideMark/>
          </w:tcPr>
          <w:p w14:paraId="64078A01" w14:textId="77777777" w:rsidR="009B1A21" w:rsidRPr="00692D8F" w:rsidRDefault="009B1A21" w:rsidP="00321543">
            <w:pPr>
              <w:jc w:val="center"/>
              <w:rPr>
                <w:rFonts w:cs="Arial"/>
                <w:color w:val="000000"/>
                <w:lang w:eastAsia="ja-JP"/>
              </w:rPr>
            </w:pPr>
            <w:r w:rsidRPr="00692D8F">
              <w:rPr>
                <w:rFonts w:cs="Arial"/>
                <w:color w:val="000000"/>
                <w:lang w:eastAsia="ja-JP"/>
              </w:rPr>
              <w:t>0.0%</w:t>
            </w:r>
          </w:p>
        </w:tc>
        <w:tc>
          <w:tcPr>
            <w:tcW w:w="960" w:type="dxa"/>
            <w:tcBorders>
              <w:top w:val="nil"/>
              <w:left w:val="nil"/>
              <w:bottom w:val="single" w:sz="4" w:space="0" w:color="auto"/>
              <w:right w:val="single" w:sz="4" w:space="0" w:color="auto"/>
            </w:tcBorders>
            <w:shd w:val="clear" w:color="auto" w:fill="auto"/>
            <w:noWrap/>
            <w:vAlign w:val="bottom"/>
            <w:hideMark/>
          </w:tcPr>
          <w:p w14:paraId="10462BF2" w14:textId="77777777" w:rsidR="009B1A21" w:rsidRPr="00692D8F" w:rsidRDefault="009B1A21" w:rsidP="00321543">
            <w:pPr>
              <w:jc w:val="center"/>
              <w:rPr>
                <w:rFonts w:cs="Arial"/>
                <w:color w:val="000000"/>
                <w:lang w:eastAsia="ja-JP"/>
              </w:rPr>
            </w:pPr>
            <w:r w:rsidRPr="00692D8F">
              <w:rPr>
                <w:rFonts w:cs="Arial"/>
                <w:color w:val="000000"/>
                <w:lang w:eastAsia="ja-JP"/>
              </w:rPr>
              <w:t>0.0%</w:t>
            </w:r>
          </w:p>
        </w:tc>
        <w:tc>
          <w:tcPr>
            <w:tcW w:w="960" w:type="dxa"/>
            <w:tcBorders>
              <w:top w:val="nil"/>
              <w:left w:val="nil"/>
              <w:bottom w:val="single" w:sz="4" w:space="0" w:color="auto"/>
              <w:right w:val="single" w:sz="4" w:space="0" w:color="auto"/>
            </w:tcBorders>
            <w:shd w:val="clear" w:color="auto" w:fill="auto"/>
            <w:noWrap/>
            <w:vAlign w:val="bottom"/>
            <w:hideMark/>
          </w:tcPr>
          <w:p w14:paraId="6F10A5BF" w14:textId="77777777" w:rsidR="009B1A21" w:rsidRPr="00692D8F" w:rsidRDefault="009B1A21" w:rsidP="00321543">
            <w:pPr>
              <w:jc w:val="center"/>
              <w:rPr>
                <w:rFonts w:cs="Arial"/>
                <w:color w:val="000000"/>
                <w:lang w:eastAsia="ja-JP"/>
              </w:rPr>
            </w:pPr>
            <w:r w:rsidRPr="00692D8F">
              <w:rPr>
                <w:rFonts w:cs="Arial"/>
                <w:color w:val="000000"/>
                <w:lang w:eastAsia="ja-JP"/>
              </w:rPr>
              <w:t>0.0%</w:t>
            </w:r>
          </w:p>
        </w:tc>
        <w:tc>
          <w:tcPr>
            <w:tcW w:w="961" w:type="dxa"/>
            <w:tcBorders>
              <w:top w:val="nil"/>
              <w:left w:val="nil"/>
              <w:bottom w:val="single" w:sz="4" w:space="0" w:color="auto"/>
              <w:right w:val="single" w:sz="4" w:space="0" w:color="auto"/>
            </w:tcBorders>
            <w:shd w:val="clear" w:color="auto" w:fill="auto"/>
            <w:noWrap/>
            <w:vAlign w:val="bottom"/>
            <w:hideMark/>
          </w:tcPr>
          <w:p w14:paraId="6CB3917C" w14:textId="77777777" w:rsidR="009B1A21" w:rsidRPr="00692D8F" w:rsidRDefault="009B1A21" w:rsidP="00321543">
            <w:pPr>
              <w:jc w:val="center"/>
              <w:rPr>
                <w:rFonts w:cs="Arial"/>
                <w:color w:val="000000"/>
                <w:lang w:eastAsia="ja-JP"/>
              </w:rPr>
            </w:pPr>
            <w:r w:rsidRPr="00692D8F">
              <w:rPr>
                <w:rFonts w:cs="Arial"/>
                <w:color w:val="000000"/>
                <w:lang w:eastAsia="ja-JP"/>
              </w:rPr>
              <w:t>0.0%</w:t>
            </w:r>
          </w:p>
        </w:tc>
        <w:tc>
          <w:tcPr>
            <w:tcW w:w="960" w:type="dxa"/>
            <w:tcBorders>
              <w:top w:val="nil"/>
              <w:left w:val="nil"/>
              <w:bottom w:val="single" w:sz="4" w:space="0" w:color="auto"/>
              <w:right w:val="single" w:sz="4" w:space="0" w:color="auto"/>
            </w:tcBorders>
            <w:shd w:val="clear" w:color="auto" w:fill="auto"/>
            <w:noWrap/>
            <w:vAlign w:val="bottom"/>
            <w:hideMark/>
          </w:tcPr>
          <w:p w14:paraId="3FE1410D" w14:textId="77777777" w:rsidR="009B1A21" w:rsidRPr="00692D8F" w:rsidRDefault="009B1A21" w:rsidP="00321543">
            <w:pPr>
              <w:jc w:val="center"/>
              <w:rPr>
                <w:rFonts w:cs="Arial"/>
                <w:color w:val="000000"/>
                <w:lang w:eastAsia="ja-JP"/>
              </w:rPr>
            </w:pPr>
            <w:r w:rsidRPr="00692D8F">
              <w:rPr>
                <w:rFonts w:cs="Arial"/>
                <w:color w:val="000000"/>
                <w:lang w:eastAsia="ja-JP"/>
              </w:rPr>
              <w:t>2.8%</w:t>
            </w:r>
          </w:p>
        </w:tc>
      </w:tr>
    </w:tbl>
    <w:p w14:paraId="14F712BF" w14:textId="77777777" w:rsidR="009B1A21" w:rsidRPr="00692D8F" w:rsidRDefault="009B1A21" w:rsidP="009B1A21">
      <w:pPr>
        <w:jc w:val="left"/>
        <w:rPr>
          <w:rFonts w:eastAsia="Yu Gothic" w:cs="Noto Sans Display"/>
          <w:kern w:val="2"/>
          <w:lang w:eastAsia="ja-JP"/>
          <w14:ligatures w14:val="standardContextual"/>
        </w:rPr>
      </w:pPr>
    </w:p>
    <w:p w14:paraId="6596ED7F" w14:textId="77777777" w:rsidR="009B1A21" w:rsidRPr="00692D8F" w:rsidRDefault="009B1A21" w:rsidP="009B1A21">
      <w:pPr>
        <w:keepNext/>
        <w:numPr>
          <w:ilvl w:val="0"/>
          <w:numId w:val="9"/>
        </w:numPr>
        <w:spacing w:before="180" w:after="240"/>
        <w:contextualSpacing/>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lastRenderedPageBreak/>
        <w:t>Why did you participate in the meeting?</w:t>
      </w:r>
    </w:p>
    <w:p w14:paraId="6A21FF3F" w14:textId="77777777" w:rsidR="009B1A21" w:rsidRPr="00692D8F" w:rsidRDefault="009B1A21" w:rsidP="009B1A21">
      <w:pPr>
        <w:keepNext/>
        <w:jc w:val="left"/>
        <w:rPr>
          <w:rFonts w:eastAsia="Yu Gothic" w:cs="Arial"/>
          <w:kern w:val="2"/>
          <w:lang w:eastAsia="ja-JP"/>
          <w14:ligatures w14:val="standardContextual"/>
        </w:rPr>
      </w:pPr>
    </w:p>
    <w:p w14:paraId="3549F31F" w14:textId="77777777" w:rsidR="009B1A21" w:rsidRPr="00692D8F" w:rsidRDefault="009B1A21" w:rsidP="009B1A21">
      <w:pPr>
        <w:jc w:val="left"/>
        <w:rPr>
          <w:rFonts w:eastAsia="Yu Gothic" w:cs="Arial"/>
          <w:kern w:val="2"/>
          <w:lang w:eastAsia="ja-JP"/>
          <w14:ligatures w14:val="standardContextual"/>
        </w:rPr>
      </w:pPr>
      <w:r w:rsidRPr="00692D8F">
        <w:rPr>
          <w:rFonts w:eastAsia="Yu Gothic" w:cs="Noto Sans Display"/>
          <w:noProof/>
          <w:kern w:val="2"/>
          <w:sz w:val="22"/>
          <w:szCs w:val="22"/>
          <w:lang w:eastAsia="ja-JP"/>
          <w14:ligatures w14:val="standardContextual"/>
        </w:rPr>
        <w:drawing>
          <wp:inline distT="0" distB="0" distL="0" distR="0" wp14:anchorId="33BAD2E9" wp14:editId="213A02CC">
            <wp:extent cx="6225871" cy="3283585"/>
            <wp:effectExtent l="0" t="0" r="3810" b="12065"/>
            <wp:docPr id="1320709644" name="Chart 1">
              <a:extLst xmlns:a="http://schemas.openxmlformats.org/drawingml/2006/main">
                <a:ext uri="{FF2B5EF4-FFF2-40B4-BE49-F238E27FC236}">
                  <a16:creationId xmlns:a16="http://schemas.microsoft.com/office/drawing/2014/main" id="{4CDD2851-616F-C91D-3C44-93E6594BE6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tbl>
      <w:tblPr>
        <w:tblW w:w="9421" w:type="dxa"/>
        <w:tblLook w:val="04A0" w:firstRow="1" w:lastRow="0" w:firstColumn="1" w:lastColumn="0" w:noHBand="0" w:noVBand="1"/>
      </w:tblPr>
      <w:tblGrid>
        <w:gridCol w:w="4620"/>
        <w:gridCol w:w="960"/>
        <w:gridCol w:w="960"/>
        <w:gridCol w:w="960"/>
        <w:gridCol w:w="961"/>
        <w:gridCol w:w="960"/>
      </w:tblGrid>
      <w:tr w:rsidR="009B1A21" w:rsidRPr="00692D8F" w14:paraId="53668D7F" w14:textId="77777777" w:rsidTr="00321543">
        <w:trPr>
          <w:trHeight w:val="300"/>
        </w:trPr>
        <w:tc>
          <w:tcPr>
            <w:tcW w:w="4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00C0EE" w14:textId="77777777" w:rsidR="009B1A21" w:rsidRPr="00692D8F" w:rsidRDefault="009B1A21" w:rsidP="00321543">
            <w:pPr>
              <w:jc w:val="center"/>
              <w:rPr>
                <w:rFonts w:cs="Arial"/>
                <w:color w:val="000000"/>
                <w:lang w:eastAsia="ja-JP"/>
              </w:rPr>
            </w:pPr>
            <w:r w:rsidRPr="00692D8F">
              <w:rPr>
                <w:rFonts w:cs="Arial"/>
                <w:color w:val="000000"/>
                <w:lang w:eastAsia="ja-JP"/>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4F64E0A" w14:textId="77777777" w:rsidR="009B1A21" w:rsidRPr="00692D8F" w:rsidRDefault="009B1A21" w:rsidP="00321543">
            <w:pPr>
              <w:jc w:val="center"/>
              <w:rPr>
                <w:rFonts w:cs="Arial"/>
                <w:color w:val="000000"/>
                <w:lang w:eastAsia="ja-JP"/>
              </w:rPr>
            </w:pPr>
            <w:r w:rsidRPr="00692D8F">
              <w:rPr>
                <w:rFonts w:cs="Arial"/>
                <w:color w:val="000000"/>
                <w:lang w:eastAsia="ja-JP"/>
              </w:rPr>
              <w:t>TWM/</w:t>
            </w:r>
            <w:r>
              <w:rPr>
                <w:rFonts w:cs="Arial"/>
                <w:color w:val="000000"/>
                <w:lang w:eastAsia="ja-JP"/>
              </w:rPr>
              <w:t>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81CBEE8" w14:textId="77777777" w:rsidR="009B1A21" w:rsidRPr="00692D8F" w:rsidRDefault="009B1A21" w:rsidP="00321543">
            <w:pPr>
              <w:jc w:val="center"/>
              <w:rPr>
                <w:rFonts w:cs="Arial"/>
                <w:color w:val="000000"/>
                <w:lang w:eastAsia="ja-JP"/>
              </w:rPr>
            </w:pPr>
            <w:r w:rsidRPr="00692D8F">
              <w:rPr>
                <w:rFonts w:cs="Arial"/>
                <w:color w:val="000000"/>
                <w:lang w:eastAsia="ja-JP"/>
              </w:rPr>
              <w:t>TWA/53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1D4ABFD" w14:textId="77777777" w:rsidR="009B1A21" w:rsidRPr="00692D8F" w:rsidRDefault="009B1A21" w:rsidP="00321543">
            <w:pPr>
              <w:jc w:val="center"/>
              <w:rPr>
                <w:rFonts w:cs="Arial"/>
                <w:color w:val="000000"/>
                <w:lang w:eastAsia="ja-JP"/>
              </w:rPr>
            </w:pPr>
            <w:r w:rsidRPr="00692D8F">
              <w:rPr>
                <w:rFonts w:cs="Arial"/>
                <w:color w:val="000000"/>
                <w:lang w:eastAsia="ja-JP"/>
              </w:rPr>
              <w:t>TWF/55</w:t>
            </w:r>
          </w:p>
        </w:tc>
        <w:tc>
          <w:tcPr>
            <w:tcW w:w="961" w:type="dxa"/>
            <w:tcBorders>
              <w:top w:val="single" w:sz="4" w:space="0" w:color="auto"/>
              <w:left w:val="nil"/>
              <w:bottom w:val="single" w:sz="4" w:space="0" w:color="auto"/>
              <w:right w:val="single" w:sz="4" w:space="0" w:color="auto"/>
            </w:tcBorders>
            <w:shd w:val="clear" w:color="auto" w:fill="auto"/>
            <w:noWrap/>
            <w:vAlign w:val="bottom"/>
            <w:hideMark/>
          </w:tcPr>
          <w:p w14:paraId="16D6DD5B" w14:textId="77777777" w:rsidR="009B1A21" w:rsidRPr="00692D8F" w:rsidRDefault="009B1A21" w:rsidP="00321543">
            <w:pPr>
              <w:jc w:val="center"/>
              <w:rPr>
                <w:rFonts w:cs="Arial"/>
                <w:color w:val="000000"/>
                <w:lang w:eastAsia="ja-JP"/>
              </w:rPr>
            </w:pPr>
            <w:r w:rsidRPr="00692D8F">
              <w:rPr>
                <w:rFonts w:cs="Arial"/>
                <w:color w:val="000000"/>
                <w:lang w:eastAsia="ja-JP"/>
              </w:rPr>
              <w:t>TWO/56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BF6BABC" w14:textId="77777777" w:rsidR="009B1A21" w:rsidRPr="00692D8F" w:rsidRDefault="009B1A21" w:rsidP="00321543">
            <w:pPr>
              <w:jc w:val="center"/>
              <w:rPr>
                <w:rFonts w:cs="Arial"/>
                <w:color w:val="000000"/>
                <w:lang w:eastAsia="ja-JP"/>
              </w:rPr>
            </w:pPr>
            <w:r w:rsidRPr="00692D8F">
              <w:rPr>
                <w:rFonts w:cs="Arial"/>
                <w:color w:val="000000"/>
                <w:lang w:eastAsia="ja-JP"/>
              </w:rPr>
              <w:t>TWV/58</w:t>
            </w:r>
          </w:p>
        </w:tc>
      </w:tr>
      <w:tr w:rsidR="009B1A21" w:rsidRPr="00692D8F" w14:paraId="641B8A32" w14:textId="77777777" w:rsidTr="00321543">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204F1AC1" w14:textId="77777777" w:rsidR="009B1A21" w:rsidRPr="00692D8F" w:rsidRDefault="009B1A21" w:rsidP="00321543">
            <w:pPr>
              <w:jc w:val="center"/>
              <w:rPr>
                <w:rFonts w:cs="Arial"/>
                <w:color w:val="000000"/>
                <w:lang w:eastAsia="ja-JP"/>
              </w:rPr>
            </w:pPr>
            <w:r w:rsidRPr="00692D8F">
              <w:rPr>
                <w:rFonts w:cs="Arial"/>
                <w:color w:val="000000"/>
                <w:lang w:eastAsia="ja-JP"/>
              </w:rPr>
              <w:t>Discuss Test Guidelines</w:t>
            </w:r>
          </w:p>
        </w:tc>
        <w:tc>
          <w:tcPr>
            <w:tcW w:w="960" w:type="dxa"/>
            <w:tcBorders>
              <w:top w:val="nil"/>
              <w:left w:val="nil"/>
              <w:bottom w:val="single" w:sz="4" w:space="0" w:color="auto"/>
              <w:right w:val="single" w:sz="4" w:space="0" w:color="auto"/>
            </w:tcBorders>
            <w:shd w:val="clear" w:color="auto" w:fill="auto"/>
            <w:noWrap/>
            <w:vAlign w:val="bottom"/>
            <w:hideMark/>
          </w:tcPr>
          <w:p w14:paraId="15C21AE2" w14:textId="77777777" w:rsidR="009B1A21" w:rsidRPr="00692D8F" w:rsidRDefault="009B1A21" w:rsidP="00321543">
            <w:pPr>
              <w:jc w:val="center"/>
              <w:rPr>
                <w:rFonts w:cs="Arial"/>
                <w:color w:val="000000"/>
                <w:lang w:eastAsia="ja-JP"/>
              </w:rPr>
            </w:pPr>
            <w:r w:rsidRPr="00692D8F">
              <w:rPr>
                <w:rFonts w:cs="Arial"/>
                <w:color w:val="000000"/>
                <w:lang w:eastAsia="ja-JP"/>
              </w:rPr>
              <w:t>0.0%</w:t>
            </w:r>
          </w:p>
        </w:tc>
        <w:tc>
          <w:tcPr>
            <w:tcW w:w="960" w:type="dxa"/>
            <w:tcBorders>
              <w:top w:val="nil"/>
              <w:left w:val="nil"/>
              <w:bottom w:val="single" w:sz="4" w:space="0" w:color="auto"/>
              <w:right w:val="single" w:sz="4" w:space="0" w:color="auto"/>
            </w:tcBorders>
            <w:shd w:val="clear" w:color="auto" w:fill="auto"/>
            <w:noWrap/>
            <w:vAlign w:val="bottom"/>
            <w:hideMark/>
          </w:tcPr>
          <w:p w14:paraId="528E0F7D" w14:textId="77777777" w:rsidR="009B1A21" w:rsidRPr="00692D8F" w:rsidRDefault="009B1A21" w:rsidP="00321543">
            <w:pPr>
              <w:jc w:val="center"/>
              <w:rPr>
                <w:rFonts w:cs="Arial"/>
                <w:color w:val="000000"/>
                <w:lang w:eastAsia="ja-JP"/>
              </w:rPr>
            </w:pPr>
            <w:r w:rsidRPr="00692D8F">
              <w:rPr>
                <w:rFonts w:cs="Arial"/>
                <w:color w:val="000000"/>
                <w:lang w:eastAsia="ja-JP"/>
              </w:rPr>
              <w:t>75.0%</w:t>
            </w:r>
          </w:p>
        </w:tc>
        <w:tc>
          <w:tcPr>
            <w:tcW w:w="960" w:type="dxa"/>
            <w:tcBorders>
              <w:top w:val="nil"/>
              <w:left w:val="nil"/>
              <w:bottom w:val="single" w:sz="4" w:space="0" w:color="auto"/>
              <w:right w:val="single" w:sz="4" w:space="0" w:color="auto"/>
            </w:tcBorders>
            <w:shd w:val="clear" w:color="auto" w:fill="auto"/>
            <w:noWrap/>
            <w:vAlign w:val="bottom"/>
            <w:hideMark/>
          </w:tcPr>
          <w:p w14:paraId="2EF521E0" w14:textId="77777777" w:rsidR="009B1A21" w:rsidRPr="00692D8F" w:rsidRDefault="009B1A21" w:rsidP="00321543">
            <w:pPr>
              <w:jc w:val="center"/>
              <w:rPr>
                <w:rFonts w:cs="Arial"/>
                <w:color w:val="000000"/>
                <w:lang w:eastAsia="ja-JP"/>
              </w:rPr>
            </w:pPr>
            <w:r w:rsidRPr="00692D8F">
              <w:rPr>
                <w:rFonts w:cs="Arial"/>
                <w:color w:val="000000"/>
                <w:lang w:eastAsia="ja-JP"/>
              </w:rPr>
              <w:t>94.7%</w:t>
            </w:r>
          </w:p>
        </w:tc>
        <w:tc>
          <w:tcPr>
            <w:tcW w:w="961" w:type="dxa"/>
            <w:tcBorders>
              <w:top w:val="nil"/>
              <w:left w:val="nil"/>
              <w:bottom w:val="single" w:sz="4" w:space="0" w:color="auto"/>
              <w:right w:val="single" w:sz="4" w:space="0" w:color="auto"/>
            </w:tcBorders>
            <w:shd w:val="clear" w:color="auto" w:fill="auto"/>
            <w:noWrap/>
            <w:vAlign w:val="bottom"/>
            <w:hideMark/>
          </w:tcPr>
          <w:p w14:paraId="0D2164B2" w14:textId="77777777" w:rsidR="009B1A21" w:rsidRPr="00692D8F" w:rsidRDefault="009B1A21" w:rsidP="00321543">
            <w:pPr>
              <w:jc w:val="center"/>
              <w:rPr>
                <w:rFonts w:cs="Arial"/>
                <w:color w:val="000000"/>
                <w:lang w:eastAsia="ja-JP"/>
              </w:rPr>
            </w:pPr>
            <w:r w:rsidRPr="00692D8F">
              <w:rPr>
                <w:rFonts w:cs="Arial"/>
                <w:color w:val="000000"/>
                <w:lang w:eastAsia="ja-JP"/>
              </w:rPr>
              <w:t>74.0%</w:t>
            </w:r>
          </w:p>
        </w:tc>
        <w:tc>
          <w:tcPr>
            <w:tcW w:w="960" w:type="dxa"/>
            <w:tcBorders>
              <w:top w:val="nil"/>
              <w:left w:val="nil"/>
              <w:bottom w:val="single" w:sz="4" w:space="0" w:color="auto"/>
              <w:right w:val="single" w:sz="4" w:space="0" w:color="auto"/>
            </w:tcBorders>
            <w:shd w:val="clear" w:color="auto" w:fill="auto"/>
            <w:noWrap/>
            <w:vAlign w:val="bottom"/>
            <w:hideMark/>
          </w:tcPr>
          <w:p w14:paraId="5520BDBB" w14:textId="77777777" w:rsidR="009B1A21" w:rsidRPr="00692D8F" w:rsidRDefault="009B1A21" w:rsidP="00321543">
            <w:pPr>
              <w:jc w:val="center"/>
              <w:rPr>
                <w:rFonts w:cs="Arial"/>
                <w:color w:val="000000"/>
                <w:lang w:eastAsia="ja-JP"/>
              </w:rPr>
            </w:pPr>
            <w:r w:rsidRPr="00692D8F">
              <w:rPr>
                <w:rFonts w:cs="Arial"/>
                <w:color w:val="000000"/>
                <w:lang w:eastAsia="ja-JP"/>
              </w:rPr>
              <w:t>72.2%</w:t>
            </w:r>
          </w:p>
        </w:tc>
      </w:tr>
      <w:tr w:rsidR="009B1A21" w:rsidRPr="00692D8F" w14:paraId="3A94350F" w14:textId="77777777" w:rsidTr="00321543">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0F918326" w14:textId="77777777" w:rsidR="009B1A21" w:rsidRPr="00692D8F" w:rsidRDefault="009B1A21" w:rsidP="00321543">
            <w:pPr>
              <w:jc w:val="center"/>
              <w:rPr>
                <w:rFonts w:cs="Arial"/>
                <w:color w:val="000000"/>
                <w:lang w:eastAsia="ja-JP"/>
              </w:rPr>
            </w:pPr>
            <w:r w:rsidRPr="00692D8F">
              <w:rPr>
                <w:rFonts w:cs="Arial"/>
                <w:color w:val="000000"/>
                <w:lang w:eastAsia="ja-JP"/>
              </w:rPr>
              <w:t>Discuss meeting documents</w:t>
            </w:r>
          </w:p>
        </w:tc>
        <w:tc>
          <w:tcPr>
            <w:tcW w:w="960" w:type="dxa"/>
            <w:tcBorders>
              <w:top w:val="nil"/>
              <w:left w:val="nil"/>
              <w:bottom w:val="single" w:sz="4" w:space="0" w:color="auto"/>
              <w:right w:val="single" w:sz="4" w:space="0" w:color="auto"/>
            </w:tcBorders>
            <w:shd w:val="clear" w:color="auto" w:fill="auto"/>
            <w:noWrap/>
            <w:vAlign w:val="bottom"/>
            <w:hideMark/>
          </w:tcPr>
          <w:p w14:paraId="5C60FA42" w14:textId="77777777" w:rsidR="009B1A21" w:rsidRPr="00692D8F" w:rsidRDefault="009B1A21" w:rsidP="00321543">
            <w:pPr>
              <w:jc w:val="center"/>
              <w:rPr>
                <w:rFonts w:cs="Arial"/>
                <w:color w:val="000000"/>
                <w:lang w:eastAsia="ja-JP"/>
              </w:rPr>
            </w:pPr>
            <w:r w:rsidRPr="00692D8F">
              <w:rPr>
                <w:rFonts w:cs="Arial"/>
                <w:color w:val="000000"/>
                <w:lang w:eastAsia="ja-JP"/>
              </w:rPr>
              <w:t>46.7%</w:t>
            </w:r>
          </w:p>
        </w:tc>
        <w:tc>
          <w:tcPr>
            <w:tcW w:w="960" w:type="dxa"/>
            <w:tcBorders>
              <w:top w:val="nil"/>
              <w:left w:val="nil"/>
              <w:bottom w:val="single" w:sz="4" w:space="0" w:color="auto"/>
              <w:right w:val="single" w:sz="4" w:space="0" w:color="auto"/>
            </w:tcBorders>
            <w:shd w:val="clear" w:color="auto" w:fill="auto"/>
            <w:noWrap/>
            <w:vAlign w:val="bottom"/>
            <w:hideMark/>
          </w:tcPr>
          <w:p w14:paraId="0F6D8B53" w14:textId="77777777" w:rsidR="009B1A21" w:rsidRPr="00692D8F" w:rsidRDefault="009B1A21" w:rsidP="00321543">
            <w:pPr>
              <w:jc w:val="center"/>
              <w:rPr>
                <w:rFonts w:cs="Arial"/>
                <w:color w:val="000000"/>
                <w:lang w:eastAsia="ja-JP"/>
              </w:rPr>
            </w:pPr>
            <w:r w:rsidRPr="00692D8F">
              <w:rPr>
                <w:rFonts w:cs="Arial"/>
                <w:color w:val="000000"/>
                <w:lang w:eastAsia="ja-JP"/>
              </w:rPr>
              <w:t>47.5%</w:t>
            </w:r>
          </w:p>
        </w:tc>
        <w:tc>
          <w:tcPr>
            <w:tcW w:w="960" w:type="dxa"/>
            <w:tcBorders>
              <w:top w:val="nil"/>
              <w:left w:val="nil"/>
              <w:bottom w:val="single" w:sz="4" w:space="0" w:color="auto"/>
              <w:right w:val="single" w:sz="4" w:space="0" w:color="auto"/>
            </w:tcBorders>
            <w:shd w:val="clear" w:color="auto" w:fill="auto"/>
            <w:noWrap/>
            <w:vAlign w:val="bottom"/>
            <w:hideMark/>
          </w:tcPr>
          <w:p w14:paraId="78869E5B" w14:textId="77777777" w:rsidR="009B1A21" w:rsidRPr="00692D8F" w:rsidRDefault="009B1A21" w:rsidP="00321543">
            <w:pPr>
              <w:jc w:val="center"/>
              <w:rPr>
                <w:rFonts w:cs="Arial"/>
                <w:color w:val="000000"/>
                <w:lang w:eastAsia="ja-JP"/>
              </w:rPr>
            </w:pPr>
            <w:r w:rsidRPr="00692D8F">
              <w:rPr>
                <w:rFonts w:cs="Arial"/>
                <w:color w:val="000000"/>
                <w:lang w:eastAsia="ja-JP"/>
              </w:rPr>
              <w:t>52.6%</w:t>
            </w:r>
          </w:p>
        </w:tc>
        <w:tc>
          <w:tcPr>
            <w:tcW w:w="961" w:type="dxa"/>
            <w:tcBorders>
              <w:top w:val="nil"/>
              <w:left w:val="nil"/>
              <w:bottom w:val="single" w:sz="4" w:space="0" w:color="auto"/>
              <w:right w:val="single" w:sz="4" w:space="0" w:color="auto"/>
            </w:tcBorders>
            <w:shd w:val="clear" w:color="auto" w:fill="auto"/>
            <w:noWrap/>
            <w:vAlign w:val="bottom"/>
            <w:hideMark/>
          </w:tcPr>
          <w:p w14:paraId="5F75F388" w14:textId="77777777" w:rsidR="009B1A21" w:rsidRPr="00692D8F" w:rsidRDefault="009B1A21" w:rsidP="00321543">
            <w:pPr>
              <w:jc w:val="center"/>
              <w:rPr>
                <w:rFonts w:cs="Arial"/>
                <w:color w:val="000000"/>
                <w:lang w:eastAsia="ja-JP"/>
              </w:rPr>
            </w:pPr>
            <w:r w:rsidRPr="00692D8F">
              <w:rPr>
                <w:rFonts w:cs="Arial"/>
                <w:color w:val="000000"/>
                <w:lang w:eastAsia="ja-JP"/>
              </w:rPr>
              <w:t>42.0%</w:t>
            </w:r>
          </w:p>
        </w:tc>
        <w:tc>
          <w:tcPr>
            <w:tcW w:w="960" w:type="dxa"/>
            <w:tcBorders>
              <w:top w:val="nil"/>
              <w:left w:val="nil"/>
              <w:bottom w:val="single" w:sz="4" w:space="0" w:color="auto"/>
              <w:right w:val="single" w:sz="4" w:space="0" w:color="auto"/>
            </w:tcBorders>
            <w:shd w:val="clear" w:color="auto" w:fill="auto"/>
            <w:noWrap/>
            <w:vAlign w:val="bottom"/>
            <w:hideMark/>
          </w:tcPr>
          <w:p w14:paraId="4B0C8697" w14:textId="77777777" w:rsidR="009B1A21" w:rsidRPr="00692D8F" w:rsidRDefault="009B1A21" w:rsidP="00321543">
            <w:pPr>
              <w:jc w:val="center"/>
              <w:rPr>
                <w:rFonts w:cs="Arial"/>
                <w:color w:val="000000"/>
                <w:lang w:eastAsia="ja-JP"/>
              </w:rPr>
            </w:pPr>
            <w:r w:rsidRPr="00692D8F">
              <w:rPr>
                <w:rFonts w:cs="Arial"/>
                <w:color w:val="000000"/>
                <w:lang w:eastAsia="ja-JP"/>
              </w:rPr>
              <w:t>63.9%</w:t>
            </w:r>
          </w:p>
        </w:tc>
      </w:tr>
      <w:tr w:rsidR="009B1A21" w:rsidRPr="00692D8F" w14:paraId="1CC3C644" w14:textId="77777777" w:rsidTr="00321543">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62C450FF" w14:textId="77777777" w:rsidR="009B1A21" w:rsidRPr="00692D8F" w:rsidRDefault="009B1A21" w:rsidP="00321543">
            <w:pPr>
              <w:jc w:val="center"/>
              <w:rPr>
                <w:rFonts w:cs="Arial"/>
                <w:color w:val="000000"/>
                <w:lang w:eastAsia="ja-JP"/>
              </w:rPr>
            </w:pPr>
            <w:r w:rsidRPr="00692D8F">
              <w:rPr>
                <w:rFonts w:cs="Arial"/>
                <w:color w:val="000000"/>
                <w:lang w:eastAsia="ja-JP"/>
              </w:rPr>
              <w:t>Discuss cooperation with other participants</w:t>
            </w:r>
          </w:p>
        </w:tc>
        <w:tc>
          <w:tcPr>
            <w:tcW w:w="960" w:type="dxa"/>
            <w:tcBorders>
              <w:top w:val="nil"/>
              <w:left w:val="nil"/>
              <w:bottom w:val="single" w:sz="4" w:space="0" w:color="auto"/>
              <w:right w:val="single" w:sz="4" w:space="0" w:color="auto"/>
            </w:tcBorders>
            <w:shd w:val="clear" w:color="auto" w:fill="auto"/>
            <w:noWrap/>
            <w:vAlign w:val="bottom"/>
            <w:hideMark/>
          </w:tcPr>
          <w:p w14:paraId="20642A98" w14:textId="77777777" w:rsidR="009B1A21" w:rsidRPr="00692D8F" w:rsidRDefault="009B1A21" w:rsidP="00321543">
            <w:pPr>
              <w:jc w:val="center"/>
              <w:rPr>
                <w:rFonts w:cs="Arial"/>
                <w:color w:val="000000"/>
                <w:lang w:eastAsia="ja-JP"/>
              </w:rPr>
            </w:pPr>
            <w:r w:rsidRPr="00692D8F">
              <w:rPr>
                <w:rFonts w:cs="Arial"/>
                <w:color w:val="000000"/>
                <w:lang w:eastAsia="ja-JP"/>
              </w:rPr>
              <w:t>31.1%</w:t>
            </w:r>
          </w:p>
        </w:tc>
        <w:tc>
          <w:tcPr>
            <w:tcW w:w="960" w:type="dxa"/>
            <w:tcBorders>
              <w:top w:val="nil"/>
              <w:left w:val="nil"/>
              <w:bottom w:val="single" w:sz="4" w:space="0" w:color="auto"/>
              <w:right w:val="single" w:sz="4" w:space="0" w:color="auto"/>
            </w:tcBorders>
            <w:shd w:val="clear" w:color="auto" w:fill="auto"/>
            <w:noWrap/>
            <w:vAlign w:val="bottom"/>
            <w:hideMark/>
          </w:tcPr>
          <w:p w14:paraId="3DC2C889" w14:textId="77777777" w:rsidR="009B1A21" w:rsidRPr="00692D8F" w:rsidRDefault="009B1A21" w:rsidP="00321543">
            <w:pPr>
              <w:jc w:val="center"/>
              <w:rPr>
                <w:rFonts w:cs="Arial"/>
                <w:color w:val="000000"/>
                <w:lang w:eastAsia="ja-JP"/>
              </w:rPr>
            </w:pPr>
            <w:r w:rsidRPr="00692D8F">
              <w:rPr>
                <w:rFonts w:cs="Arial"/>
                <w:color w:val="000000"/>
                <w:lang w:eastAsia="ja-JP"/>
              </w:rPr>
              <w:t>32.5%</w:t>
            </w:r>
          </w:p>
        </w:tc>
        <w:tc>
          <w:tcPr>
            <w:tcW w:w="960" w:type="dxa"/>
            <w:tcBorders>
              <w:top w:val="nil"/>
              <w:left w:val="nil"/>
              <w:bottom w:val="single" w:sz="4" w:space="0" w:color="auto"/>
              <w:right w:val="single" w:sz="4" w:space="0" w:color="auto"/>
            </w:tcBorders>
            <w:shd w:val="clear" w:color="auto" w:fill="auto"/>
            <w:noWrap/>
            <w:vAlign w:val="bottom"/>
            <w:hideMark/>
          </w:tcPr>
          <w:p w14:paraId="7493F5E6" w14:textId="77777777" w:rsidR="009B1A21" w:rsidRPr="00692D8F" w:rsidRDefault="009B1A21" w:rsidP="00321543">
            <w:pPr>
              <w:jc w:val="center"/>
              <w:rPr>
                <w:rFonts w:cs="Arial"/>
                <w:color w:val="000000"/>
                <w:lang w:eastAsia="ja-JP"/>
              </w:rPr>
            </w:pPr>
            <w:r w:rsidRPr="00692D8F">
              <w:rPr>
                <w:rFonts w:cs="Arial"/>
                <w:color w:val="000000"/>
                <w:lang w:eastAsia="ja-JP"/>
              </w:rPr>
              <w:t>21.1%</w:t>
            </w:r>
          </w:p>
        </w:tc>
        <w:tc>
          <w:tcPr>
            <w:tcW w:w="961" w:type="dxa"/>
            <w:tcBorders>
              <w:top w:val="nil"/>
              <w:left w:val="nil"/>
              <w:bottom w:val="single" w:sz="4" w:space="0" w:color="auto"/>
              <w:right w:val="single" w:sz="4" w:space="0" w:color="auto"/>
            </w:tcBorders>
            <w:shd w:val="clear" w:color="auto" w:fill="auto"/>
            <w:noWrap/>
            <w:vAlign w:val="bottom"/>
            <w:hideMark/>
          </w:tcPr>
          <w:p w14:paraId="6B4D795B" w14:textId="77777777" w:rsidR="009B1A21" w:rsidRPr="00692D8F" w:rsidRDefault="009B1A21" w:rsidP="00321543">
            <w:pPr>
              <w:jc w:val="center"/>
              <w:rPr>
                <w:rFonts w:cs="Arial"/>
                <w:color w:val="000000"/>
                <w:lang w:eastAsia="ja-JP"/>
              </w:rPr>
            </w:pPr>
            <w:r w:rsidRPr="00692D8F">
              <w:rPr>
                <w:rFonts w:cs="Arial"/>
                <w:color w:val="000000"/>
                <w:lang w:eastAsia="ja-JP"/>
              </w:rPr>
              <w:t>26.0%</w:t>
            </w:r>
          </w:p>
        </w:tc>
        <w:tc>
          <w:tcPr>
            <w:tcW w:w="960" w:type="dxa"/>
            <w:tcBorders>
              <w:top w:val="nil"/>
              <w:left w:val="nil"/>
              <w:bottom w:val="single" w:sz="4" w:space="0" w:color="auto"/>
              <w:right w:val="single" w:sz="4" w:space="0" w:color="auto"/>
            </w:tcBorders>
            <w:shd w:val="clear" w:color="auto" w:fill="auto"/>
            <w:noWrap/>
            <w:vAlign w:val="bottom"/>
            <w:hideMark/>
          </w:tcPr>
          <w:p w14:paraId="16357B31" w14:textId="77777777" w:rsidR="009B1A21" w:rsidRPr="00692D8F" w:rsidRDefault="009B1A21" w:rsidP="00321543">
            <w:pPr>
              <w:jc w:val="center"/>
              <w:rPr>
                <w:rFonts w:cs="Arial"/>
                <w:color w:val="000000"/>
                <w:lang w:eastAsia="ja-JP"/>
              </w:rPr>
            </w:pPr>
            <w:r w:rsidRPr="00692D8F">
              <w:rPr>
                <w:rFonts w:cs="Arial"/>
                <w:color w:val="000000"/>
                <w:lang w:eastAsia="ja-JP"/>
              </w:rPr>
              <w:t>27.8%</w:t>
            </w:r>
          </w:p>
        </w:tc>
      </w:tr>
      <w:tr w:rsidR="009B1A21" w:rsidRPr="00692D8F" w14:paraId="08C671EE" w14:textId="77777777" w:rsidTr="00321543">
        <w:trPr>
          <w:trHeight w:val="6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1D99F2C6" w14:textId="77777777" w:rsidR="009B1A21" w:rsidRPr="00692D8F" w:rsidRDefault="009B1A21" w:rsidP="00321543">
            <w:pPr>
              <w:jc w:val="center"/>
              <w:rPr>
                <w:rFonts w:cs="Arial"/>
                <w:color w:val="000000"/>
                <w:lang w:eastAsia="ja-JP"/>
              </w:rPr>
            </w:pPr>
            <w:r w:rsidRPr="00692D8F">
              <w:rPr>
                <w:rFonts w:cs="Arial"/>
                <w:color w:val="000000"/>
                <w:lang w:eastAsia="ja-JP"/>
              </w:rPr>
              <w:t>Receive practical guidance on DUS examination procedures</w:t>
            </w:r>
          </w:p>
        </w:tc>
        <w:tc>
          <w:tcPr>
            <w:tcW w:w="960" w:type="dxa"/>
            <w:tcBorders>
              <w:top w:val="nil"/>
              <w:left w:val="nil"/>
              <w:bottom w:val="single" w:sz="4" w:space="0" w:color="auto"/>
              <w:right w:val="single" w:sz="4" w:space="0" w:color="auto"/>
            </w:tcBorders>
            <w:shd w:val="clear" w:color="auto" w:fill="auto"/>
            <w:noWrap/>
            <w:vAlign w:val="bottom"/>
            <w:hideMark/>
          </w:tcPr>
          <w:p w14:paraId="36036821" w14:textId="77777777" w:rsidR="009B1A21" w:rsidRPr="00692D8F" w:rsidRDefault="009B1A21" w:rsidP="00321543">
            <w:pPr>
              <w:jc w:val="center"/>
              <w:rPr>
                <w:rFonts w:cs="Arial"/>
                <w:color w:val="000000"/>
                <w:lang w:eastAsia="ja-JP"/>
              </w:rPr>
            </w:pPr>
            <w:r w:rsidRPr="00692D8F">
              <w:rPr>
                <w:rFonts w:cs="Arial"/>
                <w:color w:val="000000"/>
                <w:lang w:eastAsia="ja-JP"/>
              </w:rPr>
              <w:t>46.7%</w:t>
            </w:r>
          </w:p>
        </w:tc>
        <w:tc>
          <w:tcPr>
            <w:tcW w:w="960" w:type="dxa"/>
            <w:tcBorders>
              <w:top w:val="nil"/>
              <w:left w:val="nil"/>
              <w:bottom w:val="single" w:sz="4" w:space="0" w:color="auto"/>
              <w:right w:val="single" w:sz="4" w:space="0" w:color="auto"/>
            </w:tcBorders>
            <w:shd w:val="clear" w:color="auto" w:fill="auto"/>
            <w:noWrap/>
            <w:vAlign w:val="bottom"/>
            <w:hideMark/>
          </w:tcPr>
          <w:p w14:paraId="3BBE776E" w14:textId="77777777" w:rsidR="009B1A21" w:rsidRPr="00692D8F" w:rsidRDefault="009B1A21" w:rsidP="00321543">
            <w:pPr>
              <w:jc w:val="center"/>
              <w:rPr>
                <w:rFonts w:cs="Arial"/>
                <w:color w:val="000000"/>
                <w:lang w:eastAsia="ja-JP"/>
              </w:rPr>
            </w:pPr>
            <w:r w:rsidRPr="00692D8F">
              <w:rPr>
                <w:rFonts w:cs="Arial"/>
                <w:color w:val="000000"/>
                <w:lang w:eastAsia="ja-JP"/>
              </w:rPr>
              <w:t>50.0%</w:t>
            </w:r>
          </w:p>
        </w:tc>
        <w:tc>
          <w:tcPr>
            <w:tcW w:w="960" w:type="dxa"/>
            <w:tcBorders>
              <w:top w:val="nil"/>
              <w:left w:val="nil"/>
              <w:bottom w:val="single" w:sz="4" w:space="0" w:color="auto"/>
              <w:right w:val="single" w:sz="4" w:space="0" w:color="auto"/>
            </w:tcBorders>
            <w:shd w:val="clear" w:color="auto" w:fill="auto"/>
            <w:noWrap/>
            <w:vAlign w:val="bottom"/>
            <w:hideMark/>
          </w:tcPr>
          <w:p w14:paraId="14F88EB4" w14:textId="77777777" w:rsidR="009B1A21" w:rsidRPr="00692D8F" w:rsidRDefault="009B1A21" w:rsidP="00321543">
            <w:pPr>
              <w:jc w:val="center"/>
              <w:rPr>
                <w:rFonts w:cs="Arial"/>
                <w:color w:val="000000"/>
                <w:lang w:eastAsia="ja-JP"/>
              </w:rPr>
            </w:pPr>
            <w:r w:rsidRPr="00692D8F">
              <w:rPr>
                <w:rFonts w:cs="Arial"/>
                <w:color w:val="000000"/>
                <w:lang w:eastAsia="ja-JP"/>
              </w:rPr>
              <w:t>47.4%</w:t>
            </w:r>
          </w:p>
        </w:tc>
        <w:tc>
          <w:tcPr>
            <w:tcW w:w="961" w:type="dxa"/>
            <w:tcBorders>
              <w:top w:val="nil"/>
              <w:left w:val="nil"/>
              <w:bottom w:val="single" w:sz="4" w:space="0" w:color="auto"/>
              <w:right w:val="single" w:sz="4" w:space="0" w:color="auto"/>
            </w:tcBorders>
            <w:shd w:val="clear" w:color="auto" w:fill="auto"/>
            <w:noWrap/>
            <w:vAlign w:val="bottom"/>
            <w:hideMark/>
          </w:tcPr>
          <w:p w14:paraId="1E875DC5" w14:textId="77777777" w:rsidR="009B1A21" w:rsidRPr="00692D8F" w:rsidRDefault="009B1A21" w:rsidP="00321543">
            <w:pPr>
              <w:jc w:val="center"/>
              <w:rPr>
                <w:rFonts w:cs="Arial"/>
                <w:color w:val="000000"/>
                <w:lang w:eastAsia="ja-JP"/>
              </w:rPr>
            </w:pPr>
            <w:r w:rsidRPr="00692D8F">
              <w:rPr>
                <w:rFonts w:cs="Arial"/>
                <w:color w:val="000000"/>
                <w:lang w:eastAsia="ja-JP"/>
              </w:rPr>
              <w:t>37.0%</w:t>
            </w:r>
          </w:p>
        </w:tc>
        <w:tc>
          <w:tcPr>
            <w:tcW w:w="960" w:type="dxa"/>
            <w:tcBorders>
              <w:top w:val="nil"/>
              <w:left w:val="nil"/>
              <w:bottom w:val="single" w:sz="4" w:space="0" w:color="auto"/>
              <w:right w:val="single" w:sz="4" w:space="0" w:color="auto"/>
            </w:tcBorders>
            <w:shd w:val="clear" w:color="auto" w:fill="auto"/>
            <w:noWrap/>
            <w:vAlign w:val="bottom"/>
            <w:hideMark/>
          </w:tcPr>
          <w:p w14:paraId="4A2501E4" w14:textId="77777777" w:rsidR="009B1A21" w:rsidRPr="00692D8F" w:rsidRDefault="009B1A21" w:rsidP="00321543">
            <w:pPr>
              <w:jc w:val="center"/>
              <w:rPr>
                <w:rFonts w:cs="Arial"/>
                <w:color w:val="000000"/>
                <w:lang w:eastAsia="ja-JP"/>
              </w:rPr>
            </w:pPr>
            <w:r w:rsidRPr="00692D8F">
              <w:rPr>
                <w:rFonts w:cs="Arial"/>
                <w:color w:val="000000"/>
                <w:lang w:eastAsia="ja-JP"/>
              </w:rPr>
              <w:t>50.0%</w:t>
            </w:r>
          </w:p>
        </w:tc>
      </w:tr>
      <w:tr w:rsidR="009B1A21" w:rsidRPr="00692D8F" w14:paraId="232389C0" w14:textId="77777777" w:rsidTr="00321543">
        <w:trPr>
          <w:trHeight w:val="6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400D72BB" w14:textId="77777777" w:rsidR="009B1A21" w:rsidRPr="00692D8F" w:rsidRDefault="009B1A21" w:rsidP="00321543">
            <w:pPr>
              <w:jc w:val="center"/>
              <w:rPr>
                <w:rFonts w:cs="Arial"/>
                <w:color w:val="000000"/>
                <w:lang w:eastAsia="ja-JP"/>
              </w:rPr>
            </w:pPr>
            <w:r w:rsidRPr="00692D8F">
              <w:rPr>
                <w:rFonts w:cs="Arial"/>
                <w:color w:val="000000"/>
                <w:lang w:eastAsia="ja-JP"/>
              </w:rPr>
              <w:t>Receive information on developments in variety testing</w:t>
            </w:r>
          </w:p>
        </w:tc>
        <w:tc>
          <w:tcPr>
            <w:tcW w:w="960" w:type="dxa"/>
            <w:tcBorders>
              <w:top w:val="nil"/>
              <w:left w:val="nil"/>
              <w:bottom w:val="single" w:sz="4" w:space="0" w:color="auto"/>
              <w:right w:val="single" w:sz="4" w:space="0" w:color="auto"/>
            </w:tcBorders>
            <w:shd w:val="clear" w:color="auto" w:fill="auto"/>
            <w:noWrap/>
            <w:vAlign w:val="bottom"/>
            <w:hideMark/>
          </w:tcPr>
          <w:p w14:paraId="5EF73D68" w14:textId="77777777" w:rsidR="009B1A21" w:rsidRPr="00692D8F" w:rsidRDefault="009B1A21" w:rsidP="00321543">
            <w:pPr>
              <w:jc w:val="center"/>
              <w:rPr>
                <w:rFonts w:cs="Arial"/>
                <w:color w:val="000000"/>
                <w:lang w:eastAsia="ja-JP"/>
              </w:rPr>
            </w:pPr>
            <w:r w:rsidRPr="00692D8F">
              <w:rPr>
                <w:rFonts w:cs="Arial"/>
                <w:color w:val="000000"/>
                <w:lang w:eastAsia="ja-JP"/>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4DFBB7F1" w14:textId="77777777" w:rsidR="009B1A21" w:rsidRPr="00692D8F" w:rsidRDefault="009B1A21" w:rsidP="00321543">
            <w:pPr>
              <w:jc w:val="center"/>
              <w:rPr>
                <w:rFonts w:cs="Arial"/>
                <w:color w:val="000000"/>
                <w:lang w:eastAsia="ja-JP"/>
              </w:rPr>
            </w:pPr>
            <w:r w:rsidRPr="00692D8F">
              <w:rPr>
                <w:rFonts w:cs="Arial"/>
                <w:color w:val="000000"/>
                <w:lang w:eastAsia="ja-JP"/>
              </w:rPr>
              <w:t>57.5%</w:t>
            </w:r>
          </w:p>
        </w:tc>
        <w:tc>
          <w:tcPr>
            <w:tcW w:w="960" w:type="dxa"/>
            <w:tcBorders>
              <w:top w:val="nil"/>
              <w:left w:val="nil"/>
              <w:bottom w:val="single" w:sz="4" w:space="0" w:color="auto"/>
              <w:right w:val="single" w:sz="4" w:space="0" w:color="auto"/>
            </w:tcBorders>
            <w:shd w:val="clear" w:color="auto" w:fill="auto"/>
            <w:noWrap/>
            <w:vAlign w:val="bottom"/>
            <w:hideMark/>
          </w:tcPr>
          <w:p w14:paraId="4CCC6760" w14:textId="77777777" w:rsidR="009B1A21" w:rsidRPr="00692D8F" w:rsidRDefault="009B1A21" w:rsidP="00321543">
            <w:pPr>
              <w:jc w:val="center"/>
              <w:rPr>
                <w:rFonts w:cs="Arial"/>
                <w:color w:val="000000"/>
                <w:lang w:eastAsia="ja-JP"/>
              </w:rPr>
            </w:pPr>
            <w:r w:rsidRPr="00692D8F">
              <w:rPr>
                <w:rFonts w:cs="Arial"/>
                <w:color w:val="000000"/>
                <w:lang w:eastAsia="ja-JP"/>
              </w:rPr>
              <w:t>73.7%</w:t>
            </w:r>
          </w:p>
        </w:tc>
        <w:tc>
          <w:tcPr>
            <w:tcW w:w="961" w:type="dxa"/>
            <w:tcBorders>
              <w:top w:val="nil"/>
              <w:left w:val="nil"/>
              <w:bottom w:val="single" w:sz="4" w:space="0" w:color="auto"/>
              <w:right w:val="single" w:sz="4" w:space="0" w:color="auto"/>
            </w:tcBorders>
            <w:shd w:val="clear" w:color="auto" w:fill="auto"/>
            <w:noWrap/>
            <w:vAlign w:val="bottom"/>
            <w:hideMark/>
          </w:tcPr>
          <w:p w14:paraId="58A6AB02" w14:textId="77777777" w:rsidR="009B1A21" w:rsidRPr="00692D8F" w:rsidRDefault="009B1A21" w:rsidP="00321543">
            <w:pPr>
              <w:jc w:val="center"/>
              <w:rPr>
                <w:rFonts w:cs="Arial"/>
                <w:color w:val="000000"/>
                <w:lang w:eastAsia="ja-JP"/>
              </w:rPr>
            </w:pPr>
            <w:r w:rsidRPr="00692D8F">
              <w:rPr>
                <w:rFonts w:cs="Arial"/>
                <w:color w:val="000000"/>
                <w:lang w:eastAsia="ja-JP"/>
              </w:rPr>
              <w:t>47.0%</w:t>
            </w:r>
          </w:p>
        </w:tc>
        <w:tc>
          <w:tcPr>
            <w:tcW w:w="960" w:type="dxa"/>
            <w:tcBorders>
              <w:top w:val="nil"/>
              <w:left w:val="nil"/>
              <w:bottom w:val="single" w:sz="4" w:space="0" w:color="auto"/>
              <w:right w:val="single" w:sz="4" w:space="0" w:color="auto"/>
            </w:tcBorders>
            <w:shd w:val="clear" w:color="auto" w:fill="auto"/>
            <w:noWrap/>
            <w:vAlign w:val="bottom"/>
            <w:hideMark/>
          </w:tcPr>
          <w:p w14:paraId="0CFB6377" w14:textId="77777777" w:rsidR="009B1A21" w:rsidRPr="00692D8F" w:rsidRDefault="009B1A21" w:rsidP="00321543">
            <w:pPr>
              <w:jc w:val="center"/>
              <w:rPr>
                <w:rFonts w:cs="Arial"/>
                <w:color w:val="000000"/>
                <w:lang w:eastAsia="ja-JP"/>
              </w:rPr>
            </w:pPr>
            <w:r w:rsidRPr="00692D8F">
              <w:rPr>
                <w:rFonts w:cs="Arial"/>
                <w:color w:val="000000"/>
                <w:lang w:eastAsia="ja-JP"/>
              </w:rPr>
              <w:t>72.2%</w:t>
            </w:r>
          </w:p>
        </w:tc>
      </w:tr>
      <w:tr w:rsidR="009B1A21" w:rsidRPr="00692D8F" w14:paraId="51F705F3" w14:textId="77777777" w:rsidTr="00321543">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25684319" w14:textId="77777777" w:rsidR="009B1A21" w:rsidRPr="00692D8F" w:rsidRDefault="009B1A21" w:rsidP="00321543">
            <w:pPr>
              <w:jc w:val="center"/>
              <w:rPr>
                <w:rFonts w:cs="Arial"/>
                <w:color w:val="000000"/>
                <w:lang w:eastAsia="ja-JP"/>
              </w:rPr>
            </w:pPr>
            <w:r w:rsidRPr="00692D8F">
              <w:rPr>
                <w:rFonts w:cs="Arial"/>
                <w:color w:val="000000"/>
                <w:lang w:eastAsia="ja-JP"/>
              </w:rPr>
              <w:t>Training</w:t>
            </w:r>
          </w:p>
        </w:tc>
        <w:tc>
          <w:tcPr>
            <w:tcW w:w="960" w:type="dxa"/>
            <w:tcBorders>
              <w:top w:val="nil"/>
              <w:left w:val="nil"/>
              <w:bottom w:val="single" w:sz="4" w:space="0" w:color="auto"/>
              <w:right w:val="single" w:sz="4" w:space="0" w:color="auto"/>
            </w:tcBorders>
            <w:shd w:val="clear" w:color="auto" w:fill="auto"/>
            <w:noWrap/>
            <w:vAlign w:val="bottom"/>
            <w:hideMark/>
          </w:tcPr>
          <w:p w14:paraId="2BE2E056" w14:textId="77777777" w:rsidR="009B1A21" w:rsidRPr="00692D8F" w:rsidRDefault="009B1A21" w:rsidP="00321543">
            <w:pPr>
              <w:jc w:val="center"/>
              <w:rPr>
                <w:rFonts w:cs="Arial"/>
                <w:color w:val="000000"/>
                <w:lang w:eastAsia="ja-JP"/>
              </w:rPr>
            </w:pPr>
            <w:r w:rsidRPr="00692D8F">
              <w:rPr>
                <w:rFonts w:cs="Arial"/>
                <w:color w:val="000000"/>
                <w:lang w:eastAsia="ja-JP"/>
              </w:rPr>
              <w:t>20.0%</w:t>
            </w:r>
          </w:p>
        </w:tc>
        <w:tc>
          <w:tcPr>
            <w:tcW w:w="960" w:type="dxa"/>
            <w:tcBorders>
              <w:top w:val="nil"/>
              <w:left w:val="nil"/>
              <w:bottom w:val="single" w:sz="4" w:space="0" w:color="auto"/>
              <w:right w:val="single" w:sz="4" w:space="0" w:color="auto"/>
            </w:tcBorders>
            <w:shd w:val="clear" w:color="auto" w:fill="auto"/>
            <w:noWrap/>
            <w:vAlign w:val="bottom"/>
            <w:hideMark/>
          </w:tcPr>
          <w:p w14:paraId="39C51D4F" w14:textId="77777777" w:rsidR="009B1A21" w:rsidRPr="00692D8F" w:rsidRDefault="009B1A21" w:rsidP="00321543">
            <w:pPr>
              <w:jc w:val="center"/>
              <w:rPr>
                <w:rFonts w:cs="Arial"/>
                <w:color w:val="000000"/>
                <w:lang w:eastAsia="ja-JP"/>
              </w:rPr>
            </w:pPr>
            <w:r w:rsidRPr="00692D8F">
              <w:rPr>
                <w:rFonts w:cs="Arial"/>
                <w:color w:val="000000"/>
                <w:lang w:eastAsia="ja-JP"/>
              </w:rPr>
              <w:t>30.0%</w:t>
            </w:r>
          </w:p>
        </w:tc>
        <w:tc>
          <w:tcPr>
            <w:tcW w:w="960" w:type="dxa"/>
            <w:tcBorders>
              <w:top w:val="nil"/>
              <w:left w:val="nil"/>
              <w:bottom w:val="single" w:sz="4" w:space="0" w:color="auto"/>
              <w:right w:val="single" w:sz="4" w:space="0" w:color="auto"/>
            </w:tcBorders>
            <w:shd w:val="clear" w:color="auto" w:fill="auto"/>
            <w:noWrap/>
            <w:vAlign w:val="bottom"/>
            <w:hideMark/>
          </w:tcPr>
          <w:p w14:paraId="5A021FE9" w14:textId="77777777" w:rsidR="009B1A21" w:rsidRPr="00692D8F" w:rsidRDefault="009B1A21" w:rsidP="00321543">
            <w:pPr>
              <w:jc w:val="center"/>
              <w:rPr>
                <w:rFonts w:cs="Arial"/>
                <w:color w:val="000000"/>
                <w:lang w:eastAsia="ja-JP"/>
              </w:rPr>
            </w:pPr>
            <w:r w:rsidRPr="00692D8F">
              <w:rPr>
                <w:rFonts w:cs="Arial"/>
                <w:color w:val="000000"/>
                <w:lang w:eastAsia="ja-JP"/>
              </w:rPr>
              <w:t>0.0%</w:t>
            </w:r>
          </w:p>
        </w:tc>
        <w:tc>
          <w:tcPr>
            <w:tcW w:w="961" w:type="dxa"/>
            <w:tcBorders>
              <w:top w:val="nil"/>
              <w:left w:val="nil"/>
              <w:bottom w:val="single" w:sz="4" w:space="0" w:color="auto"/>
              <w:right w:val="single" w:sz="4" w:space="0" w:color="auto"/>
            </w:tcBorders>
            <w:shd w:val="clear" w:color="auto" w:fill="auto"/>
            <w:noWrap/>
            <w:vAlign w:val="bottom"/>
            <w:hideMark/>
          </w:tcPr>
          <w:p w14:paraId="1E8F2109" w14:textId="77777777" w:rsidR="009B1A21" w:rsidRPr="00692D8F" w:rsidRDefault="009B1A21" w:rsidP="00321543">
            <w:pPr>
              <w:jc w:val="center"/>
              <w:rPr>
                <w:rFonts w:cs="Arial"/>
                <w:color w:val="000000"/>
                <w:lang w:eastAsia="ja-JP"/>
              </w:rPr>
            </w:pPr>
            <w:r w:rsidRPr="00692D8F">
              <w:rPr>
                <w:rFonts w:cs="Arial"/>
                <w:color w:val="000000"/>
                <w:lang w:eastAsia="ja-JP"/>
              </w:rPr>
              <w:t>26.0%</w:t>
            </w:r>
          </w:p>
        </w:tc>
        <w:tc>
          <w:tcPr>
            <w:tcW w:w="960" w:type="dxa"/>
            <w:tcBorders>
              <w:top w:val="nil"/>
              <w:left w:val="nil"/>
              <w:bottom w:val="single" w:sz="4" w:space="0" w:color="auto"/>
              <w:right w:val="single" w:sz="4" w:space="0" w:color="auto"/>
            </w:tcBorders>
            <w:shd w:val="clear" w:color="auto" w:fill="auto"/>
            <w:noWrap/>
            <w:vAlign w:val="bottom"/>
            <w:hideMark/>
          </w:tcPr>
          <w:p w14:paraId="73F3259E" w14:textId="77777777" w:rsidR="009B1A21" w:rsidRPr="00692D8F" w:rsidRDefault="009B1A21" w:rsidP="00321543">
            <w:pPr>
              <w:jc w:val="center"/>
              <w:rPr>
                <w:rFonts w:cs="Arial"/>
                <w:color w:val="000000"/>
                <w:lang w:eastAsia="ja-JP"/>
              </w:rPr>
            </w:pPr>
            <w:r w:rsidRPr="00692D8F">
              <w:rPr>
                <w:rFonts w:cs="Arial"/>
                <w:color w:val="000000"/>
                <w:lang w:eastAsia="ja-JP"/>
              </w:rPr>
              <w:t>22.2%</w:t>
            </w:r>
          </w:p>
        </w:tc>
      </w:tr>
      <w:tr w:rsidR="009B1A21" w:rsidRPr="00692D8F" w14:paraId="4BAB7AA5" w14:textId="77777777" w:rsidTr="00321543">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0CAC1652" w14:textId="77777777" w:rsidR="009B1A21" w:rsidRPr="00692D8F" w:rsidRDefault="009B1A21" w:rsidP="00321543">
            <w:pPr>
              <w:jc w:val="center"/>
              <w:rPr>
                <w:rFonts w:cs="Arial"/>
                <w:color w:val="000000"/>
                <w:lang w:eastAsia="ja-JP"/>
              </w:rPr>
            </w:pPr>
            <w:r w:rsidRPr="00692D8F">
              <w:rPr>
                <w:rFonts w:cs="Arial"/>
                <w:color w:val="000000"/>
                <w:lang w:eastAsia="ja-JP"/>
              </w:rPr>
              <w:t xml:space="preserve">Other </w:t>
            </w:r>
          </w:p>
        </w:tc>
        <w:tc>
          <w:tcPr>
            <w:tcW w:w="960" w:type="dxa"/>
            <w:tcBorders>
              <w:top w:val="nil"/>
              <w:left w:val="nil"/>
              <w:bottom w:val="single" w:sz="4" w:space="0" w:color="auto"/>
              <w:right w:val="single" w:sz="4" w:space="0" w:color="auto"/>
            </w:tcBorders>
            <w:shd w:val="clear" w:color="auto" w:fill="auto"/>
            <w:noWrap/>
            <w:vAlign w:val="bottom"/>
            <w:hideMark/>
          </w:tcPr>
          <w:p w14:paraId="40E0EF80" w14:textId="77777777" w:rsidR="009B1A21" w:rsidRPr="00692D8F" w:rsidRDefault="009B1A21" w:rsidP="00321543">
            <w:pPr>
              <w:jc w:val="center"/>
              <w:rPr>
                <w:rFonts w:cs="Arial"/>
                <w:color w:val="000000"/>
                <w:lang w:eastAsia="ja-JP"/>
              </w:rPr>
            </w:pPr>
            <w:r w:rsidRPr="00692D8F">
              <w:rPr>
                <w:rFonts w:cs="Arial"/>
                <w:color w:val="000000"/>
                <w:lang w:eastAsia="ja-JP"/>
              </w:rPr>
              <w:t>13.3%</w:t>
            </w:r>
          </w:p>
        </w:tc>
        <w:tc>
          <w:tcPr>
            <w:tcW w:w="960" w:type="dxa"/>
            <w:tcBorders>
              <w:top w:val="nil"/>
              <w:left w:val="nil"/>
              <w:bottom w:val="single" w:sz="4" w:space="0" w:color="auto"/>
              <w:right w:val="single" w:sz="4" w:space="0" w:color="auto"/>
            </w:tcBorders>
            <w:shd w:val="clear" w:color="auto" w:fill="auto"/>
            <w:noWrap/>
            <w:vAlign w:val="bottom"/>
            <w:hideMark/>
          </w:tcPr>
          <w:p w14:paraId="1050E5AF" w14:textId="77777777" w:rsidR="009B1A21" w:rsidRPr="00692D8F" w:rsidRDefault="009B1A21" w:rsidP="00321543">
            <w:pPr>
              <w:jc w:val="center"/>
              <w:rPr>
                <w:rFonts w:cs="Arial"/>
                <w:color w:val="000000"/>
                <w:lang w:eastAsia="ja-JP"/>
              </w:rPr>
            </w:pPr>
            <w:r w:rsidRPr="00692D8F">
              <w:rPr>
                <w:rFonts w:cs="Arial"/>
                <w:color w:val="000000"/>
                <w:lang w:eastAsia="ja-JP"/>
              </w:rPr>
              <w:t>12.5%</w:t>
            </w:r>
          </w:p>
        </w:tc>
        <w:tc>
          <w:tcPr>
            <w:tcW w:w="960" w:type="dxa"/>
            <w:tcBorders>
              <w:top w:val="nil"/>
              <w:left w:val="nil"/>
              <w:bottom w:val="single" w:sz="4" w:space="0" w:color="auto"/>
              <w:right w:val="single" w:sz="4" w:space="0" w:color="auto"/>
            </w:tcBorders>
            <w:shd w:val="clear" w:color="auto" w:fill="auto"/>
            <w:noWrap/>
            <w:vAlign w:val="bottom"/>
            <w:hideMark/>
          </w:tcPr>
          <w:p w14:paraId="0A88186F" w14:textId="77777777" w:rsidR="009B1A21" w:rsidRPr="00692D8F" w:rsidRDefault="009B1A21" w:rsidP="00321543">
            <w:pPr>
              <w:jc w:val="center"/>
              <w:rPr>
                <w:rFonts w:cs="Arial"/>
                <w:color w:val="000000"/>
                <w:lang w:eastAsia="ja-JP"/>
              </w:rPr>
            </w:pPr>
            <w:r w:rsidRPr="00692D8F">
              <w:rPr>
                <w:rFonts w:cs="Arial"/>
                <w:color w:val="000000"/>
                <w:lang w:eastAsia="ja-JP"/>
              </w:rPr>
              <w:t>0.0%</w:t>
            </w:r>
          </w:p>
        </w:tc>
        <w:tc>
          <w:tcPr>
            <w:tcW w:w="961" w:type="dxa"/>
            <w:tcBorders>
              <w:top w:val="nil"/>
              <w:left w:val="nil"/>
              <w:bottom w:val="single" w:sz="4" w:space="0" w:color="auto"/>
              <w:right w:val="single" w:sz="4" w:space="0" w:color="auto"/>
            </w:tcBorders>
            <w:shd w:val="clear" w:color="auto" w:fill="auto"/>
            <w:noWrap/>
            <w:vAlign w:val="bottom"/>
            <w:hideMark/>
          </w:tcPr>
          <w:p w14:paraId="221E1419" w14:textId="77777777" w:rsidR="009B1A21" w:rsidRPr="00692D8F" w:rsidRDefault="009B1A21" w:rsidP="00321543">
            <w:pPr>
              <w:jc w:val="center"/>
              <w:rPr>
                <w:rFonts w:cs="Arial"/>
                <w:color w:val="000000"/>
                <w:lang w:eastAsia="ja-JP"/>
              </w:rPr>
            </w:pPr>
            <w:r w:rsidRPr="00692D8F">
              <w:rPr>
                <w:rFonts w:cs="Arial"/>
                <w:color w:val="000000"/>
                <w:lang w:eastAsia="ja-JP"/>
              </w:rPr>
              <w:t>5.0%</w:t>
            </w:r>
          </w:p>
        </w:tc>
        <w:tc>
          <w:tcPr>
            <w:tcW w:w="960" w:type="dxa"/>
            <w:tcBorders>
              <w:top w:val="nil"/>
              <w:left w:val="nil"/>
              <w:bottom w:val="single" w:sz="4" w:space="0" w:color="auto"/>
              <w:right w:val="single" w:sz="4" w:space="0" w:color="auto"/>
            </w:tcBorders>
            <w:shd w:val="clear" w:color="auto" w:fill="auto"/>
            <w:noWrap/>
            <w:vAlign w:val="bottom"/>
            <w:hideMark/>
          </w:tcPr>
          <w:p w14:paraId="76F5B847" w14:textId="77777777" w:rsidR="009B1A21" w:rsidRPr="00692D8F" w:rsidRDefault="009B1A21" w:rsidP="00321543">
            <w:pPr>
              <w:jc w:val="center"/>
              <w:rPr>
                <w:rFonts w:cs="Arial"/>
                <w:color w:val="000000"/>
                <w:lang w:eastAsia="ja-JP"/>
              </w:rPr>
            </w:pPr>
            <w:r w:rsidRPr="00692D8F">
              <w:rPr>
                <w:rFonts w:cs="Arial"/>
                <w:color w:val="000000"/>
                <w:lang w:eastAsia="ja-JP"/>
              </w:rPr>
              <w:t>56.0%</w:t>
            </w:r>
          </w:p>
        </w:tc>
      </w:tr>
    </w:tbl>
    <w:p w14:paraId="0C8CF9B7" w14:textId="77777777" w:rsidR="009B1A21" w:rsidRPr="00692D8F" w:rsidRDefault="009B1A21" w:rsidP="009B1A21">
      <w:pPr>
        <w:jc w:val="left"/>
        <w:rPr>
          <w:rFonts w:eastAsia="Yu Gothic" w:cs="Arial"/>
          <w:kern w:val="2"/>
          <w:lang w:eastAsia="ja-JP"/>
          <w14:ligatures w14:val="standardContextual"/>
        </w:rPr>
      </w:pPr>
    </w:p>
    <w:p w14:paraId="175498EE" w14:textId="77777777" w:rsidR="009B1A21" w:rsidRPr="00692D8F" w:rsidRDefault="009B1A21" w:rsidP="009B1A21">
      <w:pPr>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TWM/</w:t>
      </w:r>
      <w:r>
        <w:rPr>
          <w:rFonts w:eastAsia="Yu Gothic" w:cs="Noto Sans Display"/>
          <w:kern w:val="2"/>
          <w:lang w:eastAsia="ja-JP"/>
          <w14:ligatures w14:val="standardContextual"/>
        </w:rPr>
        <w:t>2</w:t>
      </w:r>
    </w:p>
    <w:p w14:paraId="237BA5D3" w14:textId="77777777" w:rsidR="009B1A21" w:rsidRPr="00692D8F" w:rsidRDefault="009B1A21" w:rsidP="009B1A21">
      <w:pPr>
        <w:numPr>
          <w:ilvl w:val="0"/>
          <w:numId w:val="12"/>
        </w:numPr>
        <w:spacing w:before="180" w:after="240"/>
        <w:contextualSpacing/>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show our work to colleagues</w:t>
      </w:r>
    </w:p>
    <w:p w14:paraId="59954E71" w14:textId="77777777" w:rsidR="009B1A21" w:rsidRPr="00692D8F" w:rsidRDefault="009B1A21" w:rsidP="009B1A21">
      <w:pPr>
        <w:numPr>
          <w:ilvl w:val="0"/>
          <w:numId w:val="12"/>
        </w:numPr>
        <w:spacing w:before="180" w:after="240"/>
        <w:contextualSpacing/>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learn about new tools that EOs and Stakeholders are investigating</w:t>
      </w:r>
    </w:p>
    <w:p w14:paraId="4FEF2722" w14:textId="77777777" w:rsidR="009B1A21" w:rsidRPr="00692D8F" w:rsidRDefault="009B1A21" w:rsidP="009B1A21">
      <w:pPr>
        <w:numPr>
          <w:ilvl w:val="0"/>
          <w:numId w:val="12"/>
        </w:numPr>
        <w:spacing w:before="180" w:after="240"/>
        <w:contextualSpacing/>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To share information with other participants and get feedback on new ideas</w:t>
      </w:r>
    </w:p>
    <w:p w14:paraId="24BD1447" w14:textId="77777777" w:rsidR="009B1A21" w:rsidRPr="00692D8F" w:rsidRDefault="009B1A21" w:rsidP="009B1A21">
      <w:pPr>
        <w:numPr>
          <w:ilvl w:val="0"/>
          <w:numId w:val="12"/>
        </w:numPr>
        <w:spacing w:before="180" w:after="240"/>
        <w:contextualSpacing/>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to get informed about the COYU-spline-method update progress in DUSTNT software</w:t>
      </w:r>
    </w:p>
    <w:p w14:paraId="04BFA1DE" w14:textId="77777777" w:rsidR="009B1A21" w:rsidRPr="00692D8F" w:rsidRDefault="009B1A21" w:rsidP="009B1A21">
      <w:pPr>
        <w:numPr>
          <w:ilvl w:val="0"/>
          <w:numId w:val="12"/>
        </w:numPr>
        <w:spacing w:before="180" w:after="240"/>
        <w:contextualSpacing/>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observer status</w:t>
      </w:r>
    </w:p>
    <w:p w14:paraId="46B16C5C" w14:textId="77777777" w:rsidR="009B1A21" w:rsidRPr="00692D8F" w:rsidRDefault="009B1A21" w:rsidP="009B1A21">
      <w:pPr>
        <w:numPr>
          <w:ilvl w:val="0"/>
          <w:numId w:val="12"/>
        </w:numPr>
        <w:spacing w:before="180" w:after="240"/>
        <w:contextualSpacing/>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share perspective</w:t>
      </w:r>
    </w:p>
    <w:p w14:paraId="1F96CD6E" w14:textId="77777777" w:rsidR="009B1A21" w:rsidRPr="00692D8F" w:rsidRDefault="009B1A21" w:rsidP="009B1A21">
      <w:pPr>
        <w:jc w:val="left"/>
        <w:rPr>
          <w:rFonts w:eastAsia="Yu Gothic" w:cs="Noto Sans Display"/>
          <w:kern w:val="2"/>
          <w:lang w:eastAsia="ja-JP"/>
          <w14:ligatures w14:val="standardContextual"/>
        </w:rPr>
      </w:pPr>
    </w:p>
    <w:p w14:paraId="7753BDCA" w14:textId="77777777" w:rsidR="009B1A21" w:rsidRPr="00692D8F" w:rsidRDefault="009B1A21" w:rsidP="009B1A21">
      <w:pPr>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TWV/58</w:t>
      </w:r>
    </w:p>
    <w:p w14:paraId="62A4DD80" w14:textId="77777777" w:rsidR="009B1A21" w:rsidRPr="00692D8F" w:rsidRDefault="009B1A21" w:rsidP="009B1A21">
      <w:pPr>
        <w:numPr>
          <w:ilvl w:val="0"/>
          <w:numId w:val="11"/>
        </w:numPr>
        <w:spacing w:before="180" w:after="240"/>
        <w:contextualSpacing/>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Observe how leading expects present.</w:t>
      </w:r>
    </w:p>
    <w:p w14:paraId="69D25FB9" w14:textId="77777777" w:rsidR="009B1A21" w:rsidRPr="00692D8F" w:rsidRDefault="009B1A21" w:rsidP="009B1A21">
      <w:pPr>
        <w:jc w:val="left"/>
        <w:rPr>
          <w:rFonts w:eastAsia="Yu Gothic" w:cs="Noto Sans Display"/>
          <w:kern w:val="2"/>
          <w:lang w:eastAsia="ja-JP"/>
          <w14:ligatures w14:val="standardContextual"/>
        </w:rPr>
      </w:pPr>
    </w:p>
    <w:p w14:paraId="46AF2F72" w14:textId="77777777" w:rsidR="009B1A21" w:rsidRPr="00692D8F" w:rsidRDefault="009B1A21" w:rsidP="009B1A21">
      <w:pPr>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TWO/56</w:t>
      </w:r>
    </w:p>
    <w:p w14:paraId="49BC1031" w14:textId="77777777" w:rsidR="009B1A21" w:rsidRPr="00692D8F" w:rsidRDefault="009B1A21" w:rsidP="009B1A21">
      <w:pPr>
        <w:numPr>
          <w:ilvl w:val="0"/>
          <w:numId w:val="10"/>
        </w:numPr>
        <w:spacing w:before="180" w:after="240"/>
        <w:contextualSpacing/>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Participation as an observer</w:t>
      </w:r>
    </w:p>
    <w:p w14:paraId="4EC5F13B" w14:textId="77777777" w:rsidR="009B1A21" w:rsidRPr="00692D8F" w:rsidRDefault="009B1A21" w:rsidP="009B1A21">
      <w:pPr>
        <w:jc w:val="left"/>
        <w:rPr>
          <w:rFonts w:eastAsia="Yu Gothic" w:cs="Noto Sans Display"/>
          <w:kern w:val="2"/>
          <w:lang w:eastAsia="ja-JP"/>
          <w14:ligatures w14:val="standardContextual"/>
        </w:rPr>
      </w:pPr>
    </w:p>
    <w:p w14:paraId="1AC43E93" w14:textId="77777777" w:rsidR="009B1A21" w:rsidRPr="00692D8F" w:rsidRDefault="009B1A21" w:rsidP="009B1A21">
      <w:pPr>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TWA/53</w:t>
      </w:r>
    </w:p>
    <w:p w14:paraId="75A15495" w14:textId="77777777" w:rsidR="009B1A21" w:rsidRPr="00692D8F" w:rsidRDefault="009B1A21" w:rsidP="009B1A21">
      <w:pPr>
        <w:numPr>
          <w:ilvl w:val="0"/>
          <w:numId w:val="11"/>
        </w:numPr>
        <w:spacing w:before="180" w:after="240"/>
        <w:contextualSpacing/>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Learn about TG to support botanical data as a taxonomist for PVP works in my country.</w:t>
      </w:r>
    </w:p>
    <w:p w14:paraId="4936C766" w14:textId="77777777" w:rsidR="009B1A21" w:rsidRPr="00692D8F" w:rsidRDefault="009B1A21" w:rsidP="009B1A21">
      <w:pPr>
        <w:numPr>
          <w:ilvl w:val="0"/>
          <w:numId w:val="11"/>
        </w:numPr>
        <w:spacing w:before="180" w:after="240"/>
        <w:contextualSpacing/>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to provide information on developments in variety testing</w:t>
      </w:r>
    </w:p>
    <w:p w14:paraId="558C63DA" w14:textId="77777777" w:rsidR="009B1A21" w:rsidRPr="00692D8F" w:rsidRDefault="009B1A21" w:rsidP="009B1A21">
      <w:pPr>
        <w:jc w:val="left"/>
        <w:rPr>
          <w:rFonts w:eastAsia="Yu Gothic" w:cs="Noto Sans Display"/>
          <w:kern w:val="2"/>
          <w:lang w:eastAsia="ja-JP"/>
          <w14:ligatures w14:val="standardContextual"/>
        </w:rPr>
      </w:pPr>
    </w:p>
    <w:p w14:paraId="05DF8D32" w14:textId="77777777" w:rsidR="009B1A21" w:rsidRDefault="009B1A21" w:rsidP="009B1A21">
      <w:pPr>
        <w:keepNext/>
        <w:numPr>
          <w:ilvl w:val="0"/>
          <w:numId w:val="9"/>
        </w:numPr>
        <w:spacing w:before="180" w:after="240"/>
        <w:contextualSpacing/>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lastRenderedPageBreak/>
        <w:t>Were you able to acquire information on specific subjects of your interest?</w:t>
      </w:r>
    </w:p>
    <w:p w14:paraId="6C387953" w14:textId="77777777" w:rsidR="009B1A21" w:rsidRPr="0090332D" w:rsidRDefault="009B1A21" w:rsidP="009B1A21">
      <w:pPr>
        <w:keepNext/>
        <w:spacing w:before="180" w:after="240"/>
        <w:ind w:left="720"/>
        <w:contextualSpacing/>
        <w:jc w:val="left"/>
        <w:rPr>
          <w:rFonts w:eastAsia="Yu Gothic" w:cs="Noto Sans Display"/>
          <w:kern w:val="2"/>
          <w:sz w:val="16"/>
          <w:szCs w:val="16"/>
          <w:lang w:eastAsia="ja-JP"/>
          <w14:ligatures w14:val="standardContextual"/>
        </w:rPr>
      </w:pPr>
    </w:p>
    <w:p w14:paraId="4D934DE7" w14:textId="77777777" w:rsidR="009B1A21" w:rsidRPr="00692D8F" w:rsidRDefault="009B1A21" w:rsidP="009B1A21">
      <w:pPr>
        <w:jc w:val="left"/>
        <w:rPr>
          <w:rFonts w:eastAsia="Yu Gothic" w:cs="Noto Sans Display"/>
          <w:kern w:val="2"/>
          <w:lang w:eastAsia="ja-JP"/>
          <w14:ligatures w14:val="standardContextual"/>
        </w:rPr>
      </w:pPr>
      <w:r w:rsidRPr="00692D8F">
        <w:rPr>
          <w:rFonts w:eastAsia="Yu Gothic" w:cs="Noto Sans Display"/>
          <w:noProof/>
          <w:kern w:val="2"/>
          <w:sz w:val="22"/>
          <w:szCs w:val="22"/>
          <w:lang w:eastAsia="ja-JP"/>
          <w14:ligatures w14:val="standardContextual"/>
        </w:rPr>
        <w:drawing>
          <wp:inline distT="0" distB="0" distL="0" distR="0" wp14:anchorId="498A10E5" wp14:editId="50B6F14A">
            <wp:extent cx="5733415" cy="2788920"/>
            <wp:effectExtent l="0" t="0" r="635" b="11430"/>
            <wp:docPr id="1048746898" name="Chart 1">
              <a:extLst xmlns:a="http://schemas.openxmlformats.org/drawingml/2006/main">
                <a:ext uri="{FF2B5EF4-FFF2-40B4-BE49-F238E27FC236}">
                  <a16:creationId xmlns:a16="http://schemas.microsoft.com/office/drawing/2014/main" id="{4F595027-AD0D-A8CD-4CA4-F06EEBB957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tbl>
      <w:tblPr>
        <w:tblW w:w="9421" w:type="dxa"/>
        <w:tblLook w:val="04A0" w:firstRow="1" w:lastRow="0" w:firstColumn="1" w:lastColumn="0" w:noHBand="0" w:noVBand="1"/>
      </w:tblPr>
      <w:tblGrid>
        <w:gridCol w:w="4620"/>
        <w:gridCol w:w="960"/>
        <w:gridCol w:w="960"/>
        <w:gridCol w:w="960"/>
        <w:gridCol w:w="961"/>
        <w:gridCol w:w="960"/>
      </w:tblGrid>
      <w:tr w:rsidR="009B1A21" w:rsidRPr="00692D8F" w14:paraId="23CDA666" w14:textId="77777777" w:rsidTr="00321543">
        <w:trPr>
          <w:trHeight w:val="300"/>
        </w:trPr>
        <w:tc>
          <w:tcPr>
            <w:tcW w:w="4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206E5C" w14:textId="77777777" w:rsidR="009B1A21" w:rsidRPr="00692D8F" w:rsidRDefault="009B1A21" w:rsidP="00321543">
            <w:pPr>
              <w:jc w:val="center"/>
              <w:rPr>
                <w:rFonts w:cs="Arial"/>
                <w:color w:val="000000"/>
                <w:lang w:eastAsia="ja-JP"/>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236984A" w14:textId="77777777" w:rsidR="009B1A21" w:rsidRPr="00692D8F" w:rsidRDefault="009B1A21" w:rsidP="00321543">
            <w:pPr>
              <w:jc w:val="center"/>
              <w:rPr>
                <w:rFonts w:cs="Arial"/>
                <w:color w:val="000000"/>
                <w:lang w:eastAsia="ja-JP"/>
              </w:rPr>
            </w:pPr>
            <w:r w:rsidRPr="00692D8F">
              <w:rPr>
                <w:rFonts w:cs="Arial"/>
                <w:color w:val="000000"/>
                <w:lang w:eastAsia="ja-JP"/>
              </w:rPr>
              <w:t>TWM/</w:t>
            </w:r>
            <w:r>
              <w:rPr>
                <w:rFonts w:cs="Arial"/>
                <w:color w:val="000000"/>
                <w:lang w:eastAsia="ja-JP"/>
              </w:rPr>
              <w:t>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37D12B2" w14:textId="77777777" w:rsidR="009B1A21" w:rsidRPr="00692D8F" w:rsidRDefault="009B1A21" w:rsidP="00321543">
            <w:pPr>
              <w:jc w:val="center"/>
              <w:rPr>
                <w:rFonts w:cs="Arial"/>
                <w:color w:val="000000"/>
                <w:lang w:eastAsia="ja-JP"/>
              </w:rPr>
            </w:pPr>
            <w:r w:rsidRPr="00692D8F">
              <w:rPr>
                <w:rFonts w:cs="Arial"/>
                <w:color w:val="000000"/>
                <w:lang w:eastAsia="ja-JP"/>
              </w:rPr>
              <w:t>TWA/53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042F8E7" w14:textId="77777777" w:rsidR="009B1A21" w:rsidRPr="00692D8F" w:rsidRDefault="009B1A21" w:rsidP="00321543">
            <w:pPr>
              <w:jc w:val="center"/>
              <w:rPr>
                <w:rFonts w:cs="Arial"/>
                <w:color w:val="000000"/>
                <w:lang w:eastAsia="ja-JP"/>
              </w:rPr>
            </w:pPr>
            <w:r w:rsidRPr="00692D8F">
              <w:rPr>
                <w:rFonts w:cs="Arial"/>
                <w:color w:val="000000"/>
                <w:lang w:eastAsia="ja-JP"/>
              </w:rPr>
              <w:t>TWF/55</w:t>
            </w:r>
          </w:p>
        </w:tc>
        <w:tc>
          <w:tcPr>
            <w:tcW w:w="961" w:type="dxa"/>
            <w:tcBorders>
              <w:top w:val="single" w:sz="4" w:space="0" w:color="auto"/>
              <w:left w:val="nil"/>
              <w:bottom w:val="single" w:sz="4" w:space="0" w:color="auto"/>
              <w:right w:val="single" w:sz="4" w:space="0" w:color="auto"/>
            </w:tcBorders>
            <w:shd w:val="clear" w:color="auto" w:fill="auto"/>
            <w:noWrap/>
            <w:vAlign w:val="bottom"/>
            <w:hideMark/>
          </w:tcPr>
          <w:p w14:paraId="74537F45" w14:textId="77777777" w:rsidR="009B1A21" w:rsidRPr="00692D8F" w:rsidRDefault="009B1A21" w:rsidP="00321543">
            <w:pPr>
              <w:jc w:val="center"/>
              <w:rPr>
                <w:rFonts w:cs="Arial"/>
                <w:color w:val="000000"/>
                <w:lang w:eastAsia="ja-JP"/>
              </w:rPr>
            </w:pPr>
            <w:r w:rsidRPr="00692D8F">
              <w:rPr>
                <w:rFonts w:cs="Arial"/>
                <w:color w:val="000000"/>
                <w:lang w:eastAsia="ja-JP"/>
              </w:rPr>
              <w:t>TWO/56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246739A" w14:textId="77777777" w:rsidR="009B1A21" w:rsidRPr="00692D8F" w:rsidRDefault="009B1A21" w:rsidP="00321543">
            <w:pPr>
              <w:jc w:val="center"/>
              <w:rPr>
                <w:rFonts w:cs="Arial"/>
                <w:color w:val="000000"/>
                <w:lang w:eastAsia="ja-JP"/>
              </w:rPr>
            </w:pPr>
            <w:r w:rsidRPr="00692D8F">
              <w:rPr>
                <w:rFonts w:cs="Arial"/>
                <w:color w:val="000000"/>
                <w:lang w:eastAsia="ja-JP"/>
              </w:rPr>
              <w:t>TWV/58</w:t>
            </w:r>
          </w:p>
        </w:tc>
      </w:tr>
      <w:tr w:rsidR="009B1A21" w:rsidRPr="00692D8F" w14:paraId="0E5E1767" w14:textId="77777777" w:rsidTr="00321543">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23756D86" w14:textId="77777777" w:rsidR="009B1A21" w:rsidRPr="00692D8F" w:rsidRDefault="009B1A21" w:rsidP="00321543">
            <w:pPr>
              <w:jc w:val="center"/>
              <w:rPr>
                <w:rFonts w:cs="Arial"/>
                <w:color w:val="000000"/>
                <w:lang w:eastAsia="ja-JP"/>
              </w:rPr>
            </w:pPr>
            <w:r w:rsidRPr="00692D8F">
              <w:rPr>
                <w:rFonts w:cs="Arial"/>
                <w:color w:val="000000"/>
                <w:lang w:eastAsia="ja-JP"/>
              </w:rPr>
              <w:t>Yes</w:t>
            </w:r>
          </w:p>
        </w:tc>
        <w:tc>
          <w:tcPr>
            <w:tcW w:w="960" w:type="dxa"/>
            <w:tcBorders>
              <w:top w:val="nil"/>
              <w:left w:val="nil"/>
              <w:bottom w:val="single" w:sz="4" w:space="0" w:color="auto"/>
              <w:right w:val="single" w:sz="4" w:space="0" w:color="auto"/>
            </w:tcBorders>
            <w:shd w:val="clear" w:color="auto" w:fill="auto"/>
            <w:noWrap/>
            <w:vAlign w:val="bottom"/>
            <w:hideMark/>
          </w:tcPr>
          <w:p w14:paraId="6AF778AE" w14:textId="77777777" w:rsidR="009B1A21" w:rsidRPr="00692D8F" w:rsidRDefault="009B1A21" w:rsidP="00321543">
            <w:pPr>
              <w:jc w:val="center"/>
              <w:rPr>
                <w:rFonts w:cs="Arial"/>
                <w:color w:val="000000"/>
                <w:lang w:eastAsia="ja-JP"/>
              </w:rPr>
            </w:pPr>
            <w:r w:rsidRPr="00692D8F">
              <w:rPr>
                <w:rFonts w:cs="Arial"/>
                <w:color w:val="000000"/>
                <w:lang w:eastAsia="ja-JP"/>
              </w:rPr>
              <w:t>57.8%</w:t>
            </w:r>
          </w:p>
        </w:tc>
        <w:tc>
          <w:tcPr>
            <w:tcW w:w="960" w:type="dxa"/>
            <w:tcBorders>
              <w:top w:val="nil"/>
              <w:left w:val="nil"/>
              <w:bottom w:val="single" w:sz="4" w:space="0" w:color="auto"/>
              <w:right w:val="single" w:sz="4" w:space="0" w:color="auto"/>
            </w:tcBorders>
            <w:shd w:val="clear" w:color="auto" w:fill="auto"/>
            <w:noWrap/>
            <w:vAlign w:val="bottom"/>
            <w:hideMark/>
          </w:tcPr>
          <w:p w14:paraId="32DDA499" w14:textId="77777777" w:rsidR="009B1A21" w:rsidRPr="00692D8F" w:rsidRDefault="009B1A21" w:rsidP="00321543">
            <w:pPr>
              <w:jc w:val="center"/>
              <w:rPr>
                <w:rFonts w:cs="Arial"/>
                <w:color w:val="000000"/>
                <w:lang w:eastAsia="ja-JP"/>
              </w:rPr>
            </w:pPr>
            <w:r w:rsidRPr="00692D8F">
              <w:rPr>
                <w:rFonts w:cs="Arial"/>
                <w:color w:val="000000"/>
                <w:lang w:eastAsia="ja-JP"/>
              </w:rPr>
              <w:t>87.5%</w:t>
            </w:r>
          </w:p>
        </w:tc>
        <w:tc>
          <w:tcPr>
            <w:tcW w:w="960" w:type="dxa"/>
            <w:tcBorders>
              <w:top w:val="nil"/>
              <w:left w:val="nil"/>
              <w:bottom w:val="single" w:sz="4" w:space="0" w:color="auto"/>
              <w:right w:val="single" w:sz="4" w:space="0" w:color="auto"/>
            </w:tcBorders>
            <w:shd w:val="clear" w:color="auto" w:fill="auto"/>
            <w:noWrap/>
            <w:vAlign w:val="bottom"/>
            <w:hideMark/>
          </w:tcPr>
          <w:p w14:paraId="7C003EF2" w14:textId="77777777" w:rsidR="009B1A21" w:rsidRPr="00692D8F" w:rsidRDefault="009B1A21" w:rsidP="00321543">
            <w:pPr>
              <w:jc w:val="center"/>
              <w:rPr>
                <w:rFonts w:cs="Arial"/>
                <w:color w:val="000000"/>
                <w:lang w:eastAsia="ja-JP"/>
              </w:rPr>
            </w:pPr>
            <w:r w:rsidRPr="00692D8F">
              <w:rPr>
                <w:rFonts w:cs="Arial"/>
                <w:color w:val="000000"/>
                <w:lang w:eastAsia="ja-JP"/>
              </w:rPr>
              <w:t>89.5%</w:t>
            </w:r>
          </w:p>
        </w:tc>
        <w:tc>
          <w:tcPr>
            <w:tcW w:w="961" w:type="dxa"/>
            <w:tcBorders>
              <w:top w:val="nil"/>
              <w:left w:val="nil"/>
              <w:bottom w:val="single" w:sz="4" w:space="0" w:color="auto"/>
              <w:right w:val="single" w:sz="4" w:space="0" w:color="auto"/>
            </w:tcBorders>
            <w:shd w:val="clear" w:color="auto" w:fill="auto"/>
            <w:noWrap/>
            <w:vAlign w:val="bottom"/>
            <w:hideMark/>
          </w:tcPr>
          <w:p w14:paraId="307BC10D" w14:textId="77777777" w:rsidR="009B1A21" w:rsidRPr="00692D8F" w:rsidRDefault="009B1A21" w:rsidP="00321543">
            <w:pPr>
              <w:jc w:val="center"/>
              <w:rPr>
                <w:rFonts w:cs="Arial"/>
                <w:color w:val="000000"/>
                <w:lang w:eastAsia="ja-JP"/>
              </w:rPr>
            </w:pPr>
            <w:r w:rsidRPr="00692D8F">
              <w:rPr>
                <w:rFonts w:cs="Arial"/>
                <w:color w:val="000000"/>
                <w:lang w:eastAsia="ja-JP"/>
              </w:rPr>
              <w:t>58.0%</w:t>
            </w:r>
          </w:p>
        </w:tc>
        <w:tc>
          <w:tcPr>
            <w:tcW w:w="960" w:type="dxa"/>
            <w:tcBorders>
              <w:top w:val="nil"/>
              <w:left w:val="nil"/>
              <w:bottom w:val="single" w:sz="4" w:space="0" w:color="auto"/>
              <w:right w:val="single" w:sz="4" w:space="0" w:color="auto"/>
            </w:tcBorders>
            <w:shd w:val="clear" w:color="auto" w:fill="auto"/>
            <w:noWrap/>
            <w:vAlign w:val="bottom"/>
            <w:hideMark/>
          </w:tcPr>
          <w:p w14:paraId="16A9E25F" w14:textId="77777777" w:rsidR="009B1A21" w:rsidRPr="00692D8F" w:rsidRDefault="009B1A21" w:rsidP="00321543">
            <w:pPr>
              <w:jc w:val="center"/>
              <w:rPr>
                <w:rFonts w:cs="Arial"/>
                <w:color w:val="000000"/>
                <w:lang w:eastAsia="ja-JP"/>
              </w:rPr>
            </w:pPr>
            <w:r w:rsidRPr="00692D8F">
              <w:rPr>
                <w:rFonts w:cs="Arial"/>
                <w:color w:val="000000"/>
                <w:lang w:eastAsia="ja-JP"/>
              </w:rPr>
              <w:t>63.9%</w:t>
            </w:r>
          </w:p>
        </w:tc>
      </w:tr>
      <w:tr w:rsidR="009B1A21" w:rsidRPr="00692D8F" w14:paraId="68BECF2D" w14:textId="77777777" w:rsidTr="00321543">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4AB4896F" w14:textId="77777777" w:rsidR="009B1A21" w:rsidRPr="00692D8F" w:rsidRDefault="009B1A21" w:rsidP="00321543">
            <w:pPr>
              <w:jc w:val="center"/>
              <w:rPr>
                <w:rFonts w:cs="Arial"/>
                <w:color w:val="000000"/>
                <w:lang w:eastAsia="ja-JP"/>
              </w:rPr>
            </w:pPr>
            <w:r w:rsidRPr="00692D8F">
              <w:rPr>
                <w:rFonts w:cs="Arial"/>
                <w:color w:val="000000"/>
                <w:lang w:eastAsia="ja-JP"/>
              </w:rPr>
              <w:t>Partially</w:t>
            </w:r>
          </w:p>
        </w:tc>
        <w:tc>
          <w:tcPr>
            <w:tcW w:w="960" w:type="dxa"/>
            <w:tcBorders>
              <w:top w:val="nil"/>
              <w:left w:val="nil"/>
              <w:bottom w:val="single" w:sz="4" w:space="0" w:color="auto"/>
              <w:right w:val="single" w:sz="4" w:space="0" w:color="auto"/>
            </w:tcBorders>
            <w:shd w:val="clear" w:color="auto" w:fill="auto"/>
            <w:noWrap/>
            <w:vAlign w:val="bottom"/>
            <w:hideMark/>
          </w:tcPr>
          <w:p w14:paraId="0B0937F3" w14:textId="77777777" w:rsidR="009B1A21" w:rsidRPr="00692D8F" w:rsidRDefault="009B1A21" w:rsidP="00321543">
            <w:pPr>
              <w:jc w:val="center"/>
              <w:rPr>
                <w:rFonts w:cs="Arial"/>
                <w:color w:val="000000"/>
                <w:lang w:eastAsia="ja-JP"/>
              </w:rPr>
            </w:pPr>
            <w:r w:rsidRPr="00692D8F">
              <w:rPr>
                <w:rFonts w:cs="Arial"/>
                <w:color w:val="000000"/>
                <w:lang w:eastAsia="ja-JP"/>
              </w:rPr>
              <w:t>42.2%</w:t>
            </w:r>
          </w:p>
        </w:tc>
        <w:tc>
          <w:tcPr>
            <w:tcW w:w="960" w:type="dxa"/>
            <w:tcBorders>
              <w:top w:val="nil"/>
              <w:left w:val="nil"/>
              <w:bottom w:val="single" w:sz="4" w:space="0" w:color="auto"/>
              <w:right w:val="single" w:sz="4" w:space="0" w:color="auto"/>
            </w:tcBorders>
            <w:shd w:val="clear" w:color="auto" w:fill="auto"/>
            <w:noWrap/>
            <w:vAlign w:val="bottom"/>
            <w:hideMark/>
          </w:tcPr>
          <w:p w14:paraId="7BB429D5" w14:textId="77777777" w:rsidR="009B1A21" w:rsidRPr="00692D8F" w:rsidRDefault="009B1A21" w:rsidP="00321543">
            <w:pPr>
              <w:jc w:val="center"/>
              <w:rPr>
                <w:rFonts w:cs="Arial"/>
                <w:color w:val="000000"/>
                <w:lang w:eastAsia="ja-JP"/>
              </w:rPr>
            </w:pPr>
            <w:r w:rsidRPr="00692D8F">
              <w:rPr>
                <w:rFonts w:cs="Arial"/>
                <w:color w:val="000000"/>
                <w:lang w:eastAsia="ja-JP"/>
              </w:rPr>
              <w:t>12.5%</w:t>
            </w:r>
          </w:p>
        </w:tc>
        <w:tc>
          <w:tcPr>
            <w:tcW w:w="960" w:type="dxa"/>
            <w:tcBorders>
              <w:top w:val="nil"/>
              <w:left w:val="nil"/>
              <w:bottom w:val="single" w:sz="4" w:space="0" w:color="auto"/>
              <w:right w:val="single" w:sz="4" w:space="0" w:color="auto"/>
            </w:tcBorders>
            <w:shd w:val="clear" w:color="auto" w:fill="auto"/>
            <w:noWrap/>
            <w:vAlign w:val="bottom"/>
            <w:hideMark/>
          </w:tcPr>
          <w:p w14:paraId="49B5D84C" w14:textId="77777777" w:rsidR="009B1A21" w:rsidRPr="00692D8F" w:rsidRDefault="009B1A21" w:rsidP="00321543">
            <w:pPr>
              <w:jc w:val="center"/>
              <w:rPr>
                <w:rFonts w:cs="Arial"/>
                <w:color w:val="000000"/>
                <w:lang w:eastAsia="ja-JP"/>
              </w:rPr>
            </w:pPr>
            <w:r w:rsidRPr="00692D8F">
              <w:rPr>
                <w:rFonts w:cs="Arial"/>
                <w:color w:val="000000"/>
                <w:lang w:eastAsia="ja-JP"/>
              </w:rPr>
              <w:t>5.5%</w:t>
            </w:r>
          </w:p>
        </w:tc>
        <w:tc>
          <w:tcPr>
            <w:tcW w:w="961" w:type="dxa"/>
            <w:tcBorders>
              <w:top w:val="nil"/>
              <w:left w:val="nil"/>
              <w:bottom w:val="single" w:sz="4" w:space="0" w:color="auto"/>
              <w:right w:val="single" w:sz="4" w:space="0" w:color="auto"/>
            </w:tcBorders>
            <w:shd w:val="clear" w:color="auto" w:fill="auto"/>
            <w:noWrap/>
            <w:vAlign w:val="bottom"/>
            <w:hideMark/>
          </w:tcPr>
          <w:p w14:paraId="6037C8A1" w14:textId="77777777" w:rsidR="009B1A21" w:rsidRPr="00692D8F" w:rsidRDefault="009B1A21" w:rsidP="00321543">
            <w:pPr>
              <w:jc w:val="center"/>
              <w:rPr>
                <w:rFonts w:cs="Arial"/>
                <w:color w:val="000000"/>
                <w:lang w:eastAsia="ja-JP"/>
              </w:rPr>
            </w:pPr>
            <w:r w:rsidRPr="00692D8F">
              <w:rPr>
                <w:rFonts w:cs="Arial"/>
                <w:color w:val="000000"/>
                <w:lang w:eastAsia="ja-JP"/>
              </w:rPr>
              <w:t>37.0%</w:t>
            </w:r>
          </w:p>
        </w:tc>
        <w:tc>
          <w:tcPr>
            <w:tcW w:w="960" w:type="dxa"/>
            <w:tcBorders>
              <w:top w:val="nil"/>
              <w:left w:val="nil"/>
              <w:bottom w:val="single" w:sz="4" w:space="0" w:color="auto"/>
              <w:right w:val="single" w:sz="4" w:space="0" w:color="auto"/>
            </w:tcBorders>
            <w:shd w:val="clear" w:color="auto" w:fill="auto"/>
            <w:noWrap/>
            <w:vAlign w:val="bottom"/>
            <w:hideMark/>
          </w:tcPr>
          <w:p w14:paraId="5718AD57" w14:textId="77777777" w:rsidR="009B1A21" w:rsidRPr="00692D8F" w:rsidRDefault="009B1A21" w:rsidP="00321543">
            <w:pPr>
              <w:jc w:val="center"/>
              <w:rPr>
                <w:rFonts w:cs="Arial"/>
                <w:color w:val="000000"/>
                <w:lang w:eastAsia="ja-JP"/>
              </w:rPr>
            </w:pPr>
            <w:r w:rsidRPr="00692D8F">
              <w:rPr>
                <w:rFonts w:cs="Arial"/>
                <w:color w:val="000000"/>
                <w:lang w:eastAsia="ja-JP"/>
              </w:rPr>
              <w:t>36.1%</w:t>
            </w:r>
          </w:p>
        </w:tc>
      </w:tr>
      <w:tr w:rsidR="009B1A21" w:rsidRPr="00692D8F" w14:paraId="1CAC86E8" w14:textId="77777777" w:rsidTr="00321543">
        <w:trPr>
          <w:trHeight w:val="300"/>
        </w:trPr>
        <w:tc>
          <w:tcPr>
            <w:tcW w:w="4620" w:type="dxa"/>
            <w:tcBorders>
              <w:top w:val="nil"/>
              <w:left w:val="single" w:sz="4" w:space="0" w:color="auto"/>
              <w:bottom w:val="single" w:sz="4" w:space="0" w:color="auto"/>
              <w:right w:val="single" w:sz="4" w:space="0" w:color="auto"/>
            </w:tcBorders>
            <w:shd w:val="clear" w:color="auto" w:fill="auto"/>
            <w:noWrap/>
            <w:vAlign w:val="bottom"/>
            <w:hideMark/>
          </w:tcPr>
          <w:p w14:paraId="7B1ED2C0" w14:textId="77777777" w:rsidR="009B1A21" w:rsidRPr="00692D8F" w:rsidRDefault="009B1A21" w:rsidP="00321543">
            <w:pPr>
              <w:jc w:val="center"/>
              <w:rPr>
                <w:rFonts w:cs="Arial"/>
                <w:color w:val="000000"/>
                <w:lang w:eastAsia="ja-JP"/>
              </w:rPr>
            </w:pPr>
            <w:r w:rsidRPr="00692D8F">
              <w:rPr>
                <w:rFonts w:cs="Arial"/>
                <w:color w:val="000000"/>
                <w:lang w:eastAsia="ja-JP"/>
              </w:rPr>
              <w:t>No</w:t>
            </w:r>
          </w:p>
        </w:tc>
        <w:tc>
          <w:tcPr>
            <w:tcW w:w="960" w:type="dxa"/>
            <w:tcBorders>
              <w:top w:val="nil"/>
              <w:left w:val="nil"/>
              <w:bottom w:val="single" w:sz="4" w:space="0" w:color="auto"/>
              <w:right w:val="single" w:sz="4" w:space="0" w:color="auto"/>
            </w:tcBorders>
            <w:shd w:val="clear" w:color="auto" w:fill="auto"/>
            <w:noWrap/>
            <w:vAlign w:val="bottom"/>
            <w:hideMark/>
          </w:tcPr>
          <w:p w14:paraId="6888150C" w14:textId="77777777" w:rsidR="009B1A21" w:rsidRPr="00692D8F" w:rsidRDefault="009B1A21" w:rsidP="00321543">
            <w:pPr>
              <w:jc w:val="center"/>
              <w:rPr>
                <w:rFonts w:cs="Arial"/>
                <w:color w:val="000000"/>
                <w:lang w:eastAsia="ja-JP"/>
              </w:rPr>
            </w:pPr>
            <w:r w:rsidRPr="00692D8F">
              <w:rPr>
                <w:rFonts w:cs="Arial"/>
                <w:color w:val="000000"/>
                <w:lang w:eastAsia="ja-JP"/>
              </w:rPr>
              <w:t>0.0%</w:t>
            </w:r>
          </w:p>
        </w:tc>
        <w:tc>
          <w:tcPr>
            <w:tcW w:w="960" w:type="dxa"/>
            <w:tcBorders>
              <w:top w:val="nil"/>
              <w:left w:val="nil"/>
              <w:bottom w:val="single" w:sz="4" w:space="0" w:color="auto"/>
              <w:right w:val="single" w:sz="4" w:space="0" w:color="auto"/>
            </w:tcBorders>
            <w:shd w:val="clear" w:color="auto" w:fill="auto"/>
            <w:noWrap/>
            <w:vAlign w:val="bottom"/>
            <w:hideMark/>
          </w:tcPr>
          <w:p w14:paraId="479C4C98" w14:textId="77777777" w:rsidR="009B1A21" w:rsidRPr="00692D8F" w:rsidRDefault="009B1A21" w:rsidP="00321543">
            <w:pPr>
              <w:jc w:val="center"/>
              <w:rPr>
                <w:rFonts w:cs="Arial"/>
                <w:color w:val="000000"/>
                <w:lang w:eastAsia="ja-JP"/>
              </w:rPr>
            </w:pPr>
            <w:r w:rsidRPr="00692D8F">
              <w:rPr>
                <w:rFonts w:cs="Arial"/>
                <w:color w:val="000000"/>
                <w:lang w:eastAsia="ja-JP"/>
              </w:rPr>
              <w:t>0.0%</w:t>
            </w:r>
          </w:p>
        </w:tc>
        <w:tc>
          <w:tcPr>
            <w:tcW w:w="960" w:type="dxa"/>
            <w:tcBorders>
              <w:top w:val="nil"/>
              <w:left w:val="nil"/>
              <w:bottom w:val="single" w:sz="4" w:space="0" w:color="auto"/>
              <w:right w:val="single" w:sz="4" w:space="0" w:color="auto"/>
            </w:tcBorders>
            <w:shd w:val="clear" w:color="auto" w:fill="auto"/>
            <w:noWrap/>
            <w:vAlign w:val="bottom"/>
            <w:hideMark/>
          </w:tcPr>
          <w:p w14:paraId="523337E3" w14:textId="77777777" w:rsidR="009B1A21" w:rsidRPr="00692D8F" w:rsidRDefault="009B1A21" w:rsidP="00321543">
            <w:pPr>
              <w:jc w:val="center"/>
              <w:rPr>
                <w:rFonts w:cs="Arial"/>
                <w:color w:val="000000"/>
                <w:lang w:eastAsia="ja-JP"/>
              </w:rPr>
            </w:pPr>
            <w:r w:rsidRPr="00692D8F">
              <w:rPr>
                <w:rFonts w:cs="Arial"/>
                <w:color w:val="000000"/>
                <w:lang w:eastAsia="ja-JP"/>
              </w:rPr>
              <w:t>5.3%</w:t>
            </w:r>
          </w:p>
        </w:tc>
        <w:tc>
          <w:tcPr>
            <w:tcW w:w="961" w:type="dxa"/>
            <w:tcBorders>
              <w:top w:val="nil"/>
              <w:left w:val="nil"/>
              <w:bottom w:val="single" w:sz="4" w:space="0" w:color="auto"/>
              <w:right w:val="single" w:sz="4" w:space="0" w:color="auto"/>
            </w:tcBorders>
            <w:shd w:val="clear" w:color="auto" w:fill="auto"/>
            <w:noWrap/>
            <w:vAlign w:val="bottom"/>
            <w:hideMark/>
          </w:tcPr>
          <w:p w14:paraId="11F3E30C" w14:textId="77777777" w:rsidR="009B1A21" w:rsidRPr="00692D8F" w:rsidRDefault="009B1A21" w:rsidP="00321543">
            <w:pPr>
              <w:jc w:val="center"/>
              <w:rPr>
                <w:rFonts w:cs="Arial"/>
                <w:color w:val="000000"/>
                <w:lang w:eastAsia="ja-JP"/>
              </w:rPr>
            </w:pPr>
            <w:r w:rsidRPr="00692D8F">
              <w:rPr>
                <w:rFonts w:cs="Arial"/>
                <w:color w:val="000000"/>
                <w:lang w:eastAsia="ja-JP"/>
              </w:rPr>
              <w:t>5.0%</w:t>
            </w:r>
          </w:p>
        </w:tc>
        <w:tc>
          <w:tcPr>
            <w:tcW w:w="960" w:type="dxa"/>
            <w:tcBorders>
              <w:top w:val="nil"/>
              <w:left w:val="nil"/>
              <w:bottom w:val="single" w:sz="4" w:space="0" w:color="auto"/>
              <w:right w:val="single" w:sz="4" w:space="0" w:color="auto"/>
            </w:tcBorders>
            <w:shd w:val="clear" w:color="auto" w:fill="auto"/>
            <w:noWrap/>
            <w:vAlign w:val="bottom"/>
            <w:hideMark/>
          </w:tcPr>
          <w:p w14:paraId="545A0632" w14:textId="77777777" w:rsidR="009B1A21" w:rsidRPr="00692D8F" w:rsidRDefault="009B1A21" w:rsidP="00321543">
            <w:pPr>
              <w:jc w:val="center"/>
              <w:rPr>
                <w:rFonts w:cs="Arial"/>
                <w:color w:val="000000"/>
                <w:lang w:eastAsia="ja-JP"/>
              </w:rPr>
            </w:pPr>
            <w:r w:rsidRPr="00692D8F">
              <w:rPr>
                <w:rFonts w:cs="Arial"/>
                <w:color w:val="000000"/>
                <w:lang w:eastAsia="ja-JP"/>
              </w:rPr>
              <w:t>0.0%</w:t>
            </w:r>
          </w:p>
        </w:tc>
      </w:tr>
    </w:tbl>
    <w:p w14:paraId="21C0247C" w14:textId="77777777" w:rsidR="009B1A21" w:rsidRPr="00692D8F" w:rsidRDefault="009B1A21" w:rsidP="009B1A21">
      <w:pPr>
        <w:jc w:val="left"/>
        <w:rPr>
          <w:rFonts w:eastAsia="Yu Gothic" w:cs="Arial"/>
          <w:kern w:val="2"/>
          <w:lang w:eastAsia="ja-JP"/>
          <w14:ligatures w14:val="standardContextual"/>
        </w:rPr>
      </w:pPr>
    </w:p>
    <w:p w14:paraId="63447758" w14:textId="77777777" w:rsidR="009B1A21" w:rsidRPr="00692D8F" w:rsidRDefault="009B1A21" w:rsidP="009B1A21">
      <w:pPr>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TWO/56</w:t>
      </w:r>
    </w:p>
    <w:p w14:paraId="54A3640D" w14:textId="77777777" w:rsidR="009B1A21" w:rsidRPr="00692D8F" w:rsidRDefault="009B1A21" w:rsidP="009B1A21">
      <w:pPr>
        <w:numPr>
          <w:ilvl w:val="0"/>
          <w:numId w:val="11"/>
        </w:numPr>
        <w:spacing w:before="180" w:after="240"/>
        <w:contextualSpacing/>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option "not applicable" missing</w:t>
      </w:r>
    </w:p>
    <w:p w14:paraId="1B4234F2" w14:textId="77777777" w:rsidR="009B1A21" w:rsidRPr="00692D8F" w:rsidRDefault="009B1A21" w:rsidP="009B1A21">
      <w:pPr>
        <w:jc w:val="left"/>
        <w:rPr>
          <w:rFonts w:eastAsia="Yu Gothic" w:cs="Noto Sans Display"/>
          <w:kern w:val="2"/>
          <w:lang w:eastAsia="ja-JP"/>
          <w14:ligatures w14:val="standardContextual"/>
        </w:rPr>
      </w:pPr>
    </w:p>
    <w:p w14:paraId="55F5E2CF" w14:textId="77777777" w:rsidR="009B1A21" w:rsidRDefault="009B1A21" w:rsidP="009B1A21">
      <w:pPr>
        <w:keepNext/>
        <w:numPr>
          <w:ilvl w:val="0"/>
          <w:numId w:val="9"/>
        </w:numPr>
        <w:spacing w:before="180" w:after="240"/>
        <w:contextualSpacing/>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Will you be able to attend the Technical Working Party meetings in person in the future?</w:t>
      </w:r>
    </w:p>
    <w:p w14:paraId="550AF032" w14:textId="77777777" w:rsidR="009B1A21" w:rsidRPr="0090332D" w:rsidRDefault="009B1A21" w:rsidP="009B1A21">
      <w:pPr>
        <w:keepNext/>
        <w:spacing w:before="180" w:after="240"/>
        <w:ind w:left="720"/>
        <w:contextualSpacing/>
        <w:jc w:val="left"/>
        <w:rPr>
          <w:rFonts w:eastAsia="Yu Gothic" w:cs="Noto Sans Display"/>
          <w:kern w:val="2"/>
          <w:sz w:val="16"/>
          <w:szCs w:val="16"/>
          <w:lang w:eastAsia="ja-JP"/>
          <w14:ligatures w14:val="standardContextual"/>
        </w:rPr>
      </w:pPr>
    </w:p>
    <w:p w14:paraId="1FAD9591" w14:textId="77777777" w:rsidR="009B1A21" w:rsidRPr="00692D8F" w:rsidRDefault="009B1A21" w:rsidP="009B1A21">
      <w:pPr>
        <w:keepNext/>
        <w:jc w:val="left"/>
        <w:rPr>
          <w:rFonts w:eastAsia="Yu Gothic" w:cs="Noto Sans Display"/>
          <w:kern w:val="2"/>
          <w:lang w:eastAsia="ja-JP"/>
          <w14:ligatures w14:val="standardContextual"/>
        </w:rPr>
      </w:pPr>
      <w:r w:rsidRPr="00692D8F">
        <w:rPr>
          <w:rFonts w:eastAsia="Yu Gothic" w:cs="Noto Sans Display"/>
          <w:noProof/>
          <w:kern w:val="2"/>
          <w:sz w:val="22"/>
          <w:szCs w:val="22"/>
          <w:lang w:eastAsia="ja-JP"/>
          <w14:ligatures w14:val="standardContextual"/>
        </w:rPr>
        <w:drawing>
          <wp:inline distT="0" distB="0" distL="0" distR="0" wp14:anchorId="15538465" wp14:editId="400AC85F">
            <wp:extent cx="5733415" cy="3295650"/>
            <wp:effectExtent l="0" t="0" r="635" b="0"/>
            <wp:docPr id="277568122" name="Chart 1">
              <a:extLst xmlns:a="http://schemas.openxmlformats.org/drawingml/2006/main">
                <a:ext uri="{FF2B5EF4-FFF2-40B4-BE49-F238E27FC236}">
                  <a16:creationId xmlns:a16="http://schemas.microsoft.com/office/drawing/2014/main" id="{3666D3EC-977D-C930-E8E1-BD92AC10A4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tbl>
      <w:tblPr>
        <w:tblW w:w="9433" w:type="dxa"/>
        <w:tblLook w:val="04A0" w:firstRow="1" w:lastRow="0" w:firstColumn="1" w:lastColumn="0" w:noHBand="0" w:noVBand="1"/>
      </w:tblPr>
      <w:tblGrid>
        <w:gridCol w:w="4620"/>
        <w:gridCol w:w="960"/>
        <w:gridCol w:w="960"/>
        <w:gridCol w:w="960"/>
        <w:gridCol w:w="973"/>
        <w:gridCol w:w="960"/>
      </w:tblGrid>
      <w:tr w:rsidR="009B1A21" w:rsidRPr="00692D8F" w14:paraId="3D7323B9" w14:textId="77777777" w:rsidTr="00321543">
        <w:trPr>
          <w:trHeight w:val="300"/>
        </w:trPr>
        <w:tc>
          <w:tcPr>
            <w:tcW w:w="4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14FA8A0" w14:textId="77777777" w:rsidR="009B1A21" w:rsidRPr="00692D8F" w:rsidRDefault="009B1A21" w:rsidP="00321543">
            <w:pPr>
              <w:jc w:val="center"/>
              <w:rPr>
                <w:rFonts w:cs="Arial"/>
                <w:color w:val="000000"/>
                <w:lang w:eastAsia="ja-JP"/>
              </w:rPr>
            </w:pPr>
            <w:r w:rsidRPr="00692D8F">
              <w:rPr>
                <w:rFonts w:cs="Arial"/>
                <w:color w:val="000000"/>
                <w:lang w:eastAsia="ja-JP"/>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4804F0DE" w14:textId="77777777" w:rsidR="009B1A21" w:rsidRPr="00692D8F" w:rsidRDefault="009B1A21" w:rsidP="00321543">
            <w:pPr>
              <w:jc w:val="center"/>
              <w:rPr>
                <w:rFonts w:cs="Arial"/>
                <w:color w:val="000000"/>
                <w:lang w:eastAsia="ja-JP"/>
              </w:rPr>
            </w:pPr>
            <w:r w:rsidRPr="00692D8F">
              <w:rPr>
                <w:rFonts w:cs="Arial"/>
                <w:color w:val="000000"/>
                <w:lang w:eastAsia="ja-JP"/>
              </w:rPr>
              <w:t>TWM/</w:t>
            </w:r>
            <w:r>
              <w:rPr>
                <w:rFonts w:cs="Arial"/>
                <w:color w:val="000000"/>
                <w:lang w:eastAsia="ja-JP"/>
              </w:rPr>
              <w:t>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0996053" w14:textId="77777777" w:rsidR="009B1A21" w:rsidRPr="00692D8F" w:rsidRDefault="009B1A21" w:rsidP="00321543">
            <w:pPr>
              <w:jc w:val="center"/>
              <w:rPr>
                <w:rFonts w:cs="Arial"/>
                <w:color w:val="000000"/>
                <w:lang w:eastAsia="ja-JP"/>
              </w:rPr>
            </w:pPr>
            <w:r w:rsidRPr="00692D8F">
              <w:rPr>
                <w:rFonts w:cs="Arial"/>
                <w:color w:val="000000"/>
                <w:lang w:eastAsia="ja-JP"/>
              </w:rPr>
              <w:t>TWA/53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711044E" w14:textId="77777777" w:rsidR="009B1A21" w:rsidRPr="00692D8F" w:rsidRDefault="009B1A21" w:rsidP="00321543">
            <w:pPr>
              <w:jc w:val="center"/>
              <w:rPr>
                <w:rFonts w:cs="Arial"/>
                <w:color w:val="000000"/>
                <w:lang w:eastAsia="ja-JP"/>
              </w:rPr>
            </w:pPr>
            <w:r w:rsidRPr="00692D8F">
              <w:rPr>
                <w:rFonts w:cs="Arial"/>
                <w:color w:val="000000"/>
                <w:lang w:eastAsia="ja-JP"/>
              </w:rPr>
              <w:t>TWF/55</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14:paraId="02DEE800" w14:textId="77777777" w:rsidR="009B1A21" w:rsidRPr="00692D8F" w:rsidRDefault="009B1A21" w:rsidP="00321543">
            <w:pPr>
              <w:jc w:val="center"/>
              <w:rPr>
                <w:rFonts w:cs="Arial"/>
                <w:color w:val="000000"/>
                <w:lang w:eastAsia="ja-JP"/>
              </w:rPr>
            </w:pPr>
            <w:r w:rsidRPr="00692D8F">
              <w:rPr>
                <w:rFonts w:cs="Arial"/>
                <w:color w:val="000000"/>
                <w:lang w:eastAsia="ja-JP"/>
              </w:rPr>
              <w:t>TWO/56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3C7707CD" w14:textId="77777777" w:rsidR="009B1A21" w:rsidRPr="00692D8F" w:rsidRDefault="009B1A21" w:rsidP="00321543">
            <w:pPr>
              <w:jc w:val="center"/>
              <w:rPr>
                <w:rFonts w:cs="Arial"/>
                <w:color w:val="000000"/>
                <w:lang w:eastAsia="ja-JP"/>
              </w:rPr>
            </w:pPr>
            <w:r w:rsidRPr="00692D8F">
              <w:rPr>
                <w:rFonts w:cs="Arial"/>
                <w:color w:val="000000"/>
                <w:lang w:eastAsia="ja-JP"/>
              </w:rPr>
              <w:t>TWV/58</w:t>
            </w:r>
          </w:p>
        </w:tc>
      </w:tr>
      <w:tr w:rsidR="009B1A21" w:rsidRPr="00692D8F" w14:paraId="1081953D" w14:textId="77777777" w:rsidTr="00321543">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052E33A5" w14:textId="77777777" w:rsidR="009B1A21" w:rsidRPr="00692D8F" w:rsidRDefault="009B1A21" w:rsidP="00321543">
            <w:pPr>
              <w:jc w:val="center"/>
              <w:rPr>
                <w:rFonts w:cs="Arial"/>
                <w:color w:val="000000"/>
                <w:lang w:eastAsia="ja-JP"/>
              </w:rPr>
            </w:pPr>
            <w:r w:rsidRPr="00692D8F">
              <w:rPr>
                <w:rFonts w:cs="Arial"/>
                <w:color w:val="000000"/>
                <w:lang w:eastAsia="ja-JP"/>
              </w:rPr>
              <w:t>Definitely</w:t>
            </w:r>
          </w:p>
        </w:tc>
        <w:tc>
          <w:tcPr>
            <w:tcW w:w="960" w:type="dxa"/>
            <w:tcBorders>
              <w:top w:val="nil"/>
              <w:left w:val="nil"/>
              <w:bottom w:val="single" w:sz="4" w:space="0" w:color="auto"/>
              <w:right w:val="single" w:sz="4" w:space="0" w:color="auto"/>
            </w:tcBorders>
            <w:shd w:val="clear" w:color="auto" w:fill="auto"/>
            <w:noWrap/>
            <w:vAlign w:val="bottom"/>
            <w:hideMark/>
          </w:tcPr>
          <w:p w14:paraId="588006B3" w14:textId="77777777" w:rsidR="009B1A21" w:rsidRPr="00692D8F" w:rsidRDefault="009B1A21" w:rsidP="00321543">
            <w:pPr>
              <w:jc w:val="center"/>
              <w:rPr>
                <w:rFonts w:cs="Arial"/>
                <w:color w:val="000000"/>
                <w:lang w:eastAsia="ja-JP"/>
              </w:rPr>
            </w:pPr>
            <w:r w:rsidRPr="00692D8F">
              <w:rPr>
                <w:rFonts w:cs="Arial"/>
                <w:color w:val="000000"/>
                <w:lang w:eastAsia="ja-JP"/>
              </w:rPr>
              <w:t>26.8%</w:t>
            </w:r>
          </w:p>
        </w:tc>
        <w:tc>
          <w:tcPr>
            <w:tcW w:w="960" w:type="dxa"/>
            <w:tcBorders>
              <w:top w:val="nil"/>
              <w:left w:val="nil"/>
              <w:bottom w:val="single" w:sz="4" w:space="0" w:color="auto"/>
              <w:right w:val="single" w:sz="4" w:space="0" w:color="auto"/>
            </w:tcBorders>
            <w:shd w:val="clear" w:color="auto" w:fill="auto"/>
            <w:noWrap/>
            <w:vAlign w:val="bottom"/>
            <w:hideMark/>
          </w:tcPr>
          <w:p w14:paraId="428DDEFD" w14:textId="77777777" w:rsidR="009B1A21" w:rsidRPr="00692D8F" w:rsidRDefault="009B1A21" w:rsidP="00321543">
            <w:pPr>
              <w:jc w:val="center"/>
              <w:rPr>
                <w:rFonts w:cs="Arial"/>
                <w:color w:val="000000"/>
                <w:lang w:eastAsia="ja-JP"/>
              </w:rPr>
            </w:pPr>
            <w:r w:rsidRPr="00692D8F">
              <w:rPr>
                <w:rFonts w:cs="Arial"/>
                <w:color w:val="000000"/>
                <w:lang w:eastAsia="ja-JP"/>
              </w:rPr>
              <w:t>36.8%</w:t>
            </w:r>
          </w:p>
        </w:tc>
        <w:tc>
          <w:tcPr>
            <w:tcW w:w="960" w:type="dxa"/>
            <w:tcBorders>
              <w:top w:val="nil"/>
              <w:left w:val="nil"/>
              <w:bottom w:val="single" w:sz="4" w:space="0" w:color="auto"/>
              <w:right w:val="single" w:sz="4" w:space="0" w:color="auto"/>
            </w:tcBorders>
            <w:shd w:val="clear" w:color="auto" w:fill="auto"/>
            <w:noWrap/>
            <w:vAlign w:val="bottom"/>
            <w:hideMark/>
          </w:tcPr>
          <w:p w14:paraId="57B06135" w14:textId="77777777" w:rsidR="009B1A21" w:rsidRPr="00692D8F" w:rsidRDefault="009B1A21" w:rsidP="00321543">
            <w:pPr>
              <w:jc w:val="center"/>
              <w:rPr>
                <w:rFonts w:cs="Arial"/>
                <w:color w:val="000000"/>
                <w:lang w:eastAsia="ja-JP"/>
              </w:rPr>
            </w:pPr>
            <w:r w:rsidRPr="00692D8F">
              <w:rPr>
                <w:rFonts w:cs="Arial"/>
                <w:color w:val="000000"/>
                <w:lang w:eastAsia="ja-JP"/>
              </w:rPr>
              <w:t>43.8%</w:t>
            </w:r>
          </w:p>
        </w:tc>
        <w:tc>
          <w:tcPr>
            <w:tcW w:w="973" w:type="dxa"/>
            <w:tcBorders>
              <w:top w:val="nil"/>
              <w:left w:val="nil"/>
              <w:bottom w:val="single" w:sz="4" w:space="0" w:color="auto"/>
              <w:right w:val="single" w:sz="4" w:space="0" w:color="auto"/>
            </w:tcBorders>
            <w:shd w:val="clear" w:color="auto" w:fill="auto"/>
            <w:noWrap/>
            <w:vAlign w:val="bottom"/>
            <w:hideMark/>
          </w:tcPr>
          <w:p w14:paraId="248E0B2B" w14:textId="77777777" w:rsidR="009B1A21" w:rsidRPr="00692D8F" w:rsidRDefault="009B1A21" w:rsidP="00321543">
            <w:pPr>
              <w:jc w:val="center"/>
              <w:rPr>
                <w:rFonts w:cs="Arial"/>
                <w:color w:val="000000"/>
                <w:lang w:eastAsia="ja-JP"/>
              </w:rPr>
            </w:pPr>
            <w:r w:rsidRPr="00692D8F">
              <w:rPr>
                <w:rFonts w:cs="Arial"/>
                <w:color w:val="000000"/>
                <w:lang w:eastAsia="ja-JP"/>
              </w:rPr>
              <w:t>53.0%</w:t>
            </w:r>
          </w:p>
        </w:tc>
        <w:tc>
          <w:tcPr>
            <w:tcW w:w="960" w:type="dxa"/>
            <w:tcBorders>
              <w:top w:val="nil"/>
              <w:left w:val="nil"/>
              <w:bottom w:val="single" w:sz="4" w:space="0" w:color="auto"/>
              <w:right w:val="single" w:sz="4" w:space="0" w:color="auto"/>
            </w:tcBorders>
            <w:shd w:val="clear" w:color="auto" w:fill="auto"/>
            <w:noWrap/>
            <w:vAlign w:val="bottom"/>
            <w:hideMark/>
          </w:tcPr>
          <w:p w14:paraId="784F2D16" w14:textId="77777777" w:rsidR="009B1A21" w:rsidRPr="00692D8F" w:rsidRDefault="009B1A21" w:rsidP="00321543">
            <w:pPr>
              <w:jc w:val="center"/>
              <w:rPr>
                <w:rFonts w:cs="Arial"/>
                <w:color w:val="000000"/>
                <w:lang w:eastAsia="ja-JP"/>
              </w:rPr>
            </w:pPr>
            <w:r w:rsidRPr="00692D8F">
              <w:rPr>
                <w:rFonts w:cs="Arial"/>
                <w:color w:val="000000"/>
                <w:lang w:eastAsia="ja-JP"/>
              </w:rPr>
              <w:t>38.7%</w:t>
            </w:r>
          </w:p>
        </w:tc>
      </w:tr>
      <w:tr w:rsidR="009B1A21" w:rsidRPr="00692D8F" w14:paraId="56F81866" w14:textId="77777777" w:rsidTr="00321543">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5646FC88" w14:textId="77777777" w:rsidR="009B1A21" w:rsidRPr="00692D8F" w:rsidRDefault="009B1A21" w:rsidP="00321543">
            <w:pPr>
              <w:jc w:val="center"/>
              <w:rPr>
                <w:rFonts w:cs="Arial"/>
                <w:color w:val="000000"/>
                <w:lang w:eastAsia="ja-JP"/>
              </w:rPr>
            </w:pPr>
            <w:r w:rsidRPr="00692D8F">
              <w:rPr>
                <w:rFonts w:cs="Arial"/>
                <w:color w:val="000000"/>
                <w:lang w:eastAsia="ja-JP"/>
              </w:rPr>
              <w:t>Probably</w:t>
            </w:r>
          </w:p>
        </w:tc>
        <w:tc>
          <w:tcPr>
            <w:tcW w:w="960" w:type="dxa"/>
            <w:tcBorders>
              <w:top w:val="nil"/>
              <w:left w:val="nil"/>
              <w:bottom w:val="single" w:sz="4" w:space="0" w:color="auto"/>
              <w:right w:val="single" w:sz="4" w:space="0" w:color="auto"/>
            </w:tcBorders>
            <w:shd w:val="clear" w:color="auto" w:fill="auto"/>
            <w:noWrap/>
            <w:vAlign w:val="bottom"/>
            <w:hideMark/>
          </w:tcPr>
          <w:p w14:paraId="7C52D029" w14:textId="77777777" w:rsidR="009B1A21" w:rsidRPr="00692D8F" w:rsidRDefault="009B1A21" w:rsidP="00321543">
            <w:pPr>
              <w:jc w:val="center"/>
              <w:rPr>
                <w:rFonts w:cs="Arial"/>
                <w:color w:val="000000"/>
                <w:lang w:eastAsia="ja-JP"/>
              </w:rPr>
            </w:pPr>
            <w:r w:rsidRPr="00692D8F">
              <w:rPr>
                <w:rFonts w:cs="Arial"/>
                <w:color w:val="000000"/>
                <w:lang w:eastAsia="ja-JP"/>
              </w:rPr>
              <w:t>43.9%</w:t>
            </w:r>
          </w:p>
        </w:tc>
        <w:tc>
          <w:tcPr>
            <w:tcW w:w="960" w:type="dxa"/>
            <w:tcBorders>
              <w:top w:val="nil"/>
              <w:left w:val="nil"/>
              <w:bottom w:val="single" w:sz="4" w:space="0" w:color="auto"/>
              <w:right w:val="single" w:sz="4" w:space="0" w:color="auto"/>
            </w:tcBorders>
            <w:shd w:val="clear" w:color="auto" w:fill="auto"/>
            <w:noWrap/>
            <w:vAlign w:val="bottom"/>
            <w:hideMark/>
          </w:tcPr>
          <w:p w14:paraId="10089E2C" w14:textId="77777777" w:rsidR="009B1A21" w:rsidRPr="00692D8F" w:rsidRDefault="009B1A21" w:rsidP="00321543">
            <w:pPr>
              <w:jc w:val="center"/>
              <w:rPr>
                <w:rFonts w:cs="Arial"/>
                <w:color w:val="000000"/>
                <w:lang w:eastAsia="ja-JP"/>
              </w:rPr>
            </w:pPr>
            <w:r w:rsidRPr="00692D8F">
              <w:rPr>
                <w:rFonts w:cs="Arial"/>
                <w:color w:val="000000"/>
                <w:lang w:eastAsia="ja-JP"/>
              </w:rPr>
              <w:t>26.3%</w:t>
            </w:r>
          </w:p>
        </w:tc>
        <w:tc>
          <w:tcPr>
            <w:tcW w:w="960" w:type="dxa"/>
            <w:tcBorders>
              <w:top w:val="nil"/>
              <w:left w:val="nil"/>
              <w:bottom w:val="single" w:sz="4" w:space="0" w:color="auto"/>
              <w:right w:val="single" w:sz="4" w:space="0" w:color="auto"/>
            </w:tcBorders>
            <w:shd w:val="clear" w:color="auto" w:fill="auto"/>
            <w:noWrap/>
            <w:vAlign w:val="bottom"/>
            <w:hideMark/>
          </w:tcPr>
          <w:p w14:paraId="35A8B967" w14:textId="77777777" w:rsidR="009B1A21" w:rsidRPr="00692D8F" w:rsidRDefault="009B1A21" w:rsidP="00321543">
            <w:pPr>
              <w:jc w:val="center"/>
              <w:rPr>
                <w:rFonts w:cs="Arial"/>
                <w:color w:val="000000"/>
                <w:lang w:eastAsia="ja-JP"/>
              </w:rPr>
            </w:pPr>
            <w:r w:rsidRPr="00692D8F">
              <w:rPr>
                <w:rFonts w:cs="Arial"/>
                <w:color w:val="000000"/>
                <w:lang w:eastAsia="ja-JP"/>
              </w:rPr>
              <w:t>25.0%</w:t>
            </w:r>
          </w:p>
        </w:tc>
        <w:tc>
          <w:tcPr>
            <w:tcW w:w="973" w:type="dxa"/>
            <w:tcBorders>
              <w:top w:val="nil"/>
              <w:left w:val="nil"/>
              <w:bottom w:val="single" w:sz="4" w:space="0" w:color="auto"/>
              <w:right w:val="single" w:sz="4" w:space="0" w:color="auto"/>
            </w:tcBorders>
            <w:shd w:val="clear" w:color="auto" w:fill="auto"/>
            <w:noWrap/>
            <w:vAlign w:val="bottom"/>
            <w:hideMark/>
          </w:tcPr>
          <w:p w14:paraId="24DD7FD5" w14:textId="77777777" w:rsidR="009B1A21" w:rsidRPr="00692D8F" w:rsidRDefault="009B1A21" w:rsidP="00321543">
            <w:pPr>
              <w:jc w:val="center"/>
              <w:rPr>
                <w:rFonts w:cs="Arial"/>
                <w:color w:val="000000"/>
                <w:lang w:eastAsia="ja-JP"/>
              </w:rPr>
            </w:pPr>
            <w:r w:rsidRPr="00692D8F">
              <w:rPr>
                <w:rFonts w:cs="Arial"/>
                <w:color w:val="000000"/>
                <w:lang w:eastAsia="ja-JP"/>
              </w:rPr>
              <w:t>18.0%</w:t>
            </w:r>
          </w:p>
        </w:tc>
        <w:tc>
          <w:tcPr>
            <w:tcW w:w="960" w:type="dxa"/>
            <w:tcBorders>
              <w:top w:val="nil"/>
              <w:left w:val="nil"/>
              <w:bottom w:val="single" w:sz="4" w:space="0" w:color="auto"/>
              <w:right w:val="single" w:sz="4" w:space="0" w:color="auto"/>
            </w:tcBorders>
            <w:shd w:val="clear" w:color="auto" w:fill="auto"/>
            <w:noWrap/>
            <w:vAlign w:val="bottom"/>
            <w:hideMark/>
          </w:tcPr>
          <w:p w14:paraId="607DD8EE" w14:textId="77777777" w:rsidR="009B1A21" w:rsidRPr="00692D8F" w:rsidRDefault="009B1A21" w:rsidP="00321543">
            <w:pPr>
              <w:jc w:val="center"/>
              <w:rPr>
                <w:rFonts w:cs="Arial"/>
                <w:color w:val="000000"/>
                <w:lang w:eastAsia="ja-JP"/>
              </w:rPr>
            </w:pPr>
            <w:r w:rsidRPr="00692D8F">
              <w:rPr>
                <w:rFonts w:cs="Arial"/>
                <w:color w:val="000000"/>
                <w:lang w:eastAsia="ja-JP"/>
              </w:rPr>
              <w:t>32.3%</w:t>
            </w:r>
          </w:p>
        </w:tc>
      </w:tr>
      <w:tr w:rsidR="009B1A21" w:rsidRPr="00692D8F" w14:paraId="75E64116" w14:textId="77777777" w:rsidTr="00321543">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06CCD727" w14:textId="77777777" w:rsidR="009B1A21" w:rsidRPr="00692D8F" w:rsidRDefault="009B1A21" w:rsidP="00321543">
            <w:pPr>
              <w:jc w:val="center"/>
              <w:rPr>
                <w:rFonts w:cs="Arial"/>
                <w:color w:val="000000"/>
                <w:lang w:eastAsia="ja-JP"/>
              </w:rPr>
            </w:pPr>
            <w:r w:rsidRPr="00692D8F">
              <w:rPr>
                <w:rFonts w:cs="Arial"/>
                <w:color w:val="000000"/>
                <w:lang w:eastAsia="ja-JP"/>
              </w:rPr>
              <w:t>Unsure</w:t>
            </w:r>
          </w:p>
        </w:tc>
        <w:tc>
          <w:tcPr>
            <w:tcW w:w="960" w:type="dxa"/>
            <w:tcBorders>
              <w:top w:val="nil"/>
              <w:left w:val="nil"/>
              <w:bottom w:val="single" w:sz="4" w:space="0" w:color="auto"/>
              <w:right w:val="single" w:sz="4" w:space="0" w:color="auto"/>
            </w:tcBorders>
            <w:shd w:val="clear" w:color="auto" w:fill="auto"/>
            <w:noWrap/>
            <w:vAlign w:val="bottom"/>
            <w:hideMark/>
          </w:tcPr>
          <w:p w14:paraId="7B669B54" w14:textId="77777777" w:rsidR="009B1A21" w:rsidRPr="00692D8F" w:rsidRDefault="009B1A21" w:rsidP="00321543">
            <w:pPr>
              <w:jc w:val="center"/>
              <w:rPr>
                <w:rFonts w:cs="Arial"/>
                <w:color w:val="000000"/>
                <w:lang w:eastAsia="ja-JP"/>
              </w:rPr>
            </w:pPr>
            <w:r w:rsidRPr="00692D8F">
              <w:rPr>
                <w:rFonts w:cs="Arial"/>
                <w:color w:val="000000"/>
                <w:lang w:eastAsia="ja-JP"/>
              </w:rPr>
              <w:t>22.0%</w:t>
            </w:r>
          </w:p>
        </w:tc>
        <w:tc>
          <w:tcPr>
            <w:tcW w:w="960" w:type="dxa"/>
            <w:tcBorders>
              <w:top w:val="nil"/>
              <w:left w:val="nil"/>
              <w:bottom w:val="single" w:sz="4" w:space="0" w:color="auto"/>
              <w:right w:val="single" w:sz="4" w:space="0" w:color="auto"/>
            </w:tcBorders>
            <w:shd w:val="clear" w:color="auto" w:fill="auto"/>
            <w:noWrap/>
            <w:vAlign w:val="bottom"/>
            <w:hideMark/>
          </w:tcPr>
          <w:p w14:paraId="2A61CD25" w14:textId="77777777" w:rsidR="009B1A21" w:rsidRPr="00692D8F" w:rsidRDefault="009B1A21" w:rsidP="00321543">
            <w:pPr>
              <w:jc w:val="center"/>
              <w:rPr>
                <w:rFonts w:cs="Arial"/>
                <w:color w:val="000000"/>
                <w:lang w:eastAsia="ja-JP"/>
              </w:rPr>
            </w:pPr>
            <w:r w:rsidRPr="00692D8F">
              <w:rPr>
                <w:rFonts w:cs="Arial"/>
                <w:color w:val="000000"/>
                <w:lang w:eastAsia="ja-JP"/>
              </w:rPr>
              <w:t>18.4%</w:t>
            </w:r>
          </w:p>
        </w:tc>
        <w:tc>
          <w:tcPr>
            <w:tcW w:w="960" w:type="dxa"/>
            <w:tcBorders>
              <w:top w:val="nil"/>
              <w:left w:val="nil"/>
              <w:bottom w:val="single" w:sz="4" w:space="0" w:color="auto"/>
              <w:right w:val="single" w:sz="4" w:space="0" w:color="auto"/>
            </w:tcBorders>
            <w:shd w:val="clear" w:color="auto" w:fill="auto"/>
            <w:noWrap/>
            <w:vAlign w:val="bottom"/>
            <w:hideMark/>
          </w:tcPr>
          <w:p w14:paraId="0507C003" w14:textId="77777777" w:rsidR="009B1A21" w:rsidRPr="00692D8F" w:rsidRDefault="009B1A21" w:rsidP="00321543">
            <w:pPr>
              <w:jc w:val="center"/>
              <w:rPr>
                <w:rFonts w:cs="Arial"/>
                <w:color w:val="000000"/>
                <w:lang w:eastAsia="ja-JP"/>
              </w:rPr>
            </w:pPr>
            <w:r w:rsidRPr="00692D8F">
              <w:rPr>
                <w:rFonts w:cs="Arial"/>
                <w:color w:val="000000"/>
                <w:lang w:eastAsia="ja-JP"/>
              </w:rPr>
              <w:t>31.3%</w:t>
            </w:r>
          </w:p>
        </w:tc>
        <w:tc>
          <w:tcPr>
            <w:tcW w:w="973" w:type="dxa"/>
            <w:tcBorders>
              <w:top w:val="nil"/>
              <w:left w:val="nil"/>
              <w:bottom w:val="single" w:sz="4" w:space="0" w:color="auto"/>
              <w:right w:val="single" w:sz="4" w:space="0" w:color="auto"/>
            </w:tcBorders>
            <w:shd w:val="clear" w:color="auto" w:fill="auto"/>
            <w:noWrap/>
            <w:vAlign w:val="bottom"/>
            <w:hideMark/>
          </w:tcPr>
          <w:p w14:paraId="155DF614" w14:textId="77777777" w:rsidR="009B1A21" w:rsidRPr="00692D8F" w:rsidRDefault="009B1A21" w:rsidP="00321543">
            <w:pPr>
              <w:jc w:val="center"/>
              <w:rPr>
                <w:rFonts w:cs="Arial"/>
                <w:color w:val="000000"/>
                <w:lang w:eastAsia="ja-JP"/>
              </w:rPr>
            </w:pPr>
            <w:r w:rsidRPr="00692D8F">
              <w:rPr>
                <w:rFonts w:cs="Arial"/>
                <w:color w:val="000000"/>
                <w:lang w:eastAsia="ja-JP"/>
              </w:rPr>
              <w:t>18.0%</w:t>
            </w:r>
          </w:p>
        </w:tc>
        <w:tc>
          <w:tcPr>
            <w:tcW w:w="960" w:type="dxa"/>
            <w:tcBorders>
              <w:top w:val="nil"/>
              <w:left w:val="nil"/>
              <w:bottom w:val="single" w:sz="4" w:space="0" w:color="auto"/>
              <w:right w:val="single" w:sz="4" w:space="0" w:color="auto"/>
            </w:tcBorders>
            <w:shd w:val="clear" w:color="auto" w:fill="auto"/>
            <w:noWrap/>
            <w:vAlign w:val="bottom"/>
            <w:hideMark/>
          </w:tcPr>
          <w:p w14:paraId="50B61F94" w14:textId="77777777" w:rsidR="009B1A21" w:rsidRPr="00692D8F" w:rsidRDefault="009B1A21" w:rsidP="00321543">
            <w:pPr>
              <w:jc w:val="center"/>
              <w:rPr>
                <w:rFonts w:cs="Arial"/>
                <w:color w:val="000000"/>
                <w:lang w:eastAsia="ja-JP"/>
              </w:rPr>
            </w:pPr>
            <w:r w:rsidRPr="00692D8F">
              <w:rPr>
                <w:rFonts w:cs="Arial"/>
                <w:color w:val="000000"/>
                <w:lang w:eastAsia="ja-JP"/>
              </w:rPr>
              <w:t>19.4%</w:t>
            </w:r>
          </w:p>
        </w:tc>
      </w:tr>
      <w:tr w:rsidR="009B1A21" w:rsidRPr="00692D8F" w14:paraId="42F99ACB" w14:textId="77777777" w:rsidTr="00321543">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1D5BDE68" w14:textId="77777777" w:rsidR="009B1A21" w:rsidRPr="00692D8F" w:rsidRDefault="009B1A21" w:rsidP="00321543">
            <w:pPr>
              <w:jc w:val="center"/>
              <w:rPr>
                <w:rFonts w:cs="Arial"/>
                <w:color w:val="000000"/>
                <w:lang w:eastAsia="ja-JP"/>
              </w:rPr>
            </w:pPr>
            <w:r w:rsidRPr="00692D8F">
              <w:rPr>
                <w:rFonts w:cs="Arial"/>
                <w:color w:val="000000"/>
                <w:lang w:eastAsia="ja-JP"/>
              </w:rPr>
              <w:t>Probably not</w:t>
            </w:r>
          </w:p>
        </w:tc>
        <w:tc>
          <w:tcPr>
            <w:tcW w:w="960" w:type="dxa"/>
            <w:tcBorders>
              <w:top w:val="nil"/>
              <w:left w:val="nil"/>
              <w:bottom w:val="single" w:sz="4" w:space="0" w:color="auto"/>
              <w:right w:val="single" w:sz="4" w:space="0" w:color="auto"/>
            </w:tcBorders>
            <w:shd w:val="clear" w:color="auto" w:fill="auto"/>
            <w:noWrap/>
            <w:vAlign w:val="bottom"/>
            <w:hideMark/>
          </w:tcPr>
          <w:p w14:paraId="68700788" w14:textId="77777777" w:rsidR="009B1A21" w:rsidRPr="00692D8F" w:rsidRDefault="009B1A21" w:rsidP="00321543">
            <w:pPr>
              <w:jc w:val="center"/>
              <w:rPr>
                <w:rFonts w:cs="Arial"/>
                <w:color w:val="000000"/>
                <w:lang w:eastAsia="ja-JP"/>
              </w:rPr>
            </w:pPr>
            <w:r w:rsidRPr="00692D8F">
              <w:rPr>
                <w:rFonts w:cs="Arial"/>
                <w:color w:val="000000"/>
                <w:lang w:eastAsia="ja-JP"/>
              </w:rPr>
              <w:t>4.9%</w:t>
            </w:r>
          </w:p>
        </w:tc>
        <w:tc>
          <w:tcPr>
            <w:tcW w:w="960" w:type="dxa"/>
            <w:tcBorders>
              <w:top w:val="nil"/>
              <w:left w:val="nil"/>
              <w:bottom w:val="single" w:sz="4" w:space="0" w:color="auto"/>
              <w:right w:val="single" w:sz="4" w:space="0" w:color="auto"/>
            </w:tcBorders>
            <w:shd w:val="clear" w:color="auto" w:fill="auto"/>
            <w:noWrap/>
            <w:vAlign w:val="bottom"/>
            <w:hideMark/>
          </w:tcPr>
          <w:p w14:paraId="2CDDDEC0" w14:textId="77777777" w:rsidR="009B1A21" w:rsidRPr="00692D8F" w:rsidRDefault="009B1A21" w:rsidP="00321543">
            <w:pPr>
              <w:jc w:val="center"/>
              <w:rPr>
                <w:rFonts w:cs="Arial"/>
                <w:color w:val="000000"/>
                <w:lang w:eastAsia="ja-JP"/>
              </w:rPr>
            </w:pPr>
            <w:r w:rsidRPr="00692D8F">
              <w:rPr>
                <w:rFonts w:cs="Arial"/>
                <w:color w:val="000000"/>
                <w:lang w:eastAsia="ja-JP"/>
              </w:rPr>
              <w:t>18.4%</w:t>
            </w:r>
          </w:p>
        </w:tc>
        <w:tc>
          <w:tcPr>
            <w:tcW w:w="960" w:type="dxa"/>
            <w:tcBorders>
              <w:top w:val="nil"/>
              <w:left w:val="nil"/>
              <w:bottom w:val="single" w:sz="4" w:space="0" w:color="auto"/>
              <w:right w:val="single" w:sz="4" w:space="0" w:color="auto"/>
            </w:tcBorders>
            <w:shd w:val="clear" w:color="auto" w:fill="auto"/>
            <w:noWrap/>
            <w:vAlign w:val="bottom"/>
            <w:hideMark/>
          </w:tcPr>
          <w:p w14:paraId="56B72645" w14:textId="77777777" w:rsidR="009B1A21" w:rsidRPr="00692D8F" w:rsidRDefault="009B1A21" w:rsidP="00321543">
            <w:pPr>
              <w:jc w:val="center"/>
              <w:rPr>
                <w:rFonts w:cs="Arial"/>
                <w:color w:val="000000"/>
                <w:lang w:eastAsia="ja-JP"/>
              </w:rPr>
            </w:pPr>
            <w:r w:rsidRPr="00692D8F">
              <w:rPr>
                <w:rFonts w:cs="Arial"/>
                <w:color w:val="000000"/>
                <w:lang w:eastAsia="ja-JP"/>
              </w:rPr>
              <w:t>0.0%</w:t>
            </w:r>
          </w:p>
        </w:tc>
        <w:tc>
          <w:tcPr>
            <w:tcW w:w="973" w:type="dxa"/>
            <w:tcBorders>
              <w:top w:val="nil"/>
              <w:left w:val="nil"/>
              <w:bottom w:val="single" w:sz="4" w:space="0" w:color="auto"/>
              <w:right w:val="single" w:sz="4" w:space="0" w:color="auto"/>
            </w:tcBorders>
            <w:shd w:val="clear" w:color="auto" w:fill="auto"/>
            <w:noWrap/>
            <w:vAlign w:val="bottom"/>
            <w:hideMark/>
          </w:tcPr>
          <w:p w14:paraId="4B43F996" w14:textId="77777777" w:rsidR="009B1A21" w:rsidRPr="00692D8F" w:rsidRDefault="009B1A21" w:rsidP="00321543">
            <w:pPr>
              <w:jc w:val="center"/>
              <w:rPr>
                <w:rFonts w:cs="Arial"/>
                <w:color w:val="000000"/>
                <w:lang w:eastAsia="ja-JP"/>
              </w:rPr>
            </w:pPr>
            <w:r w:rsidRPr="00692D8F">
              <w:rPr>
                <w:rFonts w:cs="Arial"/>
                <w:color w:val="000000"/>
                <w:lang w:eastAsia="ja-JP"/>
              </w:rPr>
              <w:t>12.0%</w:t>
            </w:r>
          </w:p>
        </w:tc>
        <w:tc>
          <w:tcPr>
            <w:tcW w:w="960" w:type="dxa"/>
            <w:tcBorders>
              <w:top w:val="nil"/>
              <w:left w:val="nil"/>
              <w:bottom w:val="single" w:sz="4" w:space="0" w:color="auto"/>
              <w:right w:val="single" w:sz="4" w:space="0" w:color="auto"/>
            </w:tcBorders>
            <w:shd w:val="clear" w:color="auto" w:fill="auto"/>
            <w:noWrap/>
            <w:vAlign w:val="bottom"/>
            <w:hideMark/>
          </w:tcPr>
          <w:p w14:paraId="09CAC524" w14:textId="77777777" w:rsidR="009B1A21" w:rsidRPr="00692D8F" w:rsidRDefault="009B1A21" w:rsidP="00321543">
            <w:pPr>
              <w:jc w:val="center"/>
              <w:rPr>
                <w:rFonts w:cs="Arial"/>
                <w:color w:val="000000"/>
                <w:lang w:eastAsia="ja-JP"/>
              </w:rPr>
            </w:pPr>
            <w:r w:rsidRPr="00692D8F">
              <w:rPr>
                <w:rFonts w:cs="Arial"/>
                <w:color w:val="000000"/>
                <w:lang w:eastAsia="ja-JP"/>
              </w:rPr>
              <w:t>9.7%</w:t>
            </w:r>
          </w:p>
        </w:tc>
      </w:tr>
      <w:tr w:rsidR="009B1A21" w:rsidRPr="00692D8F" w14:paraId="25B0B613" w14:textId="77777777" w:rsidTr="00321543">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7CB437BB" w14:textId="77777777" w:rsidR="009B1A21" w:rsidRPr="00692D8F" w:rsidRDefault="009B1A21" w:rsidP="00321543">
            <w:pPr>
              <w:jc w:val="center"/>
              <w:rPr>
                <w:rFonts w:cs="Arial"/>
                <w:color w:val="000000"/>
                <w:lang w:eastAsia="ja-JP"/>
              </w:rPr>
            </w:pPr>
            <w:r w:rsidRPr="00692D8F">
              <w:rPr>
                <w:rFonts w:cs="Arial"/>
                <w:color w:val="000000"/>
                <w:lang w:eastAsia="ja-JP"/>
              </w:rPr>
              <w:t>Definitely not</w:t>
            </w:r>
          </w:p>
        </w:tc>
        <w:tc>
          <w:tcPr>
            <w:tcW w:w="960" w:type="dxa"/>
            <w:tcBorders>
              <w:top w:val="nil"/>
              <w:left w:val="nil"/>
              <w:bottom w:val="single" w:sz="4" w:space="0" w:color="auto"/>
              <w:right w:val="single" w:sz="4" w:space="0" w:color="auto"/>
            </w:tcBorders>
            <w:shd w:val="clear" w:color="auto" w:fill="auto"/>
            <w:noWrap/>
            <w:vAlign w:val="bottom"/>
            <w:hideMark/>
          </w:tcPr>
          <w:p w14:paraId="28CB06E8" w14:textId="77777777" w:rsidR="009B1A21" w:rsidRPr="00692D8F" w:rsidRDefault="009B1A21" w:rsidP="00321543">
            <w:pPr>
              <w:jc w:val="center"/>
              <w:rPr>
                <w:rFonts w:cs="Arial"/>
                <w:color w:val="000000"/>
                <w:lang w:eastAsia="ja-JP"/>
              </w:rPr>
            </w:pPr>
            <w:r w:rsidRPr="00692D8F">
              <w:rPr>
                <w:rFonts w:cs="Arial"/>
                <w:color w:val="000000"/>
                <w:lang w:eastAsia="ja-JP"/>
              </w:rPr>
              <w:t>2.4%</w:t>
            </w:r>
          </w:p>
        </w:tc>
        <w:tc>
          <w:tcPr>
            <w:tcW w:w="960" w:type="dxa"/>
            <w:tcBorders>
              <w:top w:val="nil"/>
              <w:left w:val="nil"/>
              <w:bottom w:val="single" w:sz="4" w:space="0" w:color="auto"/>
              <w:right w:val="single" w:sz="4" w:space="0" w:color="auto"/>
            </w:tcBorders>
            <w:shd w:val="clear" w:color="auto" w:fill="auto"/>
            <w:noWrap/>
            <w:vAlign w:val="bottom"/>
            <w:hideMark/>
          </w:tcPr>
          <w:p w14:paraId="0FD4C36F" w14:textId="77777777" w:rsidR="009B1A21" w:rsidRPr="00692D8F" w:rsidRDefault="009B1A21" w:rsidP="00321543">
            <w:pPr>
              <w:jc w:val="center"/>
              <w:rPr>
                <w:rFonts w:cs="Arial"/>
                <w:color w:val="000000"/>
                <w:lang w:eastAsia="ja-JP"/>
              </w:rPr>
            </w:pPr>
            <w:r w:rsidRPr="00692D8F">
              <w:rPr>
                <w:rFonts w:cs="Arial"/>
                <w:color w:val="000000"/>
                <w:lang w:eastAsia="ja-JP"/>
              </w:rPr>
              <w:t>0.0%</w:t>
            </w:r>
          </w:p>
        </w:tc>
        <w:tc>
          <w:tcPr>
            <w:tcW w:w="960" w:type="dxa"/>
            <w:tcBorders>
              <w:top w:val="nil"/>
              <w:left w:val="nil"/>
              <w:bottom w:val="single" w:sz="4" w:space="0" w:color="auto"/>
              <w:right w:val="single" w:sz="4" w:space="0" w:color="auto"/>
            </w:tcBorders>
            <w:shd w:val="clear" w:color="auto" w:fill="auto"/>
            <w:noWrap/>
            <w:vAlign w:val="bottom"/>
            <w:hideMark/>
          </w:tcPr>
          <w:p w14:paraId="705A21EF" w14:textId="77777777" w:rsidR="009B1A21" w:rsidRPr="00692D8F" w:rsidRDefault="009B1A21" w:rsidP="00321543">
            <w:pPr>
              <w:jc w:val="center"/>
              <w:rPr>
                <w:rFonts w:cs="Arial"/>
                <w:color w:val="000000"/>
                <w:lang w:eastAsia="ja-JP"/>
              </w:rPr>
            </w:pPr>
            <w:r w:rsidRPr="00692D8F">
              <w:rPr>
                <w:rFonts w:cs="Arial"/>
                <w:color w:val="000000"/>
                <w:lang w:eastAsia="ja-JP"/>
              </w:rPr>
              <w:t>0.0%</w:t>
            </w:r>
          </w:p>
        </w:tc>
        <w:tc>
          <w:tcPr>
            <w:tcW w:w="973" w:type="dxa"/>
            <w:tcBorders>
              <w:top w:val="nil"/>
              <w:left w:val="nil"/>
              <w:bottom w:val="single" w:sz="4" w:space="0" w:color="auto"/>
              <w:right w:val="single" w:sz="4" w:space="0" w:color="auto"/>
            </w:tcBorders>
            <w:shd w:val="clear" w:color="auto" w:fill="auto"/>
            <w:noWrap/>
            <w:vAlign w:val="bottom"/>
            <w:hideMark/>
          </w:tcPr>
          <w:p w14:paraId="4CD4B8E5" w14:textId="77777777" w:rsidR="009B1A21" w:rsidRPr="00692D8F" w:rsidRDefault="009B1A21" w:rsidP="00321543">
            <w:pPr>
              <w:jc w:val="center"/>
              <w:rPr>
                <w:rFonts w:cs="Arial"/>
                <w:color w:val="000000"/>
                <w:lang w:eastAsia="ja-JP"/>
              </w:rPr>
            </w:pPr>
            <w:r w:rsidRPr="00692D8F">
              <w:rPr>
                <w:rFonts w:cs="Arial"/>
                <w:color w:val="000000"/>
                <w:lang w:eastAsia="ja-JP"/>
              </w:rPr>
              <w:t>0.0%</w:t>
            </w:r>
          </w:p>
        </w:tc>
        <w:tc>
          <w:tcPr>
            <w:tcW w:w="960" w:type="dxa"/>
            <w:tcBorders>
              <w:top w:val="nil"/>
              <w:left w:val="nil"/>
              <w:bottom w:val="single" w:sz="4" w:space="0" w:color="auto"/>
              <w:right w:val="single" w:sz="4" w:space="0" w:color="auto"/>
            </w:tcBorders>
            <w:shd w:val="clear" w:color="auto" w:fill="auto"/>
            <w:noWrap/>
            <w:vAlign w:val="bottom"/>
            <w:hideMark/>
          </w:tcPr>
          <w:p w14:paraId="17C618C3" w14:textId="77777777" w:rsidR="009B1A21" w:rsidRPr="00692D8F" w:rsidRDefault="009B1A21" w:rsidP="00321543">
            <w:pPr>
              <w:jc w:val="center"/>
              <w:rPr>
                <w:rFonts w:cs="Arial"/>
                <w:color w:val="000000"/>
                <w:lang w:eastAsia="ja-JP"/>
              </w:rPr>
            </w:pPr>
            <w:r w:rsidRPr="00692D8F">
              <w:rPr>
                <w:rFonts w:cs="Arial"/>
                <w:color w:val="000000"/>
                <w:lang w:eastAsia="ja-JP"/>
              </w:rPr>
              <w:t>0.0%</w:t>
            </w:r>
          </w:p>
        </w:tc>
      </w:tr>
    </w:tbl>
    <w:p w14:paraId="0745CA74" w14:textId="77777777" w:rsidR="009B1A21" w:rsidRPr="00692D8F" w:rsidRDefault="009B1A21" w:rsidP="009B1A21">
      <w:pPr>
        <w:jc w:val="left"/>
        <w:rPr>
          <w:rFonts w:eastAsia="Yu Gothic" w:cs="Noto Sans Display"/>
          <w:kern w:val="2"/>
          <w:lang w:eastAsia="ja-JP"/>
          <w14:ligatures w14:val="standardContextual"/>
        </w:rPr>
      </w:pPr>
    </w:p>
    <w:p w14:paraId="1B746590" w14:textId="77777777" w:rsidR="009B1A21" w:rsidRPr="00692D8F" w:rsidRDefault="009B1A21" w:rsidP="009B1A21">
      <w:pPr>
        <w:numPr>
          <w:ilvl w:val="0"/>
          <w:numId w:val="9"/>
        </w:numPr>
        <w:spacing w:before="180" w:after="240"/>
        <w:contextualSpacing/>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Do you have suggestions to improve the work of the Technical Working Parties to support DUS examination?</w:t>
      </w:r>
    </w:p>
    <w:p w14:paraId="5B68F93D" w14:textId="77777777" w:rsidR="009B1A21" w:rsidRPr="00692D8F" w:rsidRDefault="009B1A21" w:rsidP="009B1A21">
      <w:pPr>
        <w:jc w:val="left"/>
        <w:rPr>
          <w:rFonts w:eastAsia="Yu Gothic" w:cs="Noto Sans Display"/>
          <w:kern w:val="2"/>
          <w:lang w:eastAsia="ja-JP"/>
          <w14:ligatures w14:val="standardContextual"/>
        </w:rPr>
      </w:pPr>
    </w:p>
    <w:p w14:paraId="652E6E47" w14:textId="77777777" w:rsidR="009B1A21" w:rsidRPr="00692D8F" w:rsidRDefault="009B1A21" w:rsidP="009B1A21">
      <w:pPr>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TWM/</w:t>
      </w:r>
      <w:r>
        <w:rPr>
          <w:rFonts w:eastAsia="Yu Gothic" w:cs="Noto Sans Display"/>
          <w:kern w:val="2"/>
          <w:lang w:eastAsia="ja-JP"/>
          <w14:ligatures w14:val="standardContextual"/>
        </w:rPr>
        <w:t>2</w:t>
      </w:r>
    </w:p>
    <w:p w14:paraId="414980D2" w14:textId="77777777" w:rsidR="009B1A21" w:rsidRPr="00692D8F" w:rsidRDefault="009B1A21" w:rsidP="009B1A21">
      <w:pPr>
        <w:numPr>
          <w:ilvl w:val="0"/>
          <w:numId w:val="11"/>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Not any so far. Everything runs perfectly well. Congratulations.</w:t>
      </w:r>
    </w:p>
    <w:p w14:paraId="3BDFC8C3" w14:textId="77777777" w:rsidR="009B1A21" w:rsidRPr="00692D8F" w:rsidRDefault="009B1A21" w:rsidP="009B1A21">
      <w:pPr>
        <w:numPr>
          <w:ilvl w:val="0"/>
          <w:numId w:val="11"/>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 suggest that meetings be held in a hybrid format (in-person + virtual)</w:t>
      </w:r>
    </w:p>
    <w:p w14:paraId="1325BDD4" w14:textId="77777777" w:rsidR="009B1A21" w:rsidRPr="00692D8F" w:rsidRDefault="009B1A21" w:rsidP="009B1A21">
      <w:pPr>
        <w:numPr>
          <w:ilvl w:val="0"/>
          <w:numId w:val="11"/>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Have a proper policy on the use of molecular markers and sharing of these data to maximize on the advantages of such technology in DUS</w:t>
      </w:r>
    </w:p>
    <w:p w14:paraId="29F03174" w14:textId="77777777" w:rsidR="009B1A21" w:rsidRPr="00692D8F" w:rsidRDefault="009B1A21" w:rsidP="009B1A21">
      <w:pPr>
        <w:numPr>
          <w:ilvl w:val="0"/>
          <w:numId w:val="11"/>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 think the future DUS test model may be a combination of morphology and molecules, and the proportion of molecules will increase year by year. Therefore, more molecular biology experts are invited to attend the conference to promote the rapid development of DUS testing</w:t>
      </w:r>
    </w:p>
    <w:p w14:paraId="7EA5F4E5" w14:textId="77777777" w:rsidR="009B1A21" w:rsidRPr="00692D8F" w:rsidRDefault="009B1A21" w:rsidP="009B1A21">
      <w:pPr>
        <w:numPr>
          <w:ilvl w:val="0"/>
          <w:numId w:val="11"/>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more detailed presentations with more background and better description of methods used</w:t>
      </w:r>
    </w:p>
    <w:p w14:paraId="3FB0F984" w14:textId="77777777" w:rsidR="009B1A21" w:rsidRPr="00692D8F" w:rsidRDefault="009B1A21" w:rsidP="009B1A21">
      <w:pPr>
        <w:numPr>
          <w:ilvl w:val="0"/>
          <w:numId w:val="11"/>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maybe go on to encourage and produce more and more work/presentations, to share and to exchange with our community</w:t>
      </w:r>
    </w:p>
    <w:p w14:paraId="03610E67" w14:textId="77777777" w:rsidR="009B1A21" w:rsidRPr="00692D8F" w:rsidRDefault="009B1A21" w:rsidP="009B1A21">
      <w:pPr>
        <w:numPr>
          <w:ilvl w:val="0"/>
          <w:numId w:val="11"/>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In-person meetings! If they must be online have a session to encourage conversation between participants. Over 200 people registered but only around 10% of them contributed.  To help find hosts: Guidance for hosting meetings could be available online without the need to request it. Or the UPOV Office could inform the members and attach the info pack. Very few members will be able to extend an invitation at short notice, so a prompt from the office, well in advance of the meeting, would be helpful. </w:t>
      </w:r>
    </w:p>
    <w:p w14:paraId="3D7249E7" w14:textId="77777777" w:rsidR="009B1A21" w:rsidRPr="00692D8F" w:rsidRDefault="009B1A21" w:rsidP="009B1A21">
      <w:pPr>
        <w:numPr>
          <w:ilvl w:val="0"/>
          <w:numId w:val="11"/>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We need greater discussion to enable interaction between experts in methods and DUS experts. This should be two way, covering how new ideas could be used in practice, gaining better understanding of the new ideas, etc. Time, structure and facilitation is required to encourage such discussions. They were largely lacking in this online meeting. It is a difficult objective but worthwhile.</w:t>
      </w:r>
    </w:p>
    <w:p w14:paraId="6489FD81" w14:textId="77777777" w:rsidR="009B1A21" w:rsidRPr="00692D8F" w:rsidRDefault="009B1A21" w:rsidP="009B1A21">
      <w:pPr>
        <w:numPr>
          <w:ilvl w:val="0"/>
          <w:numId w:val="11"/>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The online presentations are somehow missing the discussion &amp; idea debate of the in-person meetings (a lot of which happened outside the formal meeting). As on-line and/or hybrid meetings continue maybe the format could change so member presentations have not only a summary of work but questions to ask. As the TWM covers a wide area of specialism, it would be good to have time to think about the presentations before needing to make comments. </w:t>
      </w:r>
    </w:p>
    <w:p w14:paraId="1CCF2EDC" w14:textId="77777777" w:rsidR="009B1A21" w:rsidRPr="00692D8F" w:rsidRDefault="009B1A21" w:rsidP="009B1A21">
      <w:pPr>
        <w:numPr>
          <w:ilvl w:val="0"/>
          <w:numId w:val="11"/>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Make all meetings in hybrid fashion, or face to face only. Virtual meetings do not lead to the required interactions between the UPOV members.</w:t>
      </w:r>
    </w:p>
    <w:p w14:paraId="53455E1A" w14:textId="77777777" w:rsidR="009B1A21" w:rsidRPr="00692D8F" w:rsidRDefault="009B1A21" w:rsidP="009B1A21">
      <w:pPr>
        <w:jc w:val="left"/>
        <w:rPr>
          <w:rFonts w:eastAsia="Yu Gothic" w:cs="Noto Sans Display"/>
          <w:kern w:val="2"/>
          <w:lang w:eastAsia="ja-JP"/>
          <w14:ligatures w14:val="standardContextual"/>
        </w:rPr>
      </w:pPr>
    </w:p>
    <w:p w14:paraId="2737DD6B" w14:textId="77777777" w:rsidR="009B1A21" w:rsidRPr="00692D8F" w:rsidRDefault="009B1A21" w:rsidP="009B1A21">
      <w:pPr>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TWV/58</w:t>
      </w:r>
    </w:p>
    <w:p w14:paraId="253620C6" w14:textId="77777777" w:rsidR="009B1A21" w:rsidRPr="00692D8F" w:rsidRDefault="009B1A21" w:rsidP="009B1A21">
      <w:pPr>
        <w:numPr>
          <w:ilvl w:val="0"/>
          <w:numId w:val="15"/>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focus on harmonization among members</w:t>
      </w:r>
    </w:p>
    <w:p w14:paraId="289409AC" w14:textId="77777777" w:rsidR="009B1A21" w:rsidRPr="00692D8F" w:rsidRDefault="009B1A21" w:rsidP="009B1A21">
      <w:pPr>
        <w:numPr>
          <w:ilvl w:val="0"/>
          <w:numId w:val="15"/>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I have noticed that the last 2 years (especially in 2023) agreed during the TWP documents are stuck in TC and TC-EDC. In some cases, it is not clear what happened to these documents (revisions of guidelines) and what their status is. It is also difficult for the LE to follow and understand the changes made by the TC/TC-EDC, especially if LE was not present during  TC/TC-EDC meetings. How can we improve it? </w:t>
      </w:r>
    </w:p>
    <w:p w14:paraId="5243D8BC" w14:textId="77777777" w:rsidR="009B1A21" w:rsidRPr="00692D8F" w:rsidRDefault="009B1A21" w:rsidP="009B1A21">
      <w:pPr>
        <w:numPr>
          <w:ilvl w:val="0"/>
          <w:numId w:val="15"/>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In person meeting will facilitate better discussions and flexibility in discussion of Technical Guidelines as well as some key topics like disease resistance</w:t>
      </w:r>
    </w:p>
    <w:p w14:paraId="0FDE888E" w14:textId="77777777" w:rsidR="009B1A21" w:rsidRPr="00692D8F" w:rsidRDefault="009B1A21" w:rsidP="009B1A21">
      <w:pPr>
        <w:numPr>
          <w:ilvl w:val="0"/>
          <w:numId w:val="15"/>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Meetings on-line are less interactive than meetings live, therefore a suggestion to keep it a bit interactive: would it be an option to ask each year 1 or 2 countries/ participants, to prepare a short film, showing a chosen trial, from a chosen crop, just to illustrate how we are working and maybe explain a little about the climate, growing facilities, the collection in this country... we could learn more about different crops in different countries, just 5 min film, something like this? on voluntary basis</w:t>
      </w:r>
    </w:p>
    <w:p w14:paraId="67296469" w14:textId="77777777" w:rsidR="009B1A21" w:rsidRPr="00692D8F" w:rsidRDefault="009B1A21" w:rsidP="009B1A21">
      <w:pPr>
        <w:numPr>
          <w:ilvl w:val="0"/>
          <w:numId w:val="15"/>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Have "in person" Technical Working Parties. That is the best way to promote this type of exchanges.</w:t>
      </w:r>
    </w:p>
    <w:p w14:paraId="39FDEC28" w14:textId="77777777" w:rsidR="009B1A21" w:rsidRPr="00692D8F" w:rsidRDefault="009B1A21" w:rsidP="009B1A21">
      <w:pPr>
        <w:numPr>
          <w:ilvl w:val="0"/>
          <w:numId w:val="15"/>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Maintain virtual meeting or both online and offline formats to allow more members to participate in the Technical Working Parties.</w:t>
      </w:r>
    </w:p>
    <w:p w14:paraId="5D599678" w14:textId="77777777" w:rsidR="009B1A21" w:rsidRPr="00692D8F" w:rsidRDefault="009B1A21" w:rsidP="009B1A21">
      <w:pPr>
        <w:numPr>
          <w:ilvl w:val="0"/>
          <w:numId w:val="15"/>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We need hybrid meetings for all TWPs. This will allow for more exposure to DUS examination. The less experienced countries need to be enabled to learn from the more experienced countries. There should be a lot of time dedicated to sharing experiences on DUS examination. And trying to find out where are the bottle necks in less experienced countries.</w:t>
      </w:r>
    </w:p>
    <w:p w14:paraId="50EE4E90" w14:textId="77777777" w:rsidR="009B1A21" w:rsidRPr="00692D8F" w:rsidRDefault="009B1A21" w:rsidP="009B1A21">
      <w:pPr>
        <w:numPr>
          <w:ilvl w:val="0"/>
          <w:numId w:val="15"/>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 think is better the online meeting than in person because in that way is more probably that expert, examiners and other people can attend the meeting.</w:t>
      </w:r>
    </w:p>
    <w:p w14:paraId="6148C367" w14:textId="77777777" w:rsidR="009B1A21" w:rsidRPr="00692D8F" w:rsidRDefault="009B1A21" w:rsidP="009B1A21">
      <w:pPr>
        <w:numPr>
          <w:ilvl w:val="0"/>
          <w:numId w:val="15"/>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It is the first time Mauritius participating as an observer in the process and it was a very good experience as many experts provide different views.  Certainly, it will be great if countries which went thru registration of new varieties to share their findings specially with respect to issues they got compared to existing varieties as it will be like an on-hand experience for new members.</w:t>
      </w:r>
    </w:p>
    <w:p w14:paraId="3F7D1F22" w14:textId="77777777" w:rsidR="009B1A21" w:rsidRDefault="009B1A21" w:rsidP="009B1A21">
      <w:pPr>
        <w:numPr>
          <w:ilvl w:val="0"/>
          <w:numId w:val="15"/>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Information should be distributed on time to be reviewed.  Clear drawing/illustrations should also be indicated and marked correctly.</w:t>
      </w:r>
    </w:p>
    <w:p w14:paraId="3E203797" w14:textId="77777777" w:rsidR="009B1A21" w:rsidRPr="00692D8F" w:rsidRDefault="009B1A21" w:rsidP="009B1A21">
      <w:pPr>
        <w:spacing w:before="180" w:after="240"/>
        <w:ind w:left="360"/>
        <w:contextualSpacing/>
        <w:rPr>
          <w:rFonts w:eastAsia="Yu Gothic" w:cs="Noto Sans Display"/>
          <w:kern w:val="2"/>
          <w:lang w:eastAsia="ja-JP"/>
          <w14:ligatures w14:val="standardContextual"/>
        </w:rPr>
      </w:pPr>
    </w:p>
    <w:p w14:paraId="75016655" w14:textId="77777777" w:rsidR="009B1A21" w:rsidRPr="00692D8F" w:rsidRDefault="009B1A21" w:rsidP="009B1A21">
      <w:pPr>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lastRenderedPageBreak/>
        <w:t>TWO/56</w:t>
      </w:r>
    </w:p>
    <w:p w14:paraId="51BFB9D9" w14:textId="77777777" w:rsidR="009B1A21" w:rsidRPr="00692D8F" w:rsidRDefault="009B1A21" w:rsidP="009B1A21">
      <w:pPr>
        <w:numPr>
          <w:ilvl w:val="0"/>
          <w:numId w:val="18"/>
        </w:numPr>
        <w:spacing w:before="180" w:after="240"/>
        <w:contextualSpacing/>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greater opportunities for face-to-face discussion and technical visits</w:t>
      </w:r>
    </w:p>
    <w:p w14:paraId="4349941F" w14:textId="77777777" w:rsidR="009B1A21" w:rsidRPr="00692D8F" w:rsidRDefault="009B1A21" w:rsidP="009B1A21">
      <w:pPr>
        <w:numPr>
          <w:ilvl w:val="0"/>
          <w:numId w:val="18"/>
        </w:numPr>
        <w:spacing w:before="180" w:after="240"/>
        <w:contextualSpacing/>
        <w:jc w:val="left"/>
        <w:rPr>
          <w:rFonts w:eastAsia="Yu Gothic" w:cs="Noto Sans Display"/>
          <w:kern w:val="2"/>
          <w:lang w:eastAsia="ja-JP"/>
          <w14:ligatures w14:val="standardContextual"/>
        </w:rPr>
      </w:pPr>
      <w:r w:rsidRPr="00692D8F">
        <w:rPr>
          <w:rFonts w:eastAsia="Yu Gothic" w:cs="Noto Sans Display" w:hint="eastAsia"/>
          <w:kern w:val="2"/>
          <w:lang w:eastAsia="ja-JP"/>
          <w14:ligatures w14:val="standardContextual"/>
        </w:rPr>
        <w:t xml:space="preserve">Offline meetings would better facilitate </w:t>
      </w:r>
      <w:r w:rsidRPr="00692D8F">
        <w:rPr>
          <w:rFonts w:eastAsia="Yu Gothic" w:cs="Noto Sans Display"/>
          <w:kern w:val="2"/>
          <w:lang w:eastAsia="ja-JP"/>
          <w14:ligatures w14:val="standardContextual"/>
        </w:rPr>
        <w:t>communication but</w:t>
      </w:r>
      <w:r w:rsidRPr="00692D8F">
        <w:rPr>
          <w:rFonts w:eastAsia="Yu Gothic" w:cs="Noto Sans Display" w:hint="eastAsia"/>
          <w:kern w:val="2"/>
          <w:lang w:eastAsia="ja-JP"/>
          <w14:ligatures w14:val="standardContextual"/>
        </w:rPr>
        <w:t xml:space="preserve"> would reduce the number of participants and the number of countries involved</w:t>
      </w:r>
      <w:r w:rsidRPr="00692D8F">
        <w:rPr>
          <w:rFonts w:eastAsia="Yu Gothic" w:cs="Noto Sans Display" w:hint="eastAsia"/>
          <w:kern w:val="2"/>
          <w:lang w:eastAsia="ja-JP"/>
          <w14:ligatures w14:val="standardContextual"/>
        </w:rPr>
        <w:t>。</w:t>
      </w:r>
    </w:p>
    <w:p w14:paraId="78C43E61" w14:textId="77777777" w:rsidR="009B1A21" w:rsidRDefault="009B1A21" w:rsidP="009B1A21">
      <w:pPr>
        <w:numPr>
          <w:ilvl w:val="0"/>
          <w:numId w:val="18"/>
        </w:numPr>
        <w:spacing w:before="180" w:after="240"/>
        <w:contextualSpacing/>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having a specific trial to illustrate a crop and the characteristics proposed or under revision could be useful. (I remembered a lettuce trial, and turnip trial at TWV...). </w:t>
      </w:r>
    </w:p>
    <w:p w14:paraId="1B99F644" w14:textId="77777777" w:rsidR="009B1A21" w:rsidRPr="00692D8F" w:rsidRDefault="009B1A21" w:rsidP="009B1A21">
      <w:pPr>
        <w:spacing w:before="180" w:after="240"/>
        <w:ind w:left="720"/>
        <w:contextualSpacing/>
        <w:jc w:val="left"/>
        <w:rPr>
          <w:rFonts w:eastAsia="Yu Gothic" w:cs="Noto Sans Display"/>
          <w:kern w:val="2"/>
          <w:lang w:eastAsia="ja-JP"/>
          <w14:ligatures w14:val="standardContextual"/>
        </w:rPr>
      </w:pPr>
    </w:p>
    <w:p w14:paraId="7C895F3F" w14:textId="77777777" w:rsidR="009B1A21" w:rsidRPr="00692D8F" w:rsidRDefault="009B1A21" w:rsidP="009B1A21">
      <w:pPr>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TWA/53</w:t>
      </w:r>
    </w:p>
    <w:p w14:paraId="3D17FE34" w14:textId="77777777" w:rsidR="009B1A21" w:rsidRPr="00692D8F" w:rsidRDefault="009B1A21" w:rsidP="009B1A21">
      <w:pPr>
        <w:numPr>
          <w:ilvl w:val="0"/>
          <w:numId w:val="21"/>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maybe more presentations to share about our facilities, our assessment techniques, our distinctness problems and improvement approaches...</w:t>
      </w:r>
    </w:p>
    <w:p w14:paraId="5C7FF6B7" w14:textId="77777777" w:rsidR="009B1A21" w:rsidRPr="00692D8F" w:rsidRDefault="009B1A21" w:rsidP="009B1A21">
      <w:pPr>
        <w:numPr>
          <w:ilvl w:val="0"/>
          <w:numId w:val="21"/>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Visit the field trials</w:t>
      </w:r>
    </w:p>
    <w:p w14:paraId="3428C4EA" w14:textId="77777777" w:rsidR="009B1A21" w:rsidRPr="00692D8F" w:rsidRDefault="009B1A21" w:rsidP="009B1A21">
      <w:pPr>
        <w:numPr>
          <w:ilvl w:val="0"/>
          <w:numId w:val="21"/>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In person meeting would be better and happy that UPOV TWA 2025 will be in person. This will further promote engagement</w:t>
      </w:r>
    </w:p>
    <w:p w14:paraId="1B171735" w14:textId="77777777" w:rsidR="009B1A21" w:rsidRPr="00692D8F" w:rsidRDefault="009B1A21" w:rsidP="009B1A21">
      <w:pPr>
        <w:numPr>
          <w:ilvl w:val="0"/>
          <w:numId w:val="21"/>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Encourage the participation of new members. Perhaps, presenting a Test guideline with an expert from a more trained country or a presentation on their way of performing the DUS.</w:t>
      </w:r>
    </w:p>
    <w:p w14:paraId="5FE209B2" w14:textId="77777777" w:rsidR="009B1A21" w:rsidRPr="00692D8F" w:rsidRDefault="009B1A21" w:rsidP="009B1A21">
      <w:pPr>
        <w:numPr>
          <w:ilvl w:val="0"/>
          <w:numId w:val="21"/>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How to harmonize the variation of QN, PQ is very important. Example variety is not right answer. UPOV have to find how to decide minimum difference of distinctness in measured data that has similar result with notes method. PQ has to be separated to several QN for accurate evaluation.</w:t>
      </w:r>
    </w:p>
    <w:p w14:paraId="7D9AC967" w14:textId="77777777" w:rsidR="009B1A21" w:rsidRPr="00692D8F" w:rsidRDefault="009B1A21" w:rsidP="009B1A21">
      <w:pPr>
        <w:numPr>
          <w:ilvl w:val="0"/>
          <w:numId w:val="21"/>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According to the TWA/53 meeting, I found that this meeting gave room for everyone to share their knowledge, learning and receiving all information from the meeting. The meeting will produce valuable procedures including experts. So my suggestion is to keep doing this. </w:t>
      </w:r>
    </w:p>
    <w:p w14:paraId="362D6928" w14:textId="77777777" w:rsidR="009B1A21" w:rsidRPr="00692D8F" w:rsidRDefault="009B1A21" w:rsidP="009B1A21">
      <w:pPr>
        <w:numPr>
          <w:ilvl w:val="0"/>
          <w:numId w:val="21"/>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On-site meetings allow for more human interaction. At such meetings, perhaps hands-on workshops on DUS practices could be organized, rather than just field excursions.</w:t>
      </w:r>
    </w:p>
    <w:p w14:paraId="0727FD60" w14:textId="77777777" w:rsidR="009B1A21" w:rsidRPr="00692D8F" w:rsidRDefault="009B1A21" w:rsidP="009B1A21">
      <w:pPr>
        <w:numPr>
          <w:ilvl w:val="0"/>
          <w:numId w:val="21"/>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For sub-groups, it would be useful to have the names of interested experts. Currently there is a footnote to direct to the list of participants. Members, observers and organizations often have more than one participant registered for a given TWP, which makes it difficult to contact the actual interested expert. </w:t>
      </w:r>
    </w:p>
    <w:p w14:paraId="242FF730" w14:textId="77777777" w:rsidR="009B1A21" w:rsidRPr="00692D8F" w:rsidRDefault="009B1A21" w:rsidP="009B1A21">
      <w:pPr>
        <w:numPr>
          <w:ilvl w:val="0"/>
          <w:numId w:val="21"/>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 support TWAs in person, especially field trial visits would be very interesting. But also the online meetings are very fruitful, because it is very easy and cheap to take part in.</w:t>
      </w:r>
    </w:p>
    <w:p w14:paraId="5F2A9F76" w14:textId="77777777" w:rsidR="009B1A21" w:rsidRPr="00692D8F" w:rsidRDefault="009B1A21" w:rsidP="009B1A21">
      <w:pPr>
        <w:numPr>
          <w:ilvl w:val="0"/>
          <w:numId w:val="21"/>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At the end of the session, there was a discussion on how a Lead Expert or the UPOV Office would identify and contact interested experts from a particular country to participate in a subgroup discussion of a TG as the list of participants includes many more individuals from member countries. Maybe an easy way to do this would be to identify one expert per country for each TWP (this would typically be the main contact as the expert responsible for the DUS testing or examination in a member country).  </w:t>
      </w:r>
    </w:p>
    <w:p w14:paraId="01346676" w14:textId="77777777" w:rsidR="009B1A21" w:rsidRPr="00692D8F" w:rsidRDefault="009B1A21" w:rsidP="009B1A21">
      <w:pPr>
        <w:numPr>
          <w:ilvl w:val="0"/>
          <w:numId w:val="21"/>
        </w:numPr>
        <w:spacing w:before="180" w:after="240"/>
        <w:contextualSpacing/>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No, the discussions were clear and precise</w:t>
      </w:r>
    </w:p>
    <w:p w14:paraId="524B6241" w14:textId="77777777" w:rsidR="009B1A21" w:rsidRDefault="009B1A21" w:rsidP="009B1A21">
      <w:pPr>
        <w:jc w:val="left"/>
        <w:rPr>
          <w:rFonts w:eastAsia="Yu Gothic" w:cs="Noto Sans Display"/>
          <w:kern w:val="2"/>
          <w:lang w:eastAsia="ja-JP"/>
          <w14:ligatures w14:val="standardContextual"/>
        </w:rPr>
      </w:pPr>
    </w:p>
    <w:p w14:paraId="310549F5" w14:textId="77777777" w:rsidR="009B1A21" w:rsidRPr="00692D8F" w:rsidRDefault="009B1A21" w:rsidP="009B1A21">
      <w:pPr>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TWF/55</w:t>
      </w:r>
    </w:p>
    <w:p w14:paraId="32F301FD" w14:textId="77777777" w:rsidR="009B1A21" w:rsidRPr="00692D8F" w:rsidRDefault="009B1A21" w:rsidP="009B1A21">
      <w:pPr>
        <w:numPr>
          <w:ilvl w:val="0"/>
          <w:numId w:val="24"/>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DUS practical guidance in the field for specific genus</w:t>
      </w:r>
    </w:p>
    <w:p w14:paraId="2FA0136A" w14:textId="77777777" w:rsidR="009B1A21" w:rsidRPr="00692D8F" w:rsidRDefault="009B1A21" w:rsidP="009B1A21">
      <w:pPr>
        <w:numPr>
          <w:ilvl w:val="0"/>
          <w:numId w:val="24"/>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To try and carry out TWP meetings physically, exclusively, in order to improve discussions, and mutual understanding.</w:t>
      </w:r>
    </w:p>
    <w:p w14:paraId="2B158E72" w14:textId="77777777" w:rsidR="009B1A21" w:rsidRPr="00692D8F" w:rsidRDefault="009B1A21" w:rsidP="009B1A21">
      <w:pPr>
        <w:numPr>
          <w:ilvl w:val="0"/>
          <w:numId w:val="24"/>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Continue to have the technical webinar way to sharing the experiences of DUS examination of different species from UPOV members</w:t>
      </w:r>
    </w:p>
    <w:p w14:paraId="75066315" w14:textId="77777777" w:rsidR="009B1A21" w:rsidRPr="00692D8F" w:rsidRDefault="009B1A21" w:rsidP="009B1A21">
      <w:pPr>
        <w:numPr>
          <w:ilvl w:val="0"/>
          <w:numId w:val="24"/>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Continue to strive for harmonization &amp; collaboration.</w:t>
      </w:r>
    </w:p>
    <w:p w14:paraId="11141B43" w14:textId="77777777" w:rsidR="009B1A21" w:rsidRPr="00692D8F" w:rsidRDefault="009B1A21" w:rsidP="009B1A21">
      <w:pPr>
        <w:numPr>
          <w:ilvl w:val="0"/>
          <w:numId w:val="24"/>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as far as technically feasible plants (or parts) thereof could be brought to the meeting to discuss certain characteristics (e.g. for the discussion of guava TG: input was given from participants who know guava (almost) exclusively as a processed product and it was difficult for the leading expert to explain issues confronted with) </w:t>
      </w:r>
    </w:p>
    <w:p w14:paraId="4B668BEB" w14:textId="77777777" w:rsidR="009B1A21" w:rsidRPr="00692D8F" w:rsidRDefault="009B1A21" w:rsidP="009B1A21">
      <w:pPr>
        <w:numPr>
          <w:ilvl w:val="0"/>
          <w:numId w:val="24"/>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 would very much appreciate a tool that allows for a comparison of TG versions (track changes). For instance, if a Lead Examiner decides to delete a characteristic from the list, then you are not aware of it until you put the new version together with the previous version, which is very labor some. (In theory this is possible by doing a comparison in word, but this often does not work due to the complex layout of the document.)</w:t>
      </w:r>
    </w:p>
    <w:p w14:paraId="38128126" w14:textId="77777777" w:rsidR="009B1A21" w:rsidRPr="00692D8F" w:rsidRDefault="009B1A21" w:rsidP="009B1A21">
      <w:pPr>
        <w:jc w:val="left"/>
        <w:rPr>
          <w:rFonts w:eastAsia="Yu Gothic" w:cs="Noto Sans Display"/>
          <w:kern w:val="2"/>
          <w:lang w:eastAsia="ja-JP"/>
          <w14:ligatures w14:val="standardContextual"/>
        </w:rPr>
      </w:pPr>
    </w:p>
    <w:p w14:paraId="38F17349" w14:textId="77777777" w:rsidR="009B1A21" w:rsidRPr="00692D8F" w:rsidRDefault="009B1A21" w:rsidP="009B1A21">
      <w:pPr>
        <w:numPr>
          <w:ilvl w:val="0"/>
          <w:numId w:val="9"/>
        </w:numPr>
        <w:spacing w:before="180" w:after="240"/>
        <w:contextualSpacing/>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Would you like to propose topics for future Trainings (Technical Webinars, Distance Learning or other)?</w:t>
      </w:r>
    </w:p>
    <w:p w14:paraId="21E08140" w14:textId="77777777" w:rsidR="009B1A21" w:rsidRPr="00692D8F" w:rsidRDefault="009B1A21" w:rsidP="009B1A21">
      <w:pPr>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TWM/</w:t>
      </w:r>
      <w:r>
        <w:rPr>
          <w:rFonts w:eastAsia="Yu Gothic" w:cs="Noto Sans Display"/>
          <w:kern w:val="2"/>
          <w:lang w:eastAsia="ja-JP"/>
          <w14:ligatures w14:val="standardContextual"/>
        </w:rPr>
        <w:t>2</w:t>
      </w:r>
    </w:p>
    <w:p w14:paraId="3CCB43E6" w14:textId="77777777" w:rsidR="009B1A21" w:rsidRPr="00692D8F" w:rsidRDefault="009B1A21" w:rsidP="009B1A21">
      <w:pPr>
        <w:numPr>
          <w:ilvl w:val="0"/>
          <w:numId w:val="1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I will discuss with ISTA the possibility of a joint workshop with UPOV and OECD in regards of method validation, evaluation of laboratory performance and accreditation. </w:t>
      </w:r>
    </w:p>
    <w:p w14:paraId="5CF8AB9D" w14:textId="77777777" w:rsidR="009B1A21" w:rsidRPr="00692D8F" w:rsidRDefault="009B1A21" w:rsidP="009B1A21">
      <w:pPr>
        <w:numPr>
          <w:ilvl w:val="0"/>
          <w:numId w:val="1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A webinar on Artificial intelligence technical aspects and the relationship with UPOV convention </w:t>
      </w:r>
    </w:p>
    <w:p w14:paraId="4ADC96CD" w14:textId="77777777" w:rsidR="009B1A21" w:rsidRPr="00692D8F" w:rsidRDefault="009B1A21" w:rsidP="009B1A21">
      <w:pPr>
        <w:numPr>
          <w:ilvl w:val="0"/>
          <w:numId w:val="1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 consider it important to continue sharing members' experiences about the use of different software in image analysis. Also share if any member has experience in the use of artificial intelligence in DUS examination.</w:t>
      </w:r>
    </w:p>
    <w:p w14:paraId="0B921E7A" w14:textId="77777777" w:rsidR="009B1A21" w:rsidRPr="00692D8F" w:rsidRDefault="009B1A21" w:rsidP="009B1A21">
      <w:pPr>
        <w:numPr>
          <w:ilvl w:val="0"/>
          <w:numId w:val="1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lastRenderedPageBreak/>
        <w:t>Use and challenges of AI in DUS related examinations</w:t>
      </w:r>
    </w:p>
    <w:p w14:paraId="7FA7E64A" w14:textId="77777777" w:rsidR="009B1A21" w:rsidRPr="00692D8F" w:rsidRDefault="009B1A21" w:rsidP="009B1A21">
      <w:pPr>
        <w:numPr>
          <w:ilvl w:val="0"/>
          <w:numId w:val="1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Elements from the TGP documents.  Each of the subjects in them could become a training topic, focusing on basic DUS guidance. </w:t>
      </w:r>
    </w:p>
    <w:p w14:paraId="673A9905" w14:textId="77777777" w:rsidR="009B1A21" w:rsidRPr="00692D8F" w:rsidRDefault="009B1A21" w:rsidP="009B1A21">
      <w:pPr>
        <w:numPr>
          <w:ilvl w:val="0"/>
          <w:numId w:val="1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Technical Webinars have been good. More informal workshops on specific topics would also be good.</w:t>
      </w:r>
    </w:p>
    <w:p w14:paraId="4E0D43A3" w14:textId="77777777" w:rsidR="009B1A21" w:rsidRPr="00692D8F" w:rsidRDefault="009B1A21" w:rsidP="009B1A21">
      <w:pPr>
        <w:numPr>
          <w:ilvl w:val="0"/>
          <w:numId w:val="1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 would like to receive trainings on the use of molecular markers for DUS assessment in grass and forage crops or in any other open-pollinated species that are more difficult to be evaluated than self-pollinated and hybrid varieties.</w:t>
      </w:r>
    </w:p>
    <w:p w14:paraId="6DE8907D" w14:textId="77777777" w:rsidR="009B1A21" w:rsidRPr="00692D8F" w:rsidRDefault="009B1A21" w:rsidP="009B1A21">
      <w:pPr>
        <w:numPr>
          <w:ilvl w:val="0"/>
          <w:numId w:val="1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Always good to include practical examination methods so we know how other members assess crops.</w:t>
      </w:r>
    </w:p>
    <w:p w14:paraId="0DFC082B" w14:textId="77777777" w:rsidR="009B1A21" w:rsidRPr="00692D8F" w:rsidRDefault="009B1A21" w:rsidP="009B1A21">
      <w:pPr>
        <w:numPr>
          <w:ilvl w:val="0"/>
          <w:numId w:val="1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I think AI-based talks were really good on the first day. More discussions on how AI, genomic information together with morphological characteristics will be great. </w:t>
      </w:r>
    </w:p>
    <w:p w14:paraId="18D21DBC" w14:textId="77777777" w:rsidR="009B1A21" w:rsidRPr="00692D8F" w:rsidRDefault="009B1A21" w:rsidP="009B1A21">
      <w:pPr>
        <w:numPr>
          <w:ilvl w:val="0"/>
          <w:numId w:val="1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Technical webinars - Image analysis in DUS testing Technical webinars - Uniformity and Distinctness assessment in the special cases, when COYU and COYD cannot be used (e.g. if DF is small). Further guidance for using Relative Variance Method, or ANOVA, or other statistical approaches for crops with small reference variety collection.</w:t>
      </w:r>
    </w:p>
    <w:p w14:paraId="4FCB6D0B" w14:textId="77777777" w:rsidR="009B1A21" w:rsidRDefault="009B1A21" w:rsidP="009B1A21">
      <w:pPr>
        <w:numPr>
          <w:ilvl w:val="0"/>
          <w:numId w:val="1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Possible training or courses on how to make use of new technology Data collection methods during DUS examination by Member countries. This would be a great opportunity of sharing new technology not only by presentation but going through the new technology step by step. This could only be achieved if there is enough interest shown by member countries.</w:t>
      </w:r>
    </w:p>
    <w:p w14:paraId="4A231E3B" w14:textId="77777777" w:rsidR="009B1A21" w:rsidRPr="00692D8F" w:rsidRDefault="009B1A21" w:rsidP="009B1A21">
      <w:pPr>
        <w:spacing w:before="180" w:after="240"/>
        <w:ind w:left="720"/>
        <w:contextualSpacing/>
        <w:rPr>
          <w:rFonts w:eastAsia="Yu Gothic" w:cs="Noto Sans Display"/>
          <w:kern w:val="2"/>
          <w:lang w:eastAsia="ja-JP"/>
          <w14:ligatures w14:val="standardContextual"/>
        </w:rPr>
      </w:pPr>
    </w:p>
    <w:p w14:paraId="404B921A" w14:textId="77777777" w:rsidR="009B1A21" w:rsidRPr="00692D8F" w:rsidRDefault="009B1A21" w:rsidP="009B1A21">
      <w:pPr>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TWV/58</w:t>
      </w:r>
    </w:p>
    <w:p w14:paraId="2E30D307" w14:textId="77777777" w:rsidR="009B1A21" w:rsidRPr="00692D8F" w:rsidRDefault="009B1A21" w:rsidP="009B1A21">
      <w:pPr>
        <w:numPr>
          <w:ilvl w:val="0"/>
          <w:numId w:val="16"/>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learning with hypothetical cases, how markers can be used for the different aspects:  1) deciding on distinctness 2) deciding on uniformity 3) selecting trial varieties for the DUS trial</w:t>
      </w:r>
    </w:p>
    <w:p w14:paraId="221C7662" w14:textId="77777777" w:rsidR="009B1A21" w:rsidRPr="00692D8F" w:rsidRDefault="009B1A21" w:rsidP="009B1A21">
      <w:pPr>
        <w:numPr>
          <w:ilvl w:val="0"/>
          <w:numId w:val="16"/>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VCU in vegetable crops DUS test in A</w:t>
      </w:r>
      <w:r>
        <w:rPr>
          <w:rFonts w:eastAsia="Yu Gothic" w:cs="Noto Sans Display"/>
          <w:kern w:val="2"/>
          <w:lang w:eastAsia="ja-JP"/>
          <w14:ligatures w14:val="standardContextual"/>
        </w:rPr>
        <w:t>sia</w:t>
      </w:r>
      <w:r w:rsidRPr="00692D8F">
        <w:rPr>
          <w:rFonts w:eastAsia="Yu Gothic" w:cs="Noto Sans Display"/>
          <w:kern w:val="2"/>
          <w:lang w:eastAsia="ja-JP"/>
          <w14:ligatures w14:val="standardContextual"/>
        </w:rPr>
        <w:t xml:space="preserve">/Africa/South America - just to share with us what are the problems/challenges etc. in DUS test in their countries.  </w:t>
      </w:r>
    </w:p>
    <w:p w14:paraId="38F641FA" w14:textId="77777777" w:rsidR="009B1A21" w:rsidRPr="00692D8F" w:rsidRDefault="009B1A21" w:rsidP="009B1A21">
      <w:pPr>
        <w:numPr>
          <w:ilvl w:val="0"/>
          <w:numId w:val="16"/>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Increasing importance of disease resistance in Breeding and request for vegetable species</w:t>
      </w:r>
    </w:p>
    <w:p w14:paraId="5A4DEC62" w14:textId="77777777" w:rsidR="009B1A21" w:rsidRPr="00692D8F" w:rsidRDefault="009B1A21" w:rsidP="009B1A21">
      <w:pPr>
        <w:numPr>
          <w:ilvl w:val="0"/>
          <w:numId w:val="16"/>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Yes, on species that I have experience with.</w:t>
      </w:r>
    </w:p>
    <w:p w14:paraId="7A726043" w14:textId="77777777" w:rsidR="009B1A21" w:rsidRPr="00692D8F" w:rsidRDefault="009B1A21" w:rsidP="009B1A21">
      <w:pPr>
        <w:numPr>
          <w:ilvl w:val="0"/>
          <w:numId w:val="16"/>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Perhaps helping countries to implement PRISMA and the e-PVP modules (DUS report exchange and so on)</w:t>
      </w:r>
    </w:p>
    <w:p w14:paraId="10E3E36D" w14:textId="77777777" w:rsidR="009B1A21" w:rsidRPr="00692D8F" w:rsidRDefault="009B1A21" w:rsidP="009B1A21">
      <w:pPr>
        <w:numPr>
          <w:ilvl w:val="0"/>
          <w:numId w:val="16"/>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 would like to see more illustrated technical protocols for each character, like last year's pepper in Turkey.</w:t>
      </w:r>
    </w:p>
    <w:p w14:paraId="11989475" w14:textId="77777777" w:rsidR="009B1A21" w:rsidRDefault="009B1A21" w:rsidP="009B1A21">
      <w:pPr>
        <w:numPr>
          <w:ilvl w:val="0"/>
          <w:numId w:val="16"/>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 think it would be a good idea to organize a distance learning with real examples about the entire process in order to register a variety from the point of view DUS test and it is very important to go deeper into the reference collection and the example varieties.</w:t>
      </w:r>
    </w:p>
    <w:p w14:paraId="25840766" w14:textId="77777777" w:rsidR="009B1A21" w:rsidRDefault="009B1A21" w:rsidP="009B1A21">
      <w:pPr>
        <w:spacing w:before="180" w:after="240"/>
        <w:ind w:left="720"/>
        <w:contextualSpacing/>
        <w:rPr>
          <w:rFonts w:eastAsia="Yu Gothic" w:cs="Noto Sans Display"/>
          <w:kern w:val="2"/>
          <w:lang w:eastAsia="ja-JP"/>
          <w14:ligatures w14:val="standardContextual"/>
        </w:rPr>
      </w:pPr>
    </w:p>
    <w:p w14:paraId="551CA50D" w14:textId="77777777" w:rsidR="009B1A21" w:rsidRPr="00692D8F" w:rsidRDefault="009B1A21" w:rsidP="009B1A21">
      <w:pPr>
        <w:spacing w:before="180" w:after="240"/>
        <w:ind w:left="36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TWO/56</w:t>
      </w:r>
    </w:p>
    <w:p w14:paraId="46F4CB20" w14:textId="77777777" w:rsidR="009B1A21" w:rsidRPr="00692D8F" w:rsidRDefault="009B1A21" w:rsidP="009B1A21">
      <w:pPr>
        <w:numPr>
          <w:ilvl w:val="0"/>
          <w:numId w:val="19"/>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w:t>
      </w:r>
      <w:r>
        <w:rPr>
          <w:rFonts w:eastAsia="Yu Gothic" w:cs="Noto Sans Display"/>
          <w:kern w:val="2"/>
          <w:lang w:eastAsia="ja-JP"/>
          <w14:ligatures w14:val="standardContextual"/>
        </w:rPr>
        <w:t>echnical</w:t>
      </w:r>
      <w:r w:rsidRPr="00692D8F">
        <w:rPr>
          <w:rFonts w:eastAsia="Yu Gothic" w:cs="Noto Sans Display"/>
          <w:kern w:val="2"/>
          <w:lang w:eastAsia="ja-JP"/>
          <w14:ligatures w14:val="standardContextual"/>
        </w:rPr>
        <w:t xml:space="preserve"> webinars</w:t>
      </w:r>
    </w:p>
    <w:p w14:paraId="38215794" w14:textId="77777777" w:rsidR="009B1A21" w:rsidRPr="00692D8F" w:rsidRDefault="009B1A21" w:rsidP="009B1A21">
      <w:pPr>
        <w:numPr>
          <w:ilvl w:val="0"/>
          <w:numId w:val="19"/>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It would be good to have training to develop testing guidelines.</w:t>
      </w:r>
    </w:p>
    <w:p w14:paraId="72299125" w14:textId="77777777" w:rsidR="009B1A21" w:rsidRPr="00692D8F" w:rsidRDefault="009B1A21" w:rsidP="009B1A21">
      <w:pPr>
        <w:numPr>
          <w:ilvl w:val="0"/>
          <w:numId w:val="19"/>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Process for developing TGs, and the role of the lead expert and the subgroup</w:t>
      </w:r>
    </w:p>
    <w:p w14:paraId="3FB2241D" w14:textId="77777777" w:rsidR="009B1A21" w:rsidRPr="00692D8F" w:rsidRDefault="009B1A21" w:rsidP="009B1A21">
      <w:pPr>
        <w:numPr>
          <w:ilvl w:val="0"/>
          <w:numId w:val="19"/>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Data analysis in DUS testing 2. How to determine uniformity standards when using off-type method in guideline development.</w:t>
      </w:r>
    </w:p>
    <w:p w14:paraId="30204720" w14:textId="77777777" w:rsidR="009B1A21" w:rsidRDefault="009B1A21" w:rsidP="009B1A21">
      <w:pPr>
        <w:numPr>
          <w:ilvl w:val="0"/>
          <w:numId w:val="19"/>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Due to the influence of objectivity and self-perception, the tester's decision criteria may be inconsistent, so how to harmonize the decision criteria and make the correct decision among UPOV member countries.</w:t>
      </w:r>
    </w:p>
    <w:p w14:paraId="61556140" w14:textId="77777777" w:rsidR="009B1A21" w:rsidRDefault="009B1A21" w:rsidP="009B1A21">
      <w:pPr>
        <w:rPr>
          <w:rFonts w:eastAsia="Yu Gothic" w:cs="Noto Sans Display"/>
          <w:kern w:val="2"/>
          <w:lang w:eastAsia="ja-JP"/>
          <w14:ligatures w14:val="standardContextual"/>
        </w:rPr>
      </w:pPr>
    </w:p>
    <w:p w14:paraId="2380D128" w14:textId="77777777" w:rsidR="009B1A21" w:rsidRPr="00692D8F" w:rsidRDefault="009B1A21" w:rsidP="009B1A21">
      <w:pPr>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TWA/53</w:t>
      </w:r>
    </w:p>
    <w:p w14:paraId="1FE4BD81" w14:textId="77777777" w:rsidR="009B1A21" w:rsidRPr="00692D8F" w:rsidRDefault="009B1A21" w:rsidP="009B1A21">
      <w:pPr>
        <w:numPr>
          <w:ilvl w:val="0"/>
          <w:numId w:val="22"/>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use of molecular techniques in DUS; use of drone to assess some characteristics (es. green color of leaves)</w:t>
      </w:r>
      <w:r>
        <w:rPr>
          <w:rFonts w:eastAsia="Yu Gothic" w:cs="Noto Sans Display"/>
          <w:kern w:val="2"/>
          <w:lang w:eastAsia="ja-JP"/>
          <w14:ligatures w14:val="standardContextual"/>
        </w:rPr>
        <w:t>.</w:t>
      </w:r>
    </w:p>
    <w:p w14:paraId="2546CCC4" w14:textId="77777777" w:rsidR="009B1A21" w:rsidRPr="00692D8F" w:rsidRDefault="009B1A21" w:rsidP="009B1A21">
      <w:pPr>
        <w:numPr>
          <w:ilvl w:val="0"/>
          <w:numId w:val="22"/>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How to examine sensory characteristics.</w:t>
      </w:r>
    </w:p>
    <w:p w14:paraId="282A38F2" w14:textId="77777777" w:rsidR="009B1A21" w:rsidRPr="00692D8F" w:rsidRDefault="009B1A21" w:rsidP="009B1A21">
      <w:pPr>
        <w:numPr>
          <w:ilvl w:val="0"/>
          <w:numId w:val="22"/>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New techniques in DUS, including Artificial intelligence.</w:t>
      </w:r>
    </w:p>
    <w:p w14:paraId="76D7692A" w14:textId="77777777" w:rsidR="009B1A21" w:rsidRPr="00692D8F" w:rsidRDefault="009B1A21" w:rsidP="009B1A21">
      <w:pPr>
        <w:numPr>
          <w:ilvl w:val="0"/>
          <w:numId w:val="22"/>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Distance learning courses should continue, should be upgraded concerning to improve knowledge and practises of DUS experts. </w:t>
      </w:r>
    </w:p>
    <w:p w14:paraId="40EA5483" w14:textId="77777777" w:rsidR="009B1A21" w:rsidRPr="00692D8F" w:rsidRDefault="009B1A21" w:rsidP="009B1A21">
      <w:pPr>
        <w:numPr>
          <w:ilvl w:val="0"/>
          <w:numId w:val="22"/>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Technical webinar use of technology in DUS in the World </w:t>
      </w:r>
    </w:p>
    <w:p w14:paraId="78B900ED" w14:textId="77777777" w:rsidR="009B1A21" w:rsidRPr="00692D8F" w:rsidRDefault="009B1A21" w:rsidP="009B1A21">
      <w:pPr>
        <w:numPr>
          <w:ilvl w:val="0"/>
          <w:numId w:val="22"/>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It is a pity that I do not work on DUS examination, my task is just to support botanical data for researchers who work for the DUS examination.</w:t>
      </w:r>
    </w:p>
    <w:p w14:paraId="6C656E0B" w14:textId="77777777" w:rsidR="009B1A21" w:rsidRPr="00692D8F" w:rsidRDefault="009B1A21" w:rsidP="009B1A21">
      <w:pPr>
        <w:numPr>
          <w:ilvl w:val="0"/>
          <w:numId w:val="22"/>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Use of molecular markers PBR and EDVs - a focus on genome editing  How UPOV interacts with the WSP Training/guidance for lead experts - what is expected from them.  </w:t>
      </w:r>
    </w:p>
    <w:p w14:paraId="0A3B9635" w14:textId="77777777" w:rsidR="009B1A21" w:rsidRPr="00692D8F" w:rsidRDefault="009B1A21" w:rsidP="009B1A21">
      <w:pPr>
        <w:numPr>
          <w:ilvl w:val="0"/>
          <w:numId w:val="22"/>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 would like to congratulate on the new UPOV-Certificate program! The Webinars and Distance Learning courses are highly appreciated, especially for training of new colleagues on DUS-items. Every topic is welcome.</w:t>
      </w:r>
    </w:p>
    <w:p w14:paraId="2AFE2C9F" w14:textId="77777777" w:rsidR="009B1A21" w:rsidRPr="00692D8F" w:rsidRDefault="009B1A21" w:rsidP="009B1A21">
      <w:pPr>
        <w:numPr>
          <w:ilvl w:val="0"/>
          <w:numId w:val="22"/>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As a new UPOV member and without much experience in the international area, are very important and necessary to have technical methodologies - standard procedures that will be needed to actually perform DUS examination in variety testing facilities. Taking into account that in the Republic of Armenia, the VCU (Value for Cultivation and Use) test are mainly carried out jointly with the DUS tests, </w:t>
      </w:r>
      <w:r w:rsidRPr="00692D8F">
        <w:rPr>
          <w:rFonts w:eastAsia="Yu Gothic" w:cs="Noto Sans Display"/>
          <w:kern w:val="2"/>
          <w:lang w:eastAsia="ja-JP"/>
          <w14:ligatures w14:val="standardContextual"/>
        </w:rPr>
        <w:lastRenderedPageBreak/>
        <w:t>also if possible, to provide technical methodologies/guidelines on the VCU tests as well or as an offer to conduct Technical Webinars, Distance Learning etc.</w:t>
      </w:r>
    </w:p>
    <w:p w14:paraId="7402A088" w14:textId="77777777" w:rsidR="009B1A21" w:rsidRPr="00692D8F" w:rsidRDefault="009B1A21" w:rsidP="009B1A21">
      <w:pPr>
        <w:numPr>
          <w:ilvl w:val="0"/>
          <w:numId w:val="22"/>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Technical Webinars and Distance Learning courses are very welcome from our side, our topics of interest are agricultural crops</w:t>
      </w:r>
    </w:p>
    <w:p w14:paraId="23D57A45" w14:textId="77777777" w:rsidR="009B1A21" w:rsidRDefault="009B1A21" w:rsidP="009B1A21">
      <w:pPr>
        <w:rPr>
          <w:rFonts w:eastAsia="Yu Gothic" w:cs="Noto Sans Display"/>
          <w:kern w:val="2"/>
          <w:lang w:eastAsia="ja-JP"/>
          <w14:ligatures w14:val="standardContextual"/>
        </w:rPr>
      </w:pPr>
    </w:p>
    <w:p w14:paraId="4FC05C18" w14:textId="77777777" w:rsidR="009B1A21" w:rsidRPr="00692D8F" w:rsidRDefault="009B1A21" w:rsidP="009B1A21">
      <w:pPr>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TWF/55</w:t>
      </w:r>
    </w:p>
    <w:p w14:paraId="2199D2F2" w14:textId="77777777" w:rsidR="009B1A21" w:rsidRPr="00692D8F" w:rsidRDefault="009B1A21" w:rsidP="009B1A21">
      <w:pPr>
        <w:numPr>
          <w:ilvl w:val="0"/>
          <w:numId w:val="25"/>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Technical webinars and also in field support</w:t>
      </w:r>
    </w:p>
    <w:p w14:paraId="253E59AB" w14:textId="77777777" w:rsidR="009B1A21" w:rsidRPr="00692D8F" w:rsidRDefault="009B1A21" w:rsidP="009B1A21">
      <w:pPr>
        <w:numPr>
          <w:ilvl w:val="0"/>
          <w:numId w:val="25"/>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Distance learning courses like DL-205 or 305 on subjects specific for DUS testing activities.</w:t>
      </w:r>
    </w:p>
    <w:p w14:paraId="6402C119" w14:textId="77777777" w:rsidR="009B1A21" w:rsidRPr="00692D8F" w:rsidRDefault="009B1A21" w:rsidP="009B1A21">
      <w:pPr>
        <w:numPr>
          <w:ilvl w:val="0"/>
          <w:numId w:val="25"/>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Show the process how to set the scales (3, 5, or 9 or more than 9) for one QN Characteristics in order to make it meaningful for distinctness, especially based on the investigated values by statistics or other way, during developing Test guidelines?</w:t>
      </w:r>
    </w:p>
    <w:p w14:paraId="58B6BCF7" w14:textId="77777777" w:rsidR="009B1A21" w:rsidRPr="00692D8F" w:rsidRDefault="009B1A21" w:rsidP="009B1A21">
      <w:pPr>
        <w:jc w:val="left"/>
        <w:rPr>
          <w:rFonts w:eastAsia="Yu Gothic" w:cs="Noto Sans Display"/>
          <w:kern w:val="2"/>
          <w:lang w:eastAsia="ja-JP"/>
          <w14:ligatures w14:val="standardContextual"/>
        </w:rPr>
      </w:pPr>
    </w:p>
    <w:p w14:paraId="757C243F" w14:textId="77777777" w:rsidR="009B1A21" w:rsidRPr="00692D8F" w:rsidRDefault="009B1A21" w:rsidP="009B1A21">
      <w:pPr>
        <w:numPr>
          <w:ilvl w:val="0"/>
          <w:numId w:val="9"/>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Please add any further comments regarding the meeting, e.g:</w:t>
      </w:r>
      <w:r>
        <w:rPr>
          <w:rFonts w:eastAsia="Yu Gothic" w:cs="Noto Sans Display"/>
          <w:kern w:val="2"/>
          <w:lang w:eastAsia="ja-JP"/>
          <w14:ligatures w14:val="standardContextual"/>
        </w:rPr>
        <w:t xml:space="preserve"> </w:t>
      </w:r>
      <w:r w:rsidRPr="00692D8F">
        <w:rPr>
          <w:rFonts w:eastAsia="Yu Gothic" w:cs="Noto Sans Display"/>
          <w:kern w:val="2"/>
          <w:lang w:eastAsia="ja-JP"/>
          <w14:ligatures w14:val="standardContextual"/>
        </w:rPr>
        <w:t>What did you like the most? What could be improved?</w:t>
      </w:r>
    </w:p>
    <w:p w14:paraId="368780E5" w14:textId="77777777" w:rsidR="009B1A21" w:rsidRDefault="009B1A21" w:rsidP="009B1A21">
      <w:pPr>
        <w:rPr>
          <w:rFonts w:eastAsia="Yu Gothic" w:cs="Noto Sans Display"/>
          <w:kern w:val="2"/>
          <w:lang w:eastAsia="ja-JP"/>
          <w14:ligatures w14:val="standardContextual"/>
        </w:rPr>
      </w:pPr>
    </w:p>
    <w:p w14:paraId="07689C59" w14:textId="77777777" w:rsidR="009B1A21" w:rsidRPr="00692D8F" w:rsidRDefault="009B1A21" w:rsidP="009B1A21">
      <w:pPr>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TWM/</w:t>
      </w:r>
      <w:r>
        <w:rPr>
          <w:rFonts w:eastAsia="Yu Gothic" w:cs="Noto Sans Display"/>
          <w:kern w:val="2"/>
          <w:lang w:eastAsia="ja-JP"/>
          <w14:ligatures w14:val="standardContextual"/>
        </w:rPr>
        <w:t>2</w:t>
      </w:r>
    </w:p>
    <w:p w14:paraId="5342BCED" w14:textId="77777777" w:rsidR="009B1A21" w:rsidRPr="00692D8F" w:rsidRDefault="009B1A21" w:rsidP="009B1A21">
      <w:pPr>
        <w:numPr>
          <w:ilvl w:val="0"/>
          <w:numId w:val="14"/>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Molecular marker for genotyping plant varieties. This topic needs to be developed</w:t>
      </w:r>
    </w:p>
    <w:p w14:paraId="4256AB96" w14:textId="77777777" w:rsidR="009B1A21" w:rsidRPr="00692D8F" w:rsidRDefault="009B1A21" w:rsidP="009B1A21">
      <w:pPr>
        <w:numPr>
          <w:ilvl w:val="0"/>
          <w:numId w:val="14"/>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Presentations were distributed well in advance and we're all very informative even so, I found not many questions from the participants, but the topics were very important. </w:t>
      </w:r>
    </w:p>
    <w:p w14:paraId="12016B04" w14:textId="77777777" w:rsidR="009B1A21" w:rsidRPr="00692D8F" w:rsidRDefault="009B1A21" w:rsidP="009B1A21">
      <w:pPr>
        <w:numPr>
          <w:ilvl w:val="0"/>
          <w:numId w:val="14"/>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 consider that the format of the meeting should be hybrid (in-person + virtual)</w:t>
      </w:r>
    </w:p>
    <w:p w14:paraId="5B7343E8" w14:textId="77777777" w:rsidR="009B1A21" w:rsidRPr="00692D8F" w:rsidRDefault="009B1A21" w:rsidP="009B1A21">
      <w:pPr>
        <w:numPr>
          <w:ilvl w:val="0"/>
          <w:numId w:val="14"/>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Participation was great showing the interest from UPOV members and I would propose to invite more speakers including researchers working on molecular markers and potential application to variety registration to broaden our scope. This year was good and can be better. </w:t>
      </w:r>
    </w:p>
    <w:p w14:paraId="7000F1BF" w14:textId="77777777" w:rsidR="009B1A21" w:rsidRPr="00692D8F" w:rsidRDefault="009B1A21" w:rsidP="009B1A21">
      <w:pPr>
        <w:numPr>
          <w:ilvl w:val="0"/>
          <w:numId w:val="14"/>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 suggest that both online and offline meetings be held, and face-to-face communication can give us a deeper understanding of each other's research content.</w:t>
      </w:r>
    </w:p>
    <w:p w14:paraId="6F471DC0" w14:textId="77777777" w:rsidR="009B1A21" w:rsidRPr="00692D8F" w:rsidRDefault="009B1A21" w:rsidP="009B1A21">
      <w:pPr>
        <w:numPr>
          <w:ilvl w:val="0"/>
          <w:numId w:val="14"/>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Providing a 1-2 page summary of the presented material with goals (e.g. practical relevance) and a list of the acronyms would be helpful for those, who are not experts on certain fields and may need some time to think about the topic to formulate questions and create a discussion at the time of the meeting. The online format has advantages and disadvantages. Some of them could be improved by e.g. requiring the speakers/presenters to have a headset to increase sound quality, or putting more emphasis on discussion, as the format is knowingly reducing it. Additionally, some documents were very late, e.g. the 2nd revision of the agenda to my knowledge was not shared on the UPOV website BEFORE it had to be accepted. The comments focus on possibilities for improvement, but this does not mean that the meeting did not have any positive aspects. I have learned a lot about ongoing projects and possibly future tools of DUS testing. Thank you very much, everyone, who has contributed to the TWM/2.</w:t>
      </w:r>
    </w:p>
    <w:p w14:paraId="164D4836" w14:textId="77777777" w:rsidR="009B1A21" w:rsidRPr="00692D8F" w:rsidRDefault="009B1A21" w:rsidP="009B1A21">
      <w:pPr>
        <w:numPr>
          <w:ilvl w:val="0"/>
          <w:numId w:val="14"/>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the presentations were generally too superficial,</w:t>
      </w:r>
    </w:p>
    <w:p w14:paraId="2DD80407" w14:textId="77777777" w:rsidR="009B1A21" w:rsidRPr="00692D8F" w:rsidRDefault="009B1A21" w:rsidP="009B1A21">
      <w:pPr>
        <w:numPr>
          <w:ilvl w:val="0"/>
          <w:numId w:val="14"/>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interaction between participants was not satisfying - Documents provided by UK experts were very much appreciated. It is useful to have the PowerPoint presentation as an annex (possibly later) but the slides alone should not replace a document. The UK format should be requested as the standard. A clear document with a summary of the presentation allows better preparation of participants for the meeting in order to stimulate more discussion and exchange between participants. - audio and video quality of the chairperson and the office needs to be improved </w:t>
      </w:r>
    </w:p>
    <w:p w14:paraId="531F5429" w14:textId="77777777" w:rsidR="009B1A21" w:rsidRPr="00692D8F" w:rsidRDefault="009B1A21" w:rsidP="009B1A21">
      <w:pPr>
        <w:numPr>
          <w:ilvl w:val="0"/>
          <w:numId w:val="14"/>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 think a hybrid solution between in person and distancial meeting should be envisaged to facilitate exchanges between participants</w:t>
      </w:r>
    </w:p>
    <w:p w14:paraId="73EC9E01" w14:textId="77777777" w:rsidR="009B1A21" w:rsidRPr="00692D8F" w:rsidRDefault="009B1A21" w:rsidP="009B1A21">
      <w:pPr>
        <w:numPr>
          <w:ilvl w:val="0"/>
          <w:numId w:val="14"/>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like the most: quality et diversity of the presentations  be improved: really it works of good means but it's always more constructive and friendly in person ;-)</w:t>
      </w:r>
    </w:p>
    <w:p w14:paraId="577688E5" w14:textId="77777777" w:rsidR="009B1A21" w:rsidRPr="00692D8F" w:rsidRDefault="009B1A21" w:rsidP="009B1A21">
      <w:pPr>
        <w:numPr>
          <w:ilvl w:val="0"/>
          <w:numId w:val="14"/>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I liked the content of the presentations.  The interaction with online participants could be improved.  Breakout sessions or smaller "getting to know you" type events.  I hate to say it (because I am one of the offenders), but stricter deadlines for papers and their publication, particularly where a change is being proposed or an opinion is sought. </w:t>
      </w:r>
    </w:p>
    <w:p w14:paraId="796E8ED5" w14:textId="77777777" w:rsidR="009B1A21" w:rsidRPr="00692D8F" w:rsidRDefault="009B1A21" w:rsidP="009B1A21">
      <w:pPr>
        <w:numPr>
          <w:ilvl w:val="0"/>
          <w:numId w:val="14"/>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It was great to see a wide range of topics discussed, especially new methods, which may be of benefit for DUS examination, either soon or a little later. It is really important that the TWM does continue to act as a forum for discussion of research level ideas, even if the ideas may take some time to come to fruition. The TWM is a great place to get feedback on such ideas.  There needs to be ,ore time for open discussion around topics, particularly around prospects for new methods in DUS examination. I note the time pressure due to the compacted schedule of the online meeting (due to time zones), perhaps coupled with late arrival of some papers. This did not encourage discussion around papers given. And perhaps this discussion needs to be facilitated. Rather than just questions about the content, there could be discussion about how the method might be used.</w:t>
      </w:r>
    </w:p>
    <w:p w14:paraId="216A72D3" w14:textId="77777777" w:rsidR="009B1A21" w:rsidRPr="00692D8F" w:rsidRDefault="009B1A21" w:rsidP="009B1A21">
      <w:pPr>
        <w:numPr>
          <w:ilvl w:val="0"/>
          <w:numId w:val="14"/>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Maybe to have an on-line coffee? Or a time for discussion of topics covered.</w:t>
      </w:r>
    </w:p>
    <w:p w14:paraId="0BC3BC6E" w14:textId="77777777" w:rsidR="009B1A21" w:rsidRPr="00692D8F" w:rsidRDefault="009B1A21" w:rsidP="009B1A21">
      <w:pPr>
        <w:numPr>
          <w:ilvl w:val="0"/>
          <w:numId w:val="14"/>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The effectiveness of presentations in terms of content and duration, punctuality and adherence to the schedule. </w:t>
      </w:r>
    </w:p>
    <w:p w14:paraId="6F208F24" w14:textId="77777777" w:rsidR="009B1A21" w:rsidRPr="00692D8F" w:rsidRDefault="009B1A21" w:rsidP="009B1A21">
      <w:pPr>
        <w:numPr>
          <w:ilvl w:val="0"/>
          <w:numId w:val="14"/>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lastRenderedPageBreak/>
        <w:t>Compliments to the UPOV team for the preparation of this meeting and also to madam chair during the meeting, very efficient and pleasant to follow</w:t>
      </w:r>
    </w:p>
    <w:p w14:paraId="4F204759" w14:textId="77777777" w:rsidR="009B1A21" w:rsidRPr="00692D8F" w:rsidRDefault="009B1A21" w:rsidP="009B1A21">
      <w:pPr>
        <w:numPr>
          <w:ilvl w:val="0"/>
          <w:numId w:val="14"/>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I missed background information about the presented talks. Perhaps a small intro on the purpose of the presentations in the program could help to guide the audience through. </w:t>
      </w:r>
    </w:p>
    <w:p w14:paraId="245DF122" w14:textId="77777777" w:rsidR="009B1A21" w:rsidRPr="00692D8F" w:rsidRDefault="009B1A21" w:rsidP="009B1A21">
      <w:pPr>
        <w:numPr>
          <w:ilvl w:val="0"/>
          <w:numId w:val="14"/>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The meeting was well organized and very informative.</w:t>
      </w:r>
    </w:p>
    <w:p w14:paraId="42F869FC" w14:textId="77777777" w:rsidR="009B1A21" w:rsidRDefault="009B1A21" w:rsidP="009B1A21">
      <w:pPr>
        <w:rPr>
          <w:rFonts w:eastAsia="Yu Gothic" w:cs="Noto Sans Display"/>
          <w:kern w:val="2"/>
          <w:lang w:eastAsia="ja-JP"/>
          <w14:ligatures w14:val="standardContextual"/>
        </w:rPr>
      </w:pPr>
    </w:p>
    <w:p w14:paraId="4F06D112" w14:textId="77777777" w:rsidR="009B1A21" w:rsidRPr="00692D8F" w:rsidRDefault="009B1A21" w:rsidP="009B1A21">
      <w:pPr>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TWV/58</w:t>
      </w:r>
    </w:p>
    <w:p w14:paraId="538F884A" w14:textId="77777777" w:rsidR="009B1A21" w:rsidRPr="00692D8F" w:rsidRDefault="009B1A21" w:rsidP="009B1A21">
      <w:pPr>
        <w:numPr>
          <w:ilvl w:val="0"/>
          <w:numId w:val="17"/>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open discussion less formal language</w:t>
      </w:r>
    </w:p>
    <w:p w14:paraId="446C562D" w14:textId="77777777" w:rsidR="009B1A21" w:rsidRPr="00692D8F" w:rsidRDefault="009B1A21" w:rsidP="009B1A21">
      <w:pPr>
        <w:numPr>
          <w:ilvl w:val="0"/>
          <w:numId w:val="17"/>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 like that documents with proposed changes for discussion are presented on the screen and that all new changes are directly visible on the screen (Romy, thank you). Leontino's support is also greatly appreciated.  2) A point of improvement might be to try to limit the length of some participants' speeches. Maybe it's worth making some people realize that they talk too much, too long and tend to repeat topics.</w:t>
      </w:r>
    </w:p>
    <w:p w14:paraId="0B32C748" w14:textId="77777777" w:rsidR="009B1A21" w:rsidRPr="00692D8F" w:rsidRDefault="009B1A21" w:rsidP="009B1A21">
      <w:pPr>
        <w:numPr>
          <w:ilvl w:val="0"/>
          <w:numId w:val="17"/>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Discussions on Revisions of Test Guidelines, very useful. Promoting in person meetings to help discussions of some key topics like disease resistance. Breakout sessions are ok but they leave no room for breaks if one is to follow consistently.</w:t>
      </w:r>
    </w:p>
    <w:p w14:paraId="3613BAD9" w14:textId="77777777" w:rsidR="009B1A21" w:rsidRPr="00692D8F" w:rsidRDefault="009B1A21" w:rsidP="009B1A21">
      <w:pPr>
        <w:numPr>
          <w:ilvl w:val="0"/>
          <w:numId w:val="17"/>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Guidelines in one language at UPOV level (ENG) will be for the future easier and I think no problem, at national level people may use their own translated guidelines. </w:t>
      </w:r>
    </w:p>
    <w:p w14:paraId="2DF3D852" w14:textId="77777777" w:rsidR="009B1A21" w:rsidRPr="00692D8F" w:rsidRDefault="009B1A21" w:rsidP="009B1A21">
      <w:pPr>
        <w:numPr>
          <w:ilvl w:val="0"/>
          <w:numId w:val="17"/>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UPOV should actively seek the participation of members to organize Technical Working Parties and should take care to foster the interaction among all participants (members, observers and organizations) In person interaction has proven time and again that great solutions can be achieved to everybody's satisfaction. I'm also positive in thinking that this would be in benefit of PVP as applying companies might consider starting protecting their material in regions where they are directly acquainted with the registration panel. This is the reason why I scored a "Dissatisfied" rating for this TWV. It is quite disappointing to hear (again) "there were no offers"...</w:t>
      </w:r>
    </w:p>
    <w:p w14:paraId="7EBE922F" w14:textId="77777777" w:rsidR="009B1A21" w:rsidRPr="00692D8F" w:rsidRDefault="009B1A21" w:rsidP="009B1A21">
      <w:pPr>
        <w:numPr>
          <w:ilvl w:val="0"/>
          <w:numId w:val="17"/>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Online session is comfortable and flexible, so It is OK to have.</w:t>
      </w:r>
    </w:p>
    <w:p w14:paraId="6FFB1174" w14:textId="77777777" w:rsidR="009B1A21" w:rsidRPr="00692D8F" w:rsidRDefault="009B1A21" w:rsidP="009B1A21">
      <w:pPr>
        <w:numPr>
          <w:ilvl w:val="0"/>
          <w:numId w:val="17"/>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At present, the overall process is very good in the process of technical documents and TGs. It is hoped that more national testing techniques and experience would be gained through the Technical Working Parties, and the Technical Working Parties need to increase the motivation of members to participate in the report in some way.</w:t>
      </w:r>
    </w:p>
    <w:p w14:paraId="0DD97D10" w14:textId="77777777" w:rsidR="009B1A21" w:rsidRPr="00692D8F" w:rsidRDefault="009B1A21" w:rsidP="009B1A21">
      <w:pPr>
        <w:numPr>
          <w:ilvl w:val="0"/>
          <w:numId w:val="17"/>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I feel that with the online version of the TWPs, there is a huge decrease of interaction. There were several topics (e.g. disease resistance) that required a face-to-face meeting, and a lot of time dedicated to it. We see that with online meetings, there are still only the same few (EU) countries interacting. And the large majority is silent. The benefit of face-to-face meetings is that the less experienced countries can be reached during the coffee breaks and so on. But with the virtual meetings, the less experienced countries are just silent, and do not learn much. It may seem flattering to see the higher numbers of participation, but the interaction between is less and impact on awareness raising is decreased. Also there is no possibility to improve the technical aspect through a technical visit. Last year in Turkey there were good interactions in the greenhouse, and less experienced countries could learn from those discussions. But online this is not possible. </w:t>
      </w:r>
    </w:p>
    <w:p w14:paraId="6B9F9445" w14:textId="77777777" w:rsidR="009B1A21" w:rsidRPr="00692D8F" w:rsidRDefault="009B1A21" w:rsidP="009B1A21">
      <w:pPr>
        <w:numPr>
          <w:ilvl w:val="0"/>
          <w:numId w:val="17"/>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Everything was OK, thanks!</w:t>
      </w:r>
    </w:p>
    <w:p w14:paraId="64080384" w14:textId="77777777" w:rsidR="009B1A21" w:rsidRPr="00692D8F" w:rsidRDefault="009B1A21" w:rsidP="009B1A21">
      <w:pPr>
        <w:numPr>
          <w:ilvl w:val="0"/>
          <w:numId w:val="17"/>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the meeting was transcribed into English and it was easy to understand if you are Spanish speaking. I think is everything ok.</w:t>
      </w:r>
    </w:p>
    <w:p w14:paraId="227BC0E3" w14:textId="77777777" w:rsidR="009B1A21" w:rsidRPr="00692D8F" w:rsidRDefault="009B1A21" w:rsidP="009B1A21">
      <w:pPr>
        <w:numPr>
          <w:ilvl w:val="0"/>
          <w:numId w:val="17"/>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 am not aware whether there is an online platform where you can comment on the TQs and propose changes throughout the year, thus when the time come for the TWP, it will be easier to gather all comments and few days before the TWP, ask the participants to provide additional details if required</w:t>
      </w:r>
    </w:p>
    <w:p w14:paraId="00A38774" w14:textId="77777777" w:rsidR="009B1A21" w:rsidRPr="00692D8F" w:rsidRDefault="009B1A21" w:rsidP="009B1A21">
      <w:pPr>
        <w:numPr>
          <w:ilvl w:val="0"/>
          <w:numId w:val="17"/>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Discussion of Test Guidelines for different crops.</w:t>
      </w:r>
    </w:p>
    <w:p w14:paraId="1C902F74" w14:textId="77777777" w:rsidR="009B1A21" w:rsidRPr="00692D8F" w:rsidRDefault="009B1A21" w:rsidP="009B1A21">
      <w:pPr>
        <w:numPr>
          <w:ilvl w:val="0"/>
          <w:numId w:val="17"/>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I liked the robust discussions from different leading expects from different countries and how participants were given time to explain themselves, relating to any topic that was discussed.  </w:t>
      </w:r>
    </w:p>
    <w:p w14:paraId="62794577" w14:textId="77777777" w:rsidR="009B1A21" w:rsidRPr="00692D8F" w:rsidRDefault="009B1A21" w:rsidP="009B1A21">
      <w:pPr>
        <w:numPr>
          <w:ilvl w:val="0"/>
          <w:numId w:val="17"/>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In many cases there was a good discussion on topics. But I was quite disappointed that in several cases UPOV seemed to discourage addition of disease resistance characteristics and other documents just because of cost considerations (manual translation necessary) . It seems very important that we add characteristics and documents to the UPOV system for harmonisation and clarification. But the considerations of UPOV seem to discourage this. </w:t>
      </w:r>
    </w:p>
    <w:p w14:paraId="616AC0C8" w14:textId="77777777" w:rsidR="009B1A21" w:rsidRPr="00692D8F" w:rsidRDefault="009B1A21" w:rsidP="009B1A21">
      <w:pPr>
        <w:numPr>
          <w:ilvl w:val="0"/>
          <w:numId w:val="17"/>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In some topics, especially in disease resistance, it would be good to discuss thoroughly (not only technically). Such as harmonization.</w:t>
      </w:r>
    </w:p>
    <w:p w14:paraId="57729305" w14:textId="77777777" w:rsidR="009B1A21" w:rsidRDefault="009B1A21" w:rsidP="009B1A21">
      <w:pPr>
        <w:rPr>
          <w:rFonts w:eastAsia="Yu Gothic" w:cs="Noto Sans Display"/>
          <w:kern w:val="2"/>
          <w:lang w:eastAsia="ja-JP"/>
          <w14:ligatures w14:val="standardContextual"/>
        </w:rPr>
      </w:pPr>
    </w:p>
    <w:p w14:paraId="617F02E7" w14:textId="77777777" w:rsidR="009B1A21" w:rsidRPr="00692D8F" w:rsidRDefault="009B1A21" w:rsidP="009B1A21">
      <w:pPr>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TWO/56</w:t>
      </w:r>
    </w:p>
    <w:p w14:paraId="609F3AD2" w14:textId="77777777" w:rsidR="009B1A21" w:rsidRPr="00692D8F" w:rsidRDefault="009B1A21" w:rsidP="009B1A21">
      <w:pPr>
        <w:numPr>
          <w:ilvl w:val="0"/>
          <w:numId w:val="20"/>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 really like the format of virtual meetings. It would be more kind if the guidelines draft could reflect the traces of each modification.</w:t>
      </w:r>
    </w:p>
    <w:p w14:paraId="57A08180" w14:textId="77777777" w:rsidR="009B1A21" w:rsidRPr="00692D8F" w:rsidRDefault="009B1A21" w:rsidP="009B1A21">
      <w:pPr>
        <w:numPr>
          <w:ilvl w:val="0"/>
          <w:numId w:val="20"/>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In the workshop session for testing guidelines, the meeting can be shortened for guidelines that have been discussed multiple times or have fewer traits; the discussion time should be increased for </w:t>
      </w:r>
      <w:r w:rsidRPr="00692D8F">
        <w:rPr>
          <w:rFonts w:eastAsia="Yu Gothic" w:cs="Noto Sans Display"/>
          <w:kern w:val="2"/>
          <w:lang w:eastAsia="ja-JP"/>
          <w14:ligatures w14:val="standardContextual"/>
        </w:rPr>
        <w:lastRenderedPageBreak/>
        <w:t>guidelines that are discussed for the first time, have a lot of feedback, or have a lot of traits. In this way, it is ensured that each guideline has sufficient time for in-depth discussion.</w:t>
      </w:r>
    </w:p>
    <w:p w14:paraId="4394E4F7" w14:textId="77777777" w:rsidR="009B1A21" w:rsidRPr="00692D8F" w:rsidRDefault="009B1A21" w:rsidP="009B1A21">
      <w:pPr>
        <w:numPr>
          <w:ilvl w:val="0"/>
          <w:numId w:val="20"/>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 wonder how to increase the active participation of delegations. Not their presence, but the fact that they express themselves or ask questions. This year, although there were more than thirty delegations (members, observers, organizations), i.e. around 90 people registered, it was still the same 7-8 people who expressed their views. Mostly Europeans, with the risk of a predominantly European-centric approach.</w:t>
      </w:r>
    </w:p>
    <w:p w14:paraId="4220ACED" w14:textId="77777777" w:rsidR="009B1A21" w:rsidRDefault="009B1A21" w:rsidP="009B1A21">
      <w:pPr>
        <w:numPr>
          <w:ilvl w:val="0"/>
          <w:numId w:val="20"/>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It was very nice to receive all documents. This kept me updated, also if it was not discussed to save time, or if I was not able to follow that part of the meeting.</w:t>
      </w:r>
    </w:p>
    <w:p w14:paraId="7A96C7BA" w14:textId="77777777" w:rsidR="009B1A21" w:rsidRDefault="009B1A21" w:rsidP="009B1A21">
      <w:pPr>
        <w:spacing w:before="180" w:after="240"/>
        <w:ind w:left="360"/>
        <w:contextualSpacing/>
        <w:rPr>
          <w:rFonts w:eastAsia="Yu Gothic" w:cs="Noto Sans Display"/>
          <w:kern w:val="2"/>
          <w:lang w:eastAsia="ja-JP"/>
          <w14:ligatures w14:val="standardContextual"/>
        </w:rPr>
      </w:pPr>
    </w:p>
    <w:p w14:paraId="05791D4A" w14:textId="77777777" w:rsidR="009B1A21" w:rsidRPr="00692D8F" w:rsidRDefault="009B1A21" w:rsidP="009B1A21">
      <w:pPr>
        <w:spacing w:before="180" w:after="240"/>
        <w:ind w:left="36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TWA/53</w:t>
      </w:r>
    </w:p>
    <w:p w14:paraId="126556F5" w14:textId="77777777" w:rsidR="009B1A21" w:rsidRPr="00692D8F" w:rsidRDefault="009B1A21" w:rsidP="009B1A21">
      <w:pPr>
        <w:numPr>
          <w:ilvl w:val="0"/>
          <w:numId w:val="2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Barley</w:t>
      </w:r>
    </w:p>
    <w:p w14:paraId="54C5BBE3" w14:textId="77777777" w:rsidR="009B1A21" w:rsidRPr="00692D8F" w:rsidRDefault="009B1A21" w:rsidP="009B1A21">
      <w:pPr>
        <w:numPr>
          <w:ilvl w:val="0"/>
          <w:numId w:val="2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Every participant is to attend the TWA meeting. UPOV office should give a certificate of attendance at the meeting.</w:t>
      </w:r>
    </w:p>
    <w:p w14:paraId="40C5C6DC" w14:textId="77777777" w:rsidR="009B1A21" w:rsidRPr="00692D8F" w:rsidRDefault="009B1A21" w:rsidP="009B1A21">
      <w:pPr>
        <w:numPr>
          <w:ilvl w:val="0"/>
          <w:numId w:val="2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 think, everybody could have better understanding on new characteristics or improvement characteristics with more explanations by shred presentations. But maybe it would be better in person</w:t>
      </w:r>
    </w:p>
    <w:p w14:paraId="7E6AC620" w14:textId="77777777" w:rsidR="009B1A21" w:rsidRPr="00692D8F" w:rsidRDefault="009B1A21" w:rsidP="009B1A21">
      <w:pPr>
        <w:numPr>
          <w:ilvl w:val="0"/>
          <w:numId w:val="2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Some audios of participants were no good. </w:t>
      </w:r>
    </w:p>
    <w:p w14:paraId="613FC284" w14:textId="77777777" w:rsidR="009B1A21" w:rsidRPr="00692D8F" w:rsidRDefault="009B1A21" w:rsidP="009B1A21">
      <w:pPr>
        <w:numPr>
          <w:ilvl w:val="0"/>
          <w:numId w:val="2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No much to improve since the Secretary has made a very efficient work. Test guidelines has the most interesting moments.</w:t>
      </w:r>
    </w:p>
    <w:p w14:paraId="66163CC2" w14:textId="77777777" w:rsidR="009B1A21" w:rsidRPr="00692D8F" w:rsidRDefault="009B1A21" w:rsidP="009B1A21">
      <w:pPr>
        <w:numPr>
          <w:ilvl w:val="0"/>
          <w:numId w:val="2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keep online meetings </w:t>
      </w:r>
    </w:p>
    <w:p w14:paraId="7E25D383" w14:textId="77777777" w:rsidR="009B1A21" w:rsidRPr="00692D8F" w:rsidRDefault="009B1A21" w:rsidP="009B1A21">
      <w:pPr>
        <w:numPr>
          <w:ilvl w:val="0"/>
          <w:numId w:val="2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Whether it is virtual or gathering meeting, there is limited person who speaks in the meeting. But virtual meeting lacks field experience. TWA needs to do in gathering meeting. </w:t>
      </w:r>
    </w:p>
    <w:p w14:paraId="0C303E28" w14:textId="77777777" w:rsidR="009B1A21" w:rsidRPr="00692D8F" w:rsidRDefault="009B1A21" w:rsidP="009B1A21">
      <w:pPr>
        <w:numPr>
          <w:ilvl w:val="0"/>
          <w:numId w:val="2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Everything was okey. </w:t>
      </w:r>
    </w:p>
    <w:p w14:paraId="31CD37DC" w14:textId="77777777" w:rsidR="009B1A21" w:rsidRPr="00692D8F" w:rsidRDefault="009B1A21" w:rsidP="009B1A21">
      <w:pPr>
        <w:numPr>
          <w:ilvl w:val="0"/>
          <w:numId w:val="2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 learned in each discussion</w:t>
      </w:r>
    </w:p>
    <w:p w14:paraId="28E4B6A9" w14:textId="77777777" w:rsidR="009B1A21" w:rsidRPr="00692D8F" w:rsidRDefault="009B1A21" w:rsidP="009B1A21">
      <w:pPr>
        <w:numPr>
          <w:ilvl w:val="0"/>
          <w:numId w:val="2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The presentations of new techniques used for DUS examination as well as part of the discussion on TG are perfectly useful.</w:t>
      </w:r>
    </w:p>
    <w:p w14:paraId="69402CA9" w14:textId="77777777" w:rsidR="009B1A21" w:rsidRPr="00692D8F" w:rsidRDefault="009B1A21" w:rsidP="009B1A21">
      <w:pPr>
        <w:numPr>
          <w:ilvl w:val="0"/>
          <w:numId w:val="2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None.</w:t>
      </w:r>
    </w:p>
    <w:p w14:paraId="5DFE433B" w14:textId="77777777" w:rsidR="009B1A21" w:rsidRPr="00692D8F" w:rsidRDefault="009B1A21" w:rsidP="009B1A21">
      <w:pPr>
        <w:numPr>
          <w:ilvl w:val="0"/>
          <w:numId w:val="2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TG revisions part was very interesting</w:t>
      </w:r>
    </w:p>
    <w:p w14:paraId="7E662797" w14:textId="77777777" w:rsidR="009B1A21" w:rsidRPr="00692D8F" w:rsidRDefault="009B1A21" w:rsidP="009B1A21">
      <w:pPr>
        <w:numPr>
          <w:ilvl w:val="0"/>
          <w:numId w:val="2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Clarification on attending future meetings: The reason I probably will not attend future TWA meetings is that I moved to another position within my organization. Someone else will take over my TWA responsibilities.</w:t>
      </w:r>
    </w:p>
    <w:p w14:paraId="3009C10B" w14:textId="77777777" w:rsidR="009B1A21" w:rsidRPr="00692D8F" w:rsidRDefault="009B1A21" w:rsidP="009B1A21">
      <w:pPr>
        <w:numPr>
          <w:ilvl w:val="0"/>
          <w:numId w:val="2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There was not enough time given to some discussions, which perhaps resulted in confusion over the outcomes when it came to finalizing the reports. Perhaps the in-person element will help with this next year.   This session there was some engagement from some new faces, which was good.  I think better use of the breakout rooms would be helpful.  I only managed to join one over the week as the sessions overran and I prioritized a comfort break! But I did notice that people joined then left, so maybe more organized fun is required... or maybe I should have been more pro-active in announcing that I will be in the breakout room in a moment (opportunity for me to improve!)  I really like the information for first time participants and new members... this was not my first meeting but I certainly learned a few bits and refreshed some things I had long forgotten. Perhaps an addition to that section would be the process for documents and TGs (unless it was already there and I have missed it).    Overall I thought the meeting was good. The Chair did an excellent job (as expected) and was clearly well supported by the UPOV Office. Congratulations all round.  Hope to see you next year!</w:t>
      </w:r>
    </w:p>
    <w:p w14:paraId="013FA023" w14:textId="77777777" w:rsidR="009B1A21" w:rsidRPr="00692D8F" w:rsidRDefault="009B1A21" w:rsidP="009B1A21">
      <w:pPr>
        <w:numPr>
          <w:ilvl w:val="0"/>
          <w:numId w:val="2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 found it great, how work was progressed, especially the direct work in the documents on the screen during the discussions (congratulations to that). It is also very appreciated, that the work followed the work plan, so it was possible to follow interesting guidelines and to skip others.</w:t>
      </w:r>
    </w:p>
    <w:p w14:paraId="00EF09BA" w14:textId="77777777" w:rsidR="009B1A21" w:rsidRPr="00692D8F" w:rsidRDefault="009B1A21" w:rsidP="009B1A21">
      <w:pPr>
        <w:numPr>
          <w:ilvl w:val="0"/>
          <w:numId w:val="2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Since all documents are discussed the 1st day, would it be useful to dedicate a RESERVE TIME (the next morning to recap and to discuss anything that we did not have enough time to discuss the 1st day). For example, Margaret summarized her work and progress on the TC subgroups on TGs; but, the group did not have time to comment or discuss this thoroughly. Although there will be an opportunity to discuss this further, a RESERVE TIME can also assist the Chair.    </w:t>
      </w:r>
    </w:p>
    <w:p w14:paraId="6D54E216" w14:textId="77777777" w:rsidR="009B1A21" w:rsidRPr="00692D8F" w:rsidRDefault="009B1A21" w:rsidP="009B1A21">
      <w:pPr>
        <w:numPr>
          <w:ilvl w:val="0"/>
          <w:numId w:val="2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To stimulate discussion about draft test guidelines before the meeting, it will be good to know why countries or experts have indicated that they are interested. Some experts/countries are mentioned as interested expert/country, but are not contributing to the discussion at all (not online during the preparation of draft test guideline and not during the discussion at the meeting).  It is difficult to know which countries are actively testing the species mentioned in the test guideline. Some countries have experience, but are not actively testing the species. It will be an improvement when these countries are separated.  </w:t>
      </w:r>
    </w:p>
    <w:p w14:paraId="6C725033" w14:textId="77777777" w:rsidR="009B1A21" w:rsidRPr="00692D8F" w:rsidRDefault="009B1A21" w:rsidP="009B1A21">
      <w:pPr>
        <w:numPr>
          <w:ilvl w:val="0"/>
          <w:numId w:val="2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Many valuable presentations were presented, which please also share with us electronically and the most interesting was the fact that DUS tests can be carried out one site in two years versus two sites in one year, about which it is requesting to have additional information.</w:t>
      </w:r>
    </w:p>
    <w:p w14:paraId="787B9CE6" w14:textId="77777777" w:rsidR="009B1A21" w:rsidRPr="00692D8F" w:rsidRDefault="009B1A21" w:rsidP="009B1A21">
      <w:pPr>
        <w:numPr>
          <w:ilvl w:val="0"/>
          <w:numId w:val="2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Native English speakers might proactively support the wording of new documents</w:t>
      </w:r>
    </w:p>
    <w:p w14:paraId="393F24CF" w14:textId="77777777" w:rsidR="009B1A21" w:rsidRPr="00692D8F" w:rsidRDefault="009B1A21" w:rsidP="009B1A21">
      <w:pPr>
        <w:numPr>
          <w:ilvl w:val="0"/>
          <w:numId w:val="2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no any significant comments, the agenda was good, the timeline was good, discussions were good,</w:t>
      </w:r>
    </w:p>
    <w:p w14:paraId="4673D96A" w14:textId="77777777" w:rsidR="009B1A21" w:rsidRPr="00692D8F" w:rsidRDefault="009B1A21" w:rsidP="009B1A21">
      <w:pPr>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lastRenderedPageBreak/>
        <w:t>TWF/55</w:t>
      </w:r>
    </w:p>
    <w:p w14:paraId="65688488" w14:textId="77777777" w:rsidR="009B1A21" w:rsidRPr="00692D8F" w:rsidRDefault="009B1A21" w:rsidP="009B1A21">
      <w:pPr>
        <w:numPr>
          <w:ilvl w:val="0"/>
          <w:numId w:val="26"/>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Audio and microphone Guidelines to have a well standard listening</w:t>
      </w:r>
    </w:p>
    <w:p w14:paraId="75B14B1E" w14:textId="77777777" w:rsidR="009B1A21" w:rsidRPr="00692D8F" w:rsidRDefault="009B1A21" w:rsidP="009B1A21">
      <w:pPr>
        <w:numPr>
          <w:ilvl w:val="0"/>
          <w:numId w:val="26"/>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 enjoyed interacting with top experts in pomological description, which helps me to improve my editing of the Register. There are very few Americans and Mexicans in these meetings; it would be great to have more. I prefer meeting in person!</w:t>
      </w:r>
    </w:p>
    <w:p w14:paraId="2D9BA573" w14:textId="77777777" w:rsidR="009B1A21" w:rsidRPr="00692D8F" w:rsidRDefault="009B1A21" w:rsidP="009B1A21">
      <w:pPr>
        <w:numPr>
          <w:ilvl w:val="0"/>
          <w:numId w:val="26"/>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A real discussion with direct reply, or spontaneous reaction, to particular comments, was impossible; no non-verbal reaction (nodding, emotional support) possible.  Providing virtual meeting rooms during the breaks are appreciated.</w:t>
      </w:r>
    </w:p>
    <w:p w14:paraId="472707D1" w14:textId="77777777" w:rsidR="009B1A21" w:rsidRPr="00692D8F" w:rsidRDefault="009B1A21" w:rsidP="009B1A21">
      <w:pPr>
        <w:numPr>
          <w:ilvl w:val="0"/>
          <w:numId w:val="26"/>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I am interested in the Test guidelines discussion and also interested in technical field visit.  </w:t>
      </w:r>
    </w:p>
    <w:p w14:paraId="3F63AB00" w14:textId="77777777" w:rsidR="009B1A21" w:rsidRPr="00692D8F" w:rsidRDefault="009B1A21" w:rsidP="009B1A21">
      <w:pPr>
        <w:numPr>
          <w:ilvl w:val="0"/>
          <w:numId w:val="26"/>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Carole did a great job as Chair. She spoke clearly/concisely, was kind/polite and kept everyone on track. Also, Leontino and Romy did a fabulous job as always. Great &amp; "fruitful" meeting!</w:t>
      </w:r>
    </w:p>
    <w:p w14:paraId="6DA4032D" w14:textId="77777777" w:rsidR="009B1A21" w:rsidRPr="00692D8F" w:rsidRDefault="009B1A21" w:rsidP="009B1A21">
      <w:pPr>
        <w:numPr>
          <w:ilvl w:val="0"/>
          <w:numId w:val="26"/>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The virtual meetings are not easy but the TWF 2024 was very well done </w:t>
      </w:r>
    </w:p>
    <w:p w14:paraId="481ACFEE" w14:textId="77777777" w:rsidR="009B1A21" w:rsidRPr="00692D8F" w:rsidRDefault="009B1A21" w:rsidP="009B1A21">
      <w:pPr>
        <w:numPr>
          <w:ilvl w:val="0"/>
          <w:numId w:val="26"/>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Allow for more time to submit comments to TG's, 1 month is not sufficient. Providing the agenda and the schedule much sooner, would allow experts on specific crops to only participate those sessions, without them having to block and entire week.</w:t>
      </w:r>
    </w:p>
    <w:p w14:paraId="47A7BD98" w14:textId="77777777" w:rsidR="009B1A21" w:rsidRDefault="009B1A21" w:rsidP="009B1A21"/>
    <w:p w14:paraId="09214BC9" w14:textId="77777777" w:rsidR="009B1A21" w:rsidRDefault="009B1A21" w:rsidP="009B1A21"/>
    <w:p w14:paraId="5D651025" w14:textId="77777777" w:rsidR="009B1A21" w:rsidRDefault="009B1A21" w:rsidP="009B1A21"/>
    <w:p w14:paraId="09294924" w14:textId="58411440" w:rsidR="009B1A21" w:rsidRPr="00200CBA" w:rsidRDefault="009B1A21" w:rsidP="009B1A21">
      <w:pPr>
        <w:jc w:val="right"/>
        <w:rPr>
          <w:lang w:val="fr-FR"/>
        </w:rPr>
      </w:pPr>
      <w:r w:rsidRPr="00200CBA">
        <w:rPr>
          <w:lang w:val="fr-FR"/>
        </w:rPr>
        <w:t>[</w:t>
      </w:r>
      <w:r w:rsidR="00200CBA" w:rsidRPr="00200CBA">
        <w:rPr>
          <w:lang w:val="fr-FR"/>
        </w:rPr>
        <w:t>Fin de l’a</w:t>
      </w:r>
      <w:r w:rsidRPr="00200CBA">
        <w:rPr>
          <w:lang w:val="fr-FR"/>
        </w:rPr>
        <w:t>nnex</w:t>
      </w:r>
      <w:r w:rsidR="00200CBA" w:rsidRPr="00200CBA">
        <w:rPr>
          <w:lang w:val="fr-FR"/>
        </w:rPr>
        <w:t>e</w:t>
      </w:r>
      <w:r w:rsidRPr="00200CBA">
        <w:rPr>
          <w:lang w:val="fr-FR"/>
        </w:rPr>
        <w:t xml:space="preserve"> V </w:t>
      </w:r>
      <w:r w:rsidR="00200CBA">
        <w:rPr>
          <w:lang w:val="fr-FR"/>
        </w:rPr>
        <w:t xml:space="preserve">et du </w:t>
      </w:r>
      <w:r w:rsidRPr="00200CBA">
        <w:rPr>
          <w:lang w:val="fr-FR"/>
        </w:rPr>
        <w:t>document]</w:t>
      </w:r>
    </w:p>
    <w:p w14:paraId="3462BF56" w14:textId="77777777" w:rsidR="009B1A21" w:rsidRPr="00200CBA" w:rsidRDefault="009B1A21" w:rsidP="009B1A21">
      <w:pPr>
        <w:rPr>
          <w:lang w:val="fr-FR"/>
        </w:rPr>
      </w:pPr>
    </w:p>
    <w:sectPr w:rsidR="009B1A21" w:rsidRPr="00200CBA" w:rsidSect="007630E1">
      <w:headerReference w:type="default" r:id="rId62"/>
      <w:headerReference w:type="first" r:id="rId63"/>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3B0AD9" w14:textId="77777777" w:rsidR="002231A8" w:rsidRDefault="002231A8" w:rsidP="006655D3">
      <w:r>
        <w:separator/>
      </w:r>
    </w:p>
    <w:p w14:paraId="671BF1D5" w14:textId="77777777" w:rsidR="002231A8" w:rsidRDefault="002231A8" w:rsidP="006655D3"/>
    <w:p w14:paraId="361971C3" w14:textId="77777777" w:rsidR="002231A8" w:rsidRDefault="002231A8" w:rsidP="006655D3"/>
  </w:endnote>
  <w:endnote w:type="continuationSeparator" w:id="0">
    <w:p w14:paraId="4AFD96D0" w14:textId="77777777" w:rsidR="002231A8" w:rsidRDefault="002231A8" w:rsidP="006655D3">
      <w:r>
        <w:separator/>
      </w:r>
    </w:p>
    <w:p w14:paraId="7D8F7C0E" w14:textId="77777777" w:rsidR="003D03DE" w:rsidRDefault="00513E4E">
      <w:pPr>
        <w:pStyle w:val="Footer"/>
        <w:spacing w:after="60"/>
        <w:rPr>
          <w:sz w:val="18"/>
          <w:lang w:val="fr-FR"/>
        </w:rPr>
      </w:pPr>
      <w:r w:rsidRPr="00294751">
        <w:rPr>
          <w:sz w:val="18"/>
          <w:lang w:val="fr-FR"/>
        </w:rPr>
        <w:t>[Suite de la note de la page précédente]</w:t>
      </w:r>
    </w:p>
    <w:p w14:paraId="049724C5" w14:textId="77777777" w:rsidR="002231A8" w:rsidRPr="00294751" w:rsidRDefault="002231A8" w:rsidP="006655D3">
      <w:pPr>
        <w:rPr>
          <w:lang w:val="fr-FR"/>
        </w:rPr>
      </w:pPr>
    </w:p>
    <w:p w14:paraId="356A3A76" w14:textId="77777777" w:rsidR="002231A8" w:rsidRPr="00294751" w:rsidRDefault="002231A8" w:rsidP="006655D3">
      <w:pPr>
        <w:rPr>
          <w:lang w:val="fr-FR"/>
        </w:rPr>
      </w:pPr>
    </w:p>
  </w:endnote>
  <w:endnote w:type="continuationNotice" w:id="1">
    <w:p w14:paraId="1F2A94A1" w14:textId="77777777" w:rsidR="003D03DE" w:rsidRDefault="00513E4E">
      <w:pPr>
        <w:rPr>
          <w:lang w:val="fr-FR"/>
        </w:rPr>
      </w:pPr>
      <w:r w:rsidRPr="00294751">
        <w:rPr>
          <w:lang w:val="fr-FR"/>
        </w:rPr>
        <w:t>[Suite de la note page suivante]</w:t>
      </w:r>
    </w:p>
    <w:p w14:paraId="3F94A287" w14:textId="77777777" w:rsidR="002231A8" w:rsidRPr="00294751" w:rsidRDefault="002231A8" w:rsidP="006655D3">
      <w:pPr>
        <w:rPr>
          <w:lang w:val="fr-FR"/>
        </w:rPr>
      </w:pPr>
    </w:p>
    <w:p w14:paraId="442BFE2B" w14:textId="77777777" w:rsidR="002231A8" w:rsidRPr="00294751" w:rsidRDefault="002231A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Noto Sans">
    <w:charset w:val="00"/>
    <w:family w:val="swiss"/>
    <w:pitch w:val="variable"/>
    <w:sig w:usb0="E00082FF" w:usb1="400078FF" w:usb2="00000021"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Dotum">
    <w:altName w:val="돋움"/>
    <w:panose1 w:val="020B0600000101010101"/>
    <w:charset w:val="81"/>
    <w:family w:val="swiss"/>
    <w:pitch w:val="variable"/>
    <w:sig w:usb0="B00002AF" w:usb1="69D77CFB" w:usb2="00000030" w:usb3="00000000" w:csb0="0008009F" w:csb1="00000000"/>
  </w:font>
  <w:font w:name="Noto Sans Display">
    <w:panose1 w:val="020B0502040504020204"/>
    <w:charset w:val="00"/>
    <w:family w:val="swiss"/>
    <w:pitch w:val="variable"/>
    <w:sig w:usb0="E00002FF" w:usb1="4000201F" w:usb2="0800002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D8673F" w14:textId="77777777" w:rsidR="009B1A21" w:rsidRPr="00324D55" w:rsidRDefault="009B1A21" w:rsidP="00324D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09A99" w14:textId="77777777" w:rsidR="009B1A21" w:rsidRDefault="009B1A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16791" w14:textId="77777777" w:rsidR="009B1A21" w:rsidRDefault="009B1A2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A59C6" w14:textId="77777777" w:rsidR="009B1A21" w:rsidRDefault="009B1A2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2FAE9A" w14:textId="77777777" w:rsidR="009B1A21" w:rsidRDefault="009B1A21">
    <w:pPr>
      <w:pStyle w:val="Footer"/>
      <w:rPr>
        <w:sz w:val="20"/>
      </w:rPr>
    </w:pPr>
  </w:p>
  <w:p w14:paraId="5649F806" w14:textId="77777777" w:rsidR="009B1A21" w:rsidRDefault="009B1A2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E27A9D" w14:textId="77777777" w:rsidR="009B1A21" w:rsidRDefault="009B1A21">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B41E6" w14:textId="77777777" w:rsidR="009B1A21" w:rsidRPr="007A74C3" w:rsidRDefault="009B1A21" w:rsidP="00ED3D9D">
    <w:pPr>
      <w:pStyle w:val="Footer"/>
    </w:pPr>
    <w:r>
      <w:rPr>
        <w:noProof/>
      </w:rPr>
      <mc:AlternateContent>
        <mc:Choice Requires="wps">
          <w:drawing>
            <wp:anchor distT="0" distB="0" distL="114300" distR="114300" simplePos="0" relativeHeight="251659264" behindDoc="0" locked="0" layoutInCell="0" allowOverlap="1" wp14:anchorId="3FAB30B1" wp14:editId="2577C919">
              <wp:simplePos x="0" y="9403953"/>
              <wp:positionH relativeFrom="page">
                <wp:align>center</wp:align>
              </wp:positionH>
              <wp:positionV relativeFrom="page">
                <wp:align>bottom</wp:align>
              </wp:positionV>
              <wp:extent cx="7772400" cy="463550"/>
              <wp:effectExtent l="0" t="0" r="0" b="12700"/>
              <wp:wrapNone/>
              <wp:docPr id="86" name="MSIPCMeaa84447abc749c9afecdbc1" descr="{&quot;HashCode&quot;:2082126947,&quot;Height&quot;:9999999.0,&quot;Width&quot;:9999999.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B5A865" w14:textId="77777777" w:rsidR="009B1A21" w:rsidRPr="003A02E1" w:rsidRDefault="009B1A21" w:rsidP="00ED3D9D">
                          <w:pPr>
                            <w:jc w:val="center"/>
                            <w:rPr>
                              <w:rFonts w:ascii="Calibri" w:hAnsi="Calibri" w:cs="Calibri"/>
                              <w:color w:val="000000"/>
                            </w:rPr>
                          </w:pPr>
                          <w:r w:rsidRPr="003A02E1">
                            <w:rPr>
                              <w:rFonts w:ascii="Calibri" w:hAnsi="Calibri" w:cs="Calibri"/>
                              <w:color w:val="000000"/>
                            </w:rPr>
                            <w:t xml:space="preserve">WIPO FOR OFFICIAL USE ONLY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3FAB30B1" id="_x0000_t202" coordsize="21600,21600" o:spt="202" path="m,l,21600r21600,l21600,xe">
              <v:stroke joinstyle="miter"/>
              <v:path gradientshapeok="t" o:connecttype="rect"/>
            </v:shapetype>
            <v:shape id="MSIPCMeaa84447abc749c9afecdbc1" o:spid="_x0000_s1038" type="#_x0000_t202" alt="{&quot;HashCode&quot;:2082126947,&quot;Height&quot;:9999999.0,&quot;Width&quot;:9999999.0,&quot;Placement&quot;:&quot;Footer&quot;,&quot;Index&quot;:&quot;Primary&quot;,&quot;Section&quot;:5,&quot;Top&quot;:0.0,&quot;Left&quot;:0.0}" style="position:absolute;left:0;text-align:left;margin-left:0;margin-top:0;width:612pt;height:36.5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textbox inset=",0,,0">
                <w:txbxContent>
                  <w:p w14:paraId="78B5A865" w14:textId="77777777" w:rsidR="009B1A21" w:rsidRPr="003A02E1" w:rsidRDefault="009B1A21" w:rsidP="00ED3D9D">
                    <w:pPr>
                      <w:jc w:val="center"/>
                      <w:rPr>
                        <w:rFonts w:ascii="Calibri" w:hAnsi="Calibri" w:cs="Calibri"/>
                        <w:color w:val="000000"/>
                      </w:rPr>
                    </w:pPr>
                    <w:r w:rsidRPr="003A02E1">
                      <w:rPr>
                        <w:rFonts w:ascii="Calibri" w:hAnsi="Calibri" w:cs="Calibri"/>
                        <w:color w:val="000000"/>
                      </w:rPr>
                      <w:t xml:space="preserve">WIPO FOR OFFICIAL USE ONLY </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018C03" w14:textId="77777777" w:rsidR="009B1A21" w:rsidRPr="007A74C3" w:rsidRDefault="009B1A21" w:rsidP="00ED3D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331E6" w14:textId="77777777" w:rsidR="002231A8" w:rsidRDefault="002231A8" w:rsidP="006655D3">
      <w:r>
        <w:separator/>
      </w:r>
    </w:p>
  </w:footnote>
  <w:footnote w:type="continuationSeparator" w:id="0">
    <w:p w14:paraId="139D73B7" w14:textId="77777777" w:rsidR="002231A8" w:rsidRDefault="002231A8" w:rsidP="006655D3">
      <w:r>
        <w:separator/>
      </w:r>
    </w:p>
  </w:footnote>
  <w:footnote w:type="continuationNotice" w:id="1">
    <w:p w14:paraId="5F2453D4" w14:textId="77777777" w:rsidR="002231A8" w:rsidRPr="00AB530F" w:rsidRDefault="002231A8" w:rsidP="00AB530F">
      <w:pPr>
        <w:pStyle w:val="Footer"/>
      </w:pPr>
    </w:p>
  </w:footnote>
  <w:footnote w:id="2">
    <w:p w14:paraId="73C05041" w14:textId="77777777" w:rsidR="003D03DE" w:rsidRPr="009309FF" w:rsidRDefault="00513E4E">
      <w:pPr>
        <w:pStyle w:val="FootnoteText"/>
        <w:rPr>
          <w:lang w:val="fr-FR"/>
        </w:rPr>
      </w:pPr>
      <w:r>
        <w:rPr>
          <w:rStyle w:val="FootnoteReference"/>
        </w:rPr>
        <w:footnoteRef/>
      </w:r>
      <w:r w:rsidR="00255466" w:rsidRPr="009309FF">
        <w:rPr>
          <w:lang w:val="fr-FR"/>
        </w:rPr>
        <w:t xml:space="preserve"> TC, cinquante-septième session, </w:t>
      </w:r>
      <w:r w:rsidRPr="009309FF">
        <w:rPr>
          <w:lang w:val="fr-FR"/>
        </w:rPr>
        <w:t>tenue par voie électronique, les 25 et 26 octobre 2021.</w:t>
      </w:r>
    </w:p>
  </w:footnote>
  <w:footnote w:id="3">
    <w:p w14:paraId="33D3CF51" w14:textId="77777777" w:rsidR="003D03DE" w:rsidRPr="009309FF" w:rsidRDefault="00513E4E">
      <w:pPr>
        <w:pStyle w:val="FootnoteText"/>
        <w:rPr>
          <w:lang w:val="fr-FR"/>
        </w:rPr>
      </w:pPr>
      <w:r>
        <w:rPr>
          <w:rStyle w:val="FootnoteReference"/>
        </w:rPr>
        <w:footnoteRef/>
      </w:r>
      <w:r w:rsidRPr="009309FF">
        <w:rPr>
          <w:lang w:val="fr-FR"/>
        </w:rPr>
        <w:t xml:space="preserve"> Tenue à Genève, les 24 et 25 octobre 2022</w:t>
      </w:r>
    </w:p>
  </w:footnote>
  <w:footnote w:id="4">
    <w:p w14:paraId="5FC51A16" w14:textId="77777777" w:rsidR="003D03DE" w:rsidRPr="009309FF" w:rsidRDefault="00513E4E">
      <w:pPr>
        <w:pStyle w:val="FootnoteText"/>
        <w:rPr>
          <w:lang w:val="fr-FR"/>
        </w:rPr>
      </w:pPr>
      <w:r>
        <w:rPr>
          <w:rStyle w:val="FootnoteReference"/>
        </w:rPr>
        <w:footnoteRef/>
      </w:r>
      <w:r w:rsidRPr="009309FF">
        <w:rPr>
          <w:lang w:val="fr-FR"/>
        </w:rPr>
        <w:t xml:space="preserve"> TC, cinquante-neuvième session, tenue à Genève les </w:t>
      </w:r>
      <w:r w:rsidR="00C7103B" w:rsidRPr="009309FF">
        <w:rPr>
          <w:lang w:val="fr-FR"/>
        </w:rPr>
        <w:t xml:space="preserve">23 et 24 </w:t>
      </w:r>
      <w:r w:rsidRPr="009309FF">
        <w:rPr>
          <w:lang w:val="fr-FR"/>
        </w:rPr>
        <w:t xml:space="preserve">octobre </w:t>
      </w:r>
      <w:r w:rsidR="00C7103B" w:rsidRPr="009309FF">
        <w:rPr>
          <w:lang w:val="fr-FR"/>
        </w:rPr>
        <w:t>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E41A6" w14:textId="204C91D1" w:rsidR="009B1A21" w:rsidRPr="00C5280D" w:rsidRDefault="009B1A21" w:rsidP="00EB048E">
    <w:pPr>
      <w:pStyle w:val="Header"/>
      <w:rPr>
        <w:rStyle w:val="PageNumber"/>
        <w:lang w:val="en-US"/>
      </w:rPr>
    </w:pPr>
    <w:r>
      <w:rPr>
        <w:rStyle w:val="PageNumber"/>
        <w:lang w:val="en-US"/>
      </w:rPr>
      <w:t>TC/60/6</w:t>
    </w:r>
    <w:r w:rsidR="00CF65D5">
      <w:rPr>
        <w:rStyle w:val="PageNumber"/>
        <w:lang w:val="en-US"/>
      </w:rPr>
      <w:t xml:space="preserve"> Rev.</w:t>
    </w:r>
  </w:p>
  <w:p w14:paraId="044957E6" w14:textId="77777777" w:rsidR="009B1A21" w:rsidRPr="00C5280D" w:rsidRDefault="009B1A21"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0CBDB6D3" w14:textId="77777777" w:rsidR="009B1A21" w:rsidRPr="00C5280D" w:rsidRDefault="009B1A21" w:rsidP="006655D3"/>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CBECD9" w14:textId="58BA0615" w:rsidR="009B1A21" w:rsidRPr="00CF65D5" w:rsidRDefault="009B1A21" w:rsidP="00ED3D9D">
    <w:pPr>
      <w:pStyle w:val="Header"/>
      <w:ind w:right="100"/>
      <w:rPr>
        <w:rFonts w:cs="Arial"/>
      </w:rPr>
    </w:pPr>
    <w:r w:rsidRPr="00CF65D5">
      <w:rPr>
        <w:rFonts w:cs="Arial"/>
      </w:rPr>
      <w:t>TC/60/6</w:t>
    </w:r>
    <w:r w:rsidR="00CF65D5">
      <w:rPr>
        <w:rFonts w:cs="Arial"/>
      </w:rPr>
      <w:t xml:space="preserve"> Rev.</w:t>
    </w:r>
  </w:p>
  <w:p w14:paraId="274A162D" w14:textId="77777777" w:rsidR="009B1A21" w:rsidRPr="00CF65D5" w:rsidRDefault="009B1A21" w:rsidP="00ED3D9D">
    <w:pPr>
      <w:pStyle w:val="Header"/>
      <w:ind w:right="100"/>
      <w:rPr>
        <w:rFonts w:cs="Arial"/>
      </w:rPr>
    </w:pPr>
  </w:p>
  <w:p w14:paraId="604191EA" w14:textId="52C0D129" w:rsidR="009B1A21" w:rsidRPr="00200CBA" w:rsidRDefault="009B1A21" w:rsidP="00ED3D9D">
    <w:pPr>
      <w:pStyle w:val="Header"/>
      <w:ind w:right="100"/>
      <w:rPr>
        <w:rFonts w:cs="Arial"/>
      </w:rPr>
    </w:pPr>
    <w:r w:rsidRPr="00200CBA">
      <w:rPr>
        <w:rFonts w:cs="Arial"/>
      </w:rPr>
      <w:t>ANNEX</w:t>
    </w:r>
    <w:r w:rsidR="00200CBA" w:rsidRPr="00200CBA">
      <w:rPr>
        <w:rFonts w:cs="Arial"/>
      </w:rPr>
      <w:t>E</w:t>
    </w:r>
    <w:r w:rsidRPr="00200CBA">
      <w:rPr>
        <w:rFonts w:cs="Arial"/>
      </w:rPr>
      <w:t xml:space="preserve"> IV</w:t>
    </w:r>
  </w:p>
  <w:p w14:paraId="4E87A87B" w14:textId="77777777" w:rsidR="009B1A21" w:rsidRPr="00200CBA" w:rsidRDefault="009B1A21" w:rsidP="00ED3D9D">
    <w:pPr>
      <w:pStyle w:val="Header"/>
      <w:ind w:right="100"/>
      <w:rPr>
        <w:rFonts w:cs="Arial"/>
      </w:rPr>
    </w:pPr>
  </w:p>
  <w:p w14:paraId="455754CB" w14:textId="7F44CE15" w:rsidR="009B1A21" w:rsidRPr="00200CBA" w:rsidRDefault="009B1A21" w:rsidP="00BB1565">
    <w:pPr>
      <w:pStyle w:val="Header"/>
    </w:pPr>
    <w:r w:rsidRPr="00200CBA">
      <w:t>(</w:t>
    </w:r>
    <w:r w:rsidR="00200CBA" w:rsidRPr="00200CBA">
      <w:t>EN ANGLAIS SEULEMENT</w:t>
    </w:r>
    <w:r w:rsidRPr="00200CBA">
      <w:t>)</w:t>
    </w:r>
  </w:p>
  <w:p w14:paraId="425CCEFB" w14:textId="77777777" w:rsidR="009B1A21" w:rsidRPr="00200CBA" w:rsidRDefault="009B1A21" w:rsidP="00ED3D9D">
    <w:pPr>
      <w:pStyle w:val="Header"/>
      <w:ind w:right="100"/>
      <w:rPr>
        <w:rFonts w:cs="Arial"/>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CB7A8B" w14:textId="77777777" w:rsidR="009B1A21" w:rsidRPr="00F4262C" w:rsidRDefault="009B1A21" w:rsidP="00ED3D9D">
    <w:pPr>
      <w:pStyle w:val="Header"/>
      <w:rPr>
        <w:rFonts w:cs="Arial"/>
        <w:sz w:val="22"/>
      </w:rPr>
    </w:pPr>
    <w:r w:rsidRPr="00F4262C">
      <w:rPr>
        <w:rFonts w:cs="Arial"/>
      </w:rPr>
      <w:t xml:space="preserve">- </w:t>
    </w:r>
    <w:r w:rsidRPr="00F4262C">
      <w:rPr>
        <w:rStyle w:val="PageNumber"/>
        <w:rFonts w:cs="Arial"/>
      </w:rPr>
      <w:fldChar w:fldCharType="begin"/>
    </w:r>
    <w:r w:rsidRPr="00F4262C">
      <w:rPr>
        <w:rStyle w:val="PageNumber"/>
        <w:rFonts w:cs="Arial"/>
      </w:rPr>
      <w:instrText xml:space="preserve"> PAGE </w:instrText>
    </w:r>
    <w:r w:rsidRPr="00F4262C">
      <w:rPr>
        <w:rStyle w:val="PageNumber"/>
        <w:rFonts w:cs="Arial"/>
      </w:rPr>
      <w:fldChar w:fldCharType="separate"/>
    </w:r>
    <w:r>
      <w:rPr>
        <w:rStyle w:val="PageNumber"/>
        <w:rFonts w:cs="Arial"/>
        <w:noProof/>
      </w:rPr>
      <w:t>9</w:t>
    </w:r>
    <w:r w:rsidRPr="00F4262C">
      <w:rPr>
        <w:rStyle w:val="PageNumber"/>
        <w:rFonts w:cs="Arial"/>
      </w:rPr>
      <w:fldChar w:fldCharType="end"/>
    </w:r>
    <w:r w:rsidRPr="00F4262C">
      <w:rPr>
        <w:rStyle w:val="PageNumber"/>
        <w:rFonts w:cs="Arial"/>
      </w:rPr>
      <w:t xml:space="preserve"> -</w:t>
    </w:r>
  </w:p>
  <w:p w14:paraId="5629002F" w14:textId="77777777" w:rsidR="009B1A21" w:rsidRDefault="009B1A21">
    <w:pPr>
      <w:jc w:val="right"/>
      <w:rPr>
        <w:sz w:val="16"/>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71600B" w14:textId="77777777" w:rsidR="009B1A21" w:rsidRPr="00200CBA" w:rsidRDefault="009B1A21" w:rsidP="0088181C">
    <w:pPr>
      <w:pStyle w:val="Header"/>
      <w:rPr>
        <w:rFonts w:cs="Arial"/>
      </w:rPr>
    </w:pPr>
    <w:r w:rsidRPr="00200CBA">
      <w:rPr>
        <w:rFonts w:cs="Arial"/>
      </w:rPr>
      <w:t>TC/60/6</w:t>
    </w:r>
  </w:p>
  <w:p w14:paraId="2B7E50B4" w14:textId="29E7B2C3" w:rsidR="009B1A21" w:rsidRPr="00200CBA" w:rsidRDefault="009B1A21" w:rsidP="0088181C">
    <w:pPr>
      <w:pStyle w:val="Header"/>
      <w:rPr>
        <w:rFonts w:cs="Arial"/>
      </w:rPr>
    </w:pPr>
    <w:r w:rsidRPr="00200CBA">
      <w:rPr>
        <w:rFonts w:cs="Arial"/>
        <w:lang w:eastAsia="zh-CN" w:bidi="th-TH"/>
      </w:rPr>
      <w:t>Appendi</w:t>
    </w:r>
    <w:r w:rsidR="00200CBA" w:rsidRPr="00200CBA">
      <w:rPr>
        <w:rFonts w:cs="Arial"/>
        <w:lang w:eastAsia="zh-CN" w:bidi="th-TH"/>
      </w:rPr>
      <w:t>ce</w:t>
    </w:r>
    <w:r w:rsidRPr="00200CBA">
      <w:rPr>
        <w:rFonts w:cs="Arial"/>
        <w:lang w:eastAsia="zh-CN" w:bidi="th-TH"/>
      </w:rPr>
      <w:t xml:space="preserve"> I </w:t>
    </w:r>
    <w:r w:rsidR="00200CBA" w:rsidRPr="00200CBA">
      <w:rPr>
        <w:rFonts w:cs="Arial"/>
        <w:lang w:eastAsia="zh-CN" w:bidi="th-TH"/>
      </w:rPr>
      <w:t>à l’A</w:t>
    </w:r>
    <w:r w:rsidRPr="00200CBA">
      <w:rPr>
        <w:rFonts w:cs="Arial"/>
        <w:lang w:eastAsia="zh-CN" w:bidi="th-TH"/>
      </w:rPr>
      <w:t>nnex</w:t>
    </w:r>
    <w:r w:rsidR="00200CBA" w:rsidRPr="00200CBA">
      <w:rPr>
        <w:rFonts w:cs="Arial"/>
        <w:lang w:eastAsia="zh-CN" w:bidi="th-TH"/>
      </w:rPr>
      <w:t>e</w:t>
    </w:r>
    <w:r w:rsidRPr="00200CBA">
      <w:rPr>
        <w:rFonts w:cs="Arial"/>
        <w:lang w:eastAsia="zh-CN" w:bidi="th-TH"/>
      </w:rPr>
      <w:t xml:space="preserve"> IV, page </w:t>
    </w:r>
    <w:r w:rsidRPr="0088181C">
      <w:rPr>
        <w:rFonts w:cs="Arial"/>
        <w:lang w:val="en-US" w:eastAsia="zh-CN" w:bidi="th-TH"/>
      </w:rPr>
      <w:fldChar w:fldCharType="begin"/>
    </w:r>
    <w:r w:rsidRPr="00200CBA">
      <w:rPr>
        <w:rFonts w:cs="Arial"/>
        <w:lang w:eastAsia="zh-CN" w:bidi="th-TH"/>
      </w:rPr>
      <w:instrText xml:space="preserve"> PAGE   \* MERGEFORMAT </w:instrText>
    </w:r>
    <w:r w:rsidRPr="0088181C">
      <w:rPr>
        <w:rFonts w:cs="Arial"/>
        <w:lang w:val="en-US" w:eastAsia="zh-CN" w:bidi="th-TH"/>
      </w:rPr>
      <w:fldChar w:fldCharType="separate"/>
    </w:r>
    <w:r w:rsidRPr="00200CBA">
      <w:rPr>
        <w:rFonts w:cs="Arial"/>
        <w:noProof/>
        <w:lang w:eastAsia="zh-CN" w:bidi="th-TH"/>
      </w:rPr>
      <w:t>1</w:t>
    </w:r>
    <w:r w:rsidRPr="0088181C">
      <w:rPr>
        <w:rFonts w:cs="Arial"/>
        <w:noProof/>
        <w:lang w:val="en-US" w:eastAsia="zh-CN" w:bidi="th-TH"/>
      </w:rPr>
      <w:fldChar w:fldCharType="end"/>
    </w:r>
  </w:p>
  <w:p w14:paraId="27EAC08A" w14:textId="77777777" w:rsidR="009B1A21" w:rsidRPr="00200CBA" w:rsidRDefault="009B1A21">
    <w:pPr>
      <w:jc w:val="right"/>
      <w:rPr>
        <w:sz w:val="16"/>
        <w:lang w:val="fr-FR"/>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AF01D2" w14:textId="77777777" w:rsidR="009B1A21" w:rsidRDefault="009B1A21" w:rsidP="00ED3D9D">
    <w:pPr>
      <w:pStyle w:val="Header"/>
      <w:rPr>
        <w:rFonts w:cs="Arial"/>
        <w:lang w:val="en-US"/>
      </w:rPr>
    </w:pPr>
    <w:r>
      <w:rPr>
        <w:rFonts w:cs="Arial"/>
        <w:lang w:val="en-US"/>
      </w:rPr>
      <w:t>TC/60/6</w:t>
    </w:r>
  </w:p>
  <w:p w14:paraId="35E5B606" w14:textId="77777777" w:rsidR="009B1A21" w:rsidRDefault="009B1A21" w:rsidP="00ED3D9D">
    <w:pPr>
      <w:pStyle w:val="Header"/>
      <w:rPr>
        <w:rFonts w:cs="Arial"/>
        <w:lang w:val="en-US"/>
      </w:rPr>
    </w:pPr>
  </w:p>
  <w:p w14:paraId="4884CAC3" w14:textId="35038ACF" w:rsidR="009B1A21" w:rsidRPr="0088181C" w:rsidRDefault="009B1A21" w:rsidP="00ED3D9D">
    <w:pPr>
      <w:pStyle w:val="Header"/>
      <w:rPr>
        <w:rFonts w:cs="Arial"/>
        <w:lang w:val="en-US"/>
      </w:rPr>
    </w:pPr>
    <w:r w:rsidRPr="0088181C">
      <w:rPr>
        <w:rFonts w:cs="Arial"/>
        <w:lang w:val="en-US" w:eastAsia="zh-CN" w:bidi="th-TH"/>
      </w:rPr>
      <w:t>APPENDI</w:t>
    </w:r>
    <w:r w:rsidR="00200CBA">
      <w:rPr>
        <w:rFonts w:cs="Arial"/>
        <w:lang w:val="en-US" w:eastAsia="zh-CN" w:bidi="th-TH"/>
      </w:rPr>
      <w:t>CE</w:t>
    </w:r>
    <w:r w:rsidRPr="0088181C">
      <w:rPr>
        <w:rFonts w:cs="Arial"/>
        <w:lang w:val="en-US" w:eastAsia="zh-CN" w:bidi="th-TH"/>
      </w:rPr>
      <w:t xml:space="preserve"> I </w:t>
    </w:r>
    <w:r w:rsidR="00200CBA">
      <w:rPr>
        <w:rFonts w:cs="Arial"/>
        <w:lang w:val="en-US" w:eastAsia="zh-CN" w:bidi="th-TH"/>
      </w:rPr>
      <w:t>A L’</w:t>
    </w:r>
    <w:r w:rsidRPr="0088181C">
      <w:rPr>
        <w:rFonts w:cs="Arial"/>
        <w:lang w:val="en-US" w:eastAsia="zh-CN" w:bidi="th-TH"/>
      </w:rPr>
      <w:t>ANNEX</w:t>
    </w:r>
    <w:r w:rsidR="00200CBA">
      <w:rPr>
        <w:rFonts w:cs="Arial"/>
        <w:lang w:val="en-US" w:eastAsia="zh-CN" w:bidi="th-TH"/>
      </w:rPr>
      <w:t>E</w:t>
    </w:r>
    <w:r w:rsidRPr="0088181C">
      <w:rPr>
        <w:rFonts w:cs="Arial"/>
        <w:lang w:val="en-US" w:eastAsia="zh-CN" w:bidi="th-TH"/>
      </w:rPr>
      <w:t xml:space="preserve"> </w:t>
    </w:r>
    <w:r>
      <w:rPr>
        <w:rFonts w:cs="Arial"/>
        <w:lang w:val="en-US" w:eastAsia="zh-CN" w:bidi="th-TH"/>
      </w:rPr>
      <w:t>I</w:t>
    </w:r>
    <w:r w:rsidRPr="0088181C">
      <w:rPr>
        <w:rFonts w:cs="Arial"/>
        <w:lang w:val="en-US" w:eastAsia="zh-CN" w:bidi="th-TH"/>
      </w:rPr>
      <w:t xml:space="preserve">V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C95DF2" w14:textId="77777777" w:rsidR="009B1A21" w:rsidRDefault="009B1A21" w:rsidP="00ED3D9D">
    <w:pPr>
      <w:pStyle w:val="Header"/>
      <w:rPr>
        <w:rFonts w:cs="Arial"/>
        <w:lang w:val="en-US"/>
      </w:rPr>
    </w:pPr>
    <w:r>
      <w:rPr>
        <w:rFonts w:cs="Arial"/>
        <w:lang w:val="en-US"/>
      </w:rPr>
      <w:t>TC/60/6</w:t>
    </w:r>
  </w:p>
  <w:p w14:paraId="112600D5" w14:textId="77777777" w:rsidR="009B1A21" w:rsidRDefault="009B1A21" w:rsidP="00ED3D9D">
    <w:pPr>
      <w:pStyle w:val="Header"/>
      <w:rPr>
        <w:rFonts w:cs="Arial"/>
        <w:lang w:val="en-US"/>
      </w:rPr>
    </w:pPr>
  </w:p>
  <w:p w14:paraId="79FA9EC7" w14:textId="41414299" w:rsidR="009B1A21" w:rsidRPr="0088181C" w:rsidRDefault="009B1A21" w:rsidP="00ED3D9D">
    <w:pPr>
      <w:pStyle w:val="Header"/>
      <w:rPr>
        <w:rFonts w:cs="Arial"/>
        <w:lang w:val="en-US"/>
      </w:rPr>
    </w:pPr>
    <w:r w:rsidRPr="0088181C">
      <w:rPr>
        <w:rFonts w:cs="Arial"/>
        <w:lang w:val="en-US" w:eastAsia="zh-CN" w:bidi="th-TH"/>
      </w:rPr>
      <w:t>APPENDI</w:t>
    </w:r>
    <w:r w:rsidR="00200CBA">
      <w:rPr>
        <w:rFonts w:cs="Arial"/>
        <w:lang w:val="en-US" w:eastAsia="zh-CN" w:bidi="th-TH"/>
      </w:rPr>
      <w:t>CE</w:t>
    </w:r>
    <w:r w:rsidRPr="0088181C">
      <w:rPr>
        <w:rFonts w:cs="Arial"/>
        <w:lang w:val="en-US" w:eastAsia="zh-CN" w:bidi="th-TH"/>
      </w:rPr>
      <w:t xml:space="preserve"> </w:t>
    </w:r>
    <w:r>
      <w:rPr>
        <w:rFonts w:cs="Arial"/>
        <w:lang w:val="en-US" w:eastAsia="zh-CN" w:bidi="th-TH"/>
      </w:rPr>
      <w:t>II</w:t>
    </w:r>
    <w:r w:rsidRPr="0088181C">
      <w:rPr>
        <w:rFonts w:cs="Arial"/>
        <w:lang w:val="en-US" w:eastAsia="zh-CN" w:bidi="th-TH"/>
      </w:rPr>
      <w:t xml:space="preserve">I </w:t>
    </w:r>
    <w:r w:rsidR="00200CBA">
      <w:rPr>
        <w:rFonts w:cs="Arial"/>
        <w:lang w:val="en-US" w:eastAsia="zh-CN" w:bidi="th-TH"/>
      </w:rPr>
      <w:t>A L’</w:t>
    </w:r>
    <w:r w:rsidRPr="0088181C">
      <w:rPr>
        <w:rFonts w:cs="Arial"/>
        <w:lang w:val="en-US" w:eastAsia="zh-CN" w:bidi="th-TH"/>
      </w:rPr>
      <w:t>ANNEX</w:t>
    </w:r>
    <w:r w:rsidR="00200CBA">
      <w:rPr>
        <w:rFonts w:cs="Arial"/>
        <w:lang w:val="en-US" w:eastAsia="zh-CN" w:bidi="th-TH"/>
      </w:rPr>
      <w:t>E</w:t>
    </w:r>
    <w:r w:rsidRPr="0088181C">
      <w:rPr>
        <w:rFonts w:cs="Arial"/>
        <w:lang w:val="en-US" w:eastAsia="zh-CN" w:bidi="th-TH"/>
      </w:rPr>
      <w:t xml:space="preserve"> </w:t>
    </w:r>
    <w:r>
      <w:rPr>
        <w:rFonts w:cs="Arial"/>
        <w:lang w:val="en-US" w:eastAsia="zh-CN" w:bidi="th-TH"/>
      </w:rPr>
      <w:t>I</w:t>
    </w:r>
    <w:r w:rsidRPr="0088181C">
      <w:rPr>
        <w:rFonts w:cs="Arial"/>
        <w:lang w:val="en-US" w:eastAsia="zh-CN" w:bidi="th-TH"/>
      </w:rPr>
      <w:t xml:space="preserve">V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5FAF04" w14:textId="77777777" w:rsidR="009B1A21" w:rsidRDefault="009B1A21" w:rsidP="00ED3D9D">
    <w:pPr>
      <w:pStyle w:val="Header"/>
      <w:rPr>
        <w:rFonts w:cs="Arial"/>
        <w:lang w:val="en-US"/>
      </w:rPr>
    </w:pPr>
    <w:r>
      <w:rPr>
        <w:rFonts w:cs="Arial"/>
        <w:lang w:val="en-US"/>
      </w:rPr>
      <w:t>TC/60/6</w:t>
    </w:r>
  </w:p>
  <w:p w14:paraId="25C9F28D" w14:textId="77777777" w:rsidR="009B1A21" w:rsidRDefault="009B1A21" w:rsidP="00ED3D9D">
    <w:pPr>
      <w:pStyle w:val="Header"/>
      <w:rPr>
        <w:rFonts w:cs="Arial"/>
        <w:lang w:val="en-US"/>
      </w:rPr>
    </w:pPr>
  </w:p>
  <w:p w14:paraId="4F6ACEF5" w14:textId="77A9F991" w:rsidR="009B1A21" w:rsidRPr="0088181C" w:rsidRDefault="009B1A21" w:rsidP="00ED3D9D">
    <w:pPr>
      <w:pStyle w:val="Header"/>
      <w:rPr>
        <w:rFonts w:cs="Arial"/>
        <w:lang w:val="en-US"/>
      </w:rPr>
    </w:pPr>
    <w:r w:rsidRPr="0088181C">
      <w:rPr>
        <w:rFonts w:cs="Arial"/>
        <w:lang w:val="en-US" w:eastAsia="zh-CN" w:bidi="th-TH"/>
      </w:rPr>
      <w:t>APPENDI</w:t>
    </w:r>
    <w:r w:rsidR="00200CBA">
      <w:rPr>
        <w:rFonts w:cs="Arial"/>
        <w:lang w:val="en-US" w:eastAsia="zh-CN" w:bidi="th-TH"/>
      </w:rPr>
      <w:t>CE</w:t>
    </w:r>
    <w:r w:rsidRPr="0088181C">
      <w:rPr>
        <w:rFonts w:cs="Arial"/>
        <w:lang w:val="en-US" w:eastAsia="zh-CN" w:bidi="th-TH"/>
      </w:rPr>
      <w:t xml:space="preserve"> </w:t>
    </w:r>
    <w:r>
      <w:rPr>
        <w:rFonts w:cs="Arial"/>
        <w:lang w:val="en-US" w:eastAsia="zh-CN" w:bidi="th-TH"/>
      </w:rPr>
      <w:t>IV</w:t>
    </w:r>
    <w:r w:rsidRPr="0088181C">
      <w:rPr>
        <w:rFonts w:cs="Arial"/>
        <w:lang w:val="en-US" w:eastAsia="zh-CN" w:bidi="th-TH"/>
      </w:rPr>
      <w:t xml:space="preserve"> </w:t>
    </w:r>
    <w:r w:rsidR="00200CBA">
      <w:rPr>
        <w:rFonts w:cs="Arial"/>
        <w:lang w:val="en-US" w:eastAsia="zh-CN" w:bidi="th-TH"/>
      </w:rPr>
      <w:t>A L’</w:t>
    </w:r>
    <w:r w:rsidRPr="0088181C">
      <w:rPr>
        <w:rFonts w:cs="Arial"/>
        <w:lang w:val="en-US" w:eastAsia="zh-CN" w:bidi="th-TH"/>
      </w:rPr>
      <w:t>ANNEX</w:t>
    </w:r>
    <w:r w:rsidR="00200CBA">
      <w:rPr>
        <w:rFonts w:cs="Arial"/>
        <w:lang w:val="en-US" w:eastAsia="zh-CN" w:bidi="th-TH"/>
      </w:rPr>
      <w:t>E</w:t>
    </w:r>
    <w:r w:rsidRPr="0088181C">
      <w:rPr>
        <w:rFonts w:cs="Arial"/>
        <w:lang w:val="en-US" w:eastAsia="zh-CN" w:bidi="th-TH"/>
      </w:rPr>
      <w:t xml:space="preserve"> </w:t>
    </w:r>
    <w:r>
      <w:rPr>
        <w:rFonts w:cs="Arial"/>
        <w:lang w:val="en-US" w:eastAsia="zh-CN" w:bidi="th-TH"/>
      </w:rPr>
      <w:t>I</w:t>
    </w:r>
    <w:r w:rsidRPr="0088181C">
      <w:rPr>
        <w:rFonts w:cs="Arial"/>
        <w:lang w:val="en-US" w:eastAsia="zh-CN" w:bidi="th-TH"/>
      </w:rPr>
      <w:t xml:space="preserve">V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A5804" w14:textId="77777777" w:rsidR="003D03DE" w:rsidRDefault="00513E4E">
    <w:pPr>
      <w:pStyle w:val="Header"/>
      <w:rPr>
        <w:rFonts w:cs="Arial"/>
      </w:rPr>
    </w:pPr>
    <w:r>
      <w:rPr>
        <w:rFonts w:cs="Arial"/>
      </w:rPr>
      <w:t>TC/60/6</w:t>
    </w:r>
  </w:p>
  <w:p w14:paraId="1ABF5F62" w14:textId="4E59B4F2" w:rsidR="003D03DE" w:rsidRDefault="00200CBA">
    <w:pPr>
      <w:pStyle w:val="Header"/>
      <w:rPr>
        <w:rFonts w:cs="Arial"/>
        <w:sz w:val="22"/>
      </w:rPr>
    </w:pPr>
    <w:r>
      <w:rPr>
        <w:rFonts w:cs="Arial"/>
      </w:rPr>
      <w:t xml:space="preserve">Annexe V, </w:t>
    </w:r>
    <w:r w:rsidR="00513E4E">
      <w:rPr>
        <w:rFonts w:cs="Arial"/>
      </w:rPr>
      <w:t xml:space="preserve">page </w:t>
    </w:r>
    <w:r w:rsidR="00513E4E" w:rsidRPr="00692D8F">
      <w:rPr>
        <w:rFonts w:cs="Arial"/>
      </w:rPr>
      <w:fldChar w:fldCharType="begin"/>
    </w:r>
    <w:r w:rsidR="00513E4E" w:rsidRPr="00692D8F">
      <w:rPr>
        <w:rFonts w:cs="Arial"/>
      </w:rPr>
      <w:instrText xml:space="preserve"> PAGE   \* MERGEFORMAT </w:instrText>
    </w:r>
    <w:r w:rsidR="00513E4E" w:rsidRPr="00692D8F">
      <w:rPr>
        <w:rFonts w:cs="Arial"/>
      </w:rPr>
      <w:fldChar w:fldCharType="separate"/>
    </w:r>
    <w:r w:rsidR="00513E4E" w:rsidRPr="00692D8F">
      <w:rPr>
        <w:rFonts w:cs="Arial"/>
        <w:noProof/>
      </w:rPr>
      <w:t>1</w:t>
    </w:r>
    <w:r w:rsidR="00513E4E" w:rsidRPr="00692D8F">
      <w:rPr>
        <w:rFonts w:cs="Arial"/>
        <w:noProof/>
      </w:rPr>
      <w:fldChar w:fldCharType="end"/>
    </w:r>
  </w:p>
  <w:p w14:paraId="3ABAE27B" w14:textId="77777777" w:rsidR="00692D8F" w:rsidRDefault="00692D8F" w:rsidP="0086474C">
    <w:pPr>
      <w:jc w:val="cent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ED6CF4" w14:textId="77777777" w:rsidR="00200CBA" w:rsidRPr="00CF65D5" w:rsidRDefault="00200CBA" w:rsidP="00ED3D9D">
    <w:pPr>
      <w:pStyle w:val="Header"/>
      <w:rPr>
        <w:rFonts w:cs="Arial"/>
      </w:rPr>
    </w:pPr>
    <w:r w:rsidRPr="00CF65D5">
      <w:rPr>
        <w:rFonts w:cs="Arial"/>
      </w:rPr>
      <w:t>TC/60/6</w:t>
    </w:r>
  </w:p>
  <w:p w14:paraId="7879B337" w14:textId="77777777" w:rsidR="00200CBA" w:rsidRPr="00CF65D5" w:rsidRDefault="00200CBA" w:rsidP="00ED3D9D">
    <w:pPr>
      <w:pStyle w:val="Header"/>
      <w:rPr>
        <w:rFonts w:cs="Arial"/>
      </w:rPr>
    </w:pPr>
  </w:p>
  <w:p w14:paraId="6FDD385E" w14:textId="4513E084" w:rsidR="00200CBA" w:rsidRPr="00CF65D5" w:rsidRDefault="00200CBA" w:rsidP="00ED3D9D">
    <w:pPr>
      <w:pStyle w:val="Header"/>
      <w:rPr>
        <w:rFonts w:cs="Arial"/>
        <w:lang w:eastAsia="zh-CN" w:bidi="th-TH"/>
      </w:rPr>
    </w:pPr>
    <w:r w:rsidRPr="00CF65D5">
      <w:rPr>
        <w:rFonts w:cs="Arial"/>
        <w:lang w:eastAsia="zh-CN" w:bidi="th-TH"/>
      </w:rPr>
      <w:t>ANNEXE V</w:t>
    </w:r>
  </w:p>
  <w:p w14:paraId="3CB1B3C8" w14:textId="77777777" w:rsidR="00513E4E" w:rsidRDefault="00513E4E" w:rsidP="00513E4E">
    <w:pPr>
      <w:pStyle w:val="Header"/>
    </w:pPr>
  </w:p>
  <w:p w14:paraId="32EF6941" w14:textId="58C946E5" w:rsidR="00513E4E" w:rsidRPr="00200CBA" w:rsidRDefault="00513E4E" w:rsidP="00513E4E">
    <w:pPr>
      <w:pStyle w:val="Header"/>
    </w:pPr>
    <w:r w:rsidRPr="00200CBA">
      <w:t>(EN ANGLAIS SEULEMENT)</w:t>
    </w:r>
  </w:p>
  <w:p w14:paraId="54BEB33F" w14:textId="77777777" w:rsidR="00513E4E" w:rsidRPr="00CF65D5" w:rsidRDefault="00513E4E" w:rsidP="00ED3D9D">
    <w:pPr>
      <w:pStyle w:val="Header"/>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AF959" w14:textId="18E2558E" w:rsidR="009B1A21" w:rsidRPr="00C5280D" w:rsidRDefault="009B1A21" w:rsidP="00EB048E">
    <w:pPr>
      <w:pStyle w:val="Header"/>
      <w:rPr>
        <w:rStyle w:val="PageNumber"/>
        <w:lang w:val="en-US"/>
      </w:rPr>
    </w:pPr>
    <w:r>
      <w:rPr>
        <w:rStyle w:val="PageNumber"/>
        <w:lang w:val="en-US"/>
      </w:rPr>
      <w:t>TC/60/6</w:t>
    </w:r>
    <w:r w:rsidR="00CF65D5">
      <w:rPr>
        <w:rStyle w:val="PageNumber"/>
        <w:lang w:val="en-US"/>
      </w:rPr>
      <w:t xml:space="preserve"> Rev.</w:t>
    </w:r>
  </w:p>
  <w:p w14:paraId="53ACC098" w14:textId="2A4A44E6" w:rsidR="009B1A21" w:rsidRPr="00C5280D" w:rsidRDefault="009B1A21" w:rsidP="00EB048E">
    <w:pPr>
      <w:pStyle w:val="Header"/>
      <w:rPr>
        <w:lang w:val="en-US"/>
      </w:rPr>
    </w:pPr>
    <w:r>
      <w:rPr>
        <w:lang w:val="en-US"/>
      </w:rPr>
      <w:t>Annex</w:t>
    </w:r>
    <w:r w:rsidR="00200CBA">
      <w:rPr>
        <w:lang w:val="en-US"/>
      </w:rPr>
      <w:t>e</w:t>
    </w:r>
    <w:r>
      <w:rPr>
        <w:lang w:val="en-US"/>
      </w:rPr>
      <w:t xml:space="preserve">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25656B53" w14:textId="77777777" w:rsidR="009B1A21" w:rsidRPr="00C5280D" w:rsidRDefault="009B1A21"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F57FAC" w14:textId="0B3E3AA7" w:rsidR="009B1A21" w:rsidRPr="00CF65D5" w:rsidRDefault="009B1A21" w:rsidP="0004198B">
    <w:pPr>
      <w:pStyle w:val="Header"/>
    </w:pPr>
    <w:r w:rsidRPr="00CF65D5">
      <w:t>TC/60/6</w:t>
    </w:r>
    <w:r w:rsidR="00CF65D5">
      <w:t xml:space="preserve"> Rev.</w:t>
    </w:r>
  </w:p>
  <w:p w14:paraId="3C2FC4AC" w14:textId="77777777" w:rsidR="009B1A21" w:rsidRPr="00CF65D5" w:rsidRDefault="009B1A21" w:rsidP="0004198B">
    <w:pPr>
      <w:pStyle w:val="Header"/>
    </w:pPr>
  </w:p>
  <w:p w14:paraId="0F98D680" w14:textId="7468F637" w:rsidR="009B1A21" w:rsidRPr="00200CBA" w:rsidRDefault="009B1A21" w:rsidP="0004198B">
    <w:pPr>
      <w:pStyle w:val="Header"/>
    </w:pPr>
    <w:r w:rsidRPr="00200CBA">
      <w:t>ANNEX</w:t>
    </w:r>
    <w:r w:rsidR="00200CBA" w:rsidRPr="00200CBA">
      <w:t>E</w:t>
    </w:r>
    <w:r w:rsidRPr="00200CBA">
      <w:t xml:space="preserve"> I</w:t>
    </w:r>
  </w:p>
  <w:p w14:paraId="7569A212" w14:textId="77777777" w:rsidR="009B1A21" w:rsidRPr="00200CBA" w:rsidRDefault="009B1A21" w:rsidP="0004198B">
    <w:pPr>
      <w:pStyle w:val="Header"/>
    </w:pPr>
  </w:p>
  <w:p w14:paraId="707B87DE" w14:textId="01531724" w:rsidR="009B1A21" w:rsidRPr="00200CBA" w:rsidRDefault="009B1A21" w:rsidP="0004198B">
    <w:pPr>
      <w:pStyle w:val="Header"/>
    </w:pPr>
    <w:r w:rsidRPr="00200CBA">
      <w:t>(</w:t>
    </w:r>
    <w:r w:rsidR="00200CBA" w:rsidRPr="00200CBA">
      <w:t>EN ANGLAIS SEULEMENT</w:t>
    </w:r>
    <w:r w:rsidRPr="00200CBA">
      <w:t>)</w:t>
    </w:r>
  </w:p>
  <w:p w14:paraId="4E184F40" w14:textId="77777777" w:rsidR="009B1A21" w:rsidRPr="00200CBA" w:rsidRDefault="009B1A21" w:rsidP="0004198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54C1C8" w14:textId="119E39E3" w:rsidR="009B1A21" w:rsidRPr="00CF65D5" w:rsidRDefault="009B1A21" w:rsidP="00EB048E">
    <w:pPr>
      <w:pStyle w:val="Header"/>
    </w:pPr>
    <w:r w:rsidRPr="00CF65D5">
      <w:t>TC/60/6</w:t>
    </w:r>
    <w:r w:rsidR="00CF65D5" w:rsidRPr="00CF65D5">
      <w:t xml:space="preserve"> R</w:t>
    </w:r>
    <w:r w:rsidR="00CF65D5">
      <w:t>ev.</w:t>
    </w:r>
  </w:p>
  <w:p w14:paraId="379B0321" w14:textId="5D9E5C79" w:rsidR="009B1A21" w:rsidRPr="00CF65D5" w:rsidRDefault="009B1A21" w:rsidP="00EB048E">
    <w:pPr>
      <w:pStyle w:val="Header"/>
    </w:pPr>
    <w:r w:rsidRPr="00CF65D5">
      <w:t>Annex</w:t>
    </w:r>
    <w:r w:rsidR="00200CBA" w:rsidRPr="00CF65D5">
      <w:t>e</w:t>
    </w:r>
    <w:r w:rsidRPr="00CF65D5">
      <w:t xml:space="preserve"> II, page </w:t>
    </w:r>
    <w:r w:rsidRPr="00C5280D">
      <w:rPr>
        <w:rStyle w:val="PageNumber"/>
        <w:lang w:val="en-US"/>
      </w:rPr>
      <w:fldChar w:fldCharType="begin"/>
    </w:r>
    <w:r w:rsidRPr="00CF65D5">
      <w:rPr>
        <w:rStyle w:val="PageNumber"/>
      </w:rPr>
      <w:instrText xml:space="preserve"> PAGE </w:instrText>
    </w:r>
    <w:r w:rsidRPr="00C5280D">
      <w:rPr>
        <w:rStyle w:val="PageNumber"/>
        <w:lang w:val="en-US"/>
      </w:rPr>
      <w:fldChar w:fldCharType="separate"/>
    </w:r>
    <w:r w:rsidRPr="00CF65D5">
      <w:rPr>
        <w:rStyle w:val="PageNumber"/>
        <w:noProof/>
      </w:rPr>
      <w:t>2</w:t>
    </w:r>
    <w:r w:rsidRPr="00C5280D">
      <w:rPr>
        <w:rStyle w:val="PageNumber"/>
        <w:lang w:val="en-US"/>
      </w:rPr>
      <w:fldChar w:fldCharType="end"/>
    </w:r>
  </w:p>
  <w:p w14:paraId="50D3CB00" w14:textId="77777777" w:rsidR="009B1A21" w:rsidRPr="00CF65D5" w:rsidRDefault="009B1A21" w:rsidP="00677678">
    <w:pPr>
      <w:jc w:val="center"/>
      <w:rPr>
        <w:lang w:val="fr-FR"/>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CA019" w14:textId="0D50435E" w:rsidR="009B1A21" w:rsidRDefault="009B1A21" w:rsidP="0004198B">
    <w:pPr>
      <w:pStyle w:val="Header"/>
      <w:rPr>
        <w:lang w:val="en-US"/>
      </w:rPr>
    </w:pPr>
    <w:r>
      <w:rPr>
        <w:lang w:val="en-US"/>
      </w:rPr>
      <w:t>TC/60/6</w:t>
    </w:r>
    <w:r w:rsidR="00CF65D5">
      <w:rPr>
        <w:lang w:val="en-US"/>
      </w:rPr>
      <w:t xml:space="preserve"> Rev.</w:t>
    </w:r>
  </w:p>
  <w:p w14:paraId="3F76A943" w14:textId="77777777" w:rsidR="009B1A21" w:rsidRDefault="009B1A21" w:rsidP="0004198B">
    <w:pPr>
      <w:pStyle w:val="Header"/>
      <w:rPr>
        <w:lang w:val="en-US"/>
      </w:rPr>
    </w:pPr>
  </w:p>
  <w:p w14:paraId="4648426F" w14:textId="221B8EB8" w:rsidR="009B1A21" w:rsidRDefault="009B1A21" w:rsidP="0004198B">
    <w:pPr>
      <w:pStyle w:val="Header"/>
      <w:rPr>
        <w:lang w:val="en-US"/>
      </w:rPr>
    </w:pPr>
    <w:r>
      <w:rPr>
        <w:lang w:val="en-US"/>
      </w:rPr>
      <w:t>ANNEX</w:t>
    </w:r>
    <w:r w:rsidR="00200CBA">
      <w:rPr>
        <w:lang w:val="en-US"/>
      </w:rPr>
      <w:t>E</w:t>
    </w:r>
    <w:r>
      <w:rPr>
        <w:lang w:val="en-US"/>
      </w:rPr>
      <w:t xml:space="preserve"> II</w:t>
    </w:r>
  </w:p>
  <w:p w14:paraId="5D298705" w14:textId="77777777" w:rsidR="009B1A21" w:rsidRPr="007371E0" w:rsidRDefault="009B1A21" w:rsidP="0004198B">
    <w:pPr>
      <w:pStyle w:val="Header"/>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55F715" w14:textId="12AFDE26" w:rsidR="009B1A21" w:rsidRPr="00CF65D5" w:rsidRDefault="009B1A21" w:rsidP="00EB048E">
    <w:pPr>
      <w:pStyle w:val="Header"/>
    </w:pPr>
    <w:r w:rsidRPr="00CF65D5">
      <w:t>TC/60/6</w:t>
    </w:r>
    <w:r w:rsidR="00CF65D5" w:rsidRPr="00CF65D5">
      <w:t xml:space="preserve"> R</w:t>
    </w:r>
    <w:r w:rsidR="00CF65D5">
      <w:t>ev.</w:t>
    </w:r>
  </w:p>
  <w:p w14:paraId="2BF4DFB5" w14:textId="0BA84DE4" w:rsidR="009B1A21" w:rsidRPr="00CF65D5" w:rsidRDefault="009B1A21" w:rsidP="00E747EA">
    <w:pPr>
      <w:pStyle w:val="Header"/>
    </w:pPr>
    <w:r w:rsidRPr="00CF65D5">
      <w:t>Annex</w:t>
    </w:r>
    <w:r w:rsidR="00200CBA" w:rsidRPr="00CF65D5">
      <w:t>e</w:t>
    </w:r>
    <w:r w:rsidRPr="00CF65D5">
      <w:t xml:space="preserve"> III, page </w:t>
    </w:r>
    <w:r w:rsidRPr="00377CFC">
      <w:rPr>
        <w:lang w:val="en-US"/>
      </w:rPr>
      <w:fldChar w:fldCharType="begin"/>
    </w:r>
    <w:r w:rsidRPr="00CF65D5">
      <w:instrText xml:space="preserve"> PAGE   \* MERGEFORMAT </w:instrText>
    </w:r>
    <w:r w:rsidRPr="00377CFC">
      <w:rPr>
        <w:lang w:val="en-US"/>
      </w:rPr>
      <w:fldChar w:fldCharType="separate"/>
    </w:r>
    <w:r w:rsidRPr="00CF65D5">
      <w:rPr>
        <w:noProof/>
      </w:rPr>
      <w:t>1</w:t>
    </w:r>
    <w:r w:rsidRPr="00377CFC">
      <w:rPr>
        <w:noProof/>
        <w:lang w:val="en-US"/>
      </w:rPr>
      <w:fldChar w:fldCharType="end"/>
    </w:r>
  </w:p>
  <w:p w14:paraId="6C36FEFD" w14:textId="77777777" w:rsidR="009B1A21" w:rsidRPr="00CF65D5" w:rsidRDefault="009B1A21" w:rsidP="00677678">
    <w:pPr>
      <w:jc w:val="center"/>
      <w:rPr>
        <w:lang w:val="fr-FR"/>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B254DF" w14:textId="4DA45ECA" w:rsidR="009B1A21" w:rsidRPr="00CF65D5" w:rsidRDefault="009B1A21" w:rsidP="0004198B">
    <w:pPr>
      <w:pStyle w:val="Header"/>
    </w:pPr>
    <w:r w:rsidRPr="00CF65D5">
      <w:t>TC/60/6</w:t>
    </w:r>
    <w:r w:rsidR="00CF65D5">
      <w:t xml:space="preserve"> Rev.</w:t>
    </w:r>
  </w:p>
  <w:p w14:paraId="236EB0CD" w14:textId="77777777" w:rsidR="009B1A21" w:rsidRPr="00CF65D5" w:rsidRDefault="009B1A21" w:rsidP="0004198B">
    <w:pPr>
      <w:pStyle w:val="Header"/>
    </w:pPr>
  </w:p>
  <w:p w14:paraId="68816E61" w14:textId="1F4E74D6" w:rsidR="009B1A21" w:rsidRPr="00200CBA" w:rsidRDefault="009B1A21" w:rsidP="0004198B">
    <w:pPr>
      <w:pStyle w:val="Header"/>
    </w:pPr>
    <w:r w:rsidRPr="00200CBA">
      <w:t>ANNEX</w:t>
    </w:r>
    <w:r w:rsidR="00200CBA" w:rsidRPr="00200CBA">
      <w:t>E</w:t>
    </w:r>
    <w:r w:rsidRPr="00200CBA">
      <w:t xml:space="preserve"> III</w:t>
    </w:r>
  </w:p>
  <w:p w14:paraId="48746B23" w14:textId="77777777" w:rsidR="009B1A21" w:rsidRPr="00200CBA" w:rsidRDefault="009B1A21" w:rsidP="0004198B">
    <w:pPr>
      <w:pStyle w:val="Header"/>
    </w:pPr>
  </w:p>
  <w:p w14:paraId="353EE6C5" w14:textId="0FECD4B1" w:rsidR="009B1A21" w:rsidRPr="00200CBA" w:rsidRDefault="009B1A21" w:rsidP="00BB1565">
    <w:pPr>
      <w:pStyle w:val="Header"/>
    </w:pPr>
    <w:r w:rsidRPr="00200CBA">
      <w:t>(</w:t>
    </w:r>
    <w:r w:rsidR="00200CBA" w:rsidRPr="00200CBA">
      <w:t>EN ANGLAIS SEULEMENT</w:t>
    </w:r>
    <w:r w:rsidRPr="00200CBA">
      <w:t>)</w:t>
    </w:r>
  </w:p>
  <w:p w14:paraId="4927F13A" w14:textId="77777777" w:rsidR="009B1A21" w:rsidRPr="00200CBA" w:rsidRDefault="009B1A21" w:rsidP="0004198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2D3F4" w14:textId="77777777" w:rsidR="009B1A21" w:rsidRDefault="009B1A21">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7CE06C" w14:textId="1E8B9538" w:rsidR="009B1A21" w:rsidRPr="00CF65D5" w:rsidRDefault="009B1A21" w:rsidP="00A56EC1">
    <w:pPr>
      <w:pStyle w:val="Header"/>
      <w:ind w:right="100"/>
      <w:rPr>
        <w:rFonts w:cs="Arial"/>
      </w:rPr>
    </w:pPr>
    <w:r w:rsidRPr="00CF65D5">
      <w:rPr>
        <w:rFonts w:cs="Arial"/>
      </w:rPr>
      <w:t>TC/60/6</w:t>
    </w:r>
    <w:r w:rsidR="00CF65D5" w:rsidRPr="00CF65D5">
      <w:rPr>
        <w:rFonts w:cs="Arial"/>
      </w:rPr>
      <w:t xml:space="preserve"> R</w:t>
    </w:r>
    <w:r w:rsidR="00CF65D5">
      <w:rPr>
        <w:rFonts w:cs="Arial"/>
      </w:rPr>
      <w:t>ev.</w:t>
    </w:r>
  </w:p>
  <w:p w14:paraId="1ABA7284" w14:textId="6B846B01" w:rsidR="009B1A21" w:rsidRPr="00CF65D5" w:rsidRDefault="009B1A21" w:rsidP="00E747EA">
    <w:pPr>
      <w:pStyle w:val="Header"/>
      <w:ind w:right="100"/>
    </w:pPr>
    <w:r w:rsidRPr="00CF65D5">
      <w:rPr>
        <w:rFonts w:cs="Arial"/>
      </w:rPr>
      <w:t>Annex</w:t>
    </w:r>
    <w:r w:rsidR="00200CBA" w:rsidRPr="00CF65D5">
      <w:rPr>
        <w:rFonts w:cs="Arial"/>
      </w:rPr>
      <w:t>e</w:t>
    </w:r>
    <w:r w:rsidRPr="00CF65D5">
      <w:rPr>
        <w:rFonts w:cs="Arial"/>
      </w:rPr>
      <w:t xml:space="preserve"> IV, page </w:t>
    </w:r>
    <w:r w:rsidRPr="00A56EC1">
      <w:rPr>
        <w:rFonts w:cs="Arial"/>
        <w:lang w:val="en-US"/>
      </w:rPr>
      <w:fldChar w:fldCharType="begin"/>
    </w:r>
    <w:r w:rsidRPr="00CF65D5">
      <w:rPr>
        <w:rFonts w:cs="Arial"/>
      </w:rPr>
      <w:instrText xml:space="preserve"> PAGE   \* MERGEFORMAT </w:instrText>
    </w:r>
    <w:r w:rsidRPr="00A56EC1">
      <w:rPr>
        <w:rFonts w:cs="Arial"/>
        <w:lang w:val="en-US"/>
      </w:rPr>
      <w:fldChar w:fldCharType="separate"/>
    </w:r>
    <w:r w:rsidRPr="00CF65D5">
      <w:rPr>
        <w:rFonts w:cs="Arial"/>
        <w:noProof/>
      </w:rPr>
      <w:t>1</w:t>
    </w:r>
    <w:r w:rsidRPr="00A56EC1">
      <w:rPr>
        <w:rFonts w:cs="Arial"/>
        <w:noProof/>
        <w:lang w:val="en-US"/>
      </w:rPr>
      <w:fldChar w:fldCharType="end"/>
    </w:r>
  </w:p>
  <w:p w14:paraId="7DC7FF47" w14:textId="77777777" w:rsidR="009B1A21" w:rsidRPr="00CF65D5" w:rsidRDefault="009B1A2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4BDE"/>
    <w:multiLevelType w:val="hybridMultilevel"/>
    <w:tmpl w:val="ACD61FB2"/>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start w:val="1"/>
      <w:numFmt w:val="bullet"/>
      <w:lvlText w:val=""/>
      <w:lvlJc w:val="left"/>
      <w:pPr>
        <w:ind w:left="2265" w:hanging="360"/>
      </w:pPr>
      <w:rPr>
        <w:rFonts w:ascii="Wingdings" w:hAnsi="Wingdings" w:hint="default"/>
      </w:rPr>
    </w:lvl>
    <w:lvl w:ilvl="3" w:tplc="04090001">
      <w:start w:val="1"/>
      <w:numFmt w:val="bullet"/>
      <w:lvlText w:val=""/>
      <w:lvlJc w:val="left"/>
      <w:pPr>
        <w:ind w:left="2985" w:hanging="360"/>
      </w:pPr>
      <w:rPr>
        <w:rFonts w:ascii="Symbol" w:hAnsi="Symbol" w:hint="default"/>
      </w:rPr>
    </w:lvl>
    <w:lvl w:ilvl="4" w:tplc="04090003">
      <w:start w:val="1"/>
      <w:numFmt w:val="bullet"/>
      <w:lvlText w:val="o"/>
      <w:lvlJc w:val="left"/>
      <w:pPr>
        <w:ind w:left="3705" w:hanging="360"/>
      </w:pPr>
      <w:rPr>
        <w:rFonts w:ascii="Courier New" w:hAnsi="Courier New" w:cs="Courier New" w:hint="default"/>
      </w:rPr>
    </w:lvl>
    <w:lvl w:ilvl="5" w:tplc="04090005">
      <w:start w:val="1"/>
      <w:numFmt w:val="bullet"/>
      <w:lvlText w:val=""/>
      <w:lvlJc w:val="left"/>
      <w:pPr>
        <w:ind w:left="4425" w:hanging="360"/>
      </w:pPr>
      <w:rPr>
        <w:rFonts w:ascii="Wingdings" w:hAnsi="Wingdings" w:hint="default"/>
      </w:rPr>
    </w:lvl>
    <w:lvl w:ilvl="6" w:tplc="04090001">
      <w:start w:val="1"/>
      <w:numFmt w:val="bullet"/>
      <w:lvlText w:val=""/>
      <w:lvlJc w:val="left"/>
      <w:pPr>
        <w:ind w:left="5145" w:hanging="360"/>
      </w:pPr>
      <w:rPr>
        <w:rFonts w:ascii="Symbol" w:hAnsi="Symbol" w:hint="default"/>
      </w:rPr>
    </w:lvl>
    <w:lvl w:ilvl="7" w:tplc="04090003">
      <w:start w:val="1"/>
      <w:numFmt w:val="bullet"/>
      <w:lvlText w:val="o"/>
      <w:lvlJc w:val="left"/>
      <w:pPr>
        <w:ind w:left="5865" w:hanging="360"/>
      </w:pPr>
      <w:rPr>
        <w:rFonts w:ascii="Courier New" w:hAnsi="Courier New" w:cs="Courier New" w:hint="default"/>
      </w:rPr>
    </w:lvl>
    <w:lvl w:ilvl="8" w:tplc="04090005">
      <w:start w:val="1"/>
      <w:numFmt w:val="bullet"/>
      <w:lvlText w:val=""/>
      <w:lvlJc w:val="left"/>
      <w:pPr>
        <w:ind w:left="6585" w:hanging="360"/>
      </w:pPr>
      <w:rPr>
        <w:rFonts w:ascii="Wingdings" w:hAnsi="Wingdings" w:hint="default"/>
      </w:rPr>
    </w:lvl>
  </w:abstractNum>
  <w:abstractNum w:abstractNumId="1" w15:restartNumberingAfterBreak="0">
    <w:nsid w:val="049A4370"/>
    <w:multiLevelType w:val="hybridMultilevel"/>
    <w:tmpl w:val="DD70A84C"/>
    <w:lvl w:ilvl="0" w:tplc="BF1ADA86">
      <w:start w:val="1"/>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86C44"/>
    <w:multiLevelType w:val="hybridMultilevel"/>
    <w:tmpl w:val="F43EB76E"/>
    <w:lvl w:ilvl="0" w:tplc="BF1ADA8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F3358"/>
    <w:multiLevelType w:val="hybridMultilevel"/>
    <w:tmpl w:val="096CF09E"/>
    <w:lvl w:ilvl="0" w:tplc="BF1ADA8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2A3B8C"/>
    <w:multiLevelType w:val="multilevel"/>
    <w:tmpl w:val="4B6E489E"/>
    <w:lvl w:ilvl="0">
      <w:start w:val="4"/>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0CD5699A"/>
    <w:multiLevelType w:val="hybridMultilevel"/>
    <w:tmpl w:val="2098AE62"/>
    <w:lvl w:ilvl="0" w:tplc="BF1ADA8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F4550E"/>
    <w:multiLevelType w:val="hybridMultilevel"/>
    <w:tmpl w:val="B3A2C7D0"/>
    <w:lvl w:ilvl="0" w:tplc="26FCED4C">
      <w:start w:val="1"/>
      <w:numFmt w:val="decimal"/>
      <w:lvlText w:val="%1."/>
      <w:lvlJc w:val="left"/>
      <w:pPr>
        <w:ind w:left="930" w:hanging="57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540958"/>
    <w:multiLevelType w:val="hybridMultilevel"/>
    <w:tmpl w:val="68AACFE0"/>
    <w:lvl w:ilvl="0" w:tplc="BF1ADA8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D654B8"/>
    <w:multiLevelType w:val="hybridMultilevel"/>
    <w:tmpl w:val="AF781F9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14750D20"/>
    <w:multiLevelType w:val="hybridMultilevel"/>
    <w:tmpl w:val="612E7C8C"/>
    <w:lvl w:ilvl="0" w:tplc="BF1ADA8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0F0930"/>
    <w:multiLevelType w:val="hybridMultilevel"/>
    <w:tmpl w:val="E30A76C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9661504"/>
    <w:multiLevelType w:val="hybridMultilevel"/>
    <w:tmpl w:val="164A5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1037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4406C45"/>
    <w:multiLevelType w:val="hybridMultilevel"/>
    <w:tmpl w:val="CE0635AE"/>
    <w:lvl w:ilvl="0" w:tplc="BF1ADA8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3B605F"/>
    <w:multiLevelType w:val="hybridMultilevel"/>
    <w:tmpl w:val="C78E07E2"/>
    <w:lvl w:ilvl="0" w:tplc="BF1ADA8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8315B1"/>
    <w:multiLevelType w:val="hybridMultilevel"/>
    <w:tmpl w:val="C480DF16"/>
    <w:lvl w:ilvl="0" w:tplc="BF1ADA8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BC0E4A"/>
    <w:multiLevelType w:val="hybridMultilevel"/>
    <w:tmpl w:val="AFD87F34"/>
    <w:lvl w:ilvl="0" w:tplc="DCFC540C">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15:restartNumberingAfterBreak="0">
    <w:nsid w:val="27BD2EFA"/>
    <w:multiLevelType w:val="hybridMultilevel"/>
    <w:tmpl w:val="22B619EC"/>
    <w:lvl w:ilvl="0" w:tplc="33AA7B42">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A87074"/>
    <w:multiLevelType w:val="hybridMultilevel"/>
    <w:tmpl w:val="E30A76CC"/>
    <w:lvl w:ilvl="0" w:tplc="86888E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F86CEA"/>
    <w:multiLevelType w:val="multilevel"/>
    <w:tmpl w:val="39F24478"/>
    <w:lvl w:ilvl="0">
      <w:start w:val="1"/>
      <w:numFmt w:val="low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BF4765D"/>
    <w:multiLevelType w:val="hybridMultilevel"/>
    <w:tmpl w:val="6BC272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560EBC"/>
    <w:multiLevelType w:val="hybridMultilevel"/>
    <w:tmpl w:val="CA0CC50A"/>
    <w:lvl w:ilvl="0" w:tplc="BF1ADA8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317D4F"/>
    <w:multiLevelType w:val="hybridMultilevel"/>
    <w:tmpl w:val="4A7E119E"/>
    <w:lvl w:ilvl="0" w:tplc="BF1ADA8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022F5F"/>
    <w:multiLevelType w:val="hybridMultilevel"/>
    <w:tmpl w:val="F34424DC"/>
    <w:lvl w:ilvl="0" w:tplc="BF1ADA8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E10888"/>
    <w:multiLevelType w:val="hybridMultilevel"/>
    <w:tmpl w:val="E7A691FA"/>
    <w:lvl w:ilvl="0" w:tplc="BF1ADA8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6E03C1"/>
    <w:multiLevelType w:val="multilevel"/>
    <w:tmpl w:val="EF44A664"/>
    <w:lvl w:ilvl="0">
      <w:start w:val="2"/>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47C218FC"/>
    <w:multiLevelType w:val="hybridMultilevel"/>
    <w:tmpl w:val="41BAC934"/>
    <w:lvl w:ilvl="0" w:tplc="ABF8B3A0">
      <w:start w:val="1"/>
      <w:numFmt w:val="decimal"/>
      <w:lvlText w:val="(%1)"/>
      <w:lvlJc w:val="left"/>
      <w:pPr>
        <w:ind w:left="720" w:hanging="360"/>
      </w:pPr>
      <w:rPr>
        <w:rFonts w:hint="default"/>
      </w:rPr>
    </w:lvl>
    <w:lvl w:ilvl="1" w:tplc="FB1E31A4">
      <w:start w:val="1"/>
      <w:numFmt w:val="decimal"/>
      <w:lvlText w:val="%2)"/>
      <w:lvlJc w:val="left"/>
      <w:pPr>
        <w:ind w:left="1440" w:hanging="360"/>
      </w:pPr>
      <w:rPr>
        <w:rFonts w:hint="default"/>
      </w:rPr>
    </w:lvl>
    <w:lvl w:ilvl="2" w:tplc="5E1233E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28" w15:restartNumberingAfterBreak="0">
    <w:nsid w:val="490C1BF7"/>
    <w:multiLevelType w:val="hybridMultilevel"/>
    <w:tmpl w:val="332A2EBC"/>
    <w:lvl w:ilvl="0" w:tplc="382A0DDA">
      <w:start w:val="1"/>
      <w:numFmt w:val="bullet"/>
      <w:lvlText w:val="•"/>
      <w:lvlJc w:val="left"/>
      <w:pPr>
        <w:tabs>
          <w:tab w:val="num" w:pos="720"/>
        </w:tabs>
        <w:ind w:left="720" w:hanging="360"/>
      </w:pPr>
      <w:rPr>
        <w:rFonts w:ascii="Arial" w:hAnsi="Arial" w:hint="default"/>
      </w:rPr>
    </w:lvl>
    <w:lvl w:ilvl="1" w:tplc="C3565812" w:tentative="1">
      <w:start w:val="1"/>
      <w:numFmt w:val="bullet"/>
      <w:lvlText w:val="•"/>
      <w:lvlJc w:val="left"/>
      <w:pPr>
        <w:tabs>
          <w:tab w:val="num" w:pos="1440"/>
        </w:tabs>
        <w:ind w:left="1440" w:hanging="360"/>
      </w:pPr>
      <w:rPr>
        <w:rFonts w:ascii="Arial" w:hAnsi="Arial" w:hint="default"/>
      </w:rPr>
    </w:lvl>
    <w:lvl w:ilvl="2" w:tplc="FD7C17D0" w:tentative="1">
      <w:start w:val="1"/>
      <w:numFmt w:val="bullet"/>
      <w:lvlText w:val="•"/>
      <w:lvlJc w:val="left"/>
      <w:pPr>
        <w:tabs>
          <w:tab w:val="num" w:pos="2160"/>
        </w:tabs>
        <w:ind w:left="2160" w:hanging="360"/>
      </w:pPr>
      <w:rPr>
        <w:rFonts w:ascii="Arial" w:hAnsi="Arial" w:hint="default"/>
      </w:rPr>
    </w:lvl>
    <w:lvl w:ilvl="3" w:tplc="E2B84B48" w:tentative="1">
      <w:start w:val="1"/>
      <w:numFmt w:val="bullet"/>
      <w:lvlText w:val="•"/>
      <w:lvlJc w:val="left"/>
      <w:pPr>
        <w:tabs>
          <w:tab w:val="num" w:pos="2880"/>
        </w:tabs>
        <w:ind w:left="2880" w:hanging="360"/>
      </w:pPr>
      <w:rPr>
        <w:rFonts w:ascii="Arial" w:hAnsi="Arial" w:hint="default"/>
      </w:rPr>
    </w:lvl>
    <w:lvl w:ilvl="4" w:tplc="87901DDE" w:tentative="1">
      <w:start w:val="1"/>
      <w:numFmt w:val="bullet"/>
      <w:lvlText w:val="•"/>
      <w:lvlJc w:val="left"/>
      <w:pPr>
        <w:tabs>
          <w:tab w:val="num" w:pos="3600"/>
        </w:tabs>
        <w:ind w:left="3600" w:hanging="360"/>
      </w:pPr>
      <w:rPr>
        <w:rFonts w:ascii="Arial" w:hAnsi="Arial" w:hint="default"/>
      </w:rPr>
    </w:lvl>
    <w:lvl w:ilvl="5" w:tplc="22289BEC" w:tentative="1">
      <w:start w:val="1"/>
      <w:numFmt w:val="bullet"/>
      <w:lvlText w:val="•"/>
      <w:lvlJc w:val="left"/>
      <w:pPr>
        <w:tabs>
          <w:tab w:val="num" w:pos="4320"/>
        </w:tabs>
        <w:ind w:left="4320" w:hanging="360"/>
      </w:pPr>
      <w:rPr>
        <w:rFonts w:ascii="Arial" w:hAnsi="Arial" w:hint="default"/>
      </w:rPr>
    </w:lvl>
    <w:lvl w:ilvl="6" w:tplc="2ECA738C" w:tentative="1">
      <w:start w:val="1"/>
      <w:numFmt w:val="bullet"/>
      <w:lvlText w:val="•"/>
      <w:lvlJc w:val="left"/>
      <w:pPr>
        <w:tabs>
          <w:tab w:val="num" w:pos="5040"/>
        </w:tabs>
        <w:ind w:left="5040" w:hanging="360"/>
      </w:pPr>
      <w:rPr>
        <w:rFonts w:ascii="Arial" w:hAnsi="Arial" w:hint="default"/>
      </w:rPr>
    </w:lvl>
    <w:lvl w:ilvl="7" w:tplc="44B2BCC2" w:tentative="1">
      <w:start w:val="1"/>
      <w:numFmt w:val="bullet"/>
      <w:lvlText w:val="•"/>
      <w:lvlJc w:val="left"/>
      <w:pPr>
        <w:tabs>
          <w:tab w:val="num" w:pos="5760"/>
        </w:tabs>
        <w:ind w:left="5760" w:hanging="360"/>
      </w:pPr>
      <w:rPr>
        <w:rFonts w:ascii="Arial" w:hAnsi="Arial" w:hint="default"/>
      </w:rPr>
    </w:lvl>
    <w:lvl w:ilvl="8" w:tplc="D0944A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C3134E7"/>
    <w:multiLevelType w:val="hybridMultilevel"/>
    <w:tmpl w:val="E30A76C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E490A57"/>
    <w:multiLevelType w:val="hybridMultilevel"/>
    <w:tmpl w:val="9F561570"/>
    <w:lvl w:ilvl="0" w:tplc="BF1ADA8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E90FFA"/>
    <w:multiLevelType w:val="multilevel"/>
    <w:tmpl w:val="1F94C4FE"/>
    <w:lvl w:ilvl="0">
      <w:start w:val="4"/>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15:restartNumberingAfterBreak="0">
    <w:nsid w:val="51240CE7"/>
    <w:multiLevelType w:val="hybridMultilevel"/>
    <w:tmpl w:val="4864AB80"/>
    <w:lvl w:ilvl="0" w:tplc="BF1ADA8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7D5C36"/>
    <w:multiLevelType w:val="hybridMultilevel"/>
    <w:tmpl w:val="AD922EE6"/>
    <w:lvl w:ilvl="0" w:tplc="5292418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5A604DDE"/>
    <w:multiLevelType w:val="hybridMultilevel"/>
    <w:tmpl w:val="1B98F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030A57"/>
    <w:multiLevelType w:val="hybridMultilevel"/>
    <w:tmpl w:val="C6CAD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DB5B5B"/>
    <w:multiLevelType w:val="multilevel"/>
    <w:tmpl w:val="86E6AC16"/>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E2B3A99"/>
    <w:multiLevelType w:val="hybridMultilevel"/>
    <w:tmpl w:val="E7AAED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1093DC9"/>
    <w:multiLevelType w:val="hybridMultilevel"/>
    <w:tmpl w:val="04406A5A"/>
    <w:lvl w:ilvl="0" w:tplc="22CEC46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3EE327D"/>
    <w:multiLevelType w:val="multilevel"/>
    <w:tmpl w:val="57782E62"/>
    <w:lvl w:ilvl="0">
      <w:start w:val="1"/>
      <w:numFmt w:val="lowerLetter"/>
      <w:lvlText w:val="(%1)"/>
      <w:lvlJc w:val="left"/>
      <w:pPr>
        <w:tabs>
          <w:tab w:val="num" w:pos="1211"/>
        </w:tabs>
        <w:ind w:left="1211" w:hanging="360"/>
      </w:pPr>
      <w:rPr>
        <w:rFonts w:hint="default"/>
      </w:rPr>
    </w:lvl>
    <w:lvl w:ilvl="1">
      <w:start w:val="1"/>
      <w:numFmt w:val="decimal"/>
      <w:lvlText w:val="%2."/>
      <w:lvlJc w:val="left"/>
      <w:pPr>
        <w:tabs>
          <w:tab w:val="num" w:pos="1931"/>
        </w:tabs>
        <w:ind w:left="1931" w:hanging="360"/>
      </w:pPr>
    </w:lvl>
    <w:lvl w:ilvl="2">
      <w:start w:val="1"/>
      <w:numFmt w:val="decimal"/>
      <w:lvlText w:val="%3."/>
      <w:lvlJc w:val="left"/>
      <w:pPr>
        <w:tabs>
          <w:tab w:val="num" w:pos="2651"/>
        </w:tabs>
        <w:ind w:left="2651" w:hanging="360"/>
      </w:pPr>
    </w:lvl>
    <w:lvl w:ilvl="3" w:tentative="1">
      <w:start w:val="1"/>
      <w:numFmt w:val="decimal"/>
      <w:lvlText w:val="%4."/>
      <w:lvlJc w:val="left"/>
      <w:pPr>
        <w:tabs>
          <w:tab w:val="num" w:pos="3371"/>
        </w:tabs>
        <w:ind w:left="3371" w:hanging="360"/>
      </w:pPr>
    </w:lvl>
    <w:lvl w:ilvl="4" w:tentative="1">
      <w:start w:val="1"/>
      <w:numFmt w:val="decimal"/>
      <w:lvlText w:val="%5."/>
      <w:lvlJc w:val="left"/>
      <w:pPr>
        <w:tabs>
          <w:tab w:val="num" w:pos="4091"/>
        </w:tabs>
        <w:ind w:left="4091" w:hanging="360"/>
      </w:pPr>
    </w:lvl>
    <w:lvl w:ilvl="5" w:tentative="1">
      <w:start w:val="1"/>
      <w:numFmt w:val="decimal"/>
      <w:lvlText w:val="%6."/>
      <w:lvlJc w:val="left"/>
      <w:pPr>
        <w:tabs>
          <w:tab w:val="num" w:pos="4811"/>
        </w:tabs>
        <w:ind w:left="4811" w:hanging="360"/>
      </w:pPr>
    </w:lvl>
    <w:lvl w:ilvl="6" w:tentative="1">
      <w:start w:val="1"/>
      <w:numFmt w:val="decimal"/>
      <w:lvlText w:val="%7."/>
      <w:lvlJc w:val="left"/>
      <w:pPr>
        <w:tabs>
          <w:tab w:val="num" w:pos="5531"/>
        </w:tabs>
        <w:ind w:left="5531" w:hanging="360"/>
      </w:pPr>
    </w:lvl>
    <w:lvl w:ilvl="7" w:tentative="1">
      <w:start w:val="1"/>
      <w:numFmt w:val="decimal"/>
      <w:lvlText w:val="%8."/>
      <w:lvlJc w:val="left"/>
      <w:pPr>
        <w:tabs>
          <w:tab w:val="num" w:pos="6251"/>
        </w:tabs>
        <w:ind w:left="6251" w:hanging="360"/>
      </w:pPr>
    </w:lvl>
    <w:lvl w:ilvl="8" w:tentative="1">
      <w:start w:val="1"/>
      <w:numFmt w:val="decimal"/>
      <w:lvlText w:val="%9."/>
      <w:lvlJc w:val="left"/>
      <w:pPr>
        <w:tabs>
          <w:tab w:val="num" w:pos="6971"/>
        </w:tabs>
        <w:ind w:left="6971" w:hanging="360"/>
      </w:pPr>
    </w:lvl>
  </w:abstractNum>
  <w:abstractNum w:abstractNumId="40" w15:restartNumberingAfterBreak="0">
    <w:nsid w:val="73FB29BB"/>
    <w:multiLevelType w:val="hybridMultilevel"/>
    <w:tmpl w:val="64128EF8"/>
    <w:lvl w:ilvl="0" w:tplc="BF1ADA8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DB4306"/>
    <w:multiLevelType w:val="hybridMultilevel"/>
    <w:tmpl w:val="EEBE9EE2"/>
    <w:lvl w:ilvl="0" w:tplc="C0CCE364">
      <w:start w:val="4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E737F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972008266">
    <w:abstractNumId w:val="27"/>
  </w:num>
  <w:num w:numId="2" w16cid:durableId="435757288">
    <w:abstractNumId w:val="6"/>
  </w:num>
  <w:num w:numId="3" w16cid:durableId="1803843672">
    <w:abstractNumId w:val="33"/>
  </w:num>
  <w:num w:numId="4" w16cid:durableId="1001467406">
    <w:abstractNumId w:val="12"/>
  </w:num>
  <w:num w:numId="5" w16cid:durableId="994795819">
    <w:abstractNumId w:val="42"/>
  </w:num>
  <w:num w:numId="6" w16cid:durableId="37945619">
    <w:abstractNumId w:val="38"/>
  </w:num>
  <w:num w:numId="7" w16cid:durableId="415058241">
    <w:abstractNumId w:val="20"/>
  </w:num>
  <w:num w:numId="8" w16cid:durableId="96141869">
    <w:abstractNumId w:val="0"/>
  </w:num>
  <w:num w:numId="9" w16cid:durableId="705911358">
    <w:abstractNumId w:val="26"/>
  </w:num>
  <w:num w:numId="10" w16cid:durableId="373580973">
    <w:abstractNumId w:val="17"/>
  </w:num>
  <w:num w:numId="11" w16cid:durableId="298191238">
    <w:abstractNumId w:val="2"/>
  </w:num>
  <w:num w:numId="12" w16cid:durableId="245657044">
    <w:abstractNumId w:val="15"/>
  </w:num>
  <w:num w:numId="13" w16cid:durableId="337773635">
    <w:abstractNumId w:val="23"/>
  </w:num>
  <w:num w:numId="14" w16cid:durableId="850532580">
    <w:abstractNumId w:val="3"/>
  </w:num>
  <w:num w:numId="15" w16cid:durableId="2091584993">
    <w:abstractNumId w:val="21"/>
  </w:num>
  <w:num w:numId="16" w16cid:durableId="331837491">
    <w:abstractNumId w:val="14"/>
  </w:num>
  <w:num w:numId="17" w16cid:durableId="2133286150">
    <w:abstractNumId w:val="1"/>
  </w:num>
  <w:num w:numId="18" w16cid:durableId="1399521539">
    <w:abstractNumId w:val="40"/>
  </w:num>
  <w:num w:numId="19" w16cid:durableId="1117721769">
    <w:abstractNumId w:val="30"/>
  </w:num>
  <w:num w:numId="20" w16cid:durableId="152262802">
    <w:abstractNumId w:val="13"/>
  </w:num>
  <w:num w:numId="21" w16cid:durableId="786047709">
    <w:abstractNumId w:val="24"/>
  </w:num>
  <w:num w:numId="22" w16cid:durableId="289285799">
    <w:abstractNumId w:val="5"/>
  </w:num>
  <w:num w:numId="23" w16cid:durableId="1366907257">
    <w:abstractNumId w:val="32"/>
  </w:num>
  <w:num w:numId="24" w16cid:durableId="1302928976">
    <w:abstractNumId w:val="22"/>
  </w:num>
  <w:num w:numId="25" w16cid:durableId="13846606">
    <w:abstractNumId w:val="9"/>
  </w:num>
  <w:num w:numId="26" w16cid:durableId="1916089490">
    <w:abstractNumId w:val="7"/>
  </w:num>
  <w:num w:numId="27" w16cid:durableId="766578524">
    <w:abstractNumId w:val="28"/>
  </w:num>
  <w:num w:numId="28" w16cid:durableId="839006023">
    <w:abstractNumId w:val="16"/>
  </w:num>
  <w:num w:numId="29" w16cid:durableId="604189811">
    <w:abstractNumId w:val="35"/>
  </w:num>
  <w:num w:numId="30" w16cid:durableId="157771770">
    <w:abstractNumId w:val="11"/>
  </w:num>
  <w:num w:numId="31" w16cid:durableId="1036127431">
    <w:abstractNumId w:val="37"/>
  </w:num>
  <w:num w:numId="32" w16cid:durableId="305739978">
    <w:abstractNumId w:val="41"/>
  </w:num>
  <w:num w:numId="33" w16cid:durableId="400830664">
    <w:abstractNumId w:val="8"/>
  </w:num>
  <w:num w:numId="34" w16cid:durableId="69927997">
    <w:abstractNumId w:val="36"/>
  </w:num>
  <w:num w:numId="35" w16cid:durableId="877663537">
    <w:abstractNumId w:val="39"/>
  </w:num>
  <w:num w:numId="36" w16cid:durableId="643780233">
    <w:abstractNumId w:val="25"/>
  </w:num>
  <w:num w:numId="37" w16cid:durableId="302777973">
    <w:abstractNumId w:val="31"/>
  </w:num>
  <w:num w:numId="38" w16cid:durableId="492374904">
    <w:abstractNumId w:val="19"/>
  </w:num>
  <w:num w:numId="39" w16cid:durableId="1469318765">
    <w:abstractNumId w:val="18"/>
  </w:num>
  <w:num w:numId="40" w16cid:durableId="1967007321">
    <w:abstractNumId w:val="28"/>
  </w:num>
  <w:num w:numId="41" w16cid:durableId="1605573231">
    <w:abstractNumId w:val="34"/>
  </w:num>
  <w:num w:numId="42" w16cid:durableId="434250871">
    <w:abstractNumId w:val="4"/>
  </w:num>
  <w:num w:numId="43" w16cid:durableId="1153910966">
    <w:abstractNumId w:val="29"/>
  </w:num>
  <w:num w:numId="44" w16cid:durableId="939526845">
    <w:abstractNumId w:val="1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1A8"/>
    <w:rsid w:val="0000191C"/>
    <w:rsid w:val="00007BE0"/>
    <w:rsid w:val="00010CF3"/>
    <w:rsid w:val="00011E27"/>
    <w:rsid w:val="000148BC"/>
    <w:rsid w:val="000153FE"/>
    <w:rsid w:val="00017D00"/>
    <w:rsid w:val="00024AB8"/>
    <w:rsid w:val="00030854"/>
    <w:rsid w:val="00036028"/>
    <w:rsid w:val="00037B9F"/>
    <w:rsid w:val="0004198B"/>
    <w:rsid w:val="00044642"/>
    <w:rsid w:val="000446B9"/>
    <w:rsid w:val="00047E21"/>
    <w:rsid w:val="00050712"/>
    <w:rsid w:val="00050E16"/>
    <w:rsid w:val="00051F25"/>
    <w:rsid w:val="000568AB"/>
    <w:rsid w:val="00072279"/>
    <w:rsid w:val="00072BD0"/>
    <w:rsid w:val="00073513"/>
    <w:rsid w:val="000766BF"/>
    <w:rsid w:val="0007772B"/>
    <w:rsid w:val="00077D6B"/>
    <w:rsid w:val="00085505"/>
    <w:rsid w:val="00093279"/>
    <w:rsid w:val="000A190C"/>
    <w:rsid w:val="000A38B0"/>
    <w:rsid w:val="000A789B"/>
    <w:rsid w:val="000C1F86"/>
    <w:rsid w:val="000C20C8"/>
    <w:rsid w:val="000C359A"/>
    <w:rsid w:val="000C4E25"/>
    <w:rsid w:val="000C5DA2"/>
    <w:rsid w:val="000C7021"/>
    <w:rsid w:val="000D574D"/>
    <w:rsid w:val="000D58FF"/>
    <w:rsid w:val="000D6BBC"/>
    <w:rsid w:val="000D7780"/>
    <w:rsid w:val="000E5727"/>
    <w:rsid w:val="000E636A"/>
    <w:rsid w:val="000F1412"/>
    <w:rsid w:val="000F2F11"/>
    <w:rsid w:val="00100A5F"/>
    <w:rsid w:val="00105929"/>
    <w:rsid w:val="00105E15"/>
    <w:rsid w:val="00106104"/>
    <w:rsid w:val="00110BED"/>
    <w:rsid w:val="00110C36"/>
    <w:rsid w:val="001131D5"/>
    <w:rsid w:val="00114547"/>
    <w:rsid w:val="00124309"/>
    <w:rsid w:val="00124B80"/>
    <w:rsid w:val="00135132"/>
    <w:rsid w:val="00141DB8"/>
    <w:rsid w:val="00151E2E"/>
    <w:rsid w:val="001625AE"/>
    <w:rsid w:val="00164568"/>
    <w:rsid w:val="00171BEB"/>
    <w:rsid w:val="00172084"/>
    <w:rsid w:val="0017474A"/>
    <w:rsid w:val="001758C6"/>
    <w:rsid w:val="001776B6"/>
    <w:rsid w:val="00181814"/>
    <w:rsid w:val="00182B99"/>
    <w:rsid w:val="0018601E"/>
    <w:rsid w:val="00193218"/>
    <w:rsid w:val="00193EEA"/>
    <w:rsid w:val="00195E0D"/>
    <w:rsid w:val="00195F45"/>
    <w:rsid w:val="001A17C3"/>
    <w:rsid w:val="001A192E"/>
    <w:rsid w:val="001A4E6D"/>
    <w:rsid w:val="001B3803"/>
    <w:rsid w:val="001C1525"/>
    <w:rsid w:val="001C5250"/>
    <w:rsid w:val="001C62F2"/>
    <w:rsid w:val="001C6FD5"/>
    <w:rsid w:val="001E6289"/>
    <w:rsid w:val="001F3F1D"/>
    <w:rsid w:val="001F5A7E"/>
    <w:rsid w:val="001F7643"/>
    <w:rsid w:val="00200CBA"/>
    <w:rsid w:val="002064B3"/>
    <w:rsid w:val="00210161"/>
    <w:rsid w:val="0021332C"/>
    <w:rsid w:val="00213982"/>
    <w:rsid w:val="00220A7B"/>
    <w:rsid w:val="00221DED"/>
    <w:rsid w:val="002231A8"/>
    <w:rsid w:val="002253DF"/>
    <w:rsid w:val="0023010C"/>
    <w:rsid w:val="00237971"/>
    <w:rsid w:val="0024416D"/>
    <w:rsid w:val="00247B0E"/>
    <w:rsid w:val="00247D68"/>
    <w:rsid w:val="00253474"/>
    <w:rsid w:val="00255466"/>
    <w:rsid w:val="00261D33"/>
    <w:rsid w:val="002676BA"/>
    <w:rsid w:val="00271911"/>
    <w:rsid w:val="00273187"/>
    <w:rsid w:val="00275CB1"/>
    <w:rsid w:val="002800A0"/>
    <w:rsid w:val="002801B3"/>
    <w:rsid w:val="00281060"/>
    <w:rsid w:val="00284050"/>
    <w:rsid w:val="00285BD0"/>
    <w:rsid w:val="002940E8"/>
    <w:rsid w:val="00294751"/>
    <w:rsid w:val="0029487D"/>
    <w:rsid w:val="002A3821"/>
    <w:rsid w:val="002A4072"/>
    <w:rsid w:val="002A6E50"/>
    <w:rsid w:val="002B4298"/>
    <w:rsid w:val="002B7A36"/>
    <w:rsid w:val="002C256A"/>
    <w:rsid w:val="002C261B"/>
    <w:rsid w:val="002C2A09"/>
    <w:rsid w:val="002C38E6"/>
    <w:rsid w:val="002C5907"/>
    <w:rsid w:val="002D5226"/>
    <w:rsid w:val="002D534A"/>
    <w:rsid w:val="002E1024"/>
    <w:rsid w:val="002F36E0"/>
    <w:rsid w:val="002F5681"/>
    <w:rsid w:val="00302F24"/>
    <w:rsid w:val="00305A7F"/>
    <w:rsid w:val="003152FE"/>
    <w:rsid w:val="00316D7D"/>
    <w:rsid w:val="00322DA5"/>
    <w:rsid w:val="00324D55"/>
    <w:rsid w:val="0032533F"/>
    <w:rsid w:val="00327436"/>
    <w:rsid w:val="003359AB"/>
    <w:rsid w:val="003428BB"/>
    <w:rsid w:val="00344BD6"/>
    <w:rsid w:val="0035470D"/>
    <w:rsid w:val="0035528D"/>
    <w:rsid w:val="00357461"/>
    <w:rsid w:val="003601D8"/>
    <w:rsid w:val="00361821"/>
    <w:rsid w:val="00361E9E"/>
    <w:rsid w:val="003674DB"/>
    <w:rsid w:val="0037348C"/>
    <w:rsid w:val="003753EE"/>
    <w:rsid w:val="00377CFC"/>
    <w:rsid w:val="003A0835"/>
    <w:rsid w:val="003A343D"/>
    <w:rsid w:val="003A57F5"/>
    <w:rsid w:val="003A5AAF"/>
    <w:rsid w:val="003A61FF"/>
    <w:rsid w:val="003B31A3"/>
    <w:rsid w:val="003B700A"/>
    <w:rsid w:val="003C3C8A"/>
    <w:rsid w:val="003C5E82"/>
    <w:rsid w:val="003C7FBE"/>
    <w:rsid w:val="003D03DE"/>
    <w:rsid w:val="003D0839"/>
    <w:rsid w:val="003D227C"/>
    <w:rsid w:val="003D29EF"/>
    <w:rsid w:val="003D2B4D"/>
    <w:rsid w:val="003E2AD8"/>
    <w:rsid w:val="003F3417"/>
    <w:rsid w:val="003F37F5"/>
    <w:rsid w:val="003F77A3"/>
    <w:rsid w:val="00400901"/>
    <w:rsid w:val="00400C9D"/>
    <w:rsid w:val="00401CD0"/>
    <w:rsid w:val="00401D29"/>
    <w:rsid w:val="00405D43"/>
    <w:rsid w:val="00407D0D"/>
    <w:rsid w:val="00423A4D"/>
    <w:rsid w:val="0043381B"/>
    <w:rsid w:val="00436E52"/>
    <w:rsid w:val="00441CCC"/>
    <w:rsid w:val="00444A88"/>
    <w:rsid w:val="0044508B"/>
    <w:rsid w:val="00445B73"/>
    <w:rsid w:val="004462F4"/>
    <w:rsid w:val="004534D4"/>
    <w:rsid w:val="0047022C"/>
    <w:rsid w:val="00474DA4"/>
    <w:rsid w:val="00475716"/>
    <w:rsid w:val="00476B4D"/>
    <w:rsid w:val="004805FA"/>
    <w:rsid w:val="004935D2"/>
    <w:rsid w:val="004A02CC"/>
    <w:rsid w:val="004B1215"/>
    <w:rsid w:val="004D047D"/>
    <w:rsid w:val="004D1533"/>
    <w:rsid w:val="004D514A"/>
    <w:rsid w:val="004D784E"/>
    <w:rsid w:val="004F0626"/>
    <w:rsid w:val="004F10C8"/>
    <w:rsid w:val="004F1E9E"/>
    <w:rsid w:val="004F305A"/>
    <w:rsid w:val="004F30EB"/>
    <w:rsid w:val="00500D53"/>
    <w:rsid w:val="00501CCC"/>
    <w:rsid w:val="00504B04"/>
    <w:rsid w:val="005052A8"/>
    <w:rsid w:val="00507FF3"/>
    <w:rsid w:val="00510D41"/>
    <w:rsid w:val="00512164"/>
    <w:rsid w:val="00513E4E"/>
    <w:rsid w:val="00514740"/>
    <w:rsid w:val="00517A6E"/>
    <w:rsid w:val="00520297"/>
    <w:rsid w:val="00520680"/>
    <w:rsid w:val="00521C0B"/>
    <w:rsid w:val="0052545F"/>
    <w:rsid w:val="00526A55"/>
    <w:rsid w:val="00530E69"/>
    <w:rsid w:val="005338F9"/>
    <w:rsid w:val="00533BB5"/>
    <w:rsid w:val="0054281C"/>
    <w:rsid w:val="00544581"/>
    <w:rsid w:val="00550EAC"/>
    <w:rsid w:val="0055268D"/>
    <w:rsid w:val="00554649"/>
    <w:rsid w:val="00574BA7"/>
    <w:rsid w:val="00575DE2"/>
    <w:rsid w:val="00576BE4"/>
    <w:rsid w:val="005779DB"/>
    <w:rsid w:val="005848DE"/>
    <w:rsid w:val="005A2A67"/>
    <w:rsid w:val="005A400A"/>
    <w:rsid w:val="005A49A4"/>
    <w:rsid w:val="005A7981"/>
    <w:rsid w:val="005A7F37"/>
    <w:rsid w:val="005B269D"/>
    <w:rsid w:val="005D0484"/>
    <w:rsid w:val="005D0E86"/>
    <w:rsid w:val="005F283F"/>
    <w:rsid w:val="005F7B92"/>
    <w:rsid w:val="005F7CD8"/>
    <w:rsid w:val="00612379"/>
    <w:rsid w:val="006153B6"/>
    <w:rsid w:val="0061555F"/>
    <w:rsid w:val="00622386"/>
    <w:rsid w:val="006245ED"/>
    <w:rsid w:val="00633A41"/>
    <w:rsid w:val="00636CA6"/>
    <w:rsid w:val="006374F1"/>
    <w:rsid w:val="00641200"/>
    <w:rsid w:val="00641DA5"/>
    <w:rsid w:val="00645CA8"/>
    <w:rsid w:val="00646C8E"/>
    <w:rsid w:val="00647DAA"/>
    <w:rsid w:val="00654FDA"/>
    <w:rsid w:val="00656DB1"/>
    <w:rsid w:val="00656E83"/>
    <w:rsid w:val="00662E00"/>
    <w:rsid w:val="006655D3"/>
    <w:rsid w:val="00667404"/>
    <w:rsid w:val="00677678"/>
    <w:rsid w:val="00680401"/>
    <w:rsid w:val="006847D6"/>
    <w:rsid w:val="00687EB4"/>
    <w:rsid w:val="00692D8F"/>
    <w:rsid w:val="006934E1"/>
    <w:rsid w:val="0069371B"/>
    <w:rsid w:val="00695157"/>
    <w:rsid w:val="00695C56"/>
    <w:rsid w:val="006A10FD"/>
    <w:rsid w:val="006A2D64"/>
    <w:rsid w:val="006A5CDE"/>
    <w:rsid w:val="006A644A"/>
    <w:rsid w:val="006B17D2"/>
    <w:rsid w:val="006B324D"/>
    <w:rsid w:val="006B5F26"/>
    <w:rsid w:val="006B6658"/>
    <w:rsid w:val="006B676C"/>
    <w:rsid w:val="006B6C01"/>
    <w:rsid w:val="006C224E"/>
    <w:rsid w:val="006D4E00"/>
    <w:rsid w:val="006D780A"/>
    <w:rsid w:val="006D7E93"/>
    <w:rsid w:val="006E0FE9"/>
    <w:rsid w:val="006E68CE"/>
    <w:rsid w:val="006F638A"/>
    <w:rsid w:val="007105B6"/>
    <w:rsid w:val="0071271E"/>
    <w:rsid w:val="00723487"/>
    <w:rsid w:val="00724176"/>
    <w:rsid w:val="00724269"/>
    <w:rsid w:val="00730625"/>
    <w:rsid w:val="00732DEC"/>
    <w:rsid w:val="00735BD5"/>
    <w:rsid w:val="007371E0"/>
    <w:rsid w:val="007413F3"/>
    <w:rsid w:val="007451EC"/>
    <w:rsid w:val="00750333"/>
    <w:rsid w:val="00751613"/>
    <w:rsid w:val="00751F8B"/>
    <w:rsid w:val="00753721"/>
    <w:rsid w:val="00753EE9"/>
    <w:rsid w:val="007556F6"/>
    <w:rsid w:val="007605CA"/>
    <w:rsid w:val="00760EEF"/>
    <w:rsid w:val="007630E1"/>
    <w:rsid w:val="00770848"/>
    <w:rsid w:val="00777EE5"/>
    <w:rsid w:val="00781D69"/>
    <w:rsid w:val="00784836"/>
    <w:rsid w:val="00787533"/>
    <w:rsid w:val="0079023E"/>
    <w:rsid w:val="00792A26"/>
    <w:rsid w:val="007A1B6A"/>
    <w:rsid w:val="007A2854"/>
    <w:rsid w:val="007A5CBD"/>
    <w:rsid w:val="007B2668"/>
    <w:rsid w:val="007B5363"/>
    <w:rsid w:val="007C1D92"/>
    <w:rsid w:val="007C3A03"/>
    <w:rsid w:val="007C4CB9"/>
    <w:rsid w:val="007C589D"/>
    <w:rsid w:val="007D0B9D"/>
    <w:rsid w:val="007D19B0"/>
    <w:rsid w:val="007D62D6"/>
    <w:rsid w:val="007E09B6"/>
    <w:rsid w:val="007E50D8"/>
    <w:rsid w:val="007F281B"/>
    <w:rsid w:val="007F2850"/>
    <w:rsid w:val="007F318A"/>
    <w:rsid w:val="007F3E14"/>
    <w:rsid w:val="007F498F"/>
    <w:rsid w:val="0080679D"/>
    <w:rsid w:val="008108B0"/>
    <w:rsid w:val="00811B20"/>
    <w:rsid w:val="00812609"/>
    <w:rsid w:val="0082045B"/>
    <w:rsid w:val="008211B5"/>
    <w:rsid w:val="0082296E"/>
    <w:rsid w:val="00824099"/>
    <w:rsid w:val="00836FA8"/>
    <w:rsid w:val="00837529"/>
    <w:rsid w:val="00841372"/>
    <w:rsid w:val="00844252"/>
    <w:rsid w:val="00845F5F"/>
    <w:rsid w:val="00846D7C"/>
    <w:rsid w:val="008534A0"/>
    <w:rsid w:val="008625A8"/>
    <w:rsid w:val="0086474C"/>
    <w:rsid w:val="00867AC1"/>
    <w:rsid w:val="00873FE6"/>
    <w:rsid w:val="008751DE"/>
    <w:rsid w:val="00880024"/>
    <w:rsid w:val="0088181C"/>
    <w:rsid w:val="00881E0F"/>
    <w:rsid w:val="00883FC7"/>
    <w:rsid w:val="00890DF8"/>
    <w:rsid w:val="008A04D0"/>
    <w:rsid w:val="008A0ADE"/>
    <w:rsid w:val="008A36B4"/>
    <w:rsid w:val="008A5E84"/>
    <w:rsid w:val="008A743F"/>
    <w:rsid w:val="008B4350"/>
    <w:rsid w:val="008B4DF1"/>
    <w:rsid w:val="008C0970"/>
    <w:rsid w:val="008D0BC5"/>
    <w:rsid w:val="008D2CF7"/>
    <w:rsid w:val="008E1D93"/>
    <w:rsid w:val="008E7ADE"/>
    <w:rsid w:val="00900C26"/>
    <w:rsid w:val="00900FCB"/>
    <w:rsid w:val="0090197F"/>
    <w:rsid w:val="00902190"/>
    <w:rsid w:val="00903264"/>
    <w:rsid w:val="0090332D"/>
    <w:rsid w:val="00905ED7"/>
    <w:rsid w:val="00906DDC"/>
    <w:rsid w:val="00907A30"/>
    <w:rsid w:val="009309FF"/>
    <w:rsid w:val="00934E09"/>
    <w:rsid w:val="00935124"/>
    <w:rsid w:val="00936253"/>
    <w:rsid w:val="00940D46"/>
    <w:rsid w:val="009413F1"/>
    <w:rsid w:val="00945DEE"/>
    <w:rsid w:val="00952DD4"/>
    <w:rsid w:val="009561F4"/>
    <w:rsid w:val="0096580E"/>
    <w:rsid w:val="00965AE7"/>
    <w:rsid w:val="00965C1E"/>
    <w:rsid w:val="009679DB"/>
    <w:rsid w:val="00970608"/>
    <w:rsid w:val="00970FED"/>
    <w:rsid w:val="009767F0"/>
    <w:rsid w:val="00976C3C"/>
    <w:rsid w:val="00982814"/>
    <w:rsid w:val="00983744"/>
    <w:rsid w:val="00983AA9"/>
    <w:rsid w:val="00985E41"/>
    <w:rsid w:val="0098651C"/>
    <w:rsid w:val="009871C6"/>
    <w:rsid w:val="009877B3"/>
    <w:rsid w:val="00987AF4"/>
    <w:rsid w:val="00987E2C"/>
    <w:rsid w:val="009915A2"/>
    <w:rsid w:val="00991DCB"/>
    <w:rsid w:val="00992D82"/>
    <w:rsid w:val="00992F5D"/>
    <w:rsid w:val="00995C17"/>
    <w:rsid w:val="00997029"/>
    <w:rsid w:val="009A21A5"/>
    <w:rsid w:val="009A5947"/>
    <w:rsid w:val="009A7339"/>
    <w:rsid w:val="009A783A"/>
    <w:rsid w:val="009B1A21"/>
    <w:rsid w:val="009B2125"/>
    <w:rsid w:val="009B440E"/>
    <w:rsid w:val="009B4F8D"/>
    <w:rsid w:val="009C0F12"/>
    <w:rsid w:val="009C1A60"/>
    <w:rsid w:val="009C4B0C"/>
    <w:rsid w:val="009D0BC4"/>
    <w:rsid w:val="009D2003"/>
    <w:rsid w:val="009D690D"/>
    <w:rsid w:val="009E2270"/>
    <w:rsid w:val="009E65B6"/>
    <w:rsid w:val="009F0A51"/>
    <w:rsid w:val="009F0B7F"/>
    <w:rsid w:val="009F472B"/>
    <w:rsid w:val="009F5343"/>
    <w:rsid w:val="009F77CF"/>
    <w:rsid w:val="00A03652"/>
    <w:rsid w:val="00A0541A"/>
    <w:rsid w:val="00A12795"/>
    <w:rsid w:val="00A144BE"/>
    <w:rsid w:val="00A15BDD"/>
    <w:rsid w:val="00A16CBB"/>
    <w:rsid w:val="00A217EB"/>
    <w:rsid w:val="00A2413F"/>
    <w:rsid w:val="00A24C10"/>
    <w:rsid w:val="00A257E9"/>
    <w:rsid w:val="00A30B66"/>
    <w:rsid w:val="00A36813"/>
    <w:rsid w:val="00A42AC3"/>
    <w:rsid w:val="00A430CF"/>
    <w:rsid w:val="00A4594B"/>
    <w:rsid w:val="00A54309"/>
    <w:rsid w:val="00A55168"/>
    <w:rsid w:val="00A56EC1"/>
    <w:rsid w:val="00A610A9"/>
    <w:rsid w:val="00A62931"/>
    <w:rsid w:val="00A80894"/>
    <w:rsid w:val="00A80F2A"/>
    <w:rsid w:val="00A85208"/>
    <w:rsid w:val="00A96C33"/>
    <w:rsid w:val="00AA095B"/>
    <w:rsid w:val="00AB2B93"/>
    <w:rsid w:val="00AB530F"/>
    <w:rsid w:val="00AB5F9F"/>
    <w:rsid w:val="00AB79A8"/>
    <w:rsid w:val="00AB7E5B"/>
    <w:rsid w:val="00AB7FD8"/>
    <w:rsid w:val="00AC2883"/>
    <w:rsid w:val="00AD0515"/>
    <w:rsid w:val="00AD4A46"/>
    <w:rsid w:val="00AD56E1"/>
    <w:rsid w:val="00AD60FE"/>
    <w:rsid w:val="00AE0EF1"/>
    <w:rsid w:val="00AE2937"/>
    <w:rsid w:val="00AE6B82"/>
    <w:rsid w:val="00B00213"/>
    <w:rsid w:val="00B04C03"/>
    <w:rsid w:val="00B07301"/>
    <w:rsid w:val="00B11F3E"/>
    <w:rsid w:val="00B13FE2"/>
    <w:rsid w:val="00B2224F"/>
    <w:rsid w:val="00B224DE"/>
    <w:rsid w:val="00B24922"/>
    <w:rsid w:val="00B2589D"/>
    <w:rsid w:val="00B2685E"/>
    <w:rsid w:val="00B313AA"/>
    <w:rsid w:val="00B323A3"/>
    <w:rsid w:val="00B324D4"/>
    <w:rsid w:val="00B348C1"/>
    <w:rsid w:val="00B4094A"/>
    <w:rsid w:val="00B46575"/>
    <w:rsid w:val="00B47921"/>
    <w:rsid w:val="00B506C6"/>
    <w:rsid w:val="00B51BB9"/>
    <w:rsid w:val="00B51CB8"/>
    <w:rsid w:val="00B6097C"/>
    <w:rsid w:val="00B61777"/>
    <w:rsid w:val="00B622E6"/>
    <w:rsid w:val="00B76FE4"/>
    <w:rsid w:val="00B77733"/>
    <w:rsid w:val="00B83113"/>
    <w:rsid w:val="00B83E82"/>
    <w:rsid w:val="00B84BBD"/>
    <w:rsid w:val="00B92EDB"/>
    <w:rsid w:val="00B97437"/>
    <w:rsid w:val="00BA163F"/>
    <w:rsid w:val="00BA43FB"/>
    <w:rsid w:val="00BB071B"/>
    <w:rsid w:val="00BB0F16"/>
    <w:rsid w:val="00BB1565"/>
    <w:rsid w:val="00BB1896"/>
    <w:rsid w:val="00BB226D"/>
    <w:rsid w:val="00BC127D"/>
    <w:rsid w:val="00BC1FE6"/>
    <w:rsid w:val="00BC7674"/>
    <w:rsid w:val="00BC7FAF"/>
    <w:rsid w:val="00BD39FC"/>
    <w:rsid w:val="00BD6D27"/>
    <w:rsid w:val="00BF4471"/>
    <w:rsid w:val="00BF5F8E"/>
    <w:rsid w:val="00C02162"/>
    <w:rsid w:val="00C02BF5"/>
    <w:rsid w:val="00C05ABA"/>
    <w:rsid w:val="00C061B6"/>
    <w:rsid w:val="00C06D7D"/>
    <w:rsid w:val="00C13D7B"/>
    <w:rsid w:val="00C1574D"/>
    <w:rsid w:val="00C1707C"/>
    <w:rsid w:val="00C17AE3"/>
    <w:rsid w:val="00C2446C"/>
    <w:rsid w:val="00C27F25"/>
    <w:rsid w:val="00C35519"/>
    <w:rsid w:val="00C36AE5"/>
    <w:rsid w:val="00C41F17"/>
    <w:rsid w:val="00C436AB"/>
    <w:rsid w:val="00C47077"/>
    <w:rsid w:val="00C527FA"/>
    <w:rsid w:val="00C5280D"/>
    <w:rsid w:val="00C53EB3"/>
    <w:rsid w:val="00C542B3"/>
    <w:rsid w:val="00C5791C"/>
    <w:rsid w:val="00C61344"/>
    <w:rsid w:val="00C66290"/>
    <w:rsid w:val="00C7103B"/>
    <w:rsid w:val="00C72B7A"/>
    <w:rsid w:val="00C730B7"/>
    <w:rsid w:val="00C75101"/>
    <w:rsid w:val="00C76EA6"/>
    <w:rsid w:val="00C92082"/>
    <w:rsid w:val="00C922D6"/>
    <w:rsid w:val="00C936F9"/>
    <w:rsid w:val="00C948FC"/>
    <w:rsid w:val="00C94FC4"/>
    <w:rsid w:val="00C973F2"/>
    <w:rsid w:val="00C97853"/>
    <w:rsid w:val="00CA304C"/>
    <w:rsid w:val="00CA774A"/>
    <w:rsid w:val="00CB046D"/>
    <w:rsid w:val="00CB4921"/>
    <w:rsid w:val="00CB5775"/>
    <w:rsid w:val="00CC11B0"/>
    <w:rsid w:val="00CC2841"/>
    <w:rsid w:val="00CD670B"/>
    <w:rsid w:val="00CD74BC"/>
    <w:rsid w:val="00CE1B01"/>
    <w:rsid w:val="00CE4D61"/>
    <w:rsid w:val="00CF1330"/>
    <w:rsid w:val="00CF2757"/>
    <w:rsid w:val="00CF35AD"/>
    <w:rsid w:val="00CF65D5"/>
    <w:rsid w:val="00CF6E20"/>
    <w:rsid w:val="00CF7274"/>
    <w:rsid w:val="00CF7E36"/>
    <w:rsid w:val="00D0137A"/>
    <w:rsid w:val="00D10999"/>
    <w:rsid w:val="00D15EDC"/>
    <w:rsid w:val="00D3708D"/>
    <w:rsid w:val="00D40426"/>
    <w:rsid w:val="00D5253C"/>
    <w:rsid w:val="00D5609E"/>
    <w:rsid w:val="00D57C96"/>
    <w:rsid w:val="00D57D18"/>
    <w:rsid w:val="00D63D79"/>
    <w:rsid w:val="00D70E65"/>
    <w:rsid w:val="00D80119"/>
    <w:rsid w:val="00D90B91"/>
    <w:rsid w:val="00D90C6C"/>
    <w:rsid w:val="00D91203"/>
    <w:rsid w:val="00D95174"/>
    <w:rsid w:val="00D95BB1"/>
    <w:rsid w:val="00D96FCD"/>
    <w:rsid w:val="00DA4973"/>
    <w:rsid w:val="00DA6F36"/>
    <w:rsid w:val="00DB16BD"/>
    <w:rsid w:val="00DB596E"/>
    <w:rsid w:val="00DB7773"/>
    <w:rsid w:val="00DC00EA"/>
    <w:rsid w:val="00DC3802"/>
    <w:rsid w:val="00DD1016"/>
    <w:rsid w:val="00DD45D2"/>
    <w:rsid w:val="00DD6208"/>
    <w:rsid w:val="00DE2BBE"/>
    <w:rsid w:val="00DF0B2D"/>
    <w:rsid w:val="00DF18E5"/>
    <w:rsid w:val="00DF7E99"/>
    <w:rsid w:val="00E02F5D"/>
    <w:rsid w:val="00E0465A"/>
    <w:rsid w:val="00E07C34"/>
    <w:rsid w:val="00E07D87"/>
    <w:rsid w:val="00E11E4B"/>
    <w:rsid w:val="00E15938"/>
    <w:rsid w:val="00E2378B"/>
    <w:rsid w:val="00E240BE"/>
    <w:rsid w:val="00E249C8"/>
    <w:rsid w:val="00E32F7E"/>
    <w:rsid w:val="00E33114"/>
    <w:rsid w:val="00E35829"/>
    <w:rsid w:val="00E366EE"/>
    <w:rsid w:val="00E415AC"/>
    <w:rsid w:val="00E475AB"/>
    <w:rsid w:val="00E5267B"/>
    <w:rsid w:val="00E554D1"/>
    <w:rsid w:val="00E559F0"/>
    <w:rsid w:val="00E61270"/>
    <w:rsid w:val="00E63C0E"/>
    <w:rsid w:val="00E66AEC"/>
    <w:rsid w:val="00E72D49"/>
    <w:rsid w:val="00E747EA"/>
    <w:rsid w:val="00E7593C"/>
    <w:rsid w:val="00E75F25"/>
    <w:rsid w:val="00E7678A"/>
    <w:rsid w:val="00E77EDC"/>
    <w:rsid w:val="00E81BE2"/>
    <w:rsid w:val="00E86BDE"/>
    <w:rsid w:val="00E935F1"/>
    <w:rsid w:val="00E94A81"/>
    <w:rsid w:val="00E957E5"/>
    <w:rsid w:val="00E97253"/>
    <w:rsid w:val="00EA1FFB"/>
    <w:rsid w:val="00EA4B1A"/>
    <w:rsid w:val="00EA6056"/>
    <w:rsid w:val="00EB048E"/>
    <w:rsid w:val="00EB4E9C"/>
    <w:rsid w:val="00EC634B"/>
    <w:rsid w:val="00ED3D9D"/>
    <w:rsid w:val="00EE248B"/>
    <w:rsid w:val="00EE34DF"/>
    <w:rsid w:val="00EE5974"/>
    <w:rsid w:val="00EE6157"/>
    <w:rsid w:val="00EE667A"/>
    <w:rsid w:val="00EF0C33"/>
    <w:rsid w:val="00EF1211"/>
    <w:rsid w:val="00EF2F89"/>
    <w:rsid w:val="00F03E98"/>
    <w:rsid w:val="00F04269"/>
    <w:rsid w:val="00F071E2"/>
    <w:rsid w:val="00F111C6"/>
    <w:rsid w:val="00F1237A"/>
    <w:rsid w:val="00F128E4"/>
    <w:rsid w:val="00F16534"/>
    <w:rsid w:val="00F21A09"/>
    <w:rsid w:val="00F22CBD"/>
    <w:rsid w:val="00F24741"/>
    <w:rsid w:val="00F272F1"/>
    <w:rsid w:val="00F313E6"/>
    <w:rsid w:val="00F31412"/>
    <w:rsid w:val="00F32B56"/>
    <w:rsid w:val="00F35F4A"/>
    <w:rsid w:val="00F36BDE"/>
    <w:rsid w:val="00F402A5"/>
    <w:rsid w:val="00F42759"/>
    <w:rsid w:val="00F45372"/>
    <w:rsid w:val="00F46CC8"/>
    <w:rsid w:val="00F560F7"/>
    <w:rsid w:val="00F6334D"/>
    <w:rsid w:val="00F63599"/>
    <w:rsid w:val="00F71781"/>
    <w:rsid w:val="00F77628"/>
    <w:rsid w:val="00F8142A"/>
    <w:rsid w:val="00F81BB1"/>
    <w:rsid w:val="00F81E6B"/>
    <w:rsid w:val="00FA3B7C"/>
    <w:rsid w:val="00FA49AB"/>
    <w:rsid w:val="00FB00D6"/>
    <w:rsid w:val="00FB0C1F"/>
    <w:rsid w:val="00FC4EC5"/>
    <w:rsid w:val="00FC5F87"/>
    <w:rsid w:val="00FC5FD0"/>
    <w:rsid w:val="00FE2A9F"/>
    <w:rsid w:val="00FE39C7"/>
    <w:rsid w:val="00FF0719"/>
    <w:rsid w:val="00FF3BBF"/>
    <w:rsid w:val="00FF4D07"/>
    <w:rsid w:val="00FF5149"/>
    <w:rsid w:val="00FF6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8B90E8"/>
  <w15:docId w15:val="{522C5BE0-37A4-437B-9325-BD052A0EB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47EA"/>
    <w:pPr>
      <w:jc w:val="both"/>
    </w:pPr>
    <w:rPr>
      <w:rFonts w:ascii="Arial" w:hAnsi="Arial"/>
    </w:rPr>
  </w:style>
  <w:style w:type="paragraph" w:styleId="Heading1">
    <w:name w:val="heading 1"/>
    <w:next w:val="Normal"/>
    <w:link w:val="Heading1Char"/>
    <w:autoRedefine/>
    <w:qFormat/>
    <w:rsid w:val="008A5E84"/>
    <w:pPr>
      <w:keepNext/>
      <w:jc w:val="both"/>
      <w:outlineLvl w:val="0"/>
    </w:pPr>
    <w:rPr>
      <w:rFonts w:ascii="Arial" w:hAnsi="Arial"/>
      <w:caps/>
    </w:rPr>
  </w:style>
  <w:style w:type="paragraph" w:styleId="Heading2">
    <w:name w:val="heading 2"/>
    <w:next w:val="Normal"/>
    <w:link w:val="Heading2Char"/>
    <w:autoRedefine/>
    <w:qFormat/>
    <w:rsid w:val="005848DE"/>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A56EC1"/>
    <w:pPr>
      <w:keepNext/>
      <w:jc w:val="center"/>
      <w:outlineLvl w:val="5"/>
    </w:pPr>
    <w:rPr>
      <w:rFonts w:ascii="Times New Roman" w:hAnsi="Times New Roman" w:cs="Angsana New"/>
      <w:b/>
      <w:bCs/>
      <w:lang w:eastAsia="zh-CN" w:bidi="th-TH"/>
    </w:rPr>
  </w:style>
  <w:style w:type="paragraph" w:styleId="Heading7">
    <w:name w:val="heading 7"/>
    <w:basedOn w:val="Normal"/>
    <w:next w:val="Normal"/>
    <w:link w:val="Heading7Char"/>
    <w:qFormat/>
    <w:rsid w:val="00A56EC1"/>
    <w:pPr>
      <w:keepNext/>
      <w:ind w:left="-144" w:right="-288"/>
      <w:jc w:val="center"/>
      <w:outlineLvl w:val="6"/>
    </w:pPr>
    <w:rPr>
      <w:rFonts w:ascii="Times New Roman" w:hAnsi="Times New Roman" w:cs="Angsana New"/>
      <w:b/>
      <w:bCs/>
      <w:caps/>
      <w:sz w:val="22"/>
      <w:szCs w:val="22"/>
      <w:lang w:eastAsia="zh-CN" w:bidi="th-TH"/>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rsid w:val="00E75F25"/>
    <w:pPr>
      <w:tabs>
        <w:tab w:val="right" w:leader="dot" w:pos="9639"/>
      </w:tabs>
      <w:ind w:left="568" w:right="851" w:hanging="284"/>
      <w:contextualSpacing/>
      <w:jc w:val="left"/>
    </w:pPr>
    <w:rPr>
      <w:sz w:val="18"/>
    </w:rPr>
  </w:style>
  <w:style w:type="paragraph" w:styleId="TOC3">
    <w:name w:val="toc 3"/>
    <w:next w:val="Normal"/>
    <w:autoRedefine/>
    <w:uiPriority w:val="39"/>
    <w:rsid w:val="00E75F25"/>
    <w:pPr>
      <w:tabs>
        <w:tab w:val="right" w:leader="dot" w:pos="9639"/>
      </w:tabs>
      <w:spacing w:after="60"/>
      <w:ind w:left="851" w:right="1418" w:hanging="284"/>
    </w:pPr>
    <w:rPr>
      <w:rFonts w:ascii="Arial" w:hAnsi="Arial"/>
      <w:i/>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basedOn w:val="Normal"/>
    <w:next w:val="Normal"/>
    <w:autoRedefine/>
    <w:uiPriority w:val="39"/>
    <w:rsid w:val="00E75F25"/>
    <w:pPr>
      <w:tabs>
        <w:tab w:val="right" w:leader="dot" w:pos="9639"/>
      </w:tabs>
      <w:spacing w:before="60"/>
      <w:ind w:right="1418"/>
      <w:jc w:val="left"/>
    </w:pPr>
    <w:rPr>
      <w:caps/>
      <w:noProof/>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basedOn w:val="DefaultParagraphFont"/>
    <w:link w:val="Heading2"/>
    <w:rsid w:val="005848DE"/>
    <w:rPr>
      <w:rFonts w:ascii="Arial" w:hAnsi="Arial"/>
      <w:u w:val="single"/>
    </w:rPr>
  </w:style>
  <w:style w:type="paragraph" w:styleId="ListParagraph">
    <w:name w:val="List Paragraph"/>
    <w:aliases w:val="auto_list_(i),List Paragraph1"/>
    <w:basedOn w:val="Normal"/>
    <w:link w:val="ListParagraphChar"/>
    <w:uiPriority w:val="34"/>
    <w:qFormat/>
    <w:rsid w:val="00324D55"/>
    <w:pPr>
      <w:ind w:left="720"/>
      <w:contextualSpacing/>
    </w:pPr>
  </w:style>
  <w:style w:type="character" w:styleId="UnresolvedMention">
    <w:name w:val="Unresolved Mention"/>
    <w:basedOn w:val="DefaultParagraphFont"/>
    <w:uiPriority w:val="99"/>
    <w:semiHidden/>
    <w:unhideWhenUsed/>
    <w:rsid w:val="00377CFC"/>
    <w:rPr>
      <w:color w:val="605E5C"/>
      <w:shd w:val="clear" w:color="auto" w:fill="E1DFDD"/>
    </w:rPr>
  </w:style>
  <w:style w:type="character" w:customStyle="1" w:styleId="Heading6Char">
    <w:name w:val="Heading 6 Char"/>
    <w:basedOn w:val="DefaultParagraphFont"/>
    <w:link w:val="Heading6"/>
    <w:rsid w:val="00A56EC1"/>
    <w:rPr>
      <w:rFonts w:cs="Angsana New"/>
      <w:b/>
      <w:bCs/>
      <w:lang w:eastAsia="zh-CN" w:bidi="th-TH"/>
    </w:rPr>
  </w:style>
  <w:style w:type="character" w:customStyle="1" w:styleId="Heading7Char">
    <w:name w:val="Heading 7 Char"/>
    <w:basedOn w:val="DefaultParagraphFont"/>
    <w:link w:val="Heading7"/>
    <w:rsid w:val="00A56EC1"/>
    <w:rPr>
      <w:rFonts w:cs="Angsana New"/>
      <w:b/>
      <w:bCs/>
      <w:caps/>
      <w:sz w:val="22"/>
      <w:szCs w:val="22"/>
      <w:lang w:eastAsia="zh-CN" w:bidi="th-TH"/>
    </w:rPr>
  </w:style>
  <w:style w:type="numbering" w:customStyle="1" w:styleId="NoList1">
    <w:name w:val="No List1"/>
    <w:next w:val="NoList"/>
    <w:uiPriority w:val="99"/>
    <w:semiHidden/>
    <w:unhideWhenUsed/>
    <w:rsid w:val="00A56EC1"/>
  </w:style>
  <w:style w:type="paragraph" w:styleId="BodyTextIndent">
    <w:name w:val="Body Text Indent"/>
    <w:basedOn w:val="Normal"/>
    <w:link w:val="BodyTextIndentChar"/>
    <w:rsid w:val="00A56EC1"/>
    <w:pPr>
      <w:tabs>
        <w:tab w:val="left" w:pos="567"/>
        <w:tab w:val="left" w:pos="1134"/>
        <w:tab w:val="left" w:pos="1701"/>
        <w:tab w:val="left" w:pos="5670"/>
      </w:tabs>
      <w:ind w:left="567"/>
      <w:jc w:val="left"/>
    </w:pPr>
    <w:rPr>
      <w:rFonts w:ascii="Times New Roman" w:hAnsi="Times New Roman" w:cs="Angsana New"/>
      <w:sz w:val="26"/>
      <w:szCs w:val="26"/>
      <w:lang w:eastAsia="zh-CN" w:bidi="th-TH"/>
    </w:rPr>
  </w:style>
  <w:style w:type="character" w:customStyle="1" w:styleId="BodyTextIndentChar">
    <w:name w:val="Body Text Indent Char"/>
    <w:basedOn w:val="DefaultParagraphFont"/>
    <w:link w:val="BodyTextIndent"/>
    <w:rsid w:val="00A56EC1"/>
    <w:rPr>
      <w:rFonts w:cs="Angsana New"/>
      <w:sz w:val="26"/>
      <w:szCs w:val="26"/>
      <w:lang w:eastAsia="zh-CN" w:bidi="th-TH"/>
    </w:rPr>
  </w:style>
  <w:style w:type="paragraph" w:styleId="BodyText2">
    <w:name w:val="Body Text 2"/>
    <w:basedOn w:val="Normal"/>
    <w:link w:val="BodyText2Char"/>
    <w:rsid w:val="00A56EC1"/>
    <w:rPr>
      <w:rFonts w:ascii="Times New Roman" w:hAnsi="Times New Roman" w:cs="Angsana New"/>
      <w:sz w:val="24"/>
      <w:szCs w:val="24"/>
      <w:lang w:eastAsia="zh-CN" w:bidi="th-TH"/>
    </w:rPr>
  </w:style>
  <w:style w:type="character" w:customStyle="1" w:styleId="BodyText2Char">
    <w:name w:val="Body Text 2 Char"/>
    <w:basedOn w:val="DefaultParagraphFont"/>
    <w:link w:val="BodyText2"/>
    <w:rsid w:val="00A56EC1"/>
    <w:rPr>
      <w:rFonts w:cs="Angsana New"/>
      <w:sz w:val="24"/>
      <w:szCs w:val="24"/>
      <w:lang w:eastAsia="zh-CN" w:bidi="th-TH"/>
    </w:rPr>
  </w:style>
  <w:style w:type="paragraph" w:styleId="BodyTextIndent2">
    <w:name w:val="Body Text Indent 2"/>
    <w:basedOn w:val="Normal"/>
    <w:link w:val="BodyTextIndent2Char"/>
    <w:rsid w:val="00A56EC1"/>
    <w:pPr>
      <w:tabs>
        <w:tab w:val="left" w:pos="1134"/>
      </w:tabs>
      <w:ind w:left="1134" w:hanging="567"/>
    </w:pPr>
    <w:rPr>
      <w:rFonts w:ascii="Times New Roman" w:hAnsi="Times New Roman" w:cs="Angsana New"/>
      <w:sz w:val="24"/>
      <w:szCs w:val="24"/>
      <w:lang w:eastAsia="zh-CN" w:bidi="th-TH"/>
    </w:rPr>
  </w:style>
  <w:style w:type="character" w:customStyle="1" w:styleId="BodyTextIndent2Char">
    <w:name w:val="Body Text Indent 2 Char"/>
    <w:basedOn w:val="DefaultParagraphFont"/>
    <w:link w:val="BodyTextIndent2"/>
    <w:rsid w:val="00A56EC1"/>
    <w:rPr>
      <w:rFonts w:cs="Angsana New"/>
      <w:sz w:val="24"/>
      <w:szCs w:val="24"/>
      <w:lang w:eastAsia="zh-CN" w:bidi="th-TH"/>
    </w:rPr>
  </w:style>
  <w:style w:type="paragraph" w:customStyle="1" w:styleId="Pieddepage">
    <w:name w:val="Pied de page"/>
    <w:basedOn w:val="Normal"/>
    <w:rsid w:val="00A56EC1"/>
    <w:pPr>
      <w:tabs>
        <w:tab w:val="center" w:pos="4536"/>
        <w:tab w:val="right" w:pos="9072"/>
      </w:tabs>
      <w:jc w:val="left"/>
    </w:pPr>
    <w:rPr>
      <w:rFonts w:ascii="Times New Roman" w:hAnsi="Times New Roman" w:cs="Angsana New"/>
      <w:sz w:val="16"/>
      <w:szCs w:val="16"/>
      <w:lang w:val="fr-FR" w:eastAsia="zh-CN" w:bidi="th-TH"/>
    </w:rPr>
  </w:style>
  <w:style w:type="paragraph" w:styleId="BodyText3">
    <w:name w:val="Body Text 3"/>
    <w:basedOn w:val="Normal"/>
    <w:link w:val="BodyText3Char"/>
    <w:rsid w:val="00A56EC1"/>
    <w:pPr>
      <w:jc w:val="center"/>
    </w:pPr>
    <w:rPr>
      <w:rFonts w:ascii="Times New Roman" w:hAnsi="Times New Roman" w:cs="Angsana New"/>
      <w:sz w:val="22"/>
      <w:szCs w:val="22"/>
      <w:lang w:val="es-AR" w:eastAsia="zh-CN" w:bidi="th-TH"/>
    </w:rPr>
  </w:style>
  <w:style w:type="character" w:customStyle="1" w:styleId="BodyText3Char">
    <w:name w:val="Body Text 3 Char"/>
    <w:basedOn w:val="DefaultParagraphFont"/>
    <w:link w:val="BodyText3"/>
    <w:rsid w:val="00A56EC1"/>
    <w:rPr>
      <w:rFonts w:cs="Angsana New"/>
      <w:sz w:val="22"/>
      <w:szCs w:val="22"/>
      <w:lang w:val="es-AR" w:eastAsia="zh-CN" w:bidi="th-TH"/>
    </w:rPr>
  </w:style>
  <w:style w:type="paragraph" w:styleId="DocumentMap">
    <w:name w:val="Document Map"/>
    <w:basedOn w:val="Normal"/>
    <w:link w:val="DocumentMapChar"/>
    <w:semiHidden/>
    <w:rsid w:val="00A56EC1"/>
    <w:pPr>
      <w:shd w:val="clear" w:color="auto" w:fill="000080"/>
      <w:jc w:val="left"/>
    </w:pPr>
    <w:rPr>
      <w:rFonts w:ascii="Tahoma" w:hAnsi="Tahoma" w:cs="Tahoma"/>
      <w:sz w:val="24"/>
      <w:szCs w:val="24"/>
      <w:lang w:eastAsia="zh-CN" w:bidi="th-TH"/>
    </w:rPr>
  </w:style>
  <w:style w:type="character" w:customStyle="1" w:styleId="DocumentMapChar">
    <w:name w:val="Document Map Char"/>
    <w:basedOn w:val="DefaultParagraphFont"/>
    <w:link w:val="DocumentMap"/>
    <w:semiHidden/>
    <w:rsid w:val="00A56EC1"/>
    <w:rPr>
      <w:rFonts w:ascii="Tahoma" w:hAnsi="Tahoma" w:cs="Tahoma"/>
      <w:sz w:val="24"/>
      <w:szCs w:val="24"/>
      <w:shd w:val="clear" w:color="auto" w:fill="000080"/>
      <w:lang w:eastAsia="zh-CN" w:bidi="th-TH"/>
    </w:rPr>
  </w:style>
  <w:style w:type="paragraph" w:styleId="BodyTextIndent3">
    <w:name w:val="Body Text Indent 3"/>
    <w:basedOn w:val="Normal"/>
    <w:link w:val="BodyTextIndent3Char"/>
    <w:rsid w:val="00A56EC1"/>
    <w:pPr>
      <w:ind w:left="567"/>
    </w:pPr>
    <w:rPr>
      <w:rFonts w:ascii="Times New Roman" w:hAnsi="Times New Roman" w:cs="Angsana New"/>
      <w:sz w:val="24"/>
      <w:szCs w:val="24"/>
      <w:lang w:eastAsia="zh-CN" w:bidi="th-TH"/>
    </w:rPr>
  </w:style>
  <w:style w:type="character" w:customStyle="1" w:styleId="BodyTextIndent3Char">
    <w:name w:val="Body Text Indent 3 Char"/>
    <w:basedOn w:val="DefaultParagraphFont"/>
    <w:link w:val="BodyTextIndent3"/>
    <w:rsid w:val="00A56EC1"/>
    <w:rPr>
      <w:rFonts w:cs="Angsana New"/>
      <w:sz w:val="24"/>
      <w:szCs w:val="24"/>
      <w:lang w:eastAsia="zh-CN" w:bidi="th-TH"/>
    </w:rPr>
  </w:style>
  <w:style w:type="paragraph" w:styleId="CommentText">
    <w:name w:val="annotation text"/>
    <w:basedOn w:val="Normal"/>
    <w:link w:val="CommentTextChar"/>
    <w:semiHidden/>
    <w:rsid w:val="00A56EC1"/>
    <w:pPr>
      <w:jc w:val="left"/>
    </w:pPr>
    <w:rPr>
      <w:rFonts w:ascii="Times New Roman" w:hAnsi="Times New Roman" w:cs="Angsana New"/>
      <w:sz w:val="22"/>
      <w:szCs w:val="22"/>
      <w:lang w:eastAsia="zh-CN" w:bidi="th-TH"/>
    </w:rPr>
  </w:style>
  <w:style w:type="character" w:customStyle="1" w:styleId="CommentTextChar">
    <w:name w:val="Comment Text Char"/>
    <w:basedOn w:val="DefaultParagraphFont"/>
    <w:link w:val="CommentText"/>
    <w:semiHidden/>
    <w:rsid w:val="00A56EC1"/>
    <w:rPr>
      <w:rFonts w:cs="Angsana New"/>
      <w:sz w:val="22"/>
      <w:szCs w:val="22"/>
      <w:lang w:eastAsia="zh-CN" w:bidi="th-TH"/>
    </w:rPr>
  </w:style>
  <w:style w:type="character" w:customStyle="1" w:styleId="StyleDocoriginalNotBold1">
    <w:name w:val="Style Doc_original + Not Bold1"/>
    <w:basedOn w:val="DefaultParagraphFont"/>
    <w:rsid w:val="00A56EC1"/>
    <w:rPr>
      <w:rFonts w:ascii="Arial" w:hAnsi="Arial"/>
      <w:b/>
      <w:bCs/>
      <w:spacing w:val="10"/>
      <w:lang w:val="en-US" w:eastAsia="en-US" w:bidi="ar-SA"/>
    </w:rPr>
  </w:style>
  <w:style w:type="character" w:customStyle="1" w:styleId="StyleDoclangBold">
    <w:name w:val="Style Doc_lang + Bold"/>
    <w:basedOn w:val="DefaultParagraphFont"/>
    <w:rsid w:val="00A56EC1"/>
    <w:rPr>
      <w:rFonts w:ascii="Arial" w:hAnsi="Arial"/>
      <w:b/>
      <w:bCs/>
      <w:sz w:val="20"/>
      <w:lang w:val="en-US"/>
    </w:rPr>
  </w:style>
  <w:style w:type="character" w:customStyle="1" w:styleId="Heading1Char">
    <w:name w:val="Heading 1 Char"/>
    <w:basedOn w:val="DefaultParagraphFont"/>
    <w:link w:val="Heading1"/>
    <w:rsid w:val="008A5E84"/>
    <w:rPr>
      <w:rFonts w:ascii="Arial" w:hAnsi="Arial"/>
      <w:caps/>
    </w:rPr>
  </w:style>
  <w:style w:type="character" w:customStyle="1" w:styleId="Heading4Char">
    <w:name w:val="Heading 4 Char"/>
    <w:basedOn w:val="DefaultParagraphFont"/>
    <w:link w:val="Heading4"/>
    <w:rsid w:val="00A56EC1"/>
    <w:rPr>
      <w:rFonts w:ascii="Arial" w:hAnsi="Arial"/>
      <w:u w:val="single"/>
      <w:lang w:val="fr-FR"/>
    </w:rPr>
  </w:style>
  <w:style w:type="paragraph" w:styleId="Revision">
    <w:name w:val="Revision"/>
    <w:hidden/>
    <w:uiPriority w:val="99"/>
    <w:semiHidden/>
    <w:rsid w:val="00A56EC1"/>
    <w:rPr>
      <w:rFonts w:cs="Angsana New"/>
      <w:sz w:val="24"/>
      <w:szCs w:val="30"/>
      <w:lang w:eastAsia="zh-CN" w:bidi="th-TH"/>
    </w:rPr>
  </w:style>
  <w:style w:type="character" w:styleId="CommentReference">
    <w:name w:val="annotation reference"/>
    <w:basedOn w:val="DefaultParagraphFont"/>
    <w:semiHidden/>
    <w:unhideWhenUsed/>
    <w:rsid w:val="00A56EC1"/>
    <w:rPr>
      <w:sz w:val="16"/>
      <w:szCs w:val="16"/>
    </w:rPr>
  </w:style>
  <w:style w:type="paragraph" w:styleId="CommentSubject">
    <w:name w:val="annotation subject"/>
    <w:basedOn w:val="CommentText"/>
    <w:next w:val="CommentText"/>
    <w:link w:val="CommentSubjectChar"/>
    <w:semiHidden/>
    <w:unhideWhenUsed/>
    <w:rsid w:val="00A56EC1"/>
    <w:rPr>
      <w:b/>
      <w:bCs/>
      <w:sz w:val="20"/>
      <w:szCs w:val="25"/>
    </w:rPr>
  </w:style>
  <w:style w:type="character" w:customStyle="1" w:styleId="CommentSubjectChar">
    <w:name w:val="Comment Subject Char"/>
    <w:basedOn w:val="CommentTextChar"/>
    <w:link w:val="CommentSubject"/>
    <w:semiHidden/>
    <w:rsid w:val="00A56EC1"/>
    <w:rPr>
      <w:rFonts w:cs="Angsana New"/>
      <w:b/>
      <w:bCs/>
      <w:sz w:val="22"/>
      <w:szCs w:val="25"/>
      <w:lang w:eastAsia="zh-CN" w:bidi="th-TH"/>
    </w:rPr>
  </w:style>
  <w:style w:type="table" w:styleId="TableGrid">
    <w:name w:val="Table Grid"/>
    <w:basedOn w:val="TableNormal"/>
    <w:rsid w:val="00692D8F"/>
    <w:rPr>
      <w:rFonts w:ascii="Noto Sans" w:eastAsia="Yu Gothic" w:hAnsi="Noto Sans" w:cs="Noto Sans"/>
      <w:kern w:val="2"/>
      <w:sz w:val="22"/>
      <w:szCs w:val="22"/>
      <w:lang w:eastAsia="ja-JP"/>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88181C"/>
    <w:rPr>
      <w:rFonts w:ascii="Arial" w:hAnsi="Arial"/>
      <w:lang w:val="fr-FR"/>
    </w:rPr>
  </w:style>
  <w:style w:type="character" w:customStyle="1" w:styleId="ListParagraphChar">
    <w:name w:val="List Paragraph Char"/>
    <w:aliases w:val="auto_list_(i) Char,List Paragraph1 Char"/>
    <w:basedOn w:val="DefaultParagraphFont"/>
    <w:link w:val="ListParagraph"/>
    <w:uiPriority w:val="34"/>
    <w:rsid w:val="00151E2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660085">
      <w:bodyDiv w:val="1"/>
      <w:marLeft w:val="0"/>
      <w:marRight w:val="0"/>
      <w:marTop w:val="0"/>
      <w:marBottom w:val="0"/>
      <w:divBdr>
        <w:top w:val="none" w:sz="0" w:space="0" w:color="auto"/>
        <w:left w:val="none" w:sz="0" w:space="0" w:color="auto"/>
        <w:bottom w:val="none" w:sz="0" w:space="0" w:color="auto"/>
        <w:right w:val="none" w:sz="0" w:space="0" w:color="auto"/>
      </w:divBdr>
    </w:div>
    <w:div w:id="321785015">
      <w:bodyDiv w:val="1"/>
      <w:marLeft w:val="0"/>
      <w:marRight w:val="0"/>
      <w:marTop w:val="0"/>
      <w:marBottom w:val="0"/>
      <w:divBdr>
        <w:top w:val="none" w:sz="0" w:space="0" w:color="auto"/>
        <w:left w:val="none" w:sz="0" w:space="0" w:color="auto"/>
        <w:bottom w:val="none" w:sz="0" w:space="0" w:color="auto"/>
        <w:right w:val="none" w:sz="0" w:space="0" w:color="auto"/>
      </w:divBdr>
    </w:div>
    <w:div w:id="401685512">
      <w:bodyDiv w:val="1"/>
      <w:marLeft w:val="0"/>
      <w:marRight w:val="0"/>
      <w:marTop w:val="0"/>
      <w:marBottom w:val="0"/>
      <w:divBdr>
        <w:top w:val="none" w:sz="0" w:space="0" w:color="auto"/>
        <w:left w:val="none" w:sz="0" w:space="0" w:color="auto"/>
        <w:bottom w:val="none" w:sz="0" w:space="0" w:color="auto"/>
        <w:right w:val="none" w:sz="0" w:space="0" w:color="auto"/>
      </w:divBdr>
    </w:div>
    <w:div w:id="443501527">
      <w:bodyDiv w:val="1"/>
      <w:marLeft w:val="0"/>
      <w:marRight w:val="0"/>
      <w:marTop w:val="0"/>
      <w:marBottom w:val="0"/>
      <w:divBdr>
        <w:top w:val="none" w:sz="0" w:space="0" w:color="auto"/>
        <w:left w:val="none" w:sz="0" w:space="0" w:color="auto"/>
        <w:bottom w:val="none" w:sz="0" w:space="0" w:color="auto"/>
        <w:right w:val="none" w:sz="0" w:space="0" w:color="auto"/>
      </w:divBdr>
    </w:div>
    <w:div w:id="513958970">
      <w:bodyDiv w:val="1"/>
      <w:marLeft w:val="0"/>
      <w:marRight w:val="0"/>
      <w:marTop w:val="0"/>
      <w:marBottom w:val="0"/>
      <w:divBdr>
        <w:top w:val="none" w:sz="0" w:space="0" w:color="auto"/>
        <w:left w:val="none" w:sz="0" w:space="0" w:color="auto"/>
        <w:bottom w:val="none" w:sz="0" w:space="0" w:color="auto"/>
        <w:right w:val="none" w:sz="0" w:space="0" w:color="auto"/>
      </w:divBdr>
    </w:div>
    <w:div w:id="836383393">
      <w:bodyDiv w:val="1"/>
      <w:marLeft w:val="0"/>
      <w:marRight w:val="0"/>
      <w:marTop w:val="0"/>
      <w:marBottom w:val="0"/>
      <w:divBdr>
        <w:top w:val="none" w:sz="0" w:space="0" w:color="auto"/>
        <w:left w:val="none" w:sz="0" w:space="0" w:color="auto"/>
        <w:bottom w:val="none" w:sz="0" w:space="0" w:color="auto"/>
        <w:right w:val="none" w:sz="0" w:space="0" w:color="auto"/>
      </w:divBdr>
    </w:div>
    <w:div w:id="867721395">
      <w:bodyDiv w:val="1"/>
      <w:marLeft w:val="0"/>
      <w:marRight w:val="0"/>
      <w:marTop w:val="0"/>
      <w:marBottom w:val="0"/>
      <w:divBdr>
        <w:top w:val="none" w:sz="0" w:space="0" w:color="auto"/>
        <w:left w:val="none" w:sz="0" w:space="0" w:color="auto"/>
        <w:bottom w:val="none" w:sz="0" w:space="0" w:color="auto"/>
        <w:right w:val="none" w:sz="0" w:space="0" w:color="auto"/>
      </w:divBdr>
    </w:div>
    <w:div w:id="876698975">
      <w:bodyDiv w:val="1"/>
      <w:marLeft w:val="0"/>
      <w:marRight w:val="0"/>
      <w:marTop w:val="0"/>
      <w:marBottom w:val="0"/>
      <w:divBdr>
        <w:top w:val="none" w:sz="0" w:space="0" w:color="auto"/>
        <w:left w:val="none" w:sz="0" w:space="0" w:color="auto"/>
        <w:bottom w:val="none" w:sz="0" w:space="0" w:color="auto"/>
        <w:right w:val="none" w:sz="0" w:space="0" w:color="auto"/>
      </w:divBdr>
    </w:div>
    <w:div w:id="889076296">
      <w:bodyDiv w:val="1"/>
      <w:marLeft w:val="0"/>
      <w:marRight w:val="0"/>
      <w:marTop w:val="0"/>
      <w:marBottom w:val="0"/>
      <w:divBdr>
        <w:top w:val="none" w:sz="0" w:space="0" w:color="auto"/>
        <w:left w:val="none" w:sz="0" w:space="0" w:color="auto"/>
        <w:bottom w:val="none" w:sz="0" w:space="0" w:color="auto"/>
        <w:right w:val="none" w:sz="0" w:space="0" w:color="auto"/>
      </w:divBdr>
    </w:div>
    <w:div w:id="898596104">
      <w:bodyDiv w:val="1"/>
      <w:marLeft w:val="0"/>
      <w:marRight w:val="0"/>
      <w:marTop w:val="0"/>
      <w:marBottom w:val="0"/>
      <w:divBdr>
        <w:top w:val="none" w:sz="0" w:space="0" w:color="auto"/>
        <w:left w:val="none" w:sz="0" w:space="0" w:color="auto"/>
        <w:bottom w:val="none" w:sz="0" w:space="0" w:color="auto"/>
        <w:right w:val="none" w:sz="0" w:space="0" w:color="auto"/>
      </w:divBdr>
    </w:div>
    <w:div w:id="930502739">
      <w:bodyDiv w:val="1"/>
      <w:marLeft w:val="0"/>
      <w:marRight w:val="0"/>
      <w:marTop w:val="0"/>
      <w:marBottom w:val="0"/>
      <w:divBdr>
        <w:top w:val="none" w:sz="0" w:space="0" w:color="auto"/>
        <w:left w:val="none" w:sz="0" w:space="0" w:color="auto"/>
        <w:bottom w:val="none" w:sz="0" w:space="0" w:color="auto"/>
        <w:right w:val="none" w:sz="0" w:space="0" w:color="auto"/>
      </w:divBdr>
    </w:div>
    <w:div w:id="931206754">
      <w:bodyDiv w:val="1"/>
      <w:marLeft w:val="0"/>
      <w:marRight w:val="0"/>
      <w:marTop w:val="0"/>
      <w:marBottom w:val="0"/>
      <w:divBdr>
        <w:top w:val="none" w:sz="0" w:space="0" w:color="auto"/>
        <w:left w:val="none" w:sz="0" w:space="0" w:color="auto"/>
        <w:bottom w:val="none" w:sz="0" w:space="0" w:color="auto"/>
        <w:right w:val="none" w:sz="0" w:space="0" w:color="auto"/>
      </w:divBdr>
    </w:div>
    <w:div w:id="947002506">
      <w:bodyDiv w:val="1"/>
      <w:marLeft w:val="0"/>
      <w:marRight w:val="0"/>
      <w:marTop w:val="0"/>
      <w:marBottom w:val="0"/>
      <w:divBdr>
        <w:top w:val="none" w:sz="0" w:space="0" w:color="auto"/>
        <w:left w:val="none" w:sz="0" w:space="0" w:color="auto"/>
        <w:bottom w:val="none" w:sz="0" w:space="0" w:color="auto"/>
        <w:right w:val="none" w:sz="0" w:space="0" w:color="auto"/>
      </w:divBdr>
    </w:div>
    <w:div w:id="1015495781">
      <w:bodyDiv w:val="1"/>
      <w:marLeft w:val="0"/>
      <w:marRight w:val="0"/>
      <w:marTop w:val="0"/>
      <w:marBottom w:val="0"/>
      <w:divBdr>
        <w:top w:val="none" w:sz="0" w:space="0" w:color="auto"/>
        <w:left w:val="none" w:sz="0" w:space="0" w:color="auto"/>
        <w:bottom w:val="none" w:sz="0" w:space="0" w:color="auto"/>
        <w:right w:val="none" w:sz="0" w:space="0" w:color="auto"/>
      </w:divBdr>
    </w:div>
    <w:div w:id="1127042533">
      <w:bodyDiv w:val="1"/>
      <w:marLeft w:val="0"/>
      <w:marRight w:val="0"/>
      <w:marTop w:val="0"/>
      <w:marBottom w:val="0"/>
      <w:divBdr>
        <w:top w:val="none" w:sz="0" w:space="0" w:color="auto"/>
        <w:left w:val="none" w:sz="0" w:space="0" w:color="auto"/>
        <w:bottom w:val="none" w:sz="0" w:space="0" w:color="auto"/>
        <w:right w:val="none" w:sz="0" w:space="0" w:color="auto"/>
      </w:divBdr>
    </w:div>
    <w:div w:id="1176382381">
      <w:bodyDiv w:val="1"/>
      <w:marLeft w:val="0"/>
      <w:marRight w:val="0"/>
      <w:marTop w:val="0"/>
      <w:marBottom w:val="0"/>
      <w:divBdr>
        <w:top w:val="none" w:sz="0" w:space="0" w:color="auto"/>
        <w:left w:val="none" w:sz="0" w:space="0" w:color="auto"/>
        <w:bottom w:val="none" w:sz="0" w:space="0" w:color="auto"/>
        <w:right w:val="none" w:sz="0" w:space="0" w:color="auto"/>
      </w:divBdr>
    </w:div>
    <w:div w:id="1328048853">
      <w:bodyDiv w:val="1"/>
      <w:marLeft w:val="0"/>
      <w:marRight w:val="0"/>
      <w:marTop w:val="0"/>
      <w:marBottom w:val="0"/>
      <w:divBdr>
        <w:top w:val="none" w:sz="0" w:space="0" w:color="auto"/>
        <w:left w:val="none" w:sz="0" w:space="0" w:color="auto"/>
        <w:bottom w:val="none" w:sz="0" w:space="0" w:color="auto"/>
        <w:right w:val="none" w:sz="0" w:space="0" w:color="auto"/>
      </w:divBdr>
    </w:div>
    <w:div w:id="1598442651">
      <w:bodyDiv w:val="1"/>
      <w:marLeft w:val="0"/>
      <w:marRight w:val="0"/>
      <w:marTop w:val="0"/>
      <w:marBottom w:val="0"/>
      <w:divBdr>
        <w:top w:val="none" w:sz="0" w:space="0" w:color="auto"/>
        <w:left w:val="none" w:sz="0" w:space="0" w:color="auto"/>
        <w:bottom w:val="none" w:sz="0" w:space="0" w:color="auto"/>
        <w:right w:val="none" w:sz="0" w:space="0" w:color="auto"/>
      </w:divBdr>
    </w:div>
    <w:div w:id="1617953561">
      <w:bodyDiv w:val="1"/>
      <w:marLeft w:val="0"/>
      <w:marRight w:val="0"/>
      <w:marTop w:val="0"/>
      <w:marBottom w:val="0"/>
      <w:divBdr>
        <w:top w:val="none" w:sz="0" w:space="0" w:color="auto"/>
        <w:left w:val="none" w:sz="0" w:space="0" w:color="auto"/>
        <w:bottom w:val="none" w:sz="0" w:space="0" w:color="auto"/>
        <w:right w:val="none" w:sz="0" w:space="0" w:color="auto"/>
      </w:divBdr>
    </w:div>
    <w:div w:id="1649477772">
      <w:bodyDiv w:val="1"/>
      <w:marLeft w:val="0"/>
      <w:marRight w:val="0"/>
      <w:marTop w:val="0"/>
      <w:marBottom w:val="0"/>
      <w:divBdr>
        <w:top w:val="none" w:sz="0" w:space="0" w:color="auto"/>
        <w:left w:val="none" w:sz="0" w:space="0" w:color="auto"/>
        <w:bottom w:val="none" w:sz="0" w:space="0" w:color="auto"/>
        <w:right w:val="none" w:sz="0" w:space="0" w:color="auto"/>
      </w:divBdr>
    </w:div>
    <w:div w:id="1666131528">
      <w:bodyDiv w:val="1"/>
      <w:marLeft w:val="0"/>
      <w:marRight w:val="0"/>
      <w:marTop w:val="0"/>
      <w:marBottom w:val="0"/>
      <w:divBdr>
        <w:top w:val="none" w:sz="0" w:space="0" w:color="auto"/>
        <w:left w:val="none" w:sz="0" w:space="0" w:color="auto"/>
        <w:bottom w:val="none" w:sz="0" w:space="0" w:color="auto"/>
        <w:right w:val="none" w:sz="0" w:space="0" w:color="auto"/>
      </w:divBdr>
    </w:div>
    <w:div w:id="1673214724">
      <w:bodyDiv w:val="1"/>
      <w:marLeft w:val="0"/>
      <w:marRight w:val="0"/>
      <w:marTop w:val="0"/>
      <w:marBottom w:val="0"/>
      <w:divBdr>
        <w:top w:val="none" w:sz="0" w:space="0" w:color="auto"/>
        <w:left w:val="none" w:sz="0" w:space="0" w:color="auto"/>
        <w:bottom w:val="none" w:sz="0" w:space="0" w:color="auto"/>
        <w:right w:val="none" w:sz="0" w:space="0" w:color="auto"/>
      </w:divBdr>
    </w:div>
    <w:div w:id="1681617998">
      <w:bodyDiv w:val="1"/>
      <w:marLeft w:val="0"/>
      <w:marRight w:val="0"/>
      <w:marTop w:val="0"/>
      <w:marBottom w:val="0"/>
      <w:divBdr>
        <w:top w:val="none" w:sz="0" w:space="0" w:color="auto"/>
        <w:left w:val="none" w:sz="0" w:space="0" w:color="auto"/>
        <w:bottom w:val="none" w:sz="0" w:space="0" w:color="auto"/>
        <w:right w:val="none" w:sz="0" w:space="0" w:color="auto"/>
      </w:divBdr>
    </w:div>
    <w:div w:id="1730228608">
      <w:bodyDiv w:val="1"/>
      <w:marLeft w:val="0"/>
      <w:marRight w:val="0"/>
      <w:marTop w:val="0"/>
      <w:marBottom w:val="0"/>
      <w:divBdr>
        <w:top w:val="none" w:sz="0" w:space="0" w:color="auto"/>
        <w:left w:val="none" w:sz="0" w:space="0" w:color="auto"/>
        <w:bottom w:val="none" w:sz="0" w:space="0" w:color="auto"/>
        <w:right w:val="none" w:sz="0" w:space="0" w:color="auto"/>
      </w:divBdr>
    </w:div>
    <w:div w:id="1788693719">
      <w:bodyDiv w:val="1"/>
      <w:marLeft w:val="0"/>
      <w:marRight w:val="0"/>
      <w:marTop w:val="0"/>
      <w:marBottom w:val="0"/>
      <w:divBdr>
        <w:top w:val="none" w:sz="0" w:space="0" w:color="auto"/>
        <w:left w:val="none" w:sz="0" w:space="0" w:color="auto"/>
        <w:bottom w:val="none" w:sz="0" w:space="0" w:color="auto"/>
        <w:right w:val="none" w:sz="0" w:space="0" w:color="auto"/>
      </w:divBdr>
    </w:div>
    <w:div w:id="1837304129">
      <w:bodyDiv w:val="1"/>
      <w:marLeft w:val="0"/>
      <w:marRight w:val="0"/>
      <w:marTop w:val="0"/>
      <w:marBottom w:val="0"/>
      <w:divBdr>
        <w:top w:val="none" w:sz="0" w:space="0" w:color="auto"/>
        <w:left w:val="none" w:sz="0" w:space="0" w:color="auto"/>
        <w:bottom w:val="none" w:sz="0" w:space="0" w:color="auto"/>
        <w:right w:val="none" w:sz="0" w:space="0" w:color="auto"/>
      </w:divBdr>
    </w:div>
    <w:div w:id="2051763233">
      <w:bodyDiv w:val="1"/>
      <w:marLeft w:val="0"/>
      <w:marRight w:val="0"/>
      <w:marTop w:val="0"/>
      <w:marBottom w:val="0"/>
      <w:divBdr>
        <w:top w:val="none" w:sz="0" w:space="0" w:color="auto"/>
        <w:left w:val="none" w:sz="0" w:space="0" w:color="auto"/>
        <w:bottom w:val="none" w:sz="0" w:space="0" w:color="auto"/>
        <w:right w:val="none" w:sz="0" w:space="0" w:color="auto"/>
      </w:divBdr>
    </w:div>
    <w:div w:id="2055764397">
      <w:bodyDiv w:val="1"/>
      <w:marLeft w:val="0"/>
      <w:marRight w:val="0"/>
      <w:marTop w:val="0"/>
      <w:marBottom w:val="0"/>
      <w:divBdr>
        <w:top w:val="none" w:sz="0" w:space="0" w:color="auto"/>
        <w:left w:val="none" w:sz="0" w:space="0" w:color="auto"/>
        <w:bottom w:val="none" w:sz="0" w:space="0" w:color="auto"/>
        <w:right w:val="none" w:sz="0" w:space="0" w:color="auto"/>
      </w:divBdr>
    </w:div>
    <w:div w:id="2102680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upov.int/databases/en/contact_cooperation.html" TargetMode="External"/><Relationship Id="rId21" Type="http://schemas.openxmlformats.org/officeDocument/2006/relationships/image" Target="media/image9.png"/><Relationship Id="rId34" Type="http://schemas.openxmlformats.org/officeDocument/2006/relationships/footer" Target="footer1.xml"/><Relationship Id="rId42" Type="http://schemas.openxmlformats.org/officeDocument/2006/relationships/footer" Target="footer3.xml"/><Relationship Id="rId47" Type="http://schemas.openxmlformats.org/officeDocument/2006/relationships/footer" Target="footer6.xml"/><Relationship Id="rId50" Type="http://schemas.openxmlformats.org/officeDocument/2006/relationships/image" Target="media/image11.jpeg"/><Relationship Id="rId55" Type="http://schemas.openxmlformats.org/officeDocument/2006/relationships/image" Target="media/image12.png"/><Relationship Id="rId63" Type="http://schemas.openxmlformats.org/officeDocument/2006/relationships/header" Target="header1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header" Target="header3.xml"/><Relationship Id="rId11" Type="http://schemas.openxmlformats.org/officeDocument/2006/relationships/hyperlink" Target="https://www.upov.int/meetings/en/doc_details.jsp?meeting_id=77230&amp;doc_id=622174" TargetMode="External"/><Relationship Id="rId24" Type="http://schemas.openxmlformats.org/officeDocument/2006/relationships/hyperlink" Target="https://www.upov.int/resource/en/training.html" TargetMode="External"/><Relationship Id="rId32" Type="http://schemas.openxmlformats.org/officeDocument/2006/relationships/header" Target="header4.xml"/><Relationship Id="rId37" Type="http://schemas.openxmlformats.org/officeDocument/2006/relationships/header" Target="header6.xml"/><Relationship Id="rId40" Type="http://schemas.openxmlformats.org/officeDocument/2006/relationships/header" Target="header9.xml"/><Relationship Id="rId45" Type="http://schemas.openxmlformats.org/officeDocument/2006/relationships/footer" Target="footer5.xml"/><Relationship Id="rId53" Type="http://schemas.openxmlformats.org/officeDocument/2006/relationships/footer" Target="footer7.xml"/><Relationship Id="rId58" Type="http://schemas.openxmlformats.org/officeDocument/2006/relationships/chart" Target="charts/chart1.xml"/><Relationship Id="rId5" Type="http://schemas.openxmlformats.org/officeDocument/2006/relationships/webSettings" Target="webSettings.xml"/><Relationship Id="rId61" Type="http://schemas.openxmlformats.org/officeDocument/2006/relationships/chart" Target="charts/chart4.xml"/><Relationship Id="rId19" Type="http://schemas.openxmlformats.org/officeDocument/2006/relationships/image" Target="media/image7.png"/><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eader" Target="header1.xml"/><Relationship Id="rId30" Type="http://schemas.openxmlformats.org/officeDocument/2006/relationships/hyperlink" Target="https://www3.wipo.int/upovtg/" TargetMode="External"/><Relationship Id="rId35" Type="http://schemas.openxmlformats.org/officeDocument/2006/relationships/hyperlink" Target="http://www.upov.int/members/en/pdf/rules_observer_status.pdf" TargetMode="External"/><Relationship Id="rId43" Type="http://schemas.openxmlformats.org/officeDocument/2006/relationships/header" Target="header10.xml"/><Relationship Id="rId48" Type="http://schemas.openxmlformats.org/officeDocument/2006/relationships/hyperlink" Target="mailto:upov.mail@wipo.int" TargetMode="External"/><Relationship Id="rId56" Type="http://schemas.openxmlformats.org/officeDocument/2006/relationships/footer" Target="footer8.xml"/><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eader" Target="header12.xml"/><Relationship Id="rId3" Type="http://schemas.openxmlformats.org/officeDocument/2006/relationships/styles" Target="styles.xml"/><Relationship Id="rId12" Type="http://schemas.openxmlformats.org/officeDocument/2006/relationships/hyperlink" Target="https://www.upov.int/meetings/en/doc_details.jsp?meeting_id=77230&amp;doc_id=622174" TargetMode="External"/><Relationship Id="rId17" Type="http://schemas.openxmlformats.org/officeDocument/2006/relationships/image" Target="media/image5.png"/><Relationship Id="rId25" Type="http://schemas.openxmlformats.org/officeDocument/2006/relationships/hyperlink" Target="https://www.upov.int/resource/en/pvp_certificate.html" TargetMode="External"/><Relationship Id="rId33" Type="http://schemas.openxmlformats.org/officeDocument/2006/relationships/header" Target="header5.xml"/><Relationship Id="rId38" Type="http://schemas.openxmlformats.org/officeDocument/2006/relationships/header" Target="header7.xml"/><Relationship Id="rId46" Type="http://schemas.openxmlformats.org/officeDocument/2006/relationships/header" Target="header11.xml"/><Relationship Id="rId59" Type="http://schemas.openxmlformats.org/officeDocument/2006/relationships/chart" Target="charts/chart2.xml"/><Relationship Id="rId20" Type="http://schemas.openxmlformats.org/officeDocument/2006/relationships/image" Target="media/image8.png"/><Relationship Id="rId41" Type="http://schemas.openxmlformats.org/officeDocument/2006/relationships/footer" Target="footer2.xml"/><Relationship Id="rId54" Type="http://schemas.openxmlformats.org/officeDocument/2006/relationships/header" Target="header14.xml"/><Relationship Id="rId62"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www.upov.int/resource/en/training.html" TargetMode="External"/><Relationship Id="rId28" Type="http://schemas.openxmlformats.org/officeDocument/2006/relationships/header" Target="header2.xml"/><Relationship Id="rId36" Type="http://schemas.openxmlformats.org/officeDocument/2006/relationships/hyperlink" Target="http://www.upov.int/edocs/infdocs/en/upov_inf_20_1.pdf" TargetMode="External"/><Relationship Id="rId49" Type="http://schemas.openxmlformats.org/officeDocument/2006/relationships/hyperlink" Target="mailto:h0985-sb1@accor.com" TargetMode="External"/><Relationship Id="rId57" Type="http://schemas.openxmlformats.org/officeDocument/2006/relationships/header" Target="header15.xml"/><Relationship Id="rId10" Type="http://schemas.openxmlformats.org/officeDocument/2006/relationships/hyperlink" Target="https://www.upov.int/meetings/en/doc_details.jsp?meeting_id=77230&amp;doc_id=620221" TargetMode="External"/><Relationship Id="rId31" Type="http://schemas.openxmlformats.org/officeDocument/2006/relationships/hyperlink" Target="http://www.upov.int/resource/en/dus_guidance.html" TargetMode="External"/><Relationship Id="rId44" Type="http://schemas.openxmlformats.org/officeDocument/2006/relationships/footer" Target="footer4.xml"/><Relationship Id="rId52" Type="http://schemas.openxmlformats.org/officeDocument/2006/relationships/header" Target="header13.xml"/><Relationship Id="rId60" Type="http://schemas.openxmlformats.org/officeDocument/2006/relationships/chart" Target="charts/chart3.xm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pov.int/meetings/en/doc_details.jsp?meeting_id=67786&amp;doc_id=583293" TargetMode="External"/><Relationship Id="rId13" Type="http://schemas.openxmlformats.org/officeDocument/2006/relationships/hyperlink" Target="https://www.upov.int/edocs/mdocs/upov/en/tc_59/tc_59_28.pdf" TargetMode="External"/><Relationship Id="rId18" Type="http://schemas.openxmlformats.org/officeDocument/2006/relationships/image" Target="media/image6.png"/><Relationship Id="rId39"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60%20(2024)\templates\routing_slip_with_doc_tc_60.dotm"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Wipogvafs01\DAT1\OrgUPOV\Shared\Surveys\2024\TWPs\Survey_reports_Combined_2024.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Wipogvafs01\DAT1\OrgUPOV\Shared\Surveys\2024\TWPs\Survey_reports_Combined_2024.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Wipogvafs01\DAT1\OrgUPOV\Shared\Surveys\2024\TWPs\Survey_reports_Combined_2024.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Wipogvafs01\DAT1\OrgUPOV\Shared\Surveys\2024\TWPs\Survey_reports_Combined_20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aseline="0"/>
              <a:t> </a:t>
            </a:r>
          </a:p>
        </c:rich>
      </c:tx>
      <c:layout>
        <c:manualLayout>
          <c:xMode val="edge"/>
          <c:yMode val="edge"/>
          <c:x val="0.16973600174978129"/>
          <c:y val="3.240740740740740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Compared!$L$16</c:f>
              <c:strCache>
                <c:ptCount val="1"/>
                <c:pt idx="0">
                  <c:v>Very Satisfied</c:v>
                </c:pt>
              </c:strCache>
            </c:strRef>
          </c:tx>
          <c:spPr>
            <a:solidFill>
              <a:schemeClr val="accent1"/>
            </a:solidFill>
            <a:ln>
              <a:noFill/>
            </a:ln>
            <a:effectLst/>
          </c:spPr>
          <c:invertIfNegative val="0"/>
          <c:cat>
            <c:strRef>
              <c:f>Compared!$M$15:$Q$15</c:f>
              <c:strCache>
                <c:ptCount val="5"/>
                <c:pt idx="0">
                  <c:v>TWM/3</c:v>
                </c:pt>
                <c:pt idx="1">
                  <c:v>TWA/53</c:v>
                </c:pt>
                <c:pt idx="2">
                  <c:v>TWF/55</c:v>
                </c:pt>
                <c:pt idx="3">
                  <c:v>TWO/56</c:v>
                </c:pt>
                <c:pt idx="4">
                  <c:v>TWV/58</c:v>
                </c:pt>
              </c:strCache>
            </c:strRef>
          </c:cat>
          <c:val>
            <c:numRef>
              <c:f>Compared!$M$16:$Q$16</c:f>
              <c:numCache>
                <c:formatCode>0.0%</c:formatCode>
                <c:ptCount val="5"/>
                <c:pt idx="0">
                  <c:v>0.4</c:v>
                </c:pt>
                <c:pt idx="1">
                  <c:v>0.4</c:v>
                </c:pt>
                <c:pt idx="2">
                  <c:v>0.42099999999999999</c:v>
                </c:pt>
                <c:pt idx="3">
                  <c:v>0.37</c:v>
                </c:pt>
                <c:pt idx="4">
                  <c:v>0.25</c:v>
                </c:pt>
              </c:numCache>
            </c:numRef>
          </c:val>
          <c:extLst>
            <c:ext xmlns:c16="http://schemas.microsoft.com/office/drawing/2014/chart" uri="{C3380CC4-5D6E-409C-BE32-E72D297353CC}">
              <c16:uniqueId val="{00000000-5074-48F4-998F-0579B5EE2901}"/>
            </c:ext>
          </c:extLst>
        </c:ser>
        <c:ser>
          <c:idx val="1"/>
          <c:order val="1"/>
          <c:tx>
            <c:strRef>
              <c:f>Compared!$L$17</c:f>
              <c:strCache>
                <c:ptCount val="1"/>
                <c:pt idx="0">
                  <c:v>Satisfied</c:v>
                </c:pt>
              </c:strCache>
            </c:strRef>
          </c:tx>
          <c:spPr>
            <a:solidFill>
              <a:schemeClr val="accent2"/>
            </a:solidFill>
            <a:ln>
              <a:noFill/>
            </a:ln>
            <a:effectLst/>
          </c:spPr>
          <c:invertIfNegative val="0"/>
          <c:cat>
            <c:strRef>
              <c:f>Compared!$M$15:$Q$15</c:f>
              <c:strCache>
                <c:ptCount val="5"/>
                <c:pt idx="0">
                  <c:v>TWM/3</c:v>
                </c:pt>
                <c:pt idx="1">
                  <c:v>TWA/53</c:v>
                </c:pt>
                <c:pt idx="2">
                  <c:v>TWF/55</c:v>
                </c:pt>
                <c:pt idx="3">
                  <c:v>TWO/56</c:v>
                </c:pt>
                <c:pt idx="4">
                  <c:v>TWV/58</c:v>
                </c:pt>
              </c:strCache>
            </c:strRef>
          </c:cat>
          <c:val>
            <c:numRef>
              <c:f>Compared!$M$17:$Q$17</c:f>
              <c:numCache>
                <c:formatCode>0.0%</c:formatCode>
                <c:ptCount val="5"/>
                <c:pt idx="0">
                  <c:v>0.378</c:v>
                </c:pt>
                <c:pt idx="1">
                  <c:v>0.52500000000000002</c:v>
                </c:pt>
                <c:pt idx="2">
                  <c:v>0.36799999999999999</c:v>
                </c:pt>
                <c:pt idx="3">
                  <c:v>0.57999999999999996</c:v>
                </c:pt>
                <c:pt idx="4">
                  <c:v>0.47199999999999998</c:v>
                </c:pt>
              </c:numCache>
            </c:numRef>
          </c:val>
          <c:extLst>
            <c:ext xmlns:c16="http://schemas.microsoft.com/office/drawing/2014/chart" uri="{C3380CC4-5D6E-409C-BE32-E72D297353CC}">
              <c16:uniqueId val="{00000001-5074-48F4-998F-0579B5EE2901}"/>
            </c:ext>
          </c:extLst>
        </c:ser>
        <c:ser>
          <c:idx val="2"/>
          <c:order val="2"/>
          <c:tx>
            <c:strRef>
              <c:f>Compared!$L$18</c:f>
              <c:strCache>
                <c:ptCount val="1"/>
                <c:pt idx="0">
                  <c:v>Neutral</c:v>
                </c:pt>
              </c:strCache>
            </c:strRef>
          </c:tx>
          <c:spPr>
            <a:solidFill>
              <a:schemeClr val="accent3"/>
            </a:solidFill>
            <a:ln>
              <a:noFill/>
            </a:ln>
            <a:effectLst/>
          </c:spPr>
          <c:invertIfNegative val="0"/>
          <c:cat>
            <c:strRef>
              <c:f>Compared!$M$15:$Q$15</c:f>
              <c:strCache>
                <c:ptCount val="5"/>
                <c:pt idx="0">
                  <c:v>TWM/3</c:v>
                </c:pt>
                <c:pt idx="1">
                  <c:v>TWA/53</c:v>
                </c:pt>
                <c:pt idx="2">
                  <c:v>TWF/55</c:v>
                </c:pt>
                <c:pt idx="3">
                  <c:v>TWO/56</c:v>
                </c:pt>
                <c:pt idx="4">
                  <c:v>TWV/58</c:v>
                </c:pt>
              </c:strCache>
            </c:strRef>
          </c:cat>
          <c:val>
            <c:numRef>
              <c:f>Compared!$M$18:$Q$18</c:f>
              <c:numCache>
                <c:formatCode>0.0%</c:formatCode>
                <c:ptCount val="5"/>
                <c:pt idx="0">
                  <c:v>0.17799999999999999</c:v>
                </c:pt>
                <c:pt idx="1">
                  <c:v>0.05</c:v>
                </c:pt>
                <c:pt idx="2">
                  <c:v>0.21099999999999999</c:v>
                </c:pt>
                <c:pt idx="3">
                  <c:v>0.05</c:v>
                </c:pt>
                <c:pt idx="4">
                  <c:v>0.19400000000000001</c:v>
                </c:pt>
              </c:numCache>
            </c:numRef>
          </c:val>
          <c:extLst>
            <c:ext xmlns:c16="http://schemas.microsoft.com/office/drawing/2014/chart" uri="{C3380CC4-5D6E-409C-BE32-E72D297353CC}">
              <c16:uniqueId val="{00000002-5074-48F4-998F-0579B5EE2901}"/>
            </c:ext>
          </c:extLst>
        </c:ser>
        <c:ser>
          <c:idx val="3"/>
          <c:order val="3"/>
          <c:tx>
            <c:strRef>
              <c:f>Compared!$L$19</c:f>
              <c:strCache>
                <c:ptCount val="1"/>
                <c:pt idx="0">
                  <c:v>Dissatisfied</c:v>
                </c:pt>
              </c:strCache>
            </c:strRef>
          </c:tx>
          <c:spPr>
            <a:solidFill>
              <a:schemeClr val="accent4"/>
            </a:solidFill>
            <a:ln>
              <a:noFill/>
            </a:ln>
            <a:effectLst/>
          </c:spPr>
          <c:invertIfNegative val="0"/>
          <c:cat>
            <c:strRef>
              <c:f>Compared!$M$15:$Q$15</c:f>
              <c:strCache>
                <c:ptCount val="5"/>
                <c:pt idx="0">
                  <c:v>TWM/3</c:v>
                </c:pt>
                <c:pt idx="1">
                  <c:v>TWA/53</c:v>
                </c:pt>
                <c:pt idx="2">
                  <c:v>TWF/55</c:v>
                </c:pt>
                <c:pt idx="3">
                  <c:v>TWO/56</c:v>
                </c:pt>
                <c:pt idx="4">
                  <c:v>TWV/58</c:v>
                </c:pt>
              </c:strCache>
            </c:strRef>
          </c:cat>
          <c:val>
            <c:numRef>
              <c:f>Compared!$M$19:$Q$19</c:f>
              <c:numCache>
                <c:formatCode>0.0%</c:formatCode>
                <c:ptCount val="5"/>
                <c:pt idx="0">
                  <c:v>4.3999999999999997E-2</c:v>
                </c:pt>
                <c:pt idx="1">
                  <c:v>2.5000000000000001E-2</c:v>
                </c:pt>
                <c:pt idx="2">
                  <c:v>0</c:v>
                </c:pt>
                <c:pt idx="3">
                  <c:v>0</c:v>
                </c:pt>
                <c:pt idx="4">
                  <c:v>5.6000000000000001E-2</c:v>
                </c:pt>
              </c:numCache>
            </c:numRef>
          </c:val>
          <c:extLst>
            <c:ext xmlns:c16="http://schemas.microsoft.com/office/drawing/2014/chart" uri="{C3380CC4-5D6E-409C-BE32-E72D297353CC}">
              <c16:uniqueId val="{00000003-5074-48F4-998F-0579B5EE2901}"/>
            </c:ext>
          </c:extLst>
        </c:ser>
        <c:ser>
          <c:idx val="4"/>
          <c:order val="4"/>
          <c:tx>
            <c:strRef>
              <c:f>Compared!$L$20</c:f>
              <c:strCache>
                <c:ptCount val="1"/>
                <c:pt idx="0">
                  <c:v>Very Dissatisfied</c:v>
                </c:pt>
              </c:strCache>
            </c:strRef>
          </c:tx>
          <c:spPr>
            <a:solidFill>
              <a:schemeClr val="accent5"/>
            </a:solidFill>
            <a:ln>
              <a:noFill/>
            </a:ln>
            <a:effectLst/>
          </c:spPr>
          <c:invertIfNegative val="0"/>
          <c:cat>
            <c:strRef>
              <c:f>Compared!$M$15:$Q$15</c:f>
              <c:strCache>
                <c:ptCount val="5"/>
                <c:pt idx="0">
                  <c:v>TWM/3</c:v>
                </c:pt>
                <c:pt idx="1">
                  <c:v>TWA/53</c:v>
                </c:pt>
                <c:pt idx="2">
                  <c:v>TWF/55</c:v>
                </c:pt>
                <c:pt idx="3">
                  <c:v>TWO/56</c:v>
                </c:pt>
                <c:pt idx="4">
                  <c:v>TWV/58</c:v>
                </c:pt>
              </c:strCache>
            </c:strRef>
          </c:cat>
          <c:val>
            <c:numRef>
              <c:f>Compared!$M$20:$Q$20</c:f>
              <c:numCache>
                <c:formatCode>0.0%</c:formatCode>
                <c:ptCount val="5"/>
                <c:pt idx="0">
                  <c:v>0</c:v>
                </c:pt>
                <c:pt idx="1">
                  <c:v>0</c:v>
                </c:pt>
                <c:pt idx="2">
                  <c:v>0</c:v>
                </c:pt>
                <c:pt idx="3">
                  <c:v>0</c:v>
                </c:pt>
                <c:pt idx="4">
                  <c:v>2.8000000000000001E-2</c:v>
                </c:pt>
              </c:numCache>
            </c:numRef>
          </c:val>
          <c:extLst>
            <c:ext xmlns:c16="http://schemas.microsoft.com/office/drawing/2014/chart" uri="{C3380CC4-5D6E-409C-BE32-E72D297353CC}">
              <c16:uniqueId val="{00000004-5074-48F4-998F-0579B5EE2901}"/>
            </c:ext>
          </c:extLst>
        </c:ser>
        <c:dLbls>
          <c:showLegendKey val="0"/>
          <c:showVal val="0"/>
          <c:showCatName val="0"/>
          <c:showSerName val="0"/>
          <c:showPercent val="0"/>
          <c:showBubbleSize val="0"/>
        </c:dLbls>
        <c:gapWidth val="219"/>
        <c:overlap val="100"/>
        <c:axId val="1872777808"/>
        <c:axId val="1672868016"/>
      </c:barChart>
      <c:catAx>
        <c:axId val="1872777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868016"/>
        <c:crosses val="autoZero"/>
        <c:auto val="1"/>
        <c:lblAlgn val="ctr"/>
        <c:lblOffset val="100"/>
        <c:noMultiLvlLbl val="0"/>
      </c:catAx>
      <c:valAx>
        <c:axId val="167286801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7277780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[Survey_reports_Combined_2024.xlsx]Compared!$M$33</c:f>
              <c:strCache>
                <c:ptCount val="1"/>
                <c:pt idx="0">
                  <c:v>TWM/3</c:v>
                </c:pt>
              </c:strCache>
            </c:strRef>
          </c:tx>
          <c:spPr>
            <a:solidFill>
              <a:schemeClr val="accent1"/>
            </a:solidFill>
            <a:ln>
              <a:noFill/>
            </a:ln>
            <a:effectLst/>
          </c:spPr>
          <c:invertIfNegative val="0"/>
          <c:cat>
            <c:strRef>
              <c:f>[Survey_reports_Combined_2024.xlsx]Compared!$L$34:$L$40</c:f>
              <c:strCache>
                <c:ptCount val="7"/>
                <c:pt idx="0">
                  <c:v>Discuss Test Guidelines</c:v>
                </c:pt>
                <c:pt idx="1">
                  <c:v>Discuss meeting documents</c:v>
                </c:pt>
                <c:pt idx="2">
                  <c:v>Discuss cooperation with other participants</c:v>
                </c:pt>
                <c:pt idx="3">
                  <c:v>Receive practical guidance on DUS examination procedures</c:v>
                </c:pt>
                <c:pt idx="4">
                  <c:v>Receive information on developments in variety testing</c:v>
                </c:pt>
                <c:pt idx="5">
                  <c:v>Training</c:v>
                </c:pt>
                <c:pt idx="6">
                  <c:v>Other </c:v>
                </c:pt>
              </c:strCache>
            </c:strRef>
          </c:cat>
          <c:val>
            <c:numRef>
              <c:f>[Survey_reports_Combined_2024.xlsx]Compared!$M$34:$M$40</c:f>
              <c:numCache>
                <c:formatCode>0.0%</c:formatCode>
                <c:ptCount val="7"/>
                <c:pt idx="0">
                  <c:v>0</c:v>
                </c:pt>
                <c:pt idx="1">
                  <c:v>0.46700000000000003</c:v>
                </c:pt>
                <c:pt idx="2">
                  <c:v>0.311</c:v>
                </c:pt>
                <c:pt idx="3">
                  <c:v>0.46700000000000003</c:v>
                </c:pt>
                <c:pt idx="4">
                  <c:v>1</c:v>
                </c:pt>
                <c:pt idx="5">
                  <c:v>0.2</c:v>
                </c:pt>
                <c:pt idx="6">
                  <c:v>0.13300000000000001</c:v>
                </c:pt>
              </c:numCache>
            </c:numRef>
          </c:val>
          <c:extLst>
            <c:ext xmlns:c16="http://schemas.microsoft.com/office/drawing/2014/chart" uri="{C3380CC4-5D6E-409C-BE32-E72D297353CC}">
              <c16:uniqueId val="{00000000-9CEB-4057-B819-A6BC597125D9}"/>
            </c:ext>
          </c:extLst>
        </c:ser>
        <c:ser>
          <c:idx val="1"/>
          <c:order val="1"/>
          <c:tx>
            <c:strRef>
              <c:f>[Survey_reports_Combined_2024.xlsx]Compared!$N$33</c:f>
              <c:strCache>
                <c:ptCount val="1"/>
                <c:pt idx="0">
                  <c:v>TWA/53</c:v>
                </c:pt>
              </c:strCache>
            </c:strRef>
          </c:tx>
          <c:spPr>
            <a:solidFill>
              <a:schemeClr val="accent2"/>
            </a:solidFill>
            <a:ln>
              <a:noFill/>
            </a:ln>
            <a:effectLst/>
          </c:spPr>
          <c:invertIfNegative val="0"/>
          <c:cat>
            <c:strRef>
              <c:f>[Survey_reports_Combined_2024.xlsx]Compared!$L$34:$L$40</c:f>
              <c:strCache>
                <c:ptCount val="7"/>
                <c:pt idx="0">
                  <c:v>Discuss Test Guidelines</c:v>
                </c:pt>
                <c:pt idx="1">
                  <c:v>Discuss meeting documents</c:v>
                </c:pt>
                <c:pt idx="2">
                  <c:v>Discuss cooperation with other participants</c:v>
                </c:pt>
                <c:pt idx="3">
                  <c:v>Receive practical guidance on DUS examination procedures</c:v>
                </c:pt>
                <c:pt idx="4">
                  <c:v>Receive information on developments in variety testing</c:v>
                </c:pt>
                <c:pt idx="5">
                  <c:v>Training</c:v>
                </c:pt>
                <c:pt idx="6">
                  <c:v>Other </c:v>
                </c:pt>
              </c:strCache>
            </c:strRef>
          </c:cat>
          <c:val>
            <c:numRef>
              <c:f>[Survey_reports_Combined_2024.xlsx]Compared!$N$34:$N$40</c:f>
              <c:numCache>
                <c:formatCode>0.0%</c:formatCode>
                <c:ptCount val="7"/>
                <c:pt idx="0">
                  <c:v>0.75</c:v>
                </c:pt>
                <c:pt idx="1">
                  <c:v>0.47499999999999998</c:v>
                </c:pt>
                <c:pt idx="2">
                  <c:v>0.32500000000000001</c:v>
                </c:pt>
                <c:pt idx="3">
                  <c:v>0.5</c:v>
                </c:pt>
                <c:pt idx="4">
                  <c:v>0.57499999999999996</c:v>
                </c:pt>
                <c:pt idx="5">
                  <c:v>0.3</c:v>
                </c:pt>
                <c:pt idx="6">
                  <c:v>0.125</c:v>
                </c:pt>
              </c:numCache>
            </c:numRef>
          </c:val>
          <c:extLst>
            <c:ext xmlns:c16="http://schemas.microsoft.com/office/drawing/2014/chart" uri="{C3380CC4-5D6E-409C-BE32-E72D297353CC}">
              <c16:uniqueId val="{00000001-9CEB-4057-B819-A6BC597125D9}"/>
            </c:ext>
          </c:extLst>
        </c:ser>
        <c:ser>
          <c:idx val="2"/>
          <c:order val="2"/>
          <c:tx>
            <c:strRef>
              <c:f>[Survey_reports_Combined_2024.xlsx]Compared!$O$33</c:f>
              <c:strCache>
                <c:ptCount val="1"/>
                <c:pt idx="0">
                  <c:v>TWF/55</c:v>
                </c:pt>
              </c:strCache>
            </c:strRef>
          </c:tx>
          <c:spPr>
            <a:solidFill>
              <a:schemeClr val="accent3"/>
            </a:solidFill>
            <a:ln>
              <a:noFill/>
            </a:ln>
            <a:effectLst/>
          </c:spPr>
          <c:invertIfNegative val="0"/>
          <c:cat>
            <c:strRef>
              <c:f>[Survey_reports_Combined_2024.xlsx]Compared!$L$34:$L$40</c:f>
              <c:strCache>
                <c:ptCount val="7"/>
                <c:pt idx="0">
                  <c:v>Discuss Test Guidelines</c:v>
                </c:pt>
                <c:pt idx="1">
                  <c:v>Discuss meeting documents</c:v>
                </c:pt>
                <c:pt idx="2">
                  <c:v>Discuss cooperation with other participants</c:v>
                </c:pt>
                <c:pt idx="3">
                  <c:v>Receive practical guidance on DUS examination procedures</c:v>
                </c:pt>
                <c:pt idx="4">
                  <c:v>Receive information on developments in variety testing</c:v>
                </c:pt>
                <c:pt idx="5">
                  <c:v>Training</c:v>
                </c:pt>
                <c:pt idx="6">
                  <c:v>Other </c:v>
                </c:pt>
              </c:strCache>
            </c:strRef>
          </c:cat>
          <c:val>
            <c:numRef>
              <c:f>[Survey_reports_Combined_2024.xlsx]Compared!$O$34:$O$40</c:f>
              <c:numCache>
                <c:formatCode>0.0%</c:formatCode>
                <c:ptCount val="7"/>
                <c:pt idx="0">
                  <c:v>0.94699999999999995</c:v>
                </c:pt>
                <c:pt idx="1">
                  <c:v>0.52600000000000002</c:v>
                </c:pt>
                <c:pt idx="2">
                  <c:v>0.21099999999999999</c:v>
                </c:pt>
                <c:pt idx="3">
                  <c:v>0.47399999999999998</c:v>
                </c:pt>
                <c:pt idx="4">
                  <c:v>0.73699999999999999</c:v>
                </c:pt>
                <c:pt idx="5">
                  <c:v>0</c:v>
                </c:pt>
                <c:pt idx="6">
                  <c:v>0</c:v>
                </c:pt>
              </c:numCache>
            </c:numRef>
          </c:val>
          <c:extLst>
            <c:ext xmlns:c16="http://schemas.microsoft.com/office/drawing/2014/chart" uri="{C3380CC4-5D6E-409C-BE32-E72D297353CC}">
              <c16:uniqueId val="{00000002-9CEB-4057-B819-A6BC597125D9}"/>
            </c:ext>
          </c:extLst>
        </c:ser>
        <c:ser>
          <c:idx val="3"/>
          <c:order val="3"/>
          <c:tx>
            <c:strRef>
              <c:f>[Survey_reports_Combined_2024.xlsx]Compared!$P$33</c:f>
              <c:strCache>
                <c:ptCount val="1"/>
                <c:pt idx="0">
                  <c:v>TWO/56</c:v>
                </c:pt>
              </c:strCache>
            </c:strRef>
          </c:tx>
          <c:spPr>
            <a:solidFill>
              <a:schemeClr val="accent4"/>
            </a:solidFill>
            <a:ln>
              <a:noFill/>
            </a:ln>
            <a:effectLst/>
          </c:spPr>
          <c:invertIfNegative val="0"/>
          <c:cat>
            <c:strRef>
              <c:f>[Survey_reports_Combined_2024.xlsx]Compared!$L$34:$L$40</c:f>
              <c:strCache>
                <c:ptCount val="7"/>
                <c:pt idx="0">
                  <c:v>Discuss Test Guidelines</c:v>
                </c:pt>
                <c:pt idx="1">
                  <c:v>Discuss meeting documents</c:v>
                </c:pt>
                <c:pt idx="2">
                  <c:v>Discuss cooperation with other participants</c:v>
                </c:pt>
                <c:pt idx="3">
                  <c:v>Receive practical guidance on DUS examination procedures</c:v>
                </c:pt>
                <c:pt idx="4">
                  <c:v>Receive information on developments in variety testing</c:v>
                </c:pt>
                <c:pt idx="5">
                  <c:v>Training</c:v>
                </c:pt>
                <c:pt idx="6">
                  <c:v>Other </c:v>
                </c:pt>
              </c:strCache>
            </c:strRef>
          </c:cat>
          <c:val>
            <c:numRef>
              <c:f>[Survey_reports_Combined_2024.xlsx]Compared!$P$34:$P$40</c:f>
              <c:numCache>
                <c:formatCode>0.0%</c:formatCode>
                <c:ptCount val="7"/>
                <c:pt idx="0">
                  <c:v>0.74</c:v>
                </c:pt>
                <c:pt idx="1">
                  <c:v>0.42</c:v>
                </c:pt>
                <c:pt idx="2">
                  <c:v>0.26</c:v>
                </c:pt>
                <c:pt idx="3">
                  <c:v>0.37</c:v>
                </c:pt>
                <c:pt idx="4">
                  <c:v>0.47</c:v>
                </c:pt>
                <c:pt idx="5">
                  <c:v>0.26</c:v>
                </c:pt>
                <c:pt idx="6">
                  <c:v>0.05</c:v>
                </c:pt>
              </c:numCache>
            </c:numRef>
          </c:val>
          <c:extLst>
            <c:ext xmlns:c16="http://schemas.microsoft.com/office/drawing/2014/chart" uri="{C3380CC4-5D6E-409C-BE32-E72D297353CC}">
              <c16:uniqueId val="{00000003-9CEB-4057-B819-A6BC597125D9}"/>
            </c:ext>
          </c:extLst>
        </c:ser>
        <c:ser>
          <c:idx val="4"/>
          <c:order val="4"/>
          <c:tx>
            <c:strRef>
              <c:f>[Survey_reports_Combined_2024.xlsx]Compared!$Q$33</c:f>
              <c:strCache>
                <c:ptCount val="1"/>
                <c:pt idx="0">
                  <c:v>TWV/58</c:v>
                </c:pt>
              </c:strCache>
            </c:strRef>
          </c:tx>
          <c:spPr>
            <a:solidFill>
              <a:schemeClr val="accent5"/>
            </a:solidFill>
            <a:ln>
              <a:noFill/>
            </a:ln>
            <a:effectLst/>
          </c:spPr>
          <c:invertIfNegative val="0"/>
          <c:cat>
            <c:strRef>
              <c:f>[Survey_reports_Combined_2024.xlsx]Compared!$L$34:$L$40</c:f>
              <c:strCache>
                <c:ptCount val="7"/>
                <c:pt idx="0">
                  <c:v>Discuss Test Guidelines</c:v>
                </c:pt>
                <c:pt idx="1">
                  <c:v>Discuss meeting documents</c:v>
                </c:pt>
                <c:pt idx="2">
                  <c:v>Discuss cooperation with other participants</c:v>
                </c:pt>
                <c:pt idx="3">
                  <c:v>Receive practical guidance on DUS examination procedures</c:v>
                </c:pt>
                <c:pt idx="4">
                  <c:v>Receive information on developments in variety testing</c:v>
                </c:pt>
                <c:pt idx="5">
                  <c:v>Training</c:v>
                </c:pt>
                <c:pt idx="6">
                  <c:v>Other </c:v>
                </c:pt>
              </c:strCache>
            </c:strRef>
          </c:cat>
          <c:val>
            <c:numRef>
              <c:f>[Survey_reports_Combined_2024.xlsx]Compared!$Q$34:$Q$40</c:f>
              <c:numCache>
                <c:formatCode>0.0%</c:formatCode>
                <c:ptCount val="7"/>
                <c:pt idx="0">
                  <c:v>0.72199999999999998</c:v>
                </c:pt>
                <c:pt idx="1">
                  <c:v>0.63900000000000001</c:v>
                </c:pt>
                <c:pt idx="2">
                  <c:v>0.27800000000000002</c:v>
                </c:pt>
                <c:pt idx="3">
                  <c:v>0.5</c:v>
                </c:pt>
                <c:pt idx="4">
                  <c:v>0.72199999999999998</c:v>
                </c:pt>
                <c:pt idx="5">
                  <c:v>0.222</c:v>
                </c:pt>
                <c:pt idx="6">
                  <c:v>0.56000000000000005</c:v>
                </c:pt>
              </c:numCache>
            </c:numRef>
          </c:val>
          <c:extLst>
            <c:ext xmlns:c16="http://schemas.microsoft.com/office/drawing/2014/chart" uri="{C3380CC4-5D6E-409C-BE32-E72D297353CC}">
              <c16:uniqueId val="{00000004-9CEB-4057-B819-A6BC597125D9}"/>
            </c:ext>
          </c:extLst>
        </c:ser>
        <c:dLbls>
          <c:showLegendKey val="0"/>
          <c:showVal val="0"/>
          <c:showCatName val="0"/>
          <c:showSerName val="0"/>
          <c:showPercent val="0"/>
          <c:showBubbleSize val="0"/>
        </c:dLbls>
        <c:gapWidth val="219"/>
        <c:overlap val="-27"/>
        <c:axId val="1745555920"/>
        <c:axId val="1672866096"/>
      </c:barChart>
      <c:catAx>
        <c:axId val="1745555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866096"/>
        <c:crosses val="autoZero"/>
        <c:auto val="1"/>
        <c:lblAlgn val="ctr"/>
        <c:lblOffset val="100"/>
        <c:noMultiLvlLbl val="0"/>
      </c:catAx>
      <c:valAx>
        <c:axId val="167286609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45555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aseline="0"/>
              <a:t>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Compared!$L$56</c:f>
              <c:strCache>
                <c:ptCount val="1"/>
                <c:pt idx="0">
                  <c:v>Yes</c:v>
                </c:pt>
              </c:strCache>
            </c:strRef>
          </c:tx>
          <c:spPr>
            <a:solidFill>
              <a:schemeClr val="accent1"/>
            </a:solidFill>
            <a:ln>
              <a:noFill/>
            </a:ln>
            <a:effectLst/>
          </c:spPr>
          <c:invertIfNegative val="0"/>
          <c:cat>
            <c:strRef>
              <c:f>Compared!$M$55:$Q$55</c:f>
              <c:strCache>
                <c:ptCount val="5"/>
                <c:pt idx="0">
                  <c:v>TWM/3</c:v>
                </c:pt>
                <c:pt idx="1">
                  <c:v>TWA/53</c:v>
                </c:pt>
                <c:pt idx="2">
                  <c:v>TWF/55</c:v>
                </c:pt>
                <c:pt idx="3">
                  <c:v>TWO/56</c:v>
                </c:pt>
                <c:pt idx="4">
                  <c:v>TWV/58</c:v>
                </c:pt>
              </c:strCache>
            </c:strRef>
          </c:cat>
          <c:val>
            <c:numRef>
              <c:f>Compared!$M$56:$Q$56</c:f>
              <c:numCache>
                <c:formatCode>0.0%</c:formatCode>
                <c:ptCount val="5"/>
                <c:pt idx="0">
                  <c:v>0.57799999999999996</c:v>
                </c:pt>
                <c:pt idx="1">
                  <c:v>0.875</c:v>
                </c:pt>
                <c:pt idx="2">
                  <c:v>0.89500000000000002</c:v>
                </c:pt>
                <c:pt idx="3">
                  <c:v>0.57999999999999996</c:v>
                </c:pt>
                <c:pt idx="4">
                  <c:v>0.63900000000000001</c:v>
                </c:pt>
              </c:numCache>
            </c:numRef>
          </c:val>
          <c:extLst>
            <c:ext xmlns:c16="http://schemas.microsoft.com/office/drawing/2014/chart" uri="{C3380CC4-5D6E-409C-BE32-E72D297353CC}">
              <c16:uniqueId val="{00000000-3517-492D-913A-88814926D456}"/>
            </c:ext>
          </c:extLst>
        </c:ser>
        <c:ser>
          <c:idx val="1"/>
          <c:order val="1"/>
          <c:tx>
            <c:strRef>
              <c:f>Compared!$L$57</c:f>
              <c:strCache>
                <c:ptCount val="1"/>
                <c:pt idx="0">
                  <c:v>Partially</c:v>
                </c:pt>
              </c:strCache>
            </c:strRef>
          </c:tx>
          <c:spPr>
            <a:solidFill>
              <a:schemeClr val="accent2"/>
            </a:solidFill>
            <a:ln>
              <a:noFill/>
            </a:ln>
            <a:effectLst/>
          </c:spPr>
          <c:invertIfNegative val="0"/>
          <c:cat>
            <c:strRef>
              <c:f>Compared!$M$55:$Q$55</c:f>
              <c:strCache>
                <c:ptCount val="5"/>
                <c:pt idx="0">
                  <c:v>TWM/3</c:v>
                </c:pt>
                <c:pt idx="1">
                  <c:v>TWA/53</c:v>
                </c:pt>
                <c:pt idx="2">
                  <c:v>TWF/55</c:v>
                </c:pt>
                <c:pt idx="3">
                  <c:v>TWO/56</c:v>
                </c:pt>
                <c:pt idx="4">
                  <c:v>TWV/58</c:v>
                </c:pt>
              </c:strCache>
            </c:strRef>
          </c:cat>
          <c:val>
            <c:numRef>
              <c:f>Compared!$M$57:$Q$57</c:f>
              <c:numCache>
                <c:formatCode>0.0%</c:formatCode>
                <c:ptCount val="5"/>
                <c:pt idx="0">
                  <c:v>0.42199999999999999</c:v>
                </c:pt>
                <c:pt idx="1">
                  <c:v>0.125</c:v>
                </c:pt>
                <c:pt idx="2">
                  <c:v>5.5E-2</c:v>
                </c:pt>
                <c:pt idx="3">
                  <c:v>0.37</c:v>
                </c:pt>
                <c:pt idx="4">
                  <c:v>0.36099999999999999</c:v>
                </c:pt>
              </c:numCache>
            </c:numRef>
          </c:val>
          <c:extLst>
            <c:ext xmlns:c16="http://schemas.microsoft.com/office/drawing/2014/chart" uri="{C3380CC4-5D6E-409C-BE32-E72D297353CC}">
              <c16:uniqueId val="{00000001-3517-492D-913A-88814926D456}"/>
            </c:ext>
          </c:extLst>
        </c:ser>
        <c:ser>
          <c:idx val="2"/>
          <c:order val="2"/>
          <c:tx>
            <c:strRef>
              <c:f>Compared!$L$58</c:f>
              <c:strCache>
                <c:ptCount val="1"/>
                <c:pt idx="0">
                  <c:v>No</c:v>
                </c:pt>
              </c:strCache>
            </c:strRef>
          </c:tx>
          <c:spPr>
            <a:solidFill>
              <a:schemeClr val="accent3"/>
            </a:solidFill>
            <a:ln>
              <a:noFill/>
            </a:ln>
            <a:effectLst/>
          </c:spPr>
          <c:invertIfNegative val="0"/>
          <c:cat>
            <c:strRef>
              <c:f>Compared!$M$55:$Q$55</c:f>
              <c:strCache>
                <c:ptCount val="5"/>
                <c:pt idx="0">
                  <c:v>TWM/3</c:v>
                </c:pt>
                <c:pt idx="1">
                  <c:v>TWA/53</c:v>
                </c:pt>
                <c:pt idx="2">
                  <c:v>TWF/55</c:v>
                </c:pt>
                <c:pt idx="3">
                  <c:v>TWO/56</c:v>
                </c:pt>
                <c:pt idx="4">
                  <c:v>TWV/58</c:v>
                </c:pt>
              </c:strCache>
            </c:strRef>
          </c:cat>
          <c:val>
            <c:numRef>
              <c:f>Compared!$M$58:$Q$58</c:f>
              <c:numCache>
                <c:formatCode>0.0%</c:formatCode>
                <c:ptCount val="5"/>
                <c:pt idx="0">
                  <c:v>0</c:v>
                </c:pt>
                <c:pt idx="1">
                  <c:v>0</c:v>
                </c:pt>
                <c:pt idx="2">
                  <c:v>5.2999999999999999E-2</c:v>
                </c:pt>
                <c:pt idx="3">
                  <c:v>0.05</c:v>
                </c:pt>
                <c:pt idx="4">
                  <c:v>0</c:v>
                </c:pt>
              </c:numCache>
            </c:numRef>
          </c:val>
          <c:extLst>
            <c:ext xmlns:c16="http://schemas.microsoft.com/office/drawing/2014/chart" uri="{C3380CC4-5D6E-409C-BE32-E72D297353CC}">
              <c16:uniqueId val="{00000002-3517-492D-913A-88814926D456}"/>
            </c:ext>
          </c:extLst>
        </c:ser>
        <c:dLbls>
          <c:showLegendKey val="0"/>
          <c:showVal val="0"/>
          <c:showCatName val="0"/>
          <c:showSerName val="0"/>
          <c:showPercent val="0"/>
          <c:showBubbleSize val="0"/>
        </c:dLbls>
        <c:gapWidth val="150"/>
        <c:overlap val="100"/>
        <c:axId val="1952183584"/>
        <c:axId val="1672868976"/>
      </c:barChart>
      <c:catAx>
        <c:axId val="1952183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868976"/>
        <c:crosses val="autoZero"/>
        <c:auto val="1"/>
        <c:lblAlgn val="ctr"/>
        <c:lblOffset val="100"/>
        <c:noMultiLvlLbl val="0"/>
      </c:catAx>
      <c:valAx>
        <c:axId val="167286897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52183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Compared!$L$76</c:f>
              <c:strCache>
                <c:ptCount val="1"/>
                <c:pt idx="0">
                  <c:v>Definitely</c:v>
                </c:pt>
              </c:strCache>
            </c:strRef>
          </c:tx>
          <c:spPr>
            <a:solidFill>
              <a:schemeClr val="accent1"/>
            </a:solidFill>
            <a:ln>
              <a:noFill/>
            </a:ln>
            <a:effectLst/>
          </c:spPr>
          <c:invertIfNegative val="0"/>
          <c:cat>
            <c:strRef>
              <c:f>Compared!$M$75:$Q$75</c:f>
              <c:strCache>
                <c:ptCount val="5"/>
                <c:pt idx="0">
                  <c:v>TWM/3</c:v>
                </c:pt>
                <c:pt idx="1">
                  <c:v>TWA/53</c:v>
                </c:pt>
                <c:pt idx="2">
                  <c:v>TWF/55</c:v>
                </c:pt>
                <c:pt idx="3">
                  <c:v>TWO/56</c:v>
                </c:pt>
                <c:pt idx="4">
                  <c:v>TWV/58</c:v>
                </c:pt>
              </c:strCache>
            </c:strRef>
          </c:cat>
          <c:val>
            <c:numRef>
              <c:f>Compared!$M$76:$Q$76</c:f>
              <c:numCache>
                <c:formatCode>0.0%</c:formatCode>
                <c:ptCount val="5"/>
                <c:pt idx="0">
                  <c:v>0.26800000000000002</c:v>
                </c:pt>
                <c:pt idx="1">
                  <c:v>0.36799999999999999</c:v>
                </c:pt>
                <c:pt idx="2">
                  <c:v>0.438</c:v>
                </c:pt>
                <c:pt idx="3">
                  <c:v>0.53</c:v>
                </c:pt>
                <c:pt idx="4">
                  <c:v>0.38700000000000001</c:v>
                </c:pt>
              </c:numCache>
            </c:numRef>
          </c:val>
          <c:extLst>
            <c:ext xmlns:c16="http://schemas.microsoft.com/office/drawing/2014/chart" uri="{C3380CC4-5D6E-409C-BE32-E72D297353CC}">
              <c16:uniqueId val="{00000000-859C-453A-B450-8279FA33EE99}"/>
            </c:ext>
          </c:extLst>
        </c:ser>
        <c:ser>
          <c:idx val="1"/>
          <c:order val="1"/>
          <c:tx>
            <c:strRef>
              <c:f>Compared!$L$77</c:f>
              <c:strCache>
                <c:ptCount val="1"/>
                <c:pt idx="0">
                  <c:v>Probably</c:v>
                </c:pt>
              </c:strCache>
            </c:strRef>
          </c:tx>
          <c:spPr>
            <a:solidFill>
              <a:schemeClr val="accent2"/>
            </a:solidFill>
            <a:ln>
              <a:noFill/>
            </a:ln>
            <a:effectLst/>
          </c:spPr>
          <c:invertIfNegative val="0"/>
          <c:cat>
            <c:strRef>
              <c:f>Compared!$M$75:$Q$75</c:f>
              <c:strCache>
                <c:ptCount val="5"/>
                <c:pt idx="0">
                  <c:v>TWM/3</c:v>
                </c:pt>
                <c:pt idx="1">
                  <c:v>TWA/53</c:v>
                </c:pt>
                <c:pt idx="2">
                  <c:v>TWF/55</c:v>
                </c:pt>
                <c:pt idx="3">
                  <c:v>TWO/56</c:v>
                </c:pt>
                <c:pt idx="4">
                  <c:v>TWV/58</c:v>
                </c:pt>
              </c:strCache>
            </c:strRef>
          </c:cat>
          <c:val>
            <c:numRef>
              <c:f>Compared!$M$77:$Q$77</c:f>
              <c:numCache>
                <c:formatCode>0.0%</c:formatCode>
                <c:ptCount val="5"/>
                <c:pt idx="0">
                  <c:v>0.43890000000000001</c:v>
                </c:pt>
                <c:pt idx="1">
                  <c:v>0.26300000000000001</c:v>
                </c:pt>
                <c:pt idx="2">
                  <c:v>0.25</c:v>
                </c:pt>
                <c:pt idx="3">
                  <c:v>0.18</c:v>
                </c:pt>
                <c:pt idx="4">
                  <c:v>0.32300000000000001</c:v>
                </c:pt>
              </c:numCache>
            </c:numRef>
          </c:val>
          <c:extLst>
            <c:ext xmlns:c16="http://schemas.microsoft.com/office/drawing/2014/chart" uri="{C3380CC4-5D6E-409C-BE32-E72D297353CC}">
              <c16:uniqueId val="{00000001-859C-453A-B450-8279FA33EE99}"/>
            </c:ext>
          </c:extLst>
        </c:ser>
        <c:ser>
          <c:idx val="2"/>
          <c:order val="2"/>
          <c:tx>
            <c:strRef>
              <c:f>Compared!$L$78</c:f>
              <c:strCache>
                <c:ptCount val="1"/>
                <c:pt idx="0">
                  <c:v>Unsure</c:v>
                </c:pt>
              </c:strCache>
            </c:strRef>
          </c:tx>
          <c:spPr>
            <a:solidFill>
              <a:schemeClr val="accent3"/>
            </a:solidFill>
            <a:ln>
              <a:noFill/>
            </a:ln>
            <a:effectLst/>
          </c:spPr>
          <c:invertIfNegative val="0"/>
          <c:cat>
            <c:strRef>
              <c:f>Compared!$M$75:$Q$75</c:f>
              <c:strCache>
                <c:ptCount val="5"/>
                <c:pt idx="0">
                  <c:v>TWM/3</c:v>
                </c:pt>
                <c:pt idx="1">
                  <c:v>TWA/53</c:v>
                </c:pt>
                <c:pt idx="2">
                  <c:v>TWF/55</c:v>
                </c:pt>
                <c:pt idx="3">
                  <c:v>TWO/56</c:v>
                </c:pt>
                <c:pt idx="4">
                  <c:v>TWV/58</c:v>
                </c:pt>
              </c:strCache>
            </c:strRef>
          </c:cat>
          <c:val>
            <c:numRef>
              <c:f>Compared!$M$78:$Q$78</c:f>
              <c:numCache>
                <c:formatCode>0.0%</c:formatCode>
                <c:ptCount val="5"/>
                <c:pt idx="0">
                  <c:v>0.22</c:v>
                </c:pt>
                <c:pt idx="1">
                  <c:v>0.184</c:v>
                </c:pt>
                <c:pt idx="2">
                  <c:v>0.313</c:v>
                </c:pt>
                <c:pt idx="3">
                  <c:v>0.18</c:v>
                </c:pt>
                <c:pt idx="4">
                  <c:v>0.19400000000000001</c:v>
                </c:pt>
              </c:numCache>
            </c:numRef>
          </c:val>
          <c:extLst>
            <c:ext xmlns:c16="http://schemas.microsoft.com/office/drawing/2014/chart" uri="{C3380CC4-5D6E-409C-BE32-E72D297353CC}">
              <c16:uniqueId val="{00000002-859C-453A-B450-8279FA33EE99}"/>
            </c:ext>
          </c:extLst>
        </c:ser>
        <c:ser>
          <c:idx val="3"/>
          <c:order val="3"/>
          <c:tx>
            <c:strRef>
              <c:f>Compared!$L$79</c:f>
              <c:strCache>
                <c:ptCount val="1"/>
                <c:pt idx="0">
                  <c:v>Probably not</c:v>
                </c:pt>
              </c:strCache>
            </c:strRef>
          </c:tx>
          <c:spPr>
            <a:solidFill>
              <a:schemeClr val="accent4"/>
            </a:solidFill>
            <a:ln>
              <a:noFill/>
            </a:ln>
            <a:effectLst/>
          </c:spPr>
          <c:invertIfNegative val="0"/>
          <c:cat>
            <c:strRef>
              <c:f>Compared!$M$75:$Q$75</c:f>
              <c:strCache>
                <c:ptCount val="5"/>
                <c:pt idx="0">
                  <c:v>TWM/3</c:v>
                </c:pt>
                <c:pt idx="1">
                  <c:v>TWA/53</c:v>
                </c:pt>
                <c:pt idx="2">
                  <c:v>TWF/55</c:v>
                </c:pt>
                <c:pt idx="3">
                  <c:v>TWO/56</c:v>
                </c:pt>
                <c:pt idx="4">
                  <c:v>TWV/58</c:v>
                </c:pt>
              </c:strCache>
            </c:strRef>
          </c:cat>
          <c:val>
            <c:numRef>
              <c:f>Compared!$M$79:$Q$79</c:f>
              <c:numCache>
                <c:formatCode>0.0%</c:formatCode>
                <c:ptCount val="5"/>
                <c:pt idx="0">
                  <c:v>4.9000000000000002E-2</c:v>
                </c:pt>
                <c:pt idx="1">
                  <c:v>0.184</c:v>
                </c:pt>
                <c:pt idx="2">
                  <c:v>0</c:v>
                </c:pt>
                <c:pt idx="3">
                  <c:v>0.12</c:v>
                </c:pt>
                <c:pt idx="4">
                  <c:v>9.7000000000000003E-2</c:v>
                </c:pt>
              </c:numCache>
            </c:numRef>
          </c:val>
          <c:extLst>
            <c:ext xmlns:c16="http://schemas.microsoft.com/office/drawing/2014/chart" uri="{C3380CC4-5D6E-409C-BE32-E72D297353CC}">
              <c16:uniqueId val="{00000003-859C-453A-B450-8279FA33EE99}"/>
            </c:ext>
          </c:extLst>
        </c:ser>
        <c:ser>
          <c:idx val="4"/>
          <c:order val="4"/>
          <c:tx>
            <c:strRef>
              <c:f>Compared!$L$80</c:f>
              <c:strCache>
                <c:ptCount val="1"/>
                <c:pt idx="0">
                  <c:v>Definitely not</c:v>
                </c:pt>
              </c:strCache>
            </c:strRef>
          </c:tx>
          <c:spPr>
            <a:solidFill>
              <a:schemeClr val="accent5"/>
            </a:solidFill>
            <a:ln>
              <a:noFill/>
            </a:ln>
            <a:effectLst/>
          </c:spPr>
          <c:invertIfNegative val="0"/>
          <c:cat>
            <c:strRef>
              <c:f>Compared!$M$75:$Q$75</c:f>
              <c:strCache>
                <c:ptCount val="5"/>
                <c:pt idx="0">
                  <c:v>TWM/3</c:v>
                </c:pt>
                <c:pt idx="1">
                  <c:v>TWA/53</c:v>
                </c:pt>
                <c:pt idx="2">
                  <c:v>TWF/55</c:v>
                </c:pt>
                <c:pt idx="3">
                  <c:v>TWO/56</c:v>
                </c:pt>
                <c:pt idx="4">
                  <c:v>TWV/58</c:v>
                </c:pt>
              </c:strCache>
            </c:strRef>
          </c:cat>
          <c:val>
            <c:numRef>
              <c:f>Compared!$M$80:$Q$80</c:f>
              <c:numCache>
                <c:formatCode>0.0%</c:formatCode>
                <c:ptCount val="5"/>
                <c:pt idx="0">
                  <c:v>2.4E-2</c:v>
                </c:pt>
                <c:pt idx="1">
                  <c:v>0</c:v>
                </c:pt>
                <c:pt idx="2">
                  <c:v>0</c:v>
                </c:pt>
                <c:pt idx="3">
                  <c:v>0</c:v>
                </c:pt>
                <c:pt idx="4">
                  <c:v>0</c:v>
                </c:pt>
              </c:numCache>
            </c:numRef>
          </c:val>
          <c:extLst>
            <c:ext xmlns:c16="http://schemas.microsoft.com/office/drawing/2014/chart" uri="{C3380CC4-5D6E-409C-BE32-E72D297353CC}">
              <c16:uniqueId val="{00000004-859C-453A-B450-8279FA33EE99}"/>
            </c:ext>
          </c:extLst>
        </c:ser>
        <c:dLbls>
          <c:showLegendKey val="0"/>
          <c:showVal val="0"/>
          <c:showCatName val="0"/>
          <c:showSerName val="0"/>
          <c:showPercent val="0"/>
          <c:showBubbleSize val="0"/>
        </c:dLbls>
        <c:gapWidth val="219"/>
        <c:overlap val="100"/>
        <c:axId val="1892580640"/>
        <c:axId val="1672872816"/>
      </c:barChart>
      <c:catAx>
        <c:axId val="1892580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872816"/>
        <c:crosses val="autoZero"/>
        <c:auto val="1"/>
        <c:lblAlgn val="ctr"/>
        <c:lblOffset val="100"/>
        <c:noMultiLvlLbl val="0"/>
      </c:catAx>
      <c:valAx>
        <c:axId val="167287281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92580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Custom 5">
    <a:dk1>
      <a:sysClr val="windowText" lastClr="000000"/>
    </a:dk1>
    <a:lt1>
      <a:sysClr val="window" lastClr="FFFFFF"/>
    </a:lt1>
    <a:dk2>
      <a:srgbClr val="FFFFFF"/>
    </a:dk2>
    <a:lt2>
      <a:srgbClr val="FFFFFF"/>
    </a:lt2>
    <a:accent1>
      <a:srgbClr val="1C4240"/>
    </a:accent1>
    <a:accent2>
      <a:srgbClr val="DADE14"/>
    </a:accent2>
    <a:accent3>
      <a:srgbClr val="009A6E"/>
    </a:accent3>
    <a:accent4>
      <a:srgbClr val="46B2A0"/>
    </a:accent4>
    <a:accent5>
      <a:srgbClr val="B8B4A4"/>
    </a:accent5>
    <a:accent6>
      <a:srgbClr val="E0E0E2"/>
    </a:accent6>
    <a:hlink>
      <a:srgbClr val="DED632"/>
    </a:hlink>
    <a:folHlink>
      <a:srgbClr val="82BECE"/>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Custom 5">
    <a:dk1>
      <a:sysClr val="windowText" lastClr="000000"/>
    </a:dk1>
    <a:lt1>
      <a:sysClr val="window" lastClr="FFFFFF"/>
    </a:lt1>
    <a:dk2>
      <a:srgbClr val="FFFFFF"/>
    </a:dk2>
    <a:lt2>
      <a:srgbClr val="FFFFFF"/>
    </a:lt2>
    <a:accent1>
      <a:srgbClr val="1C4240"/>
    </a:accent1>
    <a:accent2>
      <a:srgbClr val="DADE14"/>
    </a:accent2>
    <a:accent3>
      <a:srgbClr val="009A6E"/>
    </a:accent3>
    <a:accent4>
      <a:srgbClr val="46B2A0"/>
    </a:accent4>
    <a:accent5>
      <a:srgbClr val="B8B4A4"/>
    </a:accent5>
    <a:accent6>
      <a:srgbClr val="E0E0E2"/>
    </a:accent6>
    <a:hlink>
      <a:srgbClr val="DED632"/>
    </a:hlink>
    <a:folHlink>
      <a:srgbClr val="82BECE"/>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Custom 5">
    <a:dk1>
      <a:sysClr val="windowText" lastClr="000000"/>
    </a:dk1>
    <a:lt1>
      <a:sysClr val="window" lastClr="FFFFFF"/>
    </a:lt1>
    <a:dk2>
      <a:srgbClr val="FFFFFF"/>
    </a:dk2>
    <a:lt2>
      <a:srgbClr val="FFFFFF"/>
    </a:lt2>
    <a:accent1>
      <a:srgbClr val="1C4240"/>
    </a:accent1>
    <a:accent2>
      <a:srgbClr val="DADE14"/>
    </a:accent2>
    <a:accent3>
      <a:srgbClr val="009A6E"/>
    </a:accent3>
    <a:accent4>
      <a:srgbClr val="46B2A0"/>
    </a:accent4>
    <a:accent5>
      <a:srgbClr val="B8B4A4"/>
    </a:accent5>
    <a:accent6>
      <a:srgbClr val="E0E0E2"/>
    </a:accent6>
    <a:hlink>
      <a:srgbClr val="DED632"/>
    </a:hlink>
    <a:folHlink>
      <a:srgbClr val="82BECE"/>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Custom 5">
    <a:dk1>
      <a:sysClr val="windowText" lastClr="000000"/>
    </a:dk1>
    <a:lt1>
      <a:sysClr val="window" lastClr="FFFFFF"/>
    </a:lt1>
    <a:dk2>
      <a:srgbClr val="FFFFFF"/>
    </a:dk2>
    <a:lt2>
      <a:srgbClr val="FFFFFF"/>
    </a:lt2>
    <a:accent1>
      <a:srgbClr val="1C4240"/>
    </a:accent1>
    <a:accent2>
      <a:srgbClr val="DADE14"/>
    </a:accent2>
    <a:accent3>
      <a:srgbClr val="009A6E"/>
    </a:accent3>
    <a:accent4>
      <a:srgbClr val="46B2A0"/>
    </a:accent4>
    <a:accent5>
      <a:srgbClr val="B8B4A4"/>
    </a:accent5>
    <a:accent6>
      <a:srgbClr val="E0E0E2"/>
    </a:accent6>
    <a:hlink>
      <a:srgbClr val="DED632"/>
    </a:hlink>
    <a:folHlink>
      <a:srgbClr val="82BECE"/>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C2F6E-CF08-49CD-A37A-11446C2B2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routing_slip_with_doc_tc_60</Template>
  <TotalTime>4</TotalTime>
  <Pages>52</Pages>
  <Words>20999</Words>
  <Characters>119700</Characters>
  <Application>Microsoft Office Word</Application>
  <DocSecurity>0</DocSecurity>
  <Lines>997</Lines>
  <Paragraphs>280</Paragraphs>
  <ScaleCrop>false</ScaleCrop>
  <HeadingPairs>
    <vt:vector size="2" baseType="variant">
      <vt:variant>
        <vt:lpstr>Title</vt:lpstr>
      </vt:variant>
      <vt:variant>
        <vt:i4>1</vt:i4>
      </vt:variant>
    </vt:vector>
  </HeadingPairs>
  <TitlesOfParts>
    <vt:vector size="1" baseType="lpstr">
      <vt:lpstr>TC/60/6</vt:lpstr>
    </vt:vector>
  </TitlesOfParts>
  <Company>UPOV</Company>
  <LinksUpToDate>false</LinksUpToDate>
  <CharactersWithSpaces>140419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TC/60/6</dc:title>
  <dc:subject/>
  <dc:creator>SANCHEZ VIZCAINO GOMEZ Rosa Maria</dc:creator>
  <cp:keywords>, docId:133BE8472D7BE8A40258A691B764E2FA</cp:keywords>
  <dc:description/>
  <cp:lastModifiedBy>MAY Jessica</cp:lastModifiedBy>
  <cp:revision>5</cp:revision>
  <cp:lastPrinted>2024-10-04T12:53:00Z</cp:lastPrinted>
  <dcterms:created xsi:type="dcterms:W3CDTF">2024-10-17T12:02:00Z</dcterms:created>
  <dcterms:modified xsi:type="dcterms:W3CDTF">2024-10-17T14:49:00Z</dcterms:modified>
</cp:coreProperties>
</file>