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775F578F" w14:textId="77777777" w:rsidTr="00EB4E9C">
        <w:tc>
          <w:tcPr>
            <w:tcW w:w="6522" w:type="dxa"/>
          </w:tcPr>
          <w:p w14:paraId="3453AD62" w14:textId="77777777" w:rsidR="00DC3802" w:rsidRPr="00AC2883" w:rsidRDefault="00DC3802" w:rsidP="00AC2883">
            <w:r w:rsidRPr="00D250C5">
              <w:rPr>
                <w:noProof/>
                <w:lang w:val="en-US" w:eastAsia="zh-CN"/>
              </w:rPr>
              <w:drawing>
                <wp:inline distT="0" distB="0" distL="0" distR="0" wp14:anchorId="77D54C01" wp14:editId="4CD1BE3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92F51BC" w14:textId="77777777"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14:paraId="09294869" w14:textId="77777777" w:rsidTr="00645CA8">
        <w:trPr>
          <w:trHeight w:val="219"/>
        </w:trPr>
        <w:tc>
          <w:tcPr>
            <w:tcW w:w="6522" w:type="dxa"/>
          </w:tcPr>
          <w:p w14:paraId="1FAF06FB" w14:textId="77777777"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14:paraId="18AB92BE" w14:textId="77777777" w:rsidR="00DC3802" w:rsidRPr="00DA4973" w:rsidRDefault="00DC3802" w:rsidP="00DA4973"/>
        </w:tc>
      </w:tr>
    </w:tbl>
    <w:p w14:paraId="0FCB9F44" w14:textId="77777777" w:rsidR="00DC3802" w:rsidRDefault="00DC3802" w:rsidP="00DC3802"/>
    <w:p w14:paraId="11A9B33F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549A2700" w14:textId="77777777" w:rsidTr="00EB4E9C">
        <w:tc>
          <w:tcPr>
            <w:tcW w:w="6512" w:type="dxa"/>
          </w:tcPr>
          <w:p w14:paraId="364E2C90" w14:textId="77777777" w:rsidR="00EB4E9C" w:rsidRPr="002A3489" w:rsidRDefault="00A706D3" w:rsidP="00AC2883">
            <w:pPr>
              <w:pStyle w:val="Sessiontc"/>
              <w:spacing w:line="240" w:lineRule="auto"/>
            </w:pPr>
            <w:r w:rsidRPr="002A3489">
              <w:t>Comité technique</w:t>
            </w:r>
          </w:p>
          <w:p w14:paraId="70105E63" w14:textId="77777777" w:rsidR="00045980" w:rsidRPr="002A3489" w:rsidRDefault="005756FB" w:rsidP="00045980">
            <w:pPr>
              <w:pStyle w:val="Sessiontcplacedate"/>
            </w:pPr>
            <w:r w:rsidRPr="002A3489">
              <w:t>Soixant</w:t>
            </w:r>
            <w:r w:rsidR="00A706D3" w:rsidRPr="002A3489">
              <w:t>ième s</w:t>
            </w:r>
            <w:r w:rsidR="00EB4E9C" w:rsidRPr="002A3489">
              <w:t>ession</w:t>
            </w:r>
          </w:p>
          <w:p w14:paraId="3F01E025" w14:textId="77777777" w:rsidR="00EB4E9C" w:rsidRPr="002A3489" w:rsidRDefault="00EB4E9C" w:rsidP="00353974">
            <w:pPr>
              <w:pStyle w:val="Sessiontcplacedate"/>
              <w:rPr>
                <w:sz w:val="22"/>
              </w:rPr>
            </w:pPr>
            <w:r w:rsidRPr="002A3489">
              <w:t>Gen</w:t>
            </w:r>
            <w:r w:rsidR="00A706D3" w:rsidRPr="002A3489">
              <w:t>è</w:t>
            </w:r>
            <w:r w:rsidRPr="002A3489">
              <w:t>v</w:t>
            </w:r>
            <w:r w:rsidR="00A706D3" w:rsidRPr="002A3489">
              <w:t>e</w:t>
            </w:r>
            <w:r w:rsidRPr="002A3489">
              <w:t xml:space="preserve">, </w:t>
            </w:r>
            <w:r w:rsidR="00045980" w:rsidRPr="002A3489">
              <w:t>2</w:t>
            </w:r>
            <w:r w:rsidR="005756FB" w:rsidRPr="002A3489">
              <w:t>1</w:t>
            </w:r>
            <w:r w:rsidR="00897A4D" w:rsidRPr="002A3489">
              <w:t xml:space="preserve"> et </w:t>
            </w:r>
            <w:r w:rsidR="00045980" w:rsidRPr="002A3489">
              <w:t>2</w:t>
            </w:r>
            <w:r w:rsidR="005756FB" w:rsidRPr="002A3489">
              <w:t>2</w:t>
            </w:r>
            <w:r w:rsidR="00897A4D" w:rsidRPr="002A3489">
              <w:t xml:space="preserve"> octobre</w:t>
            </w:r>
            <w:r w:rsidR="00A706D3" w:rsidRPr="002A3489">
              <w:t xml:space="preserve"> </w:t>
            </w:r>
            <w:r w:rsidR="00353974" w:rsidRPr="002A3489">
              <w:t>202</w:t>
            </w:r>
            <w:r w:rsidR="005756FB" w:rsidRPr="002A3489">
              <w:t>4</w:t>
            </w:r>
          </w:p>
        </w:tc>
        <w:tc>
          <w:tcPr>
            <w:tcW w:w="3127" w:type="dxa"/>
          </w:tcPr>
          <w:p w14:paraId="4600BFBC" w14:textId="2B7E5487" w:rsidR="00EB4E9C" w:rsidRPr="002A3489" w:rsidRDefault="00353974" w:rsidP="003C7FBE">
            <w:pPr>
              <w:pStyle w:val="Doccode"/>
              <w:rPr>
                <w:lang w:val="fr-FR"/>
              </w:rPr>
            </w:pPr>
            <w:r w:rsidRPr="002A3489">
              <w:rPr>
                <w:lang w:val="fr-FR"/>
              </w:rPr>
              <w:t>TC/</w:t>
            </w:r>
            <w:r w:rsidR="002A3489" w:rsidRPr="002A3489">
              <w:rPr>
                <w:lang w:val="fr-FR"/>
              </w:rPr>
              <w:t>60/1</w:t>
            </w:r>
          </w:p>
          <w:p w14:paraId="25C87666" w14:textId="77777777" w:rsidR="00EB4E9C" w:rsidRPr="002A3489" w:rsidRDefault="00EB4E9C" w:rsidP="003C7FBE">
            <w:pPr>
              <w:pStyle w:val="Docoriginal"/>
            </w:pPr>
            <w:r w:rsidRPr="002A3489">
              <w:t>Original:</w:t>
            </w:r>
            <w:r w:rsidRPr="002A3489">
              <w:rPr>
                <w:b w:val="0"/>
                <w:spacing w:val="0"/>
              </w:rPr>
              <w:t xml:space="preserve">  </w:t>
            </w:r>
            <w:r w:rsidR="00A706D3" w:rsidRPr="002A3489">
              <w:rPr>
                <w:b w:val="0"/>
                <w:spacing w:val="0"/>
              </w:rPr>
              <w:t>anglais</w:t>
            </w:r>
          </w:p>
          <w:p w14:paraId="1672FE80" w14:textId="6627C138" w:rsidR="00EB4E9C" w:rsidRPr="007C1D92" w:rsidRDefault="00EB4E9C" w:rsidP="00A2300A">
            <w:pPr>
              <w:pStyle w:val="Docoriginal"/>
            </w:pPr>
            <w:r w:rsidRPr="002A3489">
              <w:t>Date:</w:t>
            </w:r>
            <w:r w:rsidR="00897A4D" w:rsidRPr="002A3489">
              <w:rPr>
                <w:b w:val="0"/>
                <w:spacing w:val="0"/>
              </w:rPr>
              <w:t xml:space="preserve">  </w:t>
            </w:r>
            <w:r w:rsidR="002A3489" w:rsidRPr="002A3489">
              <w:rPr>
                <w:b w:val="0"/>
                <w:spacing w:val="0"/>
              </w:rPr>
              <w:t xml:space="preserve">12 juin </w:t>
            </w:r>
            <w:r w:rsidR="00353974" w:rsidRPr="002A3489">
              <w:rPr>
                <w:b w:val="0"/>
                <w:spacing w:val="0"/>
              </w:rPr>
              <w:t>202</w:t>
            </w:r>
            <w:r w:rsidR="005756FB" w:rsidRPr="002A3489">
              <w:rPr>
                <w:b w:val="0"/>
                <w:spacing w:val="0"/>
              </w:rPr>
              <w:t>4</w:t>
            </w:r>
          </w:p>
        </w:tc>
      </w:tr>
    </w:tbl>
    <w:p w14:paraId="56B640A5" w14:textId="77777777" w:rsidR="00BC5D5D" w:rsidRPr="00885EFD" w:rsidRDefault="00BC5D5D" w:rsidP="00BC5D5D">
      <w:pPr>
        <w:pStyle w:val="Titleofdoc0"/>
      </w:pPr>
      <w:r w:rsidRPr="00885EFD">
        <w:t>Projet d’ordre du jour</w:t>
      </w:r>
    </w:p>
    <w:p w14:paraId="28DAED8F" w14:textId="77777777" w:rsidR="00BC5D5D" w:rsidRPr="00885EFD" w:rsidRDefault="00BC5D5D" w:rsidP="00BC5D5D">
      <w:pPr>
        <w:pStyle w:val="preparedby1"/>
        <w:jc w:val="left"/>
      </w:pPr>
      <w:bookmarkStart w:id="0" w:name="Prepared"/>
      <w:bookmarkEnd w:id="0"/>
      <w:r w:rsidRPr="00885EFD">
        <w:t>établi par le Bureau de l’Union</w:t>
      </w:r>
    </w:p>
    <w:p w14:paraId="71D844D6" w14:textId="77777777" w:rsidR="00BC5D5D" w:rsidRPr="00885EFD" w:rsidRDefault="00BC5D5D" w:rsidP="00BC5D5D">
      <w:pPr>
        <w:pStyle w:val="Disclaimer"/>
      </w:pPr>
      <w:r w:rsidRPr="00885EFD">
        <w:t>Avertissement : le présent document ne représente pas les principes ou les orientations de l’UPOV</w:t>
      </w:r>
    </w:p>
    <w:p w14:paraId="10D5C74C" w14:textId="77777777" w:rsidR="00BC5D5D" w:rsidRPr="00885EFD" w:rsidRDefault="00BC5D5D" w:rsidP="00BC5D5D">
      <w:pPr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>Ouverture de la session</w:t>
      </w:r>
    </w:p>
    <w:p w14:paraId="744B6455" w14:textId="77777777" w:rsidR="00BC5D5D" w:rsidRPr="00885EFD" w:rsidRDefault="00BC5D5D" w:rsidP="00BC5D5D">
      <w:pPr>
        <w:jc w:val="left"/>
      </w:pPr>
    </w:p>
    <w:p w14:paraId="0B54F3CA" w14:textId="77777777" w:rsidR="00BC5D5D" w:rsidRPr="00885EFD" w:rsidRDefault="00BC5D5D" w:rsidP="00BC5D5D">
      <w:pPr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>Adoption de l’ordre du jour</w:t>
      </w:r>
    </w:p>
    <w:p w14:paraId="551936DE" w14:textId="77777777" w:rsidR="00BC5D5D" w:rsidRPr="00885EFD" w:rsidRDefault="00BC5D5D" w:rsidP="00BC5D5D">
      <w:pPr>
        <w:jc w:val="left"/>
      </w:pPr>
    </w:p>
    <w:p w14:paraId="435ABC1D" w14:textId="38272E84" w:rsidR="00BC5D5D" w:rsidRPr="00885EFD" w:rsidRDefault="00BC5D5D" w:rsidP="00BC5D5D">
      <w:pPr>
        <w:ind w:left="567" w:hanging="567"/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>Rapport de la Secrétaire générale adjointe sur les faits nouveaux intervenus à l’UPOV (document SESSIONS</w:t>
      </w:r>
      <w:r w:rsidR="006A5993">
        <w:t>/2024/</w:t>
      </w:r>
      <w:r w:rsidRPr="00885EFD">
        <w:t>1)</w:t>
      </w:r>
    </w:p>
    <w:p w14:paraId="0AEF79BB" w14:textId="77777777" w:rsidR="00BC5D5D" w:rsidRPr="00885EFD" w:rsidRDefault="00BC5D5D" w:rsidP="00BC5D5D">
      <w:pPr>
        <w:jc w:val="left"/>
      </w:pPr>
    </w:p>
    <w:p w14:paraId="201DC291" w14:textId="77777777" w:rsidR="00BC5D5D" w:rsidRPr="00885EFD" w:rsidRDefault="00BC5D5D" w:rsidP="00BC5D5D">
      <w:pPr>
        <w:jc w:val="left"/>
      </w:pPr>
      <w:r w:rsidRPr="00885EFD">
        <w:rPr>
          <w:u w:val="single"/>
        </w:rPr>
        <w:t>Questions pour examen</w:t>
      </w:r>
      <w:r w:rsidRPr="00885EFD">
        <w:t>:</w:t>
      </w:r>
    </w:p>
    <w:p w14:paraId="30BE0107" w14:textId="77777777" w:rsidR="00BC5D5D" w:rsidRPr="00885EFD" w:rsidRDefault="00BC5D5D" w:rsidP="00BC5D5D">
      <w:pPr>
        <w:ind w:left="567" w:hanging="567"/>
        <w:jc w:val="left"/>
        <w:rPr>
          <w:rFonts w:cs="Arial"/>
          <w:snapToGrid w:val="0"/>
        </w:rPr>
      </w:pPr>
    </w:p>
    <w:p w14:paraId="043A46E8" w14:textId="7F010ADF" w:rsidR="00BC5D5D" w:rsidRPr="00885EFD" w:rsidRDefault="00BC5D5D" w:rsidP="00BC5D5D">
      <w:pPr>
        <w:ind w:left="567" w:right="-142" w:hanging="567"/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 xml:space="preserve">Rapports sur l’état d’avancement des travaux des groupes de travail techniques (documents </w:t>
      </w:r>
      <w:r w:rsidR="006A5993" w:rsidRPr="003474AD">
        <w:rPr>
          <w:rFonts w:cs="Arial"/>
          <w:spacing w:val="-2"/>
        </w:rPr>
        <w:t>TC/60/5, TWA/53/</w:t>
      </w:r>
      <w:r w:rsidR="005C4135">
        <w:rPr>
          <w:rFonts w:cs="Arial"/>
          <w:spacing w:val="-2"/>
        </w:rPr>
        <w:t>9</w:t>
      </w:r>
      <w:r w:rsidR="006A5993" w:rsidRPr="003474AD">
        <w:rPr>
          <w:rFonts w:cs="Arial"/>
          <w:spacing w:val="-2"/>
        </w:rPr>
        <w:t>, TWF/55/</w:t>
      </w:r>
      <w:r w:rsidR="005C4135">
        <w:rPr>
          <w:rFonts w:cs="Arial"/>
          <w:spacing w:val="-2"/>
        </w:rPr>
        <w:t>9</w:t>
      </w:r>
      <w:r w:rsidR="006A5993" w:rsidRPr="003474AD">
        <w:rPr>
          <w:rFonts w:cs="Arial"/>
          <w:spacing w:val="-2"/>
        </w:rPr>
        <w:t>, TWM/2/21, TWO/56/9, TWV/58/11</w:t>
      </w:r>
      <w:r w:rsidRPr="00885EFD">
        <w:t>)</w:t>
      </w:r>
    </w:p>
    <w:p w14:paraId="4ABEF232" w14:textId="77777777" w:rsidR="00BC5D5D" w:rsidRPr="00885EFD" w:rsidRDefault="00BC5D5D" w:rsidP="00BC5D5D">
      <w:pPr>
        <w:jc w:val="left"/>
      </w:pPr>
    </w:p>
    <w:p w14:paraId="1A5E3FAF" w14:textId="6916E355" w:rsidR="00BC5D5D" w:rsidRPr="00885EFD" w:rsidRDefault="00BC5D5D" w:rsidP="00BC5D5D">
      <w:pPr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>Questions découlant des travaux des groupes de travail techniques (document TC/</w:t>
      </w:r>
      <w:r w:rsidR="006A5993">
        <w:t>60/</w:t>
      </w:r>
      <w:r w:rsidRPr="00885EFD">
        <w:t>3)</w:t>
      </w:r>
    </w:p>
    <w:p w14:paraId="2CBDD60C" w14:textId="77777777" w:rsidR="00BC5D5D" w:rsidRPr="00885EFD" w:rsidRDefault="00BC5D5D" w:rsidP="00BC5D5D">
      <w:pPr>
        <w:jc w:val="left"/>
      </w:pPr>
    </w:p>
    <w:p w14:paraId="2821E2B5" w14:textId="77777777" w:rsidR="002B4E7A" w:rsidRPr="00A34368" w:rsidRDefault="002B4E7A" w:rsidP="002B4E7A">
      <w:pPr>
        <w:ind w:left="567" w:hanging="567"/>
        <w:jc w:val="left"/>
      </w:pPr>
      <w:r w:rsidRPr="00A34368">
        <w:fldChar w:fldCharType="begin"/>
      </w:r>
      <w:r w:rsidRPr="00A34368">
        <w:instrText xml:space="preserve"> AUTONUM  </w:instrText>
      </w:r>
      <w:r w:rsidRPr="00A34368">
        <w:fldChar w:fldCharType="end"/>
      </w:r>
      <w:r w:rsidRPr="00A34368">
        <w:tab/>
        <w:t xml:space="preserve">Élaboration d’orientations et documents proposés pour adoption par le Conseil </w:t>
      </w:r>
      <w:r w:rsidRPr="00A34368">
        <w:rPr>
          <w:rFonts w:cs="Arial"/>
        </w:rPr>
        <w:t>(document SESSIONS</w:t>
      </w:r>
      <w:r>
        <w:rPr>
          <w:rFonts w:cs="Arial"/>
        </w:rPr>
        <w:t>/2024/</w:t>
      </w:r>
      <w:r w:rsidRPr="00A34368">
        <w:rPr>
          <w:rFonts w:cs="Arial"/>
        </w:rPr>
        <w:t>2)</w:t>
      </w:r>
    </w:p>
    <w:p w14:paraId="370305A8" w14:textId="77777777" w:rsidR="002B4E7A" w:rsidRPr="005005B7" w:rsidRDefault="002B4E7A" w:rsidP="002B4E7A">
      <w:pPr>
        <w:jc w:val="left"/>
      </w:pPr>
    </w:p>
    <w:p w14:paraId="09FCD7F3" w14:textId="77777777" w:rsidR="002B4E7A" w:rsidRPr="005005B7" w:rsidRDefault="002B4E7A" w:rsidP="002B4E7A">
      <w:pPr>
        <w:ind w:left="993" w:hanging="426"/>
        <w:jc w:val="left"/>
      </w:pPr>
      <w:r w:rsidRPr="005005B7">
        <w:t>a)</w:t>
      </w:r>
      <w:r w:rsidRPr="005005B7">
        <w:tab/>
        <w:t>Documents d’information:</w:t>
      </w:r>
    </w:p>
    <w:p w14:paraId="43F5378E" w14:textId="77777777" w:rsidR="002B4E7A" w:rsidRPr="005005B7" w:rsidRDefault="002B4E7A" w:rsidP="002B4E7A">
      <w:pPr>
        <w:ind w:left="567"/>
        <w:jc w:val="left"/>
      </w:pPr>
    </w:p>
    <w:p w14:paraId="316117DB" w14:textId="77777777" w:rsidR="002B4E7A" w:rsidRPr="005005B7" w:rsidRDefault="002B4E7A" w:rsidP="002B4E7A">
      <w:pPr>
        <w:spacing w:after="120"/>
        <w:ind w:left="2835" w:right="-426" w:hanging="1701"/>
        <w:jc w:val="left"/>
      </w:pPr>
      <w:r w:rsidRPr="005005B7">
        <w:t>UPOV/INF/16</w:t>
      </w:r>
      <w:r w:rsidRPr="005005B7">
        <w:tab/>
        <w:t xml:space="preserve">Logiciels échangeables (révision) </w:t>
      </w:r>
      <w:r w:rsidRPr="005005B7">
        <w:rPr>
          <w:snapToGrid w:val="0"/>
        </w:rPr>
        <w:t>(document UPOV/INF/16/13 Draft 1)</w:t>
      </w:r>
    </w:p>
    <w:p w14:paraId="74DCFB28" w14:textId="77777777" w:rsidR="002B4E7A" w:rsidRPr="005005B7" w:rsidRDefault="002B4E7A" w:rsidP="002B4E7A">
      <w:pPr>
        <w:spacing w:after="120"/>
        <w:ind w:left="2835" w:hanging="1701"/>
        <w:jc w:val="left"/>
      </w:pPr>
      <w:r w:rsidRPr="005005B7">
        <w:t>UPOV/INF/22</w:t>
      </w:r>
      <w:r w:rsidRPr="005005B7">
        <w:tab/>
        <w:t>Logiciels et équipements utilisés par les membres de l’Union (révision)</w:t>
      </w:r>
      <w:r w:rsidRPr="005005B7">
        <w:br/>
        <w:t>(document UPOV/INF/22/11 Draft 1)</w:t>
      </w:r>
    </w:p>
    <w:p w14:paraId="5C9C1C20" w14:textId="77777777" w:rsidR="002B4E7A" w:rsidRPr="005005B7" w:rsidRDefault="002B4E7A" w:rsidP="002B4E7A">
      <w:pPr>
        <w:pStyle w:val="ListParagraph"/>
        <w:ind w:left="2835" w:hanging="1701"/>
        <w:jc w:val="left"/>
        <w:rPr>
          <w:lang w:val="fr-FR"/>
        </w:rPr>
      </w:pPr>
      <w:r w:rsidRPr="005005B7">
        <w:rPr>
          <w:lang w:val="fr-FR"/>
        </w:rPr>
        <w:t>UPOV/INF-EXN</w:t>
      </w:r>
      <w:r w:rsidRPr="005005B7">
        <w:rPr>
          <w:lang w:val="fr-FR"/>
        </w:rPr>
        <w:tab/>
        <w:t>Liste des documents UPOV/INF-EXN et date de la version la plus récente de ces documents (révision) (document UPOV/INF-EXN/18 Draft 1)</w:t>
      </w:r>
    </w:p>
    <w:p w14:paraId="6BEFD55C" w14:textId="77777777" w:rsidR="002B4E7A" w:rsidRPr="005005B7" w:rsidRDefault="002B4E7A" w:rsidP="002B4E7A">
      <w:pPr>
        <w:pStyle w:val="ListParagraph"/>
        <w:ind w:left="2835" w:hanging="1701"/>
        <w:jc w:val="left"/>
        <w:rPr>
          <w:lang w:val="fr-FR"/>
        </w:rPr>
      </w:pPr>
    </w:p>
    <w:p w14:paraId="6AD90D2D" w14:textId="77777777" w:rsidR="002B4E7A" w:rsidRPr="005005B7" w:rsidRDefault="002B4E7A" w:rsidP="002B4E7A">
      <w:pPr>
        <w:ind w:left="993" w:hanging="426"/>
        <w:jc w:val="left"/>
      </w:pPr>
      <w:r w:rsidRPr="005005B7">
        <w:t>b)</w:t>
      </w:r>
      <w:r w:rsidRPr="005005B7">
        <w:tab/>
        <w:t>Notes explicatives:</w:t>
      </w:r>
    </w:p>
    <w:p w14:paraId="23DB60C6" w14:textId="77777777" w:rsidR="002B4E7A" w:rsidRPr="005005B7" w:rsidRDefault="002B4E7A" w:rsidP="002B4E7A">
      <w:pPr>
        <w:ind w:left="567"/>
        <w:jc w:val="left"/>
      </w:pPr>
    </w:p>
    <w:p w14:paraId="2929CBFF" w14:textId="78616082" w:rsidR="00BC5D5D" w:rsidRDefault="00BC5D5D" w:rsidP="00BC5D5D">
      <w:pPr>
        <w:keepNext/>
        <w:spacing w:after="120"/>
        <w:ind w:left="2835" w:hanging="1701"/>
        <w:jc w:val="left"/>
      </w:pPr>
      <w:r w:rsidRPr="00885EFD">
        <w:t xml:space="preserve">UPOV/EXN/DEN </w:t>
      </w:r>
      <w:r w:rsidRPr="00885EFD">
        <w:rPr>
          <w:b/>
        </w:rPr>
        <w:tab/>
      </w:r>
      <w:r w:rsidRPr="00885EFD">
        <w:t>Notes explicatives concernant les dénominations variétales selon la Convention UPOV (révision)</w:t>
      </w:r>
      <w:r w:rsidR="00364A03">
        <w:t xml:space="preserve"> </w:t>
      </w:r>
      <w:r w:rsidR="00364A03" w:rsidRPr="00C848DD">
        <w:t>(document SESSIONS/2024/2)</w:t>
      </w:r>
    </w:p>
    <w:p w14:paraId="28FD1809" w14:textId="66F55267" w:rsidR="002B4E7A" w:rsidRPr="00282CFF" w:rsidRDefault="002B4E7A" w:rsidP="002B4E7A">
      <w:pPr>
        <w:ind w:left="3119" w:hanging="284"/>
        <w:jc w:val="left"/>
        <w:rPr>
          <w:i/>
          <w:iCs/>
        </w:rPr>
      </w:pPr>
      <w:r w:rsidRPr="00282CFF">
        <w:rPr>
          <w:i/>
          <w:iCs/>
        </w:rPr>
        <w:t>–</w:t>
      </w:r>
      <w:r w:rsidRPr="00282CFF">
        <w:rPr>
          <w:i/>
          <w:iCs/>
        </w:rPr>
        <w:tab/>
      </w:r>
      <w:r w:rsidRPr="002B4E7A">
        <w:rPr>
          <w:i/>
          <w:iCs/>
        </w:rPr>
        <w:t xml:space="preserve">Nouvelles classes de dénominations variétales pour les </w:t>
      </w:r>
      <w:r w:rsidRPr="002B4E7A">
        <w:t>Prunus</w:t>
      </w:r>
      <w:r w:rsidRPr="00282CFF">
        <w:rPr>
          <w:i/>
          <w:iCs/>
        </w:rPr>
        <w:t xml:space="preserve"> </w:t>
      </w:r>
      <w:r>
        <w:rPr>
          <w:i/>
          <w:iCs/>
        </w:rPr>
        <w:t>et</w:t>
      </w:r>
      <w:r w:rsidRPr="00282CFF">
        <w:rPr>
          <w:i/>
          <w:iCs/>
        </w:rPr>
        <w:t xml:space="preserve"> </w:t>
      </w:r>
      <w:r w:rsidRPr="002B4E7A">
        <w:rPr>
          <w:i/>
          <w:iCs/>
        </w:rPr>
        <w:t>situations dans lesquelles une dénomination devrait être comparée à des dénominations d</w:t>
      </w:r>
      <w:r>
        <w:rPr>
          <w:i/>
          <w:iCs/>
        </w:rPr>
        <w:t>’</w:t>
      </w:r>
      <w:r w:rsidRPr="002B4E7A">
        <w:rPr>
          <w:i/>
          <w:iCs/>
        </w:rPr>
        <w:t>autres classes au sein d</w:t>
      </w:r>
      <w:r>
        <w:rPr>
          <w:i/>
          <w:iCs/>
        </w:rPr>
        <w:t>’</w:t>
      </w:r>
      <w:r w:rsidRPr="002B4E7A">
        <w:rPr>
          <w:i/>
          <w:iCs/>
        </w:rPr>
        <w:t>un genre</w:t>
      </w:r>
    </w:p>
    <w:p w14:paraId="108FD635" w14:textId="77777777" w:rsidR="002B4E7A" w:rsidRPr="00282CFF" w:rsidRDefault="002B4E7A" w:rsidP="002B4E7A">
      <w:pPr>
        <w:jc w:val="left"/>
      </w:pPr>
    </w:p>
    <w:p w14:paraId="4383C5CF" w14:textId="77777777" w:rsidR="00BC5D5D" w:rsidRPr="00885EFD" w:rsidRDefault="00BC5D5D" w:rsidP="00BC5D5D">
      <w:pPr>
        <w:ind w:left="993" w:hanging="426"/>
        <w:jc w:val="left"/>
      </w:pPr>
      <w:r w:rsidRPr="00885EFD">
        <w:t>c)</w:t>
      </w:r>
      <w:r w:rsidRPr="00885EFD">
        <w:tab/>
        <w:t>Documents TGP:</w:t>
      </w:r>
    </w:p>
    <w:p w14:paraId="31487DAD" w14:textId="77777777" w:rsidR="00BC5D5D" w:rsidRPr="00885EFD" w:rsidRDefault="00BC5D5D" w:rsidP="00BC5D5D">
      <w:pPr>
        <w:keepNext/>
        <w:ind w:left="567"/>
        <w:jc w:val="left"/>
      </w:pPr>
    </w:p>
    <w:p w14:paraId="4D1CE6B9" w14:textId="7D5621AB" w:rsidR="00184CF1" w:rsidRPr="00282CFF" w:rsidRDefault="00184CF1" w:rsidP="00184CF1">
      <w:pPr>
        <w:spacing w:after="120"/>
        <w:ind w:left="1985" w:hanging="851"/>
        <w:jc w:val="left"/>
      </w:pPr>
      <w:r w:rsidRPr="00282CFF">
        <w:t xml:space="preserve">TGP/5 </w:t>
      </w:r>
      <w:r w:rsidRPr="00282CFF">
        <w:tab/>
      </w:r>
      <w:r w:rsidRPr="00184CF1">
        <w:rPr>
          <w:rFonts w:cs="Arial"/>
          <w:color w:val="333333"/>
          <w:shd w:val="clear" w:color="auto" w:fill="FFFFFF"/>
        </w:rPr>
        <w:t>Expérience et coopération en matière d'examen DHS</w:t>
      </w:r>
      <w:r w:rsidRPr="00282CFF">
        <w:rPr>
          <w:rFonts w:cs="Arial"/>
          <w:color w:val="333333"/>
          <w:shd w:val="clear" w:color="auto" w:fill="FFFFFF"/>
        </w:rPr>
        <w:t xml:space="preserve">, </w:t>
      </w:r>
      <w:r w:rsidRPr="00282CFF">
        <w:t>Section 6 “</w:t>
      </w:r>
      <w:r w:rsidRPr="00184CF1">
        <w:t xml:space="preserve"> Rapport UPOV d'examen technique et Formulaire UPOV de description variétale</w:t>
      </w:r>
      <w:r w:rsidRPr="00282CFF">
        <w:t>” (</w:t>
      </w:r>
      <w:r w:rsidR="00BF2CB0">
        <w:t>r</w:t>
      </w:r>
      <w:r w:rsidRPr="00282CFF">
        <w:t>évision)</w:t>
      </w:r>
      <w:r w:rsidR="003166B4">
        <w:t xml:space="preserve"> </w:t>
      </w:r>
      <w:r w:rsidR="003166B4" w:rsidRPr="00C848DD">
        <w:t>(document SESSIONS/2024/2)</w:t>
      </w:r>
    </w:p>
    <w:p w14:paraId="68CC277D" w14:textId="6F960484" w:rsidR="00184CF1" w:rsidRPr="00282CFF" w:rsidRDefault="00184CF1" w:rsidP="00184CF1">
      <w:pPr>
        <w:spacing w:after="120"/>
        <w:ind w:left="2269" w:hanging="284"/>
        <w:jc w:val="left"/>
        <w:rPr>
          <w:i/>
          <w:iCs/>
        </w:rPr>
      </w:pPr>
      <w:r w:rsidRPr="00282CFF">
        <w:rPr>
          <w:i/>
          <w:iCs/>
        </w:rPr>
        <w:t>–</w:t>
      </w:r>
      <w:r w:rsidRPr="00282CFF">
        <w:rPr>
          <w:i/>
          <w:iCs/>
        </w:rPr>
        <w:tab/>
        <w:t>S</w:t>
      </w:r>
      <w:r>
        <w:rPr>
          <w:i/>
          <w:iCs/>
        </w:rPr>
        <w:t>ous-</w:t>
      </w:r>
      <w:r w:rsidRPr="00282CFF">
        <w:rPr>
          <w:i/>
          <w:iCs/>
        </w:rPr>
        <w:t>section “</w:t>
      </w:r>
      <w:r w:rsidRPr="00184CF1">
        <w:rPr>
          <w:i/>
          <w:iCs/>
        </w:rPr>
        <w:t>Formulaire UPOV de description variétale</w:t>
      </w:r>
      <w:r w:rsidRPr="00282CFF">
        <w:rPr>
          <w:i/>
          <w:iCs/>
        </w:rPr>
        <w:t xml:space="preserve">”, </w:t>
      </w:r>
      <w:r>
        <w:rPr>
          <w:i/>
          <w:iCs/>
        </w:rPr>
        <w:t xml:space="preserve">point </w:t>
      </w:r>
      <w:r w:rsidRPr="00282CFF">
        <w:rPr>
          <w:i/>
          <w:iCs/>
        </w:rPr>
        <w:t>16 “</w:t>
      </w:r>
      <w:r w:rsidRPr="00184CF1">
        <w:rPr>
          <w:i/>
          <w:iCs/>
        </w:rPr>
        <w:t>Variétés voisines et différences par rapport à ces variétés</w:t>
      </w:r>
      <w:r w:rsidRPr="00282CFF">
        <w:rPr>
          <w:i/>
          <w:iCs/>
        </w:rPr>
        <w:t>”</w:t>
      </w:r>
    </w:p>
    <w:p w14:paraId="7B13CFE8" w14:textId="63BE62A4" w:rsidR="00184CF1" w:rsidRPr="00282CFF" w:rsidRDefault="00184CF1" w:rsidP="008F0FD8">
      <w:pPr>
        <w:ind w:left="2269" w:right="-142" w:hanging="284"/>
        <w:jc w:val="left"/>
        <w:rPr>
          <w:i/>
          <w:iCs/>
        </w:rPr>
      </w:pPr>
      <w:r w:rsidRPr="00282CFF">
        <w:rPr>
          <w:i/>
          <w:iCs/>
        </w:rPr>
        <w:t>–</w:t>
      </w:r>
      <w:r w:rsidRPr="00282CFF">
        <w:rPr>
          <w:i/>
          <w:iCs/>
        </w:rPr>
        <w:tab/>
        <w:t>S</w:t>
      </w:r>
      <w:r>
        <w:rPr>
          <w:i/>
          <w:iCs/>
        </w:rPr>
        <w:t>ous-</w:t>
      </w:r>
      <w:r w:rsidRPr="00282CFF">
        <w:rPr>
          <w:i/>
          <w:iCs/>
        </w:rPr>
        <w:t>section “</w:t>
      </w:r>
      <w:r w:rsidRPr="00184CF1">
        <w:rPr>
          <w:i/>
          <w:iCs/>
        </w:rPr>
        <w:t>Formulaire UPOV de description variétale</w:t>
      </w:r>
      <w:r w:rsidRPr="00282CFF">
        <w:rPr>
          <w:i/>
          <w:iCs/>
        </w:rPr>
        <w:t xml:space="preserve">”, </w:t>
      </w:r>
      <w:r>
        <w:rPr>
          <w:i/>
          <w:iCs/>
        </w:rPr>
        <w:t xml:space="preserve">point </w:t>
      </w:r>
      <w:r w:rsidRPr="00282CFF">
        <w:rPr>
          <w:i/>
          <w:iCs/>
        </w:rPr>
        <w:t>17 “</w:t>
      </w:r>
      <w:r w:rsidRPr="00184CF1">
        <w:rPr>
          <w:i/>
          <w:iCs/>
        </w:rPr>
        <w:t>Renseignements complémentaires</w:t>
      </w:r>
      <w:r w:rsidRPr="00282CFF">
        <w:rPr>
          <w:i/>
          <w:iCs/>
        </w:rPr>
        <w:t>”</w:t>
      </w:r>
    </w:p>
    <w:p w14:paraId="421BEDE5" w14:textId="77777777" w:rsidR="00184CF1" w:rsidRPr="00282CFF" w:rsidRDefault="00184CF1" w:rsidP="00B721C9">
      <w:pPr>
        <w:pStyle w:val="Heading6"/>
        <w:keepNext w:val="0"/>
      </w:pPr>
    </w:p>
    <w:p w14:paraId="450A29C4" w14:textId="03ADCF82" w:rsidR="00BC5D5D" w:rsidRPr="00885EFD" w:rsidRDefault="00BC5D5D" w:rsidP="003166B4">
      <w:pPr>
        <w:tabs>
          <w:tab w:val="left" w:pos="1134"/>
        </w:tabs>
        <w:spacing w:after="120"/>
        <w:ind w:left="1985" w:right="-142" w:hanging="851"/>
        <w:jc w:val="left"/>
      </w:pPr>
      <w:r w:rsidRPr="00885EFD">
        <w:t>TGP/7</w:t>
      </w:r>
      <w:r w:rsidRPr="00885EFD">
        <w:tab/>
        <w:t>Élaboration des principes directeurs d'examen (révision)</w:t>
      </w:r>
      <w:r w:rsidR="003166B4">
        <w:t xml:space="preserve"> </w:t>
      </w:r>
      <w:r w:rsidR="003166B4" w:rsidRPr="00C848DD">
        <w:t>(document</w:t>
      </w:r>
      <w:r w:rsidR="003166B4">
        <w:t> </w:t>
      </w:r>
      <w:r w:rsidR="003166B4" w:rsidRPr="00C848DD">
        <w:t>SESSIONS/2024/2)</w:t>
      </w:r>
    </w:p>
    <w:p w14:paraId="31F12ED4" w14:textId="37EC3836" w:rsidR="00BC5D5D" w:rsidRPr="00885EFD" w:rsidRDefault="00BC5D5D" w:rsidP="00BC5D5D">
      <w:pPr>
        <w:spacing w:after="120"/>
        <w:ind w:left="2410" w:right="-284" w:hanging="425"/>
        <w:jc w:val="left"/>
      </w:pPr>
      <w:r w:rsidRPr="00885EFD">
        <w:t>–</w:t>
      </w:r>
      <w:r w:rsidRPr="00885EFD">
        <w:tab/>
      </w:r>
      <w:r w:rsidR="00881628" w:rsidRPr="00881628">
        <w:rPr>
          <w:i/>
        </w:rPr>
        <w:t>Texte standard supplémentaire</w:t>
      </w:r>
      <w:r w:rsidR="00881628">
        <w:rPr>
          <w:i/>
        </w:rPr>
        <w:t xml:space="preserve"> (ASW) 3 “</w:t>
      </w:r>
      <w:r w:rsidR="00881628" w:rsidRPr="00881628">
        <w:rPr>
          <w:i/>
        </w:rPr>
        <w:t>Précisions concernant le cycle de végétation</w:t>
      </w:r>
      <w:r w:rsidR="00881628">
        <w:rPr>
          <w:i/>
        </w:rPr>
        <w:t>”</w:t>
      </w:r>
    </w:p>
    <w:p w14:paraId="0C9E40B4" w14:textId="581D9A3E" w:rsidR="00BC5D5D" w:rsidRPr="00885EFD" w:rsidRDefault="00BC5D5D" w:rsidP="00BC5D5D">
      <w:pPr>
        <w:spacing w:after="120"/>
        <w:ind w:left="2410" w:right="-284" w:hanging="425"/>
        <w:jc w:val="left"/>
      </w:pPr>
      <w:r w:rsidRPr="00885EFD">
        <w:t>–</w:t>
      </w:r>
      <w:r w:rsidRPr="00885EFD">
        <w:tab/>
      </w:r>
      <w:r w:rsidR="00881628" w:rsidRPr="00881628">
        <w:rPr>
          <w:i/>
        </w:rPr>
        <w:t>Texte standard supplémentaire</w:t>
      </w:r>
      <w:r w:rsidR="00881628">
        <w:rPr>
          <w:i/>
        </w:rPr>
        <w:t xml:space="preserve"> (ASW) 7 b) “</w:t>
      </w:r>
      <w:r w:rsidR="00881628" w:rsidRPr="00881628">
        <w:rPr>
          <w:i/>
        </w:rPr>
        <w:t>Nombre de plantes ou parties de plantes à examiner</w:t>
      </w:r>
      <w:r w:rsidR="00881628">
        <w:rPr>
          <w:i/>
        </w:rPr>
        <w:t>”</w:t>
      </w:r>
    </w:p>
    <w:p w14:paraId="2E24EA05" w14:textId="654F4236" w:rsidR="00BC5D5D" w:rsidRPr="00885EFD" w:rsidRDefault="00BC5D5D" w:rsidP="00BC5D5D">
      <w:pPr>
        <w:ind w:left="2410" w:hanging="425"/>
        <w:jc w:val="left"/>
      </w:pPr>
      <w:r w:rsidRPr="00885EFD">
        <w:t>–</w:t>
      </w:r>
      <w:r w:rsidRPr="00885EFD">
        <w:tab/>
      </w:r>
      <w:r w:rsidR="00881628" w:rsidRPr="00881628">
        <w:rPr>
          <w:i/>
          <w:iCs/>
        </w:rPr>
        <w:t>Notes indicatives (GN 28)</w:t>
      </w:r>
      <w:r w:rsidR="00881628">
        <w:t xml:space="preserve"> </w:t>
      </w:r>
      <w:r w:rsidR="00881628">
        <w:rPr>
          <w:i/>
        </w:rPr>
        <w:t>“</w:t>
      </w:r>
      <w:r w:rsidR="00881628" w:rsidRPr="00881628">
        <w:rPr>
          <w:i/>
        </w:rPr>
        <w:t>Variétés indiquées à titre d’exemples</w:t>
      </w:r>
      <w:r w:rsidR="00881628">
        <w:rPr>
          <w:i/>
        </w:rPr>
        <w:t xml:space="preserve">” - </w:t>
      </w:r>
      <w:r w:rsidR="00BF2CB0" w:rsidRPr="00BF2CB0">
        <w:rPr>
          <w:i/>
        </w:rPr>
        <w:t>Exemples de variétés pour les caractères quantitatifs avec astérisque lorsque des illustrations sont fournies</w:t>
      </w:r>
    </w:p>
    <w:p w14:paraId="5932973C" w14:textId="77777777" w:rsidR="00BC5D5D" w:rsidRPr="00885EFD" w:rsidRDefault="00BC5D5D" w:rsidP="00BC5D5D">
      <w:pPr>
        <w:tabs>
          <w:tab w:val="left" w:pos="1701"/>
          <w:tab w:val="left" w:pos="2694"/>
        </w:tabs>
        <w:ind w:left="1134"/>
        <w:jc w:val="left"/>
      </w:pPr>
    </w:p>
    <w:p w14:paraId="04E0B556" w14:textId="66DBB6FD" w:rsidR="00BC5D5D" w:rsidRPr="00885EFD" w:rsidRDefault="00BC5D5D" w:rsidP="00BC5D5D">
      <w:pPr>
        <w:keepNext/>
        <w:tabs>
          <w:tab w:val="left" w:pos="1134"/>
        </w:tabs>
        <w:spacing w:after="120"/>
        <w:ind w:left="1985" w:hanging="851"/>
        <w:jc w:val="left"/>
      </w:pPr>
      <w:bookmarkStart w:id="1" w:name="_Hlk169011258"/>
      <w:r w:rsidRPr="00885EFD">
        <w:t>TGP/12</w:t>
      </w:r>
      <w:r w:rsidRPr="00885EFD">
        <w:tab/>
        <w:t>Conseils en ce qui concerne certains caractères physiologiques (révision)</w:t>
      </w:r>
      <w:r w:rsidR="003166B4">
        <w:br/>
      </w:r>
      <w:r w:rsidR="003166B4" w:rsidRPr="00C848DD">
        <w:t>(document SESSIONS/2024/2)</w:t>
      </w:r>
    </w:p>
    <w:p w14:paraId="3B99643B" w14:textId="68B98529" w:rsidR="00BC5D5D" w:rsidRPr="00885EFD" w:rsidRDefault="00BC5D5D" w:rsidP="00BC5D5D">
      <w:pPr>
        <w:ind w:left="2410" w:right="-284" w:hanging="425"/>
        <w:jc w:val="left"/>
      </w:pPr>
      <w:r w:rsidRPr="00885EFD">
        <w:t>–</w:t>
      </w:r>
      <w:r w:rsidRPr="00885EFD">
        <w:tab/>
      </w:r>
      <w:r w:rsidR="00B1311C" w:rsidRPr="00B1311C">
        <w:rPr>
          <w:i/>
        </w:rPr>
        <w:t>Tableau d</w:t>
      </w:r>
      <w:r w:rsidR="00B1311C">
        <w:rPr>
          <w:i/>
        </w:rPr>
        <w:t>’</w:t>
      </w:r>
      <w:r w:rsidR="00B1311C" w:rsidRPr="00B1311C">
        <w:rPr>
          <w:i/>
        </w:rPr>
        <w:t>équivalence des niveaux d'expression des caractères quantitatifs de résistance aux maladies dans les principes directeurs d'examen</w:t>
      </w:r>
    </w:p>
    <w:p w14:paraId="06A709EC" w14:textId="77777777" w:rsidR="00BC5D5D" w:rsidRPr="00885EFD" w:rsidRDefault="00BC5D5D" w:rsidP="00BC5D5D">
      <w:pPr>
        <w:keepNext/>
        <w:tabs>
          <w:tab w:val="left" w:pos="1701"/>
          <w:tab w:val="left" w:pos="2694"/>
        </w:tabs>
        <w:ind w:left="1134"/>
        <w:jc w:val="left"/>
      </w:pPr>
    </w:p>
    <w:p w14:paraId="2F8F261B" w14:textId="2ADF4B14" w:rsidR="00B1311C" w:rsidRPr="00A34368" w:rsidRDefault="00B1311C" w:rsidP="00B1311C">
      <w:pPr>
        <w:ind w:left="1985" w:hanging="851"/>
        <w:jc w:val="left"/>
        <w:rPr>
          <w:bCs/>
          <w:snapToGrid w:val="0"/>
          <w:szCs w:val="24"/>
        </w:rPr>
      </w:pPr>
      <w:r w:rsidRPr="005A3B67">
        <w:t>TGP</w:t>
      </w:r>
      <w:r w:rsidRPr="005A3B67">
        <w:rPr>
          <w:bCs/>
          <w:snapToGrid w:val="0"/>
          <w:szCs w:val="24"/>
        </w:rPr>
        <w:t>/0</w:t>
      </w:r>
      <w:r w:rsidRPr="005A3B67">
        <w:rPr>
          <w:bCs/>
          <w:snapToGrid w:val="0"/>
          <w:szCs w:val="24"/>
        </w:rPr>
        <w:tab/>
        <w:t>Liste des documents TGP et date de la version la plus récente de ces documents (</w:t>
      </w:r>
      <w:r w:rsidRPr="005A3B67">
        <w:t>révision</w:t>
      </w:r>
      <w:r w:rsidRPr="005A3B67">
        <w:rPr>
          <w:bCs/>
          <w:snapToGrid w:val="0"/>
          <w:szCs w:val="24"/>
        </w:rPr>
        <w:t>) (document TGP/0/16 Draft 1)</w:t>
      </w:r>
    </w:p>
    <w:bookmarkEnd w:id="1"/>
    <w:p w14:paraId="3882EFBA" w14:textId="77777777" w:rsidR="00BC5D5D" w:rsidRPr="00885EFD" w:rsidRDefault="00BC5D5D" w:rsidP="00BC5D5D">
      <w:pPr>
        <w:ind w:left="1985" w:hanging="851"/>
        <w:jc w:val="left"/>
        <w:rPr>
          <w:bCs/>
          <w:snapToGrid w:val="0"/>
          <w:szCs w:val="24"/>
        </w:rPr>
      </w:pPr>
    </w:p>
    <w:p w14:paraId="32CDCA1F" w14:textId="4334C679" w:rsidR="00B1311C" w:rsidRPr="00885EFD" w:rsidRDefault="00B1311C" w:rsidP="00B1311C">
      <w:pPr>
        <w:ind w:left="993" w:hanging="426"/>
        <w:jc w:val="left"/>
      </w:pPr>
      <w:r>
        <w:t>d</w:t>
      </w:r>
      <w:r w:rsidRPr="00885EFD">
        <w:t>)</w:t>
      </w:r>
      <w:r w:rsidRPr="00885EFD">
        <w:tab/>
      </w:r>
      <w:r w:rsidRPr="00B1311C">
        <w:t>Accès au matériel végétal aux fins de la gestion des collections de variétés et de l</w:t>
      </w:r>
      <w:r>
        <w:t>’</w:t>
      </w:r>
      <w:r w:rsidRPr="00B1311C">
        <w:t>examen DHS</w:t>
      </w:r>
    </w:p>
    <w:p w14:paraId="1BCFDE8E" w14:textId="77777777" w:rsidR="00B1311C" w:rsidRPr="00A70188" w:rsidRDefault="00B1311C" w:rsidP="00A70188"/>
    <w:p w14:paraId="6995027B" w14:textId="3D5F2F84" w:rsidR="00B1311C" w:rsidRDefault="00B1311C" w:rsidP="00B1311C">
      <w:pPr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>Mesures visant à renforcer la coopération en matière d’examen (</w:t>
      </w:r>
      <w:r w:rsidRPr="00885EFD">
        <w:rPr>
          <w:rFonts w:cs="Arial"/>
          <w:snapToGrid w:val="0"/>
        </w:rPr>
        <w:t>document SESSIONS</w:t>
      </w:r>
      <w:r>
        <w:rPr>
          <w:rFonts w:cs="Arial"/>
          <w:snapToGrid w:val="0"/>
        </w:rPr>
        <w:t>/2024/3</w:t>
      </w:r>
      <w:r w:rsidRPr="00885EFD">
        <w:t>)</w:t>
      </w:r>
    </w:p>
    <w:p w14:paraId="12DF8B89" w14:textId="77777777" w:rsidR="00B1311C" w:rsidRDefault="00B1311C" w:rsidP="00B1311C">
      <w:pPr>
        <w:jc w:val="left"/>
      </w:pPr>
    </w:p>
    <w:p w14:paraId="7818D182" w14:textId="362C140E" w:rsidR="00B1311C" w:rsidRPr="00885EFD" w:rsidRDefault="00B1311C" w:rsidP="00B1311C">
      <w:pPr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</w:r>
      <w:r w:rsidRPr="00B1311C">
        <w:t>Mesures visant à améliorer le soutien apporté à l'examen DHS</w:t>
      </w:r>
      <w:r>
        <w:t xml:space="preserve"> (</w:t>
      </w:r>
      <w:r w:rsidRPr="00885EFD">
        <w:rPr>
          <w:rFonts w:cs="Arial"/>
          <w:snapToGrid w:val="0"/>
        </w:rPr>
        <w:t>document TC/</w:t>
      </w:r>
      <w:r>
        <w:rPr>
          <w:rFonts w:cs="Arial"/>
          <w:snapToGrid w:val="0"/>
        </w:rPr>
        <w:t>60/6)</w:t>
      </w:r>
    </w:p>
    <w:p w14:paraId="148D1E19" w14:textId="77777777" w:rsidR="00B1311C" w:rsidRPr="00885EFD" w:rsidRDefault="00B1311C" w:rsidP="00B1311C">
      <w:pPr>
        <w:jc w:val="left"/>
      </w:pPr>
    </w:p>
    <w:p w14:paraId="5BCD6E27" w14:textId="46ADA62D" w:rsidR="00B1311C" w:rsidRPr="00885EFD" w:rsidRDefault="00B1311C" w:rsidP="00B1311C">
      <w:pPr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 xml:space="preserve">Techniques moléculaires </w:t>
      </w:r>
      <w:r w:rsidRPr="00885EFD">
        <w:rPr>
          <w:rFonts w:cs="Arial"/>
        </w:rPr>
        <w:t>(</w:t>
      </w:r>
      <w:r w:rsidRPr="00885EFD">
        <w:rPr>
          <w:rFonts w:cs="Arial"/>
          <w:snapToGrid w:val="0"/>
        </w:rPr>
        <w:t>document SESSIONS</w:t>
      </w:r>
      <w:r>
        <w:rPr>
          <w:rFonts w:cs="Arial"/>
          <w:snapToGrid w:val="0"/>
        </w:rPr>
        <w:t>/2024/6</w:t>
      </w:r>
      <w:r w:rsidRPr="00885EFD">
        <w:rPr>
          <w:rFonts w:cs="Arial"/>
        </w:rPr>
        <w:t>)</w:t>
      </w:r>
    </w:p>
    <w:p w14:paraId="7307C6BA" w14:textId="77777777" w:rsidR="00B1311C" w:rsidRPr="00885EFD" w:rsidRDefault="00B1311C" w:rsidP="00B1311C">
      <w:pPr>
        <w:jc w:val="left"/>
      </w:pPr>
    </w:p>
    <w:p w14:paraId="12337303" w14:textId="64659F98" w:rsidR="00BC5D5D" w:rsidRPr="00885EFD" w:rsidRDefault="00BC5D5D" w:rsidP="00BC5D5D">
      <w:pPr>
        <w:ind w:left="567" w:hanging="567"/>
        <w:jc w:val="left"/>
        <w:rPr>
          <w:rFonts w:cs="Arial"/>
          <w:snapToGrid w:val="0"/>
        </w:rPr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</w:r>
      <w:r w:rsidRPr="002C1C6B">
        <w:rPr>
          <w:rFonts w:cs="Arial"/>
          <w:snapToGrid w:val="0"/>
        </w:rPr>
        <w:t xml:space="preserve">Bases de données d’information de l’UPOV </w:t>
      </w:r>
      <w:r w:rsidRPr="00885EFD">
        <w:rPr>
          <w:rFonts w:cs="Arial"/>
          <w:snapToGrid w:val="0"/>
        </w:rPr>
        <w:t>(document SESSIONS</w:t>
      </w:r>
      <w:r w:rsidR="006A5993">
        <w:rPr>
          <w:rFonts w:cs="Arial"/>
          <w:snapToGrid w:val="0"/>
        </w:rPr>
        <w:t>/2024/</w:t>
      </w:r>
      <w:r w:rsidR="00B1311C">
        <w:rPr>
          <w:rFonts w:cs="Arial"/>
          <w:snapToGrid w:val="0"/>
        </w:rPr>
        <w:t>5</w:t>
      </w:r>
      <w:r w:rsidRPr="00885EFD">
        <w:rPr>
          <w:rFonts w:cs="Arial"/>
          <w:snapToGrid w:val="0"/>
        </w:rPr>
        <w:t>)</w:t>
      </w:r>
    </w:p>
    <w:p w14:paraId="5ACFF5A8" w14:textId="77777777" w:rsidR="00BC5D5D" w:rsidRPr="00885EFD" w:rsidRDefault="00BC5D5D" w:rsidP="00BC5D5D">
      <w:pPr>
        <w:jc w:val="left"/>
      </w:pPr>
    </w:p>
    <w:p w14:paraId="4B2854CC" w14:textId="5BCF8485" w:rsidR="00BC5D5D" w:rsidRDefault="000F512B" w:rsidP="00BC5D5D">
      <w:pPr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</w:r>
      <w:r w:rsidR="00B1311C" w:rsidRPr="00B1311C">
        <w:t xml:space="preserve">Ateliers et webinaires </w:t>
      </w:r>
      <w:r w:rsidR="00B1311C">
        <w:t xml:space="preserve">des </w:t>
      </w:r>
      <w:r w:rsidR="00B1311C" w:rsidRPr="00B1311C">
        <w:t>TWP</w:t>
      </w:r>
      <w:r w:rsidR="00B1311C">
        <w:t xml:space="preserve"> </w:t>
      </w:r>
      <w:r w:rsidR="00B1311C" w:rsidRPr="00FA44C2">
        <w:rPr>
          <w:rFonts w:cs="Arial"/>
          <w:snapToGrid w:val="0"/>
        </w:rPr>
        <w:t>(document TC/60/7)</w:t>
      </w:r>
    </w:p>
    <w:p w14:paraId="265A093D" w14:textId="77777777" w:rsidR="00B1311C" w:rsidRPr="00885EFD" w:rsidRDefault="00B1311C" w:rsidP="00BC5D5D">
      <w:pPr>
        <w:jc w:val="left"/>
      </w:pPr>
    </w:p>
    <w:p w14:paraId="417D6FFA" w14:textId="50A3AA20" w:rsidR="00BC5D5D" w:rsidRPr="002E6449" w:rsidRDefault="00BC5D5D" w:rsidP="00B1311C">
      <w:pPr>
        <w:ind w:left="567" w:hanging="567"/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</w:r>
      <w:r w:rsidR="00B1311C">
        <w:t>D</w:t>
      </w:r>
      <w:r w:rsidRPr="002E6449">
        <w:t xml:space="preserve">ébat sur les </w:t>
      </w:r>
      <w:r w:rsidR="00B1311C" w:rsidRPr="00B1311C">
        <w:t xml:space="preserve">caractères de résistance aux maladies dans </w:t>
      </w:r>
      <w:r w:rsidRPr="002E6449">
        <w:t>l’examen DHS</w:t>
      </w:r>
      <w:r>
        <w:t xml:space="preserve"> (présentations par les</w:t>
      </w:r>
      <w:r w:rsidR="00A70188">
        <w:t> </w:t>
      </w:r>
      <w:r>
        <w:t>membres)</w:t>
      </w:r>
    </w:p>
    <w:p w14:paraId="043D97E6" w14:textId="77777777" w:rsidR="00BC5D5D" w:rsidRPr="00885EFD" w:rsidRDefault="00BC5D5D" w:rsidP="00BC5D5D">
      <w:pPr>
        <w:jc w:val="left"/>
      </w:pPr>
    </w:p>
    <w:p w14:paraId="49F9105F" w14:textId="77777777" w:rsidR="00BC5D5D" w:rsidRPr="00885EFD" w:rsidRDefault="00BC5D5D" w:rsidP="00BC5D5D">
      <w:pPr>
        <w:ind w:left="567" w:hanging="567"/>
        <w:jc w:val="left"/>
        <w:rPr>
          <w:rFonts w:cs="Arial"/>
          <w:snapToGrid w:val="0"/>
        </w:rPr>
      </w:pPr>
      <w:r w:rsidRPr="00885EFD">
        <w:rPr>
          <w:rFonts w:cs="Arial"/>
          <w:snapToGrid w:val="0"/>
        </w:rPr>
        <w:fldChar w:fldCharType="begin"/>
      </w:r>
      <w:r w:rsidRPr="00885EFD">
        <w:rPr>
          <w:rFonts w:cs="Arial"/>
          <w:snapToGrid w:val="0"/>
        </w:rPr>
        <w:instrText xml:space="preserve"> AUTONUM  </w:instrText>
      </w:r>
      <w:r w:rsidRPr="00885EFD">
        <w:rPr>
          <w:rFonts w:cs="Arial"/>
          <w:snapToGrid w:val="0"/>
        </w:rPr>
        <w:fldChar w:fldCharType="end"/>
      </w:r>
      <w:r w:rsidRPr="00885EFD">
        <w:rPr>
          <w:rFonts w:cs="Arial"/>
          <w:snapToGrid w:val="0"/>
        </w:rPr>
        <w:tab/>
      </w:r>
      <w:r w:rsidRPr="00885EFD">
        <w:rPr>
          <w:rFonts w:cs="Arial"/>
          <w:snapToGrid w:val="0"/>
          <w:u w:val="single"/>
        </w:rPr>
        <w:t>Questions pour information</w:t>
      </w:r>
      <w:r w:rsidRPr="00885EFD">
        <w:rPr>
          <w:rFonts w:cs="Arial"/>
          <w:snapToGrid w:val="0"/>
        </w:rPr>
        <w:t>:</w:t>
      </w:r>
      <w:r w:rsidRPr="00885EFD">
        <w:rPr>
          <w:rStyle w:val="FootnoteReference"/>
          <w:rFonts w:cs="Arial"/>
          <w:snapToGrid w:val="0"/>
        </w:rPr>
        <w:footnoteReference w:id="2"/>
      </w:r>
      <w:r w:rsidRPr="00885EFD">
        <w:rPr>
          <w:rFonts w:cs="Arial"/>
          <w:snapToGrid w:val="0"/>
        </w:rPr>
        <w:t xml:space="preserve"> </w:t>
      </w:r>
    </w:p>
    <w:p w14:paraId="72F5E0BA" w14:textId="77777777" w:rsidR="00BC5D5D" w:rsidRPr="00885EFD" w:rsidRDefault="00BC5D5D" w:rsidP="00BC5D5D">
      <w:pPr>
        <w:ind w:left="567" w:hanging="567"/>
        <w:jc w:val="left"/>
        <w:rPr>
          <w:rFonts w:cs="Arial"/>
          <w:snapToGrid w:val="0"/>
        </w:rPr>
      </w:pPr>
    </w:p>
    <w:p w14:paraId="5DBB4611" w14:textId="1A327592" w:rsidR="00BC5D5D" w:rsidRPr="00885EFD" w:rsidRDefault="00BC5D5D" w:rsidP="00BC5D5D">
      <w:pPr>
        <w:ind w:left="567"/>
        <w:jc w:val="left"/>
      </w:pPr>
      <w:r w:rsidRPr="00885EFD">
        <w:rPr>
          <w:rFonts w:cs="Arial"/>
          <w:snapToGrid w:val="0"/>
        </w:rPr>
        <w:t>a)</w:t>
      </w:r>
      <w:r w:rsidRPr="00885EFD">
        <w:rPr>
          <w:rFonts w:cs="Arial"/>
          <w:snapToGrid w:val="0"/>
        </w:rPr>
        <w:tab/>
        <w:t xml:space="preserve">Liste des genres et espèces pour lesquels les services ont une expérience pratique en matière d’examen de la distinction, de l’homogénéité et de la stabilité </w:t>
      </w:r>
      <w:r w:rsidRPr="00885EFD">
        <w:rPr>
          <w:rFonts w:cs="Arial"/>
        </w:rPr>
        <w:t>(document TC/</w:t>
      </w:r>
      <w:r w:rsidR="006A5993">
        <w:rPr>
          <w:rFonts w:cs="Arial"/>
        </w:rPr>
        <w:t>60/</w:t>
      </w:r>
      <w:r w:rsidRPr="00885EFD">
        <w:rPr>
          <w:rFonts w:cs="Arial"/>
        </w:rPr>
        <w:t>4)</w:t>
      </w:r>
    </w:p>
    <w:p w14:paraId="747BD5CF" w14:textId="77777777" w:rsidR="00BC5D5D" w:rsidRPr="00885EFD" w:rsidRDefault="00BC5D5D" w:rsidP="00BC5D5D">
      <w:pPr>
        <w:ind w:left="567"/>
        <w:jc w:val="left"/>
        <w:rPr>
          <w:rFonts w:cs="Arial"/>
          <w:snapToGrid w:val="0"/>
        </w:rPr>
      </w:pPr>
    </w:p>
    <w:p w14:paraId="4DC66C05" w14:textId="2E45DEA8" w:rsidR="00BC5D5D" w:rsidRPr="00885EFD" w:rsidRDefault="00BC5D5D" w:rsidP="00BC5D5D">
      <w:pPr>
        <w:ind w:left="567"/>
        <w:jc w:val="left"/>
        <w:rPr>
          <w:rFonts w:cs="Arial"/>
          <w:snapToGrid w:val="0"/>
        </w:rPr>
      </w:pPr>
      <w:r w:rsidRPr="00885EFD">
        <w:rPr>
          <w:rFonts w:cs="Arial"/>
          <w:snapToGrid w:val="0"/>
        </w:rPr>
        <w:t>b)</w:t>
      </w:r>
      <w:r w:rsidRPr="00885EFD">
        <w:rPr>
          <w:rFonts w:cs="Arial"/>
          <w:snapToGrid w:val="0"/>
        </w:rPr>
        <w:tab/>
        <w:t>Réunions sur les demandes électroniques (EAM) (document SESSIONS</w:t>
      </w:r>
      <w:r w:rsidR="006A5993">
        <w:rPr>
          <w:rFonts w:cs="Arial"/>
          <w:snapToGrid w:val="0"/>
        </w:rPr>
        <w:t>/2024/</w:t>
      </w:r>
      <w:r w:rsidR="000F512B">
        <w:rPr>
          <w:rFonts w:cs="Arial"/>
          <w:snapToGrid w:val="0"/>
        </w:rPr>
        <w:t>4</w:t>
      </w:r>
      <w:r w:rsidRPr="00885EFD">
        <w:rPr>
          <w:rFonts w:cs="Arial"/>
          <w:snapToGrid w:val="0"/>
        </w:rPr>
        <w:t>)</w:t>
      </w:r>
    </w:p>
    <w:p w14:paraId="502AE58A" w14:textId="77777777" w:rsidR="00BC5D5D" w:rsidRPr="00885EFD" w:rsidRDefault="00BC5D5D" w:rsidP="00BC5D5D">
      <w:pPr>
        <w:ind w:left="567"/>
        <w:jc w:val="left"/>
        <w:rPr>
          <w:rFonts w:cs="Arial"/>
          <w:snapToGrid w:val="0"/>
        </w:rPr>
      </w:pPr>
    </w:p>
    <w:p w14:paraId="5ECA89B3" w14:textId="17CB5FB5" w:rsidR="00BC5D5D" w:rsidRPr="00885EFD" w:rsidRDefault="00BC5D5D" w:rsidP="00BC5D5D">
      <w:pPr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>Principes directeurs d’examen (documents TC/</w:t>
      </w:r>
      <w:r w:rsidR="006A5993">
        <w:t>60/</w:t>
      </w:r>
      <w:r w:rsidRPr="00885EFD">
        <w:t>2, TC/</w:t>
      </w:r>
      <w:r w:rsidR="006A5993">
        <w:t>60/</w:t>
      </w:r>
      <w:r w:rsidRPr="00885EFD">
        <w:t>[xx])</w:t>
      </w:r>
    </w:p>
    <w:p w14:paraId="1B118666" w14:textId="77777777" w:rsidR="00BC5D5D" w:rsidRPr="00885EFD" w:rsidRDefault="00BC5D5D" w:rsidP="00BC5D5D">
      <w:pPr>
        <w:jc w:val="left"/>
      </w:pPr>
    </w:p>
    <w:p w14:paraId="0A5DBFE3" w14:textId="002308E1" w:rsidR="00BC5D5D" w:rsidRPr="00885EFD" w:rsidRDefault="00BC5D5D" w:rsidP="00BC5D5D">
      <w:pPr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>Programme de la soixant</w:t>
      </w:r>
      <w:r w:rsidR="000F512B">
        <w:t>e et un</w:t>
      </w:r>
      <w:r w:rsidRPr="00885EFD">
        <w:t>ième session</w:t>
      </w:r>
    </w:p>
    <w:p w14:paraId="49973038" w14:textId="77777777" w:rsidR="00BC5D5D" w:rsidRPr="00885EFD" w:rsidRDefault="00BC5D5D" w:rsidP="00BC5D5D">
      <w:pPr>
        <w:jc w:val="left"/>
      </w:pPr>
    </w:p>
    <w:p w14:paraId="4821BC7E" w14:textId="77777777" w:rsidR="00BC5D5D" w:rsidRPr="00885EFD" w:rsidRDefault="00BC5D5D" w:rsidP="00BC5D5D">
      <w:pPr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>Adoption du compte rendu (selon le temps disponible)</w:t>
      </w:r>
    </w:p>
    <w:p w14:paraId="51491A0B" w14:textId="77777777" w:rsidR="00BC5D5D" w:rsidRPr="00885EFD" w:rsidRDefault="00BC5D5D" w:rsidP="00BC5D5D">
      <w:pPr>
        <w:jc w:val="left"/>
      </w:pPr>
    </w:p>
    <w:p w14:paraId="7C7903E4" w14:textId="77777777" w:rsidR="00BC5D5D" w:rsidRPr="00885EFD" w:rsidRDefault="00BC5D5D" w:rsidP="00BC5D5D">
      <w:pPr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>Clôture de la session</w:t>
      </w:r>
    </w:p>
    <w:p w14:paraId="4997313F" w14:textId="77777777" w:rsidR="00BC5D5D" w:rsidRPr="00885EFD" w:rsidRDefault="00BC5D5D" w:rsidP="00BC5D5D">
      <w:pPr>
        <w:jc w:val="right"/>
      </w:pPr>
    </w:p>
    <w:p w14:paraId="48491B9F" w14:textId="77777777" w:rsidR="00BC5D5D" w:rsidRPr="00885EFD" w:rsidRDefault="00BC5D5D" w:rsidP="00BC5D5D">
      <w:pPr>
        <w:jc w:val="right"/>
      </w:pPr>
    </w:p>
    <w:p w14:paraId="37B58585" w14:textId="77777777" w:rsidR="00BC5D5D" w:rsidRPr="00885EFD" w:rsidRDefault="00BC5D5D" w:rsidP="00BC5D5D">
      <w:pPr>
        <w:jc w:val="right"/>
      </w:pPr>
    </w:p>
    <w:p w14:paraId="49D0023A" w14:textId="77777777" w:rsidR="00BC5D5D" w:rsidRPr="00885EFD" w:rsidRDefault="00BC5D5D" w:rsidP="00BC5D5D">
      <w:pPr>
        <w:jc w:val="right"/>
      </w:pPr>
      <w:r w:rsidRPr="00885EFD">
        <w:t>[Fin du document]</w:t>
      </w:r>
    </w:p>
    <w:p w14:paraId="208A61C3" w14:textId="77777777" w:rsidR="00050E16" w:rsidRPr="00C5280D" w:rsidRDefault="00050E16" w:rsidP="009B440E">
      <w:pPr>
        <w:jc w:val="left"/>
      </w:pPr>
    </w:p>
    <w:sectPr w:rsidR="00050E16" w:rsidRPr="00C5280D" w:rsidSect="00B721C9">
      <w:headerReference w:type="default" r:id="rId8"/>
      <w:footerReference w:type="first" r:id="rId9"/>
      <w:pgSz w:w="11907" w:h="16840" w:code="9"/>
      <w:pgMar w:top="510" w:right="1134" w:bottom="1134" w:left="1134" w:header="510" w:footer="6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54C9" w14:textId="77777777" w:rsidR="004334B5" w:rsidRDefault="004334B5" w:rsidP="006655D3">
      <w:r>
        <w:separator/>
      </w:r>
    </w:p>
    <w:p w14:paraId="21D38028" w14:textId="77777777" w:rsidR="004334B5" w:rsidRDefault="004334B5" w:rsidP="006655D3"/>
    <w:p w14:paraId="49E84FE7" w14:textId="77777777" w:rsidR="004334B5" w:rsidRDefault="004334B5" w:rsidP="006655D3"/>
  </w:endnote>
  <w:endnote w:type="continuationSeparator" w:id="0">
    <w:p w14:paraId="034C54D3" w14:textId="77777777" w:rsidR="004334B5" w:rsidRDefault="004334B5" w:rsidP="006655D3">
      <w:r>
        <w:separator/>
      </w:r>
    </w:p>
    <w:p w14:paraId="225EC68C" w14:textId="77777777" w:rsidR="004334B5" w:rsidRPr="00294751" w:rsidRDefault="004334B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8F39C90" w14:textId="77777777" w:rsidR="004334B5" w:rsidRPr="00294751" w:rsidRDefault="004334B5" w:rsidP="006655D3"/>
    <w:p w14:paraId="24CA1788" w14:textId="77777777" w:rsidR="004334B5" w:rsidRPr="00294751" w:rsidRDefault="004334B5" w:rsidP="006655D3"/>
  </w:endnote>
  <w:endnote w:type="continuationNotice" w:id="1">
    <w:p w14:paraId="204A6653" w14:textId="77777777" w:rsidR="004334B5" w:rsidRPr="00294751" w:rsidRDefault="004334B5" w:rsidP="006655D3">
      <w:r w:rsidRPr="00294751">
        <w:t>[Suite de la note page suivante]</w:t>
      </w:r>
    </w:p>
    <w:p w14:paraId="61443F6A" w14:textId="77777777" w:rsidR="004334B5" w:rsidRPr="00294751" w:rsidRDefault="004334B5" w:rsidP="006655D3"/>
    <w:p w14:paraId="1241A75E" w14:textId="77777777" w:rsidR="004334B5" w:rsidRPr="00294751" w:rsidRDefault="004334B5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4B2AE" w14:textId="77777777" w:rsidR="00BC5D5D" w:rsidRPr="00B721C9" w:rsidRDefault="00BC5D5D" w:rsidP="00B721C9">
    <w:pPr>
      <w:tabs>
        <w:tab w:val="left" w:pos="2835"/>
      </w:tabs>
      <w:rPr>
        <w:sz w:val="18"/>
        <w:szCs w:val="22"/>
        <w:u w:val="single"/>
      </w:rPr>
    </w:pPr>
    <w:r w:rsidRPr="00B721C9">
      <w:rPr>
        <w:sz w:val="18"/>
        <w:szCs w:val="22"/>
        <w:u w:val="single"/>
      </w:rPr>
      <w:tab/>
    </w:r>
  </w:p>
  <w:p w14:paraId="3D9B7BAF" w14:textId="46F51F41" w:rsidR="00BC5D5D" w:rsidRPr="00B721C9" w:rsidRDefault="00BC5D5D" w:rsidP="00BC5D5D">
    <w:pPr>
      <w:spacing w:before="120"/>
      <w:rPr>
        <w:sz w:val="16"/>
        <w:szCs w:val="16"/>
      </w:rPr>
    </w:pPr>
    <w:r w:rsidRPr="00B721C9">
      <w:rPr>
        <w:sz w:val="16"/>
        <w:szCs w:val="16"/>
      </w:rPr>
      <w:t>La session se tiendra au siège de l’UPOV (34, chemin des Colombettes, Genève (Suisse)) les 21 et 22 octobre 2024.  La session débutera le lundi à 9 h 30 et se terminera le mardi à 15 h 30 (heure de Genève (CET)).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4DED" w14:textId="77777777" w:rsidR="004334B5" w:rsidRDefault="004334B5" w:rsidP="006655D3">
      <w:r>
        <w:separator/>
      </w:r>
    </w:p>
  </w:footnote>
  <w:footnote w:type="continuationSeparator" w:id="0">
    <w:p w14:paraId="0EC68E91" w14:textId="77777777" w:rsidR="004334B5" w:rsidRDefault="004334B5" w:rsidP="006655D3">
      <w:r>
        <w:separator/>
      </w:r>
    </w:p>
  </w:footnote>
  <w:footnote w:type="continuationNotice" w:id="1">
    <w:p w14:paraId="3573400A" w14:textId="77777777" w:rsidR="004334B5" w:rsidRPr="00AB530F" w:rsidRDefault="004334B5" w:rsidP="00AB530F">
      <w:pPr>
        <w:pStyle w:val="Footer"/>
      </w:pPr>
    </w:p>
  </w:footnote>
  <w:footnote w:id="2">
    <w:p w14:paraId="4BF24CC7" w14:textId="17569F9B" w:rsidR="00BC5D5D" w:rsidRPr="00885EFD" w:rsidRDefault="00BC5D5D" w:rsidP="002676F3">
      <w:pPr>
        <w:pStyle w:val="FootnoteText"/>
      </w:pPr>
      <w:r w:rsidRPr="00E625C7">
        <w:rPr>
          <w:rStyle w:val="FootnoteReference"/>
        </w:rPr>
        <w:footnoteRef/>
      </w:r>
      <w:r w:rsidRPr="00885EFD">
        <w:tab/>
        <w:t>Le document TC/</w:t>
      </w:r>
      <w:r w:rsidR="006A5993">
        <w:t>60/</w:t>
      </w:r>
      <w:r w:rsidRPr="00885EFD">
        <w:t>INF/1 contiendra la liste des personnes enregistrées à l’avance pour la session. La liste définitive des</w:t>
      </w:r>
      <w:r>
        <w:t xml:space="preserve"> </w:t>
      </w:r>
      <w:r w:rsidRPr="00885EFD">
        <w:t>participants figurera dans une annexe du compte rendu adopté de la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A10D" w14:textId="757B47E8" w:rsidR="00182B99" w:rsidRPr="00C5280D" w:rsidRDefault="0035397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5756FB">
      <w:rPr>
        <w:rStyle w:val="PageNumber"/>
        <w:lang w:val="en-US"/>
      </w:rPr>
      <w:t>60/</w:t>
    </w:r>
    <w:r w:rsidR="005F5D89">
      <w:rPr>
        <w:rStyle w:val="PageNumber"/>
        <w:lang w:val="en-US"/>
      </w:rPr>
      <w:t>1</w:t>
    </w:r>
  </w:p>
  <w:p w14:paraId="59336609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2300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3DE39D8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D5B0E"/>
    <w:multiLevelType w:val="hybridMultilevel"/>
    <w:tmpl w:val="EE32B4F4"/>
    <w:lvl w:ilvl="0" w:tplc="B18A9BDC">
      <w:start w:val="4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69566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B5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5980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0F512B"/>
    <w:rsid w:val="00105929"/>
    <w:rsid w:val="00110C36"/>
    <w:rsid w:val="001131D5"/>
    <w:rsid w:val="00141DB8"/>
    <w:rsid w:val="00172084"/>
    <w:rsid w:val="0017474A"/>
    <w:rsid w:val="001758C6"/>
    <w:rsid w:val="00182B99"/>
    <w:rsid w:val="00184CF1"/>
    <w:rsid w:val="001C1F2F"/>
    <w:rsid w:val="001F3D68"/>
    <w:rsid w:val="0021332C"/>
    <w:rsid w:val="00213982"/>
    <w:rsid w:val="0024416D"/>
    <w:rsid w:val="002676F3"/>
    <w:rsid w:val="00271911"/>
    <w:rsid w:val="002800A0"/>
    <w:rsid w:val="002801B3"/>
    <w:rsid w:val="00281060"/>
    <w:rsid w:val="002940E8"/>
    <w:rsid w:val="00294751"/>
    <w:rsid w:val="002A3489"/>
    <w:rsid w:val="002A6E50"/>
    <w:rsid w:val="002B4298"/>
    <w:rsid w:val="002B4E7A"/>
    <w:rsid w:val="002C256A"/>
    <w:rsid w:val="00305A7F"/>
    <w:rsid w:val="003152FE"/>
    <w:rsid w:val="003166B4"/>
    <w:rsid w:val="00327436"/>
    <w:rsid w:val="00337C0A"/>
    <w:rsid w:val="00344BD6"/>
    <w:rsid w:val="0035084F"/>
    <w:rsid w:val="00353974"/>
    <w:rsid w:val="0035528D"/>
    <w:rsid w:val="00361821"/>
    <w:rsid w:val="00361E9E"/>
    <w:rsid w:val="00364A03"/>
    <w:rsid w:val="00380B29"/>
    <w:rsid w:val="003C7FBE"/>
    <w:rsid w:val="003D227C"/>
    <w:rsid w:val="003D2B4D"/>
    <w:rsid w:val="0040557F"/>
    <w:rsid w:val="004334B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4F70D4"/>
    <w:rsid w:val="00512164"/>
    <w:rsid w:val="00520297"/>
    <w:rsid w:val="005338F9"/>
    <w:rsid w:val="0054281C"/>
    <w:rsid w:val="00544581"/>
    <w:rsid w:val="00545E42"/>
    <w:rsid w:val="0055268D"/>
    <w:rsid w:val="005756FB"/>
    <w:rsid w:val="00576BE4"/>
    <w:rsid w:val="005929CF"/>
    <w:rsid w:val="005A3B67"/>
    <w:rsid w:val="005A400A"/>
    <w:rsid w:val="005C4135"/>
    <w:rsid w:val="005F5D89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993"/>
    <w:rsid w:val="006A5CDE"/>
    <w:rsid w:val="006A644A"/>
    <w:rsid w:val="006B17D2"/>
    <w:rsid w:val="006B5204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81628"/>
    <w:rsid w:val="00890DF8"/>
    <w:rsid w:val="00892780"/>
    <w:rsid w:val="00897A4D"/>
    <w:rsid w:val="008A743F"/>
    <w:rsid w:val="008C0970"/>
    <w:rsid w:val="008D0BC5"/>
    <w:rsid w:val="008D2CF7"/>
    <w:rsid w:val="008F0FD8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4291"/>
    <w:rsid w:val="00997029"/>
    <w:rsid w:val="009A7339"/>
    <w:rsid w:val="009B440E"/>
    <w:rsid w:val="009D690D"/>
    <w:rsid w:val="009E65B6"/>
    <w:rsid w:val="00A2300A"/>
    <w:rsid w:val="00A24C10"/>
    <w:rsid w:val="00A42AC3"/>
    <w:rsid w:val="00A430CF"/>
    <w:rsid w:val="00A54309"/>
    <w:rsid w:val="00A70188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1311C"/>
    <w:rsid w:val="00B224DE"/>
    <w:rsid w:val="00B324D4"/>
    <w:rsid w:val="00B46575"/>
    <w:rsid w:val="00B61777"/>
    <w:rsid w:val="00B721C9"/>
    <w:rsid w:val="00B84BBD"/>
    <w:rsid w:val="00BA43FB"/>
    <w:rsid w:val="00BB70E3"/>
    <w:rsid w:val="00BC127D"/>
    <w:rsid w:val="00BC1FE6"/>
    <w:rsid w:val="00BC5D5D"/>
    <w:rsid w:val="00BF2CB0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0C2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05EF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7E0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63BEE4"/>
  <w15:docId w15:val="{D15CE49F-5AF1-4CED-B87F-B11C6BF5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11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unhideWhenUsed/>
    <w:qFormat/>
    <w:rsid w:val="00184CF1"/>
    <w:pPr>
      <w:keepNext/>
      <w:ind w:left="2835" w:hanging="1701"/>
      <w:jc w:val="left"/>
      <w:outlineLvl w:val="5"/>
    </w:pPr>
    <w:rPr>
      <w:lang w:val="en-US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2676F3"/>
    <w:pPr>
      <w:spacing w:before="60"/>
      <w:ind w:left="284" w:hanging="284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2676F3"/>
    <w:rPr>
      <w:rFonts w:ascii="Arial" w:hAnsi="Arial"/>
      <w:sz w:val="16"/>
      <w:lang w:val="fr-FR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BC5D5D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BC5D5D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rsid w:val="00184CF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60%20(2024)\templates\TC_60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TC_60_FR.dotx</Template>
  <TotalTime>40</TotalTime>
  <Pages>2</Pages>
  <Words>532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TC/60/1</vt:lpstr>
    </vt:vector>
  </TitlesOfParts>
  <Company>UPOV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TC/60/1</dc:title>
  <dc:creator>SANCHEZ VIZCAINO GOMEZ Rosa Maria</dc:creator>
  <cp:lastModifiedBy>SANCHEZ VIZCAINO GOMEZ Rosa Maria</cp:lastModifiedBy>
  <cp:revision>22</cp:revision>
  <cp:lastPrinted>2016-11-22T15:41:00Z</cp:lastPrinted>
  <dcterms:created xsi:type="dcterms:W3CDTF">2024-06-05T15:42:00Z</dcterms:created>
  <dcterms:modified xsi:type="dcterms:W3CDTF">2024-06-11T16:09:00Z</dcterms:modified>
</cp:coreProperties>
</file>