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361F48" w:rsidRPr="00824357" w:rsidTr="00C34F6B">
        <w:tc>
          <w:tcPr>
            <w:tcW w:w="6522" w:type="dxa"/>
          </w:tcPr>
          <w:p w:rsidR="00361F48" w:rsidRPr="00824357" w:rsidRDefault="00361F48" w:rsidP="00C34F6B">
            <w:r>
              <w:rPr>
                <w:noProof/>
                <w:lang w:val="en-US"/>
              </w:rPr>
              <w:drawing>
                <wp:inline distT="0" distB="0" distL="0" distR="0" wp14:anchorId="363EABAD" wp14:editId="1D4CDFD8">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361F48" w:rsidRPr="00824357" w:rsidRDefault="00361F48" w:rsidP="00C34F6B">
            <w:pPr>
              <w:pStyle w:val="Lettrine"/>
            </w:pPr>
            <w:r>
              <w:t>F</w:t>
            </w:r>
          </w:p>
        </w:tc>
      </w:tr>
      <w:tr w:rsidR="00361F48" w:rsidRPr="00824357" w:rsidTr="00C34F6B">
        <w:trPr>
          <w:trHeight w:val="219"/>
        </w:trPr>
        <w:tc>
          <w:tcPr>
            <w:tcW w:w="6522" w:type="dxa"/>
          </w:tcPr>
          <w:p w:rsidR="00361F48" w:rsidRPr="00824357" w:rsidRDefault="00361F48" w:rsidP="00C34F6B">
            <w:pPr>
              <w:pStyle w:val="upove"/>
            </w:pPr>
            <w:r>
              <w:t>Union internationale pour la protection des obtentions végétales</w:t>
            </w:r>
          </w:p>
        </w:tc>
        <w:tc>
          <w:tcPr>
            <w:tcW w:w="3117" w:type="dxa"/>
          </w:tcPr>
          <w:p w:rsidR="00361F48" w:rsidRPr="00824357" w:rsidRDefault="00361F48" w:rsidP="00C34F6B"/>
        </w:tc>
      </w:tr>
    </w:tbl>
    <w:p w:rsidR="00361F48" w:rsidRPr="00824357" w:rsidRDefault="00361F48" w:rsidP="00361F48"/>
    <w:p w:rsidR="00361F48" w:rsidRPr="00824357" w:rsidRDefault="00361F48" w:rsidP="00361F48"/>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361F48" w:rsidRPr="00840B2C" w:rsidTr="00C34F6B">
        <w:tc>
          <w:tcPr>
            <w:tcW w:w="6512" w:type="dxa"/>
          </w:tcPr>
          <w:p w:rsidR="00361F48" w:rsidRPr="00840B2C" w:rsidRDefault="00361F48" w:rsidP="00C34F6B">
            <w:pPr>
              <w:pStyle w:val="Sessiontc"/>
              <w:spacing w:line="240" w:lineRule="auto"/>
            </w:pPr>
            <w:r>
              <w:t>Comité technique</w:t>
            </w:r>
          </w:p>
          <w:p w:rsidR="00361F48" w:rsidRPr="00840B2C" w:rsidRDefault="00361F48" w:rsidP="008E6CED">
            <w:pPr>
              <w:pStyle w:val="Sessiontcplacedate"/>
              <w:rPr>
                <w:sz w:val="22"/>
              </w:rPr>
            </w:pPr>
            <w:r>
              <w:t>Cinquante</w:t>
            </w:r>
            <w:r w:rsidR="002B1800">
              <w:noBreakHyphen/>
            </w:r>
            <w:r w:rsidR="008E6CED">
              <w:t>huitième session</w:t>
            </w:r>
            <w:r>
              <w:br/>
              <w:t>Genève, 24 et 2</w:t>
            </w:r>
            <w:r w:rsidR="008E6CED">
              <w:t>5 octobre 20</w:t>
            </w:r>
            <w:r>
              <w:t>22</w:t>
            </w:r>
          </w:p>
        </w:tc>
        <w:tc>
          <w:tcPr>
            <w:tcW w:w="3127" w:type="dxa"/>
          </w:tcPr>
          <w:p w:rsidR="00361F48" w:rsidRPr="00840B2C" w:rsidRDefault="00361F48" w:rsidP="00C34F6B">
            <w:pPr>
              <w:pStyle w:val="Doccode"/>
            </w:pPr>
            <w:r>
              <w:t>TC/58/31</w:t>
            </w:r>
          </w:p>
          <w:p w:rsidR="00361F48" w:rsidRPr="00840B2C" w:rsidRDefault="00361F48" w:rsidP="00C34F6B">
            <w:pPr>
              <w:pStyle w:val="Docoriginal"/>
            </w:pPr>
            <w:r>
              <w:t>Original</w:t>
            </w:r>
            <w:r w:rsidR="008E6CED">
              <w:t> :</w:t>
            </w:r>
            <w:r w:rsidR="008E6CED">
              <w:rPr>
                <w:b w:val="0"/>
              </w:rPr>
              <w:t xml:space="preserve"> </w:t>
            </w:r>
            <w:r>
              <w:rPr>
                <w:b w:val="0"/>
              </w:rPr>
              <w:t>anglais</w:t>
            </w:r>
          </w:p>
          <w:p w:rsidR="00361F48" w:rsidRPr="00840B2C" w:rsidRDefault="00361F48" w:rsidP="00C34F6B">
            <w:pPr>
              <w:pStyle w:val="Docoriginal"/>
            </w:pPr>
            <w:r>
              <w:t>Date</w:t>
            </w:r>
            <w:r w:rsidR="008E6CED">
              <w:t> :</w:t>
            </w:r>
            <w:r w:rsidR="008E6CED">
              <w:rPr>
                <w:b w:val="0"/>
              </w:rPr>
              <w:t xml:space="preserve"> </w:t>
            </w:r>
            <w:r>
              <w:rPr>
                <w:b w:val="0"/>
              </w:rPr>
              <w:t>2</w:t>
            </w:r>
            <w:r w:rsidR="008E6CED">
              <w:rPr>
                <w:b w:val="0"/>
              </w:rPr>
              <w:t>5 octobre 20</w:t>
            </w:r>
            <w:r>
              <w:rPr>
                <w:b w:val="0"/>
              </w:rPr>
              <w:t>22</w:t>
            </w:r>
          </w:p>
        </w:tc>
      </w:tr>
    </w:tbl>
    <w:p w:rsidR="00361F48" w:rsidRPr="00840B2C" w:rsidRDefault="00361F48" w:rsidP="00361F48">
      <w:pPr>
        <w:pStyle w:val="Titleofdoc0"/>
      </w:pPr>
      <w:bookmarkStart w:id="0" w:name="TitleOfDoc"/>
      <w:bookmarkEnd w:id="0"/>
      <w:r>
        <w:t>COMPTE RENDU</w:t>
      </w:r>
    </w:p>
    <w:p w:rsidR="00FD01E8" w:rsidRPr="00840B2C" w:rsidRDefault="00FD01E8" w:rsidP="00FD01E8">
      <w:pPr>
        <w:pStyle w:val="preparedby1"/>
        <w:jc w:val="left"/>
      </w:pPr>
      <w:bookmarkStart w:id="1" w:name="Prepared"/>
      <w:bookmarkEnd w:id="1"/>
      <w:proofErr w:type="gramStart"/>
      <w:r>
        <w:t>adopté</w:t>
      </w:r>
      <w:proofErr w:type="gramEnd"/>
      <w:r>
        <w:t xml:space="preserve"> par le Comité technique</w:t>
      </w:r>
    </w:p>
    <w:p w:rsidR="00361F48" w:rsidRPr="00824357" w:rsidRDefault="00361F48" w:rsidP="00361F48">
      <w:pPr>
        <w:pStyle w:val="Disclaimer"/>
      </w:pPr>
      <w:r>
        <w:t>Avertissement</w:t>
      </w:r>
      <w:r w:rsidR="008E6CED">
        <w:t> :</w:t>
      </w:r>
      <w:r>
        <w:t xml:space="preserve"> le présent document ne représente pas les principes ou les orientations de l</w:t>
      </w:r>
      <w:r w:rsidR="008E6CED">
        <w:t>’</w:t>
      </w:r>
      <w:r>
        <w:t>UPOV</w:t>
      </w:r>
    </w:p>
    <w:p w:rsidR="00361F48" w:rsidRPr="00824357" w:rsidRDefault="00361F48" w:rsidP="00361F48">
      <w:r w:rsidRPr="00824357">
        <w:fldChar w:fldCharType="begin"/>
      </w:r>
      <w:r w:rsidRPr="00824357">
        <w:instrText xml:space="preserve"> AUTONUM  \* Arabic </w:instrText>
      </w:r>
      <w:r w:rsidRPr="00824357">
        <w:fldChar w:fldCharType="end"/>
      </w:r>
      <w:r>
        <w:tab/>
        <w:t>Le Comité technique (TC) a tenu sa cinquante</w:t>
      </w:r>
      <w:r w:rsidR="002B1800">
        <w:noBreakHyphen/>
      </w:r>
      <w:r>
        <w:t>huit</w:t>
      </w:r>
      <w:r w:rsidR="008E6CED">
        <w:t>ième session</w:t>
      </w:r>
      <w:r>
        <w:t xml:space="preserve"> à Genève les 24 et 2</w:t>
      </w:r>
      <w:r w:rsidR="008E6CED">
        <w:t>5 octobre 20</w:t>
      </w:r>
      <w:r>
        <w:t>22.  La liste des participants fait l</w:t>
      </w:r>
      <w:r w:rsidR="008E6CED">
        <w:t>’</w:t>
      </w:r>
      <w:r>
        <w:t>objet de l</w:t>
      </w:r>
      <w:r w:rsidR="008E6CED">
        <w:t>’</w:t>
      </w:r>
      <w:r>
        <w:t>annexe I du présent compte rendu.</w:t>
      </w:r>
    </w:p>
    <w:p w:rsidR="00361F48" w:rsidRPr="00824357" w:rsidRDefault="00361F48" w:rsidP="00361F48">
      <w:pPr>
        <w:rPr>
          <w:snapToGrid w:val="0"/>
        </w:rPr>
      </w:pPr>
    </w:p>
    <w:p w:rsidR="00361F48" w:rsidRPr="00824357" w:rsidRDefault="00361F48" w:rsidP="00361F48">
      <w:r w:rsidRPr="00824357">
        <w:fldChar w:fldCharType="begin"/>
      </w:r>
      <w:r w:rsidRPr="00824357">
        <w:instrText xml:space="preserve"> AUTONUM  \* Arabic </w:instrText>
      </w:r>
      <w:r w:rsidRPr="00824357">
        <w:fldChar w:fldCharType="end"/>
      </w:r>
      <w:r>
        <w:tab/>
        <w:t>Le président du</w:t>
      </w:r>
      <w:r w:rsidR="008E6CED">
        <w:t> TC</w:t>
      </w:r>
      <w:r>
        <w:t>, M. </w:t>
      </w:r>
      <w:proofErr w:type="spellStart"/>
      <w:r>
        <w:t>Nik</w:t>
      </w:r>
      <w:proofErr w:type="spellEnd"/>
      <w:r>
        <w:t> </w:t>
      </w:r>
      <w:proofErr w:type="spellStart"/>
      <w:r>
        <w:t>Hulse</w:t>
      </w:r>
      <w:proofErr w:type="spellEnd"/>
      <w:r>
        <w:t>, ouvre la session et souhaite la bienvenue aux participants.</w:t>
      </w:r>
    </w:p>
    <w:p w:rsidR="00361F48" w:rsidRPr="00824357" w:rsidRDefault="00361F48" w:rsidP="00361F48">
      <w:pPr>
        <w:rPr>
          <w:snapToGrid w:val="0"/>
        </w:rPr>
      </w:pPr>
    </w:p>
    <w:p w:rsidR="00361F48" w:rsidRPr="00824357" w:rsidRDefault="00361F48" w:rsidP="00361F48">
      <w:r w:rsidRPr="00824357">
        <w:fldChar w:fldCharType="begin"/>
      </w:r>
      <w:r w:rsidRPr="00824357">
        <w:instrText xml:space="preserve"> AUTONUM  </w:instrText>
      </w:r>
      <w:r w:rsidRPr="00824357">
        <w:fldChar w:fldCharType="end"/>
      </w:r>
      <w:r>
        <w:tab/>
        <w:t>Le secrétaire général adjoint présente M. Cornelis (</w:t>
      </w:r>
      <w:proofErr w:type="spellStart"/>
      <w:r>
        <w:t>Kees</w:t>
      </w:r>
      <w:proofErr w:type="spellEnd"/>
      <w:r>
        <w:t xml:space="preserve">) van </w:t>
      </w:r>
      <w:proofErr w:type="spellStart"/>
      <w:r>
        <w:t>Ettekoven</w:t>
      </w:r>
      <w:proofErr w:type="spellEnd"/>
      <w:r>
        <w:t>, qui a commencé un contrat avec l</w:t>
      </w:r>
      <w:r w:rsidR="008E6CED">
        <w:t>’</w:t>
      </w:r>
      <w:r>
        <w:t>UPOV en octobre 2022, et Mme Laurianne</w:t>
      </w:r>
      <w:r w:rsidR="002227B3">
        <w:t> </w:t>
      </w:r>
      <w:proofErr w:type="spellStart"/>
      <w:r>
        <w:t>Nicolo</w:t>
      </w:r>
      <w:proofErr w:type="spellEnd"/>
      <w:r>
        <w:t>, qui travaille à l</w:t>
      </w:r>
      <w:r w:rsidR="008E6CED">
        <w:t>’</w:t>
      </w:r>
      <w:r>
        <w:t>UPOV dans le cadre d</w:t>
      </w:r>
      <w:r w:rsidR="008E6CED">
        <w:t>’</w:t>
      </w:r>
      <w:r>
        <w:t>un contrat d</w:t>
      </w:r>
      <w:r w:rsidR="008E6CED">
        <w:t>’</w:t>
      </w:r>
      <w:r>
        <w:t>intérim.</w:t>
      </w:r>
    </w:p>
    <w:p w:rsidR="00361F48" w:rsidRDefault="00361F48" w:rsidP="00361F48"/>
    <w:p w:rsidR="00361F48" w:rsidRPr="00824357" w:rsidRDefault="00361F48" w:rsidP="00361F48"/>
    <w:p w:rsidR="00361F48" w:rsidRPr="00824357" w:rsidRDefault="00361F48" w:rsidP="00361F48">
      <w:pPr>
        <w:pStyle w:val="Heading2"/>
        <w:rPr>
          <w:snapToGrid w:val="0"/>
        </w:rPr>
      </w:pPr>
      <w:r>
        <w:rPr>
          <w:snapToGrid w:val="0"/>
        </w:rPr>
        <w:t>Adoption de l</w:t>
      </w:r>
      <w:r w:rsidR="008E6CED">
        <w:rPr>
          <w:snapToGrid w:val="0"/>
        </w:rPr>
        <w:t>’</w:t>
      </w:r>
      <w:r>
        <w:rPr>
          <w:snapToGrid w:val="0"/>
        </w:rPr>
        <w:t>ordre du jour</w:t>
      </w:r>
    </w:p>
    <w:p w:rsidR="00361F48" w:rsidRDefault="00361F48" w:rsidP="00361F48">
      <w:pPr>
        <w:ind w:left="567" w:hanging="567"/>
        <w:rPr>
          <w:rFonts w:cs="Arial"/>
          <w:snapToGrid w:val="0"/>
        </w:rPr>
      </w:pPr>
    </w:p>
    <w:p w:rsidR="00361F48" w:rsidRPr="00824357" w:rsidRDefault="00361F48" w:rsidP="00361F48">
      <w:r>
        <w:fldChar w:fldCharType="begin"/>
      </w:r>
      <w:r>
        <w:instrText xml:space="preserve"> AUTONUM  </w:instrText>
      </w:r>
      <w:r>
        <w:fldChar w:fldCharType="end"/>
      </w:r>
      <w:r>
        <w:tab/>
        <w:t>Le</w:t>
      </w:r>
      <w:r w:rsidR="008E6CED">
        <w:t> TC</w:t>
      </w:r>
      <w:r>
        <w:t xml:space="preserve"> adopte l</w:t>
      </w:r>
      <w:r w:rsidR="008E6CED">
        <w:t>’</w:t>
      </w:r>
      <w:r>
        <w:t>ordre du jour, qui fait l</w:t>
      </w:r>
      <w:r w:rsidR="008E6CED">
        <w:t>’</w:t>
      </w:r>
      <w:r>
        <w:t xml:space="preserve">objet du </w:t>
      </w:r>
      <w:r w:rsidR="008E6CED">
        <w:t>document TC</w:t>
      </w:r>
      <w:r>
        <w:t>/58/1 </w:t>
      </w:r>
      <w:proofErr w:type="spellStart"/>
      <w:r>
        <w:t>Rev</w:t>
      </w:r>
      <w:proofErr w:type="spellEnd"/>
      <w:r>
        <w:t>.</w:t>
      </w:r>
    </w:p>
    <w:p w:rsidR="00361F48" w:rsidRPr="00824357" w:rsidRDefault="00361F48" w:rsidP="00361F48"/>
    <w:p w:rsidR="00361F48" w:rsidRPr="00824357" w:rsidRDefault="00361F48" w:rsidP="00361F48"/>
    <w:p w:rsidR="00361F48" w:rsidRPr="00824357" w:rsidRDefault="00361F48" w:rsidP="00361F48">
      <w:pPr>
        <w:pStyle w:val="Heading2"/>
      </w:pPr>
      <w:r>
        <w:rPr>
          <w:snapToGrid w:val="0"/>
        </w:rPr>
        <w:t>Rapport du secrétaire général adjoint sur les faits nouveaux intervenus à l</w:t>
      </w:r>
      <w:r w:rsidR="008E6CED">
        <w:rPr>
          <w:snapToGrid w:val="0"/>
        </w:rPr>
        <w:t>’</w:t>
      </w:r>
      <w:r>
        <w:rPr>
          <w:snapToGrid w:val="0"/>
        </w:rPr>
        <w:t>UPOV</w:t>
      </w:r>
    </w:p>
    <w:p w:rsidR="00361F48" w:rsidRDefault="00361F48" w:rsidP="00361F48"/>
    <w:p w:rsidR="008E6CED" w:rsidRDefault="00361F48" w:rsidP="002B1800">
      <w:pPr>
        <w:tabs>
          <w:tab w:val="left" w:pos="567"/>
        </w:tabs>
      </w:pPr>
      <w:r>
        <w:fldChar w:fldCharType="begin"/>
      </w:r>
      <w:r>
        <w:instrText xml:space="preserve"> AUTONUM  </w:instrText>
      </w:r>
      <w:r>
        <w:fldChar w:fldCharType="end"/>
      </w:r>
      <w:r>
        <w:tab/>
        <w:t>Le</w:t>
      </w:r>
      <w:r w:rsidR="008E6CED">
        <w:t> TC</w:t>
      </w:r>
      <w:r>
        <w:t xml:space="preserve"> note qu</w:t>
      </w:r>
      <w:r w:rsidR="008E6CED">
        <w:t>’</w:t>
      </w:r>
      <w:r>
        <w:t>une vidéo préenregistrée de l</w:t>
      </w:r>
      <w:r w:rsidR="008E6CED">
        <w:t>’</w:t>
      </w:r>
      <w:r>
        <w:t>exposé présenté en anglais, avec des sous</w:t>
      </w:r>
      <w:r w:rsidR="002B1800">
        <w:noBreakHyphen/>
      </w:r>
      <w:r>
        <w:t xml:space="preserve">titres en français, allemand, anglais et espagnol, est disponible sur les </w:t>
      </w:r>
      <w:r w:rsidR="008E6CED">
        <w:t>pages W</w:t>
      </w:r>
      <w:r>
        <w:t>eb du</w:t>
      </w:r>
      <w:r w:rsidR="008E6CED">
        <w:t> TC</w:t>
      </w:r>
      <w:r>
        <w:t>,</w:t>
      </w:r>
      <w:r w:rsidR="008E6CED">
        <w:t xml:space="preserve"> du CAJ</w:t>
      </w:r>
      <w:r>
        <w:t xml:space="preserve"> et du Conseil, et que le texte de l</w:t>
      </w:r>
      <w:r w:rsidR="008E6CED">
        <w:t>’</w:t>
      </w:r>
      <w:r>
        <w:t>exposé fait l</w:t>
      </w:r>
      <w:r w:rsidR="008E6CED">
        <w:t>’</w:t>
      </w:r>
      <w:r>
        <w:t xml:space="preserve">objet du </w:t>
      </w:r>
      <w:r w:rsidR="008E6CED">
        <w:t>document TC</w:t>
      </w:r>
      <w:r>
        <w:t>/58/INF/5.</w:t>
      </w:r>
    </w:p>
    <w:p w:rsidR="00361F48" w:rsidRPr="00824357" w:rsidRDefault="00361F48" w:rsidP="00361F48">
      <w:pPr>
        <w:jc w:val="left"/>
      </w:pPr>
    </w:p>
    <w:p w:rsidR="00361F48" w:rsidRPr="00824357" w:rsidRDefault="00361F48" w:rsidP="00361F48">
      <w:pPr>
        <w:jc w:val="left"/>
      </w:pPr>
    </w:p>
    <w:p w:rsidR="008E6CED" w:rsidRDefault="00361F48" w:rsidP="00361F48">
      <w:pPr>
        <w:pStyle w:val="Heading2"/>
      </w:pPr>
      <w:r>
        <w:t>Rapports sur l</w:t>
      </w:r>
      <w:r w:rsidR="008E6CED">
        <w:t>’</w:t>
      </w:r>
      <w:r>
        <w:t>état d</w:t>
      </w:r>
      <w:r w:rsidR="008E6CED">
        <w:t>’</w:t>
      </w:r>
      <w:r>
        <w:t>avancement des travaux des groupes de travail techniques</w:t>
      </w:r>
    </w:p>
    <w:p w:rsidR="00361F48" w:rsidRPr="00824357" w:rsidRDefault="00361F48" w:rsidP="00361F48">
      <w:pPr>
        <w:keepNext/>
        <w:jc w:val="left"/>
      </w:pPr>
    </w:p>
    <w:p w:rsidR="00361F48" w:rsidRPr="00074893" w:rsidRDefault="00361F48" w:rsidP="00361F48">
      <w:r w:rsidRPr="00074893">
        <w:fldChar w:fldCharType="begin"/>
      </w:r>
      <w:r w:rsidRPr="00074893">
        <w:instrText xml:space="preserve"> AUTONUM  </w:instrText>
      </w:r>
      <w:r w:rsidRPr="00074893">
        <w:fldChar w:fldCharType="end"/>
      </w:r>
      <w:r>
        <w:tab/>
        <w:t>Le</w:t>
      </w:r>
      <w:r w:rsidR="008E6CED">
        <w:t> TC</w:t>
      </w:r>
      <w:r>
        <w:t xml:space="preserve"> note que, depuis sa cinquante</w:t>
      </w:r>
      <w:r w:rsidR="002B1800">
        <w:noBreakHyphen/>
      </w:r>
      <w:r>
        <w:t>sept</w:t>
      </w:r>
      <w:r w:rsidR="008E6CED">
        <w:t>ième session</w:t>
      </w:r>
      <w:r>
        <w:t>, le Groupe de travail technique sur les plantes agricoles (TWA), le Groupe de travail technique sur les plantes fruitières (TWF), le Groupe de travail technique sur les méthodes et techniques d</w:t>
      </w:r>
      <w:r w:rsidR="008E6CED">
        <w:t>’</w:t>
      </w:r>
      <w:r>
        <w:t>essai (TWM), le Groupe de travail technique sur les plantes ornementales et les arbres forestiers (TWO) et le Groupe de travail technique sur les plantes potagères (TWV) ont chacun tenu une sessi</w:t>
      </w:r>
      <w:r w:rsidR="002227B3">
        <w:t>on.  Le</w:t>
      </w:r>
      <w:r w:rsidR="008E6CED">
        <w:t> TC</w:t>
      </w:r>
      <w:r>
        <w:t xml:space="preserve"> note que</w:t>
      </w:r>
      <w:r w:rsidR="008E6CED">
        <w:t xml:space="preserve"> le TWA</w:t>
      </w:r>
      <w:r>
        <w:t xml:space="preserve"> s</w:t>
      </w:r>
      <w:r w:rsidR="008E6CED">
        <w:t>’</w:t>
      </w:r>
      <w:r>
        <w:t>est réuni selon un format hybride et que les autres réunions des groupes de travail techniques se sont tenues de manière virtuelle.</w:t>
      </w:r>
    </w:p>
    <w:p w:rsidR="00361F48" w:rsidRPr="00074893"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connaissance des rapports verbaux des présidents des groupes concernés sur les travaux</w:t>
      </w:r>
      <w:r w:rsidR="008E6CED">
        <w:t xml:space="preserve"> du TWA</w:t>
      </w:r>
      <w:r>
        <w:t>,</w:t>
      </w:r>
      <w:r w:rsidR="008E6CED">
        <w:t xml:space="preserve"> du TWF</w:t>
      </w:r>
      <w:r>
        <w:t>,</w:t>
      </w:r>
      <w:r w:rsidR="008E6CED">
        <w:t xml:space="preserve"> du TWM</w:t>
      </w:r>
      <w:r>
        <w:t>,</w:t>
      </w:r>
      <w:r w:rsidR="008E6CED">
        <w:t xml:space="preserve"> du TWO</w:t>
      </w:r>
      <w:r>
        <w:t xml:space="preserve"> et</w:t>
      </w:r>
      <w:r w:rsidR="008E6CED">
        <w:t xml:space="preserve"> du </w:t>
      </w:r>
      <w:r w:rsidR="002227B3">
        <w:t>TWV.  Le</w:t>
      </w:r>
      <w:r w:rsidR="008E6CED">
        <w:t> TC</w:t>
      </w:r>
      <w:r>
        <w:t xml:space="preserve"> note que les rapports des présidents figurent dans les </w:t>
      </w:r>
      <w:r w:rsidR="008E6CED">
        <w:t>documents TC</w:t>
      </w:r>
      <w:r>
        <w:t>/58/17 et</w:t>
      </w:r>
      <w:r w:rsidR="008E6CED">
        <w:t> TC</w:t>
      </w:r>
      <w:r>
        <w:t>/58/17</w:t>
      </w:r>
      <w:r w:rsidR="00A449E7">
        <w:t> </w:t>
      </w:r>
      <w:proofErr w:type="spellStart"/>
      <w:r>
        <w:t>Add</w:t>
      </w:r>
      <w:proofErr w:type="spellEnd"/>
      <w:r>
        <w:t>.</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des éléments ci</w:t>
      </w:r>
      <w:r w:rsidR="002B1800">
        <w:noBreakHyphen/>
      </w:r>
      <w:r>
        <w:t>après évoqués par les présidents des différents groupes de travail</w:t>
      </w:r>
      <w:r w:rsidR="008E6CED">
        <w:t> :</w:t>
      </w:r>
    </w:p>
    <w:p w:rsidR="00361F48" w:rsidRDefault="00361F48" w:rsidP="00361F48"/>
    <w:p w:rsidR="00361F48" w:rsidRDefault="00361F48" w:rsidP="007A106F">
      <w:pPr>
        <w:pStyle w:val="ListParagraph"/>
        <w:numPr>
          <w:ilvl w:val="0"/>
          <w:numId w:val="12"/>
        </w:numPr>
        <w:tabs>
          <w:tab w:val="left" w:pos="1134"/>
        </w:tabs>
        <w:ind w:left="1418" w:hanging="851"/>
      </w:pPr>
      <w:r>
        <w:t>TWA</w:t>
      </w:r>
      <w:r w:rsidR="008E6CED">
        <w:t> :</w:t>
      </w:r>
      <w:r>
        <w:t xml:space="preserve"> organisation de la première réunion tenue selon un format hybride au Royaume</w:t>
      </w:r>
      <w:r w:rsidR="002B1800">
        <w:noBreakHyphen/>
      </w:r>
      <w:r>
        <w:t>Uni;</w:t>
      </w:r>
    </w:p>
    <w:p w:rsidR="00361F48" w:rsidRDefault="00361F48" w:rsidP="00B72040">
      <w:pPr>
        <w:pStyle w:val="ListParagraph"/>
        <w:numPr>
          <w:ilvl w:val="0"/>
          <w:numId w:val="12"/>
        </w:numPr>
        <w:tabs>
          <w:tab w:val="left" w:pos="1134"/>
        </w:tabs>
        <w:ind w:left="1134" w:hanging="567"/>
      </w:pPr>
      <w:r>
        <w:t>TWF</w:t>
      </w:r>
      <w:r w:rsidR="008E6CED">
        <w:t> :</w:t>
      </w:r>
      <w:r>
        <w:t xml:space="preserve"> débats en cours concernant l</w:t>
      </w:r>
      <w:r w:rsidR="008E6CED">
        <w:t>’</w:t>
      </w:r>
      <w:r>
        <w:t>accès au matériel végétal aux fins de la gestion des collections de variétés et de l</w:t>
      </w:r>
      <w:r w:rsidR="008E6CED">
        <w:t>’</w:t>
      </w:r>
      <w:r>
        <w:t>examen</w:t>
      </w:r>
      <w:r w:rsidR="00A449E7">
        <w:t> </w:t>
      </w:r>
      <w:r>
        <w:t>DHS;</w:t>
      </w:r>
    </w:p>
    <w:p w:rsidR="00361F48" w:rsidRDefault="00361F48" w:rsidP="007A106F">
      <w:pPr>
        <w:pStyle w:val="ListParagraph"/>
        <w:numPr>
          <w:ilvl w:val="0"/>
          <w:numId w:val="12"/>
        </w:numPr>
        <w:tabs>
          <w:tab w:val="left" w:pos="1134"/>
          <w:tab w:val="left" w:pos="1276"/>
        </w:tabs>
        <w:ind w:left="1134" w:hanging="567"/>
      </w:pPr>
      <w:r>
        <w:t>TWM</w:t>
      </w:r>
      <w:r w:rsidR="008E6CED">
        <w:t> :</w:t>
      </w:r>
      <w:r>
        <w:t xml:space="preserve"> débats concernant l</w:t>
      </w:r>
      <w:r w:rsidR="008E6CED">
        <w:t>’</w:t>
      </w:r>
      <w:r>
        <w:t>analyse d</w:t>
      </w:r>
      <w:r w:rsidR="008E6CED">
        <w:t>’</w:t>
      </w:r>
      <w:r>
        <w:t>image, confidentialité et accès en matière de données moléculaires et proposition de futures réunions organisées selon un format hybride;</w:t>
      </w:r>
    </w:p>
    <w:p w:rsidR="00361F48" w:rsidRDefault="00361F48" w:rsidP="007A106F">
      <w:pPr>
        <w:pStyle w:val="ListParagraph"/>
        <w:numPr>
          <w:ilvl w:val="0"/>
          <w:numId w:val="12"/>
        </w:numPr>
        <w:tabs>
          <w:tab w:val="left" w:pos="1134"/>
        </w:tabs>
        <w:ind w:left="1134" w:hanging="567"/>
      </w:pPr>
      <w:r>
        <w:t>TWO</w:t>
      </w:r>
      <w:r w:rsidR="008E6CED">
        <w:t> :</w:t>
      </w:r>
      <w:r>
        <w:t xml:space="preserve"> débats concernant la modification de l</w:t>
      </w:r>
      <w:r w:rsidR="008E6CED">
        <w:t>’</w:t>
      </w:r>
      <w:r>
        <w:t>obligation d</w:t>
      </w:r>
      <w:r w:rsidR="008E6CED">
        <w:t>’</w:t>
      </w:r>
      <w:r>
        <w:t>indiquer des variétés à titre d</w:t>
      </w:r>
      <w:r w:rsidR="008E6CED">
        <w:t>’</w:t>
      </w:r>
      <w:r>
        <w:t>exemple lorsque des illustrations sont fournies pour certains caractères;</w:t>
      </w:r>
    </w:p>
    <w:p w:rsidR="00361F48" w:rsidRPr="006421BC" w:rsidRDefault="00361F48" w:rsidP="007A106F">
      <w:pPr>
        <w:pStyle w:val="ListParagraph"/>
        <w:numPr>
          <w:ilvl w:val="0"/>
          <w:numId w:val="12"/>
        </w:numPr>
        <w:tabs>
          <w:tab w:val="left" w:pos="1134"/>
        </w:tabs>
        <w:ind w:left="1134" w:hanging="567"/>
      </w:pPr>
      <w:r>
        <w:lastRenderedPageBreak/>
        <w:t>TWV</w:t>
      </w:r>
      <w:r w:rsidR="008E6CED">
        <w:t> :</w:t>
      </w:r>
      <w:r>
        <w:t xml:space="preserve"> débat concernant les caractères de résistance aux maladies, notamment certains éléments qui nécessitent une attention particulière en ce qui concerne les recommandations générales en matière d</w:t>
      </w:r>
      <w:r w:rsidR="008E6CED">
        <w:t>’</w:t>
      </w:r>
      <w:r>
        <w:t>examen</w:t>
      </w:r>
      <w:r w:rsidR="00A449E7">
        <w:t> </w:t>
      </w:r>
      <w:r>
        <w:t>DHS.</w:t>
      </w:r>
    </w:p>
    <w:p w:rsidR="00361F48" w:rsidRDefault="00361F48" w:rsidP="00361F48">
      <w:pPr>
        <w:keepNext/>
        <w:keepLines/>
      </w:pPr>
    </w:p>
    <w:p w:rsidR="00361F48" w:rsidRDefault="00361F48" w:rsidP="00361F48">
      <w:pPr>
        <w:keepNext/>
        <w:keepLines/>
      </w:pPr>
      <w:r w:rsidRPr="005B4A77">
        <w:fldChar w:fldCharType="begin"/>
      </w:r>
      <w:r w:rsidRPr="005B4A77">
        <w:instrText xml:space="preserve"> AUTONUM  </w:instrText>
      </w:r>
      <w:r w:rsidRPr="005B4A77">
        <w:fldChar w:fldCharType="end"/>
      </w:r>
      <w:r>
        <w:tab/>
        <w:t>Le</w:t>
      </w:r>
      <w:r w:rsidR="008E6CED">
        <w:t> TC</w:t>
      </w:r>
      <w:r>
        <w:t xml:space="preserve"> approuve les programmes de travail des groupes de travail techniques établis pour leurs sessions </w:t>
      </w:r>
      <w:r w:rsidR="008E6CED">
        <w:t>de 2023</w:t>
      </w:r>
      <w:r>
        <w:t xml:space="preserve">, qui figurent dans les </w:t>
      </w:r>
      <w:r w:rsidR="008E6CED">
        <w:t>documents TC</w:t>
      </w:r>
      <w:r>
        <w:t>/58/17 et</w:t>
      </w:r>
      <w:r w:rsidR="008E6CED">
        <w:t> TC</w:t>
      </w:r>
      <w:r>
        <w:t>/58/17</w:t>
      </w:r>
      <w:r w:rsidR="00A449E7">
        <w:t> </w:t>
      </w:r>
      <w:proofErr w:type="spellStart"/>
      <w:r>
        <w:t>Add</w:t>
      </w:r>
      <w:proofErr w:type="spellEnd"/>
      <w:r w:rsidR="00A449E7">
        <w:t>.</w:t>
      </w:r>
    </w:p>
    <w:p w:rsidR="00361F48" w:rsidRPr="00824357" w:rsidRDefault="00361F48" w:rsidP="00361F48">
      <w:pPr>
        <w:keepNext/>
        <w:keepLines/>
      </w:pPr>
    </w:p>
    <w:p w:rsidR="00361F48" w:rsidRPr="00824357" w:rsidRDefault="00361F48" w:rsidP="00361F48"/>
    <w:p w:rsidR="008E6CED" w:rsidRDefault="00361F48" w:rsidP="00361F48">
      <w:pPr>
        <w:pStyle w:val="Heading2"/>
        <w:rPr>
          <w:snapToGrid w:val="0"/>
        </w:rPr>
      </w:pPr>
      <w:r>
        <w:rPr>
          <w:snapToGrid w:val="0"/>
        </w:rPr>
        <w:t>Questions découlant des travaux des groupes de travail techniques</w:t>
      </w:r>
    </w:p>
    <w:p w:rsidR="00361F48" w:rsidRPr="00824357" w:rsidRDefault="00361F48" w:rsidP="00361F48">
      <w:pPr>
        <w:ind w:left="567" w:hanging="567"/>
        <w:jc w:val="left"/>
        <w:rPr>
          <w:rFonts w:cs="Arial"/>
          <w:snapToGrid w:val="0"/>
        </w:rPr>
      </w:pPr>
    </w:p>
    <w:p w:rsidR="00361F48" w:rsidRPr="00824357" w:rsidRDefault="00361F48" w:rsidP="00361F48">
      <w:pPr>
        <w:ind w:left="567" w:hanging="567"/>
        <w:jc w:val="left"/>
        <w:rPr>
          <w:rFonts w:cs="Arial"/>
        </w:rPr>
      </w:pPr>
      <w:r w:rsidRPr="00824357">
        <w:rPr>
          <w:rFonts w:cs="Arial"/>
          <w:snapToGrid w:val="0"/>
        </w:rPr>
        <w:fldChar w:fldCharType="begin"/>
      </w:r>
      <w:r w:rsidRPr="00824357">
        <w:rPr>
          <w:rFonts w:cs="Arial"/>
          <w:snapToGrid w:val="0"/>
        </w:rPr>
        <w:instrText xml:space="preserve"> AUTONUM  </w:instrText>
      </w:r>
      <w:r w:rsidRPr="00824357">
        <w:rPr>
          <w:rFonts w:cs="Arial"/>
          <w:snapToGrid w:val="0"/>
        </w:rPr>
        <w:fldChar w:fldCharType="end"/>
      </w:r>
      <w:r>
        <w:rPr>
          <w:snapToGrid w:val="0"/>
        </w:rPr>
        <w:tab/>
      </w:r>
      <w:r>
        <w:t>Le</w:t>
      </w:r>
      <w:r w:rsidR="008E6CED">
        <w:t> TC</w:t>
      </w:r>
      <w:r>
        <w:t xml:space="preserve"> examine le </w:t>
      </w:r>
      <w:r w:rsidR="008E6CED">
        <w:t>document TC</w:t>
      </w:r>
      <w:r>
        <w:t>/58/3.</w:t>
      </w:r>
    </w:p>
    <w:p w:rsidR="00361F48" w:rsidRPr="00824357" w:rsidRDefault="00361F48" w:rsidP="00361F48">
      <w:pPr>
        <w:ind w:left="567" w:hanging="567"/>
        <w:jc w:val="left"/>
        <w:rPr>
          <w:rFonts w:cs="Arial"/>
        </w:rPr>
      </w:pPr>
    </w:p>
    <w:p w:rsidR="00361F48" w:rsidRDefault="00361F48" w:rsidP="00361F48">
      <w:pPr>
        <w:keepNext/>
        <w:ind w:left="567" w:hanging="567"/>
        <w:jc w:val="left"/>
      </w:pPr>
      <w:r w:rsidRPr="00824357">
        <w:fldChar w:fldCharType="begin"/>
      </w:r>
      <w:r w:rsidRPr="00824357">
        <w:instrText xml:space="preserve"> AUTONUM  </w:instrText>
      </w:r>
      <w:r w:rsidRPr="00824357">
        <w:fldChar w:fldCharType="end"/>
      </w:r>
      <w:r>
        <w:tab/>
        <w:t>Le</w:t>
      </w:r>
      <w:r w:rsidR="008E6CED">
        <w:t> TC</w:t>
      </w:r>
      <w:r>
        <w:t xml:space="preserve"> prend note des faits nouveaux intervenus au sein des groupes de travail techniques concernant les points suivants</w:t>
      </w:r>
      <w:r w:rsidR="008E6CED">
        <w:t> :</w:t>
      </w:r>
    </w:p>
    <w:p w:rsidR="00361F48" w:rsidRDefault="00361F48" w:rsidP="00361F48">
      <w:pPr>
        <w:keepNext/>
        <w:ind w:left="567" w:hanging="567"/>
        <w:jc w:val="left"/>
      </w:pPr>
    </w:p>
    <w:p w:rsidR="00361F48" w:rsidRPr="00043C66" w:rsidRDefault="00361F48" w:rsidP="007A106F">
      <w:pPr>
        <w:keepNext/>
        <w:ind w:left="1134" w:hanging="567"/>
      </w:pPr>
      <w:r>
        <w:t>i)</w:t>
      </w:r>
      <w:r>
        <w:tab/>
        <w:t>Informations requises pour améliorer l</w:t>
      </w:r>
      <w:r w:rsidR="008E6CED">
        <w:t>’</w:t>
      </w:r>
      <w:r>
        <w:t>utilisation des rapports d</w:t>
      </w:r>
      <w:r w:rsidR="008E6CED">
        <w:t>’</w:t>
      </w:r>
      <w:r>
        <w:t>examen</w:t>
      </w:r>
      <w:r w:rsidR="00A449E7">
        <w:t> </w:t>
      </w:r>
      <w:r>
        <w:t>DHS existants;</w:t>
      </w:r>
    </w:p>
    <w:p w:rsidR="00361F48" w:rsidRPr="00043C66" w:rsidRDefault="00361F48" w:rsidP="007A106F">
      <w:pPr>
        <w:ind w:left="1134" w:hanging="567"/>
      </w:pPr>
      <w:r>
        <w:t>ii)</w:t>
      </w:r>
      <w:r>
        <w:tab/>
        <w:t>Examen DHS des variétés mutantes du pommier;</w:t>
      </w:r>
    </w:p>
    <w:p w:rsidR="00361F48" w:rsidRPr="00043C66" w:rsidRDefault="00361F48" w:rsidP="007A106F">
      <w:pPr>
        <w:ind w:left="1134" w:hanging="567"/>
      </w:pPr>
      <w:r>
        <w:t>iii)</w:t>
      </w:r>
      <w:r>
        <w:tab/>
        <w:t>Accès au matériel végétal aux fins de la gestion des collections de variétés et de l</w:t>
      </w:r>
      <w:r w:rsidR="008E6CED">
        <w:t>’</w:t>
      </w:r>
      <w:r>
        <w:t>examen</w:t>
      </w:r>
      <w:r w:rsidR="00A449E7">
        <w:t> </w:t>
      </w:r>
      <w:r>
        <w:t>DHS;</w:t>
      </w:r>
    </w:p>
    <w:p w:rsidR="00361F48" w:rsidRPr="00043C66" w:rsidRDefault="00361F48" w:rsidP="007A106F">
      <w:pPr>
        <w:ind w:left="1134" w:hanging="567"/>
      </w:pPr>
      <w:r>
        <w:t>iv)</w:t>
      </w:r>
      <w:r>
        <w:tab/>
        <w:t>Utilisation de caractères de résistance aux maladies;</w:t>
      </w:r>
    </w:p>
    <w:p w:rsidR="00361F48" w:rsidRPr="00043C66" w:rsidRDefault="00361F48" w:rsidP="007A106F">
      <w:pPr>
        <w:ind w:left="1134" w:hanging="567"/>
      </w:pPr>
      <w:r>
        <w:t>v)</w:t>
      </w:r>
      <w:r>
        <w:tab/>
        <w:t>Résistance aux maladies chez les plantes ornementales;</w:t>
      </w:r>
    </w:p>
    <w:p w:rsidR="00361F48" w:rsidRPr="00043C66" w:rsidRDefault="00361F48" w:rsidP="007A106F">
      <w:pPr>
        <w:ind w:left="1134" w:hanging="567"/>
      </w:pPr>
      <w:r>
        <w:t>vi)</w:t>
      </w:r>
      <w:r>
        <w:tab/>
      </w:r>
      <w:r>
        <w:rPr>
          <w:snapToGrid w:val="0"/>
        </w:rPr>
        <w:t>Nouvelles questions se posant pour l</w:t>
      </w:r>
      <w:r w:rsidR="008E6CED">
        <w:rPr>
          <w:snapToGrid w:val="0"/>
        </w:rPr>
        <w:t>’</w:t>
      </w:r>
      <w:r>
        <w:rPr>
          <w:snapToGrid w:val="0"/>
        </w:rPr>
        <w:t>examen</w:t>
      </w:r>
      <w:r w:rsidR="00A449E7">
        <w:rPr>
          <w:snapToGrid w:val="0"/>
        </w:rPr>
        <w:t> </w:t>
      </w:r>
      <w:r>
        <w:rPr>
          <w:snapToGrid w:val="0"/>
        </w:rPr>
        <w:t>DHS</w:t>
      </w:r>
      <w:r>
        <w:t>;</w:t>
      </w:r>
    </w:p>
    <w:p w:rsidR="00361F48" w:rsidRPr="00043C66" w:rsidRDefault="00361F48" w:rsidP="007A106F">
      <w:pPr>
        <w:ind w:left="1134" w:hanging="567"/>
      </w:pPr>
      <w:r>
        <w:t>vii)</w:t>
      </w:r>
      <w:r>
        <w:tab/>
        <w:t>Expériences avec de nouveaux types et de nouvelles espèces;</w:t>
      </w:r>
    </w:p>
    <w:p w:rsidR="008E6CED" w:rsidRDefault="00361F48" w:rsidP="007A106F">
      <w:pPr>
        <w:ind w:left="1134" w:hanging="567"/>
      </w:pPr>
      <w:r>
        <w:t>viii)</w:t>
      </w:r>
      <w:r>
        <w:tab/>
        <w:t>Examen des variétés hybrides;</w:t>
      </w:r>
    </w:p>
    <w:p w:rsidR="00361F48" w:rsidRPr="00043C66" w:rsidRDefault="00361F48" w:rsidP="007A106F">
      <w:pPr>
        <w:ind w:left="1134" w:hanging="567"/>
      </w:pPr>
      <w:r>
        <w:t>ix)</w:t>
      </w:r>
      <w:r>
        <w:tab/>
        <w:t>Nouvelles technologies en matière d</w:t>
      </w:r>
      <w:r w:rsidR="008E6CED">
        <w:t>’</w:t>
      </w:r>
      <w:r>
        <w:t>examen</w:t>
      </w:r>
      <w:r w:rsidR="00A449E7">
        <w:t> </w:t>
      </w:r>
      <w:r>
        <w:t>DHS;</w:t>
      </w:r>
    </w:p>
    <w:p w:rsidR="00361F48" w:rsidRPr="00043C66" w:rsidRDefault="00361F48" w:rsidP="007A106F">
      <w:pPr>
        <w:ind w:left="1134" w:hanging="567"/>
      </w:pPr>
      <w:r>
        <w:t>x)</w:t>
      </w:r>
      <w:r>
        <w:tab/>
        <w:t xml:space="preserve">Plateforme de </w:t>
      </w:r>
      <w:proofErr w:type="spellStart"/>
      <w:r>
        <w:t>mégadonnées</w:t>
      </w:r>
      <w:proofErr w:type="spellEnd"/>
      <w:r>
        <w:t xml:space="preserve"> pour l</w:t>
      </w:r>
      <w:r w:rsidR="008E6CED">
        <w:t>’</w:t>
      </w:r>
      <w:r>
        <w:t>examen</w:t>
      </w:r>
      <w:r w:rsidR="00A449E7">
        <w:t> </w:t>
      </w:r>
      <w:r>
        <w:t>DHS;</w:t>
      </w:r>
    </w:p>
    <w:p w:rsidR="00361F48" w:rsidRPr="00043C66" w:rsidRDefault="00361F48" w:rsidP="007A106F">
      <w:pPr>
        <w:ind w:left="1134" w:hanging="567"/>
      </w:pPr>
      <w:r>
        <w:t>xi)</w:t>
      </w:r>
      <w:r>
        <w:tab/>
        <w:t xml:space="preserve">Évaluation de la couleur dans les plantes </w:t>
      </w:r>
      <w:proofErr w:type="gramStart"/>
      <w:r>
        <w:t xml:space="preserve">fruitières; </w:t>
      </w:r>
      <w:r w:rsidR="00A449E7">
        <w:t xml:space="preserve"> </w:t>
      </w:r>
      <w:r>
        <w:t>et</w:t>
      </w:r>
      <w:proofErr w:type="gramEnd"/>
    </w:p>
    <w:p w:rsidR="00361F48" w:rsidRPr="00043C66" w:rsidRDefault="00361F48" w:rsidP="007A106F">
      <w:pPr>
        <w:ind w:left="1134" w:hanging="567"/>
      </w:pPr>
      <w:r>
        <w:t>xii)</w:t>
      </w:r>
      <w:r>
        <w:tab/>
        <w:t>Établissement de phénotypes et analyse d</w:t>
      </w:r>
      <w:r w:rsidR="008E6CED">
        <w:t>’</w:t>
      </w:r>
      <w:r>
        <w:t>images.</w:t>
      </w:r>
    </w:p>
    <w:p w:rsidR="00361F48" w:rsidRPr="00824357" w:rsidRDefault="00361F48" w:rsidP="00361F48">
      <w:pPr>
        <w:ind w:left="567" w:hanging="567"/>
        <w:jc w:val="left"/>
      </w:pPr>
    </w:p>
    <w:p w:rsidR="00361F48" w:rsidRPr="00824357" w:rsidRDefault="00361F48" w:rsidP="00361F48"/>
    <w:p w:rsidR="00361F48" w:rsidRPr="00410C60" w:rsidRDefault="00361F48" w:rsidP="00361F48">
      <w:pPr>
        <w:pStyle w:val="Heading2"/>
      </w:pPr>
      <w:r>
        <w:t>Élaboration de documents d</w:t>
      </w:r>
      <w:r w:rsidR="008E6CED">
        <w:t>’</w:t>
      </w:r>
      <w:r>
        <w:t>orientation et d</w:t>
      </w:r>
      <w:r w:rsidR="008E6CED">
        <w:t>’</w:t>
      </w:r>
      <w:r>
        <w:t>information</w:t>
      </w:r>
    </w:p>
    <w:p w:rsidR="00361F48" w:rsidRDefault="00361F48" w:rsidP="00361F48">
      <w:pPr>
        <w:keepNext/>
      </w:pPr>
    </w:p>
    <w:p w:rsidR="00361F48" w:rsidRDefault="00361F48" w:rsidP="00B95C45">
      <w:pPr>
        <w:pStyle w:val="Heading3"/>
      </w:pPr>
      <w:r>
        <w:rPr>
          <w:snapToGrid w:val="0"/>
        </w:rPr>
        <w:t>Questions pour adoption par le Conseil en 2022</w:t>
      </w:r>
    </w:p>
    <w:p w:rsidR="00361F48" w:rsidRPr="00410C60" w:rsidRDefault="00361F48" w:rsidP="00361F48">
      <w:pPr>
        <w:keepNext/>
      </w:pPr>
    </w:p>
    <w:p w:rsidR="00361F48" w:rsidRPr="00410C60" w:rsidRDefault="00361F48" w:rsidP="00361F48">
      <w:pPr>
        <w:keepNext/>
      </w:pPr>
      <w:r w:rsidRPr="00410C60">
        <w:fldChar w:fldCharType="begin"/>
      </w:r>
      <w:r w:rsidRPr="00410C60">
        <w:instrText xml:space="preserve"> AUTONUM  </w:instrText>
      </w:r>
      <w:r w:rsidRPr="00410C60">
        <w:fldChar w:fldCharType="end"/>
      </w:r>
      <w:r>
        <w:tab/>
        <w:t>Le</w:t>
      </w:r>
      <w:r w:rsidR="008E6CED">
        <w:t> TC</w:t>
      </w:r>
      <w:r>
        <w:t xml:space="preserve"> examine le </w:t>
      </w:r>
      <w:r w:rsidR="008E6CED">
        <w:t>document TC</w:t>
      </w:r>
      <w:r>
        <w:t>/58/4.</w:t>
      </w:r>
    </w:p>
    <w:p w:rsidR="00361F48" w:rsidRPr="00410C60" w:rsidRDefault="00361F48" w:rsidP="00361F48">
      <w:pPr>
        <w:keepNext/>
      </w:pPr>
    </w:p>
    <w:p w:rsidR="00361F48" w:rsidRPr="00877E6E" w:rsidRDefault="00361F48" w:rsidP="00361F48">
      <w:pPr>
        <w:pStyle w:val="Heading4"/>
      </w:pPr>
      <w:bookmarkStart w:id="2" w:name="_Toc108115261"/>
      <w:r>
        <w:t>Documents d</w:t>
      </w:r>
      <w:r w:rsidR="008E6CED">
        <w:t>’</w:t>
      </w:r>
      <w:r>
        <w:t>information</w:t>
      </w:r>
      <w:bookmarkEnd w:id="2"/>
    </w:p>
    <w:p w:rsidR="00361F48" w:rsidRDefault="00361F48" w:rsidP="00361F48"/>
    <w:p w:rsidR="00361F48" w:rsidRDefault="00361F48" w:rsidP="00361F48">
      <w:pPr>
        <w:pStyle w:val="Heading5"/>
      </w:pPr>
      <w:r>
        <w:t>Révision du document UPOV/INF/16</w:t>
      </w:r>
      <w:r w:rsidR="002227B3">
        <w:t> </w:t>
      </w:r>
      <w:r>
        <w:t xml:space="preserve">“Logiciels échangeables” (document UPOV/INF/16/11 </w:t>
      </w:r>
      <w:proofErr w:type="spellStart"/>
      <w:r>
        <w:t>Draft</w:t>
      </w:r>
      <w:proofErr w:type="spellEnd"/>
      <w:r>
        <w:t xml:space="preserve"> 1)</w:t>
      </w:r>
    </w:p>
    <w:p w:rsidR="00361F48" w:rsidRDefault="00361F48" w:rsidP="00361F48"/>
    <w:p w:rsidR="00361F48" w:rsidRDefault="00361F48" w:rsidP="00361F48">
      <w:pPr>
        <w:rPr>
          <w:rFonts w:eastAsia="MS Mincho"/>
        </w:rPr>
      </w:pPr>
      <w:r w:rsidRPr="007446E3">
        <w:fldChar w:fldCharType="begin"/>
      </w:r>
      <w:r w:rsidRPr="007446E3">
        <w:instrText xml:space="preserve"> AUTONUM  </w:instrText>
      </w:r>
      <w:r w:rsidRPr="007446E3">
        <w:fldChar w:fldCharType="end"/>
      </w:r>
      <w:r>
        <w:tab/>
        <w:t>Le</w:t>
      </w:r>
      <w:r w:rsidR="008E6CED">
        <w:t> TC</w:t>
      </w:r>
      <w:r>
        <w:t xml:space="preserve"> examine la proposition de révision du document UPOV/INF/16</w:t>
      </w:r>
      <w:r w:rsidR="002227B3">
        <w:t> </w:t>
      </w:r>
      <w:r>
        <w:t xml:space="preserve">“Logiciels échangeables” sur la </w:t>
      </w:r>
      <w:r w:rsidR="007A106F">
        <w:t>base du document UPOV/INF/16/11 </w:t>
      </w:r>
      <w:proofErr w:type="spellStart"/>
      <w:r w:rsidR="007A106F">
        <w:t>Draft</w:t>
      </w:r>
      <w:proofErr w:type="spellEnd"/>
      <w:r w:rsidR="007A106F">
        <w:t> </w:t>
      </w:r>
      <w:r>
        <w:t>1 et accepte les recommandations formulées par</w:t>
      </w:r>
      <w:r w:rsidR="008E6CED">
        <w:t xml:space="preserve"> le TWM</w:t>
      </w:r>
      <w:r>
        <w:t xml:space="preserve"> à sa première session en ce qui concerne l</w:t>
      </w:r>
      <w:r w:rsidR="008E6CED">
        <w:t>’</w:t>
      </w:r>
      <w:r>
        <w:t xml:space="preserve">inclusion </w:t>
      </w:r>
      <w:r>
        <w:rPr>
          <w:snapToGrid w:val="0"/>
        </w:rPr>
        <w:t xml:space="preserve">de </w:t>
      </w:r>
      <w:r>
        <w:t>l</w:t>
      </w:r>
      <w:r w:rsidR="008E6CED">
        <w:t>’</w:t>
      </w:r>
      <w:r>
        <w:t>application PATHOSTAT dans le document UPOV/INF/16, comme suit</w:t>
      </w:r>
      <w:r w:rsidR="008E6CED">
        <w:t> :</w:t>
      </w:r>
    </w:p>
    <w:p w:rsidR="00361F48" w:rsidRPr="00F13366" w:rsidRDefault="00361F48" w:rsidP="00361F48">
      <w:pPr>
        <w:rPr>
          <w:rFonts w:eastAsia="MS Mincho"/>
        </w:rPr>
      </w:pPr>
    </w:p>
    <w:p w:rsidR="00361F48" w:rsidRPr="00F13366" w:rsidRDefault="00361F48" w:rsidP="00361F48">
      <w:pPr>
        <w:spacing w:after="240"/>
        <w:rPr>
          <w:rFonts w:eastAsia="MS Mincho"/>
          <w:color w:val="000000"/>
          <w:sz w:val="18"/>
        </w:rPr>
      </w:pPr>
      <w:r>
        <w:rPr>
          <w:color w:val="000000"/>
          <w:sz w:val="18"/>
        </w:rPr>
        <w:tab/>
        <w:t>“d)</w:t>
      </w:r>
      <w:r>
        <w:rPr>
          <w:color w:val="000000"/>
          <w:sz w:val="18"/>
        </w:rPr>
        <w:tab/>
      </w:r>
      <w:r>
        <w:rPr>
          <w:color w:val="000000"/>
          <w:sz w:val="18"/>
          <w:u w:val="single"/>
        </w:rPr>
        <w:t>Conception des essais DHS et analyse des données</w:t>
      </w:r>
      <w:r>
        <w:rPr>
          <w:color w:val="000000"/>
          <w:sz w:val="18"/>
        </w:rPr>
        <w:t>”</w:t>
      </w:r>
    </w:p>
    <w:tbl>
      <w:tblPr>
        <w:tblStyle w:val="TableGrid"/>
        <w:tblW w:w="0" w:type="dxa"/>
        <w:tblLayout w:type="fixed"/>
        <w:tblLook w:val="04A0" w:firstRow="1" w:lastRow="0" w:firstColumn="1" w:lastColumn="0" w:noHBand="0" w:noVBand="1"/>
      </w:tblPr>
      <w:tblGrid>
        <w:gridCol w:w="625"/>
        <w:gridCol w:w="900"/>
        <w:gridCol w:w="1080"/>
        <w:gridCol w:w="2070"/>
        <w:gridCol w:w="1980"/>
        <w:gridCol w:w="1170"/>
        <w:gridCol w:w="900"/>
        <w:gridCol w:w="990"/>
      </w:tblGrid>
      <w:tr w:rsidR="00361F48" w:rsidTr="00C34F6B">
        <w:tc>
          <w:tcPr>
            <w:tcW w:w="625"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Date de l</w:t>
            </w:r>
            <w:r w:rsidR="008E6CED">
              <w:rPr>
                <w:snapToGrid w:val="0"/>
                <w:sz w:val="14"/>
              </w:rPr>
              <w:t>’</w:t>
            </w:r>
            <w:r>
              <w:rPr>
                <w:snapToGrid w:val="0"/>
                <w:sz w:val="14"/>
              </w:rPr>
              <w:t>inclusion</w:t>
            </w:r>
          </w:p>
        </w:tc>
        <w:tc>
          <w:tcPr>
            <w:tcW w:w="90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Nom du programme</w:t>
            </w:r>
          </w:p>
        </w:tc>
        <w:tc>
          <w:tcPr>
            <w:tcW w:w="108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Langage de programmation</w:t>
            </w:r>
          </w:p>
        </w:tc>
        <w:tc>
          <w:tcPr>
            <w:tcW w:w="207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Fonction (bref résumé)</w:t>
            </w:r>
          </w:p>
        </w:tc>
        <w:tc>
          <w:tcPr>
            <w:tcW w:w="198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Source et personne à contacter</w:t>
            </w:r>
          </w:p>
        </w:tc>
        <w:tc>
          <w:tcPr>
            <w:tcW w:w="117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Condition de la fourniture</w:t>
            </w:r>
          </w:p>
        </w:tc>
        <w:tc>
          <w:tcPr>
            <w:tcW w:w="90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Membre(s) de l</w:t>
            </w:r>
            <w:r w:rsidR="008E6CED">
              <w:rPr>
                <w:snapToGrid w:val="0"/>
                <w:sz w:val="14"/>
              </w:rPr>
              <w:t>’</w:t>
            </w:r>
            <w:r>
              <w:rPr>
                <w:snapToGrid w:val="0"/>
                <w:sz w:val="14"/>
              </w:rPr>
              <w:t>Union utilisant le logiciel</w:t>
            </w:r>
          </w:p>
        </w:tc>
        <w:tc>
          <w:tcPr>
            <w:tcW w:w="990" w:type="dxa"/>
            <w:tcBorders>
              <w:top w:val="single" w:sz="4" w:space="0" w:color="auto"/>
              <w:left w:val="single" w:sz="4" w:space="0" w:color="auto"/>
              <w:bottom w:val="single" w:sz="4" w:space="0" w:color="auto"/>
              <w:right w:val="single" w:sz="4" w:space="0" w:color="auto"/>
            </w:tcBorders>
            <w:hideMark/>
          </w:tcPr>
          <w:p w:rsidR="00361F48" w:rsidRDefault="00361F48" w:rsidP="00C34F6B">
            <w:pPr>
              <w:keepNext/>
              <w:jc w:val="center"/>
              <w:rPr>
                <w:rFonts w:cs="Arial"/>
                <w:snapToGrid w:val="0"/>
                <w:sz w:val="14"/>
              </w:rPr>
            </w:pPr>
            <w:r>
              <w:rPr>
                <w:snapToGrid w:val="0"/>
                <w:sz w:val="14"/>
              </w:rPr>
              <w:t>Application par l</w:t>
            </w:r>
            <w:r w:rsidR="008E6CED">
              <w:rPr>
                <w:snapToGrid w:val="0"/>
                <w:sz w:val="14"/>
              </w:rPr>
              <w:t>’</w:t>
            </w:r>
            <w:r>
              <w:rPr>
                <w:snapToGrid w:val="0"/>
                <w:sz w:val="14"/>
              </w:rPr>
              <w:t>(les) utilisateur(s)</w:t>
            </w:r>
          </w:p>
        </w:tc>
      </w:tr>
      <w:tr w:rsidR="00361F48" w:rsidTr="00C34F6B">
        <w:trPr>
          <w:cantSplit/>
        </w:trPr>
        <w:tc>
          <w:tcPr>
            <w:tcW w:w="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7" w:type="dxa"/>
              <w:left w:w="28" w:type="dxa"/>
              <w:bottom w:w="57" w:type="dxa"/>
              <w:right w:w="28" w:type="dxa"/>
            </w:tcMar>
          </w:tcPr>
          <w:p w:rsidR="00361F48" w:rsidRDefault="00361F48" w:rsidP="00C34F6B">
            <w:pPr>
              <w:jc w:val="left"/>
              <w:rPr>
                <w:rFonts w:cs="Arial"/>
                <w:snapToGrid w:val="0"/>
                <w:sz w:val="14"/>
                <w:szCs w:val="18"/>
                <w:u w:val="single"/>
                <w:lang w:eastAsia="ja-JP"/>
              </w:rPr>
            </w:pP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sz w:val="14"/>
                <w:u w:val="single"/>
              </w:rPr>
              <w:t>PATHOSTAT</w:t>
            </w:r>
          </w:p>
        </w:tc>
        <w:tc>
          <w:tcPr>
            <w:tcW w:w="10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snapToGrid w:val="0"/>
                <w:sz w:val="14"/>
                <w:u w:val="single"/>
              </w:rPr>
              <w:t>Excel</w:t>
            </w:r>
          </w:p>
        </w:tc>
        <w:tc>
          <w:tcPr>
            <w:tcW w:w="20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sz w:val="14"/>
                <w:u w:val="single"/>
              </w:rPr>
              <w:t>Outil d</w:t>
            </w:r>
            <w:r w:rsidR="008E6CED">
              <w:rPr>
                <w:sz w:val="14"/>
                <w:u w:val="single"/>
              </w:rPr>
              <w:t>’</w:t>
            </w:r>
            <w:r>
              <w:rPr>
                <w:sz w:val="14"/>
                <w:u w:val="single"/>
              </w:rPr>
              <w:t>aide à la décision permettant d</w:t>
            </w:r>
            <w:r w:rsidR="008E6CED">
              <w:rPr>
                <w:sz w:val="14"/>
                <w:u w:val="single"/>
              </w:rPr>
              <w:t>’</w:t>
            </w:r>
            <w:r>
              <w:rPr>
                <w:sz w:val="14"/>
                <w:u w:val="single"/>
              </w:rPr>
              <w:t>intégrer les statistiques en soutien à l</w:t>
            </w:r>
            <w:r w:rsidR="008E6CED">
              <w:rPr>
                <w:sz w:val="14"/>
                <w:u w:val="single"/>
              </w:rPr>
              <w:t>’</w:t>
            </w:r>
            <w:r>
              <w:rPr>
                <w:sz w:val="14"/>
                <w:u w:val="single"/>
              </w:rPr>
              <w:t>analyse des résultats de tests de résistance aux parasites pour les espèces potagères</w:t>
            </w:r>
          </w:p>
        </w:tc>
        <w:tc>
          <w:tcPr>
            <w:tcW w:w="198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z w:val="14"/>
                <w:szCs w:val="18"/>
                <w:u w:val="single"/>
              </w:rPr>
            </w:pPr>
            <w:r>
              <w:rPr>
                <w:sz w:val="14"/>
                <w:u w:val="single"/>
              </w:rPr>
              <w:t>France</w:t>
            </w:r>
            <w:r w:rsidR="008E6CED">
              <w:rPr>
                <w:sz w:val="14"/>
                <w:u w:val="single"/>
              </w:rPr>
              <w:t> :</w:t>
            </w:r>
            <w:r>
              <w:rPr>
                <w:sz w:val="14"/>
                <w:u w:val="single"/>
              </w:rPr>
              <w:t xml:space="preserve"> Mme</w:t>
            </w:r>
            <w:r w:rsidR="00A449E7">
              <w:rPr>
                <w:sz w:val="14"/>
                <w:u w:val="single"/>
              </w:rPr>
              <w:t> </w:t>
            </w:r>
            <w:r>
              <w:rPr>
                <w:sz w:val="14"/>
                <w:u w:val="single"/>
              </w:rPr>
              <w:t>Sophie</w:t>
            </w:r>
            <w:r w:rsidR="002227B3">
              <w:rPr>
                <w:sz w:val="14"/>
                <w:u w:val="single"/>
              </w:rPr>
              <w:t> </w:t>
            </w:r>
            <w:r>
              <w:rPr>
                <w:sz w:val="14"/>
                <w:u w:val="single"/>
              </w:rPr>
              <w:t>Perrot</w:t>
            </w:r>
          </w:p>
          <w:p w:rsidR="00361F48" w:rsidRDefault="00361F48" w:rsidP="00C34F6B">
            <w:pPr>
              <w:jc w:val="left"/>
              <w:rPr>
                <w:rFonts w:cs="Arial"/>
                <w:sz w:val="14"/>
                <w:szCs w:val="18"/>
                <w:u w:val="single"/>
              </w:rPr>
            </w:pPr>
            <w:r>
              <w:rPr>
                <w:snapToGrid w:val="0"/>
                <w:sz w:val="14"/>
                <w:u w:val="single"/>
              </w:rPr>
              <w:t>Adresse électronique</w:t>
            </w:r>
            <w:r w:rsidR="008E6CED">
              <w:rPr>
                <w:sz w:val="14"/>
                <w:u w:val="single"/>
              </w:rPr>
              <w:t> :</w:t>
            </w:r>
            <w:r>
              <w:rPr>
                <w:sz w:val="14"/>
                <w:u w:val="single"/>
              </w:rPr>
              <w:t xml:space="preserve"> </w:t>
            </w:r>
            <w:r>
              <w:rPr>
                <w:color w:val="0000FF"/>
                <w:sz w:val="14"/>
                <w:u w:val="single"/>
              </w:rPr>
              <w:t>sophie.perrot@geves.fr</w:t>
            </w:r>
          </w:p>
          <w:p w:rsidR="00361F48" w:rsidRDefault="00361F48" w:rsidP="00C34F6B">
            <w:pPr>
              <w:jc w:val="left"/>
              <w:rPr>
                <w:rFonts w:cs="Arial"/>
                <w:sz w:val="14"/>
                <w:szCs w:val="18"/>
                <w:u w:val="single"/>
              </w:rPr>
            </w:pPr>
            <w:r>
              <w:rPr>
                <w:sz w:val="14"/>
                <w:u w:val="single"/>
              </w:rPr>
              <w:t xml:space="preserve">et </w:t>
            </w:r>
            <w:hyperlink r:id="rId9" w:history="1">
              <w:r>
                <w:rPr>
                  <w:rStyle w:val="Hyperlink"/>
                  <w:sz w:val="14"/>
                </w:rPr>
                <w:t>PATHOSTAT | (geves.fr)</w:t>
              </w:r>
            </w:hyperlink>
            <w:r>
              <w:rPr>
                <w:sz w:val="14"/>
                <w:u w:val="single"/>
              </w:rPr>
              <w:t xml:space="preserve"> </w:t>
            </w:r>
          </w:p>
        </w:tc>
        <w:tc>
          <w:tcPr>
            <w:tcW w:w="117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rPr>
            </w:pPr>
            <w:r>
              <w:rPr>
                <w:snapToGrid w:val="0"/>
                <w:sz w:val="14"/>
                <w:u w:val="single"/>
              </w:rPr>
              <w:t>Disponible sous forme de service Web</w:t>
            </w:r>
            <w:r w:rsidR="002227B3">
              <w:rPr>
                <w:snapToGrid w:val="0"/>
                <w:sz w:val="14"/>
                <w:u w:val="single"/>
              </w:rPr>
              <w:t>/</w:t>
            </w:r>
            <w:r>
              <w:rPr>
                <w:snapToGrid w:val="0"/>
                <w:sz w:val="14"/>
                <w:u w:val="single"/>
              </w:rPr>
              <w:t>non en tant que logiciel à télécharger</w:t>
            </w:r>
          </w:p>
        </w:tc>
        <w:tc>
          <w:tcPr>
            <w:tcW w:w="90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rPr>
            </w:pPr>
            <w:r>
              <w:rPr>
                <w:snapToGrid w:val="0"/>
                <w:sz w:val="14"/>
                <w:u w:val="single"/>
              </w:rPr>
              <w:t>FR</w:t>
            </w:r>
          </w:p>
        </w:tc>
        <w:tc>
          <w:tcPr>
            <w:tcW w:w="990" w:type="dxa"/>
            <w:tcBorders>
              <w:top w:val="single" w:sz="4" w:space="0" w:color="auto"/>
              <w:left w:val="single" w:sz="4" w:space="0" w:color="auto"/>
              <w:bottom w:val="single" w:sz="4" w:space="0" w:color="auto"/>
              <w:right w:val="single" w:sz="4" w:space="0" w:color="auto"/>
            </w:tcBorders>
            <w:tcMar>
              <w:top w:w="57" w:type="dxa"/>
              <w:left w:w="28" w:type="dxa"/>
              <w:bottom w:w="57" w:type="dxa"/>
              <w:right w:w="28" w:type="dxa"/>
            </w:tcMar>
            <w:hideMark/>
          </w:tcPr>
          <w:p w:rsidR="00361F48" w:rsidRDefault="00361F48" w:rsidP="00C34F6B">
            <w:pPr>
              <w:jc w:val="left"/>
              <w:rPr>
                <w:rFonts w:cs="Arial"/>
                <w:snapToGrid w:val="0"/>
                <w:sz w:val="14"/>
                <w:szCs w:val="18"/>
                <w:u w:val="single"/>
              </w:rPr>
            </w:pPr>
            <w:r>
              <w:rPr>
                <w:snapToGrid w:val="0"/>
                <w:sz w:val="14"/>
                <w:u w:val="single"/>
              </w:rPr>
              <w:t>Espèces potagères</w:t>
            </w:r>
          </w:p>
        </w:tc>
      </w:tr>
    </w:tbl>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xml:space="preserve">, un projet approuvé du document UPOV/INF/16 sera présenté au Conseil pour adoption </w:t>
      </w:r>
      <w:r w:rsidR="008E6CED">
        <w:t>en 2022</w:t>
      </w:r>
      <w:r>
        <w:t>.</w:t>
      </w:r>
    </w:p>
    <w:p w:rsidR="00361F48" w:rsidRDefault="00361F48" w:rsidP="00361F48"/>
    <w:p w:rsidR="00361F48" w:rsidRPr="0052560D" w:rsidRDefault="00361F48" w:rsidP="00361F48">
      <w:pPr>
        <w:pStyle w:val="Heading5"/>
      </w:pPr>
      <w:bookmarkStart w:id="3" w:name="_Toc107846184"/>
      <w:bookmarkStart w:id="4" w:name="_Toc107949443"/>
      <w:bookmarkStart w:id="5" w:name="_Toc107949613"/>
      <w:bookmarkStart w:id="6" w:name="_Toc108115263"/>
      <w:r>
        <w:t>Révision du document UPOV/INF/22</w:t>
      </w:r>
      <w:r w:rsidR="002227B3">
        <w:t> </w:t>
      </w:r>
      <w:r>
        <w:t>“Logiciels et équipements utilisés par les membres de l</w:t>
      </w:r>
      <w:r w:rsidR="008E6CED">
        <w:t>’</w:t>
      </w:r>
      <w:r>
        <w:t xml:space="preserve">Union” (document UPOV/INF/22/9 </w:t>
      </w:r>
      <w:proofErr w:type="spellStart"/>
      <w:r>
        <w:t>Draft</w:t>
      </w:r>
      <w:proofErr w:type="spellEnd"/>
      <w:r>
        <w:t xml:space="preserve"> 1)</w:t>
      </w:r>
      <w:bookmarkEnd w:id="3"/>
      <w:bookmarkEnd w:id="4"/>
      <w:bookmarkEnd w:id="5"/>
      <w:bookmarkEnd w:id="6"/>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approuve la prop</w:t>
      </w:r>
      <w:r w:rsidR="002B1800">
        <w:t>osition de révision du document </w:t>
      </w:r>
      <w:r>
        <w:t>UPOV/INF/22</w:t>
      </w:r>
      <w:r w:rsidR="002227B3">
        <w:t> </w:t>
      </w:r>
      <w:r>
        <w:t>“Logiciels et équipements utilisés par les membres de l</w:t>
      </w:r>
      <w:r w:rsidR="008E6CED">
        <w:t>’</w:t>
      </w:r>
      <w:r w:rsidR="002B1800">
        <w:t>Union” sur la base du document </w:t>
      </w:r>
      <w:r>
        <w:t>UPOV/INF/22/9</w:t>
      </w:r>
      <w:r w:rsidR="002B1800">
        <w:t> </w:t>
      </w:r>
      <w:proofErr w:type="spellStart"/>
      <w:r w:rsidR="002B1800">
        <w:t>Draft</w:t>
      </w:r>
      <w:proofErr w:type="spellEnd"/>
      <w:r w:rsidR="002B1800">
        <w:t> </w:t>
      </w:r>
      <w:r>
        <w:t>1.</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xml:space="preserve">, un projet approuvé du document UPOV/INF/22 sera présenté au Conseil pour adoption </w:t>
      </w:r>
      <w:r w:rsidR="008E6CED">
        <w:t>en 2022</w:t>
      </w:r>
      <w:r>
        <w:t>.</w:t>
      </w:r>
    </w:p>
    <w:p w:rsidR="00361F48" w:rsidRDefault="00361F48" w:rsidP="00361F48"/>
    <w:p w:rsidR="00361F48" w:rsidRPr="00877E6E" w:rsidRDefault="00361F48" w:rsidP="00361F48">
      <w:pPr>
        <w:pStyle w:val="Heading4"/>
      </w:pPr>
      <w:bookmarkStart w:id="7" w:name="_Toc108115264"/>
      <w:r>
        <w:t>Notes explicatives</w:t>
      </w:r>
      <w:bookmarkEnd w:id="7"/>
    </w:p>
    <w:p w:rsidR="00361F48" w:rsidRDefault="00361F48" w:rsidP="00361F48"/>
    <w:p w:rsidR="00361F48" w:rsidRPr="000A132D" w:rsidRDefault="00361F48" w:rsidP="00361F48">
      <w:pPr>
        <w:pStyle w:val="Heading5"/>
      </w:pPr>
      <w:bookmarkStart w:id="8" w:name="_Toc107846186"/>
      <w:bookmarkStart w:id="9" w:name="_Toc107949445"/>
      <w:bookmarkStart w:id="10" w:name="_Toc107949615"/>
      <w:bookmarkStart w:id="11" w:name="_Toc108115265"/>
      <w:r>
        <w:t xml:space="preserve">Notes explicatives sur les dénominations variétales en vertu de la </w:t>
      </w:r>
      <w:r w:rsidR="008E6CED">
        <w:t>Convention UPOV</w:t>
      </w:r>
      <w:r>
        <w:t xml:space="preserve"> (document UPOV/EXN/DEN)</w:t>
      </w:r>
      <w:bookmarkEnd w:id="8"/>
      <w:bookmarkEnd w:id="9"/>
      <w:bookmarkEnd w:id="10"/>
      <w:bookmarkEnd w:id="11"/>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la proposition de révision du document UPOV/EXN/DEN/1 en ce qui concerne l</w:t>
      </w:r>
      <w:r w:rsidR="008E6CED">
        <w:t>’</w:t>
      </w:r>
      <w:r>
        <w:t>inclusion du gène “×</w:t>
      </w:r>
      <w:proofErr w:type="spellStart"/>
      <w:r>
        <w:rPr>
          <w:i/>
        </w:rPr>
        <w:t>Trititrigia</w:t>
      </w:r>
      <w:proofErr w:type="spellEnd"/>
      <w:r>
        <w:t xml:space="preserve">” dans la </w:t>
      </w:r>
      <w:r w:rsidR="008E6CED">
        <w:t>classe 2</w:t>
      </w:r>
      <w:r>
        <w:t xml:space="preserve">01 des dénominations variétales sera présentée au Conseil pour adoption </w:t>
      </w:r>
      <w:r w:rsidR="008E6CED">
        <w:t>en 2022</w:t>
      </w:r>
      <w:r>
        <w:t>, tel qu</w:t>
      </w:r>
      <w:r w:rsidR="008E6CED">
        <w:t>’</w:t>
      </w:r>
      <w:r>
        <w:t xml:space="preserve">indiqué aux </w:t>
      </w:r>
      <w:r w:rsidR="008E6CED">
        <w:t>paragraphes 1</w:t>
      </w:r>
      <w:r>
        <w:t xml:space="preserve">7 et 18 du </w:t>
      </w:r>
      <w:r w:rsidR="008E6CED">
        <w:t>document TC</w:t>
      </w:r>
      <w:r>
        <w:t>/58/4.</w:t>
      </w:r>
    </w:p>
    <w:p w:rsidR="00361F48" w:rsidRDefault="00361F48" w:rsidP="00361F48"/>
    <w:p w:rsidR="00361F48" w:rsidRPr="00877E6E" w:rsidRDefault="00361F48" w:rsidP="00361F48">
      <w:pPr>
        <w:pStyle w:val="Heading4"/>
      </w:pPr>
      <w:bookmarkStart w:id="12" w:name="_Toc108115266"/>
      <w:r>
        <w:t>Documents TGP</w:t>
      </w:r>
      <w:bookmarkEnd w:id="12"/>
    </w:p>
    <w:p w:rsidR="00361F48" w:rsidRPr="00B82398" w:rsidRDefault="00361F48" w:rsidP="00361F48"/>
    <w:p w:rsidR="008E6CED" w:rsidRDefault="00361F48" w:rsidP="00361F48">
      <w:pPr>
        <w:pStyle w:val="Heading5"/>
      </w:pPr>
      <w:bookmarkStart w:id="13" w:name="_Toc107949448"/>
      <w:bookmarkStart w:id="14" w:name="_Toc107949618"/>
      <w:bookmarkStart w:id="15" w:name="_Toc108115267"/>
      <w:r>
        <w:rPr>
          <w:snapToGrid w:val="0"/>
        </w:rPr>
        <w:t>TGP/5</w:t>
      </w:r>
      <w:r w:rsidR="008E6CED">
        <w:rPr>
          <w:snapToGrid w:val="0"/>
        </w:rPr>
        <w:t> :</w:t>
      </w:r>
      <w:r w:rsidR="002227B3">
        <w:rPr>
          <w:snapToGrid w:val="0"/>
        </w:rPr>
        <w:t xml:space="preserve"> </w:t>
      </w:r>
      <w:r>
        <w:t>Expérience</w:t>
      </w:r>
      <w:r>
        <w:rPr>
          <w:snapToGrid w:val="0"/>
        </w:rPr>
        <w:t xml:space="preserve"> et coopération en matière d</w:t>
      </w:r>
      <w:r w:rsidR="008E6CED">
        <w:rPr>
          <w:snapToGrid w:val="0"/>
        </w:rPr>
        <w:t>’</w:t>
      </w:r>
      <w:r>
        <w:rPr>
          <w:snapToGrid w:val="0"/>
        </w:rPr>
        <w:t>examen</w:t>
      </w:r>
      <w:r w:rsidR="00A449E7">
        <w:rPr>
          <w:snapToGrid w:val="0"/>
        </w:rPr>
        <w:t> </w:t>
      </w:r>
      <w:r>
        <w:rPr>
          <w:snapToGrid w:val="0"/>
        </w:rPr>
        <w:t xml:space="preserve">DHS, </w:t>
      </w:r>
      <w:r w:rsidR="008E6CED">
        <w:rPr>
          <w:snapToGrid w:val="0"/>
        </w:rPr>
        <w:t>section 6 :</w:t>
      </w:r>
      <w:r>
        <w:rPr>
          <w:snapToGrid w:val="0"/>
        </w:rPr>
        <w:t xml:space="preserve"> Rapport UPOV d</w:t>
      </w:r>
      <w:r w:rsidR="008E6CED">
        <w:rPr>
          <w:snapToGrid w:val="0"/>
        </w:rPr>
        <w:t>’</w:t>
      </w:r>
      <w:r>
        <w:rPr>
          <w:snapToGrid w:val="0"/>
        </w:rPr>
        <w:t>examen technique et Formulaire UPOV de description variétale (révision) (document TGP/5</w:t>
      </w:r>
      <w:r w:rsidR="008E6CED">
        <w:rPr>
          <w:snapToGrid w:val="0"/>
        </w:rPr>
        <w:t> :</w:t>
      </w:r>
      <w:r>
        <w:rPr>
          <w:snapToGrid w:val="0"/>
        </w:rPr>
        <w:t xml:space="preserve"> </w:t>
      </w:r>
      <w:r w:rsidR="008E6CED">
        <w:rPr>
          <w:snapToGrid w:val="0"/>
        </w:rPr>
        <w:t>section 6</w:t>
      </w:r>
      <w:r>
        <w:rPr>
          <w:snapToGrid w:val="0"/>
        </w:rPr>
        <w:t>/4</w:t>
      </w:r>
      <w:r w:rsidR="002227B3">
        <w:rPr>
          <w:snapToGrid w:val="0"/>
        </w:rPr>
        <w:t> </w:t>
      </w:r>
      <w:proofErr w:type="spellStart"/>
      <w:r>
        <w:rPr>
          <w:snapToGrid w:val="0"/>
        </w:rPr>
        <w:t>Draft</w:t>
      </w:r>
      <w:proofErr w:type="spellEnd"/>
      <w:r w:rsidR="002227B3">
        <w:rPr>
          <w:snapToGrid w:val="0"/>
        </w:rPr>
        <w:t> </w:t>
      </w:r>
      <w:r>
        <w:rPr>
          <w:snapToGrid w:val="0"/>
        </w:rPr>
        <w:t>1)</w:t>
      </w:r>
      <w:bookmarkEnd w:id="13"/>
      <w:bookmarkEnd w:id="14"/>
      <w:bookmarkEnd w:id="15"/>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un projet approuvé du document TGP/5</w:t>
      </w:r>
      <w:r w:rsidR="008E6CED">
        <w:t> :</w:t>
      </w:r>
      <w:r>
        <w:t xml:space="preserve"> </w:t>
      </w:r>
      <w:r w:rsidR="008E6CED">
        <w:t>section 6</w:t>
      </w:r>
      <w:r>
        <w:t xml:space="preserve"> sera présenté au Conseil pour adoption </w:t>
      </w:r>
      <w:r w:rsidR="008E6CED">
        <w:t>en 2022</w:t>
      </w:r>
      <w:r>
        <w:t>, tel qu</w:t>
      </w:r>
      <w:r w:rsidR="008E6CED">
        <w:t>’</w:t>
      </w:r>
      <w:r>
        <w:t xml:space="preserve">indiqué aux </w:t>
      </w:r>
      <w:r w:rsidR="008E6CED">
        <w:t>paragraphes 2</w:t>
      </w:r>
      <w:r>
        <w:t xml:space="preserve">0 et 21 du </w:t>
      </w:r>
      <w:r w:rsidR="008E6CED">
        <w:t>document TC</w:t>
      </w:r>
      <w:r>
        <w:t>/58/4.</w:t>
      </w:r>
    </w:p>
    <w:p w:rsidR="00361F48" w:rsidRDefault="00361F48" w:rsidP="00361F48"/>
    <w:p w:rsidR="00361F48" w:rsidRPr="00B82398" w:rsidRDefault="00361F48" w:rsidP="00361F48">
      <w:pPr>
        <w:pStyle w:val="Heading5"/>
      </w:pPr>
      <w:bookmarkStart w:id="16" w:name="_Toc107949449"/>
      <w:bookmarkStart w:id="17" w:name="_Toc107949619"/>
      <w:bookmarkStart w:id="18" w:name="_Toc108115268"/>
      <w:r>
        <w:t>TGP/8</w:t>
      </w:r>
      <w:r w:rsidR="008E6CED">
        <w:t> :</w:t>
      </w:r>
      <w:r>
        <w:t xml:space="preserve"> Protocole d</w:t>
      </w:r>
      <w:r w:rsidR="008E6CED">
        <w:t>’</w:t>
      </w:r>
      <w:r>
        <w:t>essai et techniques utilisés dans l</w:t>
      </w:r>
      <w:r w:rsidR="008E6CED">
        <w:t>’</w:t>
      </w:r>
      <w:r>
        <w:t>examen de la distinction, de l</w:t>
      </w:r>
      <w:r w:rsidR="008E6CED">
        <w:t>’</w:t>
      </w:r>
      <w:r>
        <w:t>homogénéité et de la stabilité (révision)</w:t>
      </w:r>
      <w:bookmarkEnd w:id="16"/>
      <w:bookmarkEnd w:id="17"/>
      <w:bookmarkEnd w:id="18"/>
    </w:p>
    <w:p w:rsidR="00361F48" w:rsidRDefault="00361F48" w:rsidP="00361F48">
      <w:pPr>
        <w:keepNext/>
      </w:pPr>
    </w:p>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la proposition de révision du document TGP/8/4 en ce qui concerne l</w:t>
      </w:r>
      <w:r w:rsidR="008E6CED">
        <w:t>’</w:t>
      </w:r>
      <w:r>
        <w:t>inclusion d</w:t>
      </w:r>
      <w:r w:rsidR="008E6CED">
        <w:t>’</w:t>
      </w:r>
      <w:r>
        <w:t>orientations sur “Les différentes formes que pourraient prendre les descriptions variétales et la pertinence des niveaux d</w:t>
      </w:r>
      <w:r w:rsidR="008E6CED">
        <w:t>’</w:t>
      </w:r>
      <w:r>
        <w:t xml:space="preserve">échelle” sera présentée au Conseil pour adoption </w:t>
      </w:r>
      <w:r w:rsidR="008E6CED">
        <w:t>en 2022</w:t>
      </w:r>
      <w:r>
        <w:t>.</w:t>
      </w:r>
    </w:p>
    <w:p w:rsidR="00361F48" w:rsidRDefault="00361F48" w:rsidP="00361F48"/>
    <w:p w:rsidR="008E6CED" w:rsidRDefault="00361F48" w:rsidP="00361F48">
      <w:pPr>
        <w:pStyle w:val="Heading5"/>
      </w:pPr>
      <w:bookmarkStart w:id="19" w:name="_Toc107949450"/>
      <w:bookmarkStart w:id="20" w:name="_Toc107949620"/>
      <w:bookmarkStart w:id="21" w:name="_Toc108115269"/>
      <w:r>
        <w:t>TGP/12</w:t>
      </w:r>
      <w:r w:rsidR="008E6CED">
        <w:t> :</w:t>
      </w:r>
      <w:r>
        <w:t xml:space="preserve"> Conseils en ce qui concerne certains caractères physiologiques (révision)</w:t>
      </w:r>
      <w:bookmarkEnd w:id="19"/>
      <w:bookmarkEnd w:id="20"/>
      <w:bookmarkEnd w:id="21"/>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sous réserve de l</w:t>
      </w:r>
      <w:r w:rsidR="008E6CED">
        <w:t>’</w:t>
      </w:r>
      <w:r>
        <w:t>accord</w:t>
      </w:r>
      <w:r w:rsidR="008E6CED">
        <w:t xml:space="preserve"> du CAJ</w:t>
      </w:r>
      <w:r>
        <w:t>, la proposition de révision du document TGP/12/2, qui vise à remplacer le niveau d</w:t>
      </w:r>
      <w:r w:rsidR="008E6CED">
        <w:t>’</w:t>
      </w:r>
      <w:r>
        <w:t>expression “moyennement résistant” par “intermédiaire” dans l</w:t>
      </w:r>
      <w:r w:rsidR="008E6CED">
        <w:t>’</w:t>
      </w:r>
      <w:r>
        <w:t>exemple concernant les caractères de résistance aux maladies avec l</w:t>
      </w:r>
      <w:r w:rsidR="008E6CED">
        <w:t>’</w:t>
      </w:r>
      <w:r>
        <w:t xml:space="preserve">échelle de “1 à 3”, sera présentée au Conseil pour adoption </w:t>
      </w:r>
      <w:r w:rsidR="008E6CED">
        <w:t>en 2022</w:t>
      </w:r>
      <w:r>
        <w:t>, tel qu</w:t>
      </w:r>
      <w:r w:rsidR="008E6CED">
        <w:t>’</w:t>
      </w:r>
      <w:r>
        <w:t xml:space="preserve">indiqué aux </w:t>
      </w:r>
      <w:r w:rsidR="008E6CED">
        <w:t>paragraphes 2</w:t>
      </w:r>
      <w:r>
        <w:t xml:space="preserve">6 et 27 du </w:t>
      </w:r>
      <w:r w:rsidR="008E6CED">
        <w:t>document TC</w:t>
      </w:r>
      <w:r>
        <w:t>/58/4.</w:t>
      </w:r>
    </w:p>
    <w:p w:rsidR="00361F48" w:rsidRDefault="00361F48" w:rsidP="00361F48"/>
    <w:p w:rsidR="00361F48" w:rsidRDefault="00361F48" w:rsidP="00B95C45">
      <w:pPr>
        <w:pStyle w:val="Heading3"/>
      </w:pPr>
      <w:r>
        <w:t>Éventuelles révisions futures des documents d</w:t>
      </w:r>
      <w:r w:rsidR="008E6CED">
        <w:t>’</w:t>
      </w:r>
      <w:r>
        <w:t>orientation et d</w:t>
      </w:r>
      <w:r w:rsidR="008E6CED">
        <w:t>’</w:t>
      </w:r>
      <w:r>
        <w:t>information</w:t>
      </w:r>
    </w:p>
    <w:p w:rsidR="00361F48" w:rsidRDefault="00361F48" w:rsidP="00361F48"/>
    <w:p w:rsidR="00361F48" w:rsidRPr="00410C60" w:rsidRDefault="00361F48" w:rsidP="00361F48">
      <w:pPr>
        <w:keepNext/>
      </w:pPr>
      <w:r w:rsidRPr="00410C60">
        <w:fldChar w:fldCharType="begin"/>
      </w:r>
      <w:r w:rsidRPr="00410C60">
        <w:instrText xml:space="preserve"> AUTONUM  </w:instrText>
      </w:r>
      <w:r w:rsidRPr="00410C60">
        <w:fldChar w:fldCharType="end"/>
      </w:r>
      <w:r>
        <w:tab/>
        <w:t>Le</w:t>
      </w:r>
      <w:r w:rsidR="008E6CED">
        <w:t> TC</w:t>
      </w:r>
      <w:r>
        <w:t xml:space="preserve"> examine le </w:t>
      </w:r>
      <w:r w:rsidR="008E6CED">
        <w:t>document TC</w:t>
      </w:r>
      <w:r>
        <w:t>/58/5.</w:t>
      </w:r>
    </w:p>
    <w:p w:rsidR="00361F48" w:rsidRDefault="00361F48" w:rsidP="00361F48"/>
    <w:p w:rsidR="008E6CED" w:rsidRDefault="00361F48" w:rsidP="00361F48">
      <w:pPr>
        <w:pStyle w:val="Heading4"/>
      </w:pPr>
      <w:bookmarkStart w:id="22" w:name="_Toc115721848"/>
      <w:r>
        <w:rPr>
          <w:snapToGrid w:val="0"/>
        </w:rPr>
        <w:t>Document UPOV/INF/23</w:t>
      </w:r>
      <w:r w:rsidR="002227B3">
        <w:rPr>
          <w:snapToGrid w:val="0"/>
        </w:rPr>
        <w:t> </w:t>
      </w:r>
      <w:r>
        <w:t>“Système de codes UPOV”</w:t>
      </w:r>
      <w:bookmarkEnd w:id="22"/>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convient de réviser le document UPOV/INF/23</w:t>
      </w:r>
      <w:r w:rsidR="002227B3">
        <w:t> </w:t>
      </w:r>
      <w:r>
        <w:t>“Introduction au système de codes UPOV”, comme suit</w:t>
      </w:r>
      <w:r w:rsidR="008E6CED">
        <w:t> :</w:t>
      </w:r>
    </w:p>
    <w:p w:rsidR="00361F48" w:rsidRPr="00125827" w:rsidRDefault="00361F48" w:rsidP="00361F48">
      <w:pPr>
        <w:keepNext/>
      </w:pPr>
    </w:p>
    <w:p w:rsidR="00361F48" w:rsidRPr="009D4816" w:rsidRDefault="00361F48" w:rsidP="00361F48">
      <w:pPr>
        <w:keepNext/>
        <w:ind w:left="567"/>
        <w:rPr>
          <w:sz w:val="18"/>
          <w:szCs w:val="18"/>
        </w:rPr>
      </w:pPr>
      <w:r>
        <w:rPr>
          <w:sz w:val="18"/>
        </w:rPr>
        <w:t>“5</w:t>
      </w:r>
      <w:r>
        <w:rPr>
          <w:sz w:val="18"/>
        </w:rPr>
        <w:tab/>
        <w:t>CODE UPOV</w:t>
      </w:r>
      <w:r w:rsidR="008E6CED">
        <w:rPr>
          <w:sz w:val="18"/>
        </w:rPr>
        <w:t> :</w:t>
      </w:r>
      <w:r>
        <w:rPr>
          <w:sz w:val="18"/>
        </w:rPr>
        <w:t xml:space="preserve"> INFORMATIONS AJOUTÉES</w:t>
      </w:r>
    </w:p>
    <w:p w:rsidR="00361F48" w:rsidRPr="009D4816" w:rsidRDefault="00361F48" w:rsidP="00361F48">
      <w:pPr>
        <w:keepNext/>
        <w:ind w:left="567" w:right="283"/>
        <w:rPr>
          <w:rFonts w:cs="Arial"/>
          <w:sz w:val="18"/>
          <w:szCs w:val="18"/>
        </w:rPr>
      </w:pPr>
    </w:p>
    <w:p w:rsidR="00361F48" w:rsidRPr="009D4816" w:rsidRDefault="00361F48" w:rsidP="00361F48">
      <w:pPr>
        <w:keepNext/>
        <w:ind w:left="567"/>
        <w:rPr>
          <w:sz w:val="18"/>
          <w:szCs w:val="18"/>
          <w:u w:val="single"/>
        </w:rPr>
      </w:pPr>
      <w:r>
        <w:rPr>
          <w:sz w:val="18"/>
          <w:u w:val="single"/>
        </w:rPr>
        <w:t>“5.1</w:t>
      </w:r>
      <w:r>
        <w:rPr>
          <w:sz w:val="18"/>
          <w:u w:val="single"/>
        </w:rPr>
        <w:tab/>
        <w:t>Construction des éléments ajoutés</w:t>
      </w:r>
    </w:p>
    <w:p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p>
    <w:p w:rsidR="008E6CED" w:rsidRDefault="00361F48" w:rsidP="00361F48">
      <w:pPr>
        <w:keepNext/>
        <w:tabs>
          <w:tab w:val="left" w:pos="0"/>
        </w:tabs>
        <w:kinsoku w:val="0"/>
        <w:overflowPunct w:val="0"/>
        <w:autoSpaceDE w:val="0"/>
        <w:autoSpaceDN w:val="0"/>
        <w:adjustRightInd w:val="0"/>
        <w:spacing w:line="237" w:lineRule="auto"/>
        <w:ind w:left="567" w:right="283"/>
        <w:rPr>
          <w:sz w:val="18"/>
        </w:rPr>
      </w:pPr>
      <w:r>
        <w:rPr>
          <w:sz w:val="18"/>
        </w:rPr>
        <w:t>“5.1.1.</w:t>
      </w:r>
      <w:r>
        <w:rPr>
          <w:sz w:val="18"/>
        </w:rPr>
        <w:tab/>
        <w:t>Au besoin, un élément peut être ajouté au code UPOV afin de fournir des informations sur le groupe de variété, le type de variété et/ou la dénomination.</w:t>
      </w:r>
    </w:p>
    <w:p w:rsidR="00361F48" w:rsidRPr="009D4816" w:rsidRDefault="00361F48" w:rsidP="00361F48">
      <w:pPr>
        <w:tabs>
          <w:tab w:val="left" w:pos="0"/>
        </w:tabs>
        <w:kinsoku w:val="0"/>
        <w:overflowPunct w:val="0"/>
        <w:autoSpaceDE w:val="0"/>
        <w:autoSpaceDN w:val="0"/>
        <w:adjustRightInd w:val="0"/>
        <w:spacing w:line="237" w:lineRule="auto"/>
        <w:ind w:left="567" w:right="283"/>
        <w:rPr>
          <w:rFonts w:cs="Arial"/>
          <w:sz w:val="18"/>
          <w:szCs w:val="18"/>
        </w:rPr>
      </w:pPr>
    </w:p>
    <w:p w:rsidR="00361F48" w:rsidRPr="009D4816" w:rsidRDefault="00361F48" w:rsidP="00361F48">
      <w:pPr>
        <w:ind w:left="567" w:right="283"/>
        <w:rPr>
          <w:rFonts w:cs="Arial"/>
          <w:sz w:val="18"/>
          <w:szCs w:val="18"/>
        </w:rPr>
      </w:pPr>
      <w:r>
        <w:rPr>
          <w:sz w:val="18"/>
        </w:rPr>
        <w:t>“L</w:t>
      </w:r>
      <w:r w:rsidR="008E6CED">
        <w:rPr>
          <w:sz w:val="18"/>
        </w:rPr>
        <w:t>’</w:t>
      </w:r>
      <w:r>
        <w:rPr>
          <w:sz w:val="18"/>
        </w:rPr>
        <w:t>élément ajouté au code UPOV est identifiable grâce à la convention de nommage suivante</w:t>
      </w:r>
      <w:r w:rsidR="008E6CED">
        <w:rPr>
          <w:sz w:val="18"/>
        </w:rPr>
        <w:t> :</w:t>
      </w:r>
    </w:p>
    <w:p w:rsidR="00361F48" w:rsidRPr="009D4816" w:rsidRDefault="00361F48" w:rsidP="00361F48">
      <w:pPr>
        <w:ind w:left="567" w:right="283"/>
        <w:rPr>
          <w:rFonts w:eastAsiaTheme="minorEastAsia" w:cs="Arial"/>
          <w:bCs/>
          <w:sz w:val="18"/>
          <w:szCs w:val="18"/>
        </w:rPr>
      </w:pPr>
    </w:p>
    <w:p w:rsidR="008E6CED"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sz w:val="18"/>
        </w:rPr>
      </w:pPr>
      <w:r>
        <w:rPr>
          <w:sz w:val="18"/>
        </w:rPr>
        <w:t xml:space="preserve">“un préfixe numérique </w:t>
      </w:r>
      <w:r>
        <w:rPr>
          <w:sz w:val="18"/>
          <w:highlight w:val="lightGray"/>
          <w:u w:val="single"/>
        </w:rPr>
        <w:t xml:space="preserve">(chiffre de 1 à 9) </w:t>
      </w:r>
      <w:r>
        <w:rPr>
          <w:sz w:val="18"/>
        </w:rPr>
        <w:t>permet d</w:t>
      </w:r>
      <w:r w:rsidR="008E6CED">
        <w:rPr>
          <w:sz w:val="18"/>
        </w:rPr>
        <w:t>’</w:t>
      </w:r>
      <w:r>
        <w:rPr>
          <w:sz w:val="18"/>
        </w:rPr>
        <w:t>identifier le nouvel élément ajouté.</w:t>
      </w:r>
    </w:p>
    <w:p w:rsidR="008E6CED" w:rsidRDefault="00361F48" w:rsidP="00361F48">
      <w:pPr>
        <w:numPr>
          <w:ilvl w:val="0"/>
          <w:numId w:val="6"/>
        </w:numPr>
        <w:tabs>
          <w:tab w:val="left" w:pos="851"/>
        </w:tabs>
        <w:kinsoku w:val="0"/>
        <w:overflowPunct w:val="0"/>
        <w:autoSpaceDE w:val="0"/>
        <w:autoSpaceDN w:val="0"/>
        <w:adjustRightInd w:val="0"/>
        <w:spacing w:before="7"/>
        <w:ind w:left="851" w:right="283" w:hanging="284"/>
        <w:contextualSpacing/>
        <w:rPr>
          <w:color w:val="000000"/>
          <w:sz w:val="18"/>
        </w:rPr>
      </w:pPr>
      <w:r>
        <w:rPr>
          <w:sz w:val="18"/>
        </w:rPr>
        <w:t>“</w:t>
      </w:r>
      <w:r>
        <w:rPr>
          <w:sz w:val="18"/>
          <w:highlight w:val="lightGray"/>
          <w:u w:val="single"/>
        </w:rPr>
        <w:t xml:space="preserve">des lettres ou </w:t>
      </w:r>
      <w:r>
        <w:rPr>
          <w:sz w:val="18"/>
        </w:rPr>
        <w:t>des chiffres différents pourraient, le cas échéant, indiquer différentes catégories d</w:t>
      </w:r>
      <w:r w:rsidR="008E6CED">
        <w:rPr>
          <w:sz w:val="18"/>
        </w:rPr>
        <w:t>’</w:t>
      </w:r>
      <w:r>
        <w:rPr>
          <w:sz w:val="18"/>
        </w:rPr>
        <w:t>information.</w:t>
      </w:r>
    </w:p>
    <w:p w:rsidR="00361F48" w:rsidRPr="009D4816" w:rsidRDefault="00361F48" w:rsidP="00361F48">
      <w:pPr>
        <w:numPr>
          <w:ilvl w:val="0"/>
          <w:numId w:val="6"/>
        </w:numPr>
        <w:tabs>
          <w:tab w:val="left" w:pos="851"/>
        </w:tabs>
        <w:kinsoku w:val="0"/>
        <w:overflowPunct w:val="0"/>
        <w:autoSpaceDE w:val="0"/>
        <w:autoSpaceDN w:val="0"/>
        <w:adjustRightInd w:val="0"/>
        <w:spacing w:before="7"/>
        <w:ind w:left="851" w:right="141" w:hanging="284"/>
        <w:contextualSpacing/>
        <w:rPr>
          <w:rFonts w:eastAsiaTheme="minorEastAsia"/>
          <w:color w:val="000000"/>
          <w:sz w:val="18"/>
          <w:szCs w:val="18"/>
          <w:highlight w:val="lightGray"/>
          <w:u w:val="single"/>
        </w:rPr>
      </w:pPr>
      <w:r>
        <w:rPr>
          <w:sz w:val="18"/>
          <w:highlight w:val="lightGray"/>
          <w:u w:val="single"/>
        </w:rPr>
        <w:t>“Les éléments ajoutés devraient contenir au maximum six</w:t>
      </w:r>
      <w:r w:rsidR="00A449E7">
        <w:rPr>
          <w:sz w:val="18"/>
          <w:highlight w:val="lightGray"/>
          <w:u w:val="single"/>
        </w:rPr>
        <w:t> </w:t>
      </w:r>
      <w:r>
        <w:rPr>
          <w:sz w:val="18"/>
          <w:highlight w:val="lightGray"/>
          <w:u w:val="single"/>
        </w:rPr>
        <w:t>chiffres ou lettres au total (p.</w:t>
      </w:r>
      <w:r w:rsidR="00A449E7">
        <w:rPr>
          <w:sz w:val="18"/>
          <w:highlight w:val="lightGray"/>
          <w:u w:val="single"/>
        </w:rPr>
        <w:t> </w:t>
      </w:r>
      <w:r>
        <w:rPr>
          <w:sz w:val="18"/>
          <w:highlight w:val="lightGray"/>
          <w:u w:val="single"/>
        </w:rPr>
        <w:t>ex.</w:t>
      </w:r>
      <w:r w:rsidR="00A449E7">
        <w:rPr>
          <w:sz w:val="18"/>
          <w:highlight w:val="lightGray"/>
          <w:u w:val="single"/>
        </w:rPr>
        <w:t> </w:t>
      </w:r>
      <w:r w:rsidR="008E6CED">
        <w:rPr>
          <w:sz w:val="18"/>
          <w:highlight w:val="lightGray"/>
          <w:u w:val="single"/>
        </w:rPr>
        <w:t>‘</w:t>
      </w:r>
      <w:r>
        <w:rPr>
          <w:sz w:val="18"/>
          <w:highlight w:val="lightGray"/>
          <w:u w:val="single"/>
        </w:rPr>
        <w:t>1AC2TG</w:t>
      </w:r>
      <w:r w:rsidR="008E6CED">
        <w:rPr>
          <w:sz w:val="18"/>
          <w:highlight w:val="lightGray"/>
          <w:u w:val="single"/>
        </w:rPr>
        <w:t>’</w:t>
      </w:r>
      <w:r>
        <w:rPr>
          <w:sz w:val="18"/>
          <w:highlight w:val="lightGray"/>
          <w:u w:val="single"/>
        </w:rPr>
        <w:t>)</w:t>
      </w:r>
    </w:p>
    <w:p w:rsidR="00361F48" w:rsidRPr="009D4816" w:rsidRDefault="00361F48" w:rsidP="00361F48">
      <w:pPr>
        <w:kinsoku w:val="0"/>
        <w:overflowPunct w:val="0"/>
        <w:autoSpaceDE w:val="0"/>
        <w:autoSpaceDN w:val="0"/>
        <w:adjustRightInd w:val="0"/>
        <w:spacing w:before="7"/>
        <w:ind w:left="567" w:right="283"/>
        <w:rPr>
          <w:color w:val="000000"/>
          <w:sz w:val="18"/>
          <w:szCs w:val="18"/>
        </w:rPr>
      </w:pPr>
    </w:p>
    <w:p w:rsidR="00361F48" w:rsidRPr="009D4816" w:rsidRDefault="00361F48" w:rsidP="00361F48">
      <w:pPr>
        <w:keepNext/>
        <w:tabs>
          <w:tab w:val="left" w:pos="0"/>
        </w:tabs>
        <w:kinsoku w:val="0"/>
        <w:overflowPunct w:val="0"/>
        <w:autoSpaceDE w:val="0"/>
        <w:autoSpaceDN w:val="0"/>
        <w:adjustRightInd w:val="0"/>
        <w:spacing w:line="237" w:lineRule="auto"/>
        <w:ind w:left="567" w:right="283"/>
        <w:rPr>
          <w:rFonts w:cs="Arial"/>
          <w:sz w:val="18"/>
          <w:szCs w:val="18"/>
        </w:rPr>
      </w:pPr>
      <w:r>
        <w:rPr>
          <w:sz w:val="18"/>
        </w:rPr>
        <w:t>“Cet élément peut être ajouté à n</w:t>
      </w:r>
      <w:r w:rsidR="008E6CED">
        <w:rPr>
          <w:sz w:val="18"/>
        </w:rPr>
        <w:t>’</w:t>
      </w:r>
      <w:r>
        <w:rPr>
          <w:sz w:val="18"/>
        </w:rPr>
        <w:t>importe quel code UPOV, indépendamment des taxons végétaux (au niveau des genres, des espèces ou des sous</w:t>
      </w:r>
      <w:r w:rsidR="002B1800">
        <w:rPr>
          <w:sz w:val="18"/>
        </w:rPr>
        <w:noBreakHyphen/>
      </w:r>
      <w:r>
        <w:rPr>
          <w:sz w:val="18"/>
        </w:rPr>
        <w:t>espèc</w:t>
      </w:r>
      <w:r w:rsidR="002227B3">
        <w:rPr>
          <w:sz w:val="18"/>
        </w:rPr>
        <w:t>es).  Ex</w:t>
      </w:r>
      <w:r>
        <w:rPr>
          <w:sz w:val="18"/>
        </w:rPr>
        <w:t>emples</w:t>
      </w:r>
      <w:r w:rsidR="008E6CED">
        <w:rPr>
          <w:sz w:val="18"/>
        </w:rPr>
        <w:t> :</w:t>
      </w:r>
    </w:p>
    <w:p w:rsidR="00361F48" w:rsidRPr="009D4816" w:rsidRDefault="00361F48" w:rsidP="00361F48">
      <w:pPr>
        <w:keepNext/>
        <w:tabs>
          <w:tab w:val="left" w:pos="3969"/>
        </w:tabs>
        <w:kinsoku w:val="0"/>
        <w:overflowPunct w:val="0"/>
        <w:autoSpaceDE w:val="0"/>
        <w:autoSpaceDN w:val="0"/>
        <w:adjustRightInd w:val="0"/>
        <w:spacing w:line="237" w:lineRule="auto"/>
        <w:ind w:left="567" w:right="283" w:hanging="3969"/>
        <w:rPr>
          <w:rFonts w:cs="Arial"/>
          <w:sz w:val="18"/>
          <w:szCs w:val="18"/>
          <w:highlight w:val="lightGray"/>
          <w:u w:val="single"/>
        </w:rPr>
      </w:pPr>
    </w:p>
    <w:p w:rsidR="008E6CED"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sz w:val="18"/>
        </w:rPr>
      </w:pPr>
      <w:r>
        <w:rPr>
          <w:sz w:val="18"/>
        </w:rPr>
        <w:t xml:space="preserve">“Code UPOV pour le genre </w:t>
      </w:r>
      <w:r>
        <w:rPr>
          <w:i/>
          <w:sz w:val="18"/>
        </w:rPr>
        <w:t>Abies</w:t>
      </w:r>
      <w:r w:rsidR="008E6CED">
        <w:rPr>
          <w:sz w:val="18"/>
        </w:rPr>
        <w:t> :</w:t>
      </w:r>
      <w:r>
        <w:rPr>
          <w:sz w:val="18"/>
        </w:rPr>
        <w:tab/>
        <w:t>ABIES</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“Code UPOV avec élément ajouté</w:t>
      </w:r>
      <w:r w:rsidR="008E6CED">
        <w:rPr>
          <w:sz w:val="18"/>
        </w:rPr>
        <w:t> :</w:t>
      </w:r>
      <w:r>
        <w:rPr>
          <w:sz w:val="18"/>
        </w:rPr>
        <w:tab/>
        <w:t>ABIES_</w:t>
      </w:r>
      <w:r>
        <w:rPr>
          <w:strike/>
          <w:sz w:val="18"/>
          <w:highlight w:val="lightGray"/>
        </w:rPr>
        <w:t>1234</w:t>
      </w:r>
      <w:r>
        <w:rPr>
          <w:sz w:val="18"/>
        </w:rPr>
        <w:t xml:space="preserve"> </w:t>
      </w:r>
      <w:r>
        <w:rPr>
          <w:sz w:val="18"/>
          <w:highlight w:val="lightGray"/>
          <w:u w:val="single"/>
        </w:rPr>
        <w:t>1AC2TG</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 xml:space="preserve">“Code UPOV pour les espèces </w:t>
      </w:r>
      <w:r>
        <w:rPr>
          <w:i/>
          <w:sz w:val="18"/>
        </w:rPr>
        <w:t xml:space="preserve">Abies </w:t>
      </w:r>
      <w:proofErr w:type="spellStart"/>
      <w:r>
        <w:rPr>
          <w:i/>
          <w:sz w:val="18"/>
        </w:rPr>
        <w:t>Sibirica</w:t>
      </w:r>
      <w:proofErr w:type="spellEnd"/>
      <w:r w:rsidR="008E6CED">
        <w:rPr>
          <w:sz w:val="18"/>
        </w:rPr>
        <w:t> :</w:t>
      </w:r>
      <w:r>
        <w:rPr>
          <w:sz w:val="18"/>
        </w:rPr>
        <w:tab/>
        <w:t>ABIES_SIB</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“Code UPOV avec élément ajouté</w:t>
      </w:r>
      <w:r w:rsidR="008E6CED">
        <w:rPr>
          <w:sz w:val="18"/>
        </w:rPr>
        <w:t> :</w:t>
      </w:r>
      <w:r>
        <w:rPr>
          <w:sz w:val="18"/>
        </w:rPr>
        <w:tab/>
        <w:t>ABIES_SIB_</w:t>
      </w:r>
      <w:r>
        <w:rPr>
          <w:strike/>
          <w:sz w:val="18"/>
          <w:highlight w:val="lightGray"/>
        </w:rPr>
        <w:t>1234</w:t>
      </w:r>
      <w:r>
        <w:rPr>
          <w:sz w:val="18"/>
        </w:rPr>
        <w:t xml:space="preserve"> </w:t>
      </w:r>
      <w:r>
        <w:rPr>
          <w:sz w:val="18"/>
          <w:highlight w:val="lightGray"/>
          <w:u w:val="single"/>
        </w:rPr>
        <w:t>1AC2TG</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ight="283"/>
        <w:rPr>
          <w:rFonts w:cs="Arial"/>
          <w:sz w:val="18"/>
          <w:szCs w:val="18"/>
        </w:rPr>
      </w:pPr>
      <w:r>
        <w:rPr>
          <w:sz w:val="18"/>
        </w:rPr>
        <w:t>“Code UPOV pour les sous</w:t>
      </w:r>
      <w:r w:rsidR="002B1800">
        <w:rPr>
          <w:sz w:val="18"/>
        </w:rPr>
        <w:noBreakHyphen/>
      </w:r>
      <w:r>
        <w:rPr>
          <w:sz w:val="18"/>
        </w:rPr>
        <w:t xml:space="preserve">espèces </w:t>
      </w:r>
      <w:r>
        <w:rPr>
          <w:i/>
          <w:sz w:val="18"/>
        </w:rPr>
        <w:t xml:space="preserve">Abies </w:t>
      </w:r>
      <w:proofErr w:type="spellStart"/>
      <w:r>
        <w:rPr>
          <w:i/>
          <w:sz w:val="18"/>
        </w:rPr>
        <w:t>sibirica</w:t>
      </w:r>
      <w:proofErr w:type="spellEnd"/>
      <w:r>
        <w:rPr>
          <w:sz w:val="18"/>
        </w:rPr>
        <w:t xml:space="preserve"> </w:t>
      </w:r>
      <w:proofErr w:type="spellStart"/>
      <w:r>
        <w:rPr>
          <w:sz w:val="18"/>
        </w:rPr>
        <w:t>subsp</w:t>
      </w:r>
      <w:proofErr w:type="spellEnd"/>
      <w:r>
        <w:rPr>
          <w:sz w:val="18"/>
        </w:rPr>
        <w:t xml:space="preserve">. </w:t>
      </w:r>
      <w:proofErr w:type="spellStart"/>
      <w:proofErr w:type="gramStart"/>
      <w:r>
        <w:rPr>
          <w:i/>
          <w:sz w:val="18"/>
        </w:rPr>
        <w:t>semenovii</w:t>
      </w:r>
      <w:proofErr w:type="spellEnd"/>
      <w:proofErr w:type="gramEnd"/>
      <w:r w:rsidR="008E6CED">
        <w:rPr>
          <w:sz w:val="18"/>
        </w:rPr>
        <w:t> :</w:t>
      </w:r>
      <w:r>
        <w:rPr>
          <w:sz w:val="18"/>
        </w:rPr>
        <w:tab/>
        <w:t>ABIES_SIB_SEM</w:t>
      </w:r>
    </w:p>
    <w:p w:rsidR="00361F48" w:rsidRPr="009D4816" w:rsidRDefault="00361F48" w:rsidP="00361F48">
      <w:pPr>
        <w:tabs>
          <w:tab w:val="left" w:leader="dot" w:pos="567"/>
          <w:tab w:val="left" w:leader="dot" w:pos="6521"/>
        </w:tabs>
        <w:kinsoku w:val="0"/>
        <w:overflowPunct w:val="0"/>
        <w:autoSpaceDE w:val="0"/>
        <w:autoSpaceDN w:val="0"/>
        <w:adjustRightInd w:val="0"/>
        <w:spacing w:line="238" w:lineRule="auto"/>
        <w:ind w:left="567"/>
        <w:rPr>
          <w:rFonts w:cs="Arial"/>
          <w:sz w:val="18"/>
          <w:szCs w:val="18"/>
        </w:rPr>
      </w:pPr>
      <w:r>
        <w:rPr>
          <w:sz w:val="18"/>
        </w:rPr>
        <w:t>“Code UPOV avec élément ajouté</w:t>
      </w:r>
      <w:r w:rsidR="008E6CED">
        <w:rPr>
          <w:sz w:val="18"/>
        </w:rPr>
        <w:t> :</w:t>
      </w:r>
      <w:r>
        <w:rPr>
          <w:sz w:val="18"/>
        </w:rPr>
        <w:tab/>
        <w:t>ABIES_SIB_SEM_</w:t>
      </w:r>
      <w:r>
        <w:rPr>
          <w:strike/>
          <w:sz w:val="18"/>
          <w:highlight w:val="lightGray"/>
        </w:rPr>
        <w:t>1234</w:t>
      </w:r>
      <w:r>
        <w:rPr>
          <w:sz w:val="18"/>
        </w:rPr>
        <w:t xml:space="preserve"> </w:t>
      </w:r>
      <w:r>
        <w:rPr>
          <w:sz w:val="18"/>
          <w:highlight w:val="lightGray"/>
          <w:u w:val="single"/>
        </w:rPr>
        <w:t>1AC2TG</w:t>
      </w:r>
      <w:r>
        <w:rPr>
          <w:sz w:val="18"/>
        </w:rPr>
        <w:t>”</w:t>
      </w:r>
    </w:p>
    <w:p w:rsidR="00361F48" w:rsidRDefault="00361F48" w:rsidP="00361F48"/>
    <w:p w:rsidR="00361F48" w:rsidRPr="005B4A77" w:rsidRDefault="00361F48" w:rsidP="00361F48">
      <w:pPr>
        <w:pStyle w:val="Heading4"/>
      </w:pPr>
      <w:bookmarkStart w:id="23" w:name="_Toc115721850"/>
      <w:r>
        <w:t>Document TGP/7</w:t>
      </w:r>
      <w:r w:rsidR="002227B3">
        <w:t> </w:t>
      </w:r>
      <w:r>
        <w:t>“Élaboration des principes directeurs d</w:t>
      </w:r>
      <w:r w:rsidR="008E6CED">
        <w:t>’</w:t>
      </w:r>
      <w:r>
        <w:t>examen”</w:t>
      </w:r>
      <w:bookmarkEnd w:id="23"/>
    </w:p>
    <w:p w:rsidR="00361F48" w:rsidRPr="00125827" w:rsidRDefault="00361F48" w:rsidP="00361F48">
      <w:pPr>
        <w:keepNext/>
      </w:pPr>
    </w:p>
    <w:p w:rsidR="00361F48" w:rsidRPr="00125827" w:rsidRDefault="00361F48" w:rsidP="00361F48">
      <w:pPr>
        <w:pStyle w:val="Heading5"/>
      </w:pPr>
      <w:bookmarkStart w:id="24" w:name="_Toc115721851"/>
      <w:r>
        <w:t>Variétés indiquées à titre d</w:t>
      </w:r>
      <w:r w:rsidR="008E6CED">
        <w:t>’</w:t>
      </w:r>
      <w:r>
        <w:t>exemples pour les caractères quantitatifs marqués d</w:t>
      </w:r>
      <w:r w:rsidR="008E6CED">
        <w:t>’</w:t>
      </w:r>
      <w:r>
        <w:t>un astérisque lorsque des illustrations sont fournies</w:t>
      </w:r>
      <w:bookmarkEnd w:id="24"/>
    </w:p>
    <w:p w:rsidR="00361F48" w:rsidRDefault="00361F48" w:rsidP="00361F48">
      <w:pPr>
        <w:keepNext/>
      </w:pPr>
    </w:p>
    <w:p w:rsidR="008E6CED" w:rsidRDefault="00361F48" w:rsidP="00361F48">
      <w:r>
        <w:fldChar w:fldCharType="begin"/>
      </w:r>
      <w:r>
        <w:instrText xml:space="preserve"> AUTONUM  </w:instrText>
      </w:r>
      <w:r>
        <w:fldChar w:fldCharType="end"/>
      </w:r>
      <w:r>
        <w:tab/>
        <w:t>Le</w:t>
      </w:r>
      <w:r w:rsidR="008E6CED">
        <w:t> TC</w:t>
      </w:r>
      <w:r>
        <w:t xml:space="preserve"> examine la proposition de modification du document TGP/7 en vue de supprimer l</w:t>
      </w:r>
      <w:r w:rsidR="008E6CED">
        <w:t>’</w:t>
      </w:r>
      <w:r>
        <w:t>obligation d</w:t>
      </w:r>
      <w:r w:rsidR="008E6CED">
        <w:t>’</w:t>
      </w:r>
      <w:r>
        <w:t>indiquer des variétés à titre d</w:t>
      </w:r>
      <w:r w:rsidR="008E6CED">
        <w:t>’</w:t>
      </w:r>
      <w:r>
        <w:t>exemples pour les caractères quantitatifs marqués d</w:t>
      </w:r>
      <w:r w:rsidR="008E6CED">
        <w:t>’</w:t>
      </w:r>
      <w:r>
        <w:t>un astérisque lorsque des illustrations sont fournies.</w:t>
      </w:r>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convient d</w:t>
      </w:r>
      <w:r w:rsidR="008E6CED">
        <w:t>’</w:t>
      </w:r>
      <w:r>
        <w:t xml:space="preserve">inviter les groupes de travail techniques à examiner, à leurs sessions </w:t>
      </w:r>
      <w:r w:rsidR="008E6CED">
        <w:t>de 2023</w:t>
      </w:r>
      <w:r>
        <w:t>, les situations décrites par</w:t>
      </w:r>
      <w:r w:rsidR="008E6CED">
        <w:t xml:space="preserve"> le TWO</w:t>
      </w:r>
      <w:r>
        <w:t xml:space="preserve"> aux </w:t>
      </w:r>
      <w:r w:rsidR="008E6CED">
        <w:t>paragraphes 2</w:t>
      </w:r>
      <w:r>
        <w:t xml:space="preserve">4 à 29 du </w:t>
      </w:r>
      <w:r w:rsidR="008E6CED">
        <w:t>document TC</w:t>
      </w:r>
      <w:r>
        <w:t>/58/5 en vue de formuler des orientations concernant les éventuelles exceptions à l</w:t>
      </w:r>
      <w:r w:rsidR="008E6CED">
        <w:t>’</w:t>
      </w:r>
      <w:r>
        <w:t>obligation d</w:t>
      </w:r>
      <w:r w:rsidR="008E6CED">
        <w:t>’</w:t>
      </w:r>
      <w:r>
        <w:t>indiquer des variétés à titre d</w:t>
      </w:r>
      <w:r w:rsidR="008E6CED">
        <w:t>’</w:t>
      </w:r>
      <w:r>
        <w:t>exemples pour les caractères quantitatifs marqués d</w:t>
      </w:r>
      <w:r w:rsidR="008E6CED">
        <w:t>’</w:t>
      </w:r>
      <w:r>
        <w:t>un astérisque lorsque des illustrations sont fourni</w:t>
      </w:r>
      <w:r w:rsidR="002227B3">
        <w:t>es.  Le</w:t>
      </w:r>
      <w:r w:rsidR="008E6CED">
        <w:t> TC</w:t>
      </w:r>
      <w:r>
        <w:t xml:space="preserve"> convient d</w:t>
      </w:r>
      <w:r w:rsidR="008E6CED">
        <w:t>’</w:t>
      </w:r>
      <w:r>
        <w:t>inviter les groupes de travail techniques à indiquer les situations auxquelles une telle approche pourrait être appliquée.</w:t>
      </w:r>
    </w:p>
    <w:p w:rsidR="00361F48" w:rsidRDefault="00361F48" w:rsidP="00361F48"/>
    <w:p w:rsidR="00361F48" w:rsidRDefault="00361F48" w:rsidP="00361F48">
      <w:pPr>
        <w:pStyle w:val="Heading5"/>
      </w:pPr>
      <w:bookmarkStart w:id="25" w:name="_Toc79508488"/>
      <w:bookmarkStart w:id="26" w:name="_Toc115721852"/>
      <w:r>
        <w:rPr>
          <w:snapToGrid w:val="0"/>
        </w:rPr>
        <w:t>Indication des caractères de groupement dans les principes directeurs d</w:t>
      </w:r>
      <w:r w:rsidR="008E6CED">
        <w:rPr>
          <w:snapToGrid w:val="0"/>
        </w:rPr>
        <w:t>’</w:t>
      </w:r>
      <w:r>
        <w:rPr>
          <w:snapToGrid w:val="0"/>
        </w:rPr>
        <w:t>examen de l</w:t>
      </w:r>
      <w:r w:rsidR="008E6CED">
        <w:rPr>
          <w:snapToGrid w:val="0"/>
        </w:rPr>
        <w:t>’</w:t>
      </w:r>
      <w:r>
        <w:rPr>
          <w:snapToGrid w:val="0"/>
        </w:rPr>
        <w:t>UPOV (tableau des caractères et questionnaire technique</w:t>
      </w:r>
      <w:r w:rsidR="002227B3">
        <w:rPr>
          <w:snapToGrid w:val="0"/>
        </w:rPr>
        <w:t> </w:t>
      </w:r>
      <w:r>
        <w:rPr>
          <w:snapToGrid w:val="0"/>
        </w:rPr>
        <w:t>5)</w:t>
      </w:r>
      <w:bookmarkEnd w:id="25"/>
      <w:bookmarkEnd w:id="26"/>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convient de suspendre les débats concernant la proposition de révision du document TGP/7</w:t>
      </w:r>
      <w:r w:rsidR="002227B3">
        <w:t> </w:t>
      </w:r>
      <w:r>
        <w:t>“Élaboration des principes directeurs d</w:t>
      </w:r>
      <w:r w:rsidR="008E6CED">
        <w:t>’</w:t>
      </w:r>
      <w:r>
        <w:t>examen”, qui porte sur le fait d</w:t>
      </w:r>
      <w:r w:rsidR="008E6CED">
        <w:t>’</w:t>
      </w:r>
      <w:r>
        <w:t>indiquer les caractères dans le tableau des caractères et le questionnaire technique quand ils sont utilisés comme caractères de groupement.</w:t>
      </w:r>
    </w:p>
    <w:p w:rsidR="00361F48" w:rsidRDefault="00361F48" w:rsidP="00361F48"/>
    <w:p w:rsidR="00361F48" w:rsidRDefault="00361F48" w:rsidP="00361F48">
      <w:pPr>
        <w:pStyle w:val="Heading5"/>
      </w:pPr>
      <w:bookmarkStart w:id="27" w:name="_Toc115721853"/>
      <w:r>
        <w:t>Convertir le texte standard en texte standard supplémentaire dans les principes directeurs d</w:t>
      </w:r>
      <w:r w:rsidR="008E6CED">
        <w:t>’</w:t>
      </w:r>
      <w:r>
        <w:t>examen</w:t>
      </w:r>
      <w:bookmarkEnd w:id="27"/>
    </w:p>
    <w:p w:rsidR="00361F48" w:rsidRDefault="00361F48" w:rsidP="00361F48"/>
    <w:p w:rsidR="00361F48" w:rsidRPr="00DE2A44" w:rsidRDefault="00361F48" w:rsidP="00361F48">
      <w:r>
        <w:fldChar w:fldCharType="begin"/>
      </w:r>
      <w:r>
        <w:instrText xml:space="preserve"> AUTONUM  </w:instrText>
      </w:r>
      <w:r>
        <w:fldChar w:fldCharType="end"/>
      </w:r>
      <w:r>
        <w:tab/>
        <w:t>Le</w:t>
      </w:r>
      <w:r w:rsidR="008E6CED">
        <w:t> TC</w:t>
      </w:r>
      <w:r>
        <w:t xml:space="preserve"> convient de modifier le document TGP/7</w:t>
      </w:r>
      <w:r w:rsidR="002227B3">
        <w:t> </w:t>
      </w:r>
      <w:r>
        <w:t>“Élaboration des principes directeurs d</w:t>
      </w:r>
      <w:r w:rsidR="008E6CED">
        <w:t>’</w:t>
      </w:r>
      <w:r>
        <w:t>examen”</w:t>
      </w:r>
      <w:r w:rsidR="002227B3">
        <w:t xml:space="preserve"> </w:t>
      </w:r>
      <w:r>
        <w:t xml:space="preserve">qui vise à convertir le texte standard du </w:t>
      </w:r>
      <w:r w:rsidR="008E6CED">
        <w:t>paragraphe 4</w:t>
      </w:r>
      <w:r>
        <w:t>.2.2 du modèle des principes directeurs d</w:t>
      </w:r>
      <w:r w:rsidR="008E6CED">
        <w:t>’</w:t>
      </w:r>
      <w:r>
        <w:t>examen en texte standard supplémentaire (facultatif), tel qu</w:t>
      </w:r>
      <w:r w:rsidR="008E6CED">
        <w:t>’</w:t>
      </w:r>
      <w:r>
        <w:t xml:space="preserve">indiqué au </w:t>
      </w:r>
      <w:r w:rsidR="008E6CED">
        <w:t>paragraphe 3</w:t>
      </w:r>
      <w:r>
        <w:t xml:space="preserve">9 du </w:t>
      </w:r>
      <w:r w:rsidR="008E6CED">
        <w:t>document TC</w:t>
      </w:r>
      <w:r>
        <w:t>/58/5, comme suit</w:t>
      </w:r>
      <w:r w:rsidR="008E6CED">
        <w:t> :</w:t>
      </w:r>
    </w:p>
    <w:p w:rsidR="00361F48" w:rsidRPr="00DE2A44" w:rsidRDefault="00361F48" w:rsidP="00361F48"/>
    <w:p w:rsidR="00361F48" w:rsidRPr="00125827" w:rsidRDefault="00361F48" w:rsidP="00361F48">
      <w:pPr>
        <w:keepLines/>
        <w:ind w:left="567" w:right="567"/>
        <w:rPr>
          <w:sz w:val="18"/>
        </w:rPr>
      </w:pPr>
      <w:r>
        <w:rPr>
          <w:sz w:val="18"/>
        </w:rPr>
        <w:t>“4.2.2</w:t>
      </w:r>
      <w:r>
        <w:rPr>
          <w:sz w:val="18"/>
        </w:rPr>
        <w:tab/>
        <w:t>Ces principes directeurs d</w:t>
      </w:r>
      <w:r w:rsidR="008E6CED">
        <w:rPr>
          <w:sz w:val="18"/>
        </w:rPr>
        <w:t>’</w:t>
      </w:r>
      <w:r>
        <w:rPr>
          <w:sz w:val="18"/>
        </w:rPr>
        <w:t>examen ont été établis pour l</w:t>
      </w:r>
      <w:r w:rsidR="008E6CED">
        <w:rPr>
          <w:sz w:val="18"/>
        </w:rPr>
        <w:t>’</w:t>
      </w:r>
      <w:r>
        <w:rPr>
          <w:sz w:val="18"/>
        </w:rPr>
        <w:t xml:space="preserve">examen des variétés [type ou types de reproduction ou de multiplication]. </w:t>
      </w:r>
      <w:r w:rsidR="00A449E7">
        <w:rPr>
          <w:sz w:val="18"/>
        </w:rPr>
        <w:t xml:space="preserve"> </w:t>
      </w:r>
      <w:r>
        <w:rPr>
          <w:sz w:val="18"/>
        </w:rPr>
        <w:t>En ce qui concerne les variétés ayant d</w:t>
      </w:r>
      <w:r w:rsidR="008E6CED">
        <w:rPr>
          <w:sz w:val="18"/>
        </w:rPr>
        <w:t>’</w:t>
      </w:r>
      <w:r>
        <w:rPr>
          <w:sz w:val="18"/>
        </w:rPr>
        <w:t>autres types de reproduction ou de multiplication, il convient de suivre les recommandations qui figurent dans l</w:t>
      </w:r>
      <w:r w:rsidR="008E6CED">
        <w:rPr>
          <w:sz w:val="18"/>
        </w:rPr>
        <w:t>’</w:t>
      </w:r>
      <w:r>
        <w:rPr>
          <w:sz w:val="18"/>
        </w:rPr>
        <w:t>introduction générale et le document TGP/13</w:t>
      </w:r>
      <w:r w:rsidR="002227B3">
        <w:rPr>
          <w:sz w:val="18"/>
        </w:rPr>
        <w:t> </w:t>
      </w:r>
      <w:r>
        <w:rPr>
          <w:sz w:val="18"/>
        </w:rPr>
        <w:t xml:space="preserve">intitulé “Conseils pour les nouveaux types et espèces”, à la </w:t>
      </w:r>
      <w:r w:rsidR="008E6CED">
        <w:rPr>
          <w:sz w:val="18"/>
        </w:rPr>
        <w:t>section 4</w:t>
      </w:r>
      <w:r>
        <w:rPr>
          <w:sz w:val="18"/>
        </w:rPr>
        <w:t>.5</w:t>
      </w:r>
      <w:r w:rsidR="002227B3">
        <w:rPr>
          <w:sz w:val="18"/>
        </w:rPr>
        <w:t> </w:t>
      </w:r>
      <w:r>
        <w:rPr>
          <w:sz w:val="18"/>
        </w:rPr>
        <w:t>“Examen de l</w:t>
      </w:r>
      <w:r w:rsidR="008E6CED">
        <w:rPr>
          <w:sz w:val="18"/>
        </w:rPr>
        <w:t>’</w:t>
      </w:r>
      <w:r>
        <w:rPr>
          <w:sz w:val="18"/>
        </w:rPr>
        <w:t>homogénéité.”</w:t>
      </w:r>
    </w:p>
    <w:p w:rsidR="00361F48" w:rsidRDefault="00361F48" w:rsidP="00361F48"/>
    <w:p w:rsidR="00361F48" w:rsidRDefault="00361F48" w:rsidP="00361F48">
      <w:pPr>
        <w:pStyle w:val="Heading5"/>
      </w:pPr>
      <w:bookmarkStart w:id="28" w:name="_Toc115721854"/>
      <w:r>
        <w:t>Caractères de résistance aux maladies</w:t>
      </w:r>
      <w:r w:rsidR="008E6CED">
        <w:t> :</w:t>
      </w:r>
      <w:r>
        <w:t xml:space="preserve"> Ajout du niveau d</w:t>
      </w:r>
      <w:r w:rsidR="008E6CED">
        <w:t>’</w:t>
      </w:r>
      <w:r>
        <w:t xml:space="preserve">expression et placement des caractères de résistance aux maladies non signalés par un astérisque dans la </w:t>
      </w:r>
      <w:r w:rsidR="008E6CED">
        <w:t>section 5</w:t>
      </w:r>
      <w:r>
        <w:t xml:space="preserve"> du questionnaire technique</w:t>
      </w:r>
      <w:bookmarkEnd w:id="28"/>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convient d</w:t>
      </w:r>
      <w:r w:rsidR="008E6CED">
        <w:t>’</w:t>
      </w:r>
      <w:r>
        <w:t>inviter le Bureau de l</w:t>
      </w:r>
      <w:r w:rsidR="008E6CED">
        <w:t>’</w:t>
      </w:r>
      <w:r>
        <w:t xml:space="preserve">Union à présenter une proposition aux groupes de travail techniques à leurs sessions </w:t>
      </w:r>
      <w:r w:rsidR="008E6CED">
        <w:t>de 2023</w:t>
      </w:r>
      <w:r>
        <w:t>, qui vise à modifier la note indicative GN 13 du document TGP/7</w:t>
      </w:r>
      <w:r w:rsidR="002227B3">
        <w:t> </w:t>
      </w:r>
      <w:r>
        <w:t xml:space="preserve">“Caractères ayant des fonctions particulières” afin de préciser que les caractères de résistance aux maladies non obligatoires doivent figurer dans la </w:t>
      </w:r>
      <w:r w:rsidR="008E6CED">
        <w:t>section 5</w:t>
      </w:r>
      <w:r>
        <w:t xml:space="preserve"> des questionnaires techniques en ajoutant le niveau d</w:t>
      </w:r>
      <w:r w:rsidR="008E6CED">
        <w:t>’</w:t>
      </w:r>
      <w:r>
        <w:t>expression “non examiné”.</w:t>
      </w:r>
    </w:p>
    <w:p w:rsidR="00361F48" w:rsidRDefault="00361F48" w:rsidP="00361F48"/>
    <w:p w:rsidR="00361F48" w:rsidRPr="005B4A77" w:rsidRDefault="00361F48" w:rsidP="00361F48">
      <w:pPr>
        <w:pStyle w:val="Heading4"/>
      </w:pPr>
      <w:bookmarkStart w:id="29" w:name="_Toc115721855"/>
      <w:r>
        <w:t>Document TGP/8</w:t>
      </w:r>
      <w:r w:rsidR="008E6CED">
        <w:t> :</w:t>
      </w:r>
      <w:r>
        <w:t xml:space="preserve"> Protocole d</w:t>
      </w:r>
      <w:r w:rsidR="008E6CED">
        <w:t>’</w:t>
      </w:r>
      <w:r>
        <w:t>essai et techniques utilisés dans l</w:t>
      </w:r>
      <w:r w:rsidR="008E6CED">
        <w:t>’</w:t>
      </w:r>
      <w:r>
        <w:t>examen de la distinction, de l</w:t>
      </w:r>
      <w:r w:rsidR="008E6CED">
        <w:t>’</w:t>
      </w:r>
      <w:r>
        <w:t>homogénéité et de la stabilité</w:t>
      </w:r>
      <w:bookmarkEnd w:id="29"/>
    </w:p>
    <w:p w:rsidR="00361F48" w:rsidRDefault="00361F48" w:rsidP="00361F48"/>
    <w:p w:rsidR="00361F48" w:rsidRPr="00125827" w:rsidRDefault="008E6CED" w:rsidP="00361F48">
      <w:pPr>
        <w:pStyle w:val="Heading5"/>
      </w:pPr>
      <w:bookmarkStart w:id="30" w:name="_Toc115721856"/>
      <w:r>
        <w:t>Section 9</w:t>
      </w:r>
      <w:r w:rsidR="00361F48">
        <w:t xml:space="preserve"> “Analyse globale de l</w:t>
      </w:r>
      <w:r>
        <w:t>’</w:t>
      </w:r>
      <w:r w:rsidR="00361F48">
        <w:t>homogénéité sur plusieurs années (méthode d</w:t>
      </w:r>
      <w:r>
        <w:t>’</w:t>
      </w:r>
      <w:r w:rsidR="00361F48">
        <w:t>analyse COYU)”</w:t>
      </w:r>
      <w:bookmarkEnd w:id="30"/>
    </w:p>
    <w:p w:rsidR="00361F48" w:rsidRPr="00125827" w:rsidRDefault="00361F48" w:rsidP="00361F48">
      <w:pPr>
        <w:keepNext/>
        <w:outlineLvl w:val="1"/>
        <w:rPr>
          <w:u w:val="single"/>
        </w:rPr>
      </w:pPr>
    </w:p>
    <w:p w:rsidR="00361F48" w:rsidRPr="00206622" w:rsidRDefault="00361F48" w:rsidP="00361F48">
      <w:pPr>
        <w:keepNext/>
      </w:pPr>
      <w:r w:rsidRPr="00534229">
        <w:fldChar w:fldCharType="begin"/>
      </w:r>
      <w:r w:rsidRPr="00534229">
        <w:instrText xml:space="preserve"> AUTONUM  </w:instrText>
      </w:r>
      <w:r w:rsidRPr="00534229">
        <w:fldChar w:fldCharType="end"/>
      </w:r>
      <w:r>
        <w:tab/>
        <w:t>Le</w:t>
      </w:r>
      <w:r w:rsidR="008E6CED">
        <w:t> TC</w:t>
      </w:r>
      <w:r>
        <w:t xml:space="preserve"> examine le </w:t>
      </w:r>
      <w:r w:rsidR="008E6CED">
        <w:t>document TC</w:t>
      </w:r>
      <w:r>
        <w:t>/58/6.</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w:t>
      </w:r>
      <w:r w:rsidR="008E6CED">
        <w:t>’</w:t>
      </w:r>
      <w:r>
        <w:t xml:space="preserve">une nouvelle version de DUSTNT intégrant la méthode COYU utilisant les </w:t>
      </w:r>
      <w:proofErr w:type="spellStart"/>
      <w:r>
        <w:t>splines</w:t>
      </w:r>
      <w:proofErr w:type="spellEnd"/>
      <w:r>
        <w:t xml:space="preserve"> (DUST9NT) sera lancée d</w:t>
      </w:r>
      <w:r w:rsidR="008E6CED">
        <w:t>’</w:t>
      </w:r>
      <w:r>
        <w:t xml:space="preserve">ici </w:t>
      </w:r>
      <w:r w:rsidR="008E6CED">
        <w:t>septembre 20</w:t>
      </w:r>
      <w:r>
        <w:t>23, une fois que les améliorations mises en évidence lors de la série d</w:t>
      </w:r>
      <w:r w:rsidR="008E6CED">
        <w:t>’</w:t>
      </w:r>
      <w:r>
        <w:t xml:space="preserve">essais auront été intégrées, </w:t>
      </w:r>
      <w:r w:rsidR="008E6CED">
        <w:t>y compris</w:t>
      </w:r>
      <w:r>
        <w:t xml:space="preserve"> l</w:t>
      </w:r>
      <w:r w:rsidR="008E6CED">
        <w:t>’</w:t>
      </w:r>
      <w:r>
        <w:t>extrapolation.</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d</w:t>
      </w:r>
      <w:r w:rsidR="008E6CED">
        <w:t>’</w:t>
      </w:r>
      <w:r>
        <w:t>autres révisions du document TGP/8 seront nécessaires pour incorporer des orientations sur l</w:t>
      </w:r>
      <w:r w:rsidR="008E6CED">
        <w:t>’</w:t>
      </w:r>
      <w:r>
        <w:t>extrapolation et les exigences minimales en matière de données.</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 la recommandation selon laquelle les </w:t>
      </w:r>
      <w:proofErr w:type="spellStart"/>
      <w:r>
        <w:t>phytotechniciens</w:t>
      </w:r>
      <w:proofErr w:type="spellEnd"/>
      <w:r>
        <w:t xml:space="preserve"> devront accorder une attention particulière à l</w:t>
      </w:r>
      <w:r w:rsidR="008E6CED">
        <w:t>’</w:t>
      </w:r>
      <w:r>
        <w:t>uniformité en cas d</w:t>
      </w:r>
      <w:r w:rsidR="008E6CED">
        <w:t>’</w:t>
      </w:r>
      <w:r>
        <w:t>extrapolation.</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w:t>
      </w:r>
      <w:r w:rsidR="008E6CED">
        <w:t xml:space="preserve"> le TWM</w:t>
      </w:r>
      <w:r>
        <w:t xml:space="preserve"> est convenu qu</w:t>
      </w:r>
      <w:r w:rsidR="008E6CED">
        <w:t>’</w:t>
      </w:r>
      <w:r>
        <w:t>il serait nécessaire de poursuivre les discussions sur les approches à adopter lorsqu</w:t>
      </w:r>
      <w:r w:rsidR="008E6CED">
        <w:t>’</w:t>
      </w:r>
      <w:r>
        <w:t>une extrapolation est indiquée et qu</w:t>
      </w:r>
      <w:r w:rsidR="008E6CED">
        <w:t>’</w:t>
      </w:r>
      <w:r>
        <w:t>il a décidé d</w:t>
      </w:r>
      <w:r w:rsidR="008E6CED">
        <w:t>’</w:t>
      </w:r>
      <w:r>
        <w:t>inviter le Royaume</w:t>
      </w:r>
      <w:r w:rsidR="002B1800">
        <w:noBreakHyphen/>
      </w:r>
      <w:r>
        <w:t>Uni et d</w:t>
      </w:r>
      <w:r w:rsidR="008E6CED">
        <w:t>’</w:t>
      </w:r>
      <w:r>
        <w:t>autres membres à présenter un rapport</w:t>
      </w:r>
      <w:r w:rsidR="008E6CED">
        <w:t xml:space="preserve"> au TWM</w:t>
      </w:r>
      <w:r>
        <w:t xml:space="preserve"> à sa deux</w:t>
      </w:r>
      <w:r w:rsidR="008E6CED">
        <w:t>ième session</w:t>
      </w:r>
      <w:r>
        <w:t>.</w:t>
      </w:r>
    </w:p>
    <w:p w:rsidR="00361F48" w:rsidRDefault="00361F48" w:rsidP="00361F48"/>
    <w:p w:rsidR="00361F48" w:rsidRPr="008605EC" w:rsidRDefault="00361F48" w:rsidP="00361F48">
      <w:r>
        <w:fldChar w:fldCharType="begin"/>
      </w:r>
      <w:r>
        <w:instrText xml:space="preserve"> AUTONUM  </w:instrText>
      </w:r>
      <w:r>
        <w:fldChar w:fldCharType="end"/>
      </w:r>
      <w:r>
        <w:tab/>
        <w:t>Le</w:t>
      </w:r>
      <w:r w:rsidR="008E6CED">
        <w:t> TC</w:t>
      </w:r>
      <w:r>
        <w:t xml:space="preserve"> convient de demander</w:t>
      </w:r>
      <w:r w:rsidR="008E6CED">
        <w:t xml:space="preserve"> au TWM</w:t>
      </w:r>
      <w:r>
        <w:t xml:space="preserve"> d</w:t>
      </w:r>
      <w:r w:rsidR="008E6CED">
        <w:t>’</w:t>
      </w:r>
      <w:r>
        <w:t>établir un rapport contenant les résultats de la série d</w:t>
      </w:r>
      <w:r w:rsidR="008E6CED">
        <w:t>’</w:t>
      </w:r>
      <w:r>
        <w:t xml:space="preserve">essais sur le logiciel COYU </w:t>
      </w:r>
      <w:proofErr w:type="spellStart"/>
      <w:r>
        <w:t>Splines</w:t>
      </w:r>
      <w:proofErr w:type="spellEnd"/>
      <w:r>
        <w:t xml:space="preserve"> pour examen parallèlement à la révision du document TGP/8.</w:t>
      </w:r>
    </w:p>
    <w:p w:rsidR="00361F48" w:rsidRDefault="00361F48" w:rsidP="00361F48"/>
    <w:p w:rsidR="00361F48" w:rsidRPr="005B4A77" w:rsidRDefault="00361F48" w:rsidP="009D4816">
      <w:pPr>
        <w:pStyle w:val="Heading4"/>
        <w:rPr>
          <w:snapToGrid w:val="0"/>
        </w:rPr>
      </w:pPr>
      <w:bookmarkStart w:id="31" w:name="_Toc115721857"/>
      <w:r>
        <w:rPr>
          <w:snapToGrid w:val="0"/>
        </w:rPr>
        <w:t>Document TGP/12</w:t>
      </w:r>
      <w:r w:rsidR="002227B3">
        <w:rPr>
          <w:snapToGrid w:val="0"/>
        </w:rPr>
        <w:t> </w:t>
      </w:r>
      <w:r>
        <w:rPr>
          <w:snapToGrid w:val="0"/>
        </w:rPr>
        <w:t>“Conseils en ce qui concerne certains caractères physiologiques”</w:t>
      </w:r>
      <w:bookmarkEnd w:id="31"/>
    </w:p>
    <w:p w:rsidR="00361F48" w:rsidRPr="00125827" w:rsidRDefault="00361F48" w:rsidP="009D4816">
      <w:pPr>
        <w:keepNext/>
      </w:pPr>
    </w:p>
    <w:p w:rsidR="00361F48" w:rsidRPr="00125827" w:rsidRDefault="00361F48" w:rsidP="009D4816">
      <w:pPr>
        <w:pStyle w:val="Heading5"/>
        <w:rPr>
          <w:snapToGrid w:val="0"/>
        </w:rPr>
      </w:pPr>
      <w:bookmarkStart w:id="32" w:name="_Toc115721858"/>
      <w:r>
        <w:rPr>
          <w:snapToGrid w:val="0"/>
        </w:rPr>
        <w:t>Utilisation du terme “hautement” dans un seul niveau d</w:t>
      </w:r>
      <w:r w:rsidR="008E6CED">
        <w:rPr>
          <w:snapToGrid w:val="0"/>
        </w:rPr>
        <w:t>’</w:t>
      </w:r>
      <w:r>
        <w:rPr>
          <w:snapToGrid w:val="0"/>
        </w:rPr>
        <w:t>expression</w:t>
      </w:r>
      <w:bookmarkEnd w:id="32"/>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prend note des débats</w:t>
      </w:r>
      <w:r w:rsidR="008E6CED">
        <w:t xml:space="preserve"> du TWV</w:t>
      </w:r>
      <w:r>
        <w:t xml:space="preserve"> sur les caractères de résistance aux maladies qui nécessiteraient un traitement particulier en ce qui concerne les recommandations générales de l</w:t>
      </w:r>
      <w:r w:rsidR="008E6CED">
        <w:t>’</w:t>
      </w:r>
      <w:r>
        <w:t>UPOV, tel qu</w:t>
      </w:r>
      <w:r w:rsidR="008E6CED">
        <w:t>’</w:t>
      </w:r>
      <w:r>
        <w:t xml:space="preserve">indiqué aux </w:t>
      </w:r>
      <w:r w:rsidR="008E6CED">
        <w:t>paragraphes 5</w:t>
      </w:r>
      <w:r>
        <w:t xml:space="preserve">2 à 56 du </w:t>
      </w:r>
      <w:r w:rsidR="008E6CED">
        <w:t>document TC</w:t>
      </w:r>
      <w:r>
        <w:t>/58/5, notamment au sujet de l</w:t>
      </w:r>
      <w:r w:rsidR="008E6CED">
        <w:t>’</w:t>
      </w:r>
      <w:r>
        <w:t>établissement de la distinction pour les caractères quantitatifs de résistance aux maladies sur la base d</w:t>
      </w:r>
      <w:r w:rsidR="008E6CED">
        <w:t>’</w:t>
      </w:r>
      <w:r>
        <w:t>une différence d</w:t>
      </w:r>
      <w:r w:rsidR="008E6CED">
        <w:t>’</w:t>
      </w:r>
      <w:r>
        <w:t>un point entre les variétés.</w:t>
      </w:r>
    </w:p>
    <w:p w:rsidR="00361F48" w:rsidRDefault="00361F48" w:rsidP="00361F48">
      <w:pPr>
        <w:jc w:val="left"/>
      </w:pPr>
    </w:p>
    <w:p w:rsidR="00361F48" w:rsidRPr="00974D43" w:rsidRDefault="00361F48" w:rsidP="00361F48">
      <w:pPr>
        <w:pStyle w:val="Heading4"/>
      </w:pPr>
      <w:bookmarkStart w:id="33" w:name="_Toc115721859"/>
      <w:r>
        <w:t>Nouvelles propositions de révision des documents d</w:t>
      </w:r>
      <w:r w:rsidR="008E6CED">
        <w:t>’</w:t>
      </w:r>
      <w:r>
        <w:t>orientation et d</w:t>
      </w:r>
      <w:r w:rsidR="008E6CED">
        <w:t>’</w:t>
      </w:r>
      <w:r>
        <w:t>information</w:t>
      </w:r>
      <w:bookmarkEnd w:id="33"/>
    </w:p>
    <w:p w:rsidR="00361F48" w:rsidRDefault="00361F48" w:rsidP="00361F48"/>
    <w:p w:rsidR="00361F48" w:rsidRDefault="00361F48" w:rsidP="00361F48">
      <w:pPr>
        <w:pStyle w:val="Heading5"/>
      </w:pPr>
      <w:bookmarkStart w:id="34" w:name="_Toc115721860"/>
      <w:r>
        <w:t>Document TGP/9</w:t>
      </w:r>
      <w:r w:rsidR="002227B3">
        <w:t> </w:t>
      </w:r>
      <w:r>
        <w:t>“Examen de la distinction”</w:t>
      </w:r>
      <w:bookmarkEnd w:id="34"/>
    </w:p>
    <w:p w:rsidR="00361F48" w:rsidRDefault="00361F48" w:rsidP="00361F48">
      <w:pPr>
        <w:jc w:val="left"/>
      </w:pPr>
    </w:p>
    <w:p w:rsidR="008E6CED" w:rsidRDefault="00361F48" w:rsidP="00361F48">
      <w:r>
        <w:fldChar w:fldCharType="begin"/>
      </w:r>
      <w:r>
        <w:instrText xml:space="preserve"> AUTONUM  </w:instrText>
      </w:r>
      <w:r>
        <w:fldChar w:fldCharType="end"/>
      </w:r>
      <w:r>
        <w:tab/>
        <w:t>Le</w:t>
      </w:r>
      <w:r w:rsidR="008E6CED">
        <w:t> TC</w:t>
      </w:r>
      <w:r>
        <w:t xml:space="preserve"> examine la proposition</w:t>
      </w:r>
      <w:r w:rsidR="008E6CED">
        <w:t xml:space="preserve"> du TWF</w:t>
      </w:r>
      <w:r>
        <w:t>, qui vise à modifier le document TGP/9</w:t>
      </w:r>
      <w:r w:rsidR="002227B3">
        <w:t> </w:t>
      </w:r>
      <w:r>
        <w:t>“Examen de la distinction” afin de préciser la possibilité d</w:t>
      </w:r>
      <w:r w:rsidR="008E6CED">
        <w:t>’</w:t>
      </w:r>
      <w:r>
        <w:t>inclure dans les essais un nombre inférieur de plantes pour les variétés notoirement connues dans certaines circonstances, tel qu</w:t>
      </w:r>
      <w:r w:rsidR="008E6CED">
        <w:t>’</w:t>
      </w:r>
      <w:r>
        <w:t xml:space="preserve">indiqué au </w:t>
      </w:r>
      <w:r w:rsidR="008E6CED">
        <w:t>paragraphe 6</w:t>
      </w:r>
      <w:r>
        <w:t xml:space="preserve">0 du </w:t>
      </w:r>
      <w:r w:rsidR="008E6CED">
        <w:t>document TC</w:t>
      </w:r>
      <w:r>
        <w:t>/58/5.</w:t>
      </w:r>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prend note de la difficulté d</w:t>
      </w:r>
      <w:r w:rsidR="008E6CED">
        <w:t>’</w:t>
      </w:r>
      <w:r>
        <w:t>ordre pratique décrite par</w:t>
      </w:r>
      <w:r w:rsidR="008E6CED">
        <w:t xml:space="preserve"> le TWF</w:t>
      </w:r>
      <w:r>
        <w:t xml:space="preserve"> en ce qui concerne l</w:t>
      </w:r>
      <w:r w:rsidR="008E6CED">
        <w:t>’</w:t>
      </w:r>
      <w:r>
        <w:t>organisation d</w:t>
      </w:r>
      <w:r w:rsidR="008E6CED">
        <w:t>’</w:t>
      </w:r>
      <w:r>
        <w:t>essais en culture qui appliquent le même nombre de plantes aux variétés indiquées à titre d</w:t>
      </w:r>
      <w:r w:rsidR="008E6CED">
        <w:t>’</w:t>
      </w:r>
      <w:r>
        <w:t>exemples et à la variété candidate.</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convient d</w:t>
      </w:r>
      <w:r w:rsidR="008E6CED">
        <w:t>’</w:t>
      </w:r>
      <w:r>
        <w:t>inviter les rédacteurs du Brésil et de l</w:t>
      </w:r>
      <w:r w:rsidR="008E6CED">
        <w:t>’</w:t>
      </w:r>
      <w:r>
        <w:t>Union européenne à élaborer une proposition qui tiendra compte des exigences en matière de cohérence avec les paragraphes de la section pertinente du document TGP/9 en ce qui concerne la précision requise des notatio</w:t>
      </w:r>
      <w:r w:rsidR="002227B3">
        <w:t>ns.  Le</w:t>
      </w:r>
      <w:r w:rsidR="008E6CED">
        <w:t> TC</w:t>
      </w:r>
      <w:r>
        <w:t xml:space="preserve"> convient que la proposition de révision sera présentée aux groupes de travail techniques à leurs sessions </w:t>
      </w:r>
      <w:r w:rsidR="008E6CED">
        <w:t>de 2023</w:t>
      </w:r>
      <w:r>
        <w:t>.</w:t>
      </w:r>
    </w:p>
    <w:p w:rsidR="00361F48" w:rsidRPr="008E6CED" w:rsidRDefault="00361F48" w:rsidP="00361F48">
      <w:pPr>
        <w:jc w:val="left"/>
      </w:pPr>
    </w:p>
    <w:p w:rsidR="00361F48" w:rsidRDefault="00361F48" w:rsidP="00361F48">
      <w:pPr>
        <w:pStyle w:val="Heading4"/>
      </w:pPr>
      <w:bookmarkStart w:id="35" w:name="_Toc82293098"/>
      <w:bookmarkStart w:id="36" w:name="_Toc115721861"/>
      <w:r>
        <w:t>Programme d</w:t>
      </w:r>
      <w:r w:rsidR="008E6CED">
        <w:t>’</w:t>
      </w:r>
      <w:r>
        <w:t>élaboration de documents d</w:t>
      </w:r>
      <w:r w:rsidR="008E6CED">
        <w:t>’</w:t>
      </w:r>
      <w:r>
        <w:t>information pertinents</w:t>
      </w:r>
      <w:bookmarkEnd w:id="35"/>
      <w:bookmarkEnd w:id="36"/>
    </w:p>
    <w:p w:rsidR="00361F48" w:rsidRPr="008E6CED" w:rsidRDefault="00361F48" w:rsidP="00361F48">
      <w:pPr>
        <w:jc w:val="left"/>
      </w:pPr>
    </w:p>
    <w:p w:rsidR="00361F48" w:rsidRDefault="00361F48" w:rsidP="00361F48">
      <w:r>
        <w:fldChar w:fldCharType="begin"/>
      </w:r>
      <w:r>
        <w:instrText xml:space="preserve"> AUTONUM  </w:instrText>
      </w:r>
      <w:r>
        <w:fldChar w:fldCharType="end"/>
      </w:r>
      <w:r>
        <w:tab/>
        <w:t>Le</w:t>
      </w:r>
      <w:r w:rsidR="008E6CED">
        <w:t> TC</w:t>
      </w:r>
      <w:r>
        <w:t xml:space="preserve"> approuve le programme d</w:t>
      </w:r>
      <w:r w:rsidR="008E6CED">
        <w:t>’</w:t>
      </w:r>
      <w:r>
        <w:t>élaboration des documents TGP, tel qu</w:t>
      </w:r>
      <w:r w:rsidR="008E6CED">
        <w:t>’</w:t>
      </w:r>
      <w:r>
        <w:t>il figure à l</w:t>
      </w:r>
      <w:r w:rsidR="008E6CED">
        <w:t>’annexe V</w:t>
      </w:r>
      <w:r>
        <w:t xml:space="preserve">II du </w:t>
      </w:r>
      <w:r w:rsidR="008E6CED">
        <w:t>document TC</w:t>
      </w:r>
      <w:r>
        <w:t>/58/5.</w:t>
      </w:r>
    </w:p>
    <w:p w:rsidR="00361F48" w:rsidRDefault="00361F48" w:rsidP="00361F48">
      <w:pPr>
        <w:jc w:val="left"/>
      </w:pPr>
    </w:p>
    <w:p w:rsidR="00361F48" w:rsidRPr="00974D43" w:rsidRDefault="00361F48" w:rsidP="00361F48">
      <w:r>
        <w:fldChar w:fldCharType="begin"/>
      </w:r>
      <w:r>
        <w:instrText xml:space="preserve"> AUTONUM  </w:instrText>
      </w:r>
      <w:r>
        <w:fldChar w:fldCharType="end"/>
      </w:r>
      <w:r>
        <w:tab/>
        <w:t>Le</w:t>
      </w:r>
      <w:r w:rsidR="008E6CED">
        <w:t> TC</w:t>
      </w:r>
      <w:r>
        <w:t xml:space="preserve"> approuve le programme d</w:t>
      </w:r>
      <w:r w:rsidR="008E6CED">
        <w:t>’</w:t>
      </w:r>
      <w:r>
        <w:t>élaboration de documents d</w:t>
      </w:r>
      <w:r w:rsidR="008E6CED">
        <w:t>’</w:t>
      </w:r>
      <w:r>
        <w:t>information pertinents, tel qu</w:t>
      </w:r>
      <w:r w:rsidR="008E6CED">
        <w:t>’</w:t>
      </w:r>
      <w:r>
        <w:t>il figure à l</w:t>
      </w:r>
      <w:r w:rsidR="008E6CED">
        <w:t>’annexe V</w:t>
      </w:r>
      <w:r>
        <w:t xml:space="preserve">III du </w:t>
      </w:r>
      <w:r w:rsidR="008E6CED">
        <w:t>document TC</w:t>
      </w:r>
      <w:r>
        <w:t>/58/5.</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le programme d</w:t>
      </w:r>
      <w:r w:rsidR="008E6CED">
        <w:t>’</w:t>
      </w:r>
      <w:r>
        <w:t>élaboration des documents TGP et des documents d</w:t>
      </w:r>
      <w:r w:rsidR="008E6CED">
        <w:t>’</w:t>
      </w:r>
      <w:r>
        <w:t>information sera examiné par le Comité administratif et juridique à sa soixante</w:t>
      </w:r>
      <w:r w:rsidR="002B1800">
        <w:noBreakHyphen/>
      </w:r>
      <w:r>
        <w:t>dix</w:t>
      </w:r>
      <w:r w:rsidR="002B1800">
        <w:noBreakHyphen/>
      </w:r>
      <w:r>
        <w:t>neuv</w:t>
      </w:r>
      <w:r w:rsidR="008E6CED">
        <w:t>ième session</w:t>
      </w:r>
      <w:r>
        <w:t>, qui se tiendra à Genève le 26 octobre 2022, parallèlement aux conclusions du</w:t>
      </w:r>
      <w:r w:rsidR="008E6CED">
        <w:t> TC</w:t>
      </w:r>
      <w:r>
        <w:t xml:space="preserve"> formulées à sa cinquante</w:t>
      </w:r>
      <w:r w:rsidR="002B1800">
        <w:noBreakHyphen/>
      </w:r>
      <w:r>
        <w:t>huit</w:t>
      </w:r>
      <w:r w:rsidR="008E6CED">
        <w:t>ième session</w:t>
      </w:r>
      <w:r>
        <w:t>.</w:t>
      </w:r>
    </w:p>
    <w:p w:rsidR="00361F48" w:rsidRDefault="00361F48" w:rsidP="00361F48"/>
    <w:p w:rsidR="00361F48" w:rsidRPr="00824357" w:rsidRDefault="00361F48" w:rsidP="00361F48"/>
    <w:p w:rsidR="00361F48" w:rsidRPr="00824357" w:rsidRDefault="00361F48" w:rsidP="00361F48">
      <w:pPr>
        <w:pStyle w:val="Heading2"/>
      </w:pPr>
      <w:r>
        <w:t>Techniques moléculaires</w:t>
      </w:r>
    </w:p>
    <w:p w:rsidR="00361F48" w:rsidRPr="00824357" w:rsidRDefault="00361F48" w:rsidP="00361F48">
      <w:pPr>
        <w:keepNext/>
      </w:pPr>
    </w:p>
    <w:p w:rsidR="00361F48" w:rsidRPr="00824357" w:rsidRDefault="00361F48" w:rsidP="00361F48">
      <w:pPr>
        <w:keepNext/>
      </w:pPr>
      <w:r w:rsidRPr="00824357">
        <w:fldChar w:fldCharType="begin"/>
      </w:r>
      <w:r w:rsidRPr="00824357">
        <w:instrText xml:space="preserve"> AUTONUM  </w:instrText>
      </w:r>
      <w:r w:rsidRPr="00824357">
        <w:fldChar w:fldCharType="end"/>
      </w:r>
      <w:r>
        <w:tab/>
        <w:t>Le</w:t>
      </w:r>
      <w:r w:rsidR="008E6CED">
        <w:t> TC</w:t>
      </w:r>
      <w:r>
        <w:t xml:space="preserve"> examine le </w:t>
      </w:r>
      <w:r w:rsidR="008E6CED">
        <w:t>document TC</w:t>
      </w:r>
      <w:r>
        <w:t>/58/7.</w:t>
      </w:r>
    </w:p>
    <w:p w:rsidR="00361F48" w:rsidRPr="00824357" w:rsidRDefault="00361F48" w:rsidP="00361F48"/>
    <w:p w:rsidR="00361F48" w:rsidRPr="00C43BB3" w:rsidRDefault="00361F48" w:rsidP="00B95C45">
      <w:pPr>
        <w:pStyle w:val="Heading3"/>
      </w:pPr>
      <w:bookmarkStart w:id="37" w:name="_Toc525647214"/>
      <w:bookmarkStart w:id="38" w:name="_Toc526175654"/>
      <w:bookmarkStart w:id="39" w:name="_Toc15059496"/>
      <w:bookmarkStart w:id="40" w:name="_Toc16181358"/>
      <w:r>
        <w:t>Coopération entre organisations internationales</w:t>
      </w:r>
      <w:bookmarkEnd w:id="37"/>
      <w:bookmarkEnd w:id="38"/>
      <w:bookmarkEnd w:id="39"/>
      <w:bookmarkEnd w:id="40"/>
    </w:p>
    <w:p w:rsidR="00361F48" w:rsidRPr="000F708D" w:rsidRDefault="00361F48" w:rsidP="00361F48">
      <w:pPr>
        <w:keepNext/>
        <w:rPr>
          <w:highlight w:val="cyan"/>
        </w:rPr>
      </w:pPr>
    </w:p>
    <w:p w:rsidR="008E6CED" w:rsidRDefault="00361F48" w:rsidP="00361F48">
      <w:r>
        <w:fldChar w:fldCharType="begin"/>
      </w:r>
      <w:r>
        <w:instrText xml:space="preserve"> AUTONUM  </w:instrText>
      </w:r>
      <w:r>
        <w:fldChar w:fldCharType="end"/>
      </w:r>
      <w:r>
        <w:tab/>
        <w:t>Le</w:t>
      </w:r>
      <w:r w:rsidR="008E6CED">
        <w:t> TC</w:t>
      </w:r>
      <w:r>
        <w:t xml:space="preserve"> prend note des résultats des enquêtes sur l</w:t>
      </w:r>
      <w:r w:rsidR="008E6CED">
        <w:t>’</w:t>
      </w:r>
      <w:r>
        <w:t>utilisation des techniques faisant intervenir des marqueurs moléculaires par les membres, par plante, tels que présentés dans l</w:t>
      </w:r>
      <w:r w:rsidR="008E6CED">
        <w:t>’</w:t>
      </w:r>
      <w:r>
        <w:t xml:space="preserve">annexe du </w:t>
      </w:r>
      <w:r w:rsidR="008E6CED">
        <w:t>document TC</w:t>
      </w:r>
      <w:r>
        <w:t>/58/7.</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du projet de document commun exposant les particularités des systèmes de l</w:t>
      </w:r>
      <w:r w:rsidR="008E6CED">
        <w:t>’</w:t>
      </w:r>
      <w:r>
        <w:t>OCDE, de l</w:t>
      </w:r>
      <w:r w:rsidR="008E6CED">
        <w:t>’</w:t>
      </w:r>
      <w:r>
        <w:t>UPOV et de l</w:t>
      </w:r>
      <w:r w:rsidR="008E6CED">
        <w:t>’</w:t>
      </w:r>
      <w:r>
        <w:t>ISTA.</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rappelle les points qu</w:t>
      </w:r>
      <w:r w:rsidR="008E6CED">
        <w:t>’</w:t>
      </w:r>
      <w:r>
        <w:t>il a précédemment approuvés concernant l</w:t>
      </w:r>
      <w:r w:rsidR="008E6CED">
        <w:t>’</w:t>
      </w:r>
      <w:r>
        <w:t>organisation future d</w:t>
      </w:r>
      <w:r w:rsidR="008E6CED">
        <w:t>’</w:t>
      </w:r>
      <w:r>
        <w:t>un atelier conjoint UPOV</w:t>
      </w:r>
      <w:r w:rsidR="002B1800">
        <w:noBreakHyphen/>
      </w:r>
      <w:r>
        <w:t>OCDE</w:t>
      </w:r>
      <w:r w:rsidR="002B1800">
        <w:noBreakHyphen/>
      </w:r>
      <w:r>
        <w:t>ISTA, tel qu</w:t>
      </w:r>
      <w:r w:rsidR="008E6CED">
        <w:t>’</w:t>
      </w:r>
      <w:r>
        <w:t xml:space="preserve">indiqué au </w:t>
      </w:r>
      <w:r w:rsidR="008E6CED">
        <w:t>paragraphe 1</w:t>
      </w:r>
      <w:r>
        <w:t xml:space="preserve">7 du </w:t>
      </w:r>
      <w:r w:rsidR="008E6CED">
        <w:t>document TC</w:t>
      </w:r>
      <w:r>
        <w:t>/58/7, comme suit</w:t>
      </w:r>
      <w:r w:rsidR="008E6CED">
        <w:t> :</w:t>
      </w:r>
    </w:p>
    <w:p w:rsidR="00361F48" w:rsidRPr="00517C1C" w:rsidRDefault="00361F48" w:rsidP="00361F48"/>
    <w:p w:rsidR="00361F48" w:rsidRDefault="00361F48" w:rsidP="00B72040">
      <w:pPr>
        <w:tabs>
          <w:tab w:val="left" w:pos="1134"/>
        </w:tabs>
        <w:ind w:firstLine="567"/>
        <w:jc w:val="left"/>
      </w:pPr>
      <w:r>
        <w:t>i)</w:t>
      </w:r>
      <w:r>
        <w:tab/>
        <w:t>fourniture d</w:t>
      </w:r>
      <w:r w:rsidR="008E6CED">
        <w:t>’</w:t>
      </w:r>
      <w:r>
        <w:t>informations sur l</w:t>
      </w:r>
      <w:r w:rsidR="008E6CED">
        <w:t>’</w:t>
      </w:r>
      <w:r>
        <w:t>utilisation des techniques moléculaires dans chaque organisation;</w:t>
      </w:r>
    </w:p>
    <w:p w:rsidR="00B72040" w:rsidRPr="00517C1C" w:rsidRDefault="00B72040" w:rsidP="00B72040">
      <w:pPr>
        <w:tabs>
          <w:tab w:val="left" w:pos="1134"/>
        </w:tabs>
        <w:ind w:firstLine="567"/>
        <w:jc w:val="left"/>
      </w:pPr>
    </w:p>
    <w:p w:rsidR="00361F48" w:rsidRDefault="00361F48" w:rsidP="00B72040">
      <w:pPr>
        <w:tabs>
          <w:tab w:val="left" w:pos="1134"/>
        </w:tabs>
        <w:ind w:firstLine="567"/>
        <w:jc w:val="left"/>
      </w:pPr>
      <w:r>
        <w:t>ii)</w:t>
      </w:r>
      <w:r>
        <w:tab/>
        <w:t>procédure d</w:t>
      </w:r>
      <w:r w:rsidR="008E6CED">
        <w:t>’</w:t>
      </w:r>
      <w:r>
        <w:t xml:space="preserve">approbation des méthodes biochimiques et moléculaires dans chaque </w:t>
      </w:r>
      <w:proofErr w:type="gramStart"/>
      <w:r>
        <w:t xml:space="preserve">organisation; </w:t>
      </w:r>
      <w:r w:rsidR="00A449E7">
        <w:t xml:space="preserve"> </w:t>
      </w:r>
      <w:r>
        <w:t>et</w:t>
      </w:r>
      <w:proofErr w:type="gramEnd"/>
    </w:p>
    <w:p w:rsidR="00B72040" w:rsidRPr="00517C1C" w:rsidRDefault="00B72040" w:rsidP="00B72040">
      <w:pPr>
        <w:tabs>
          <w:tab w:val="left" w:pos="1134"/>
        </w:tabs>
        <w:ind w:firstLine="567"/>
        <w:jc w:val="left"/>
      </w:pPr>
    </w:p>
    <w:p w:rsidR="008E6CED" w:rsidRDefault="00361F48" w:rsidP="00B72040">
      <w:pPr>
        <w:pStyle w:val="Heading4"/>
        <w:tabs>
          <w:tab w:val="left" w:pos="1134"/>
        </w:tabs>
        <w:ind w:left="0" w:firstLine="567"/>
        <w:rPr>
          <w:u w:val="none"/>
        </w:rPr>
      </w:pPr>
      <w:r>
        <w:rPr>
          <w:u w:val="none"/>
        </w:rPr>
        <w:t>iii)</w:t>
      </w:r>
      <w:r>
        <w:rPr>
          <w:u w:val="none"/>
        </w:rPr>
        <w:tab/>
        <w:t>possibilités d</w:t>
      </w:r>
      <w:r w:rsidR="008E6CED">
        <w:rPr>
          <w:u w:val="none"/>
        </w:rPr>
        <w:t>’</w:t>
      </w:r>
      <w:r>
        <w:rPr>
          <w:u w:val="none"/>
        </w:rPr>
        <w:t>harmonisation des termes, des définitions et des méthodes entre l</w:t>
      </w:r>
      <w:r w:rsidR="008E6CED">
        <w:rPr>
          <w:u w:val="none"/>
        </w:rPr>
        <w:t>’</w:t>
      </w:r>
      <w:r>
        <w:rPr>
          <w:u w:val="none"/>
        </w:rPr>
        <w:t>UPOV, l</w:t>
      </w:r>
      <w:r w:rsidR="008E6CED">
        <w:rPr>
          <w:u w:val="none"/>
        </w:rPr>
        <w:t>’</w:t>
      </w:r>
      <w:r>
        <w:rPr>
          <w:u w:val="none"/>
        </w:rPr>
        <w:t>OCDE et l</w:t>
      </w:r>
      <w:r w:rsidR="008E6CED">
        <w:rPr>
          <w:u w:val="none"/>
        </w:rPr>
        <w:t>’</w:t>
      </w:r>
      <w:r>
        <w:rPr>
          <w:u w:val="none"/>
        </w:rPr>
        <w:t>ISTA.</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des informations communiquées par l</w:t>
      </w:r>
      <w:r w:rsidR="008E6CED">
        <w:t>’</w:t>
      </w:r>
      <w:r>
        <w:t>OCDE et l</w:t>
      </w:r>
      <w:r w:rsidR="008E6CED">
        <w:t>’</w:t>
      </w:r>
      <w:r>
        <w:t>ISTA selon lesquelles aucun élément nouveau important n</w:t>
      </w:r>
      <w:r w:rsidR="008E6CED">
        <w:t>’</w:t>
      </w:r>
      <w:r>
        <w:t>était actuellement en cours de discussion et qu</w:t>
      </w:r>
      <w:r w:rsidR="008E6CED">
        <w:t>’</w:t>
      </w:r>
      <w:r>
        <w:t>il serait approprié d</w:t>
      </w:r>
      <w:r w:rsidR="008E6CED">
        <w:t>’</w:t>
      </w:r>
      <w:r>
        <w:t xml:space="preserve">organiser un atelier conjoint au plus tôt </w:t>
      </w:r>
      <w:r w:rsidR="008E6CED">
        <w:t>en 2023</w:t>
      </w:r>
      <w:r>
        <w:t>.</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le Bureau de l</w:t>
      </w:r>
      <w:r w:rsidR="008E6CED">
        <w:t>’</w:t>
      </w:r>
      <w:r>
        <w:t>Union devra examiner, en coopération avec l</w:t>
      </w:r>
      <w:r w:rsidR="008E6CED">
        <w:t>’</w:t>
      </w:r>
      <w:r>
        <w:t>OCDE et l</w:t>
      </w:r>
      <w:r w:rsidR="008E6CED">
        <w:t>’</w:t>
      </w:r>
      <w:r>
        <w:t>ISTA, les moyens d</w:t>
      </w:r>
      <w:r w:rsidR="008E6CED">
        <w:t>’</w:t>
      </w:r>
      <w:r>
        <w:t>élaborer un projet de document commun exposant les principales particularités des systèmes de l</w:t>
      </w:r>
      <w:r w:rsidR="008E6CED">
        <w:t>’</w:t>
      </w:r>
      <w:r>
        <w:t>OCDE, de l</w:t>
      </w:r>
      <w:r w:rsidR="008E6CED">
        <w:t>’</w:t>
      </w:r>
      <w:r>
        <w:t>UPOV et de l</w:t>
      </w:r>
      <w:r w:rsidR="008E6CED">
        <w:t>’</w:t>
      </w:r>
      <w:r>
        <w:t>ISTA concernant l</w:t>
      </w:r>
      <w:r w:rsidR="008E6CED">
        <w:t>’</w:t>
      </w:r>
      <w:r>
        <w:t>utilisation des techniques moléculaires.</w:t>
      </w:r>
    </w:p>
    <w:p w:rsidR="00361F48" w:rsidRDefault="00361F48" w:rsidP="00361F48"/>
    <w:p w:rsidR="00361F48" w:rsidRPr="00824357" w:rsidRDefault="00361F48" w:rsidP="00B95C45">
      <w:pPr>
        <w:pStyle w:val="Heading3"/>
      </w:pPr>
      <w:bookmarkStart w:id="41" w:name="_Toc536782789"/>
      <w:bookmarkStart w:id="42" w:name="_Toc13511378"/>
      <w:bookmarkStart w:id="43" w:name="_Toc14980930"/>
      <w:bookmarkStart w:id="44" w:name="_Toc15568815"/>
      <w:bookmarkStart w:id="45" w:name="_Toc16181363"/>
      <w:r>
        <w:rPr>
          <w:rStyle w:val="Heading1Char"/>
          <w:caps w:val="0"/>
        </w:rPr>
        <w:t>Session visant à faciliter la coopération en ce qui concerne</w:t>
      </w:r>
      <w:r>
        <w:t xml:space="preserve"> l</w:t>
      </w:r>
      <w:r w:rsidR="008E6CED">
        <w:t>’</w:t>
      </w:r>
      <w:r>
        <w:t>utilisation des techniques moléculaires</w:t>
      </w:r>
      <w:bookmarkEnd w:id="41"/>
      <w:bookmarkEnd w:id="42"/>
      <w:bookmarkEnd w:id="43"/>
      <w:bookmarkEnd w:id="44"/>
      <w:bookmarkEnd w:id="45"/>
    </w:p>
    <w:p w:rsidR="00361F48" w:rsidRPr="00824357"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prend note des rapports des groupes de travail techniques concernant l</w:t>
      </w:r>
      <w:r w:rsidR="008E6CED">
        <w:t>’</w:t>
      </w:r>
      <w:r>
        <w:t xml:space="preserve">organisation de groupes de discussion à leurs sessions </w:t>
      </w:r>
      <w:r w:rsidR="008E6CED">
        <w:t>de 2022</w:t>
      </w:r>
      <w:r>
        <w:t>.  Le</w:t>
      </w:r>
      <w:r w:rsidR="008E6CED">
        <w:t> TC</w:t>
      </w:r>
      <w:r>
        <w:t xml:space="preserve"> convient que les présidents doivent avoir la possibilité d</w:t>
      </w:r>
      <w:r w:rsidR="008E6CED">
        <w:t>’</w:t>
      </w:r>
      <w:r>
        <w:t>envisager s</w:t>
      </w:r>
      <w:r w:rsidR="008E6CED">
        <w:t>’</w:t>
      </w:r>
      <w:r>
        <w:t>il convient d</w:t>
      </w:r>
      <w:r w:rsidR="008E6CED">
        <w:t>’</w:t>
      </w:r>
      <w:r>
        <w:t>organiser des groupes de discussion durant les sessions des groupes de travail techniques afin de permettre aux participants d</w:t>
      </w:r>
      <w:r w:rsidR="008E6CED">
        <w:t>’</w:t>
      </w:r>
      <w:r>
        <w:t>échanger des informations sur leurs travaux et d</w:t>
      </w:r>
      <w:r w:rsidR="008E6CED">
        <w:t>’</w:t>
      </w:r>
      <w:r>
        <w:t>étudier les domaines de coopération possibles sur l</w:t>
      </w:r>
      <w:r w:rsidR="008E6CED">
        <w:t>’</w:t>
      </w:r>
      <w:r>
        <w:t>utilisation des techniques biochimiques et moléculaires dans le cadre de l</w:t>
      </w:r>
      <w:r w:rsidR="008E6CED">
        <w:t>’</w:t>
      </w:r>
      <w:r>
        <w:t>examen</w:t>
      </w:r>
      <w:r w:rsidR="00A449E7">
        <w:t> </w:t>
      </w:r>
      <w:r>
        <w:t>DHS.</w:t>
      </w:r>
    </w:p>
    <w:p w:rsidR="00361F48" w:rsidRDefault="00361F48" w:rsidP="00361F48"/>
    <w:p w:rsidR="00361F48" w:rsidRDefault="00361F48" w:rsidP="00B95C45">
      <w:pPr>
        <w:pStyle w:val="Heading3"/>
      </w:pPr>
      <w:bookmarkStart w:id="46" w:name="_Toc84413225"/>
      <w:bookmarkStart w:id="47" w:name="_Toc97892774"/>
      <w:bookmarkStart w:id="48" w:name="_Toc115819543"/>
      <w:r>
        <w:t>Confidentialité et titularité des informations moléculaires</w:t>
      </w:r>
      <w:bookmarkEnd w:id="46"/>
      <w:bookmarkEnd w:id="47"/>
      <w:bookmarkEnd w:id="48"/>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prend note des débats tenus au sein des groupes de travail à leurs sessions </w:t>
      </w:r>
      <w:r w:rsidR="008E6CED">
        <w:t>de 2022</w:t>
      </w:r>
      <w:r>
        <w:t xml:space="preserve"> concernant la confidentialité et la titularité des informations moléculaires.</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des préoccupations exprimées par les organisations d</w:t>
      </w:r>
      <w:r w:rsidR="008E6CED">
        <w:t>’</w:t>
      </w:r>
      <w:r>
        <w:t>obtenteurs au sein</w:t>
      </w:r>
      <w:r w:rsidR="008E6CED">
        <w:t xml:space="preserve"> du TWM</w:t>
      </w:r>
      <w:r>
        <w:t xml:space="preserve"> selon lesquelles les informations moléculaires fournies pour l</w:t>
      </w:r>
      <w:r w:rsidR="008E6CED">
        <w:t>’</w:t>
      </w:r>
      <w:r>
        <w:t>examen d</w:t>
      </w:r>
      <w:r w:rsidR="008E6CED">
        <w:t>’</w:t>
      </w:r>
      <w:r>
        <w:t>une variété ne devraient pas être communiquées à des personnes extérieures au service ayant reçu la demande sans l</w:t>
      </w:r>
      <w:r w:rsidR="008E6CED">
        <w:t>’</w:t>
      </w:r>
      <w:r>
        <w:t>autorisation de l</w:t>
      </w:r>
      <w:r w:rsidR="008E6CED">
        <w:t>’</w:t>
      </w:r>
      <w:r>
        <w:t>obtenteur.</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est convenu d</w:t>
      </w:r>
      <w:r w:rsidR="008E6CED">
        <w:t>’</w:t>
      </w:r>
      <w:r>
        <w:t xml:space="preserve">inviter les membres et les observateurs à rendre compte des politiques existantes en matière de confidentialité des informations moléculaires aux groupes de travail à leurs sessions </w:t>
      </w:r>
      <w:r w:rsidR="008E6CED">
        <w:t>de 2023</w:t>
      </w:r>
      <w:r>
        <w:t>.</w:t>
      </w:r>
    </w:p>
    <w:p w:rsidR="00361F48" w:rsidRDefault="00361F48" w:rsidP="00361F48"/>
    <w:p w:rsidR="00361F48" w:rsidRPr="00824357" w:rsidRDefault="00361F48" w:rsidP="00361F48"/>
    <w:p w:rsidR="00361F48" w:rsidRPr="00C43BB3" w:rsidRDefault="00361F48" w:rsidP="00361F48">
      <w:pPr>
        <w:pStyle w:val="Heading2"/>
      </w:pPr>
      <w:r>
        <w:t>Coopération internationale en matière d</w:t>
      </w:r>
      <w:r w:rsidR="008E6CED">
        <w:t>’</w:t>
      </w:r>
      <w:r>
        <w:t>examen</w:t>
      </w:r>
    </w:p>
    <w:p w:rsidR="00361F48" w:rsidRPr="00C43BB3" w:rsidRDefault="00361F48" w:rsidP="00361F48"/>
    <w:p w:rsidR="00361F48" w:rsidRPr="00824357" w:rsidRDefault="00361F48" w:rsidP="00361F48">
      <w:pPr>
        <w:keepNext/>
      </w:pPr>
      <w:r w:rsidRPr="00C43BB3">
        <w:fldChar w:fldCharType="begin"/>
      </w:r>
      <w:r w:rsidRPr="00C43BB3">
        <w:instrText xml:space="preserve"> AUTONUM  </w:instrText>
      </w:r>
      <w:r w:rsidRPr="00C43BB3">
        <w:fldChar w:fldCharType="end"/>
      </w:r>
      <w:r>
        <w:tab/>
        <w:t>Le</w:t>
      </w:r>
      <w:r w:rsidR="008E6CED">
        <w:t> TC</w:t>
      </w:r>
      <w:r>
        <w:t xml:space="preserve"> examine le </w:t>
      </w:r>
      <w:r w:rsidR="008E6CED">
        <w:t>document TC</w:t>
      </w:r>
      <w:r>
        <w:t>/58/8.</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les membres de l</w:t>
      </w:r>
      <w:r w:rsidR="008E6CED">
        <w:t>’</w:t>
      </w:r>
      <w:r>
        <w:t>Union ont la possibilité de mettre à jour les coordonnées des personnes à contacter pour les questions concernant la coopération internationale en matière d</w:t>
      </w:r>
      <w:r w:rsidR="008E6CED">
        <w:t>’</w:t>
      </w:r>
      <w:r>
        <w:t>examen</w:t>
      </w:r>
      <w:r w:rsidR="00A449E7">
        <w:t> </w:t>
      </w:r>
      <w:r>
        <w:t>DHS de la manière suivante</w:t>
      </w:r>
      <w:r w:rsidR="008E6CED">
        <w:t> :</w:t>
      </w:r>
    </w:p>
    <w:p w:rsidR="00361F48" w:rsidRDefault="00361F48" w:rsidP="00361F48"/>
    <w:p w:rsidR="00361F48" w:rsidRDefault="00361F48" w:rsidP="00B72040">
      <w:pPr>
        <w:ind w:firstLine="567"/>
      </w:pPr>
      <w:r>
        <w:t>i)</w:t>
      </w:r>
      <w:r>
        <w:tab/>
        <w:t>mettre à jour les coordonnées lorsqu</w:t>
      </w:r>
      <w:r w:rsidR="008E6CED">
        <w:t>’</w:t>
      </w:r>
      <w:r>
        <w:t xml:space="preserve">ils sont invités à fournir des informations pour le </w:t>
      </w:r>
      <w:r w:rsidR="008E6CED">
        <w:t>document TC</w:t>
      </w:r>
      <w:r>
        <w:t>/[xx]/4</w:t>
      </w:r>
      <w:r w:rsidR="002227B3">
        <w:t> </w:t>
      </w:r>
      <w:r>
        <w:t>“Liste des genres et espèces pour lesquels les services ont une expérience pratique en matière d</w:t>
      </w:r>
      <w:r w:rsidR="008E6CED">
        <w:t>’</w:t>
      </w:r>
      <w:r>
        <w:t>examen de la distinction, de l</w:t>
      </w:r>
      <w:r w:rsidR="008E6CED">
        <w:t>’</w:t>
      </w:r>
      <w:r>
        <w:t xml:space="preserve">homogénéité et de la stabilité” </w:t>
      </w:r>
      <w:proofErr w:type="gramStart"/>
      <w:r>
        <w:t>ou</w:t>
      </w:r>
      <w:proofErr w:type="gramEnd"/>
    </w:p>
    <w:p w:rsidR="00361F48" w:rsidRDefault="00361F48" w:rsidP="00B72040">
      <w:pPr>
        <w:ind w:firstLine="567"/>
      </w:pPr>
    </w:p>
    <w:p w:rsidR="00361F48" w:rsidRDefault="00361F48" w:rsidP="00B72040">
      <w:pPr>
        <w:ind w:firstLine="567"/>
      </w:pPr>
      <w:r>
        <w:t>ii)</w:t>
      </w:r>
      <w:r>
        <w:tab/>
        <w:t>informer le Bureau de l</w:t>
      </w:r>
      <w:r w:rsidR="008E6CED">
        <w:t>’</w:t>
      </w:r>
      <w:r>
        <w:t>Union en envoyant un message électronique à l</w:t>
      </w:r>
      <w:r w:rsidR="008E6CED">
        <w:t>’</w:t>
      </w:r>
      <w:r>
        <w:t>adresse upov.mail@upov.int.</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 la mise au point d</w:t>
      </w:r>
      <w:r w:rsidR="008E6CED">
        <w:t>’</w:t>
      </w:r>
      <w:r>
        <w:t>un ensemble d</w:t>
      </w:r>
      <w:r w:rsidR="008E6CED">
        <w:t>’</w:t>
      </w:r>
      <w:r>
        <w:t>outils informatiques compatibles (e</w:t>
      </w:r>
      <w:r w:rsidR="002B1800">
        <w:noBreakHyphen/>
      </w:r>
      <w:r>
        <w:t>PVP), tel qu</w:t>
      </w:r>
      <w:r w:rsidR="008E6CED">
        <w:t>’</w:t>
      </w:r>
      <w:r>
        <w:t xml:space="preserve">indiqué aux </w:t>
      </w:r>
      <w:r w:rsidR="008E6CED">
        <w:t>paragraphes 9</w:t>
      </w:r>
      <w:r>
        <w:t xml:space="preserve"> à 13 du </w:t>
      </w:r>
      <w:r w:rsidR="008E6CED">
        <w:t>document TC</w:t>
      </w:r>
      <w:r>
        <w:t>/58/8.</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w:t>
      </w:r>
      <w:r w:rsidR="008E6CED">
        <w:t>’</w:t>
      </w:r>
      <w:r>
        <w:t>initiative e</w:t>
      </w:r>
      <w:r w:rsidR="002227B3">
        <w:t xml:space="preserve"> </w:t>
      </w:r>
      <w:r w:rsidR="002B1800">
        <w:noBreakHyphen/>
      </w:r>
      <w:r>
        <w:t>PVP Asie sera lancée au début de l</w:t>
      </w:r>
      <w:r w:rsidR="008E6CED">
        <w:t>’</w:t>
      </w:r>
      <w:r>
        <w:t>année 2023.</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w:t>
      </w:r>
      <w:r w:rsidR="008E6CED">
        <w:t>’</w:t>
      </w:r>
      <w:r>
        <w:t>aucun élément nouveau n</w:t>
      </w:r>
      <w:r w:rsidR="008E6CED">
        <w:t>’</w:t>
      </w:r>
      <w:r>
        <w:t>a été observé en ce qui concerne les bases de données contenant des descriptions variétales que les membres de l</w:t>
      </w:r>
      <w:r w:rsidR="008E6CED">
        <w:t>’</w:t>
      </w:r>
      <w:r>
        <w:t>Union souhaitent recenser sur une plateforme de l</w:t>
      </w:r>
      <w:r w:rsidR="008E6CED">
        <w:t>’</w:t>
      </w:r>
      <w:r>
        <w:t>UPOV.</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les questions concernant une proposition de révision de la base de données GENIE ont été exposées dans le </w:t>
      </w:r>
      <w:r w:rsidR="008E6CED">
        <w:t>document TC</w:t>
      </w:r>
      <w:r>
        <w:t>/58/18 “Enquête sur les besoins des membres et des observateurs concernant</w:t>
      </w:r>
      <w:r w:rsidR="008E6CED">
        <w:t xml:space="preserve"> les TWP</w:t>
      </w:r>
      <w:r>
        <w:t>”.</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w:t>
      </w:r>
      <w:r w:rsidR="008E6CED">
        <w:t xml:space="preserve"> le CAJ</w:t>
      </w:r>
      <w:r>
        <w:t xml:space="preserve"> sera invité, à sa soixante</w:t>
      </w:r>
      <w:r w:rsidR="002B1800">
        <w:noBreakHyphen/>
      </w:r>
      <w:r>
        <w:t>dix</w:t>
      </w:r>
      <w:r w:rsidR="002B1800">
        <w:noBreakHyphen/>
      </w:r>
      <w:r>
        <w:t>neuv</w:t>
      </w:r>
      <w:r w:rsidR="008E6CED">
        <w:t>ième session</w:t>
      </w:r>
      <w:r>
        <w:t>, à examiner</w:t>
      </w:r>
      <w:r w:rsidR="008E6CED">
        <w:t> :</w:t>
      </w:r>
    </w:p>
    <w:p w:rsidR="00361F48" w:rsidRDefault="00361F48" w:rsidP="00361F48"/>
    <w:p w:rsidR="00361F48" w:rsidRDefault="00361F48" w:rsidP="00B72040">
      <w:pPr>
        <w:ind w:firstLine="567"/>
      </w:pPr>
      <w:r>
        <w:t>i)</w:t>
      </w:r>
      <w:r>
        <w:tab/>
        <w:t>les propositions de questions pour l</w:t>
      </w:r>
      <w:r w:rsidR="008E6CED">
        <w:t>’</w:t>
      </w:r>
      <w:r>
        <w:t>enquête qui sera menée auprès des membres de l</w:t>
      </w:r>
      <w:r w:rsidR="008E6CED">
        <w:t>’</w:t>
      </w:r>
      <w:r>
        <w:t>Union afin d</w:t>
      </w:r>
      <w:r w:rsidR="008E6CED">
        <w:t>’</w:t>
      </w:r>
      <w:r>
        <w:t>obtenir des informations sur leurs politiques ou obstacles juridiques susceptibles d</w:t>
      </w:r>
      <w:r w:rsidR="008E6CED">
        <w:t>’</w:t>
      </w:r>
      <w:r>
        <w:t>empêcher la coopération internationale en matière d</w:t>
      </w:r>
      <w:r w:rsidR="008E6CED">
        <w:t>’</w:t>
      </w:r>
      <w:r>
        <w:t>examen</w:t>
      </w:r>
      <w:r w:rsidR="00A449E7">
        <w:t> </w:t>
      </w:r>
      <w:r>
        <w:t>DHS;</w:t>
      </w:r>
    </w:p>
    <w:p w:rsidR="00361F48" w:rsidRDefault="00361F48" w:rsidP="00B72040">
      <w:pPr>
        <w:ind w:firstLine="567"/>
      </w:pPr>
    </w:p>
    <w:p w:rsidR="00361F48" w:rsidRDefault="00361F48" w:rsidP="00B72040">
      <w:pPr>
        <w:ind w:firstLine="567"/>
      </w:pPr>
      <w:r>
        <w:t>ii)</w:t>
      </w:r>
      <w:r>
        <w:tab/>
        <w:t>les informations transmises par les organisations d</w:t>
      </w:r>
      <w:r w:rsidR="008E6CED">
        <w:t>’</w:t>
      </w:r>
      <w:r>
        <w:t>obtenteurs concernant les difficultés que pose la volonté des obtenteurs d</w:t>
      </w:r>
      <w:r w:rsidR="008E6CED">
        <w:t>’</w:t>
      </w:r>
      <w:r>
        <w:t>utiliser, ou de ne pas utiliser, les rapports d</w:t>
      </w:r>
      <w:r w:rsidR="008E6CED">
        <w:t>’</w:t>
      </w:r>
      <w:r>
        <w:t>examen</w:t>
      </w:r>
      <w:r w:rsidR="00A449E7">
        <w:t> </w:t>
      </w:r>
      <w:r>
        <w:t xml:space="preserve">DHS </w:t>
      </w:r>
      <w:proofErr w:type="gramStart"/>
      <w:r>
        <w:t>existants;</w:t>
      </w:r>
      <w:r w:rsidR="00A449E7">
        <w:t xml:space="preserve"> </w:t>
      </w:r>
      <w:r>
        <w:t xml:space="preserve"> et</w:t>
      </w:r>
      <w:proofErr w:type="gramEnd"/>
    </w:p>
    <w:p w:rsidR="00361F48" w:rsidRDefault="00361F48" w:rsidP="00B72040">
      <w:pPr>
        <w:ind w:firstLine="567"/>
      </w:pPr>
    </w:p>
    <w:p w:rsidR="00361F48" w:rsidRDefault="00361F48" w:rsidP="00B72040">
      <w:pPr>
        <w:ind w:firstLine="567"/>
      </w:pPr>
      <w:r>
        <w:t>iii)</w:t>
      </w:r>
      <w:r>
        <w:tab/>
        <w:t>s</w:t>
      </w:r>
      <w:r w:rsidR="008E6CED">
        <w:t>’</w:t>
      </w:r>
      <w:r>
        <w:t>il convient de reporter la rédaction des notes explicatives sur l</w:t>
      </w:r>
      <w:r w:rsidR="008E6CED">
        <w:t>’article 1</w:t>
      </w:r>
      <w:r>
        <w:t xml:space="preserve">2 de la </w:t>
      </w:r>
      <w:r w:rsidR="008E6CED">
        <w:t>Convention UPOV</w:t>
      </w:r>
      <w:r>
        <w:t xml:space="preserve"> (“Examen de la demande”) jusqu</w:t>
      </w:r>
      <w:r w:rsidR="008E6CED">
        <w:t>’</w:t>
      </w:r>
      <w:r>
        <w:t>à ce que les informations des membres de l</w:t>
      </w:r>
      <w:r w:rsidR="008E6CED">
        <w:t>’</w:t>
      </w:r>
      <w:r>
        <w:t>Union, en réponse à l</w:t>
      </w:r>
      <w:r w:rsidR="008E6CED">
        <w:t>’</w:t>
      </w:r>
      <w:r>
        <w:t>enquête, et des organisations d</w:t>
      </w:r>
      <w:r w:rsidR="008E6CED">
        <w:t>’</w:t>
      </w:r>
      <w:r>
        <w:t>obtenteurs soient transmises</w:t>
      </w:r>
      <w:r w:rsidR="008E6CED">
        <w:t xml:space="preserve"> au CAJ</w:t>
      </w:r>
      <w:r>
        <w:t xml:space="preserve"> pour examen.</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note que les incidences des mesures proposées seront évaluées sur la base du nombre d</w:t>
      </w:r>
      <w:r w:rsidR="008E6CED">
        <w:t>’</w:t>
      </w:r>
      <w:r>
        <w:t>accords de coopération signalés par les membres de l</w:t>
      </w:r>
      <w:r w:rsidR="008E6CED">
        <w:t>’</w:t>
      </w:r>
      <w:r>
        <w:t>Union, tel qu</w:t>
      </w:r>
      <w:r w:rsidR="008E6CED">
        <w:t>’</w:t>
      </w:r>
      <w:r>
        <w:t>indiqué dans le document C/[xx]/INF/5</w:t>
      </w:r>
      <w:r w:rsidR="002227B3">
        <w:t> </w:t>
      </w:r>
      <w:r>
        <w:t>“Coopération en matière d</w:t>
      </w:r>
      <w:r w:rsidR="008E6CED">
        <w:t>’</w:t>
      </w:r>
      <w:r>
        <w:t>examen”.</w:t>
      </w:r>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prend note des explications données par le Bureau de l</w:t>
      </w:r>
      <w:r w:rsidR="008E6CED">
        <w:t>’</w:t>
      </w:r>
      <w:r>
        <w:t>Union concernant le fait d</w:t>
      </w:r>
      <w:r w:rsidR="008E6CED">
        <w:t>’</w:t>
      </w:r>
      <w:r>
        <w:t>envisager d</w:t>
      </w:r>
      <w:r w:rsidR="008E6CED">
        <w:t>’</w:t>
      </w:r>
      <w:r>
        <w:t>introduire une taxe d</w:t>
      </w:r>
      <w:r w:rsidR="008E6CED">
        <w:t>’</w:t>
      </w:r>
      <w:r>
        <w:t>utilisation de la plateforme d</w:t>
      </w:r>
      <w:r w:rsidR="008E6CED">
        <w:t>’</w:t>
      </w:r>
      <w:r>
        <w:t>échange des rapports d</w:t>
      </w:r>
      <w:r w:rsidR="008E6CED">
        <w:t>’</w:t>
      </w:r>
      <w:r>
        <w:t>examen</w:t>
      </w:r>
      <w:r w:rsidR="00A449E7">
        <w:t> </w:t>
      </w:r>
      <w:r>
        <w:t>DHS et du fait que cette question sera soumise à l</w:t>
      </w:r>
      <w:r w:rsidR="008E6CED">
        <w:t>’</w:t>
      </w:r>
      <w:r>
        <w:t>approbation des membres pour ce qui concerne les informations à télécharger sur la plateforme.</w:t>
      </w:r>
    </w:p>
    <w:p w:rsidR="00361F48" w:rsidRDefault="00361F48" w:rsidP="00361F48"/>
    <w:p w:rsidR="00361F48" w:rsidRDefault="00361F48" w:rsidP="00361F48"/>
    <w:p w:rsidR="00361F48" w:rsidRDefault="00361F48" w:rsidP="00361F48">
      <w:pPr>
        <w:pStyle w:val="Heading2"/>
      </w:pPr>
      <w:r>
        <w:rPr>
          <w:snapToGrid w:val="0"/>
        </w:rPr>
        <w:t>Renforcement de la participation des nouveaux membres de l</w:t>
      </w:r>
      <w:r w:rsidR="008E6CED">
        <w:rPr>
          <w:snapToGrid w:val="0"/>
        </w:rPr>
        <w:t>’</w:t>
      </w:r>
      <w:r>
        <w:rPr>
          <w:snapToGrid w:val="0"/>
        </w:rPr>
        <w:t>Union aux travaux du</w:t>
      </w:r>
      <w:r w:rsidR="008E6CED">
        <w:rPr>
          <w:snapToGrid w:val="0"/>
        </w:rPr>
        <w:t> TC</w:t>
      </w:r>
      <w:r>
        <w:rPr>
          <w:snapToGrid w:val="0"/>
        </w:rPr>
        <w:t xml:space="preserve"> et</w:t>
      </w:r>
      <w:r w:rsidR="008E6CED">
        <w:rPr>
          <w:snapToGrid w:val="0"/>
        </w:rPr>
        <w:t xml:space="preserve"> des TWP</w:t>
      </w:r>
    </w:p>
    <w:p w:rsidR="00361F48" w:rsidRDefault="00361F48" w:rsidP="00361F48"/>
    <w:p w:rsidR="00361F48" w:rsidRDefault="00361F48" w:rsidP="00361F48">
      <w:r>
        <w:t>Le</w:t>
      </w:r>
      <w:r w:rsidR="008E6CED">
        <w:t> TC</w:t>
      </w:r>
      <w:r>
        <w:t xml:space="preserve"> examine le </w:t>
      </w:r>
      <w:r w:rsidR="008E6CED">
        <w:t>document TC</w:t>
      </w:r>
      <w:r>
        <w:t>/58/18.</w:t>
      </w:r>
    </w:p>
    <w:p w:rsidR="00361F48" w:rsidRDefault="00361F48" w:rsidP="00361F48"/>
    <w:p w:rsidR="00361F48" w:rsidRDefault="00361F48" w:rsidP="00B95C45">
      <w:pPr>
        <w:pStyle w:val="Heading3"/>
      </w:pPr>
      <w:bookmarkStart w:id="49" w:name="_Toc113373154"/>
      <w:r>
        <w:t>Résultats de l</w:t>
      </w:r>
      <w:r w:rsidR="008E6CED">
        <w:t>’</w:t>
      </w:r>
      <w:r>
        <w:t>enquête</w:t>
      </w:r>
      <w:bookmarkEnd w:id="49"/>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du compte rendu des entretiens réalisés avec les membres et les observateurs de l</w:t>
      </w:r>
      <w:r w:rsidR="008E6CED">
        <w:t>’</w:t>
      </w:r>
      <w:r>
        <w:t>UPOV en ce qui concerne la question d</w:t>
      </w:r>
      <w:r w:rsidR="008E6CED">
        <w:t>’</w:t>
      </w:r>
      <w:r>
        <w:t>améliorer l</w:t>
      </w:r>
      <w:r w:rsidR="008E6CED">
        <w:t>’</w:t>
      </w:r>
      <w:r>
        <w:t>appui de l</w:t>
      </w:r>
      <w:r w:rsidR="008E6CED">
        <w:t>’</w:t>
      </w:r>
      <w:r>
        <w:t>UPOV en matière d</w:t>
      </w:r>
      <w:r w:rsidR="008E6CED">
        <w:t>’</w:t>
      </w:r>
      <w:r>
        <w:t>examen</w:t>
      </w:r>
      <w:r w:rsidR="00A449E7">
        <w:t> </w:t>
      </w:r>
      <w:r>
        <w:t>DHS, qui figure à l</w:t>
      </w:r>
      <w:r w:rsidR="008E6CED">
        <w:t>’annexe I</w:t>
      </w:r>
      <w:r>
        <w:t xml:space="preserve">II du </w:t>
      </w:r>
      <w:r w:rsidR="008E6CED">
        <w:t>document TC</w:t>
      </w:r>
      <w:r>
        <w:t>/58/18.</w:t>
      </w:r>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des questions soulevées par les participants durant les entretiens, tel qu</w:t>
      </w:r>
      <w:r w:rsidR="008E6CED">
        <w:t>’</w:t>
      </w:r>
      <w:r>
        <w:t xml:space="preserve">indiqué au </w:t>
      </w:r>
      <w:r w:rsidR="008E6CED">
        <w:t>paragraphe 1</w:t>
      </w:r>
      <w:r>
        <w:t xml:space="preserve">9 du </w:t>
      </w:r>
      <w:r w:rsidR="008E6CED">
        <w:t>document TC</w:t>
      </w:r>
      <w:r>
        <w:t>/58/18.</w:t>
      </w:r>
    </w:p>
    <w:p w:rsidR="00361F48" w:rsidRDefault="00361F48" w:rsidP="00361F48"/>
    <w:p w:rsidR="00361F48" w:rsidRPr="005117EF" w:rsidRDefault="00361F48" w:rsidP="00B95C45">
      <w:pPr>
        <w:pStyle w:val="Heading3"/>
      </w:pPr>
      <w:bookmarkStart w:id="50" w:name="_Toc113373156"/>
      <w:r>
        <w:t>Solutions pour répondre aux questions soulevées</w:t>
      </w:r>
      <w:bookmarkEnd w:id="50"/>
    </w:p>
    <w:p w:rsidR="00361F48" w:rsidRDefault="00361F48" w:rsidP="00361F48"/>
    <w:p w:rsidR="00361F48" w:rsidRDefault="00361F48" w:rsidP="00361F48">
      <w:r>
        <w:fldChar w:fldCharType="begin"/>
      </w:r>
      <w:r>
        <w:instrText xml:space="preserve"> AUTONUM  </w:instrText>
      </w:r>
      <w:r>
        <w:fldChar w:fldCharType="end"/>
      </w:r>
      <w:r>
        <w:tab/>
        <w:t>Le</w:t>
      </w:r>
      <w:r w:rsidR="008E6CED">
        <w:t> TC</w:t>
      </w:r>
      <w:r>
        <w:t xml:space="preserve"> prend note des solutions proposées pour répondre aux questions soulevées et aux besoins relevés par les participants durant les entretiens.</w:t>
      </w:r>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note que certaines préoccupations ont été soulevées par les membres en ce qui concerne les propositions qui nécessiteraient un examen plus approfondi et davantage de précisions.</w:t>
      </w:r>
    </w:p>
    <w:p w:rsidR="00361F48" w:rsidRDefault="00361F48" w:rsidP="00361F48"/>
    <w:p w:rsidR="008E6CED" w:rsidRDefault="00361F48" w:rsidP="00361F48">
      <w:r>
        <w:fldChar w:fldCharType="begin"/>
      </w:r>
      <w:r>
        <w:instrText xml:space="preserve"> AUTONUM  </w:instrText>
      </w:r>
      <w:r>
        <w:fldChar w:fldCharType="end"/>
      </w:r>
      <w:r>
        <w:tab/>
        <w:t>Le</w:t>
      </w:r>
      <w:r w:rsidR="008E6CED">
        <w:t> TC</w:t>
      </w:r>
      <w:r>
        <w:t xml:space="preserve"> convient de créer un groupe de travail dont le mandat est le suivant</w:t>
      </w:r>
      <w:r w:rsidR="008E6CED">
        <w:t> :</w:t>
      </w:r>
    </w:p>
    <w:p w:rsidR="00361F48" w:rsidRDefault="00361F48" w:rsidP="00361F48">
      <w:pPr>
        <w:jc w:val="center"/>
        <w:rPr>
          <w:rFonts w:cs="Arial"/>
          <w:szCs w:val="18"/>
        </w:rPr>
      </w:pPr>
    </w:p>
    <w:p w:rsidR="008E6CED" w:rsidRDefault="00361F48" w:rsidP="00361F48">
      <w:pPr>
        <w:jc w:val="center"/>
      </w:pPr>
      <w:r>
        <w:t>“MANDAT DU</w:t>
      </w:r>
    </w:p>
    <w:p w:rsidR="00361F48" w:rsidRPr="00B82257" w:rsidRDefault="00361F48" w:rsidP="00361F48">
      <w:pPr>
        <w:jc w:val="center"/>
        <w:rPr>
          <w:rFonts w:cs="Arial"/>
          <w:szCs w:val="18"/>
        </w:rPr>
      </w:pPr>
      <w:r>
        <w:t>“GROUPE DE TRAVAIL CHARGÉ DE L</w:t>
      </w:r>
      <w:r w:rsidR="008E6CED">
        <w:t>’</w:t>
      </w:r>
      <w:r>
        <w:t>APPUI EN MATIÈRE D</w:t>
      </w:r>
      <w:r w:rsidR="008E6CED">
        <w:t>’</w:t>
      </w:r>
      <w:r w:rsidR="007A106F">
        <w:t>EXAMEN </w:t>
      </w:r>
      <w:r>
        <w:t>DHS (WG</w:t>
      </w:r>
      <w:r w:rsidR="002B1800">
        <w:noBreakHyphen/>
      </w:r>
      <w:r>
        <w:t>DUS)</w:t>
      </w:r>
    </w:p>
    <w:p w:rsidR="00361F48" w:rsidRPr="00B82257" w:rsidRDefault="00361F48" w:rsidP="00361F48">
      <w:pPr>
        <w:rPr>
          <w:rFonts w:cs="Arial"/>
          <w:sz w:val="18"/>
          <w:szCs w:val="18"/>
        </w:rPr>
      </w:pPr>
    </w:p>
    <w:p w:rsidR="008E6CED" w:rsidRDefault="00361F48" w:rsidP="00361F48">
      <w:r>
        <w:t>“OBJECTIF</w:t>
      </w:r>
      <w:r w:rsidR="008E6CED">
        <w:t> :</w:t>
      </w:r>
    </w:p>
    <w:p w:rsidR="00361F48" w:rsidRPr="00B82257" w:rsidRDefault="00361F48" w:rsidP="00361F48">
      <w:pPr>
        <w:rPr>
          <w:rFonts w:cs="Arial"/>
          <w:sz w:val="18"/>
          <w:szCs w:val="18"/>
        </w:rPr>
      </w:pPr>
    </w:p>
    <w:p w:rsidR="00361F48" w:rsidRPr="00B82257" w:rsidRDefault="00361F48" w:rsidP="00361F48">
      <w:pPr>
        <w:rPr>
          <w:rFonts w:cs="Arial"/>
        </w:rPr>
      </w:pPr>
      <w:r>
        <w:t>“Le WG</w:t>
      </w:r>
      <w:r w:rsidR="002B1800">
        <w:noBreakHyphen/>
      </w:r>
      <w:r>
        <w:t>DUS a pour objectif de formuler des recommandations au Comité technique à sa cinquante</w:t>
      </w:r>
      <w:r w:rsidR="002B1800">
        <w:noBreakHyphen/>
      </w:r>
      <w:r>
        <w:t>neuv</w:t>
      </w:r>
      <w:r w:rsidR="008E6CED">
        <w:t>ième session</w:t>
      </w:r>
      <w:r>
        <w:t xml:space="preserve"> concernant les propositions exposées dans le </w:t>
      </w:r>
      <w:r w:rsidR="008E6CED">
        <w:t>document TC</w:t>
      </w:r>
      <w:r>
        <w:t>/58/18 “Enquête sur les besoins des membres et des observateurs concernant</w:t>
      </w:r>
      <w:r w:rsidR="008E6CED">
        <w:t xml:space="preserve"> les TWP</w:t>
      </w:r>
      <w:r>
        <w:t>”.</w:t>
      </w:r>
    </w:p>
    <w:p w:rsidR="00361F48" w:rsidRDefault="00361F48" w:rsidP="00361F48">
      <w:pPr>
        <w:rPr>
          <w:rFonts w:cs="Arial"/>
        </w:rPr>
      </w:pPr>
    </w:p>
    <w:p w:rsidR="00361F48" w:rsidRPr="00B82257" w:rsidRDefault="00361F48" w:rsidP="00361F48">
      <w:pPr>
        <w:rPr>
          <w:rFonts w:cs="Arial"/>
        </w:rPr>
      </w:pPr>
      <w:r>
        <w:t>“COMPOSITION</w:t>
      </w:r>
      <w:r w:rsidR="008E6CED">
        <w:t> :</w:t>
      </w:r>
    </w:p>
    <w:p w:rsidR="00361F48" w:rsidRPr="00B82257" w:rsidRDefault="00361F48" w:rsidP="00361F48">
      <w:pPr>
        <w:rPr>
          <w:rFonts w:cs="Arial"/>
        </w:rPr>
      </w:pPr>
    </w:p>
    <w:p w:rsidR="00361F48" w:rsidRPr="00B82257" w:rsidRDefault="00361F48" w:rsidP="00361F48">
      <w:pPr>
        <w:ind w:firstLine="567"/>
        <w:rPr>
          <w:rFonts w:cs="Arial"/>
          <w:color w:val="000000"/>
        </w:rPr>
      </w:pPr>
      <w:r>
        <w:t>“a)</w:t>
      </w:r>
      <w:r>
        <w:tab/>
        <w:t>les membres de l</w:t>
      </w:r>
      <w:r w:rsidR="008E6CED">
        <w:t>’</w:t>
      </w:r>
      <w:r>
        <w:t>Union et les observateurs ayant exprimé le souhait de faire partie du WG</w:t>
      </w:r>
      <w:r w:rsidR="002B1800">
        <w:noBreakHyphen/>
      </w:r>
      <w:r>
        <w:t>DUS</w:t>
      </w:r>
      <w:r w:rsidR="008E6CED">
        <w:t> :</w:t>
      </w:r>
      <w:r>
        <w:t xml:space="preserve"> Afrique du Sud, Allemagne, Argentine, Australie, </w:t>
      </w:r>
      <w:proofErr w:type="spellStart"/>
      <w:r>
        <w:t>Bélarus</w:t>
      </w:r>
      <w:proofErr w:type="spellEnd"/>
      <w:r>
        <w:t>, Brésil, Canada, Chili, Chine, Espagne, États</w:t>
      </w:r>
      <w:r w:rsidR="002B1800">
        <w:noBreakHyphen/>
      </w:r>
      <w:r>
        <w:t>Unis d</w:t>
      </w:r>
      <w:r w:rsidR="008E6CED">
        <w:t>’</w:t>
      </w:r>
      <w:r>
        <w:t>Amérique, France, Ghana, Hongrie, Japon, Kenya, Maroc, Nouvelle</w:t>
      </w:r>
      <w:r w:rsidR="002B1800">
        <w:noBreakHyphen/>
      </w:r>
      <w:r>
        <w:t>Zélande, Pays</w:t>
      </w:r>
      <w:r w:rsidR="002B1800">
        <w:noBreakHyphen/>
      </w:r>
      <w:r>
        <w:t>Bas, République de Corée, République tchèque, République</w:t>
      </w:r>
      <w:r w:rsidR="002B1800">
        <w:noBreakHyphen/>
      </w:r>
      <w:r>
        <w:t>Unie de Tanzanie, Roumanie, Royaume</w:t>
      </w:r>
      <w:r w:rsidR="002B1800">
        <w:noBreakHyphen/>
      </w:r>
      <w:r>
        <w:t xml:space="preserve">Uni, Slovaquie, Union européenne, CIOPORA, </w:t>
      </w:r>
      <w:proofErr w:type="spellStart"/>
      <w:r>
        <w:t>CropLife</w:t>
      </w:r>
      <w:proofErr w:type="spellEnd"/>
      <w:r>
        <w:t xml:space="preserve"> International, ISF et SAA;</w:t>
      </w:r>
    </w:p>
    <w:p w:rsidR="00361F48" w:rsidRPr="00B82257" w:rsidRDefault="00361F48" w:rsidP="00361F48">
      <w:pPr>
        <w:rPr>
          <w:rFonts w:cs="Arial"/>
        </w:rPr>
      </w:pPr>
    </w:p>
    <w:p w:rsidR="00361F48" w:rsidRPr="00B82257" w:rsidRDefault="00361F48" w:rsidP="00361F48">
      <w:pPr>
        <w:ind w:firstLine="567"/>
        <w:rPr>
          <w:rFonts w:cs="Arial"/>
        </w:rPr>
      </w:pPr>
      <w:r>
        <w:t>“b)</w:t>
      </w:r>
      <w:r>
        <w:tab/>
        <w:t>les autres membres de l</w:t>
      </w:r>
      <w:r w:rsidR="008E6CED">
        <w:t>’</w:t>
      </w:r>
      <w:r>
        <w:t>Union sont libres de participer à toute réunion du WG</w:t>
      </w:r>
      <w:r w:rsidR="002B1800">
        <w:noBreakHyphen/>
      </w:r>
      <w:proofErr w:type="gramStart"/>
      <w:r>
        <w:t xml:space="preserve">DUS; </w:t>
      </w:r>
      <w:r w:rsidR="00A449E7">
        <w:t xml:space="preserve"> </w:t>
      </w:r>
      <w:r>
        <w:t>et</w:t>
      </w:r>
      <w:proofErr w:type="gramEnd"/>
    </w:p>
    <w:p w:rsidR="00361F48" w:rsidRPr="00B82257" w:rsidRDefault="00361F48" w:rsidP="00361F48">
      <w:pPr>
        <w:keepLines/>
        <w:rPr>
          <w:rFonts w:cs="Arial"/>
        </w:rPr>
      </w:pPr>
    </w:p>
    <w:p w:rsidR="008E6CED" w:rsidRDefault="00361F48" w:rsidP="00361F48">
      <w:pPr>
        <w:tabs>
          <w:tab w:val="left" w:pos="1134"/>
        </w:tabs>
        <w:ind w:firstLine="567"/>
      </w:pPr>
      <w:r>
        <w:t>“c)</w:t>
      </w:r>
      <w:r>
        <w:tab/>
        <w:t>les réunions sont présidées par le secrétaire général adjoint.</w:t>
      </w:r>
    </w:p>
    <w:p w:rsidR="00361F48" w:rsidRPr="00B82257" w:rsidRDefault="00361F48" w:rsidP="00361F48">
      <w:pPr>
        <w:tabs>
          <w:tab w:val="left" w:pos="1134"/>
        </w:tabs>
        <w:ind w:firstLine="567"/>
        <w:rPr>
          <w:rFonts w:cs="Arial"/>
        </w:rPr>
      </w:pPr>
    </w:p>
    <w:p w:rsidR="00361F48" w:rsidRDefault="00361F48" w:rsidP="00361F48">
      <w:pPr>
        <w:keepNext/>
        <w:rPr>
          <w:rFonts w:cs="Arial"/>
        </w:rPr>
      </w:pPr>
      <w:r>
        <w:t>“MODUS OPERANDI</w:t>
      </w:r>
      <w:r w:rsidR="008E6CED">
        <w:t> :</w:t>
      </w:r>
    </w:p>
    <w:p w:rsidR="00361F48" w:rsidRDefault="00361F48" w:rsidP="00361F48">
      <w:pPr>
        <w:keepNext/>
        <w:rPr>
          <w:rFonts w:cs="Arial"/>
        </w:rPr>
      </w:pPr>
    </w:p>
    <w:p w:rsidR="00361F48" w:rsidRPr="00BF3471" w:rsidRDefault="00361F48" w:rsidP="00361F48">
      <w:pPr>
        <w:keepNext/>
        <w:ind w:firstLine="567"/>
        <w:rPr>
          <w:rFonts w:cs="Arial"/>
        </w:rPr>
      </w:pPr>
      <w:r>
        <w:t>“a)</w:t>
      </w:r>
      <w:r>
        <w:tab/>
        <w:t>Le WG</w:t>
      </w:r>
      <w:r w:rsidR="002B1800">
        <w:noBreakHyphen/>
      </w:r>
      <w:r>
        <w:t>DUS convient de ce qui suit</w:t>
      </w:r>
      <w:r w:rsidR="008E6CED">
        <w:t> :</w:t>
      </w:r>
    </w:p>
    <w:p w:rsidR="00361F48" w:rsidRPr="00E275E9" w:rsidRDefault="00361F48" w:rsidP="00361F48">
      <w:pPr>
        <w:keepNext/>
        <w:rPr>
          <w:rFonts w:cs="Arial"/>
        </w:rPr>
      </w:pPr>
    </w:p>
    <w:p w:rsidR="00361F48" w:rsidRPr="00E275E9" w:rsidRDefault="00361F48" w:rsidP="007A106F">
      <w:pPr>
        <w:pStyle w:val="ListParagraph"/>
        <w:keepNext/>
        <w:numPr>
          <w:ilvl w:val="0"/>
          <w:numId w:val="8"/>
        </w:numPr>
        <w:ind w:left="1701" w:hanging="567"/>
        <w:rPr>
          <w:rFonts w:cs="Arial"/>
        </w:rPr>
      </w:pPr>
      <w:proofErr w:type="gramStart"/>
      <w:r>
        <w:t>élaborer</w:t>
      </w:r>
      <w:proofErr w:type="gramEnd"/>
      <w:r>
        <w:t xml:space="preserve"> des recommandations sur les propositions exposées dans le </w:t>
      </w:r>
      <w:r w:rsidR="00B95C45">
        <w:t>document </w:t>
      </w:r>
      <w:r w:rsidR="008E6CED">
        <w:t>TC</w:t>
      </w:r>
      <w:r>
        <w:t>/58/18 “Enquête sur les besoins des membres et des observateurs concernant</w:t>
      </w:r>
      <w:r w:rsidR="008E6CED">
        <w:t xml:space="preserve"> les TWP</w:t>
      </w:r>
      <w:r>
        <w:t>”, notamment sur la possibilité de présenter de nouvelles propositions qui apporteraient une solution aux questions soulevées par les participants durant les entretiens;</w:t>
      </w:r>
    </w:p>
    <w:p w:rsidR="00361F48" w:rsidRPr="00A16542" w:rsidRDefault="00361F48" w:rsidP="007A106F">
      <w:pPr>
        <w:pStyle w:val="ListParagraph"/>
        <w:keepNext/>
        <w:ind w:left="1701" w:hanging="567"/>
        <w:rPr>
          <w:rFonts w:cs="Arial"/>
        </w:rPr>
      </w:pPr>
    </w:p>
    <w:p w:rsidR="008E6CED" w:rsidRDefault="00361F48" w:rsidP="007A106F">
      <w:pPr>
        <w:pStyle w:val="ListParagraph"/>
        <w:numPr>
          <w:ilvl w:val="0"/>
          <w:numId w:val="8"/>
        </w:numPr>
        <w:ind w:left="1701" w:hanging="567"/>
      </w:pPr>
      <w:proofErr w:type="gramStart"/>
      <w:r>
        <w:t>définir</w:t>
      </w:r>
      <w:proofErr w:type="gramEnd"/>
      <w:r>
        <w:t xml:space="preserve"> les objectifs de chacune des recommandations proposées et déterminer les indicateurs de performance qui permettront d</w:t>
      </w:r>
      <w:r w:rsidR="008E6CED">
        <w:t>’</w:t>
      </w:r>
      <w:r>
        <w:t>évaluer objectivement le succès de ces propositions;</w:t>
      </w:r>
    </w:p>
    <w:p w:rsidR="00361F48" w:rsidRPr="00793CCD" w:rsidRDefault="00361F48" w:rsidP="007A106F">
      <w:pPr>
        <w:ind w:left="1701" w:hanging="567"/>
        <w:rPr>
          <w:rFonts w:cs="Arial"/>
        </w:rPr>
      </w:pPr>
    </w:p>
    <w:p w:rsidR="00361F48" w:rsidRDefault="00361F48" w:rsidP="007A106F">
      <w:pPr>
        <w:pStyle w:val="ListParagraph"/>
        <w:numPr>
          <w:ilvl w:val="0"/>
          <w:numId w:val="8"/>
        </w:numPr>
        <w:ind w:left="1701" w:hanging="567"/>
        <w:rPr>
          <w:rFonts w:cs="Arial"/>
        </w:rPr>
      </w:pPr>
      <w:proofErr w:type="gramStart"/>
      <w:r>
        <w:t>définir</w:t>
      </w:r>
      <w:proofErr w:type="gramEnd"/>
      <w:r>
        <w:t>, le cas échéant, le rôle du Bureau de l</w:t>
      </w:r>
      <w:r w:rsidR="008E6CED">
        <w:t>’</w:t>
      </w:r>
      <w:r>
        <w:t>Union pour chacune des propositions;</w:t>
      </w:r>
    </w:p>
    <w:p w:rsidR="00361F48" w:rsidRPr="00585F01" w:rsidRDefault="00361F48" w:rsidP="007A106F">
      <w:pPr>
        <w:pStyle w:val="ListParagraph"/>
        <w:ind w:left="1701" w:hanging="567"/>
        <w:rPr>
          <w:rFonts w:cs="Arial"/>
        </w:rPr>
      </w:pPr>
    </w:p>
    <w:p w:rsidR="00361F48" w:rsidRDefault="00361F48" w:rsidP="007A106F">
      <w:pPr>
        <w:pStyle w:val="ListParagraph"/>
        <w:numPr>
          <w:ilvl w:val="0"/>
          <w:numId w:val="8"/>
        </w:numPr>
        <w:ind w:left="1701" w:hanging="567"/>
        <w:rPr>
          <w:rFonts w:cs="Arial"/>
        </w:rPr>
      </w:pPr>
      <w:proofErr w:type="gramStart"/>
      <w:r>
        <w:t>présenter</w:t>
      </w:r>
      <w:proofErr w:type="gramEnd"/>
      <w:r>
        <w:t xml:space="preserve"> un projet de recommandations aux groupes de travail techniques à leurs réunions </w:t>
      </w:r>
      <w:r w:rsidR="008E6CED">
        <w:t>de 2023</w:t>
      </w:r>
      <w:r>
        <w:t xml:space="preserve">; </w:t>
      </w:r>
      <w:r w:rsidR="00A449E7">
        <w:t xml:space="preserve"> </w:t>
      </w:r>
      <w:r>
        <w:t>et</w:t>
      </w:r>
    </w:p>
    <w:p w:rsidR="00361F48" w:rsidRPr="00585F01" w:rsidRDefault="00361F48" w:rsidP="007A106F">
      <w:pPr>
        <w:pStyle w:val="ListParagraph"/>
        <w:ind w:left="1701" w:hanging="567"/>
        <w:rPr>
          <w:rFonts w:cs="Arial"/>
        </w:rPr>
      </w:pPr>
    </w:p>
    <w:p w:rsidR="00361F48" w:rsidRPr="00793CCD" w:rsidRDefault="00361F48" w:rsidP="007A106F">
      <w:pPr>
        <w:pStyle w:val="ListParagraph"/>
        <w:numPr>
          <w:ilvl w:val="0"/>
          <w:numId w:val="8"/>
        </w:numPr>
        <w:ind w:left="1701" w:hanging="567"/>
        <w:rPr>
          <w:rFonts w:cs="Arial"/>
        </w:rPr>
      </w:pPr>
      <w:proofErr w:type="gramStart"/>
      <w:r>
        <w:t>présenter</w:t>
      </w:r>
      <w:proofErr w:type="gramEnd"/>
      <w:r>
        <w:t xml:space="preserve"> des recommandations au Comité technique à sa cinquante</w:t>
      </w:r>
      <w:r w:rsidR="002B1800">
        <w:noBreakHyphen/>
      </w:r>
      <w:r>
        <w:t>neuv</w:t>
      </w:r>
      <w:r w:rsidR="008E6CED">
        <w:t>ième session</w:t>
      </w:r>
      <w:r>
        <w:t>.</w:t>
      </w:r>
    </w:p>
    <w:p w:rsidR="00361F48" w:rsidRPr="00B82257" w:rsidRDefault="00361F48" w:rsidP="00361F48">
      <w:pPr>
        <w:ind w:firstLine="567"/>
        <w:rPr>
          <w:rFonts w:cs="Arial"/>
        </w:rPr>
      </w:pPr>
    </w:p>
    <w:p w:rsidR="00361F48" w:rsidRPr="00530DBE" w:rsidRDefault="00361F48" w:rsidP="00361F48">
      <w:pPr>
        <w:ind w:firstLine="567"/>
        <w:rPr>
          <w:rFonts w:cs="Arial"/>
        </w:rPr>
      </w:pPr>
      <w:r>
        <w:t>“b)</w:t>
      </w:r>
      <w:r>
        <w:tab/>
        <w:t>le WG</w:t>
      </w:r>
      <w:r w:rsidR="002B1800">
        <w:noBreakHyphen/>
      </w:r>
      <w:r>
        <w:t>DUS se réunit selon une périodicité lui permettant de remplir son mandat, par des moyens physiques et/ou virtuels, tel que convenu par le WG</w:t>
      </w:r>
      <w:r w:rsidR="002B1800">
        <w:noBreakHyphen/>
      </w:r>
      <w:r>
        <w:t>DUS, et</w:t>
      </w:r>
    </w:p>
    <w:p w:rsidR="00361F48" w:rsidRPr="00B82257" w:rsidRDefault="00361F48" w:rsidP="00361F48">
      <w:pPr>
        <w:tabs>
          <w:tab w:val="left" w:pos="1134"/>
        </w:tabs>
        <w:rPr>
          <w:rFonts w:cs="Arial"/>
        </w:rPr>
      </w:pPr>
    </w:p>
    <w:p w:rsidR="00361F48" w:rsidRPr="00B82257" w:rsidRDefault="00361F48" w:rsidP="00361F48">
      <w:pPr>
        <w:ind w:firstLine="567"/>
        <w:rPr>
          <w:rFonts w:cs="Arial"/>
        </w:rPr>
      </w:pPr>
      <w:r>
        <w:t>“c)</w:t>
      </w:r>
      <w:r>
        <w:tab/>
        <w:t>les documents du WG</w:t>
      </w:r>
      <w:r w:rsidR="002B1800">
        <w:noBreakHyphen/>
      </w:r>
      <w:r>
        <w:t>DUS sont mis à la disposition des membres d</w:t>
      </w:r>
      <w:r w:rsidR="002B1800">
        <w:t>u</w:t>
      </w:r>
      <w:r w:rsidR="008E6CED">
        <w:t> TC</w:t>
      </w:r>
      <w:r>
        <w:t>.”</w:t>
      </w:r>
    </w:p>
    <w:p w:rsidR="00361F48" w:rsidRPr="00B82257" w:rsidRDefault="00361F48" w:rsidP="00361F48">
      <w:pPr>
        <w:rPr>
          <w:rFonts w:cs="Arial"/>
        </w:rPr>
      </w:pPr>
    </w:p>
    <w:p w:rsidR="00214D44" w:rsidRDefault="00214D44" w:rsidP="00214D44">
      <w:pPr>
        <w:jc w:val="left"/>
        <w:rPr>
          <w:u w:val="single"/>
        </w:rPr>
      </w:pPr>
    </w:p>
    <w:p w:rsidR="00214D44" w:rsidRDefault="00214D44" w:rsidP="00214D44">
      <w:pPr>
        <w:pStyle w:val="Heading2"/>
      </w:pPr>
      <w:r>
        <w:t>Renforcement de la participation des nouveaux membres de l’Union aux travaux du TC et des TWP</w:t>
      </w:r>
    </w:p>
    <w:p w:rsidR="00214D44" w:rsidRDefault="00214D44" w:rsidP="00214D44"/>
    <w:p w:rsidR="00214D44" w:rsidRDefault="00214D44" w:rsidP="00214D44">
      <w:r>
        <w:fldChar w:fldCharType="begin"/>
      </w:r>
      <w:r>
        <w:instrText xml:space="preserve"> AUTONUM  </w:instrText>
      </w:r>
      <w:r>
        <w:fldChar w:fldCharType="end"/>
      </w:r>
      <w:r>
        <w:tab/>
        <w:t>Le TC examine le document TC</w:t>
      </w:r>
      <w:r>
        <w:rPr>
          <w:snapToGrid w:val="0"/>
        </w:rPr>
        <w:t>/58/9</w:t>
      </w:r>
      <w:r>
        <w:t>.</w:t>
      </w:r>
    </w:p>
    <w:p w:rsidR="00214D44" w:rsidRDefault="00214D44" w:rsidP="00214D44"/>
    <w:p w:rsidR="00214D44" w:rsidRPr="005117EF" w:rsidRDefault="00214D44" w:rsidP="00B95C45">
      <w:pPr>
        <w:pStyle w:val="Heading3"/>
      </w:pPr>
      <w:bookmarkStart w:id="51" w:name="_Toc113869544"/>
      <w:r>
        <w:t>Participation aux réunions des TWP par voie électronique</w:t>
      </w:r>
      <w:bookmarkEnd w:id="51"/>
    </w:p>
    <w:p w:rsidR="00214D44" w:rsidRDefault="00214D44" w:rsidP="00214D44"/>
    <w:p w:rsidR="00214D44" w:rsidRDefault="00214D44" w:rsidP="00214D44">
      <w:r w:rsidRPr="00824357">
        <w:fldChar w:fldCharType="begin"/>
      </w:r>
      <w:r w:rsidRPr="00824357">
        <w:instrText xml:space="preserve"> AUTONUM  </w:instrText>
      </w:r>
      <w:r w:rsidRPr="00824357">
        <w:fldChar w:fldCharType="end"/>
      </w:r>
      <w:r>
        <w:tab/>
        <w:t>Le TC prend note de l’enquête de satisfaction menée auprès des participants aux réunions hybrides du TWA, qui figure à l’annexe I du document TC</w:t>
      </w:r>
      <w:r>
        <w:rPr>
          <w:snapToGrid w:val="0"/>
        </w:rPr>
        <w:t>/58/9</w:t>
      </w:r>
      <w:r>
        <w:t>.</w:t>
      </w:r>
    </w:p>
    <w:p w:rsidR="00214D44" w:rsidRDefault="00214D44" w:rsidP="00214D44"/>
    <w:p w:rsidR="00214D44" w:rsidRDefault="00214D44" w:rsidP="00214D44">
      <w:r w:rsidRPr="00824357">
        <w:fldChar w:fldCharType="begin"/>
      </w:r>
      <w:r w:rsidRPr="00824357">
        <w:instrText xml:space="preserve"> AUTONUM  </w:instrText>
      </w:r>
      <w:r w:rsidRPr="00824357">
        <w:fldChar w:fldCharType="end"/>
      </w:r>
      <w:r>
        <w:tab/>
        <w:t>Le TC prend note de la participation aux sessions des TWP en 2022, prés</w:t>
      </w:r>
      <w:r w:rsidR="00B95C45">
        <w:t>entée à l’annexe II du document </w:t>
      </w:r>
      <w:r>
        <w:t>TC</w:t>
      </w:r>
      <w:r>
        <w:rPr>
          <w:snapToGrid w:val="0"/>
        </w:rPr>
        <w:t>/58/9</w:t>
      </w:r>
      <w:r>
        <w:t>.</w:t>
      </w:r>
    </w:p>
    <w:p w:rsidR="00214D44" w:rsidRDefault="00214D44" w:rsidP="00214D44"/>
    <w:p w:rsidR="00214D44" w:rsidRDefault="00214D44" w:rsidP="00B95C45">
      <w:pPr>
        <w:pStyle w:val="Heading3"/>
      </w:pPr>
      <w:bookmarkStart w:id="52" w:name="_Toc113869545"/>
      <w:r>
        <w:t>Mesures convenues par le TC pour une participation physique et virtuelle aux réunions des TWP</w:t>
      </w:r>
      <w:bookmarkEnd w:id="52"/>
    </w:p>
    <w:p w:rsidR="00214D44" w:rsidRDefault="00214D44" w:rsidP="00214D44"/>
    <w:p w:rsidR="00214D44" w:rsidRDefault="00214D44" w:rsidP="00214D44">
      <w:r w:rsidRPr="00824357">
        <w:fldChar w:fldCharType="begin"/>
      </w:r>
      <w:r w:rsidRPr="00824357">
        <w:instrText xml:space="preserve"> AUTONUM  </w:instrText>
      </w:r>
      <w:r w:rsidRPr="00824357">
        <w:fldChar w:fldCharType="end"/>
      </w:r>
      <w:r>
        <w:tab/>
        <w:t>Le TC examine les mesures mises en œuvre pour les sessions des TWP en 2022 et convient de procéder de la même manière en 2023.</w:t>
      </w:r>
    </w:p>
    <w:p w:rsidR="00214D44" w:rsidRDefault="00214D44" w:rsidP="00214D44"/>
    <w:p w:rsidR="00214D44" w:rsidRDefault="00214D44" w:rsidP="00214D44">
      <w:r>
        <w:fldChar w:fldCharType="begin"/>
      </w:r>
      <w:r>
        <w:instrText xml:space="preserve"> AUTONUM  </w:instrText>
      </w:r>
      <w:r>
        <w:fldChar w:fldCharType="end"/>
      </w:r>
      <w:r>
        <w:tab/>
        <w:t>Le TC convient de publier la même enquête de satisfaction des participants que celle publiée pour le TWA de 2022 pour les réunions des TWP qui se tiendront en présentiel en 2023.</w:t>
      </w:r>
    </w:p>
    <w:p w:rsidR="00214D44" w:rsidRDefault="00214D44" w:rsidP="00214D44"/>
    <w:p w:rsidR="00214D44" w:rsidRDefault="00214D44" w:rsidP="00214D44"/>
    <w:p w:rsidR="00214D44" w:rsidRDefault="00214D44" w:rsidP="00B72040">
      <w:pPr>
        <w:pStyle w:val="Heading2"/>
      </w:pPr>
      <w:r>
        <w:t>Informations et bases de données</w:t>
      </w:r>
    </w:p>
    <w:p w:rsidR="00214D44" w:rsidRDefault="00214D44" w:rsidP="00B72040">
      <w:pPr>
        <w:keepNext/>
      </w:pPr>
    </w:p>
    <w:p w:rsidR="00214D44" w:rsidRPr="006E641F" w:rsidRDefault="00214D44" w:rsidP="00B95C45">
      <w:pPr>
        <w:pStyle w:val="Heading3"/>
      </w:pPr>
      <w:r w:rsidRPr="006E641F">
        <w:t>a)</w:t>
      </w:r>
      <w:r w:rsidRPr="006E641F">
        <w:tab/>
      </w:r>
      <w:r w:rsidRPr="006E641F">
        <w:rPr>
          <w:rStyle w:val="Heading3Char"/>
        </w:rPr>
        <w:t>Bases de données d’information de l’UPOV</w:t>
      </w:r>
    </w:p>
    <w:p w:rsidR="00214D44" w:rsidRDefault="00214D44" w:rsidP="00B72040">
      <w:pPr>
        <w:keepNext/>
      </w:pPr>
    </w:p>
    <w:p w:rsidR="00214D44" w:rsidRDefault="00214D44" w:rsidP="00214D44">
      <w:r>
        <w:fldChar w:fldCharType="begin"/>
      </w:r>
      <w:r>
        <w:instrText xml:space="preserve"> AUTONUM  </w:instrText>
      </w:r>
      <w:r>
        <w:fldChar w:fldCharType="end"/>
      </w:r>
      <w:r>
        <w:tab/>
        <w:t>Le TC examine le document TC</w:t>
      </w:r>
      <w:r>
        <w:rPr>
          <w:snapToGrid w:val="0"/>
        </w:rPr>
        <w:t>/58/10</w:t>
      </w:r>
      <w:r>
        <w:t>.</w:t>
      </w:r>
    </w:p>
    <w:p w:rsidR="00214D44" w:rsidRDefault="00214D44" w:rsidP="00214D44"/>
    <w:p w:rsidR="00214D44" w:rsidRPr="007F6A11" w:rsidRDefault="00214D44" w:rsidP="00214D44">
      <w:pPr>
        <w:pStyle w:val="Heading4"/>
      </w:pPr>
      <w:bookmarkStart w:id="53" w:name="_Toc20505078"/>
      <w:bookmarkStart w:id="54" w:name="_Toc527377892"/>
      <w:bookmarkStart w:id="55" w:name="_Toc441497828"/>
      <w:bookmarkStart w:id="56" w:name="_Toc115729464"/>
      <w:bookmarkStart w:id="57" w:name="_Toc116418894"/>
      <w:r>
        <w:rPr>
          <w:rStyle w:val="Heading1Char"/>
          <w:caps w:val="0"/>
        </w:rPr>
        <w:t xml:space="preserve">Propositions de modification du </w:t>
      </w:r>
      <w:bookmarkStart w:id="58" w:name="_Toc477797639"/>
      <w:bookmarkStart w:id="59" w:name="_Toc68852030"/>
      <w:bookmarkStart w:id="60" w:name="_Toc100763985"/>
      <w:bookmarkEnd w:id="53"/>
      <w:bookmarkEnd w:id="54"/>
      <w:bookmarkEnd w:id="55"/>
      <w:bookmarkEnd w:id="56"/>
      <w:r>
        <w:t>système de codes UPOV</w:t>
      </w:r>
      <w:bookmarkEnd w:id="57"/>
      <w:bookmarkEnd w:id="58"/>
      <w:bookmarkEnd w:id="59"/>
      <w:bookmarkEnd w:id="60"/>
    </w:p>
    <w:p w:rsidR="00214D44" w:rsidRPr="00E57070" w:rsidRDefault="00214D44" w:rsidP="00214D44"/>
    <w:p w:rsidR="00214D44" w:rsidRDefault="00214D44" w:rsidP="00214D44">
      <w:pPr>
        <w:keepNext/>
      </w:pPr>
      <w:r w:rsidRPr="00E57070">
        <w:fldChar w:fldCharType="begin"/>
      </w:r>
      <w:r w:rsidRPr="00E57070">
        <w:instrText xml:space="preserve"> AUTONUM  </w:instrText>
      </w:r>
      <w:r w:rsidRPr="00E57070">
        <w:fldChar w:fldCharType="end"/>
      </w:r>
      <w:r>
        <w:tab/>
        <w:t>Le TC convient que les renvois au document UPOV/INF/12 “Notes explicatives concernant les dénominations variétales en vertu de la Convention UPOV” doivent être corrigés et remplacés par des renvois au document UPOV/EXN/DEN aux paragraphes 4.2 et 4.3 du document UPOV/INF/23.</w:t>
      </w:r>
    </w:p>
    <w:p w:rsidR="00214D44" w:rsidRDefault="00214D44" w:rsidP="00214D44"/>
    <w:p w:rsidR="00214D44" w:rsidRPr="007F6A11" w:rsidRDefault="00214D44" w:rsidP="00214D44">
      <w:pPr>
        <w:pStyle w:val="Heading5"/>
      </w:pPr>
      <w:r>
        <w:rPr>
          <w:rStyle w:val="Heading1Char"/>
          <w:caps w:val="0"/>
        </w:rPr>
        <w:t>Propositions pour la création de groupes de variétés</w:t>
      </w:r>
    </w:p>
    <w:p w:rsidR="00214D44" w:rsidRDefault="00214D44" w:rsidP="00214D44"/>
    <w:p w:rsidR="00214D44" w:rsidRPr="00016ED8" w:rsidRDefault="00214D44" w:rsidP="00214D44">
      <w:r w:rsidRPr="00016ED8">
        <w:fldChar w:fldCharType="begin"/>
      </w:r>
      <w:r w:rsidRPr="00016ED8">
        <w:instrText xml:space="preserve"> AUTONUM  </w:instrText>
      </w:r>
      <w:r w:rsidRPr="00016ED8">
        <w:fldChar w:fldCharType="end"/>
      </w:r>
      <w:r>
        <w:tab/>
        <w:t xml:space="preserve">Le TC convient d’inviter le TWA et le TWV, à leurs sessions de 2023, à examiner la proposition tendant à créer des groupes de variétés aux codes UPOV pour </w:t>
      </w:r>
      <w:r>
        <w:rPr>
          <w:i/>
          <w:iCs/>
        </w:rPr>
        <w:t xml:space="preserve">Beta </w:t>
      </w:r>
      <w:proofErr w:type="spellStart"/>
      <w:r>
        <w:rPr>
          <w:i/>
          <w:iCs/>
        </w:rPr>
        <w:t>vulgaris</w:t>
      </w:r>
      <w:proofErr w:type="spellEnd"/>
      <w:r>
        <w:t xml:space="preserve"> L. </w:t>
      </w:r>
      <w:proofErr w:type="spellStart"/>
      <w:r>
        <w:t>ssp</w:t>
      </w:r>
      <w:proofErr w:type="spellEnd"/>
      <w:r>
        <w:t xml:space="preserve">. </w:t>
      </w:r>
      <w:proofErr w:type="spellStart"/>
      <w:proofErr w:type="gramStart"/>
      <w:r>
        <w:rPr>
          <w:i/>
          <w:iCs/>
        </w:rPr>
        <w:t>vulgaris</w:t>
      </w:r>
      <w:proofErr w:type="spellEnd"/>
      <w:proofErr w:type="gramEnd"/>
      <w:r>
        <w:t>, comme indiqué au paragraphe 18 du document TC</w:t>
      </w:r>
      <w:r>
        <w:rPr>
          <w:snapToGrid w:val="0"/>
        </w:rPr>
        <w:t>/58/10</w:t>
      </w:r>
      <w:r>
        <w:t>.</w:t>
      </w:r>
    </w:p>
    <w:p w:rsidR="00214D44" w:rsidRPr="00016ED8" w:rsidRDefault="00214D44" w:rsidP="00214D44">
      <w:pPr>
        <w:rPr>
          <w:rFonts w:cs="Arial"/>
          <w:snapToGrid w:val="0"/>
        </w:rPr>
      </w:pPr>
    </w:p>
    <w:p w:rsidR="00214D44" w:rsidRDefault="00214D44" w:rsidP="00214D44">
      <w:r w:rsidRPr="00016ED8">
        <w:fldChar w:fldCharType="begin"/>
      </w:r>
      <w:r w:rsidRPr="00016ED8">
        <w:instrText xml:space="preserve"> AUTONUM  </w:instrText>
      </w:r>
      <w:r w:rsidRPr="00016ED8">
        <w:fldChar w:fldCharType="end"/>
      </w:r>
      <w:r>
        <w:tab/>
        <w:t xml:space="preserve">Le TC convient d’inviter le TWV, à sa session de 2023, à examiner la proposition tendant à créer des groupes de variétés aux codes UPOV pour </w:t>
      </w:r>
      <w:proofErr w:type="spellStart"/>
      <w:r>
        <w:rPr>
          <w:i/>
          <w:snapToGrid w:val="0"/>
        </w:rPr>
        <w:t>Brassica</w:t>
      </w:r>
      <w:proofErr w:type="spellEnd"/>
      <w:r>
        <w:rPr>
          <w:i/>
        </w:rPr>
        <w:t xml:space="preserve"> </w:t>
      </w:r>
      <w:proofErr w:type="spellStart"/>
      <w:r>
        <w:rPr>
          <w:i/>
        </w:rPr>
        <w:t>oleracea</w:t>
      </w:r>
      <w:proofErr w:type="spellEnd"/>
      <w:r>
        <w:rPr>
          <w:i/>
        </w:rPr>
        <w:t xml:space="preserve"> </w:t>
      </w:r>
      <w:r>
        <w:rPr>
          <w:color w:val="000000"/>
        </w:rPr>
        <w:t xml:space="preserve">var. </w:t>
      </w:r>
      <w:proofErr w:type="spellStart"/>
      <w:r>
        <w:rPr>
          <w:i/>
          <w:color w:val="000000"/>
        </w:rPr>
        <w:t>capitata</w:t>
      </w:r>
      <w:proofErr w:type="spellEnd"/>
      <w:r>
        <w:rPr>
          <w:color w:val="000000"/>
        </w:rPr>
        <w:t xml:space="preserve"> L.</w:t>
      </w:r>
      <w:r>
        <w:t>, comme indiqué au paragraphe 19 du document TC</w:t>
      </w:r>
      <w:r>
        <w:rPr>
          <w:snapToGrid w:val="0"/>
        </w:rPr>
        <w:t>/58/10</w:t>
      </w:r>
      <w:r>
        <w:t>.</w:t>
      </w:r>
    </w:p>
    <w:p w:rsidR="00214D44" w:rsidRDefault="00214D44" w:rsidP="00214D44"/>
    <w:p w:rsidR="00214D44" w:rsidRPr="004E6EA8" w:rsidRDefault="00214D44" w:rsidP="00214D44">
      <w:r w:rsidRPr="004E6EA8">
        <w:fldChar w:fldCharType="begin"/>
      </w:r>
      <w:r w:rsidRPr="004E6EA8">
        <w:instrText xml:space="preserve"> AUTONUM  </w:instrText>
      </w:r>
      <w:r w:rsidRPr="004E6EA8">
        <w:fldChar w:fldCharType="end"/>
      </w:r>
      <w:r>
        <w:tab/>
        <w:t>Le TC convient d’inviter le TWA et le TWV, à leurs sessions de 2023, à examiner la possibilité de créer des groupes de variétés au code UPOV ZEAAA_MAY_MAY, comme indiqué au paragraphe 21 du document TC</w:t>
      </w:r>
      <w:r>
        <w:rPr>
          <w:snapToGrid w:val="0"/>
        </w:rPr>
        <w:t>/58/10</w:t>
      </w:r>
      <w:r>
        <w:t>.</w:t>
      </w:r>
    </w:p>
    <w:p w:rsidR="00214D44" w:rsidRPr="004E6EA8" w:rsidRDefault="00214D44" w:rsidP="00214D44">
      <w:pPr>
        <w:rPr>
          <w:rFonts w:cs="Arial"/>
          <w:snapToGrid w:val="0"/>
        </w:rPr>
      </w:pPr>
    </w:p>
    <w:p w:rsidR="00214D44" w:rsidRDefault="00214D44" w:rsidP="00214D44">
      <w:r w:rsidRPr="004E6EA8">
        <w:fldChar w:fldCharType="begin"/>
      </w:r>
      <w:r w:rsidRPr="004E6EA8">
        <w:instrText xml:space="preserve"> AUTONUM  </w:instrText>
      </w:r>
      <w:r w:rsidRPr="004E6EA8">
        <w:fldChar w:fldCharType="end"/>
      </w:r>
      <w:r>
        <w:tab/>
        <w:t>Le TC convient de supprimer les codes UPOV HYLOC, HYLOC_COS, HYLOC_GUA, HYLOC_GUN, HYLOC_POL et HYLOC_UND, comme indiqué au paragraphe 27 du document TC</w:t>
      </w:r>
      <w:r>
        <w:rPr>
          <w:snapToGrid w:val="0"/>
        </w:rPr>
        <w:t>/58/10</w:t>
      </w:r>
      <w:r>
        <w:t>.</w:t>
      </w:r>
    </w:p>
    <w:p w:rsidR="00214D44" w:rsidRDefault="00214D44" w:rsidP="00214D44"/>
    <w:p w:rsidR="00214D44" w:rsidRDefault="00214D44" w:rsidP="00214D44">
      <w:r>
        <w:fldChar w:fldCharType="begin"/>
      </w:r>
      <w:r>
        <w:instrText xml:space="preserve"> AUTONUM  </w:instrText>
      </w:r>
      <w:r>
        <w:fldChar w:fldCharType="end"/>
      </w:r>
      <w:r>
        <w:tab/>
        <w:t>Le TC convient de supprimer les codes UPOV CALAT_CRO, CALAT_LOE, CALAT_LRO, CALAT_ROS et CALAT_WAR, comme indiqué au paragraphe 30 du document TC</w:t>
      </w:r>
      <w:r>
        <w:rPr>
          <w:snapToGrid w:val="0"/>
        </w:rPr>
        <w:t>/58/10</w:t>
      </w:r>
      <w:r>
        <w:t>.</w:t>
      </w:r>
    </w:p>
    <w:p w:rsidR="00214D44" w:rsidRPr="00857E39" w:rsidRDefault="00214D44" w:rsidP="00214D44">
      <w:pPr>
        <w:pStyle w:val="Heading4"/>
      </w:pPr>
      <w:bookmarkStart w:id="61" w:name="_Toc116418899"/>
    </w:p>
    <w:p w:rsidR="00214D44" w:rsidRPr="00857E39" w:rsidRDefault="00214D44" w:rsidP="00214D44">
      <w:pPr>
        <w:pStyle w:val="Heading4"/>
      </w:pPr>
      <w:r>
        <w:t>Questions pour information</w:t>
      </w:r>
      <w:bookmarkEnd w:id="61"/>
    </w:p>
    <w:p w:rsidR="00214D44" w:rsidRDefault="00214D44" w:rsidP="00214D44">
      <w:pPr>
        <w:keepNext/>
      </w:pPr>
    </w:p>
    <w:p w:rsidR="00214D44" w:rsidRDefault="00214D44" w:rsidP="00214D44">
      <w:pPr>
        <w:keepNext/>
      </w:pPr>
      <w:r>
        <w:fldChar w:fldCharType="begin"/>
      </w:r>
      <w:r>
        <w:instrText xml:space="preserve"> AUTONUM  </w:instrText>
      </w:r>
      <w:r>
        <w:fldChar w:fldCharType="end"/>
      </w:r>
      <w:r>
        <w:tab/>
        <w:t>Le TC note que 131 nouveaux codes UPOV ont été créés en 2021 et que la base de données GENIE contient un total de 9342 codes UPOV.</w:t>
      </w:r>
    </w:p>
    <w:p w:rsidR="00214D44" w:rsidRDefault="00214D44" w:rsidP="00214D44">
      <w:pPr>
        <w:keepNext/>
      </w:pPr>
    </w:p>
    <w:p w:rsidR="00214D44" w:rsidRDefault="00214D44" w:rsidP="00214D44">
      <w:r>
        <w:fldChar w:fldCharType="begin"/>
      </w:r>
      <w:r>
        <w:instrText xml:space="preserve"> AUTONUM  </w:instrText>
      </w:r>
      <w:r>
        <w:fldChar w:fldCharType="end"/>
      </w:r>
      <w:r>
        <w:tab/>
        <w:t>Le TC note que le TWV, à sa cinquante</w:t>
      </w:r>
      <w:r w:rsidR="002B1800">
        <w:noBreakHyphen/>
      </w:r>
      <w:r>
        <w:t xml:space="preserve">sixième session, est convenu que les groupes de variétés devraient être utilisés pour remplacer les noms botaniques complexes et </w:t>
      </w:r>
      <w:proofErr w:type="spellStart"/>
      <w:r>
        <w:t>infraspécifiques</w:t>
      </w:r>
      <w:proofErr w:type="spellEnd"/>
      <w:r>
        <w:t xml:space="preserve">, comme pour </w:t>
      </w:r>
      <w:r>
        <w:rPr>
          <w:i/>
          <w:iCs/>
        </w:rPr>
        <w:t xml:space="preserve">Beta </w:t>
      </w:r>
      <w:proofErr w:type="spellStart"/>
      <w:r>
        <w:rPr>
          <w:i/>
          <w:iCs/>
        </w:rPr>
        <w:t>vulgaris</w:t>
      </w:r>
      <w:proofErr w:type="spellEnd"/>
      <w:r>
        <w:t xml:space="preserve">, </w:t>
      </w:r>
      <w:proofErr w:type="spellStart"/>
      <w:r>
        <w:rPr>
          <w:i/>
          <w:iCs/>
        </w:rPr>
        <w:t>Brassica</w:t>
      </w:r>
      <w:proofErr w:type="spellEnd"/>
      <w:r>
        <w:rPr>
          <w:i/>
          <w:iCs/>
        </w:rPr>
        <w:t xml:space="preserve"> </w:t>
      </w:r>
      <w:proofErr w:type="spellStart"/>
      <w:r>
        <w:rPr>
          <w:i/>
          <w:iCs/>
        </w:rPr>
        <w:t>oleracea</w:t>
      </w:r>
      <w:proofErr w:type="spellEnd"/>
      <w:r>
        <w:t xml:space="preserve"> et </w:t>
      </w:r>
      <w:proofErr w:type="spellStart"/>
      <w:r>
        <w:rPr>
          <w:i/>
          <w:iCs/>
        </w:rPr>
        <w:t>Cichorium</w:t>
      </w:r>
      <w:proofErr w:type="spellEnd"/>
      <w:r>
        <w:rPr>
          <w:i/>
          <w:iCs/>
        </w:rPr>
        <w:t xml:space="preserve"> </w:t>
      </w:r>
      <w:proofErr w:type="spellStart"/>
      <w:r>
        <w:rPr>
          <w:i/>
          <w:iCs/>
        </w:rPr>
        <w:t>intybus</w:t>
      </w:r>
      <w:proofErr w:type="spellEnd"/>
      <w:r>
        <w:t>.</w:t>
      </w:r>
    </w:p>
    <w:p w:rsidR="00214D44" w:rsidRDefault="00214D44" w:rsidP="00214D44"/>
    <w:p w:rsidR="00214D44" w:rsidRDefault="00214D44" w:rsidP="00214D44">
      <w:r>
        <w:fldChar w:fldCharType="begin"/>
      </w:r>
      <w:r>
        <w:instrText xml:space="preserve"> AUTONUM  </w:instrText>
      </w:r>
      <w:r>
        <w:fldChar w:fldCharType="end"/>
      </w:r>
      <w:r>
        <w:tab/>
        <w:t>Le TC prend note de l’invitation faite aux Pays</w:t>
      </w:r>
      <w:r w:rsidR="002B1800">
        <w:noBreakHyphen/>
      </w:r>
      <w:r>
        <w:t xml:space="preserve">Bas d’approfondir la proposition de création de groupes de variétés pour </w:t>
      </w:r>
      <w:r>
        <w:rPr>
          <w:i/>
          <w:iCs/>
        </w:rPr>
        <w:t xml:space="preserve">Beta </w:t>
      </w:r>
      <w:proofErr w:type="spellStart"/>
      <w:r>
        <w:rPr>
          <w:i/>
          <w:iCs/>
        </w:rPr>
        <w:t>vulgaris</w:t>
      </w:r>
      <w:proofErr w:type="spellEnd"/>
      <w:r>
        <w:t xml:space="preserve">, </w:t>
      </w:r>
      <w:proofErr w:type="spellStart"/>
      <w:r>
        <w:rPr>
          <w:i/>
          <w:iCs/>
        </w:rPr>
        <w:t>Brassica</w:t>
      </w:r>
      <w:proofErr w:type="spellEnd"/>
      <w:r>
        <w:rPr>
          <w:i/>
          <w:iCs/>
        </w:rPr>
        <w:t xml:space="preserve"> </w:t>
      </w:r>
      <w:proofErr w:type="spellStart"/>
      <w:r>
        <w:rPr>
          <w:i/>
          <w:iCs/>
        </w:rPr>
        <w:t>oleracea</w:t>
      </w:r>
      <w:proofErr w:type="spellEnd"/>
      <w:r>
        <w:t xml:space="preserve"> et </w:t>
      </w:r>
      <w:proofErr w:type="spellStart"/>
      <w:r>
        <w:rPr>
          <w:i/>
          <w:iCs/>
        </w:rPr>
        <w:t>Cichorium</w:t>
      </w:r>
      <w:proofErr w:type="spellEnd"/>
      <w:r>
        <w:rPr>
          <w:i/>
          <w:iCs/>
        </w:rPr>
        <w:t xml:space="preserve"> </w:t>
      </w:r>
      <w:proofErr w:type="spellStart"/>
      <w:r>
        <w:rPr>
          <w:i/>
          <w:iCs/>
        </w:rPr>
        <w:t>intybus</w:t>
      </w:r>
      <w:proofErr w:type="spellEnd"/>
      <w:r>
        <w:t xml:space="preserve"> qui sera présentée à la cinquante</w:t>
      </w:r>
      <w:r w:rsidR="002B1800">
        <w:noBreakHyphen/>
      </w:r>
      <w:r>
        <w:t>septième session du TWV.</w:t>
      </w:r>
    </w:p>
    <w:p w:rsidR="00214D44" w:rsidRDefault="00214D44" w:rsidP="00214D44"/>
    <w:p w:rsidR="00214D44" w:rsidRDefault="00214D44" w:rsidP="00214D44">
      <w:r>
        <w:fldChar w:fldCharType="begin"/>
      </w:r>
      <w:r>
        <w:instrText xml:space="preserve"> AUTONUM  </w:instrText>
      </w:r>
      <w:r>
        <w:fldChar w:fldCharType="end"/>
      </w:r>
      <w:r>
        <w:tab/>
        <w:t>Le TC prend note de l’invitation faite par le TWV au Bureau de l’Union d’élaborer des propositions de révision des codes UPOV avec informations jointes selon l’approche consistant à utiliser des groupes de variétés pour les noms botaniques complexes.</w:t>
      </w:r>
    </w:p>
    <w:p w:rsidR="00214D44" w:rsidRDefault="00214D44" w:rsidP="00214D44"/>
    <w:p w:rsidR="00214D44" w:rsidRDefault="00214D44" w:rsidP="00214D44">
      <w:r>
        <w:fldChar w:fldCharType="begin"/>
      </w:r>
      <w:r>
        <w:instrText xml:space="preserve"> AUTONUM  </w:instrText>
      </w:r>
      <w:r>
        <w:fldChar w:fldCharType="end"/>
      </w:r>
      <w:r>
        <w:tab/>
        <w:t>Le TC note que le code UPOV CITRU_AUM sera modifié pour ajouter des informations afin de créer les groupes “1MA” pour les mandarines et “2OR” pour les oranges, comme indiqué au paragraphe 41 du document TC/58/10.</w:t>
      </w:r>
    </w:p>
    <w:p w:rsidR="00214D44" w:rsidRDefault="00214D44" w:rsidP="00214D44">
      <w:pPr>
        <w:rPr>
          <w:rFonts w:cs="Arial"/>
          <w:snapToGrid w:val="0"/>
        </w:rPr>
      </w:pPr>
    </w:p>
    <w:p w:rsidR="00214D44" w:rsidRDefault="00214D44" w:rsidP="00214D44">
      <w:r>
        <w:fldChar w:fldCharType="begin"/>
      </w:r>
      <w:r>
        <w:instrText xml:space="preserve"> AUTONUM  </w:instrText>
      </w:r>
      <w:r>
        <w:fldChar w:fldCharType="end"/>
      </w:r>
      <w:r>
        <w:tab/>
        <w:t>Le TC note que, sur la base des conclusions adoptées à sa cinquante</w:t>
      </w:r>
      <w:r w:rsidR="002B1800">
        <w:noBreakHyphen/>
      </w:r>
      <w:r>
        <w:t>septième session, les codes UPOV BRASS_OLE_GA, BRASS_OLE_GB, CITRU_AUR, CITRU_CLE, CITRU_MRE, CITRU_CRE, CITRU_INT, CITRU_AUR, CITRU_DAV, CITRU_EXC, CITRU_KER, CITRU_BAL, CITRU_KAR, CITRU_BEN, ZEAAA_MAY_SAC, ZEAAA_MAY_EVE et ZEAAA_MAY_MIC seront supprimés, comme indiqué aux paragraphes 40, 42 et 43 du document TC/58/10, le 1</w:t>
      </w:r>
      <w:r w:rsidRPr="00D5521D">
        <w:rPr>
          <w:vertAlign w:val="superscript"/>
        </w:rPr>
        <w:t>er</w:t>
      </w:r>
      <w:r>
        <w:t> janvier 2023, et que les membres de l’Union et les fournisseurs de données intégrées dans la base de données PLUTO seront informés à l’avance des modifications au moyen d’une circulaire.</w:t>
      </w:r>
    </w:p>
    <w:p w:rsidR="00214D44" w:rsidRPr="00824357" w:rsidRDefault="00214D44" w:rsidP="00214D44"/>
    <w:p w:rsidR="00214D44" w:rsidRPr="00824357" w:rsidRDefault="00214D44" w:rsidP="00B95C45">
      <w:pPr>
        <w:pStyle w:val="Heading3"/>
      </w:pPr>
      <w:r>
        <w:rPr>
          <w:snapToGrid w:val="0"/>
        </w:rPr>
        <w:t>b)</w:t>
      </w:r>
      <w:r>
        <w:rPr>
          <w:snapToGrid w:val="0"/>
        </w:rPr>
        <w:tab/>
        <w:t>Échange et utilisation de logiciels et d’équipements</w:t>
      </w:r>
    </w:p>
    <w:p w:rsidR="00214D44" w:rsidRPr="00824357" w:rsidRDefault="00214D44" w:rsidP="00214D44">
      <w:pPr>
        <w:keepNext/>
      </w:pPr>
    </w:p>
    <w:p w:rsidR="00214D44" w:rsidRPr="00824357" w:rsidRDefault="00214D44" w:rsidP="00214D44">
      <w:pPr>
        <w:keepNext/>
      </w:pPr>
      <w:r w:rsidRPr="00824357">
        <w:fldChar w:fldCharType="begin"/>
      </w:r>
      <w:r w:rsidRPr="00824357">
        <w:instrText xml:space="preserve"> AUTONUM  </w:instrText>
      </w:r>
      <w:r w:rsidRPr="00824357">
        <w:fldChar w:fldCharType="end"/>
      </w:r>
      <w:r>
        <w:tab/>
        <w:t>Le TC examine le document TC</w:t>
      </w:r>
      <w:r>
        <w:rPr>
          <w:snapToGrid w:val="0"/>
        </w:rPr>
        <w:t>/58/11</w:t>
      </w:r>
      <w:r>
        <w:t>.</w:t>
      </w:r>
    </w:p>
    <w:p w:rsidR="00214D44" w:rsidRPr="00824357" w:rsidRDefault="00214D44" w:rsidP="00214D44"/>
    <w:p w:rsidR="00214D44" w:rsidRPr="00857E39" w:rsidRDefault="00214D44" w:rsidP="00214D44">
      <w:pPr>
        <w:pStyle w:val="Heading4"/>
      </w:pPr>
      <w:bookmarkStart w:id="62" w:name="_Toc14686105"/>
      <w:r>
        <w:t>Document UPOV/INF/16 “Logiciels échangeables”</w:t>
      </w:r>
      <w:bookmarkEnd w:id="62"/>
    </w:p>
    <w:p w:rsidR="00214D44" w:rsidRPr="00824357" w:rsidRDefault="00214D44" w:rsidP="00214D44">
      <w:pPr>
        <w:keepNext/>
      </w:pPr>
    </w:p>
    <w:p w:rsidR="00214D44" w:rsidRDefault="00214D44" w:rsidP="00214D44">
      <w:pPr>
        <w:keepNext/>
      </w:pPr>
      <w:r w:rsidRPr="00824357">
        <w:fldChar w:fldCharType="begin"/>
      </w:r>
      <w:r w:rsidRPr="00824357">
        <w:instrText xml:space="preserve"> AUTONUM  </w:instrText>
      </w:r>
      <w:r w:rsidRPr="00824357">
        <w:fldChar w:fldCharType="end"/>
      </w:r>
      <w:r>
        <w:tab/>
        <w:t>Le TC note que le Conseil, à sa cinquante</w:t>
      </w:r>
      <w:r w:rsidR="002B1800">
        <w:noBreakHyphen/>
      </w:r>
      <w:r>
        <w:t>cinquième session ordinaire, a adopté dans le cadre de la procédure par correspondance, le 21 septembre 2021, le document UPOV/INF/16/10 “Logiciels échangeables”.</w:t>
      </w:r>
    </w:p>
    <w:p w:rsidR="00214D44" w:rsidRPr="00824357" w:rsidRDefault="00214D44" w:rsidP="00214D44"/>
    <w:p w:rsidR="00214D44" w:rsidRPr="00824357" w:rsidRDefault="00214D44" w:rsidP="00214D44">
      <w:r w:rsidRPr="00824357">
        <w:fldChar w:fldCharType="begin"/>
      </w:r>
      <w:r w:rsidRPr="00824357">
        <w:instrText xml:space="preserve"> AUTONUM  </w:instrText>
      </w:r>
      <w:r w:rsidRPr="00824357">
        <w:fldChar w:fldCharType="end"/>
      </w:r>
      <w:r>
        <w:tab/>
        <w:t>Le TC note que le Bureau de l’Union a reçu des réponses de la Chine, de la France, de l’Ouzbékistan, de la Pologne et de la République tchèque à la circulaire E</w:t>
      </w:r>
      <w:r w:rsidR="002B1800">
        <w:noBreakHyphen/>
      </w:r>
      <w:r>
        <w:t>22/002 invitant les membres de l’Union à donner ou à actualiser des renseignements sur les logiciels échangeables mentionnés dans le document UPOV/INF/16.</w:t>
      </w:r>
    </w:p>
    <w:p w:rsidR="00214D44" w:rsidRDefault="00214D44" w:rsidP="00214D44"/>
    <w:p w:rsidR="00214D44" w:rsidRDefault="00214D44" w:rsidP="00214D44">
      <w:r>
        <w:fldChar w:fldCharType="begin"/>
      </w:r>
      <w:r>
        <w:instrText xml:space="preserve"> AUTONUM  </w:instrText>
      </w:r>
      <w:r>
        <w:fldChar w:fldCharType="end"/>
      </w:r>
      <w:r>
        <w:tab/>
        <w:t>Le TC note que des précisions seront nécessaires au sujet du logiciel proposé par l’Ouzbékistan, y compris les possibilités d’échange.</w:t>
      </w:r>
    </w:p>
    <w:p w:rsidR="00214D44" w:rsidRDefault="00214D44" w:rsidP="00214D44"/>
    <w:p w:rsidR="00214D44" w:rsidRDefault="00214D44" w:rsidP="00214D44">
      <w:r>
        <w:fldChar w:fldCharType="begin"/>
      </w:r>
      <w:r>
        <w:instrText xml:space="preserve"> AUTONUM  </w:instrText>
      </w:r>
      <w:r>
        <w:fldChar w:fldCharType="end"/>
      </w:r>
      <w:r>
        <w:tab/>
        <w:t>Le TC convient de proposer l’inclusion de l’application PATHOSTAT dans le document UPOV/INF/16, comme indiqué au paragraphe 15 du document TC</w:t>
      </w:r>
      <w:r>
        <w:rPr>
          <w:snapToGrid w:val="0"/>
        </w:rPr>
        <w:t>/58/11</w:t>
      </w:r>
      <w:r>
        <w:t>.</w:t>
      </w:r>
    </w:p>
    <w:p w:rsidR="00214D44" w:rsidRDefault="00214D44" w:rsidP="00214D44"/>
    <w:p w:rsidR="00214D44" w:rsidRDefault="00214D44" w:rsidP="00214D44">
      <w:r>
        <w:fldChar w:fldCharType="begin"/>
      </w:r>
      <w:r>
        <w:instrText xml:space="preserve"> AUTONUM  </w:instrText>
      </w:r>
      <w:r>
        <w:fldChar w:fldCharType="end"/>
      </w:r>
      <w:r>
        <w:tab/>
        <w:t xml:space="preserve">Le TC note que, sous réserve de l’accord du TC et du CAJ sur un projet de document UPOV/INF/16/11, sur la base du document UPOV/INF/16/11 </w:t>
      </w:r>
      <w:proofErr w:type="spellStart"/>
      <w:r>
        <w:t>Draft</w:t>
      </w:r>
      <w:proofErr w:type="spellEnd"/>
      <w:r>
        <w:t xml:space="preserve"> 1, avec inclusion de l’application PATHOSTAT, comme indiqué au paragraphe 16 du document TC</w:t>
      </w:r>
      <w:r>
        <w:rPr>
          <w:snapToGrid w:val="0"/>
        </w:rPr>
        <w:t>/58/11</w:t>
      </w:r>
      <w:r>
        <w:t>, un projet de document UPOV/INF/16/11 approuvé sera présenté au Conseil pour adoption en 2022.</w:t>
      </w:r>
    </w:p>
    <w:p w:rsidR="00214D44" w:rsidRPr="00824357" w:rsidRDefault="00214D44" w:rsidP="00214D44"/>
    <w:p w:rsidR="00214D44" w:rsidRPr="00857E39" w:rsidRDefault="00214D44" w:rsidP="00214D44">
      <w:pPr>
        <w:pStyle w:val="Heading4"/>
      </w:pPr>
      <w:bookmarkStart w:id="63" w:name="_Toc14686109"/>
      <w:r>
        <w:t>Document UPOV/INF/22 “Logiciels et équipements utilisés par les membres de l’Union”</w:t>
      </w:r>
      <w:bookmarkEnd w:id="63"/>
    </w:p>
    <w:p w:rsidR="00214D44" w:rsidRPr="00824357" w:rsidRDefault="00214D44" w:rsidP="00214D44">
      <w:pPr>
        <w:keepNext/>
      </w:pPr>
    </w:p>
    <w:p w:rsidR="00214D44" w:rsidRDefault="00214D44" w:rsidP="00214D44">
      <w:r w:rsidRPr="00824357">
        <w:fldChar w:fldCharType="begin"/>
      </w:r>
      <w:r w:rsidRPr="00824357">
        <w:instrText xml:space="preserve"> AUTONUM  </w:instrText>
      </w:r>
      <w:r w:rsidRPr="00824357">
        <w:fldChar w:fldCharType="end"/>
      </w:r>
      <w:r>
        <w:tab/>
        <w:t>Le TC note que le Conseil, à sa cinquante</w:t>
      </w:r>
      <w:r w:rsidR="002B1800">
        <w:noBreakHyphen/>
      </w:r>
      <w:r>
        <w:t>cinquième session ordinaire, a adopté dans le cadre de la procédure</w:t>
      </w:r>
      <w:r w:rsidR="00B95C45">
        <w:t xml:space="preserve"> par correspondance le document </w:t>
      </w:r>
      <w:r>
        <w:t>UPOV/INF/22/8 “Logiciels et équipements utilisés par les membres de l’</w:t>
      </w:r>
      <w:r w:rsidR="00B95C45">
        <w:t>Union”, sur la base du document </w:t>
      </w:r>
      <w:r>
        <w:t>UPOV/INF/22/8 </w:t>
      </w:r>
      <w:proofErr w:type="spellStart"/>
      <w:r>
        <w:t>Draft</w:t>
      </w:r>
      <w:proofErr w:type="spellEnd"/>
      <w:r>
        <w:t> 1.</w:t>
      </w:r>
    </w:p>
    <w:p w:rsidR="00214D44" w:rsidRDefault="00214D44" w:rsidP="00214D44"/>
    <w:p w:rsidR="00214D44" w:rsidRDefault="00214D44" w:rsidP="00214D44">
      <w:r>
        <w:fldChar w:fldCharType="begin"/>
      </w:r>
      <w:r>
        <w:instrText xml:space="preserve"> AUTONUM  </w:instrText>
      </w:r>
      <w:r>
        <w:fldChar w:fldCharType="end"/>
      </w:r>
      <w:r>
        <w:tab/>
        <w:t>Le TC note que le Bureau de l’Union a reçu des réponses de l’Ouzbékistan, des Pays</w:t>
      </w:r>
      <w:r w:rsidR="002B1800">
        <w:noBreakHyphen/>
      </w:r>
      <w:r>
        <w:t>Bas, de la Pologne et de la Rép</w:t>
      </w:r>
      <w:r w:rsidR="00B95C45">
        <w:t>ublique tchèque à la circulaire </w:t>
      </w:r>
      <w:r>
        <w:t>E</w:t>
      </w:r>
      <w:r w:rsidR="002B1800">
        <w:noBreakHyphen/>
      </w:r>
      <w:r>
        <w:t>22/002 invitant les membres de l’Union à donner ou à actualiser des renseignements sur l’utilisation des logiciels mentionnés dans le document</w:t>
      </w:r>
      <w:r w:rsidR="00B95C45">
        <w:t> </w:t>
      </w:r>
      <w:r>
        <w:t>UPOV/INF/22.</w:t>
      </w:r>
    </w:p>
    <w:p w:rsidR="00214D44" w:rsidRPr="00394D5C" w:rsidRDefault="00214D44" w:rsidP="00214D44">
      <w:pPr>
        <w:rPr>
          <w:u w:val="single"/>
        </w:rPr>
      </w:pPr>
    </w:p>
    <w:p w:rsidR="00214D44" w:rsidRDefault="00214D44" w:rsidP="00214D44">
      <w:r>
        <w:fldChar w:fldCharType="begin"/>
      </w:r>
      <w:r>
        <w:instrText xml:space="preserve"> AUTONUM  </w:instrText>
      </w:r>
      <w:r>
        <w:fldChar w:fldCharType="end"/>
      </w:r>
      <w:r>
        <w:tab/>
        <w:t>Le TC convient de proposer l’ado</w:t>
      </w:r>
      <w:r w:rsidR="00B95C45">
        <w:t>ption du document UPOV/INF/22/9 </w:t>
      </w:r>
      <w:proofErr w:type="spellStart"/>
      <w:r w:rsidR="00B95C45">
        <w:t>Draft</w:t>
      </w:r>
      <w:proofErr w:type="spellEnd"/>
      <w:r w:rsidR="00B95C45">
        <w:t> </w:t>
      </w:r>
      <w:r>
        <w:t>1.</w:t>
      </w:r>
    </w:p>
    <w:p w:rsidR="00214D44" w:rsidRDefault="00214D44" w:rsidP="00214D44"/>
    <w:p w:rsidR="00214D44" w:rsidRDefault="00214D44" w:rsidP="00214D44">
      <w:r>
        <w:fldChar w:fldCharType="begin"/>
      </w:r>
      <w:r>
        <w:instrText xml:space="preserve"> AUTONUM  </w:instrText>
      </w:r>
      <w:r>
        <w:fldChar w:fldCharType="end"/>
      </w:r>
      <w:r>
        <w:tab/>
        <w:t>Le TC note que, sous réserve de l’approbation du TC et du CAJ, un projet de document UPOV/INF/22/9 sera présenté au Conseil pour adoption en 2022.</w:t>
      </w:r>
    </w:p>
    <w:p w:rsidR="00214D44" w:rsidRDefault="00214D44" w:rsidP="00214D44"/>
    <w:p w:rsidR="00214D44" w:rsidRDefault="00214D44" w:rsidP="00B95C45">
      <w:pPr>
        <w:pStyle w:val="Heading3"/>
      </w:pPr>
      <w:r>
        <w:t>c)</w:t>
      </w:r>
      <w:r>
        <w:tab/>
        <w:t>Bases de données sur les descriptions variétales</w:t>
      </w:r>
    </w:p>
    <w:p w:rsidR="00214D44" w:rsidRDefault="00214D44" w:rsidP="00214D44"/>
    <w:p w:rsidR="00214D44" w:rsidRPr="0030483F" w:rsidRDefault="00214D44" w:rsidP="00214D44">
      <w:r>
        <w:fldChar w:fldCharType="begin"/>
      </w:r>
      <w:r>
        <w:instrText xml:space="preserve"> AUTONUM  </w:instrText>
      </w:r>
      <w:r>
        <w:fldChar w:fldCharType="end"/>
      </w:r>
      <w:r>
        <w:tab/>
        <w:t>Le TC examine le document TC/58/12.</w:t>
      </w:r>
    </w:p>
    <w:p w:rsidR="00214D44" w:rsidRDefault="00214D44" w:rsidP="00214D44"/>
    <w:p w:rsidR="00214D44" w:rsidRPr="0030483F" w:rsidRDefault="00214D44" w:rsidP="00214D44">
      <w:r>
        <w:fldChar w:fldCharType="begin"/>
      </w:r>
      <w:r>
        <w:instrText xml:space="preserve"> AUTONUM  </w:instrText>
      </w:r>
      <w:r>
        <w:fldChar w:fldCharType="end"/>
      </w:r>
      <w:r>
        <w:tab/>
        <w:t>Le TC rappelle aux membres de l’Union qu’ils sont invités à rendre compte au TC et aux TWP des travaux concernant la mise au point de bases de données contenant des données morphologiques ou moléculaires.</w:t>
      </w:r>
    </w:p>
    <w:p w:rsidR="00214D44" w:rsidRDefault="00214D44" w:rsidP="00214D44"/>
    <w:p w:rsidR="00214D44" w:rsidRDefault="00214D44" w:rsidP="00214D44">
      <w:r>
        <w:fldChar w:fldCharType="begin"/>
      </w:r>
      <w:r>
        <w:instrText xml:space="preserve"> AUTONUM  </w:instrText>
      </w:r>
      <w:r>
        <w:fldChar w:fldCharType="end"/>
      </w:r>
      <w:r>
        <w:tab/>
        <w:t>Le TC convient d’inviter le Bureau de l’Union à examiner si les informations concernant les pages Web contenant des descriptions variétales peuvent être mises à disposition sur le site Web de l’UPOV.</w:t>
      </w:r>
    </w:p>
    <w:p w:rsidR="00214D44" w:rsidRDefault="00214D44" w:rsidP="00214D44"/>
    <w:p w:rsidR="00214D44" w:rsidRDefault="00214D44" w:rsidP="00214D44">
      <w:r>
        <w:fldChar w:fldCharType="begin"/>
      </w:r>
      <w:r>
        <w:instrText xml:space="preserve"> AUTONUM  </w:instrText>
      </w:r>
      <w:r>
        <w:fldChar w:fldCharType="end"/>
      </w:r>
      <w:r>
        <w:tab/>
        <w:t>Le TC prend note du rapport du Bureau de l’Union annonçant le report des modifications du site Web de l’UPOV et précisant que l’inclusion d’informations sur la disponibilité des descriptions variétales figurera sur le nouveau site Web, sous réserve de l’approbation des membres de l’UPOV concernés.</w:t>
      </w:r>
    </w:p>
    <w:p w:rsidR="00214D44" w:rsidRDefault="00214D44" w:rsidP="00214D44"/>
    <w:p w:rsidR="00214D44" w:rsidRDefault="00214D44" w:rsidP="00B95C45">
      <w:pPr>
        <w:pStyle w:val="Heading3"/>
      </w:pPr>
      <w:r>
        <w:t>d)</w:t>
      </w:r>
      <w:r>
        <w:tab/>
        <w:t>Modèle de principes directeurs d’examen fondé sur le Web</w:t>
      </w:r>
    </w:p>
    <w:p w:rsidR="00214D44" w:rsidRDefault="00214D44" w:rsidP="00214D44"/>
    <w:p w:rsidR="00214D44" w:rsidRDefault="00214D44" w:rsidP="00214D44">
      <w:r>
        <w:fldChar w:fldCharType="begin"/>
      </w:r>
      <w:r>
        <w:instrText xml:space="preserve"> AUTONUM  </w:instrText>
      </w:r>
      <w:r>
        <w:fldChar w:fldCharType="end"/>
      </w:r>
      <w:r>
        <w:tab/>
        <w:t>Le TC examine le document TC/58/13.</w:t>
      </w:r>
    </w:p>
    <w:p w:rsidR="00214D44" w:rsidRDefault="00214D44" w:rsidP="00214D44"/>
    <w:p w:rsidR="00214D44" w:rsidRPr="00067227" w:rsidRDefault="00214D44" w:rsidP="00B72040">
      <w:pPr>
        <w:pStyle w:val="Heading4"/>
      </w:pPr>
      <w:bookmarkStart w:id="64" w:name="_Toc36662590"/>
      <w:bookmarkStart w:id="65" w:name="_Toc115895620"/>
      <w:r>
        <w:t>Élaboration des principes directeurs d’examen propres aux différents services</w:t>
      </w:r>
      <w:bookmarkEnd w:id="64"/>
      <w:bookmarkEnd w:id="65"/>
    </w:p>
    <w:p w:rsidR="00214D44" w:rsidRDefault="00214D44" w:rsidP="00B72040">
      <w:pPr>
        <w:keepNext/>
      </w:pPr>
    </w:p>
    <w:p w:rsidR="00214D44" w:rsidRPr="00824357" w:rsidRDefault="00214D44" w:rsidP="00214D44">
      <w:r>
        <w:fldChar w:fldCharType="begin"/>
      </w:r>
      <w:r>
        <w:instrText xml:space="preserve"> AUTONUM  </w:instrText>
      </w:r>
      <w:r>
        <w:fldChar w:fldCharType="end"/>
      </w:r>
      <w:r>
        <w:tab/>
        <w:t>Le TC note que les entretiens pour recueillir les informations concernant les exigences et la mise au point des nouvelles fonctions de la version n° 2 du modèle de principes directeurs d’examen fondé sur le Web débuteront en 2023.</w:t>
      </w:r>
    </w:p>
    <w:p w:rsidR="00214D44" w:rsidRPr="00A529EC" w:rsidRDefault="00214D44" w:rsidP="00214D44">
      <w:pPr>
        <w:jc w:val="left"/>
      </w:pPr>
    </w:p>
    <w:p w:rsidR="00214D44" w:rsidRDefault="00214D44" w:rsidP="00214D44">
      <w:r w:rsidRPr="00A529EC">
        <w:fldChar w:fldCharType="begin"/>
      </w:r>
      <w:r w:rsidRPr="00A529EC">
        <w:instrText xml:space="preserve"> AUTONUM  </w:instrText>
      </w:r>
      <w:r w:rsidRPr="00A529EC">
        <w:fldChar w:fldCharType="end"/>
      </w:r>
      <w:r>
        <w:tab/>
        <w:t>Le TC note que l’Union européenne souhaite figurer sur la liste des membres de l’UPOV qui seront interrogés pour recueillir les informations concernant les exigences relatives à la version 2 du modèle de principes directeurs d’examen fondé sur le Web.  Le TC rappelle que les membres peuvent s’adresser au Bureau de l’Union pour participer aux entretiens.</w:t>
      </w:r>
    </w:p>
    <w:p w:rsidR="00214D44" w:rsidRDefault="00214D44" w:rsidP="00214D44">
      <w:pPr>
        <w:jc w:val="left"/>
        <w:rPr>
          <w:u w:val="single"/>
        </w:rPr>
      </w:pPr>
    </w:p>
    <w:p w:rsidR="00214D44" w:rsidRPr="00080C26" w:rsidRDefault="00214D44" w:rsidP="00214D44">
      <w:pPr>
        <w:pStyle w:val="Heading4"/>
      </w:pPr>
      <w:bookmarkStart w:id="66" w:name="_Toc115895622"/>
      <w:r>
        <w:t>Transfert vers des serveurs en ligne</w:t>
      </w:r>
      <w:bookmarkEnd w:id="66"/>
    </w:p>
    <w:p w:rsidR="00214D44" w:rsidRDefault="00214D44" w:rsidP="00214D44">
      <w:pPr>
        <w:jc w:val="left"/>
        <w:rPr>
          <w:u w:val="single"/>
        </w:rPr>
      </w:pPr>
    </w:p>
    <w:p w:rsidR="00214D44" w:rsidRDefault="00214D44" w:rsidP="00214D44">
      <w:r>
        <w:fldChar w:fldCharType="begin"/>
      </w:r>
      <w:r>
        <w:instrText xml:space="preserve"> AUTONUM  </w:instrText>
      </w:r>
      <w:r>
        <w:fldChar w:fldCharType="end"/>
      </w:r>
      <w:r>
        <w:tab/>
        <w:t>Le TC note que le modèle de principes directeurs d’examen fondé sur le Web et la base de données des caractères approuvés sont en cours de transfert vers des serveurs en ligne, incluant une mise à niveau des nouvelles technologies en matière d’infrastructure et de programmation afin d’examiner les questions soulevées par les utilisateurs et d’en permettre l’utilisation pour élaborer les principes directeurs d’examen propres aux différents services.</w:t>
      </w:r>
    </w:p>
    <w:p w:rsidR="00214D44" w:rsidRDefault="00214D44" w:rsidP="00214D44"/>
    <w:p w:rsidR="00214D44" w:rsidRPr="00067227" w:rsidRDefault="00214D44" w:rsidP="00214D44">
      <w:pPr>
        <w:pStyle w:val="Heading4"/>
      </w:pPr>
      <w:r>
        <w:t>Formation</w:t>
      </w:r>
    </w:p>
    <w:p w:rsidR="00214D44" w:rsidRPr="00067227" w:rsidRDefault="00214D44" w:rsidP="00214D44"/>
    <w:p w:rsidR="00214D44" w:rsidRDefault="00214D44" w:rsidP="00214D44">
      <w:pPr>
        <w:rPr>
          <w:u w:val="single"/>
        </w:rPr>
      </w:pPr>
      <w:r>
        <w:fldChar w:fldCharType="begin"/>
      </w:r>
      <w:r w:rsidRPr="0030483F">
        <w:instrText xml:space="preserve"> AUTONUM  </w:instrText>
      </w:r>
      <w:r>
        <w:fldChar w:fldCharType="end"/>
      </w:r>
      <w:r>
        <w:tab/>
        <w:t>Le TC note qu’une formation à l’utilisation du modèle de principes directeurs d’examen fondé sur le Web pourrait être organisée sur demande.</w:t>
      </w:r>
    </w:p>
    <w:p w:rsidR="00214D44" w:rsidRDefault="00214D44" w:rsidP="00214D44">
      <w:pPr>
        <w:jc w:val="left"/>
        <w:rPr>
          <w:u w:val="single"/>
        </w:rPr>
      </w:pPr>
    </w:p>
    <w:p w:rsidR="00214D44" w:rsidRDefault="00214D44" w:rsidP="00214D44">
      <w:pPr>
        <w:jc w:val="left"/>
        <w:rPr>
          <w:u w:val="single"/>
        </w:rPr>
      </w:pPr>
    </w:p>
    <w:p w:rsidR="00214D44" w:rsidRDefault="00214D44" w:rsidP="00214D44">
      <w:pPr>
        <w:pStyle w:val="Heading2"/>
      </w:pPr>
      <w:r>
        <w:t>Ateliers préparatoires</w:t>
      </w:r>
    </w:p>
    <w:p w:rsidR="00214D44" w:rsidRDefault="00214D44" w:rsidP="00214D44">
      <w:pPr>
        <w:jc w:val="left"/>
        <w:rPr>
          <w:u w:val="single"/>
        </w:rPr>
      </w:pPr>
    </w:p>
    <w:p w:rsidR="00214D44" w:rsidRDefault="00214D44" w:rsidP="00214D44">
      <w:r>
        <w:fldChar w:fldCharType="begin"/>
      </w:r>
      <w:r>
        <w:instrText xml:space="preserve"> AUTONUM  </w:instrText>
      </w:r>
      <w:r>
        <w:fldChar w:fldCharType="end"/>
      </w:r>
      <w:r>
        <w:tab/>
        <w:t>Le TC examine le document TC/58/14.</w:t>
      </w:r>
    </w:p>
    <w:p w:rsidR="00214D44" w:rsidRDefault="00214D44" w:rsidP="00214D44">
      <w:pPr>
        <w:jc w:val="left"/>
        <w:rPr>
          <w:u w:val="single"/>
        </w:rPr>
      </w:pPr>
    </w:p>
    <w:p w:rsidR="00214D44" w:rsidRDefault="00214D44" w:rsidP="00214D44">
      <w:r>
        <w:fldChar w:fldCharType="begin"/>
      </w:r>
      <w:r>
        <w:instrText xml:space="preserve"> AUTONUM  </w:instrText>
      </w:r>
      <w:r>
        <w:fldChar w:fldCharType="end"/>
      </w:r>
      <w:r>
        <w:tab/>
        <w:t>Le TC convient d’organiser des ateliers préparatoires sous la forme d’une série de webinaires qui se tiendront à des dates fixées en fonction du calendrier des sessions des TWP de 2023, accompagnés, le cas échéant, d’ateliers en présentiel, comme indiqué aux paragraphes 15 à 18 du document TC/58/14.</w:t>
      </w:r>
    </w:p>
    <w:p w:rsidR="00214D44" w:rsidRDefault="00214D44" w:rsidP="00214D44"/>
    <w:p w:rsidR="00214D44" w:rsidRDefault="00214D44" w:rsidP="00214D44"/>
    <w:p w:rsidR="00214D44" w:rsidRDefault="00214D44" w:rsidP="00214D44">
      <w:pPr>
        <w:pStyle w:val="Heading2"/>
      </w:pPr>
      <w:r>
        <w:t>Dénominations variétales</w:t>
      </w:r>
    </w:p>
    <w:p w:rsidR="00214D44" w:rsidRDefault="00214D44" w:rsidP="00214D44"/>
    <w:p w:rsidR="00214D44" w:rsidRDefault="00214D44" w:rsidP="00214D44">
      <w:r>
        <w:fldChar w:fldCharType="begin"/>
      </w:r>
      <w:r>
        <w:instrText xml:space="preserve"> AUTONUM  </w:instrText>
      </w:r>
      <w:r>
        <w:fldChar w:fldCharType="end"/>
      </w:r>
      <w:r>
        <w:tab/>
        <w:t>Le TC examine le document TC/58/15.</w:t>
      </w:r>
    </w:p>
    <w:p w:rsidR="00214D44" w:rsidRDefault="00214D44" w:rsidP="00214D44"/>
    <w:p w:rsidR="00214D44" w:rsidRDefault="00214D44" w:rsidP="00B95C45">
      <w:pPr>
        <w:pStyle w:val="Heading3"/>
      </w:pPr>
      <w:bookmarkStart w:id="67" w:name="_Toc115906320"/>
      <w:r>
        <w:rPr>
          <w:snapToGrid w:val="0"/>
        </w:rPr>
        <w:t xml:space="preserve">Nouvelles propositions de </w:t>
      </w:r>
      <w:r>
        <w:t xml:space="preserve">classes de dénominations variétales pour Allium, </w:t>
      </w:r>
      <w:proofErr w:type="spellStart"/>
      <w:r>
        <w:t>Brassica</w:t>
      </w:r>
      <w:proofErr w:type="spellEnd"/>
      <w:r>
        <w:t xml:space="preserve"> et Prunus</w:t>
      </w:r>
      <w:bookmarkEnd w:id="67"/>
    </w:p>
    <w:p w:rsidR="00214D44" w:rsidRDefault="00214D44" w:rsidP="00214D44"/>
    <w:p w:rsidR="00214D44" w:rsidRDefault="00214D44" w:rsidP="00214D44">
      <w:r>
        <w:fldChar w:fldCharType="begin"/>
      </w:r>
      <w:r>
        <w:instrText xml:space="preserve"> AUTONUM  </w:instrText>
      </w:r>
      <w:r>
        <w:fldChar w:fldCharType="end"/>
      </w:r>
      <w:r>
        <w:tab/>
        <w:t xml:space="preserve">Le TC prend note des délibérations sur les nouvelles propositions de classes de dénomination des genres </w:t>
      </w:r>
      <w:r>
        <w:rPr>
          <w:i/>
        </w:rPr>
        <w:t>Allium</w:t>
      </w:r>
      <w:r>
        <w:t xml:space="preserve">, </w:t>
      </w:r>
      <w:proofErr w:type="spellStart"/>
      <w:r>
        <w:rPr>
          <w:i/>
        </w:rPr>
        <w:t>Brassica</w:t>
      </w:r>
      <w:proofErr w:type="spellEnd"/>
      <w:r>
        <w:t xml:space="preserve"> et </w:t>
      </w:r>
      <w:r>
        <w:rPr>
          <w:i/>
        </w:rPr>
        <w:t>Prunus</w:t>
      </w:r>
      <w:r>
        <w:t>, telles qu’elles figurent aux paragraphes 5 à 10 du document TC/58/15.</w:t>
      </w:r>
    </w:p>
    <w:p w:rsidR="00214D44" w:rsidRDefault="00214D44" w:rsidP="00214D44"/>
    <w:p w:rsidR="00214D44" w:rsidRPr="0096300E" w:rsidRDefault="00214D44" w:rsidP="00B95C45">
      <w:pPr>
        <w:pStyle w:val="Heading3"/>
        <w:rPr>
          <w:rFonts w:eastAsiaTheme="minorEastAsia"/>
        </w:rPr>
      </w:pPr>
      <w:bookmarkStart w:id="68" w:name="_Toc477358709"/>
      <w:bookmarkStart w:id="69" w:name="_Toc52996366"/>
      <w:bookmarkStart w:id="70" w:name="_Toc85051627"/>
      <w:bookmarkStart w:id="71" w:name="_Toc115906322"/>
      <w:r>
        <w:t>Élargissement du contenu de la base de données PLUTO</w:t>
      </w:r>
      <w:bookmarkEnd w:id="68"/>
      <w:bookmarkEnd w:id="69"/>
      <w:bookmarkEnd w:id="70"/>
      <w:bookmarkEnd w:id="71"/>
    </w:p>
    <w:p w:rsidR="00214D44" w:rsidRDefault="00214D44" w:rsidP="00214D44">
      <w:pPr>
        <w:keepNext/>
      </w:pPr>
    </w:p>
    <w:p w:rsidR="00214D44" w:rsidRDefault="00214D44" w:rsidP="00214D44">
      <w:pPr>
        <w:keepNext/>
      </w:pPr>
      <w:r>
        <w:fldChar w:fldCharType="begin"/>
      </w:r>
      <w:r>
        <w:instrText xml:space="preserve"> AUTONUM  </w:instrText>
      </w:r>
      <w:r>
        <w:fldChar w:fldCharType="end"/>
      </w:r>
      <w:r>
        <w:tab/>
        <w:t>Le TC prend note des faits nouveaux concernant l’élargissement du contenu de la base de données PLUTO.</w:t>
      </w:r>
    </w:p>
    <w:p w:rsidR="00214D44" w:rsidRDefault="00214D44" w:rsidP="00214D44"/>
    <w:p w:rsidR="00214D44" w:rsidRDefault="00214D44" w:rsidP="00214D44"/>
    <w:p w:rsidR="00214D44" w:rsidRDefault="00214D44" w:rsidP="00214D44">
      <w:pPr>
        <w:pStyle w:val="Heading2"/>
      </w:pPr>
      <w:r>
        <w:t>Débat sur l’écart minimal entre les variétés</w:t>
      </w:r>
    </w:p>
    <w:p w:rsidR="00214D44" w:rsidRDefault="00214D44" w:rsidP="00214D44"/>
    <w:p w:rsidR="00214D44" w:rsidRDefault="00214D44" w:rsidP="00214D44">
      <w:r>
        <w:fldChar w:fldCharType="begin"/>
      </w:r>
      <w:r>
        <w:instrText xml:space="preserve"> AUTONUM  </w:instrText>
      </w:r>
      <w:r>
        <w:fldChar w:fldCharType="end"/>
      </w:r>
      <w:r>
        <w:tab/>
        <w:t>Le TC note qu’aucun document n’a été reçu au titre du point 14 de l’ordre du jour “Débat sur l’écart minimal entre les variétés” et décide de supprimer ce point.  Le TC convient de solliciter la présentation d’exposés à sa cinquante</w:t>
      </w:r>
      <w:r w:rsidR="002B1800">
        <w:noBreakHyphen/>
      </w:r>
      <w:r>
        <w:t>neuvième session pour une séance de débat sur les techniques moléculaires dans l’examen DHS.</w:t>
      </w:r>
    </w:p>
    <w:p w:rsidR="00214D44" w:rsidRDefault="00214D44" w:rsidP="00214D44"/>
    <w:p w:rsidR="00214D44" w:rsidRDefault="00214D44" w:rsidP="00214D44"/>
    <w:p w:rsidR="00214D44" w:rsidRDefault="00214D44" w:rsidP="00214D44">
      <w:pPr>
        <w:pStyle w:val="Heading2"/>
      </w:pPr>
      <w:r>
        <w:t>Principes directeurs d’examen</w:t>
      </w:r>
    </w:p>
    <w:p w:rsidR="00214D44"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examine le document TC/58/2.</w:t>
      </w:r>
    </w:p>
    <w:p w:rsidR="00214D44" w:rsidRPr="00315C0A" w:rsidRDefault="00214D44" w:rsidP="00214D44"/>
    <w:p w:rsidR="00214D44" w:rsidRPr="00315C0A" w:rsidRDefault="00214D44" w:rsidP="00B95C45">
      <w:pPr>
        <w:pStyle w:val="Heading3"/>
      </w:pPr>
      <w:bookmarkStart w:id="72" w:name="_Toc81228943"/>
      <w:bookmarkStart w:id="73" w:name="_Toc115818306"/>
      <w:r>
        <w:t>Révision des questionnaires techniques des principes directeurs d’examen</w:t>
      </w:r>
      <w:bookmarkEnd w:id="72"/>
      <w:bookmarkEnd w:id="73"/>
    </w:p>
    <w:p w:rsidR="00214D44" w:rsidRPr="00315C0A" w:rsidRDefault="00214D44" w:rsidP="00B95C45">
      <w:pPr>
        <w:pStyle w:val="Heading3"/>
      </w:pPr>
    </w:p>
    <w:p w:rsidR="00214D44" w:rsidRPr="00315C0A" w:rsidRDefault="00214D44" w:rsidP="00214D44">
      <w:pPr>
        <w:pStyle w:val="Heading4"/>
      </w:pPr>
      <w:r>
        <w:t>Lien entre les caractères avec astérisque, les caractères de groupement et les caractères figurant dans le questionnaire technique</w:t>
      </w:r>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note qu’aucune proposition n’a été reçue concernant la révision du document TGP/7 “Élaboration des principes directeurs d’examen” pour clarifier le lien entre les astérisques figurant dans les principes directeurs d’examen et les caractères du questionnaire technique.</w:t>
      </w:r>
    </w:p>
    <w:p w:rsidR="00214D44" w:rsidRPr="00315C0A" w:rsidRDefault="00214D44" w:rsidP="00214D44"/>
    <w:p w:rsidR="00214D44" w:rsidRPr="00315C0A" w:rsidRDefault="00214D44" w:rsidP="00214D44">
      <w:pPr>
        <w:pStyle w:val="Heading4"/>
      </w:pPr>
      <w:bookmarkStart w:id="74" w:name="_Toc115818308"/>
      <w:r>
        <w:t>Propositions de révisions partielles des principes directeurs d’examen</w:t>
      </w:r>
      <w:bookmarkEnd w:id="74"/>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note qu’une proposition de révision partielle des principes directeurs d’examen du maïs pour réviser le caractère 24 et le questionnaire technique sera présentée au TWA à sa cinquante</w:t>
      </w:r>
      <w:r w:rsidR="002B1800">
        <w:noBreakHyphen/>
      </w:r>
      <w:r>
        <w:t>deuxième session.</w:t>
      </w:r>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note que les propositions de révision partielle des principes directeurs d’examen des plantes potagères continueront d’être examinées à la cinquante</w:t>
      </w:r>
      <w:r w:rsidR="002B1800">
        <w:noBreakHyphen/>
      </w:r>
      <w:r>
        <w:t>septième session du TWV, comme indiqué aux paragraphes 23 et 24 du document TC/58/2.</w:t>
      </w:r>
    </w:p>
    <w:p w:rsidR="00214D44" w:rsidRPr="00315C0A" w:rsidRDefault="00214D44" w:rsidP="00214D44"/>
    <w:p w:rsidR="00214D44" w:rsidRPr="00B95C45" w:rsidRDefault="00214D44" w:rsidP="00B95C45">
      <w:pPr>
        <w:pStyle w:val="Heading3"/>
      </w:pPr>
      <w:bookmarkStart w:id="75" w:name="_Toc21019265"/>
      <w:bookmarkStart w:id="76" w:name="_Toc81228947"/>
      <w:bookmarkStart w:id="77" w:name="_Toc115818310"/>
      <w:r w:rsidRPr="00B95C45">
        <w:t>Caractères</w:t>
      </w:r>
      <w:bookmarkEnd w:id="75"/>
      <w:bookmarkEnd w:id="76"/>
      <w:r w:rsidRPr="00B95C45">
        <w:t>/niveaux d’expression supplémentaires</w:t>
      </w:r>
      <w:bookmarkEnd w:id="77"/>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prend note des caractères et du niveau d’expression supplémentaires notifiés au Bureau de l’Union depuis la cinquante</w:t>
      </w:r>
      <w:r w:rsidR="002B1800">
        <w:noBreakHyphen/>
      </w:r>
      <w:r>
        <w:t>septième session du TC, comme indiqué à l’annexe X du document TC/58/2.</w:t>
      </w:r>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note que les caractères et le niveau d’expression supplémentaires notifiés seront présentés au TWV à sa cinquante</w:t>
      </w:r>
      <w:r w:rsidR="002B1800">
        <w:noBreakHyphen/>
      </w:r>
      <w:r>
        <w:t>septième session, afin de décider s’ils doivent être publiés sur la page Web à l’intention des rédacteurs des principes directeurs d’examen du site Web de l’UPOV ou s’il convient d’engager une révision partielle des principes directeurs d’examen de l’asperge et de la laitue.</w:t>
      </w:r>
    </w:p>
    <w:p w:rsidR="00214D44" w:rsidRPr="00315C0A" w:rsidRDefault="00214D44" w:rsidP="00214D44"/>
    <w:p w:rsidR="00214D44" w:rsidRPr="00315C0A" w:rsidRDefault="00214D44" w:rsidP="00B95C45">
      <w:pPr>
        <w:pStyle w:val="Heading3"/>
      </w:pPr>
      <w:r>
        <w:t>Principes directeurs d’examen pour adoption</w:t>
      </w:r>
    </w:p>
    <w:p w:rsidR="00214D44" w:rsidRPr="00315C0A" w:rsidRDefault="00214D44" w:rsidP="00B95C45">
      <w:pPr>
        <w:pStyle w:val="Heading3"/>
      </w:pPr>
    </w:p>
    <w:p w:rsidR="00214D44" w:rsidRPr="00315C0A" w:rsidRDefault="00214D44" w:rsidP="00214D44">
      <w:r w:rsidRPr="00315C0A">
        <w:fldChar w:fldCharType="begin"/>
      </w:r>
      <w:r w:rsidRPr="00315C0A">
        <w:instrText xml:space="preserve"> AUTONUM  </w:instrText>
      </w:r>
      <w:r w:rsidRPr="00315C0A">
        <w:fldChar w:fldCharType="end"/>
      </w:r>
      <w:r>
        <w:tab/>
        <w:t>Conformément aux procédures établies dans le document TGP/7, le TC adopte quatre principes directeurs d’examen révisés pour la conduite de l’examen de la distinction, de l’homog</w:t>
      </w:r>
      <w:r w:rsidR="00E52420">
        <w:t>énéité et de la stabilité et 13 </w:t>
      </w:r>
      <w:r>
        <w:t>principes directeurs d’examen partiellement révisés, énumérés dans le tableau ci</w:t>
      </w:r>
      <w:r w:rsidR="002B1800">
        <w:noBreakHyphen/>
      </w:r>
      <w:r>
        <w:t>dessous, sur la base des modifications figurant dans l’annexe II du présent document et des modifications rédactionnelles recommandées par le TC</w:t>
      </w:r>
      <w:r w:rsidR="002B1800">
        <w:noBreakHyphen/>
      </w:r>
      <w:r>
        <w:t>EDC, et il convient qu’ils doivent être publiés sur le site Web de l’UPOV le plus tôt possible :</w:t>
      </w:r>
    </w:p>
    <w:p w:rsidR="00214D44" w:rsidRDefault="00214D44" w:rsidP="00214D44"/>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214D44" w:rsidRPr="00181F02" w:rsidTr="006E641F">
        <w:trPr>
          <w:cantSplit/>
          <w:trHeight w:val="1050"/>
          <w:tblHeader/>
        </w:trPr>
        <w:tc>
          <w:tcPr>
            <w:tcW w:w="484" w:type="dxa"/>
            <w:tcBorders>
              <w:top w:val="single" w:sz="4" w:space="0" w:color="auto"/>
              <w:bottom w:val="single" w:sz="4" w:space="0" w:color="auto"/>
            </w:tcBorders>
            <w:shd w:val="clear" w:color="auto" w:fill="D9D9D9"/>
            <w:noWrap/>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214D44" w:rsidRPr="00B72040" w:rsidRDefault="00214D44" w:rsidP="006E641F">
            <w:pPr>
              <w:ind w:left="-36"/>
              <w:jc w:val="left"/>
              <w:rPr>
                <w:rFonts w:eastAsia="MS Mincho" w:cs="Arial"/>
                <w:bCs/>
                <w:sz w:val="16"/>
                <w:szCs w:val="16"/>
                <w:lang w:eastAsia="ja-JP"/>
              </w:rPr>
            </w:pPr>
            <w:r w:rsidRPr="00B72040">
              <w:rPr>
                <w:rFonts w:eastAsia="MS Mincho" w:cs="Arial"/>
                <w:bCs/>
                <w:sz w:val="16"/>
                <w:szCs w:val="16"/>
                <w:lang w:val="fr-CH" w:eastAsia="ja-JP"/>
              </w:rPr>
              <w:t xml:space="preserve">Document No. </w:t>
            </w:r>
            <w:r w:rsidRPr="00B72040">
              <w:rPr>
                <w:rFonts w:eastAsia="MS Mincho" w:cs="Arial"/>
                <w:bCs/>
                <w:sz w:val="16"/>
                <w:szCs w:val="16"/>
                <w:lang w:val="fr-CH" w:eastAsia="ja-JP"/>
              </w:rPr>
              <w:br/>
              <w:t xml:space="preserve">No. du document </w:t>
            </w:r>
            <w:r w:rsidRPr="00B72040">
              <w:rPr>
                <w:rFonts w:eastAsia="MS Mincho" w:cs="Arial"/>
                <w:bCs/>
                <w:sz w:val="16"/>
                <w:szCs w:val="16"/>
                <w:lang w:val="fr-CH" w:eastAsia="ja-JP"/>
              </w:rPr>
              <w:br/>
            </w:r>
            <w:proofErr w:type="spellStart"/>
            <w:r w:rsidRPr="00B72040">
              <w:rPr>
                <w:rFonts w:eastAsia="MS Mincho" w:cs="Arial"/>
                <w:bCs/>
                <w:sz w:val="16"/>
                <w:szCs w:val="16"/>
                <w:lang w:val="fr-CH" w:eastAsia="ja-JP"/>
              </w:rPr>
              <w:t>Dokument</w:t>
            </w:r>
            <w:proofErr w:type="spellEnd"/>
            <w:r w:rsidR="002B1800">
              <w:rPr>
                <w:rFonts w:eastAsia="MS Mincho" w:cs="Arial"/>
                <w:bCs/>
                <w:sz w:val="16"/>
                <w:szCs w:val="16"/>
                <w:lang w:val="fr-CH" w:eastAsia="ja-JP"/>
              </w:rPr>
              <w:noBreakHyphen/>
            </w:r>
            <w:r w:rsidRPr="00B72040">
              <w:rPr>
                <w:rFonts w:eastAsia="MS Mincho" w:cs="Arial"/>
                <w:bCs/>
                <w:sz w:val="16"/>
                <w:szCs w:val="16"/>
                <w:lang w:val="fr-CH" w:eastAsia="ja-JP"/>
              </w:rPr>
              <w:t xml:space="preserve">Nr. </w:t>
            </w:r>
            <w:r w:rsidRPr="00B72040">
              <w:rPr>
                <w:rFonts w:eastAsia="MS Mincho" w:cs="Arial"/>
                <w:bCs/>
                <w:sz w:val="16"/>
                <w:szCs w:val="16"/>
                <w:lang w:val="fr-CH" w:eastAsia="ja-JP"/>
              </w:rPr>
              <w:br/>
            </w:r>
            <w:r w:rsidRPr="00B72040">
              <w:rPr>
                <w:rFonts w:eastAsia="MS Mincho" w:cs="Arial"/>
                <w:bCs/>
                <w:sz w:val="16"/>
                <w:szCs w:val="16"/>
                <w:lang w:eastAsia="ja-JP"/>
              </w:rPr>
              <w:t xml:space="preserve">No </w:t>
            </w:r>
            <w:proofErr w:type="spellStart"/>
            <w:r w:rsidRPr="00B72040">
              <w:rPr>
                <w:rFonts w:eastAsia="MS Mincho" w:cs="Arial"/>
                <w:bCs/>
                <w:sz w:val="16"/>
                <w:szCs w:val="16"/>
                <w:lang w:eastAsia="ja-JP"/>
              </w:rPr>
              <w:t>del</w:t>
            </w:r>
            <w:proofErr w:type="spellEnd"/>
            <w:r w:rsidRPr="00B72040">
              <w:rPr>
                <w:rFonts w:eastAsia="MS Mincho" w:cs="Arial"/>
                <w:bCs/>
                <w:sz w:val="16"/>
                <w:szCs w:val="16"/>
                <w:lang w:eastAsia="ja-JP"/>
              </w:rPr>
              <w:t xml:space="preserve"> </w:t>
            </w:r>
            <w:proofErr w:type="spellStart"/>
            <w:r w:rsidRPr="00B72040">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Botanical</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name</w:t>
            </w:r>
            <w:proofErr w:type="spellEnd"/>
          </w:p>
        </w:tc>
      </w:tr>
      <w:tr w:rsidR="00214D44" w:rsidRPr="00181F02" w:rsidTr="006E641F">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214D44" w:rsidRPr="00B72040" w:rsidRDefault="00214D44" w:rsidP="006E641F">
            <w:pPr>
              <w:spacing w:before="60" w:after="120"/>
              <w:ind w:left="-36"/>
              <w:jc w:val="left"/>
              <w:rPr>
                <w:rFonts w:eastAsia="MS Mincho" w:cs="Arial"/>
                <w:bCs/>
                <w:sz w:val="16"/>
                <w:szCs w:val="16"/>
                <w:u w:val="single"/>
                <w:lang w:eastAsia="ja-JP"/>
              </w:rPr>
            </w:pPr>
            <w:r w:rsidRPr="00B72040">
              <w:rPr>
                <w:rFonts w:eastAsia="MS Mincho" w:cs="Arial"/>
                <w:b/>
                <w:bCs/>
                <w:sz w:val="16"/>
                <w:szCs w:val="16"/>
                <w:u w:val="single"/>
                <w:lang w:eastAsia="ja-JP"/>
              </w:rPr>
              <w:t> </w:t>
            </w:r>
            <w:r w:rsidRPr="00B72040">
              <w:rPr>
                <w:rFonts w:cs="Arial"/>
                <w:bCs/>
                <w:sz w:val="16"/>
                <w:szCs w:val="16"/>
                <w:u w:val="single"/>
              </w:rPr>
              <w:t xml:space="preserve">REVISIONS OF TEST GUIDELINES / </w:t>
            </w:r>
            <w:r w:rsidRPr="00B72040">
              <w:rPr>
                <w:rFonts w:cs="Arial"/>
                <w:sz w:val="16"/>
                <w:szCs w:val="16"/>
                <w:u w:val="single"/>
              </w:rPr>
              <w:t>RÉVISIONS DE PRINCIPES DIRECTEURS D’EXAMEN ADOPTÉS / REVISIONEN ANGENOMMENER PRÜFUNGSRICHTLINIEN / REVISIONES DE DIRECTRICES DE EXAMEN ADOPTADAS</w:t>
            </w:r>
          </w:p>
        </w:tc>
      </w:tr>
      <w:tr w:rsidR="00214D44" w:rsidRPr="00181F02" w:rsidTr="006E641F">
        <w:tblPrEx>
          <w:tblLook w:val="0000" w:firstRow="0" w:lastRow="0" w:firstColumn="0" w:lastColumn="0" w:noHBand="0" w:noVBand="0"/>
        </w:tblPrEx>
        <w:trPr>
          <w:trHeight w:val="27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TG/23/7(proj.4)</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Potato</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Pomme de terre/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Kartoffel</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Papa, Patata</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 xml:space="preserve">Solanum </w:t>
            </w:r>
            <w:proofErr w:type="spellStart"/>
            <w:r w:rsidRPr="00B72040">
              <w:rPr>
                <w:rFonts w:cs="Arial"/>
                <w:i/>
                <w:iCs/>
                <w:color w:val="000000"/>
                <w:sz w:val="16"/>
                <w:szCs w:val="16"/>
              </w:rPr>
              <w:t>tuberosum</w:t>
            </w:r>
            <w:proofErr w:type="spellEnd"/>
            <w:r w:rsidRPr="00B72040">
              <w:rPr>
                <w:rFonts w:cs="Arial"/>
                <w:color w:val="000000"/>
                <w:sz w:val="16"/>
                <w:szCs w:val="16"/>
              </w:rPr>
              <w:t xml:space="preserve"> L.</w:t>
            </w:r>
          </w:p>
        </w:tc>
      </w:tr>
      <w:tr w:rsidR="00214D44" w:rsidRPr="00181F02" w:rsidTr="006E641F">
        <w:tblPrEx>
          <w:tblLook w:val="0000" w:firstRow="0" w:lastRow="0" w:firstColumn="0" w:lastColumn="0" w:noHBand="0" w:noVBand="0"/>
        </w:tblPrEx>
        <w:trPr>
          <w:trHeight w:val="32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FR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TG/31/9(proj.3)</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Cocksfoot</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Dactyle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Knaulgras</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Dactilo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 xml:space="preserve">Dactylis </w:t>
            </w:r>
            <w:proofErr w:type="spellStart"/>
            <w:r w:rsidRPr="00B72040">
              <w:rPr>
                <w:rFonts w:cs="Arial"/>
                <w:i/>
                <w:iCs/>
                <w:color w:val="000000"/>
                <w:sz w:val="16"/>
                <w:szCs w:val="16"/>
              </w:rPr>
              <w:t>glomerata</w:t>
            </w:r>
            <w:proofErr w:type="spellEnd"/>
            <w:r w:rsidRPr="00B72040">
              <w:rPr>
                <w:rFonts w:cs="Arial"/>
                <w:color w:val="000000"/>
                <w:sz w:val="16"/>
                <w:szCs w:val="16"/>
              </w:rPr>
              <w:t xml:space="preserve"> L.</w:t>
            </w:r>
          </w:p>
        </w:tc>
      </w:tr>
      <w:tr w:rsidR="00214D44" w:rsidRPr="00181F02" w:rsidTr="006E641F">
        <w:tblPrEx>
          <w:tblLook w:val="0000" w:firstRow="0" w:lastRow="0" w:firstColumn="0" w:lastColumn="0" w:noHBand="0" w:noVBand="0"/>
        </w:tblPrEx>
        <w:trPr>
          <w:trHeight w:val="38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AR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TG/80/7(proj.9)</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Soya Bean</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Soja</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Sojabohne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Soya, Soja</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Glycine max</w:t>
            </w:r>
            <w:r w:rsidRPr="00B72040">
              <w:rPr>
                <w:rFonts w:cs="Arial"/>
                <w:color w:val="000000"/>
                <w:sz w:val="16"/>
                <w:szCs w:val="16"/>
              </w:rPr>
              <w:t xml:space="preserve"> (L.) </w:t>
            </w:r>
            <w:proofErr w:type="spellStart"/>
            <w:r w:rsidRPr="00B72040">
              <w:rPr>
                <w:rFonts w:cs="Arial"/>
                <w:color w:val="000000"/>
                <w:sz w:val="16"/>
                <w:szCs w:val="16"/>
              </w:rPr>
              <w:t>Merr</w:t>
            </w:r>
            <w:proofErr w:type="spellEnd"/>
            <w:r w:rsidRPr="00B72040">
              <w:rPr>
                <w:rFonts w:cs="Arial"/>
                <w:color w:val="000000"/>
                <w:sz w:val="16"/>
                <w:szCs w:val="16"/>
              </w:rPr>
              <w:t>.</w:t>
            </w:r>
          </w:p>
        </w:tc>
      </w:tr>
      <w:tr w:rsidR="00214D44" w:rsidRPr="00181F02" w:rsidTr="006E641F">
        <w:tblPrEx>
          <w:tblLook w:val="0000" w:firstRow="0" w:lastRow="0" w:firstColumn="0" w:lastColumn="0" w:noHBand="0" w:noVBand="0"/>
        </w:tblPrEx>
        <w:trPr>
          <w:trHeight w:val="26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JP</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TG/86/6(proj.4)</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Anthurium</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Anthurium</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Flamingoblume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Anthurium</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Anthurium</w:t>
            </w:r>
            <w:r w:rsidRPr="00B72040">
              <w:rPr>
                <w:rFonts w:cs="Arial"/>
                <w:color w:val="000000"/>
                <w:sz w:val="16"/>
                <w:szCs w:val="16"/>
              </w:rPr>
              <w:t xml:space="preserve"> Schott</w:t>
            </w:r>
          </w:p>
        </w:tc>
      </w:tr>
      <w:tr w:rsidR="00214D44" w:rsidRPr="00181F02" w:rsidTr="006E641F">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214D44" w:rsidRPr="00B72040" w:rsidRDefault="00214D44" w:rsidP="006E641F">
            <w:pPr>
              <w:keepNext/>
              <w:spacing w:before="60" w:after="120"/>
              <w:ind w:left="-36"/>
              <w:jc w:val="left"/>
              <w:rPr>
                <w:rFonts w:eastAsia="MS Mincho" w:cs="Arial"/>
                <w:bCs/>
                <w:sz w:val="16"/>
                <w:szCs w:val="16"/>
                <w:u w:val="single"/>
                <w:lang w:eastAsia="ja-JP"/>
              </w:rPr>
            </w:pPr>
            <w:r w:rsidRPr="00B72040">
              <w:rPr>
                <w:rFonts w:cs="Arial"/>
                <w:bCs/>
                <w:sz w:val="16"/>
                <w:szCs w:val="16"/>
                <w:u w:val="single"/>
              </w:rPr>
              <w:t xml:space="preserve">PARTIAL REVISIONS OF TEST GUIDELINES / </w:t>
            </w:r>
            <w:r w:rsidRPr="00B72040">
              <w:rPr>
                <w:rFonts w:cs="Arial"/>
                <w:sz w:val="16"/>
                <w:szCs w:val="16"/>
                <w:u w:val="single"/>
              </w:rPr>
              <w:t>RÉVISIONS PARTIELLES DE PRINCIPES DIRECTEURS D’EXAMEN ADOPTÉS /</w:t>
            </w:r>
            <w:r w:rsidRPr="00B72040">
              <w:rPr>
                <w:rFonts w:cs="Arial"/>
                <w:sz w:val="16"/>
                <w:szCs w:val="16"/>
                <w:u w:val="single"/>
              </w:rPr>
              <w:br/>
              <w:t>TEILREVISIONEN ANGENOMMENER PRÜFUNGSRICHTLINIEN / REVISIONES PARCIALES DE DIRECTRICES DE EXAMEN ADOPTADAS</w:t>
            </w:r>
          </w:p>
        </w:tc>
      </w:tr>
      <w:tr w:rsidR="00214D44" w:rsidRPr="00181F02" w:rsidTr="006E641F">
        <w:tblPrEx>
          <w:tblLook w:val="0000" w:firstRow="0" w:lastRow="0" w:firstColumn="0" w:lastColumn="0" w:noHBand="0" w:noVBand="0"/>
        </w:tblPrEx>
        <w:trPr>
          <w:trHeight w:val="244"/>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GB</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lang w:val="fr-CH"/>
              </w:rPr>
            </w:pPr>
            <w:r w:rsidRPr="00B72040">
              <w:rPr>
                <w:rFonts w:cs="Arial"/>
                <w:sz w:val="16"/>
                <w:szCs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TG/3/12, TC/58/29</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Wheat</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Blé</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Weizen</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Trigo</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sz w:val="16"/>
                <w:lang w:val="fr-CH"/>
              </w:rPr>
            </w:pPr>
            <w:r w:rsidRPr="00B72040">
              <w:rPr>
                <w:i/>
                <w:sz w:val="16"/>
                <w:shd w:val="clear" w:color="auto" w:fill="FFFFFF"/>
                <w:lang w:val="fr-CH"/>
              </w:rPr>
              <w:t xml:space="preserve">Triticum </w:t>
            </w:r>
            <w:proofErr w:type="spellStart"/>
            <w:r w:rsidRPr="00B72040">
              <w:rPr>
                <w:i/>
                <w:sz w:val="16"/>
                <w:shd w:val="clear" w:color="auto" w:fill="FFFFFF"/>
                <w:lang w:val="fr-CH"/>
              </w:rPr>
              <w:t>aestivum</w:t>
            </w:r>
            <w:proofErr w:type="spellEnd"/>
            <w:r w:rsidRPr="00B72040">
              <w:rPr>
                <w:sz w:val="16"/>
                <w:shd w:val="clear" w:color="auto" w:fill="FFFFFF"/>
                <w:lang w:val="fr-CH"/>
              </w:rPr>
              <w:t xml:space="preserve"> L. </w:t>
            </w:r>
            <w:proofErr w:type="spellStart"/>
            <w:r w:rsidRPr="00B72040">
              <w:rPr>
                <w:sz w:val="16"/>
                <w:shd w:val="clear" w:color="auto" w:fill="FFFFFF"/>
                <w:lang w:val="fr-CH"/>
              </w:rPr>
              <w:t>emend</w:t>
            </w:r>
            <w:proofErr w:type="spellEnd"/>
            <w:r w:rsidRPr="00B72040">
              <w:rPr>
                <w:sz w:val="16"/>
                <w:shd w:val="clear" w:color="auto" w:fill="FFFFFF"/>
                <w:lang w:val="fr-CH"/>
              </w:rPr>
              <w:t xml:space="preserve">. Fiori et </w:t>
            </w:r>
            <w:proofErr w:type="spellStart"/>
            <w:r w:rsidRPr="00B72040">
              <w:rPr>
                <w:sz w:val="16"/>
                <w:shd w:val="clear" w:color="auto" w:fill="FFFFFF"/>
                <w:lang w:val="fr-CH"/>
              </w:rPr>
              <w:t>Paol</w:t>
            </w:r>
            <w:proofErr w:type="spellEnd"/>
            <w:r w:rsidRPr="00B72040">
              <w:rPr>
                <w:sz w:val="16"/>
                <w:shd w:val="clear" w:color="auto" w:fill="FFFFFF"/>
                <w:lang w:val="fr-CH"/>
              </w:rPr>
              <w:t>.</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rPr>
            </w:pPr>
            <w:r w:rsidRPr="00B72040">
              <w:rPr>
                <w:rFonts w:cs="Arial"/>
                <w:sz w:val="16"/>
              </w:rPr>
              <w:t>FR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TG/7/10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2, TC/58/23</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Pea</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Pois</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Erbse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Guisante</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Arveja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i/>
                <w:sz w:val="16"/>
                <w:szCs w:val="16"/>
              </w:rPr>
              <w:t>Pisum</w:t>
            </w:r>
            <w:proofErr w:type="spellEnd"/>
            <w:r w:rsidRPr="00B72040">
              <w:rPr>
                <w:rFonts w:cs="Arial"/>
                <w:i/>
                <w:sz w:val="16"/>
                <w:szCs w:val="16"/>
              </w:rPr>
              <w:t xml:space="preserve"> </w:t>
            </w:r>
            <w:proofErr w:type="spellStart"/>
            <w:r w:rsidRPr="00B72040">
              <w:rPr>
                <w:rFonts w:cs="Arial"/>
                <w:i/>
                <w:sz w:val="16"/>
                <w:szCs w:val="16"/>
              </w:rPr>
              <w:t>sativum</w:t>
            </w:r>
            <w:proofErr w:type="spellEnd"/>
            <w:r w:rsidRPr="00B72040">
              <w:rPr>
                <w:rFonts w:cs="Arial"/>
                <w:sz w:val="16"/>
                <w:szCs w:val="16"/>
              </w:rPr>
              <w:t xml:space="preserve"> L.</w:t>
            </w:r>
          </w:p>
        </w:tc>
      </w:tr>
      <w:tr w:rsidR="00214D44" w:rsidRPr="00181F02" w:rsidTr="006E641F">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QZ</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lang w:val="fr-CH"/>
              </w:rPr>
            </w:pPr>
            <w:r w:rsidRPr="00B72040">
              <w:rPr>
                <w:rFonts w:cs="Arial"/>
                <w:sz w:val="16"/>
                <w:szCs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TG/11/8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TC/58/27</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Rose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Rosier</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Rose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Rosal</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pt-BR"/>
              </w:rPr>
            </w:pPr>
            <w:r w:rsidRPr="00B72040">
              <w:rPr>
                <w:rFonts w:cs="Arial"/>
                <w:i/>
                <w:sz w:val="16"/>
                <w:lang w:val="pt-BR"/>
              </w:rPr>
              <w:t>Rosa</w:t>
            </w:r>
            <w:r w:rsidRPr="00B72040">
              <w:rPr>
                <w:rFonts w:cs="Arial"/>
                <w:sz w:val="16"/>
                <w:lang w:val="pt-BR"/>
              </w:rPr>
              <w:t xml:space="preserve"> L.</w:t>
            </w:r>
          </w:p>
        </w:tc>
      </w:tr>
      <w:tr w:rsidR="00214D44" w:rsidRPr="00181F02" w:rsidTr="006E641F">
        <w:tblPrEx>
          <w:tblLook w:val="0000" w:firstRow="0" w:lastRow="0" w:firstColumn="0" w:lastColumn="0" w:noHBand="0" w:noVBand="0"/>
        </w:tblPrEx>
        <w:trPr>
          <w:trHeight w:val="197"/>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TG/55/7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6, TC/58/24</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Spinach</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Épinard</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Spinat</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Espinaca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i/>
                <w:sz w:val="16"/>
                <w:szCs w:val="16"/>
              </w:rPr>
              <w:t>Spinacia</w:t>
            </w:r>
            <w:proofErr w:type="spellEnd"/>
            <w:r w:rsidRPr="00B72040">
              <w:rPr>
                <w:rFonts w:cs="Arial"/>
                <w:i/>
                <w:sz w:val="16"/>
                <w:szCs w:val="16"/>
              </w:rPr>
              <w:t xml:space="preserve"> </w:t>
            </w:r>
            <w:proofErr w:type="spellStart"/>
            <w:r w:rsidRPr="00B72040">
              <w:rPr>
                <w:rFonts w:cs="Arial"/>
                <w:i/>
                <w:sz w:val="16"/>
                <w:szCs w:val="16"/>
              </w:rPr>
              <w:t>oleracea</w:t>
            </w:r>
            <w:proofErr w:type="spellEnd"/>
            <w:r w:rsidRPr="00B72040">
              <w:rPr>
                <w:rFonts w:cs="Arial"/>
                <w:sz w:val="16"/>
                <w:szCs w:val="16"/>
              </w:rPr>
              <w:t xml:space="preserve"> L.</w:t>
            </w:r>
          </w:p>
        </w:tc>
      </w:tr>
      <w:tr w:rsidR="00214D44" w:rsidRPr="00181F02" w:rsidTr="006E641F">
        <w:tblPrEx>
          <w:tblLook w:val="0000" w:firstRow="0" w:lastRow="0" w:firstColumn="0" w:lastColumn="0" w:noHBand="0" w:noVBand="0"/>
        </w:tblPrEx>
        <w:trPr>
          <w:trHeight w:val="275"/>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lang w:val="fr-CH"/>
              </w:rPr>
            </w:pPr>
            <w:r w:rsidRPr="00B72040">
              <w:rPr>
                <w:rFonts w:cs="Arial"/>
                <w:sz w:val="16"/>
                <w:szCs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TG/58/7, TC/58/28</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Rye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Seigle </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Roggen</w:t>
            </w:r>
            <w:proofErr w:type="spellEnd"/>
            <w:r w:rsidRPr="00B72040">
              <w:rPr>
                <w:rFonts w:eastAsia="MS Mincho" w:cs="Arial"/>
                <w:sz w:val="16"/>
                <w:szCs w:val="16"/>
                <w:lang w:eastAsia="ja-JP"/>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Centeno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pt-BR"/>
              </w:rPr>
            </w:pPr>
            <w:r w:rsidRPr="00B72040">
              <w:rPr>
                <w:rFonts w:cs="Arial"/>
                <w:i/>
                <w:sz w:val="16"/>
                <w:lang w:val="pt-BR"/>
              </w:rPr>
              <w:t>Secale cereale</w:t>
            </w:r>
            <w:r w:rsidRPr="00B72040">
              <w:rPr>
                <w:rFonts w:cs="Arial"/>
                <w:sz w:val="16"/>
                <w:lang w:val="pt-BR"/>
              </w:rPr>
              <w:t xml:space="preserve"> L.</w:t>
            </w:r>
          </w:p>
        </w:tc>
      </w:tr>
      <w:tr w:rsidR="00214D44" w:rsidRPr="00181F02" w:rsidTr="006E641F">
        <w:tblPrEx>
          <w:tblLook w:val="0000" w:firstRow="0" w:lastRow="0" w:firstColumn="0" w:lastColumn="0" w:noHBand="0" w:noVBand="0"/>
        </w:tblPrEx>
        <w:trPr>
          <w:trHeight w:val="238"/>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TG/65/4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TC/58/21</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Kohlrabi</w:t>
            </w:r>
            <w:proofErr w:type="spellEnd"/>
            <w:r w:rsidRPr="00B72040">
              <w:rPr>
                <w:rFonts w:eastAsia="MS Mincho" w:cs="Arial"/>
                <w:sz w:val="16"/>
                <w:szCs w:val="16"/>
                <w:lang w:eastAsia="ja-JP"/>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Chou</w:t>
            </w:r>
            <w:r w:rsidR="002B1800">
              <w:rPr>
                <w:rFonts w:eastAsia="MS Mincho" w:cs="Arial"/>
                <w:sz w:val="16"/>
                <w:szCs w:val="16"/>
                <w:lang w:eastAsia="ja-JP"/>
              </w:rPr>
              <w:noBreakHyphen/>
            </w:r>
            <w:r w:rsidRPr="00B72040">
              <w:rPr>
                <w:rFonts w:eastAsia="MS Mincho" w:cs="Arial"/>
                <w:sz w:val="16"/>
                <w:szCs w:val="16"/>
                <w:lang w:eastAsia="ja-JP"/>
              </w:rPr>
              <w:t xml:space="preserve">rave </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Kohlrabi</w:t>
            </w:r>
            <w:proofErr w:type="spellEnd"/>
            <w:r w:rsidRPr="00B72040">
              <w:rPr>
                <w:rFonts w:eastAsia="MS Mincho" w:cs="Arial"/>
                <w:sz w:val="16"/>
                <w:szCs w:val="16"/>
                <w:lang w:eastAsia="ja-JP"/>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Col </w:t>
            </w:r>
            <w:proofErr w:type="spellStart"/>
            <w:r w:rsidRPr="00B72040">
              <w:rPr>
                <w:rFonts w:eastAsia="MS Mincho" w:cs="Arial"/>
                <w:sz w:val="16"/>
                <w:szCs w:val="16"/>
                <w:lang w:eastAsia="ja-JP"/>
              </w:rPr>
              <w:t>rábano</w:t>
            </w:r>
            <w:proofErr w:type="spellEnd"/>
            <w:r w:rsidRPr="00B72040">
              <w:rPr>
                <w:rFonts w:eastAsia="MS Mincho" w:cs="Arial"/>
                <w:sz w:val="16"/>
                <w:szCs w:val="16"/>
                <w:lang w:eastAsia="ja-JP"/>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val="pt-BR" w:eastAsia="ja-JP"/>
              </w:rPr>
            </w:pPr>
            <w:r w:rsidRPr="00B72040">
              <w:rPr>
                <w:rFonts w:eastAsia="MS Mincho" w:cs="Arial"/>
                <w:i/>
                <w:sz w:val="16"/>
                <w:szCs w:val="16"/>
                <w:lang w:val="pt-BR" w:eastAsia="ja-JP"/>
              </w:rPr>
              <w:t>Brassica oleracea</w:t>
            </w:r>
            <w:r w:rsidRPr="00B72040">
              <w:rPr>
                <w:rFonts w:eastAsia="MS Mincho" w:cs="Arial"/>
                <w:sz w:val="16"/>
                <w:szCs w:val="16"/>
                <w:lang w:val="pt-BR" w:eastAsia="ja-JP"/>
              </w:rPr>
              <w:t xml:space="preserve"> L. var. </w:t>
            </w:r>
            <w:r w:rsidRPr="00B72040">
              <w:rPr>
                <w:rFonts w:eastAsia="MS Mincho" w:cs="Arial"/>
                <w:i/>
                <w:sz w:val="16"/>
                <w:szCs w:val="16"/>
                <w:lang w:val="pt-BR" w:eastAsia="ja-JP"/>
              </w:rPr>
              <w:t>gongylodes</w:t>
            </w:r>
            <w:r w:rsidRPr="00B72040">
              <w:rPr>
                <w:rFonts w:eastAsia="MS Mincho" w:cs="Arial"/>
                <w:sz w:val="16"/>
                <w:szCs w:val="16"/>
                <w:lang w:val="pt-BR" w:eastAsia="ja-JP"/>
              </w:rPr>
              <w:t xml:space="preserve"> L.</w:t>
            </w:r>
          </w:p>
        </w:tc>
      </w:tr>
      <w:tr w:rsidR="00214D44" w:rsidRPr="00181F02" w:rsidTr="006E641F">
        <w:tblPrEx>
          <w:tblLook w:val="0000" w:firstRow="0" w:lastRow="0" w:firstColumn="0" w:lastColumn="0" w:noHBand="0" w:noVBand="0"/>
        </w:tblPrEx>
        <w:trPr>
          <w:trHeight w:val="316"/>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pStyle w:val="BodyText"/>
              <w:spacing w:before="60" w:after="60"/>
              <w:jc w:val="left"/>
              <w:rPr>
                <w:rFonts w:cs="Arial"/>
                <w:sz w:val="16"/>
                <w:szCs w:val="16"/>
              </w:rPr>
            </w:pPr>
            <w:r w:rsidRPr="00B72040">
              <w:rPr>
                <w:rFonts w:cs="Arial"/>
                <w:sz w:val="16"/>
                <w:szCs w:val="16"/>
              </w:rPr>
              <w:t>CZ</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rPr>
            </w:pPr>
            <w:r w:rsidRPr="00B72040">
              <w:rPr>
                <w:rFonts w:cs="Arial"/>
                <w:sz w:val="16"/>
                <w:szCs w:val="16"/>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TG/125/7, TC/58/16</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Walnut</w:t>
            </w:r>
            <w:proofErr w:type="spellEnd"/>
            <w:r w:rsidRPr="00B72040">
              <w:rPr>
                <w:rFonts w:eastAsia="MS Mincho" w:cs="Arial"/>
                <w:sz w:val="16"/>
                <w:szCs w:val="16"/>
                <w:lang w:eastAsia="ja-JP"/>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Noyer </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Walnuss</w:t>
            </w:r>
            <w:proofErr w:type="spellEnd"/>
            <w:r w:rsidRPr="00B72040">
              <w:rPr>
                <w:rFonts w:eastAsia="MS Mincho" w:cs="Arial"/>
                <w:sz w:val="16"/>
                <w:szCs w:val="16"/>
                <w:lang w:eastAsia="ja-JP"/>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Nogal</w:t>
            </w:r>
            <w:proofErr w:type="spellEnd"/>
            <w:r w:rsidRPr="00B72040">
              <w:rPr>
                <w:rFonts w:eastAsia="MS Mincho" w:cs="Arial"/>
                <w:sz w:val="16"/>
                <w:szCs w:val="16"/>
                <w:lang w:eastAsia="ja-JP"/>
              </w:rPr>
              <w:t xml:space="preserve"> </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i/>
                <w:sz w:val="16"/>
                <w:lang w:val="fr-CH"/>
              </w:rPr>
              <w:t xml:space="preserve">Juglans </w:t>
            </w:r>
            <w:proofErr w:type="spellStart"/>
            <w:r w:rsidRPr="00B72040">
              <w:rPr>
                <w:rFonts w:cs="Arial"/>
                <w:i/>
                <w:sz w:val="16"/>
                <w:lang w:val="fr-CH"/>
              </w:rPr>
              <w:t>regia</w:t>
            </w:r>
            <w:proofErr w:type="spellEnd"/>
            <w:r w:rsidRPr="00B72040">
              <w:rPr>
                <w:rFonts w:cs="Arial"/>
                <w:sz w:val="16"/>
                <w:lang w:val="fr-CH"/>
              </w:rPr>
              <w:t xml:space="preserve"> L.</w:t>
            </w:r>
          </w:p>
        </w:tc>
      </w:tr>
      <w:tr w:rsidR="00214D44" w:rsidRPr="00B22BC7"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AU</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lang w:val="fr-CH"/>
              </w:rPr>
            </w:pPr>
            <w:r w:rsidRPr="00B72040">
              <w:rPr>
                <w:rFonts w:cs="Arial"/>
                <w:sz w:val="16"/>
                <w:szCs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TG/137/5, TC/58/30</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Blueberry</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Myrtille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Heidelbeere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Arándano</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americano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1B1654" w:rsidRDefault="00214D44" w:rsidP="006E641F">
            <w:pPr>
              <w:jc w:val="left"/>
              <w:rPr>
                <w:rFonts w:cs="Arial"/>
                <w:sz w:val="16"/>
              </w:rPr>
            </w:pPr>
            <w:r w:rsidRPr="001B1654">
              <w:rPr>
                <w:rFonts w:cs="Arial"/>
                <w:i/>
                <w:sz w:val="16"/>
              </w:rPr>
              <w:t xml:space="preserve">Vaccinium </w:t>
            </w:r>
            <w:proofErr w:type="spellStart"/>
            <w:r w:rsidRPr="001B1654">
              <w:rPr>
                <w:rFonts w:cs="Arial"/>
                <w:i/>
                <w:sz w:val="16"/>
              </w:rPr>
              <w:t>angustifolium</w:t>
            </w:r>
            <w:proofErr w:type="spellEnd"/>
            <w:r w:rsidRPr="001B1654">
              <w:rPr>
                <w:rFonts w:cs="Arial"/>
                <w:sz w:val="16"/>
              </w:rPr>
              <w:t xml:space="preserve"> </w:t>
            </w:r>
            <w:proofErr w:type="spellStart"/>
            <w:r w:rsidRPr="001B1654">
              <w:rPr>
                <w:rFonts w:cs="Arial"/>
                <w:sz w:val="16"/>
              </w:rPr>
              <w:t>Aiton</w:t>
            </w:r>
            <w:proofErr w:type="spellEnd"/>
            <w:r w:rsidRPr="001B1654">
              <w:rPr>
                <w:rFonts w:cs="Arial"/>
                <w:sz w:val="16"/>
              </w:rPr>
              <w:t xml:space="preserve">, </w:t>
            </w:r>
            <w:r w:rsidRPr="001B1654">
              <w:rPr>
                <w:rFonts w:cs="Arial"/>
                <w:i/>
                <w:sz w:val="16"/>
              </w:rPr>
              <w:t xml:space="preserve">V. </w:t>
            </w:r>
            <w:proofErr w:type="spellStart"/>
            <w:r w:rsidRPr="001B1654">
              <w:rPr>
                <w:rFonts w:cs="Arial"/>
                <w:i/>
                <w:sz w:val="16"/>
              </w:rPr>
              <w:t>corymbosum</w:t>
            </w:r>
            <w:proofErr w:type="spellEnd"/>
            <w:r w:rsidRPr="001B1654">
              <w:rPr>
                <w:rFonts w:cs="Arial"/>
                <w:sz w:val="16"/>
              </w:rPr>
              <w:t xml:space="preserve"> L., </w:t>
            </w:r>
            <w:r w:rsidRPr="001B1654">
              <w:rPr>
                <w:rFonts w:cs="Arial"/>
                <w:i/>
                <w:sz w:val="16"/>
              </w:rPr>
              <w:t xml:space="preserve">V. </w:t>
            </w:r>
            <w:proofErr w:type="spellStart"/>
            <w:r w:rsidRPr="001B1654">
              <w:rPr>
                <w:rFonts w:cs="Arial"/>
                <w:i/>
                <w:sz w:val="16"/>
              </w:rPr>
              <w:t>formosum</w:t>
            </w:r>
            <w:proofErr w:type="spellEnd"/>
            <w:r w:rsidRPr="001B1654">
              <w:rPr>
                <w:rFonts w:cs="Arial"/>
                <w:sz w:val="16"/>
              </w:rPr>
              <w:t xml:space="preserve"> Andrews, </w:t>
            </w:r>
            <w:r w:rsidRPr="001B1654">
              <w:rPr>
                <w:rFonts w:cs="Arial"/>
                <w:i/>
                <w:sz w:val="16"/>
              </w:rPr>
              <w:t xml:space="preserve">V. </w:t>
            </w:r>
            <w:proofErr w:type="spellStart"/>
            <w:r w:rsidRPr="001B1654">
              <w:rPr>
                <w:rFonts w:cs="Arial"/>
                <w:i/>
                <w:sz w:val="16"/>
              </w:rPr>
              <w:t>myrtilloides</w:t>
            </w:r>
            <w:proofErr w:type="spellEnd"/>
            <w:r w:rsidRPr="001B1654">
              <w:rPr>
                <w:rFonts w:cs="Arial"/>
                <w:sz w:val="16"/>
              </w:rPr>
              <w:t xml:space="preserve"> </w:t>
            </w:r>
            <w:proofErr w:type="spellStart"/>
            <w:r w:rsidRPr="001B1654">
              <w:rPr>
                <w:rFonts w:cs="Arial"/>
                <w:sz w:val="16"/>
              </w:rPr>
              <w:t>Michx</w:t>
            </w:r>
            <w:proofErr w:type="spellEnd"/>
            <w:r w:rsidRPr="001B1654">
              <w:rPr>
                <w:rFonts w:cs="Arial"/>
                <w:sz w:val="16"/>
              </w:rPr>
              <w:t xml:space="preserve">., </w:t>
            </w:r>
            <w:r w:rsidRPr="001B1654">
              <w:rPr>
                <w:rFonts w:cs="Arial"/>
                <w:i/>
                <w:sz w:val="16"/>
              </w:rPr>
              <w:t xml:space="preserve">V. </w:t>
            </w:r>
            <w:proofErr w:type="spellStart"/>
            <w:r w:rsidRPr="001B1654">
              <w:rPr>
                <w:rFonts w:cs="Arial"/>
                <w:i/>
                <w:sz w:val="16"/>
              </w:rPr>
              <w:t>myrtillus</w:t>
            </w:r>
            <w:proofErr w:type="spellEnd"/>
            <w:r w:rsidRPr="001B1654">
              <w:rPr>
                <w:rFonts w:cs="Arial"/>
                <w:sz w:val="16"/>
              </w:rPr>
              <w:t xml:space="preserve"> L., </w:t>
            </w:r>
            <w:r w:rsidRPr="001B1654">
              <w:rPr>
                <w:rFonts w:cs="Arial"/>
                <w:i/>
                <w:sz w:val="16"/>
              </w:rPr>
              <w:t xml:space="preserve">V. </w:t>
            </w:r>
            <w:proofErr w:type="spellStart"/>
            <w:r w:rsidRPr="001B1654">
              <w:rPr>
                <w:rFonts w:cs="Arial"/>
                <w:i/>
                <w:sz w:val="16"/>
              </w:rPr>
              <w:t>virgatum</w:t>
            </w:r>
            <w:proofErr w:type="spellEnd"/>
            <w:r w:rsidRPr="001B1654">
              <w:rPr>
                <w:rFonts w:cs="Arial"/>
                <w:sz w:val="16"/>
              </w:rPr>
              <w:t xml:space="preserve"> </w:t>
            </w:r>
            <w:proofErr w:type="spellStart"/>
            <w:r w:rsidRPr="001B1654">
              <w:rPr>
                <w:rFonts w:cs="Arial"/>
                <w:sz w:val="16"/>
              </w:rPr>
              <w:t>Aiton</w:t>
            </w:r>
            <w:proofErr w:type="spellEnd"/>
            <w:r w:rsidRPr="001B1654">
              <w:rPr>
                <w:rFonts w:cs="Arial"/>
                <w:sz w:val="16"/>
              </w:rPr>
              <w:t xml:space="preserve">, </w:t>
            </w:r>
            <w:r w:rsidRPr="001B1654">
              <w:rPr>
                <w:rFonts w:cs="Arial"/>
                <w:i/>
                <w:sz w:val="16"/>
              </w:rPr>
              <w:t xml:space="preserve">V. </w:t>
            </w:r>
            <w:proofErr w:type="spellStart"/>
            <w:r w:rsidRPr="001B1654">
              <w:rPr>
                <w:rFonts w:cs="Arial"/>
                <w:i/>
                <w:sz w:val="16"/>
              </w:rPr>
              <w:t>simulatum</w:t>
            </w:r>
            <w:proofErr w:type="spellEnd"/>
            <w:r w:rsidRPr="001B1654">
              <w:rPr>
                <w:rFonts w:cs="Arial"/>
                <w:sz w:val="16"/>
              </w:rPr>
              <w:t xml:space="preserve"> Small</w:t>
            </w:r>
          </w:p>
        </w:tc>
      </w:tr>
      <w:tr w:rsidR="00214D44" w:rsidRPr="002B1800" w:rsidTr="006E641F">
        <w:tblPrEx>
          <w:tblLook w:val="0000" w:firstRow="0" w:lastRow="0" w:firstColumn="0" w:lastColumn="0" w:noHBand="0" w:noVBand="0"/>
        </w:tblPrEx>
        <w:trPr>
          <w:trHeight w:val="44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rPr>
            </w:pPr>
            <w:r w:rsidRPr="00B72040">
              <w:rPr>
                <w:rFonts w:cs="Arial"/>
                <w:sz w:val="16"/>
              </w:rPr>
              <w:t>FR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TG/154/4, TC/58/22</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Leaf</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Chicory</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Chicorée à feuille (sauvage)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Blattzichorie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Achicoria</w:t>
            </w:r>
            <w:proofErr w:type="spellEnd"/>
            <w:r w:rsidRPr="00B72040">
              <w:rPr>
                <w:rFonts w:eastAsia="MS Mincho" w:cs="Arial"/>
                <w:sz w:val="16"/>
                <w:szCs w:val="16"/>
                <w:lang w:eastAsia="ja-JP"/>
              </w:rPr>
              <w:t xml:space="preserve"> de </w:t>
            </w:r>
            <w:proofErr w:type="spellStart"/>
            <w:r w:rsidRPr="00B72040">
              <w:rPr>
                <w:rFonts w:eastAsia="MS Mincho" w:cs="Arial"/>
                <w:sz w:val="16"/>
                <w:szCs w:val="16"/>
                <w:lang w:eastAsia="ja-JP"/>
              </w:rPr>
              <w:t>hoja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val="en-US" w:eastAsia="ja-JP"/>
              </w:rPr>
            </w:pPr>
            <w:r w:rsidRPr="00B72040">
              <w:rPr>
                <w:rFonts w:eastAsia="MS Mincho" w:cs="Arial"/>
                <w:i/>
                <w:sz w:val="16"/>
                <w:szCs w:val="16"/>
                <w:lang w:val="en-US" w:eastAsia="ja-JP"/>
              </w:rPr>
              <w:t xml:space="preserve">Cichorium </w:t>
            </w:r>
            <w:proofErr w:type="spellStart"/>
            <w:r w:rsidRPr="00B72040">
              <w:rPr>
                <w:rFonts w:eastAsia="MS Mincho" w:cs="Arial"/>
                <w:i/>
                <w:sz w:val="16"/>
                <w:szCs w:val="16"/>
                <w:lang w:val="en-US" w:eastAsia="ja-JP"/>
              </w:rPr>
              <w:t>intybus</w:t>
            </w:r>
            <w:proofErr w:type="spellEnd"/>
            <w:r w:rsidRPr="00B72040">
              <w:rPr>
                <w:rFonts w:eastAsia="MS Mincho" w:cs="Arial"/>
                <w:sz w:val="16"/>
                <w:szCs w:val="16"/>
                <w:lang w:val="en-US" w:eastAsia="ja-JP"/>
              </w:rPr>
              <w:t xml:space="preserve"> L. var.</w:t>
            </w:r>
            <w:r w:rsidRPr="00B72040">
              <w:rPr>
                <w:rFonts w:eastAsia="MS Mincho" w:cs="Arial"/>
                <w:i/>
                <w:sz w:val="16"/>
                <w:szCs w:val="16"/>
                <w:lang w:val="en-US" w:eastAsia="ja-JP"/>
              </w:rPr>
              <w:t xml:space="preserve"> </w:t>
            </w:r>
            <w:proofErr w:type="spellStart"/>
            <w:r w:rsidRPr="00B72040">
              <w:rPr>
                <w:rFonts w:eastAsia="MS Mincho" w:cs="Arial"/>
                <w:i/>
                <w:sz w:val="16"/>
                <w:szCs w:val="16"/>
                <w:lang w:val="en-US" w:eastAsia="ja-JP"/>
              </w:rPr>
              <w:t>foliosum</w:t>
            </w:r>
            <w:proofErr w:type="spellEnd"/>
            <w:r w:rsidRPr="00B72040">
              <w:rPr>
                <w:rFonts w:eastAsia="MS Mincho" w:cs="Arial"/>
                <w:i/>
                <w:sz w:val="16"/>
                <w:szCs w:val="16"/>
                <w:lang w:val="en-US" w:eastAsia="ja-JP"/>
              </w:rPr>
              <w:t xml:space="preserve"> </w:t>
            </w:r>
            <w:proofErr w:type="spellStart"/>
            <w:r w:rsidRPr="00B72040">
              <w:rPr>
                <w:rFonts w:eastAsia="MS Mincho" w:cs="Arial"/>
                <w:sz w:val="16"/>
                <w:szCs w:val="16"/>
                <w:lang w:val="en-US" w:eastAsia="ja-JP"/>
              </w:rPr>
              <w:t>Hegi</w:t>
            </w:r>
            <w:proofErr w:type="spellEnd"/>
          </w:p>
        </w:tc>
      </w:tr>
      <w:tr w:rsidR="00214D44" w:rsidRPr="00181F02" w:rsidTr="006E641F">
        <w:tblPrEx>
          <w:tblLook w:val="0000" w:firstRow="0" w:lastRow="0" w:firstColumn="0" w:lastColumn="0" w:noHBand="0" w:noVBand="0"/>
        </w:tblPrEx>
        <w:trPr>
          <w:trHeight w:val="283"/>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TG/162/4, TC/58/20</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Garlic</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szCs w:val="16"/>
              </w:rPr>
              <w:t>Ail</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Knoblauch</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Ajo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i/>
                <w:sz w:val="16"/>
                <w:szCs w:val="16"/>
              </w:rPr>
              <w:t xml:space="preserve">Allium </w:t>
            </w:r>
            <w:proofErr w:type="spellStart"/>
            <w:r w:rsidRPr="00B72040">
              <w:rPr>
                <w:rFonts w:cs="Arial"/>
                <w:i/>
                <w:sz w:val="16"/>
                <w:szCs w:val="16"/>
              </w:rPr>
              <w:t>sativum</w:t>
            </w:r>
            <w:proofErr w:type="spellEnd"/>
            <w:r w:rsidRPr="00B72040">
              <w:rPr>
                <w:rFonts w:cs="Arial"/>
                <w:sz w:val="16"/>
                <w:szCs w:val="16"/>
              </w:rPr>
              <w:t xml:space="preserve"> L.</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TG/244/1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TC/58/26</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lang w:val="en-US"/>
              </w:rPr>
            </w:pPr>
            <w:r w:rsidRPr="00B72040">
              <w:rPr>
                <w:rFonts w:cs="Arial"/>
                <w:sz w:val="16"/>
                <w:szCs w:val="16"/>
                <w:lang w:val="en-US"/>
              </w:rPr>
              <w:t>Lincoln’s</w:t>
            </w:r>
            <w:r w:rsidR="002B1800">
              <w:rPr>
                <w:rFonts w:cs="Arial"/>
                <w:sz w:val="16"/>
                <w:szCs w:val="16"/>
                <w:lang w:val="en-US"/>
              </w:rPr>
              <w:noBreakHyphen/>
            </w:r>
            <w:r w:rsidRPr="00B72040">
              <w:rPr>
                <w:rFonts w:cs="Arial"/>
                <w:sz w:val="16"/>
                <w:szCs w:val="16"/>
                <w:lang w:val="en-US"/>
              </w:rPr>
              <w:t>weed, Sand mustard, Sand rocket,</w:t>
            </w:r>
            <w:r w:rsidRPr="00B72040">
              <w:rPr>
                <w:rFonts w:cs="Arial"/>
                <w:sz w:val="16"/>
                <w:szCs w:val="16"/>
                <w:lang w:val="en-US"/>
              </w:rPr>
              <w:br/>
              <w:t>Wall rocket, Wild rocket</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szCs w:val="16"/>
              </w:rPr>
              <w:t>Roquette sauvage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szCs w:val="16"/>
              </w:rPr>
              <w:t xml:space="preserve">Wilde </w:t>
            </w:r>
            <w:proofErr w:type="spellStart"/>
            <w:r w:rsidRPr="00B72040">
              <w:rPr>
                <w:rFonts w:cs="Arial"/>
                <w:sz w:val="16"/>
                <w:szCs w:val="16"/>
              </w:rPr>
              <w:t>Rauke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Roqueta</w:t>
            </w:r>
            <w:proofErr w:type="spellEnd"/>
            <w:r w:rsidRPr="00B72040">
              <w:rPr>
                <w:rFonts w:cs="Arial"/>
                <w:sz w:val="16"/>
                <w:szCs w:val="16"/>
              </w:rPr>
              <w:t xml:space="preserve"> </w:t>
            </w:r>
            <w:proofErr w:type="spellStart"/>
            <w:r w:rsidRPr="00B72040">
              <w:rPr>
                <w:rFonts w:cs="Arial"/>
                <w:sz w:val="16"/>
                <w:szCs w:val="16"/>
              </w:rPr>
              <w:t>silvestre</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val="pt-BR" w:eastAsia="ja-JP"/>
              </w:rPr>
            </w:pPr>
            <w:r w:rsidRPr="00B72040">
              <w:rPr>
                <w:rFonts w:eastAsia="MS Mincho" w:cs="Arial"/>
                <w:i/>
                <w:sz w:val="16"/>
                <w:szCs w:val="16"/>
                <w:lang w:val="pt-BR" w:eastAsia="ja-JP"/>
              </w:rPr>
              <w:t>Diplotaxis tenuifolia</w:t>
            </w:r>
            <w:r w:rsidRPr="00B72040">
              <w:rPr>
                <w:rFonts w:eastAsia="MS Mincho" w:cs="Arial"/>
                <w:sz w:val="16"/>
                <w:szCs w:val="16"/>
                <w:lang w:val="pt-BR" w:eastAsia="ja-JP"/>
              </w:rPr>
              <w:t xml:space="preserve"> (L.) DC.</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 xml:space="preserve">TG/245/1 </w:t>
            </w:r>
            <w:proofErr w:type="spellStart"/>
            <w:r w:rsidRPr="00B72040">
              <w:rPr>
                <w:rFonts w:eastAsia="MS Mincho" w:cs="Arial"/>
                <w:sz w:val="16"/>
                <w:szCs w:val="16"/>
                <w:lang w:eastAsia="ja-JP"/>
              </w:rPr>
              <w:t>Rev</w:t>
            </w:r>
            <w:proofErr w:type="spellEnd"/>
            <w:r w:rsidRPr="00B72040">
              <w:rPr>
                <w:rFonts w:eastAsia="MS Mincho" w:cs="Arial"/>
                <w:sz w:val="16"/>
                <w:szCs w:val="16"/>
                <w:lang w:eastAsia="ja-JP"/>
              </w:rPr>
              <w:t>., TC/58/19</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lang w:val="en-US"/>
              </w:rPr>
            </w:pPr>
            <w:r w:rsidRPr="00B72040">
              <w:rPr>
                <w:rFonts w:cs="Arial"/>
                <w:sz w:val="16"/>
                <w:szCs w:val="16"/>
                <w:lang w:val="en-US"/>
              </w:rPr>
              <w:t>Arugula, Cultivated Rocket, Garden Rocket, Rocket</w:t>
            </w:r>
            <w:r w:rsidR="002B1800">
              <w:rPr>
                <w:rFonts w:cs="Arial"/>
                <w:sz w:val="16"/>
                <w:szCs w:val="16"/>
                <w:lang w:val="en-US"/>
              </w:rPr>
              <w:noBreakHyphen/>
            </w:r>
            <w:r w:rsidRPr="00B72040">
              <w:rPr>
                <w:rFonts w:cs="Arial"/>
                <w:sz w:val="16"/>
                <w:szCs w:val="16"/>
                <w:lang w:val="en-US"/>
              </w:rPr>
              <w:t xml:space="preserve">salad, </w:t>
            </w:r>
            <w:proofErr w:type="spellStart"/>
            <w:r w:rsidRPr="00B72040">
              <w:rPr>
                <w:rFonts w:cs="Arial"/>
                <w:sz w:val="16"/>
                <w:szCs w:val="16"/>
                <w:lang w:val="en-US"/>
              </w:rPr>
              <w:t>Rugula</w:t>
            </w:r>
            <w:proofErr w:type="spellEnd"/>
            <w:r w:rsidRPr="00B72040">
              <w:rPr>
                <w:rFonts w:cs="Arial"/>
                <w:sz w:val="16"/>
                <w:szCs w:val="16"/>
                <w:lang w:val="en-US"/>
              </w:rPr>
              <w:t>, Salad Rocket</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szCs w:val="16"/>
              </w:rPr>
              <w:t>Roquette cultivée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Ölrauke</w:t>
            </w:r>
            <w:proofErr w:type="spellEnd"/>
            <w:r w:rsidRPr="00B72040">
              <w:rPr>
                <w:rFonts w:cs="Arial"/>
                <w:sz w:val="16"/>
                <w:szCs w:val="16"/>
              </w:rPr>
              <w:t xml:space="preserve">, </w:t>
            </w:r>
            <w:proofErr w:type="spellStart"/>
            <w:r w:rsidRPr="00B72040">
              <w:rPr>
                <w:rFonts w:cs="Arial"/>
                <w:sz w:val="16"/>
                <w:szCs w:val="16"/>
              </w:rPr>
              <w:t>Rauke</w:t>
            </w:r>
            <w:proofErr w:type="spellEnd"/>
            <w:r w:rsidRPr="00B72040">
              <w:rPr>
                <w:rFonts w:cs="Arial"/>
                <w:sz w:val="16"/>
                <w:szCs w:val="16"/>
              </w:rPr>
              <w:t xml:space="preserve">, </w:t>
            </w:r>
            <w:proofErr w:type="spellStart"/>
            <w:r w:rsidRPr="00B72040">
              <w:rPr>
                <w:rFonts w:cs="Arial"/>
                <w:sz w:val="16"/>
                <w:szCs w:val="16"/>
              </w:rPr>
              <w:t>Ruke</w:t>
            </w:r>
            <w:proofErr w:type="spellEnd"/>
            <w:r w:rsidRPr="00B72040">
              <w:rPr>
                <w:rFonts w:cs="Arial"/>
                <w:sz w:val="16"/>
                <w:szCs w:val="16"/>
              </w:rPr>
              <w:t xml:space="preserve">, </w:t>
            </w:r>
            <w:proofErr w:type="spellStart"/>
            <w:r w:rsidRPr="00B72040">
              <w:rPr>
                <w:rFonts w:cs="Arial"/>
                <w:sz w:val="16"/>
                <w:szCs w:val="16"/>
              </w:rPr>
              <w:t>Rukola</w:t>
            </w:r>
            <w:proofErr w:type="spellEnd"/>
            <w:r w:rsidRPr="00B72040">
              <w:rPr>
                <w:rFonts w:cs="Arial"/>
                <w:sz w:val="16"/>
                <w:szCs w:val="16"/>
              </w:rPr>
              <w:t xml:space="preserve">, </w:t>
            </w:r>
            <w:proofErr w:type="spellStart"/>
            <w:r w:rsidRPr="00B72040">
              <w:rPr>
                <w:rFonts w:cs="Arial"/>
                <w:sz w:val="16"/>
                <w:szCs w:val="16"/>
              </w:rPr>
              <w:t>Senfrauke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Oruga</w:t>
            </w:r>
            <w:proofErr w:type="spellEnd"/>
            <w:r w:rsidRPr="00B72040">
              <w:rPr>
                <w:rFonts w:cs="Arial"/>
                <w:sz w:val="16"/>
                <w:szCs w:val="16"/>
              </w:rPr>
              <w:t xml:space="preserve"> </w:t>
            </w:r>
            <w:proofErr w:type="spellStart"/>
            <w:r w:rsidRPr="00B72040">
              <w:rPr>
                <w:rFonts w:cs="Arial"/>
                <w:sz w:val="16"/>
                <w:szCs w:val="16"/>
              </w:rPr>
              <w:t>común</w:t>
            </w:r>
            <w:proofErr w:type="spellEnd"/>
            <w:r w:rsidRPr="00B72040">
              <w:rPr>
                <w:rFonts w:cs="Arial"/>
                <w:sz w:val="16"/>
                <w:szCs w:val="16"/>
              </w:rPr>
              <w:t xml:space="preserve">, </w:t>
            </w:r>
            <w:proofErr w:type="spellStart"/>
            <w:r w:rsidRPr="00B72040">
              <w:rPr>
                <w:rFonts w:cs="Arial"/>
                <w:sz w:val="16"/>
                <w:szCs w:val="16"/>
              </w:rPr>
              <w:t>Roqueta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i/>
                <w:sz w:val="16"/>
                <w:szCs w:val="16"/>
              </w:rPr>
              <w:t>Eruca</w:t>
            </w:r>
            <w:proofErr w:type="spellEnd"/>
            <w:r w:rsidRPr="00B72040">
              <w:rPr>
                <w:rFonts w:cs="Arial"/>
                <w:i/>
                <w:sz w:val="16"/>
                <w:szCs w:val="16"/>
              </w:rPr>
              <w:t xml:space="preserve"> </w:t>
            </w:r>
            <w:proofErr w:type="spellStart"/>
            <w:r w:rsidRPr="00B72040">
              <w:rPr>
                <w:rFonts w:cs="Arial"/>
                <w:i/>
                <w:sz w:val="16"/>
                <w:szCs w:val="16"/>
              </w:rPr>
              <w:t>sativa</w:t>
            </w:r>
            <w:proofErr w:type="spellEnd"/>
            <w:r w:rsidRPr="00B72040">
              <w:rPr>
                <w:rFonts w:cs="Arial"/>
                <w:sz w:val="16"/>
                <w:szCs w:val="16"/>
              </w:rPr>
              <w:t xml:space="preserve"> Mill.</w:t>
            </w:r>
          </w:p>
        </w:tc>
      </w:tr>
      <w:tr w:rsidR="00214D44" w:rsidRPr="001B1654"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szCs w:val="16"/>
              </w:rPr>
            </w:pPr>
            <w:r w:rsidRPr="00B72040">
              <w:rPr>
                <w:rFonts w:cs="Arial"/>
                <w:sz w:val="16"/>
                <w:szCs w:val="16"/>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pStyle w:val="BodyText"/>
              <w:spacing w:before="60" w:after="60"/>
              <w:jc w:val="left"/>
              <w:rPr>
                <w:rFonts w:cs="Arial"/>
                <w:sz w:val="16"/>
                <w:szCs w:val="16"/>
              </w:rPr>
            </w:pPr>
            <w:r w:rsidRPr="00B72040">
              <w:rPr>
                <w:rFonts w:cs="Arial"/>
                <w:sz w:val="16"/>
                <w:szCs w:val="16"/>
              </w:rPr>
              <w:t xml:space="preserve">TG/294/1 Corr. </w:t>
            </w:r>
            <w:proofErr w:type="spellStart"/>
            <w:r w:rsidRPr="00B72040">
              <w:rPr>
                <w:rFonts w:cs="Arial"/>
                <w:sz w:val="16"/>
                <w:szCs w:val="16"/>
              </w:rPr>
              <w:t>Rev</w:t>
            </w:r>
            <w:proofErr w:type="spellEnd"/>
            <w:r w:rsidRPr="00B72040">
              <w:rPr>
                <w:rFonts w:cs="Arial"/>
                <w:sz w:val="16"/>
                <w:szCs w:val="16"/>
              </w:rPr>
              <w:t>. 3, TC/58/25</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Tomato</w:t>
            </w:r>
            <w:proofErr w:type="spellEnd"/>
            <w:r w:rsidRPr="00B72040">
              <w:rPr>
                <w:rFonts w:cs="Arial"/>
                <w:sz w:val="16"/>
                <w:szCs w:val="16"/>
              </w:rPr>
              <w:t xml:space="preserve"> </w:t>
            </w:r>
            <w:proofErr w:type="spellStart"/>
            <w:r w:rsidRPr="00B72040">
              <w:rPr>
                <w:rFonts w:cs="Arial"/>
                <w:sz w:val="16"/>
                <w:szCs w:val="16"/>
              </w:rPr>
              <w:t>Rootstocks</w:t>
            </w:r>
            <w:proofErr w:type="spellEnd"/>
            <w:r w:rsidRPr="00B72040">
              <w:rPr>
                <w:rFonts w:cs="Arial"/>
                <w:sz w:val="16"/>
                <w:szCs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szCs w:val="16"/>
              </w:rPr>
              <w:t>Porte</w:t>
            </w:r>
            <w:r w:rsidR="002B1800">
              <w:rPr>
                <w:rFonts w:cs="Arial"/>
                <w:sz w:val="16"/>
                <w:szCs w:val="16"/>
              </w:rPr>
              <w:noBreakHyphen/>
            </w:r>
            <w:r w:rsidRPr="00B72040">
              <w:rPr>
                <w:rFonts w:cs="Arial"/>
                <w:sz w:val="16"/>
                <w:szCs w:val="16"/>
              </w:rPr>
              <w:t xml:space="preserve">greffe de tomate </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Tomaten</w:t>
            </w:r>
            <w:proofErr w:type="spellEnd"/>
            <w:r w:rsidR="002B1800">
              <w:rPr>
                <w:rFonts w:cs="Arial"/>
                <w:sz w:val="16"/>
                <w:szCs w:val="16"/>
              </w:rPr>
              <w:noBreakHyphen/>
            </w:r>
            <w:r w:rsidRPr="00B72040">
              <w:rPr>
                <w:rFonts w:cs="Arial"/>
                <w:sz w:val="16"/>
                <w:szCs w:val="16"/>
              </w:rPr>
              <w:br/>
            </w:r>
            <w:proofErr w:type="spellStart"/>
            <w:r w:rsidRPr="00B72040">
              <w:rPr>
                <w:rFonts w:cs="Arial"/>
                <w:sz w:val="16"/>
                <w:szCs w:val="16"/>
              </w:rPr>
              <w:t>unterlagen</w:t>
            </w:r>
            <w:proofErr w:type="spellEnd"/>
            <w:r w:rsidRPr="00B72040">
              <w:rPr>
                <w:rFonts w:cs="Arial"/>
                <w:sz w:val="16"/>
                <w:szCs w:val="16"/>
              </w:rPr>
              <w:t xml:space="preserve"> </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proofErr w:type="spellStart"/>
            <w:r w:rsidRPr="00B72040">
              <w:rPr>
                <w:rFonts w:cs="Arial"/>
                <w:sz w:val="16"/>
                <w:szCs w:val="16"/>
              </w:rPr>
              <w:t>Portainjertos</w:t>
            </w:r>
            <w:proofErr w:type="spellEnd"/>
            <w:r w:rsidRPr="00B72040">
              <w:rPr>
                <w:rFonts w:cs="Arial"/>
                <w:sz w:val="16"/>
                <w:szCs w:val="16"/>
              </w:rPr>
              <w:t xml:space="preserve"> de tomate </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it-IT"/>
              </w:rPr>
            </w:pPr>
            <w:r w:rsidRPr="00B72040">
              <w:rPr>
                <w:i/>
                <w:sz w:val="16"/>
                <w:lang w:val="it-IT"/>
              </w:rPr>
              <w:t xml:space="preserve">Solanum habrochaites </w:t>
            </w:r>
            <w:r w:rsidRPr="00B72040">
              <w:rPr>
                <w:sz w:val="16"/>
                <w:lang w:val="it-IT"/>
              </w:rPr>
              <w:t>S. Knapp</w:t>
            </w:r>
            <w:r w:rsidRPr="00B72040">
              <w:rPr>
                <w:i/>
                <w:sz w:val="16"/>
                <w:lang w:val="it-IT"/>
              </w:rPr>
              <w:t xml:space="preserve"> &amp; </w:t>
            </w:r>
            <w:r w:rsidRPr="00B72040">
              <w:rPr>
                <w:sz w:val="16"/>
                <w:lang w:val="it-IT"/>
              </w:rPr>
              <w:t>D.M. Spooner</w:t>
            </w:r>
            <w:r w:rsidRPr="00B72040">
              <w:rPr>
                <w:i/>
                <w:sz w:val="16"/>
                <w:lang w:val="it-IT"/>
              </w:rPr>
              <w:t xml:space="preserve">; S. lycopersicum </w:t>
            </w:r>
            <w:r w:rsidRPr="00B72040">
              <w:rPr>
                <w:sz w:val="16"/>
                <w:lang w:val="it-IT"/>
              </w:rPr>
              <w:t xml:space="preserve">L. x </w:t>
            </w:r>
            <w:r w:rsidRPr="00B72040">
              <w:rPr>
                <w:i/>
                <w:sz w:val="16"/>
                <w:lang w:val="it-IT"/>
              </w:rPr>
              <w:t>S. habrochaites</w:t>
            </w:r>
            <w:r w:rsidRPr="00B72040">
              <w:rPr>
                <w:sz w:val="16"/>
                <w:lang w:val="it-IT"/>
              </w:rPr>
              <w:t xml:space="preserve"> S. Knapp &amp; D.M. Spooner; </w:t>
            </w:r>
            <w:r w:rsidRPr="00B72040">
              <w:rPr>
                <w:i/>
                <w:sz w:val="16"/>
                <w:lang w:val="it-IT"/>
              </w:rPr>
              <w:t xml:space="preserve">S. lycopersicum </w:t>
            </w:r>
            <w:r w:rsidRPr="00B72040">
              <w:rPr>
                <w:sz w:val="16"/>
                <w:lang w:val="it-IT"/>
              </w:rPr>
              <w:t xml:space="preserve">L. x </w:t>
            </w:r>
            <w:r w:rsidRPr="00B72040">
              <w:rPr>
                <w:i/>
                <w:sz w:val="16"/>
                <w:lang w:val="it-IT"/>
              </w:rPr>
              <w:t xml:space="preserve">S. peruvianum </w:t>
            </w:r>
            <w:r w:rsidRPr="00B72040">
              <w:rPr>
                <w:sz w:val="16"/>
                <w:lang w:val="it-IT"/>
              </w:rPr>
              <w:t>(L.) Mill</w:t>
            </w:r>
            <w:r w:rsidRPr="00B72040">
              <w:rPr>
                <w:i/>
                <w:sz w:val="16"/>
                <w:lang w:val="it-IT"/>
              </w:rPr>
              <w:t xml:space="preserve">.; S. lycopersicum </w:t>
            </w:r>
            <w:r w:rsidRPr="00B72040">
              <w:rPr>
                <w:sz w:val="16"/>
                <w:lang w:val="it-IT"/>
              </w:rPr>
              <w:t xml:space="preserve">L. x </w:t>
            </w:r>
            <w:r w:rsidRPr="00B72040">
              <w:rPr>
                <w:sz w:val="16"/>
                <w:lang w:val="it-IT"/>
              </w:rPr>
              <w:br/>
            </w:r>
            <w:r w:rsidRPr="00B72040">
              <w:rPr>
                <w:i/>
                <w:sz w:val="16"/>
                <w:lang w:val="it-IT"/>
              </w:rPr>
              <w:t xml:space="preserve">S. cheesmaniae </w:t>
            </w:r>
            <w:r w:rsidRPr="00B72040">
              <w:rPr>
                <w:sz w:val="16"/>
                <w:lang w:val="it-IT"/>
              </w:rPr>
              <w:t xml:space="preserve">(L. Ridley) Fosberg; </w:t>
            </w:r>
            <w:r w:rsidRPr="00B72040">
              <w:rPr>
                <w:i/>
                <w:sz w:val="16"/>
                <w:lang w:val="it-IT"/>
              </w:rPr>
              <w:t xml:space="preserve">S. pimpinellifolium </w:t>
            </w:r>
            <w:r w:rsidRPr="00B72040">
              <w:rPr>
                <w:sz w:val="16"/>
                <w:lang w:val="it-IT"/>
              </w:rPr>
              <w:t>L.</w:t>
            </w:r>
            <w:r w:rsidRPr="00B72040">
              <w:rPr>
                <w:i/>
                <w:sz w:val="16"/>
                <w:lang w:val="it-IT"/>
              </w:rPr>
              <w:t xml:space="preserve"> x S.habrochaites </w:t>
            </w:r>
            <w:r w:rsidRPr="00B72040">
              <w:rPr>
                <w:sz w:val="16"/>
                <w:lang w:val="it-IT"/>
              </w:rPr>
              <w:t>S. Knapp &amp; D.M. Spooner</w:t>
            </w:r>
          </w:p>
        </w:tc>
      </w:tr>
    </w:tbl>
    <w:p w:rsidR="00214D44" w:rsidRPr="001A0B71" w:rsidRDefault="00214D44" w:rsidP="00214D44">
      <w:pPr>
        <w:rPr>
          <w:lang w:val="it-IT"/>
        </w:rPr>
      </w:pPr>
    </w:p>
    <w:p w:rsidR="00214D44" w:rsidRPr="00315C0A" w:rsidRDefault="00214D44" w:rsidP="00214D44">
      <w:pPr>
        <w:jc w:val="left"/>
        <w:rPr>
          <w:lang w:val="it-IT"/>
        </w:rPr>
      </w:pPr>
    </w:p>
    <w:p w:rsidR="00214D44" w:rsidRPr="00315C0A" w:rsidRDefault="00214D44" w:rsidP="00214D44">
      <w:r w:rsidRPr="00315C0A">
        <w:fldChar w:fldCharType="begin"/>
      </w:r>
      <w:r w:rsidRPr="00315C0A">
        <w:instrText xml:space="preserve"> AUTONUM  </w:instrText>
      </w:r>
      <w:r w:rsidRPr="00315C0A">
        <w:fldChar w:fldCharType="end"/>
      </w:r>
      <w:r>
        <w:tab/>
        <w:t>L’UPOV a adopté 337 principes directeurs d’examen qui sont disponibles gratuitement sur le site Web de l’UPOV (http://www.upov.int/test_guidelines/fr/).</w:t>
      </w:r>
    </w:p>
    <w:p w:rsidR="00214D44" w:rsidRPr="00315C0A" w:rsidRDefault="00214D44" w:rsidP="00214D44"/>
    <w:p w:rsidR="00214D44" w:rsidRDefault="00214D44" w:rsidP="00214D44">
      <w:r w:rsidRPr="00315C0A">
        <w:fldChar w:fldCharType="begin"/>
      </w:r>
      <w:r w:rsidRPr="00315C0A">
        <w:instrText xml:space="preserve"> AUTONUM  </w:instrText>
      </w:r>
      <w:r w:rsidRPr="00315C0A">
        <w:fldChar w:fldCharType="end"/>
      </w:r>
      <w:r>
        <w:tab/>
        <w:t>Sur la base des recommandations du TC</w:t>
      </w:r>
      <w:r w:rsidR="002B1800">
        <w:noBreakHyphen/>
      </w:r>
      <w:r>
        <w:t>EDC, qui figurent à l’annexe II du présent document, le TC convient que des précisions d’ordre rédactionnel doivent être apportées par les principaux experts aux projets de principes directeurs d’examen suivants :</w:t>
      </w:r>
    </w:p>
    <w:p w:rsidR="00214D44" w:rsidRDefault="00214D44" w:rsidP="00214D44"/>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214D44" w:rsidRPr="00181F02" w:rsidTr="006E641F">
        <w:trPr>
          <w:cantSplit/>
          <w:trHeight w:val="1050"/>
          <w:tblHeader/>
        </w:trPr>
        <w:tc>
          <w:tcPr>
            <w:tcW w:w="484" w:type="dxa"/>
            <w:tcBorders>
              <w:top w:val="single" w:sz="4" w:space="0" w:color="auto"/>
              <w:bottom w:val="single" w:sz="4" w:space="0" w:color="auto"/>
            </w:tcBorders>
            <w:shd w:val="clear" w:color="auto" w:fill="D9D9D9"/>
            <w:noWrap/>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214D44" w:rsidRPr="00B72040" w:rsidRDefault="00214D44" w:rsidP="006E641F">
            <w:pPr>
              <w:ind w:left="-36"/>
              <w:jc w:val="left"/>
              <w:rPr>
                <w:rFonts w:eastAsia="MS Mincho" w:cs="Arial"/>
                <w:bCs/>
                <w:sz w:val="16"/>
                <w:szCs w:val="16"/>
                <w:lang w:eastAsia="ja-JP"/>
              </w:rPr>
            </w:pPr>
            <w:r w:rsidRPr="00B72040">
              <w:rPr>
                <w:rFonts w:eastAsia="MS Mincho" w:cs="Arial"/>
                <w:bCs/>
                <w:sz w:val="16"/>
                <w:szCs w:val="16"/>
                <w:lang w:val="fr-CH" w:eastAsia="ja-JP"/>
              </w:rPr>
              <w:t xml:space="preserve">Document No. </w:t>
            </w:r>
            <w:r w:rsidRPr="00B72040">
              <w:rPr>
                <w:rFonts w:eastAsia="MS Mincho" w:cs="Arial"/>
                <w:bCs/>
                <w:sz w:val="16"/>
                <w:szCs w:val="16"/>
                <w:lang w:val="fr-CH" w:eastAsia="ja-JP"/>
              </w:rPr>
              <w:br/>
              <w:t xml:space="preserve">No. du document </w:t>
            </w:r>
            <w:r w:rsidRPr="00B72040">
              <w:rPr>
                <w:rFonts w:eastAsia="MS Mincho" w:cs="Arial"/>
                <w:bCs/>
                <w:sz w:val="16"/>
                <w:szCs w:val="16"/>
                <w:lang w:val="fr-CH" w:eastAsia="ja-JP"/>
              </w:rPr>
              <w:br/>
            </w:r>
            <w:proofErr w:type="spellStart"/>
            <w:r w:rsidRPr="00B72040">
              <w:rPr>
                <w:rFonts w:eastAsia="MS Mincho" w:cs="Arial"/>
                <w:bCs/>
                <w:sz w:val="16"/>
                <w:szCs w:val="16"/>
                <w:lang w:val="fr-CH" w:eastAsia="ja-JP"/>
              </w:rPr>
              <w:t>Dokument</w:t>
            </w:r>
            <w:proofErr w:type="spellEnd"/>
            <w:r w:rsidR="002B1800">
              <w:rPr>
                <w:rFonts w:eastAsia="MS Mincho" w:cs="Arial"/>
                <w:bCs/>
                <w:sz w:val="16"/>
                <w:szCs w:val="16"/>
                <w:lang w:val="fr-CH" w:eastAsia="ja-JP"/>
              </w:rPr>
              <w:noBreakHyphen/>
            </w:r>
            <w:r w:rsidRPr="00B72040">
              <w:rPr>
                <w:rFonts w:eastAsia="MS Mincho" w:cs="Arial"/>
                <w:bCs/>
                <w:sz w:val="16"/>
                <w:szCs w:val="16"/>
                <w:lang w:val="fr-CH" w:eastAsia="ja-JP"/>
              </w:rPr>
              <w:t xml:space="preserve">Nr. </w:t>
            </w:r>
            <w:r w:rsidRPr="00B72040">
              <w:rPr>
                <w:rFonts w:eastAsia="MS Mincho" w:cs="Arial"/>
                <w:bCs/>
                <w:sz w:val="16"/>
                <w:szCs w:val="16"/>
                <w:lang w:val="fr-CH" w:eastAsia="ja-JP"/>
              </w:rPr>
              <w:br/>
            </w:r>
            <w:r w:rsidRPr="00B72040">
              <w:rPr>
                <w:rFonts w:eastAsia="MS Mincho" w:cs="Arial"/>
                <w:bCs/>
                <w:sz w:val="16"/>
                <w:szCs w:val="16"/>
                <w:lang w:eastAsia="ja-JP"/>
              </w:rPr>
              <w:t xml:space="preserve">No </w:t>
            </w:r>
            <w:proofErr w:type="spellStart"/>
            <w:r w:rsidRPr="00B72040">
              <w:rPr>
                <w:rFonts w:eastAsia="MS Mincho" w:cs="Arial"/>
                <w:bCs/>
                <w:sz w:val="16"/>
                <w:szCs w:val="16"/>
                <w:lang w:eastAsia="ja-JP"/>
              </w:rPr>
              <w:t>del</w:t>
            </w:r>
            <w:proofErr w:type="spellEnd"/>
            <w:r w:rsidRPr="00B72040">
              <w:rPr>
                <w:rFonts w:eastAsia="MS Mincho" w:cs="Arial"/>
                <w:bCs/>
                <w:sz w:val="16"/>
                <w:szCs w:val="16"/>
                <w:lang w:eastAsia="ja-JP"/>
              </w:rPr>
              <w:t xml:space="preserve"> </w:t>
            </w:r>
            <w:proofErr w:type="spellStart"/>
            <w:r w:rsidRPr="00B72040">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Botanical</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name</w:t>
            </w:r>
            <w:proofErr w:type="spellEnd"/>
          </w:p>
        </w:tc>
      </w:tr>
      <w:tr w:rsidR="00214D44" w:rsidRPr="00181F02" w:rsidTr="006E641F">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214D44" w:rsidRPr="00B72040" w:rsidRDefault="00214D44" w:rsidP="00B72040">
            <w:pPr>
              <w:keepNext/>
              <w:spacing w:before="60" w:after="120"/>
              <w:ind w:left="-36"/>
              <w:jc w:val="left"/>
              <w:rPr>
                <w:rFonts w:eastAsia="MS Mincho" w:cs="Arial"/>
                <w:bCs/>
                <w:sz w:val="16"/>
                <w:szCs w:val="16"/>
                <w:u w:val="single"/>
                <w:lang w:eastAsia="ja-JP"/>
              </w:rPr>
            </w:pPr>
            <w:r w:rsidRPr="00B72040">
              <w:rPr>
                <w:rFonts w:eastAsia="MS Mincho" w:cs="Arial"/>
                <w:b/>
                <w:bCs/>
                <w:sz w:val="16"/>
                <w:szCs w:val="16"/>
                <w:u w:val="single"/>
                <w:lang w:eastAsia="ja-JP"/>
              </w:rPr>
              <w:t> </w:t>
            </w:r>
            <w:r w:rsidRPr="00B72040">
              <w:rPr>
                <w:rFonts w:cs="Arial"/>
                <w:bCs/>
                <w:sz w:val="16"/>
                <w:szCs w:val="16"/>
                <w:u w:val="single"/>
              </w:rPr>
              <w:t xml:space="preserve">REVISIONS OF TEST GUIDELINES / </w:t>
            </w:r>
            <w:r w:rsidRPr="00B72040">
              <w:rPr>
                <w:rFonts w:cs="Arial"/>
                <w:sz w:val="16"/>
                <w:szCs w:val="16"/>
                <w:u w:val="single"/>
              </w:rPr>
              <w:t>RÉVISIONS DE PRINCIPES DIRECTEURS D’EXAMEN ADOPTÉS / REVISIONEN ANGENOMMENER PRÜFUNGSRICHTLINIEN / REVISIONES DE DIRECTRICES DE EXAMEN ADOPTADAS</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TG/14/10(proj.6)</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Apple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Pommier (variétés fruitières)</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Apfel (</w:t>
            </w:r>
            <w:proofErr w:type="spellStart"/>
            <w:r w:rsidRPr="00B72040">
              <w:rPr>
                <w:rFonts w:cs="Arial"/>
                <w:sz w:val="16"/>
                <w:lang w:val="fr-CH"/>
              </w:rPr>
              <w:t>Fruchtsorten</w:t>
            </w:r>
            <w:proofErr w:type="spellEnd"/>
            <w:r w:rsidRPr="00B72040">
              <w:rPr>
                <w:rFonts w:cs="Arial"/>
                <w:sz w:val="16"/>
                <w:lang w:val="fr-CH"/>
              </w:rPr>
              <w:t>)</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Manzano</w:t>
            </w:r>
            <w:proofErr w:type="spellEnd"/>
            <w:r w:rsidRPr="00B72040">
              <w:rPr>
                <w:rFonts w:cs="Arial"/>
                <w:sz w:val="16"/>
                <w:lang w:val="fr-CH"/>
              </w:rPr>
              <w:t xml:space="preserve"> (</w:t>
            </w:r>
            <w:proofErr w:type="spellStart"/>
            <w:r w:rsidRPr="00B72040">
              <w:rPr>
                <w:rFonts w:cs="Arial"/>
                <w:sz w:val="16"/>
                <w:lang w:val="fr-CH"/>
              </w:rPr>
              <w:t>variedades</w:t>
            </w:r>
            <w:proofErr w:type="spellEnd"/>
            <w:r w:rsidRPr="00B72040">
              <w:rPr>
                <w:rFonts w:cs="Arial"/>
                <w:sz w:val="16"/>
                <w:lang w:val="fr-CH"/>
              </w:rPr>
              <w:t xml:space="preserve"> </w:t>
            </w:r>
            <w:proofErr w:type="spellStart"/>
            <w:r w:rsidRPr="00B72040">
              <w:rPr>
                <w:rFonts w:cs="Arial"/>
                <w:sz w:val="16"/>
                <w:lang w:val="fr-CH"/>
              </w:rPr>
              <w:t>frutales</w:t>
            </w:r>
            <w:proofErr w:type="spellEnd"/>
            <w:r w:rsidRPr="00B72040">
              <w:rPr>
                <w:rFonts w:cs="Arial"/>
                <w:sz w:val="16"/>
                <w:lang w:val="fr-CH"/>
              </w:rPr>
              <w:t>)</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 xml:space="preserve">Malus </w:t>
            </w:r>
            <w:proofErr w:type="spellStart"/>
            <w:r w:rsidRPr="00B72040">
              <w:rPr>
                <w:rFonts w:cs="Arial"/>
                <w:i/>
                <w:iCs/>
                <w:color w:val="000000"/>
                <w:sz w:val="16"/>
                <w:szCs w:val="16"/>
              </w:rPr>
              <w:t>domestica</w:t>
            </w:r>
            <w:proofErr w:type="spellEnd"/>
            <w:r w:rsidRPr="00B72040">
              <w:rPr>
                <w:rFonts w:cs="Arial"/>
                <w:color w:val="000000"/>
                <w:sz w:val="16"/>
                <w:szCs w:val="16"/>
              </w:rPr>
              <w:t xml:space="preserve"> (</w:t>
            </w:r>
            <w:proofErr w:type="spellStart"/>
            <w:r w:rsidRPr="00B72040">
              <w:rPr>
                <w:rFonts w:cs="Arial"/>
                <w:color w:val="000000"/>
                <w:sz w:val="16"/>
                <w:szCs w:val="16"/>
              </w:rPr>
              <w:t>Suckow</w:t>
            </w:r>
            <w:proofErr w:type="spellEnd"/>
            <w:r w:rsidRPr="00B72040">
              <w:rPr>
                <w:rFonts w:cs="Arial"/>
                <w:color w:val="000000"/>
                <w:sz w:val="16"/>
                <w:szCs w:val="16"/>
              </w:rPr>
              <w:t xml:space="preserve">) </w:t>
            </w:r>
            <w:proofErr w:type="spellStart"/>
            <w:r w:rsidRPr="00B72040">
              <w:rPr>
                <w:rFonts w:cs="Arial"/>
                <w:color w:val="000000"/>
                <w:sz w:val="16"/>
                <w:szCs w:val="16"/>
              </w:rPr>
              <w:t>Borkh</w:t>
            </w:r>
            <w:proofErr w:type="spellEnd"/>
            <w:r w:rsidRPr="00B72040">
              <w:rPr>
                <w:rFonts w:cs="Arial"/>
                <w:color w:val="000000"/>
                <w:sz w:val="16"/>
                <w:szCs w:val="16"/>
              </w:rPr>
              <w:t>.</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TWF</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TG/22/11(proj.5)</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Strawberry</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Fraisier</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Erdbeere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Fresa</w:t>
            </w:r>
            <w:proofErr w:type="spellEnd"/>
            <w:r w:rsidRPr="00B72040">
              <w:rPr>
                <w:rFonts w:cs="Arial"/>
                <w:sz w:val="16"/>
                <w:lang w:val="fr-CH"/>
              </w:rPr>
              <w:t xml:space="preserve">, </w:t>
            </w:r>
            <w:proofErr w:type="spellStart"/>
            <w:r w:rsidRPr="00B72040">
              <w:rPr>
                <w:rFonts w:cs="Arial"/>
                <w:sz w:val="16"/>
                <w:lang w:val="fr-CH"/>
              </w:rPr>
              <w:t>Frutilla</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Fragaria</w:t>
            </w:r>
            <w:r w:rsidRPr="00B72040">
              <w:rPr>
                <w:rFonts w:cs="Arial"/>
                <w:color w:val="000000"/>
                <w:sz w:val="16"/>
                <w:szCs w:val="16"/>
              </w:rPr>
              <w:t xml:space="preserve"> L.</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HU</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pPr>
            <w:r w:rsidRPr="00B72040">
              <w:rPr>
                <w:rFonts w:cs="Arial"/>
                <w:sz w:val="16"/>
                <w:lang w:val="fr-CH"/>
              </w:rPr>
              <w:t>TG/81/7(proj.5)</w:t>
            </w:r>
          </w:p>
        </w:tc>
        <w:tc>
          <w:tcPr>
            <w:tcW w:w="1275" w:type="dxa"/>
            <w:tcBorders>
              <w:top w:val="single" w:sz="4" w:space="0" w:color="auto"/>
              <w:left w:val="nil"/>
              <w:bottom w:val="single" w:sz="4" w:space="0" w:color="auto"/>
              <w:right w:val="single" w:sz="4" w:space="0" w:color="auto"/>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214D44" w:rsidRPr="00B72040" w:rsidTr="006E641F">
              <w:tc>
                <w:tcPr>
                  <w:tcW w:w="139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r w:rsidRPr="00B72040">
                    <w:rPr>
                      <w:rFonts w:cs="Arial"/>
                      <w:color w:val="000000"/>
                      <w:sz w:val="16"/>
                      <w:szCs w:val="16"/>
                    </w:rPr>
                    <w:t xml:space="preserve">Common </w:t>
                  </w:r>
                  <w:proofErr w:type="spellStart"/>
                  <w:r w:rsidRPr="00B72040">
                    <w:rPr>
                      <w:rFonts w:cs="Arial"/>
                      <w:color w:val="000000"/>
                      <w:sz w:val="16"/>
                      <w:szCs w:val="16"/>
                    </w:rPr>
                    <w:t>Sunflower</w:t>
                  </w:r>
                  <w:proofErr w:type="spellEnd"/>
                </w:p>
                <w:p w:rsidR="00214D44" w:rsidRPr="00B72040" w:rsidRDefault="00214D44" w:rsidP="006E641F">
                  <w:pPr>
                    <w:spacing w:before="20" w:after="20" w:line="1" w:lineRule="auto"/>
                    <w:jc w:val="left"/>
                  </w:pPr>
                </w:p>
              </w:tc>
            </w:tr>
          </w:tbl>
          <w:p w:rsidR="00214D44" w:rsidRPr="00B72040" w:rsidRDefault="00214D44" w:rsidP="006E641F">
            <w:pPr>
              <w:spacing w:before="20" w:after="20" w:line="1" w:lineRule="auto"/>
              <w:jc w:val="left"/>
            </w:pPr>
          </w:p>
        </w:tc>
        <w:tc>
          <w:tcPr>
            <w:tcW w:w="1418" w:type="dxa"/>
            <w:tcBorders>
              <w:top w:val="single" w:sz="4" w:space="0" w:color="auto"/>
              <w:left w:val="nil"/>
              <w:bottom w:val="single" w:sz="4" w:space="0" w:color="auto"/>
              <w:right w:val="single" w:sz="4" w:space="0" w:color="auto"/>
            </w:tcBorders>
            <w:shd w:val="clear" w:color="auto" w:fill="auto"/>
          </w:tcPr>
          <w:tbl>
            <w:tblPr>
              <w:tblW w:w="1275" w:type="dxa"/>
              <w:tblLayout w:type="fixed"/>
              <w:tblCellMar>
                <w:left w:w="0" w:type="dxa"/>
                <w:right w:w="0" w:type="dxa"/>
              </w:tblCellMar>
              <w:tblLook w:val="01E0" w:firstRow="1" w:lastRow="1" w:firstColumn="1" w:lastColumn="1" w:noHBand="0" w:noVBand="0"/>
            </w:tblPr>
            <w:tblGrid>
              <w:gridCol w:w="1275"/>
            </w:tblGrid>
            <w:tr w:rsidR="00214D44" w:rsidRPr="00B72040" w:rsidTr="006E641F">
              <w:tc>
                <w:tcPr>
                  <w:tcW w:w="127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r w:rsidRPr="00B72040">
                    <w:rPr>
                      <w:rFonts w:cs="Arial"/>
                      <w:color w:val="000000"/>
                      <w:sz w:val="16"/>
                      <w:szCs w:val="16"/>
                    </w:rPr>
                    <w:t>Tournesol</w:t>
                  </w:r>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7" w:type="dxa"/>
            <w:tcBorders>
              <w:top w:val="single" w:sz="4" w:space="0" w:color="auto"/>
              <w:left w:val="nil"/>
              <w:bottom w:val="single" w:sz="4" w:space="0" w:color="auto"/>
              <w:right w:val="single" w:sz="4" w:space="0" w:color="auto"/>
            </w:tcBorders>
            <w:shd w:val="clear" w:color="auto" w:fill="auto"/>
          </w:tcPr>
          <w:tbl>
            <w:tblPr>
              <w:tblW w:w="1185" w:type="dxa"/>
              <w:tblLayout w:type="fixed"/>
              <w:tblCellMar>
                <w:left w:w="0" w:type="dxa"/>
                <w:right w:w="0" w:type="dxa"/>
              </w:tblCellMar>
              <w:tblLook w:val="01E0" w:firstRow="1" w:lastRow="1" w:firstColumn="1" w:lastColumn="1" w:noHBand="0" w:noVBand="0"/>
            </w:tblPr>
            <w:tblGrid>
              <w:gridCol w:w="1185"/>
            </w:tblGrid>
            <w:tr w:rsidR="00214D44" w:rsidRPr="00B72040" w:rsidTr="006E641F">
              <w:tc>
                <w:tcPr>
                  <w:tcW w:w="118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Sonnenblume</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8" w:type="dxa"/>
            <w:tcBorders>
              <w:top w:val="single" w:sz="4" w:space="0" w:color="auto"/>
              <w:left w:val="nil"/>
              <w:bottom w:val="single" w:sz="4" w:space="0" w:color="auto"/>
              <w:right w:val="single" w:sz="4" w:space="0" w:color="auto"/>
            </w:tcBorders>
            <w:shd w:val="clear" w:color="auto" w:fill="auto"/>
          </w:tcPr>
          <w:tbl>
            <w:tblPr>
              <w:tblW w:w="1215" w:type="dxa"/>
              <w:tblLayout w:type="fixed"/>
              <w:tblCellMar>
                <w:left w:w="0" w:type="dxa"/>
                <w:right w:w="0" w:type="dxa"/>
              </w:tblCellMar>
              <w:tblLook w:val="01E0" w:firstRow="1" w:lastRow="1" w:firstColumn="1" w:lastColumn="1" w:noHBand="0" w:noVBand="0"/>
            </w:tblPr>
            <w:tblGrid>
              <w:gridCol w:w="1215"/>
            </w:tblGrid>
            <w:tr w:rsidR="00214D44" w:rsidRPr="00B72040" w:rsidTr="006E641F">
              <w:tc>
                <w:tcPr>
                  <w:tcW w:w="121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r w:rsidRPr="00B72040">
                    <w:rPr>
                      <w:rFonts w:cs="Arial"/>
                      <w:color w:val="000000"/>
                      <w:sz w:val="16"/>
                      <w:szCs w:val="16"/>
                    </w:rPr>
                    <w:t>Girasol</w:t>
                  </w:r>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700" w:type="dxa"/>
            <w:tcBorders>
              <w:top w:val="single" w:sz="4" w:space="0" w:color="auto"/>
              <w:left w:val="nil"/>
              <w:bottom w:val="single" w:sz="4" w:space="0" w:color="auto"/>
              <w:right w:val="single" w:sz="4" w:space="0" w:color="auto"/>
            </w:tcBorders>
            <w:shd w:val="clear" w:color="auto" w:fill="auto"/>
          </w:tcPr>
          <w:tbl>
            <w:tblPr>
              <w:tblW w:w="1635" w:type="dxa"/>
              <w:tblLayout w:type="fixed"/>
              <w:tblCellMar>
                <w:left w:w="0" w:type="dxa"/>
                <w:right w:w="0" w:type="dxa"/>
              </w:tblCellMar>
              <w:tblLook w:val="01E0" w:firstRow="1" w:lastRow="1" w:firstColumn="1" w:lastColumn="1" w:noHBand="0" w:noVBand="0"/>
            </w:tblPr>
            <w:tblGrid>
              <w:gridCol w:w="1635"/>
            </w:tblGrid>
            <w:tr w:rsidR="00214D44" w:rsidRPr="00B72040" w:rsidTr="006E641F">
              <w:tc>
                <w:tcPr>
                  <w:tcW w:w="163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proofErr w:type="spellStart"/>
                  <w:r w:rsidRPr="00B72040">
                    <w:rPr>
                      <w:rStyle w:val="Emphasis"/>
                      <w:rFonts w:cs="Arial"/>
                      <w:color w:val="000000"/>
                      <w:sz w:val="16"/>
                      <w:szCs w:val="16"/>
                    </w:rPr>
                    <w:t>Helianthus</w:t>
                  </w:r>
                  <w:proofErr w:type="spellEnd"/>
                  <w:r w:rsidRPr="00B72040">
                    <w:rPr>
                      <w:rStyle w:val="Emphasis"/>
                      <w:rFonts w:cs="Arial"/>
                      <w:color w:val="000000"/>
                      <w:sz w:val="16"/>
                      <w:szCs w:val="16"/>
                    </w:rPr>
                    <w:t xml:space="preserve"> </w:t>
                  </w:r>
                  <w:proofErr w:type="spellStart"/>
                  <w:r w:rsidRPr="00B72040">
                    <w:rPr>
                      <w:rStyle w:val="Emphasis"/>
                      <w:rFonts w:cs="Arial"/>
                      <w:color w:val="000000"/>
                      <w:sz w:val="16"/>
                      <w:szCs w:val="16"/>
                    </w:rPr>
                    <w:t>annuus</w:t>
                  </w:r>
                  <w:proofErr w:type="spellEnd"/>
                  <w:r w:rsidRPr="00B72040">
                    <w:rPr>
                      <w:rFonts w:cs="Arial"/>
                      <w:color w:val="000000"/>
                      <w:sz w:val="16"/>
                      <w:szCs w:val="16"/>
                    </w:rPr>
                    <w:t> L.</w:t>
                  </w:r>
                </w:p>
                <w:p w:rsidR="00214D44" w:rsidRPr="00B72040" w:rsidRDefault="00214D44" w:rsidP="006E641F">
                  <w:pPr>
                    <w:spacing w:before="20" w:after="20" w:line="1" w:lineRule="auto"/>
                    <w:jc w:val="left"/>
                  </w:pPr>
                </w:p>
              </w:tc>
            </w:tr>
          </w:tbl>
          <w:p w:rsidR="00214D44" w:rsidRPr="00B72040" w:rsidRDefault="00214D44" w:rsidP="006E641F">
            <w:pPr>
              <w:spacing w:before="20" w:after="20" w:line="1" w:lineRule="auto"/>
              <w:jc w:val="left"/>
            </w:pP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DE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TG/94/7(proj.3)</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Ling, Scots Heather</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Callune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Besenheide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Brezo</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i/>
                <w:iCs/>
                <w:color w:val="000000"/>
                <w:sz w:val="16"/>
                <w:szCs w:val="16"/>
              </w:rPr>
            </w:pPr>
            <w:r w:rsidRPr="00B72040">
              <w:rPr>
                <w:rFonts w:cs="Arial"/>
                <w:i/>
                <w:iCs/>
                <w:color w:val="000000"/>
                <w:sz w:val="16"/>
                <w:szCs w:val="16"/>
              </w:rPr>
              <w:t xml:space="preserve">Calluna </w:t>
            </w:r>
            <w:proofErr w:type="spellStart"/>
            <w:r w:rsidRPr="00B72040">
              <w:rPr>
                <w:rFonts w:cs="Arial"/>
                <w:i/>
                <w:iCs/>
                <w:color w:val="000000"/>
                <w:sz w:val="16"/>
                <w:szCs w:val="16"/>
              </w:rPr>
              <w:t>vulgaris</w:t>
            </w:r>
            <w:proofErr w:type="spellEnd"/>
            <w:r w:rsidRPr="00B72040">
              <w:rPr>
                <w:rFonts w:cs="Arial"/>
                <w:color w:val="000000"/>
                <w:sz w:val="16"/>
                <w:szCs w:val="16"/>
              </w:rPr>
              <w:t xml:space="preserve"> (L.) Hull</w:t>
            </w:r>
          </w:p>
        </w:tc>
      </w:tr>
      <w:tr w:rsidR="00214D44" w:rsidRPr="002B1800"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lang w:val="fr-CH"/>
              </w:rPr>
            </w:pPr>
            <w:r w:rsidRPr="00B72040">
              <w:rPr>
                <w:rFonts w:cs="Arial"/>
                <w:sz w:val="16"/>
                <w:lang w:val="fr-CH"/>
              </w:rPr>
              <w:t>NL</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sz w:val="16"/>
                <w:lang w:val="fr-CH"/>
              </w:rPr>
            </w:pPr>
            <w:r w:rsidRPr="00B72040">
              <w:rPr>
                <w:rFonts w:cs="Arial"/>
                <w:sz w:val="16"/>
                <w:lang w:val="fr-CH"/>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rPr>
                <w:rFonts w:cs="Arial"/>
                <w:sz w:val="16"/>
                <w:lang w:val="fr-CH"/>
              </w:rPr>
            </w:pPr>
            <w:r w:rsidRPr="00B72040">
              <w:rPr>
                <w:rFonts w:cs="Arial"/>
                <w:sz w:val="16"/>
                <w:lang w:val="fr-CH"/>
              </w:rPr>
              <w:t>TG/168/4(proj.4)</w:t>
            </w:r>
          </w:p>
        </w:tc>
        <w:tc>
          <w:tcPr>
            <w:tcW w:w="1275"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Statice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Limonium</w:t>
            </w:r>
            <w:proofErr w:type="spellEnd"/>
            <w:r w:rsidRPr="00B72040">
              <w:rPr>
                <w:rFonts w:cs="Arial"/>
                <w:sz w:val="16"/>
                <w:lang w:val="fr-CH"/>
              </w:rPr>
              <w:t>, Statice</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r w:rsidRPr="00B72040">
              <w:rPr>
                <w:rFonts w:cs="Arial"/>
                <w:sz w:val="16"/>
                <w:lang w:val="fr-CH"/>
              </w:rPr>
              <w:t>Statice</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lang w:val="fr-CH"/>
              </w:rPr>
            </w:pPr>
            <w:proofErr w:type="spellStart"/>
            <w:r w:rsidRPr="00B72040">
              <w:rPr>
                <w:rFonts w:cs="Arial"/>
                <w:sz w:val="16"/>
                <w:lang w:val="fr-CH"/>
              </w:rPr>
              <w:t>Limonium</w:t>
            </w:r>
            <w:proofErr w:type="spellEnd"/>
          </w:p>
        </w:tc>
        <w:tc>
          <w:tcPr>
            <w:tcW w:w="1700" w:type="dxa"/>
            <w:tcBorders>
              <w:top w:val="single" w:sz="4" w:space="0" w:color="auto"/>
              <w:left w:val="nil"/>
              <w:bottom w:val="single" w:sz="4" w:space="0" w:color="auto"/>
              <w:right w:val="single" w:sz="4" w:space="0" w:color="auto"/>
            </w:tcBorders>
            <w:shd w:val="clear" w:color="auto" w:fill="auto"/>
          </w:tcPr>
          <w:p w:rsidR="00214D44" w:rsidRPr="001B1654" w:rsidRDefault="00214D44" w:rsidP="006E641F">
            <w:pPr>
              <w:jc w:val="left"/>
              <w:rPr>
                <w:rFonts w:cs="Arial"/>
                <w:i/>
                <w:iCs/>
                <w:color w:val="000000"/>
                <w:sz w:val="16"/>
                <w:szCs w:val="16"/>
                <w:lang w:val="fr-CH"/>
              </w:rPr>
            </w:pPr>
            <w:r w:rsidRPr="001B1654">
              <w:rPr>
                <w:rFonts w:cs="Arial"/>
                <w:i/>
                <w:iCs/>
                <w:color w:val="000000"/>
                <w:sz w:val="16"/>
                <w:szCs w:val="16"/>
                <w:lang w:val="fr-CH"/>
              </w:rPr>
              <w:t>Goniolimon</w:t>
            </w:r>
            <w:r w:rsidRPr="001B1654">
              <w:rPr>
                <w:rFonts w:cs="Arial"/>
                <w:color w:val="000000"/>
                <w:sz w:val="16"/>
                <w:szCs w:val="16"/>
                <w:lang w:val="fr-CH"/>
              </w:rPr>
              <w:t xml:space="preserve"> </w:t>
            </w:r>
            <w:proofErr w:type="spellStart"/>
            <w:r w:rsidRPr="001B1654">
              <w:rPr>
                <w:rFonts w:cs="Arial"/>
                <w:color w:val="000000"/>
                <w:sz w:val="16"/>
                <w:szCs w:val="16"/>
                <w:lang w:val="fr-CH"/>
              </w:rPr>
              <w:t>Boiss</w:t>
            </w:r>
            <w:proofErr w:type="spellEnd"/>
            <w:r w:rsidRPr="001B1654">
              <w:rPr>
                <w:rFonts w:cs="Arial"/>
                <w:color w:val="000000"/>
                <w:sz w:val="16"/>
                <w:szCs w:val="16"/>
                <w:lang w:val="fr-CH"/>
              </w:rPr>
              <w:t xml:space="preserve">., </w:t>
            </w:r>
            <w:proofErr w:type="spellStart"/>
            <w:r w:rsidRPr="001B1654">
              <w:rPr>
                <w:rFonts w:cs="Arial"/>
                <w:i/>
                <w:iCs/>
                <w:color w:val="000000"/>
                <w:sz w:val="16"/>
                <w:szCs w:val="16"/>
                <w:lang w:val="fr-CH"/>
              </w:rPr>
              <w:t>Limonium</w:t>
            </w:r>
            <w:proofErr w:type="spellEnd"/>
            <w:r w:rsidRPr="001B1654">
              <w:rPr>
                <w:rFonts w:cs="Arial"/>
                <w:color w:val="000000"/>
                <w:sz w:val="16"/>
                <w:szCs w:val="16"/>
                <w:lang w:val="fr-CH"/>
              </w:rPr>
              <w:t xml:space="preserve"> Mill., </w:t>
            </w:r>
            <w:proofErr w:type="spellStart"/>
            <w:r w:rsidRPr="001B1654">
              <w:rPr>
                <w:rFonts w:cs="Arial"/>
                <w:i/>
                <w:iCs/>
                <w:color w:val="000000"/>
                <w:sz w:val="16"/>
                <w:szCs w:val="16"/>
                <w:lang w:val="fr-CH"/>
              </w:rPr>
              <w:t>Psylliostachys</w:t>
            </w:r>
            <w:proofErr w:type="spellEnd"/>
            <w:r w:rsidRPr="001B1654">
              <w:rPr>
                <w:rFonts w:cs="Arial"/>
                <w:color w:val="000000"/>
                <w:sz w:val="16"/>
                <w:szCs w:val="16"/>
                <w:lang w:val="fr-CH"/>
              </w:rPr>
              <w:t xml:space="preserve"> (</w:t>
            </w:r>
            <w:proofErr w:type="spellStart"/>
            <w:r w:rsidRPr="001B1654">
              <w:rPr>
                <w:rFonts w:cs="Arial"/>
                <w:color w:val="000000"/>
                <w:sz w:val="16"/>
                <w:szCs w:val="16"/>
                <w:lang w:val="fr-CH"/>
              </w:rPr>
              <w:t>Jaub</w:t>
            </w:r>
            <w:proofErr w:type="spellEnd"/>
            <w:r w:rsidRPr="001B1654">
              <w:rPr>
                <w:rFonts w:cs="Arial"/>
                <w:color w:val="000000"/>
                <w:sz w:val="16"/>
                <w:szCs w:val="16"/>
                <w:lang w:val="fr-CH"/>
              </w:rPr>
              <w:t xml:space="preserve">. &amp; </w:t>
            </w:r>
            <w:proofErr w:type="spellStart"/>
            <w:r w:rsidRPr="001B1654">
              <w:rPr>
                <w:rFonts w:cs="Arial"/>
                <w:color w:val="000000"/>
                <w:sz w:val="16"/>
                <w:szCs w:val="16"/>
                <w:lang w:val="fr-CH"/>
              </w:rPr>
              <w:t>Spach</w:t>
            </w:r>
            <w:proofErr w:type="spellEnd"/>
            <w:r w:rsidRPr="001B1654">
              <w:rPr>
                <w:rFonts w:cs="Arial"/>
                <w:color w:val="000000"/>
                <w:sz w:val="16"/>
                <w:szCs w:val="16"/>
                <w:lang w:val="fr-CH"/>
              </w:rPr>
              <w:t xml:space="preserve">) </w:t>
            </w:r>
            <w:proofErr w:type="spellStart"/>
            <w:r w:rsidRPr="001B1654">
              <w:rPr>
                <w:rFonts w:cs="Arial"/>
                <w:color w:val="000000"/>
                <w:sz w:val="16"/>
                <w:szCs w:val="16"/>
                <w:lang w:val="fr-CH"/>
              </w:rPr>
              <w:t>Nevski</w:t>
            </w:r>
            <w:proofErr w:type="spellEnd"/>
          </w:p>
        </w:tc>
      </w:tr>
    </w:tbl>
    <w:p w:rsidR="00214D44" w:rsidRPr="001B1654" w:rsidRDefault="00214D44" w:rsidP="00214D44">
      <w:pPr>
        <w:rPr>
          <w:lang w:val="fr-CH"/>
        </w:rPr>
      </w:pPr>
    </w:p>
    <w:p w:rsidR="00214D44" w:rsidRDefault="00214D44" w:rsidP="00B95C45">
      <w:pPr>
        <w:pStyle w:val="Heading3"/>
      </w:pPr>
      <w:bookmarkStart w:id="78" w:name="_Toc479752533"/>
      <w:bookmarkStart w:id="79" w:name="_Toc81228951"/>
      <w:bookmarkStart w:id="80" w:name="_Toc115818314"/>
      <w:r>
        <w:t>Corrections apportées aux principes directeurs d’examen</w:t>
      </w:r>
      <w:bookmarkEnd w:id="78"/>
      <w:bookmarkEnd w:id="79"/>
      <w:bookmarkEnd w:id="80"/>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prend note des corrections ci</w:t>
      </w:r>
      <w:r w:rsidR="002B1800">
        <w:noBreakHyphen/>
      </w:r>
      <w:r>
        <w:t xml:space="preserve">après apportées aux principes directeurs d’examen adoptés pour le noyer noir, le chrysanthème et </w:t>
      </w:r>
      <w:proofErr w:type="spellStart"/>
      <w:proofErr w:type="gramStart"/>
      <w:r>
        <w:t>Heuchera</w:t>
      </w:r>
      <w:proofErr w:type="spellEnd"/>
      <w:r>
        <w:t xml:space="preserve">;  </w:t>
      </w:r>
      <w:proofErr w:type="spellStart"/>
      <w:r>
        <w:t>Heucherella</w:t>
      </w:r>
      <w:proofErr w:type="spellEnd"/>
      <w:proofErr w:type="gramEnd"/>
      <w:r>
        <w:t> :</w:t>
      </w:r>
    </w:p>
    <w:p w:rsidR="00214D44" w:rsidRPr="00315C0A" w:rsidRDefault="00214D44" w:rsidP="00214D44"/>
    <w:p w:rsidR="00214D44" w:rsidRPr="00315C0A" w:rsidRDefault="00214D44" w:rsidP="00214D44">
      <w:pPr>
        <w:keepNext/>
        <w:tabs>
          <w:tab w:val="left" w:pos="1134"/>
        </w:tabs>
        <w:ind w:firstLine="567"/>
        <w:rPr>
          <w:rFonts w:cs="Arial"/>
        </w:rPr>
      </w:pPr>
      <w:r>
        <w:t>a)</w:t>
      </w:r>
      <w:r>
        <w:tab/>
        <w:t>TG/332/1</w:t>
      </w:r>
      <w:r>
        <w:tab/>
        <w:t>Noyer noir</w:t>
      </w:r>
    </w:p>
    <w:p w:rsidR="00214D44" w:rsidRPr="00315C0A" w:rsidRDefault="00214D44" w:rsidP="00214D44">
      <w:pPr>
        <w:keepNext/>
      </w:pPr>
    </w:p>
    <w:p w:rsidR="00214D44" w:rsidRPr="00315C0A" w:rsidRDefault="00214D44" w:rsidP="00214D44">
      <w:pPr>
        <w:keepNext/>
        <w:rPr>
          <w:rFonts w:cs="Arial"/>
        </w:rPr>
      </w:pPr>
      <w:r>
        <w:t>La correction concerne les points suivants :</w:t>
      </w:r>
    </w:p>
    <w:p w:rsidR="00214D44" w:rsidRPr="00315C0A" w:rsidRDefault="00214D44" w:rsidP="00B72040">
      <w:pPr>
        <w:pStyle w:val="ListParagraph"/>
        <w:keepNext/>
        <w:numPr>
          <w:ilvl w:val="0"/>
          <w:numId w:val="7"/>
        </w:numPr>
        <w:ind w:left="1134" w:hanging="567"/>
        <w:rPr>
          <w:rFonts w:cs="Arial"/>
        </w:rPr>
      </w:pPr>
      <w:r>
        <w:t>Caractère 19 : correction des variétés indiquées à titre d’exemple présentées en ordre inverse entre les niveaux 1 et 3</w:t>
      </w:r>
    </w:p>
    <w:p w:rsidR="00214D44" w:rsidRPr="00315C0A" w:rsidRDefault="00214D44" w:rsidP="00214D44"/>
    <w:p w:rsidR="00214D44" w:rsidRPr="00315C0A" w:rsidRDefault="00214D44" w:rsidP="00214D44">
      <w:pPr>
        <w:keepNext/>
        <w:tabs>
          <w:tab w:val="left" w:pos="1134"/>
        </w:tabs>
        <w:ind w:firstLine="567"/>
        <w:rPr>
          <w:rFonts w:cs="Arial"/>
        </w:rPr>
      </w:pPr>
      <w:r>
        <w:t>b)</w:t>
      </w:r>
      <w:r>
        <w:tab/>
        <w:t>TG/26/5 Corr. 2 </w:t>
      </w:r>
      <w:proofErr w:type="spellStart"/>
      <w:r>
        <w:t>Rev</w:t>
      </w:r>
      <w:proofErr w:type="spellEnd"/>
      <w:r>
        <w:t>.</w:t>
      </w:r>
      <w:r>
        <w:tab/>
        <w:t>Chrysanthème</w:t>
      </w:r>
    </w:p>
    <w:p w:rsidR="00214D44" w:rsidRPr="00315C0A" w:rsidRDefault="00214D44" w:rsidP="00214D44">
      <w:pPr>
        <w:keepNext/>
        <w:tabs>
          <w:tab w:val="left" w:pos="1134"/>
        </w:tabs>
        <w:ind w:firstLine="567"/>
        <w:rPr>
          <w:rFonts w:cs="Arial"/>
        </w:rPr>
      </w:pPr>
    </w:p>
    <w:p w:rsidR="00214D44" w:rsidRDefault="00214D44" w:rsidP="00214D44">
      <w:pPr>
        <w:keepNext/>
        <w:rPr>
          <w:rFonts w:cs="Arial"/>
        </w:rPr>
      </w:pPr>
      <w:r>
        <w:t>La correction concerne les points suivants :</w:t>
      </w:r>
    </w:p>
    <w:p w:rsidR="00214D44" w:rsidRPr="00315C0A" w:rsidRDefault="00214D44" w:rsidP="00214D44">
      <w:pPr>
        <w:keepNext/>
        <w:rPr>
          <w:rFonts w:cs="Arial"/>
        </w:rPr>
      </w:pPr>
    </w:p>
    <w:p w:rsidR="00214D44" w:rsidRPr="00315C0A" w:rsidRDefault="00214D44" w:rsidP="00B72040">
      <w:pPr>
        <w:pStyle w:val="ListParagraph"/>
        <w:numPr>
          <w:ilvl w:val="0"/>
          <w:numId w:val="7"/>
        </w:numPr>
        <w:ind w:left="1134" w:hanging="567"/>
      </w:pPr>
      <w:r>
        <w:t>Caractère 28 : Traductions en français et en allemand : “</w:t>
      </w:r>
      <w:r>
        <w:rPr>
          <w:i/>
          <w:u w:val="single"/>
        </w:rPr>
        <w:t>Variétés buissonnantes seulement</w:t>
      </w:r>
      <w:r>
        <w:rPr>
          <w:u w:val="single"/>
        </w:rPr>
        <w:t>”</w:t>
      </w:r>
      <w:r>
        <w:t xml:space="preserve"> et “</w:t>
      </w:r>
      <w:proofErr w:type="spellStart"/>
      <w:r>
        <w:rPr>
          <w:i/>
          <w:u w:val="single"/>
        </w:rPr>
        <w:t>Nur</w:t>
      </w:r>
      <w:proofErr w:type="spellEnd"/>
      <w:r>
        <w:rPr>
          <w:i/>
          <w:u w:val="single"/>
        </w:rPr>
        <w:t xml:space="preserve"> </w:t>
      </w:r>
      <w:proofErr w:type="spellStart"/>
      <w:r>
        <w:rPr>
          <w:i/>
          <w:u w:val="single"/>
        </w:rPr>
        <w:t>buschige</w:t>
      </w:r>
      <w:proofErr w:type="spellEnd"/>
      <w:r>
        <w:rPr>
          <w:i/>
          <w:u w:val="single"/>
        </w:rPr>
        <w:t xml:space="preserve"> </w:t>
      </w:r>
      <w:proofErr w:type="spellStart"/>
      <w:r>
        <w:rPr>
          <w:i/>
          <w:u w:val="single"/>
        </w:rPr>
        <w:t>Sorten</w:t>
      </w:r>
      <w:proofErr w:type="spellEnd"/>
      <w:r>
        <w:rPr>
          <w:u w:val="single"/>
        </w:rPr>
        <w:t>”</w:t>
      </w:r>
    </w:p>
    <w:p w:rsidR="00214D44" w:rsidRPr="00315C0A" w:rsidRDefault="00214D44" w:rsidP="00214D44"/>
    <w:p w:rsidR="00214D44" w:rsidRPr="00315C0A" w:rsidRDefault="00214D44" w:rsidP="00214D44">
      <w:pPr>
        <w:keepNext/>
        <w:tabs>
          <w:tab w:val="left" w:pos="1134"/>
        </w:tabs>
        <w:ind w:left="2268" w:hanging="1701"/>
        <w:rPr>
          <w:rFonts w:cs="Arial"/>
        </w:rPr>
      </w:pPr>
      <w:r>
        <w:t>c)</w:t>
      </w:r>
      <w:r>
        <w:tab/>
        <w:t>TG/280/1</w:t>
      </w:r>
      <w:r>
        <w:tab/>
      </w:r>
      <w:proofErr w:type="spellStart"/>
      <w:proofErr w:type="gramStart"/>
      <w:r>
        <w:t>Heuchera</w:t>
      </w:r>
      <w:proofErr w:type="spellEnd"/>
      <w:r>
        <w:t xml:space="preserve">;  </w:t>
      </w:r>
      <w:proofErr w:type="spellStart"/>
      <w:r>
        <w:t>Heucherella</w:t>
      </w:r>
      <w:proofErr w:type="spellEnd"/>
      <w:proofErr w:type="gramEnd"/>
      <w:r>
        <w:t>/document TGP/14 “Glossaire de termes utilisés dans les documents de l’UPOV”</w:t>
      </w:r>
    </w:p>
    <w:p w:rsidR="00214D44" w:rsidRPr="00315C0A" w:rsidRDefault="00214D44" w:rsidP="00214D44">
      <w:pPr>
        <w:keepNext/>
        <w:tabs>
          <w:tab w:val="left" w:pos="1134"/>
        </w:tabs>
        <w:ind w:firstLine="567"/>
        <w:rPr>
          <w:rFonts w:cs="Arial"/>
        </w:rPr>
      </w:pPr>
    </w:p>
    <w:p w:rsidR="00214D44" w:rsidRDefault="00214D44" w:rsidP="00214D44">
      <w:pPr>
        <w:keepNext/>
        <w:rPr>
          <w:rFonts w:cs="Arial"/>
        </w:rPr>
      </w:pPr>
      <w:r>
        <w:t>La correction concerne les points suivants :</w:t>
      </w:r>
    </w:p>
    <w:p w:rsidR="00214D44" w:rsidRPr="00315C0A" w:rsidRDefault="00214D44" w:rsidP="00214D44">
      <w:pPr>
        <w:keepNext/>
        <w:rPr>
          <w:rFonts w:cs="Arial"/>
        </w:rPr>
      </w:pPr>
    </w:p>
    <w:p w:rsidR="00214D44" w:rsidRPr="00315C0A" w:rsidRDefault="00214D44" w:rsidP="00B72040">
      <w:pPr>
        <w:pStyle w:val="ListParagraph"/>
        <w:numPr>
          <w:ilvl w:val="0"/>
          <w:numId w:val="7"/>
        </w:numPr>
        <w:ind w:left="1134" w:hanging="567"/>
      </w:pPr>
      <w:r>
        <w:t xml:space="preserve">Section 8.2, Deuxième exemple réel – Venus (variété avec plusieurs couleurs de feuille), 45 : Limbe : troisième couleur : distribution, doit se lire : “entre les nervures dans la zone </w:t>
      </w:r>
      <w:r>
        <w:rPr>
          <w:strike/>
        </w:rPr>
        <w:t>intermédiaire</w:t>
      </w:r>
      <w:r>
        <w:t xml:space="preserve"> </w:t>
      </w:r>
      <w:r>
        <w:rPr>
          <w:u w:val="single"/>
        </w:rPr>
        <w:t>centrale</w:t>
      </w:r>
      <w:r>
        <w:t xml:space="preserve"> (5)”</w:t>
      </w:r>
    </w:p>
    <w:p w:rsidR="00214D44" w:rsidRPr="00315C0A" w:rsidRDefault="00214D44" w:rsidP="00B72040">
      <w:pPr>
        <w:pStyle w:val="ListParagraph"/>
        <w:numPr>
          <w:ilvl w:val="0"/>
          <w:numId w:val="7"/>
        </w:numPr>
        <w:ind w:left="1134" w:hanging="567"/>
      </w:pPr>
      <w:r>
        <w:t>La même explication est reproduite dans le document TGP/14 “Glossaire des termes utilisés dans les documents de l’UPOV” et serait corrigée en conséquence.</w:t>
      </w:r>
    </w:p>
    <w:p w:rsidR="00214D44" w:rsidRPr="00315C0A" w:rsidRDefault="00214D44" w:rsidP="00214D44"/>
    <w:p w:rsidR="00214D44" w:rsidRPr="00315C0A" w:rsidRDefault="00214D44" w:rsidP="00B95C45">
      <w:pPr>
        <w:pStyle w:val="Heading3"/>
      </w:pPr>
      <w:bookmarkStart w:id="81" w:name="_Toc81228952"/>
      <w:bookmarkStart w:id="82" w:name="_Toc115818315"/>
      <w:r>
        <w:t>Projets de principes directeurs d’examen examinés par les TWP en 2022</w:t>
      </w:r>
      <w:bookmarkEnd w:id="81"/>
      <w:bookmarkEnd w:id="82"/>
    </w:p>
    <w:p w:rsidR="00214D44" w:rsidRPr="00315C0A" w:rsidRDefault="00214D44" w:rsidP="00214D44"/>
    <w:p w:rsidR="00214D44" w:rsidRPr="00315C0A" w:rsidRDefault="00214D44" w:rsidP="00214D44">
      <w:r w:rsidRPr="00315C0A">
        <w:fldChar w:fldCharType="begin"/>
      </w:r>
      <w:r w:rsidRPr="00315C0A">
        <w:instrText xml:space="preserve"> AUTONUM  </w:instrText>
      </w:r>
      <w:r w:rsidRPr="00315C0A">
        <w:fldChar w:fldCharType="end"/>
      </w:r>
      <w:r>
        <w:tab/>
        <w:t>Le TC prend note des projets de principes directeurs d’examen examinés par les groupes de travail techniques à leurs sessions en 2022, tels qu’ils figurent à l’annexe XII du document TC/58/2.</w:t>
      </w:r>
    </w:p>
    <w:p w:rsidR="00214D44" w:rsidRPr="00315C0A" w:rsidRDefault="00214D44" w:rsidP="00214D44"/>
    <w:p w:rsidR="00214D44" w:rsidRPr="00315C0A" w:rsidRDefault="00214D44" w:rsidP="00B95C45">
      <w:pPr>
        <w:pStyle w:val="Heading3"/>
      </w:pPr>
      <w:bookmarkStart w:id="83" w:name="_Toc48312814"/>
      <w:r>
        <w:t>Principes directeurs d’examen adoptés par correspondance en 2022</w:t>
      </w:r>
      <w:bookmarkEnd w:id="83"/>
    </w:p>
    <w:p w:rsidR="00214D44" w:rsidRPr="00315C0A" w:rsidRDefault="00214D44" w:rsidP="00214D44">
      <w:pPr>
        <w:keepNext/>
      </w:pPr>
    </w:p>
    <w:p w:rsidR="00214D44" w:rsidRPr="00315C0A" w:rsidRDefault="00214D44" w:rsidP="00214D44">
      <w:r w:rsidRPr="00315C0A">
        <w:fldChar w:fldCharType="begin"/>
      </w:r>
      <w:r w:rsidRPr="00315C0A">
        <w:instrText xml:space="preserve"> AUTONUM  </w:instrText>
      </w:r>
      <w:r w:rsidRPr="00315C0A">
        <w:fldChar w:fldCharType="end"/>
      </w:r>
      <w:r>
        <w:tab/>
        <w:t>Le TC note qu’un nouveau principe directeur d’examen et trois principes directeurs d’examen révisés pour la conduite de l’examen de la distinction, de l’homogénéité et de la stabilité, indiqués dans le tableau ci</w:t>
      </w:r>
      <w:r w:rsidR="002B1800">
        <w:noBreakHyphen/>
      </w:r>
      <w:r>
        <w:t>dessous, ont été adoptés par correspondance sur la base des modifications figurant dans l’annexe II du présent document et des modifications rédactionnelles recommandées par le TC</w:t>
      </w:r>
      <w:r w:rsidR="002B1800">
        <w:noBreakHyphen/>
      </w:r>
      <w:r>
        <w:t>EDC :</w:t>
      </w:r>
    </w:p>
    <w:p w:rsidR="00214D44" w:rsidRPr="00315C0A" w:rsidRDefault="00214D44" w:rsidP="00214D44"/>
    <w:tbl>
      <w:tblPr>
        <w:tblW w:w="9934" w:type="dxa"/>
        <w:tblInd w:w="96" w:type="dxa"/>
        <w:tblLayout w:type="fixed"/>
        <w:tblLook w:val="0020" w:firstRow="1" w:lastRow="0" w:firstColumn="0" w:lastColumn="0" w:noHBand="0" w:noVBand="0"/>
      </w:tblPr>
      <w:tblGrid>
        <w:gridCol w:w="484"/>
        <w:gridCol w:w="590"/>
        <w:gridCol w:w="1490"/>
        <w:gridCol w:w="142"/>
        <w:gridCol w:w="1275"/>
        <w:gridCol w:w="1418"/>
        <w:gridCol w:w="1417"/>
        <w:gridCol w:w="1418"/>
        <w:gridCol w:w="1700"/>
      </w:tblGrid>
      <w:tr w:rsidR="00214D44" w:rsidRPr="00181F02" w:rsidTr="006E641F">
        <w:trPr>
          <w:cantSplit/>
          <w:trHeight w:val="1050"/>
          <w:tblHeader/>
        </w:trPr>
        <w:tc>
          <w:tcPr>
            <w:tcW w:w="484" w:type="dxa"/>
            <w:tcBorders>
              <w:top w:val="single" w:sz="4" w:space="0" w:color="auto"/>
              <w:bottom w:val="single" w:sz="4" w:space="0" w:color="auto"/>
            </w:tcBorders>
            <w:shd w:val="clear" w:color="auto" w:fill="D9D9D9"/>
            <w:noWrap/>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w:t>
            </w:r>
          </w:p>
        </w:tc>
        <w:tc>
          <w:tcPr>
            <w:tcW w:w="59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TWP</w:t>
            </w:r>
          </w:p>
        </w:tc>
        <w:tc>
          <w:tcPr>
            <w:tcW w:w="1490" w:type="dxa"/>
            <w:tcBorders>
              <w:top w:val="single" w:sz="4" w:space="0" w:color="auto"/>
              <w:bottom w:val="single" w:sz="4" w:space="0" w:color="auto"/>
            </w:tcBorders>
            <w:shd w:val="clear" w:color="auto" w:fill="D9D9D9"/>
            <w:vAlign w:val="center"/>
          </w:tcPr>
          <w:p w:rsidR="00214D44" w:rsidRPr="00B72040" w:rsidRDefault="00214D44" w:rsidP="006E641F">
            <w:pPr>
              <w:ind w:left="-36"/>
              <w:jc w:val="left"/>
              <w:rPr>
                <w:rFonts w:eastAsia="MS Mincho" w:cs="Arial"/>
                <w:bCs/>
                <w:sz w:val="16"/>
                <w:szCs w:val="16"/>
                <w:lang w:eastAsia="ja-JP"/>
              </w:rPr>
            </w:pPr>
            <w:r w:rsidRPr="00B72040">
              <w:rPr>
                <w:rFonts w:eastAsia="MS Mincho" w:cs="Arial"/>
                <w:bCs/>
                <w:sz w:val="16"/>
                <w:szCs w:val="16"/>
                <w:lang w:val="fr-CH" w:eastAsia="ja-JP"/>
              </w:rPr>
              <w:t xml:space="preserve">Document No. </w:t>
            </w:r>
            <w:r w:rsidRPr="00B72040">
              <w:rPr>
                <w:rFonts w:eastAsia="MS Mincho" w:cs="Arial"/>
                <w:bCs/>
                <w:sz w:val="16"/>
                <w:szCs w:val="16"/>
                <w:lang w:val="fr-CH" w:eastAsia="ja-JP"/>
              </w:rPr>
              <w:br/>
              <w:t xml:space="preserve">No. du document </w:t>
            </w:r>
            <w:r w:rsidRPr="00B72040">
              <w:rPr>
                <w:rFonts w:eastAsia="MS Mincho" w:cs="Arial"/>
                <w:bCs/>
                <w:sz w:val="16"/>
                <w:szCs w:val="16"/>
                <w:lang w:val="fr-CH" w:eastAsia="ja-JP"/>
              </w:rPr>
              <w:br/>
            </w:r>
            <w:proofErr w:type="spellStart"/>
            <w:r w:rsidRPr="00B72040">
              <w:rPr>
                <w:rFonts w:eastAsia="MS Mincho" w:cs="Arial"/>
                <w:bCs/>
                <w:sz w:val="16"/>
                <w:szCs w:val="16"/>
                <w:lang w:val="fr-CH" w:eastAsia="ja-JP"/>
              </w:rPr>
              <w:t>Dokument</w:t>
            </w:r>
            <w:proofErr w:type="spellEnd"/>
            <w:r w:rsidR="002B1800">
              <w:rPr>
                <w:rFonts w:eastAsia="MS Mincho" w:cs="Arial"/>
                <w:bCs/>
                <w:sz w:val="16"/>
                <w:szCs w:val="16"/>
                <w:lang w:val="fr-CH" w:eastAsia="ja-JP"/>
              </w:rPr>
              <w:noBreakHyphen/>
            </w:r>
            <w:r w:rsidRPr="00B72040">
              <w:rPr>
                <w:rFonts w:eastAsia="MS Mincho" w:cs="Arial"/>
                <w:bCs/>
                <w:sz w:val="16"/>
                <w:szCs w:val="16"/>
                <w:lang w:val="fr-CH" w:eastAsia="ja-JP"/>
              </w:rPr>
              <w:t xml:space="preserve">Nr. </w:t>
            </w:r>
            <w:r w:rsidRPr="00B72040">
              <w:rPr>
                <w:rFonts w:eastAsia="MS Mincho" w:cs="Arial"/>
                <w:bCs/>
                <w:sz w:val="16"/>
                <w:szCs w:val="16"/>
                <w:lang w:val="fr-CH" w:eastAsia="ja-JP"/>
              </w:rPr>
              <w:br/>
            </w:r>
            <w:r w:rsidRPr="00B72040">
              <w:rPr>
                <w:rFonts w:eastAsia="MS Mincho" w:cs="Arial"/>
                <w:bCs/>
                <w:sz w:val="16"/>
                <w:szCs w:val="16"/>
                <w:lang w:eastAsia="ja-JP"/>
              </w:rPr>
              <w:t xml:space="preserve">No </w:t>
            </w:r>
            <w:proofErr w:type="spellStart"/>
            <w:r w:rsidRPr="00B72040">
              <w:rPr>
                <w:rFonts w:eastAsia="MS Mincho" w:cs="Arial"/>
                <w:bCs/>
                <w:sz w:val="16"/>
                <w:szCs w:val="16"/>
                <w:lang w:eastAsia="ja-JP"/>
              </w:rPr>
              <w:t>del</w:t>
            </w:r>
            <w:proofErr w:type="spellEnd"/>
            <w:r w:rsidRPr="00B72040">
              <w:rPr>
                <w:rFonts w:eastAsia="MS Mincho" w:cs="Arial"/>
                <w:bCs/>
                <w:sz w:val="16"/>
                <w:szCs w:val="16"/>
                <w:lang w:eastAsia="ja-JP"/>
              </w:rPr>
              <w:t xml:space="preserve"> </w:t>
            </w:r>
            <w:proofErr w:type="spellStart"/>
            <w:r w:rsidRPr="00B72040">
              <w:rPr>
                <w:rFonts w:eastAsia="MS Mincho" w:cs="Arial"/>
                <w:bCs/>
                <w:sz w:val="16"/>
                <w:szCs w:val="16"/>
                <w:lang w:eastAsia="ja-JP"/>
              </w:rPr>
              <w:t>documento</w:t>
            </w:r>
            <w:proofErr w:type="spellEnd"/>
          </w:p>
        </w:tc>
        <w:tc>
          <w:tcPr>
            <w:tcW w:w="1417" w:type="dxa"/>
            <w:gridSpan w:val="2"/>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bCs/>
                <w:sz w:val="16"/>
                <w:szCs w:val="16"/>
                <w:lang w:eastAsia="ja-JP"/>
              </w:rPr>
            </w:pPr>
            <w:r w:rsidRPr="00B72040">
              <w:rPr>
                <w:rFonts w:eastAsia="MS Mincho" w:cs="Arial"/>
                <w:bCs/>
                <w:sz w:val="16"/>
                <w:szCs w:val="16"/>
                <w:lang w:eastAsia="ja-JP"/>
              </w:rPr>
              <w:t>English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Français</w:t>
            </w:r>
          </w:p>
        </w:tc>
        <w:tc>
          <w:tcPr>
            <w:tcW w:w="1417"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r w:rsidRPr="00B72040">
              <w:rPr>
                <w:rFonts w:eastAsia="MS Mincho" w:cs="Arial"/>
                <w:sz w:val="16"/>
                <w:szCs w:val="16"/>
                <w:lang w:eastAsia="ja-JP"/>
              </w:rPr>
              <w:t>Deutsch</w:t>
            </w:r>
          </w:p>
        </w:tc>
        <w:tc>
          <w:tcPr>
            <w:tcW w:w="1418"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Español</w:t>
            </w:r>
            <w:proofErr w:type="spellEnd"/>
          </w:p>
        </w:tc>
        <w:tc>
          <w:tcPr>
            <w:tcW w:w="1700" w:type="dxa"/>
            <w:tcBorders>
              <w:top w:val="single" w:sz="4" w:space="0" w:color="auto"/>
              <w:bottom w:val="single" w:sz="4" w:space="0" w:color="auto"/>
            </w:tcBorders>
            <w:shd w:val="clear" w:color="auto" w:fill="D9D9D9"/>
            <w:vAlign w:val="center"/>
          </w:tcPr>
          <w:p w:rsidR="00214D44" w:rsidRPr="00B72040" w:rsidRDefault="00214D44" w:rsidP="006E641F">
            <w:pPr>
              <w:jc w:val="left"/>
              <w:rPr>
                <w:rFonts w:eastAsia="MS Mincho" w:cs="Arial"/>
                <w:sz w:val="16"/>
                <w:szCs w:val="16"/>
                <w:lang w:eastAsia="ja-JP"/>
              </w:rPr>
            </w:pPr>
            <w:proofErr w:type="spellStart"/>
            <w:r w:rsidRPr="00B72040">
              <w:rPr>
                <w:rFonts w:eastAsia="MS Mincho" w:cs="Arial"/>
                <w:sz w:val="16"/>
                <w:szCs w:val="16"/>
                <w:lang w:eastAsia="ja-JP"/>
              </w:rPr>
              <w:t>Botanical</w:t>
            </w:r>
            <w:proofErr w:type="spellEnd"/>
            <w:r w:rsidRPr="00B72040">
              <w:rPr>
                <w:rFonts w:eastAsia="MS Mincho" w:cs="Arial"/>
                <w:sz w:val="16"/>
                <w:szCs w:val="16"/>
                <w:lang w:eastAsia="ja-JP"/>
              </w:rPr>
              <w:t xml:space="preserve"> </w:t>
            </w:r>
            <w:proofErr w:type="spellStart"/>
            <w:r w:rsidRPr="00B72040">
              <w:rPr>
                <w:rFonts w:eastAsia="MS Mincho" w:cs="Arial"/>
                <w:sz w:val="16"/>
                <w:szCs w:val="16"/>
                <w:lang w:eastAsia="ja-JP"/>
              </w:rPr>
              <w:t>name</w:t>
            </w:r>
            <w:proofErr w:type="spellEnd"/>
          </w:p>
        </w:tc>
      </w:tr>
      <w:tr w:rsidR="00214D44" w:rsidRPr="00181F02" w:rsidTr="006E641F">
        <w:trPr>
          <w:trHeight w:val="255"/>
        </w:trPr>
        <w:tc>
          <w:tcPr>
            <w:tcW w:w="9934" w:type="dxa"/>
            <w:gridSpan w:val="9"/>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spacing w:before="120" w:after="120"/>
              <w:ind w:left="-36"/>
              <w:jc w:val="left"/>
              <w:rPr>
                <w:rFonts w:eastAsia="MS Mincho" w:cs="Arial"/>
                <w:bCs/>
                <w:sz w:val="16"/>
                <w:szCs w:val="16"/>
                <w:u w:val="single"/>
                <w:lang w:eastAsia="ja-JP"/>
              </w:rPr>
            </w:pPr>
            <w:r w:rsidRPr="00B72040">
              <w:rPr>
                <w:rFonts w:cs="Arial"/>
                <w:bCs/>
                <w:sz w:val="16"/>
                <w:szCs w:val="16"/>
                <w:u w:val="single"/>
              </w:rPr>
              <w:t>NEW TEST GUIDELINES / NOUVEAUX PRINCIPES DIRECTEURS D’EXAMEN / NEUE PRÜFUNGSRICHTILINIEN /</w:t>
            </w:r>
            <w:r w:rsidRPr="00B72040">
              <w:rPr>
                <w:rFonts w:cs="Arial"/>
                <w:bCs/>
                <w:sz w:val="16"/>
                <w:szCs w:val="16"/>
                <w:u w:val="single"/>
              </w:rPr>
              <w:br/>
              <w:t>NUEVAS DIRECTRICES DE EXAMEN</w:t>
            </w:r>
          </w:p>
        </w:tc>
      </w:tr>
      <w:tr w:rsidR="00214D44" w:rsidRPr="00181F02" w:rsidTr="006E641F">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szCs w:val="16"/>
                <w:lang w:val="fr-CH"/>
              </w:rPr>
            </w:pPr>
            <w:r w:rsidRPr="00B72040">
              <w:rPr>
                <w:rFonts w:cs="Arial"/>
                <w:sz w:val="16"/>
                <w:szCs w:val="16"/>
                <w:lang w:val="fr-CH"/>
              </w:rPr>
              <w:t>MX</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color w:val="000000"/>
                <w:sz w:val="16"/>
                <w:szCs w:val="16"/>
                <w:lang w:val="fr-CH"/>
              </w:rPr>
            </w:pPr>
            <w:r w:rsidRPr="00B72040">
              <w:rPr>
                <w:rFonts w:cs="Arial"/>
                <w:color w:val="000000"/>
                <w:sz w:val="16"/>
                <w:szCs w:val="16"/>
                <w:lang w:val="fr-CH"/>
              </w:rPr>
              <w:t>TWO</w:t>
            </w:r>
          </w:p>
        </w:tc>
        <w:tc>
          <w:tcPr>
            <w:tcW w:w="14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ind w:left="-36"/>
              <w:jc w:val="left"/>
              <w:rPr>
                <w:rFonts w:cs="Arial"/>
                <w:spacing w:val="-6"/>
                <w:sz w:val="16"/>
                <w:szCs w:val="16"/>
                <w:lang w:val="fr-CH"/>
              </w:rPr>
            </w:pPr>
            <w:r w:rsidRPr="00B72040">
              <w:rPr>
                <w:rFonts w:cs="Arial"/>
                <w:spacing w:val="-6"/>
                <w:sz w:val="16"/>
                <w:szCs w:val="16"/>
                <w:lang w:val="fr-CH"/>
              </w:rPr>
              <w:t>TG/339/1</w:t>
            </w:r>
          </w:p>
        </w:tc>
        <w:tc>
          <w:tcPr>
            <w:tcW w:w="1417" w:type="dxa"/>
            <w:gridSpan w:val="2"/>
            <w:tcBorders>
              <w:top w:val="single" w:sz="4" w:space="0" w:color="auto"/>
              <w:left w:val="nil"/>
              <w:bottom w:val="single" w:sz="4" w:space="0" w:color="auto"/>
              <w:right w:val="single" w:sz="4" w:space="0" w:color="auto"/>
            </w:tcBorders>
            <w:shd w:val="clear" w:color="auto" w:fill="auto"/>
          </w:tcPr>
          <w:p w:rsidR="00214D44" w:rsidRPr="00B72040" w:rsidRDefault="00214D44" w:rsidP="006E641F">
            <w:r w:rsidRPr="00B72040">
              <w:rPr>
                <w:rFonts w:cs="Arial"/>
                <w:color w:val="000000"/>
                <w:sz w:val="16"/>
                <w:szCs w:val="16"/>
              </w:rPr>
              <w:t>Zinnia</w:t>
            </w:r>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r w:rsidRPr="00B72040">
              <w:rPr>
                <w:rFonts w:cs="Arial"/>
                <w:color w:val="000000"/>
                <w:sz w:val="16"/>
                <w:szCs w:val="16"/>
              </w:rPr>
              <w:t>Zinnia</w:t>
            </w:r>
          </w:p>
        </w:tc>
        <w:tc>
          <w:tcPr>
            <w:tcW w:w="1417"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roofErr w:type="spellStart"/>
            <w:r w:rsidRPr="00B72040">
              <w:rPr>
                <w:rFonts w:cs="Arial"/>
                <w:color w:val="000000"/>
                <w:sz w:val="16"/>
                <w:szCs w:val="16"/>
              </w:rPr>
              <w:t>Zinnie</w:t>
            </w:r>
            <w:proofErr w:type="spellEnd"/>
          </w:p>
        </w:tc>
        <w:tc>
          <w:tcPr>
            <w:tcW w:w="1418"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r w:rsidRPr="00B72040">
              <w:rPr>
                <w:rFonts w:cs="Arial"/>
                <w:color w:val="000000"/>
                <w:sz w:val="16"/>
                <w:szCs w:val="16"/>
              </w:rPr>
              <w:t>Zinnia</w:t>
            </w:r>
          </w:p>
        </w:tc>
        <w:tc>
          <w:tcPr>
            <w:tcW w:w="170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jc w:val="left"/>
              <w:rPr>
                <w:rFonts w:cs="Arial"/>
                <w:sz w:val="16"/>
                <w:szCs w:val="16"/>
              </w:rPr>
            </w:pPr>
            <w:r w:rsidRPr="00B72040">
              <w:rPr>
                <w:rFonts w:cs="Arial"/>
                <w:sz w:val="16"/>
              </w:rPr>
              <w:t>Zinnia (</w:t>
            </w:r>
            <w:r w:rsidRPr="00B72040">
              <w:rPr>
                <w:rFonts w:eastAsia="Arial" w:cs="Arial"/>
                <w:i/>
                <w:iCs/>
                <w:color w:val="000000"/>
                <w:sz w:val="16"/>
              </w:rPr>
              <w:t>Zinnia</w:t>
            </w:r>
            <w:r w:rsidRPr="00B72040">
              <w:rPr>
                <w:rFonts w:eastAsia="Arial" w:cs="Arial"/>
                <w:color w:val="000000"/>
                <w:sz w:val="16"/>
              </w:rPr>
              <w:t xml:space="preserve"> ×</w:t>
            </w:r>
            <w:proofErr w:type="spellStart"/>
            <w:r w:rsidRPr="00B72040">
              <w:rPr>
                <w:rFonts w:eastAsia="Arial" w:cs="Arial"/>
                <w:i/>
                <w:iCs/>
                <w:color w:val="000000"/>
                <w:sz w:val="16"/>
              </w:rPr>
              <w:t>marylandica</w:t>
            </w:r>
            <w:proofErr w:type="spellEnd"/>
            <w:r w:rsidRPr="00B72040">
              <w:rPr>
                <w:rFonts w:eastAsia="Arial" w:cs="Arial"/>
                <w:color w:val="000000"/>
                <w:sz w:val="16"/>
              </w:rPr>
              <w:t xml:space="preserve"> D. M. </w:t>
            </w:r>
            <w:proofErr w:type="spellStart"/>
            <w:r w:rsidRPr="00B72040">
              <w:rPr>
                <w:rFonts w:eastAsia="Arial" w:cs="Arial"/>
                <w:color w:val="000000"/>
                <w:sz w:val="16"/>
              </w:rPr>
              <w:t>Spooner</w:t>
            </w:r>
            <w:proofErr w:type="spellEnd"/>
            <w:r w:rsidRPr="00B72040">
              <w:rPr>
                <w:rFonts w:eastAsia="Arial" w:cs="Arial"/>
                <w:color w:val="000000"/>
                <w:sz w:val="16"/>
              </w:rPr>
              <w:t xml:space="preserve"> et al.; </w:t>
            </w:r>
            <w:r w:rsidRPr="00B72040">
              <w:rPr>
                <w:rFonts w:eastAsia="Arial" w:cs="Arial"/>
                <w:i/>
                <w:iCs/>
                <w:color w:val="000000"/>
                <w:sz w:val="16"/>
              </w:rPr>
              <w:t xml:space="preserve">Zinnia </w:t>
            </w:r>
            <w:proofErr w:type="spellStart"/>
            <w:r w:rsidRPr="00B72040">
              <w:rPr>
                <w:rFonts w:eastAsia="Arial" w:cs="Arial"/>
                <w:i/>
                <w:iCs/>
                <w:color w:val="000000"/>
                <w:sz w:val="16"/>
              </w:rPr>
              <w:t>angustifolia</w:t>
            </w:r>
            <w:proofErr w:type="spellEnd"/>
            <w:r w:rsidRPr="00B72040">
              <w:rPr>
                <w:rFonts w:eastAsia="Arial" w:cs="Arial"/>
                <w:color w:val="000000"/>
                <w:sz w:val="16"/>
              </w:rPr>
              <w:t xml:space="preserve"> </w:t>
            </w:r>
            <w:proofErr w:type="spellStart"/>
            <w:r w:rsidRPr="00B72040">
              <w:rPr>
                <w:rFonts w:eastAsia="Arial" w:cs="Arial"/>
                <w:color w:val="000000"/>
                <w:sz w:val="16"/>
              </w:rPr>
              <w:t>Kunth</w:t>
            </w:r>
            <w:proofErr w:type="spellEnd"/>
            <w:r w:rsidRPr="00B72040">
              <w:rPr>
                <w:rFonts w:eastAsia="Arial" w:cs="Arial"/>
                <w:color w:val="000000"/>
                <w:sz w:val="16"/>
              </w:rPr>
              <w:t xml:space="preserve">; </w:t>
            </w:r>
            <w:r w:rsidRPr="00B72040">
              <w:rPr>
                <w:rFonts w:eastAsia="Arial" w:cs="Arial"/>
                <w:i/>
                <w:iCs/>
                <w:color w:val="000000"/>
                <w:sz w:val="16"/>
              </w:rPr>
              <w:t>Zinnia elegans</w:t>
            </w:r>
            <w:r w:rsidRPr="00B72040">
              <w:rPr>
                <w:rFonts w:eastAsia="Arial" w:cs="Arial"/>
                <w:color w:val="000000"/>
                <w:sz w:val="16"/>
              </w:rPr>
              <w:t xml:space="preserve"> Jacq.; </w:t>
            </w:r>
            <w:r w:rsidRPr="00B72040">
              <w:rPr>
                <w:rFonts w:eastAsia="Arial" w:cs="Arial"/>
                <w:i/>
                <w:iCs/>
                <w:color w:val="000000"/>
                <w:sz w:val="16"/>
              </w:rPr>
              <w:t xml:space="preserve">Zinnia </w:t>
            </w:r>
            <w:proofErr w:type="spellStart"/>
            <w:r w:rsidRPr="00B72040">
              <w:rPr>
                <w:rFonts w:eastAsia="Arial" w:cs="Arial"/>
                <w:i/>
                <w:iCs/>
                <w:color w:val="000000"/>
                <w:sz w:val="16"/>
              </w:rPr>
              <w:t>haageana</w:t>
            </w:r>
            <w:proofErr w:type="spellEnd"/>
            <w:r w:rsidRPr="00B72040">
              <w:rPr>
                <w:rFonts w:eastAsia="Arial" w:cs="Arial"/>
                <w:color w:val="000000"/>
                <w:sz w:val="16"/>
              </w:rPr>
              <w:t xml:space="preserve"> Regel; </w:t>
            </w:r>
            <w:r w:rsidRPr="00B72040">
              <w:rPr>
                <w:rFonts w:eastAsia="Arial" w:cs="Arial"/>
                <w:i/>
                <w:iCs/>
                <w:color w:val="000000"/>
                <w:sz w:val="16"/>
              </w:rPr>
              <w:t xml:space="preserve">Zinnia </w:t>
            </w:r>
            <w:proofErr w:type="spellStart"/>
            <w:r w:rsidRPr="00B72040">
              <w:rPr>
                <w:rFonts w:eastAsia="Arial" w:cs="Arial"/>
                <w:i/>
                <w:iCs/>
                <w:color w:val="000000"/>
                <w:sz w:val="16"/>
              </w:rPr>
              <w:t>peruviana</w:t>
            </w:r>
            <w:proofErr w:type="spellEnd"/>
            <w:r w:rsidRPr="00B72040">
              <w:rPr>
                <w:rFonts w:eastAsia="Arial" w:cs="Arial"/>
                <w:color w:val="000000"/>
                <w:sz w:val="16"/>
              </w:rPr>
              <w:t xml:space="preserve"> (L.) L.)</w:t>
            </w:r>
          </w:p>
        </w:tc>
      </w:tr>
      <w:tr w:rsidR="00214D44" w:rsidRPr="00181F02" w:rsidTr="006E641F">
        <w:tblPrEx>
          <w:tblLook w:val="0000" w:firstRow="0" w:lastRow="0" w:firstColumn="0" w:lastColumn="0" w:noHBand="0" w:noVBand="0"/>
        </w:tblPrEx>
        <w:trPr>
          <w:trHeight w:val="255"/>
        </w:trPr>
        <w:tc>
          <w:tcPr>
            <w:tcW w:w="9934" w:type="dxa"/>
            <w:gridSpan w:val="9"/>
            <w:tcBorders>
              <w:top w:val="nil"/>
              <w:left w:val="single" w:sz="4" w:space="0" w:color="auto"/>
              <w:bottom w:val="single" w:sz="4" w:space="0" w:color="auto"/>
              <w:right w:val="single" w:sz="4" w:space="0" w:color="auto"/>
            </w:tcBorders>
            <w:shd w:val="clear" w:color="auto" w:fill="auto"/>
          </w:tcPr>
          <w:p w:rsidR="00214D44" w:rsidRPr="00B72040" w:rsidRDefault="00214D44" w:rsidP="006E641F">
            <w:pPr>
              <w:spacing w:before="60" w:after="120"/>
              <w:ind w:left="-36"/>
              <w:jc w:val="left"/>
              <w:rPr>
                <w:rFonts w:eastAsia="MS Mincho" w:cs="Arial"/>
                <w:bCs/>
                <w:sz w:val="16"/>
                <w:szCs w:val="16"/>
                <w:u w:val="single"/>
                <w:lang w:eastAsia="ja-JP"/>
              </w:rPr>
            </w:pPr>
            <w:r w:rsidRPr="00B72040">
              <w:rPr>
                <w:rFonts w:eastAsia="MS Mincho" w:cs="Arial"/>
                <w:b/>
                <w:bCs/>
                <w:sz w:val="16"/>
                <w:szCs w:val="16"/>
                <w:u w:val="single"/>
                <w:lang w:eastAsia="ja-JP"/>
              </w:rPr>
              <w:t> </w:t>
            </w:r>
            <w:r w:rsidRPr="00B72040">
              <w:rPr>
                <w:rFonts w:cs="Arial"/>
                <w:bCs/>
                <w:sz w:val="16"/>
                <w:szCs w:val="16"/>
                <w:u w:val="single"/>
              </w:rPr>
              <w:t xml:space="preserve">REVISIONS OF TEST GUIDELINES / </w:t>
            </w:r>
            <w:r w:rsidRPr="00B72040">
              <w:rPr>
                <w:rFonts w:cs="Arial"/>
                <w:sz w:val="16"/>
                <w:szCs w:val="16"/>
                <w:u w:val="single"/>
              </w:rPr>
              <w:t>RÉVISIONS DE PRINCIPES DIRECTEURS D’EXAMEN ADOPTÉS / REVISIONEN ANGENOMMENER PRÜFUNGSRICHTLINIEN / REVISIONES DE DIRECTRICES DE EXAMEN ADOPTADAS</w:t>
            </w: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szCs w:val="16"/>
                <w:lang w:val="pt-BR"/>
              </w:rPr>
            </w:pPr>
            <w:r w:rsidRPr="00B72040">
              <w:rPr>
                <w:rFonts w:cs="Arial"/>
                <w:sz w:val="16"/>
                <w:szCs w:val="16"/>
                <w:lang w:val="pt-BR"/>
              </w:rPr>
              <w:t>FR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color w:val="000000"/>
                <w:sz w:val="16"/>
                <w:szCs w:val="16"/>
                <w:lang w:val="pt-BR"/>
              </w:rPr>
            </w:pPr>
            <w:r w:rsidRPr="00B72040">
              <w:rPr>
                <w:rFonts w:cs="Arial"/>
                <w:color w:val="000000"/>
                <w:sz w:val="16"/>
                <w:szCs w:val="16"/>
                <w:lang w:val="pt-BR"/>
              </w:rPr>
              <w:t>TWV</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A243DF" w:rsidP="006E641F">
            <w:pPr>
              <w:ind w:left="-36"/>
              <w:jc w:val="left"/>
              <w:rPr>
                <w:rFonts w:cs="Arial"/>
                <w:spacing w:val="-6"/>
                <w:sz w:val="16"/>
                <w:szCs w:val="16"/>
                <w:lang w:val="fr-CH"/>
              </w:rPr>
            </w:pPr>
            <w:hyperlink r:id="rId10" w:history="1">
              <w:r w:rsidR="00214D44" w:rsidRPr="00B72040">
                <w:rPr>
                  <w:rFonts w:cs="Arial"/>
                  <w:spacing w:val="-6"/>
                  <w:sz w:val="16"/>
                  <w:szCs w:val="16"/>
                  <w:lang w:val="fr-CH"/>
                </w:rPr>
                <w:t>TG/37/11(proj.9)</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214D44" w:rsidRPr="00B72040" w:rsidTr="006E641F">
              <w:tc>
                <w:tcPr>
                  <w:tcW w:w="139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r w:rsidRPr="00B72040">
                    <w:rPr>
                      <w:rFonts w:cs="Arial"/>
                      <w:color w:val="000000"/>
                      <w:sz w:val="16"/>
                      <w:szCs w:val="16"/>
                    </w:rPr>
                    <w:t>Turnip</w:t>
                  </w:r>
                </w:p>
                <w:p w:rsidR="00214D44" w:rsidRPr="00B72040" w:rsidRDefault="00214D44" w:rsidP="006E641F">
                  <w:pPr>
                    <w:spacing w:before="20" w:after="20" w:line="1" w:lineRule="auto"/>
                    <w:jc w:val="left"/>
                  </w:pPr>
                </w:p>
              </w:tc>
            </w:tr>
          </w:tbl>
          <w:p w:rsidR="00214D44" w:rsidRPr="00B72040" w:rsidRDefault="00214D44" w:rsidP="006E641F">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214D44" w:rsidRPr="00B72040" w:rsidTr="006E641F">
              <w:tc>
                <w:tcPr>
                  <w:tcW w:w="127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r w:rsidRPr="00B72040">
                    <w:rPr>
                      <w:rFonts w:cs="Arial"/>
                      <w:color w:val="000000"/>
                      <w:sz w:val="16"/>
                      <w:szCs w:val="16"/>
                    </w:rPr>
                    <w:t>Navet</w:t>
                  </w:r>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214D44" w:rsidRPr="00B72040" w:rsidTr="006E641F">
              <w:tc>
                <w:tcPr>
                  <w:tcW w:w="118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Mairübe</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214D44" w:rsidRPr="00B72040" w:rsidTr="006E641F">
              <w:tc>
                <w:tcPr>
                  <w:tcW w:w="121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Nabo</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214D44" w:rsidRPr="00B72040" w:rsidTr="006E641F">
              <w:trPr>
                <w:trHeight w:val="212"/>
              </w:trPr>
              <w:tc>
                <w:tcPr>
                  <w:tcW w:w="1635" w:type="dxa"/>
                  <w:tcMar>
                    <w:top w:w="0" w:type="dxa"/>
                    <w:left w:w="0" w:type="dxa"/>
                    <w:bottom w:w="0" w:type="dxa"/>
                    <w:right w:w="0" w:type="dxa"/>
                  </w:tcMar>
                </w:tcPr>
                <w:p w:rsidR="00214D44" w:rsidRPr="00B72040" w:rsidRDefault="00214D44" w:rsidP="006E641F">
                  <w:pPr>
                    <w:spacing w:before="20" w:after="20"/>
                    <w:jc w:val="left"/>
                    <w:rPr>
                      <w:lang w:val="pt-BR"/>
                    </w:rPr>
                  </w:pPr>
                  <w:r w:rsidRPr="00B72040">
                    <w:rPr>
                      <w:rFonts w:cs="Arial"/>
                      <w:i/>
                      <w:sz w:val="16"/>
                      <w:szCs w:val="18"/>
                      <w:shd w:val="clear" w:color="auto" w:fill="FFFFFF"/>
                      <w:lang w:val="pt-BR"/>
                    </w:rPr>
                    <w:t>Brassica rapa</w:t>
                  </w:r>
                  <w:r w:rsidRPr="00B72040">
                    <w:rPr>
                      <w:rFonts w:cs="Arial"/>
                      <w:sz w:val="16"/>
                      <w:szCs w:val="18"/>
                      <w:shd w:val="clear" w:color="auto" w:fill="FFFFFF"/>
                      <w:lang w:val="pt-BR"/>
                    </w:rPr>
                    <w:t xml:space="preserve"> L. var. </w:t>
                  </w:r>
                  <w:r w:rsidRPr="00B72040">
                    <w:rPr>
                      <w:rFonts w:cs="Arial"/>
                      <w:i/>
                      <w:sz w:val="16"/>
                      <w:szCs w:val="18"/>
                      <w:shd w:val="clear" w:color="auto" w:fill="FFFFFF"/>
                      <w:lang w:val="pt-BR"/>
                    </w:rPr>
                    <w:t>rapa</w:t>
                  </w:r>
                  <w:r w:rsidRPr="00B72040">
                    <w:rPr>
                      <w:rFonts w:cs="Arial"/>
                      <w:sz w:val="16"/>
                      <w:szCs w:val="18"/>
                      <w:shd w:val="clear" w:color="auto" w:fill="FFFFFF"/>
                      <w:lang w:val="pt-BR"/>
                    </w:rPr>
                    <w:t xml:space="preserve"> L.</w:t>
                  </w:r>
                </w:p>
              </w:tc>
            </w:tr>
          </w:tbl>
          <w:p w:rsidR="00214D44" w:rsidRPr="00B72040" w:rsidRDefault="00214D44" w:rsidP="006E641F">
            <w:pPr>
              <w:spacing w:before="20" w:after="20" w:line="1" w:lineRule="auto"/>
              <w:jc w:val="left"/>
              <w:rPr>
                <w:lang w:val="pt-BR"/>
              </w:rPr>
            </w:pPr>
          </w:p>
        </w:tc>
      </w:tr>
      <w:tr w:rsidR="00214D44" w:rsidRPr="00181F02"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szCs w:val="16"/>
                <w:lang w:val="pt-BR"/>
              </w:rPr>
            </w:pPr>
            <w:r w:rsidRPr="00B72040">
              <w:rPr>
                <w:rFonts w:cs="Arial"/>
                <w:sz w:val="16"/>
                <w:szCs w:val="16"/>
                <w:lang w:val="pt-BR"/>
              </w:rPr>
              <w:t>FR</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color w:val="000000"/>
                <w:sz w:val="16"/>
                <w:szCs w:val="16"/>
                <w:lang w:val="pt-BR"/>
              </w:rPr>
            </w:pPr>
            <w:r w:rsidRPr="00B72040">
              <w:rPr>
                <w:rFonts w:cs="Arial"/>
                <w:color w:val="000000"/>
                <w:sz w:val="16"/>
                <w:szCs w:val="16"/>
                <w:lang w:val="pt-BR"/>
              </w:rPr>
              <w:t>TWO</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A243DF" w:rsidP="006E641F">
            <w:pPr>
              <w:ind w:left="-36"/>
              <w:jc w:val="left"/>
              <w:rPr>
                <w:rFonts w:cs="Arial"/>
                <w:spacing w:val="-6"/>
                <w:sz w:val="16"/>
                <w:szCs w:val="16"/>
                <w:lang w:val="fr-CH"/>
              </w:rPr>
            </w:pPr>
            <w:hyperlink r:id="rId11" w:history="1">
              <w:r w:rsidR="00214D44" w:rsidRPr="00B72040">
                <w:rPr>
                  <w:rFonts w:cs="Arial"/>
                  <w:spacing w:val="-6"/>
                  <w:sz w:val="16"/>
                  <w:szCs w:val="16"/>
                  <w:lang w:val="fr-CH"/>
                </w:rPr>
                <w:t>TG/68/4(proj.6)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395" w:type="dxa"/>
              <w:tblLayout w:type="fixed"/>
              <w:tblCellMar>
                <w:left w:w="0" w:type="dxa"/>
                <w:right w:w="0" w:type="dxa"/>
              </w:tblCellMar>
              <w:tblLook w:val="01E0" w:firstRow="1" w:lastRow="1" w:firstColumn="1" w:lastColumn="1" w:noHBand="0" w:noVBand="0"/>
            </w:tblPr>
            <w:tblGrid>
              <w:gridCol w:w="1395"/>
            </w:tblGrid>
            <w:tr w:rsidR="00214D44" w:rsidRPr="00B72040" w:rsidTr="006E641F">
              <w:tc>
                <w:tcPr>
                  <w:tcW w:w="139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r w:rsidRPr="00B72040">
                    <w:rPr>
                      <w:rFonts w:cs="Arial"/>
                      <w:color w:val="000000"/>
                      <w:sz w:val="16"/>
                      <w:szCs w:val="16"/>
                    </w:rPr>
                    <w:t>Berberis</w:t>
                  </w:r>
                </w:p>
                <w:p w:rsidR="00214D44" w:rsidRPr="00B72040" w:rsidRDefault="00214D44" w:rsidP="006E641F">
                  <w:pPr>
                    <w:spacing w:before="20" w:after="20" w:line="1" w:lineRule="auto"/>
                    <w:jc w:val="left"/>
                  </w:pPr>
                </w:p>
              </w:tc>
            </w:tr>
          </w:tbl>
          <w:p w:rsidR="00214D44" w:rsidRPr="00B72040" w:rsidRDefault="00214D44" w:rsidP="006E641F">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214D44" w:rsidRPr="00B72040" w:rsidTr="006E641F">
              <w:tc>
                <w:tcPr>
                  <w:tcW w:w="127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Berberis</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214D44" w:rsidRPr="00B72040" w:rsidTr="006E641F">
              <w:tc>
                <w:tcPr>
                  <w:tcW w:w="118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Berberitze</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418" w:type="dxa"/>
            <w:tcBorders>
              <w:top w:val="single" w:sz="6" w:space="0" w:color="000000"/>
              <w:left w:val="single" w:sz="6" w:space="0" w:color="000000"/>
              <w:bottom w:val="single" w:sz="6" w:space="0" w:color="000000"/>
              <w:right w:val="single" w:sz="6" w:space="0" w:color="000000"/>
            </w:tcBorders>
          </w:tcPr>
          <w:tbl>
            <w:tblPr>
              <w:tblW w:w="1215" w:type="dxa"/>
              <w:tblLayout w:type="fixed"/>
              <w:tblCellMar>
                <w:left w:w="0" w:type="dxa"/>
                <w:right w:w="0" w:type="dxa"/>
              </w:tblCellMar>
              <w:tblLook w:val="01E0" w:firstRow="1" w:lastRow="1" w:firstColumn="1" w:lastColumn="1" w:noHBand="0" w:noVBand="0"/>
            </w:tblPr>
            <w:tblGrid>
              <w:gridCol w:w="1215"/>
            </w:tblGrid>
            <w:tr w:rsidR="00214D44" w:rsidRPr="00B72040" w:rsidTr="006E641F">
              <w:tc>
                <w:tcPr>
                  <w:tcW w:w="121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proofErr w:type="spellStart"/>
                  <w:r w:rsidRPr="00B72040">
                    <w:rPr>
                      <w:rFonts w:cs="Arial"/>
                      <w:color w:val="000000"/>
                      <w:sz w:val="16"/>
                      <w:szCs w:val="16"/>
                    </w:rPr>
                    <w:t>Berberis</w:t>
                  </w:r>
                  <w:proofErr w:type="spellEnd"/>
                </w:p>
                <w:p w:rsidR="00214D44" w:rsidRPr="00B72040" w:rsidRDefault="00214D44" w:rsidP="006E641F">
                  <w:pPr>
                    <w:spacing w:before="20" w:after="20" w:line="1" w:lineRule="auto"/>
                  </w:pPr>
                </w:p>
              </w:tc>
            </w:tr>
          </w:tbl>
          <w:p w:rsidR="00214D44" w:rsidRPr="00B72040" w:rsidRDefault="00214D44" w:rsidP="006E641F">
            <w:pPr>
              <w:spacing w:before="20" w:after="20" w:line="1" w:lineRule="auto"/>
            </w:pPr>
          </w:p>
        </w:tc>
        <w:tc>
          <w:tcPr>
            <w:tcW w:w="1700" w:type="dxa"/>
            <w:tcBorders>
              <w:top w:val="single" w:sz="6" w:space="0" w:color="000000"/>
              <w:left w:val="single" w:sz="6" w:space="0" w:color="000000"/>
              <w:bottom w:val="single" w:sz="6" w:space="0" w:color="000000"/>
              <w:right w:val="single" w:sz="6" w:space="0" w:color="000000"/>
            </w:tcBorders>
          </w:tcPr>
          <w:tbl>
            <w:tblPr>
              <w:tblW w:w="1635" w:type="dxa"/>
              <w:tblLayout w:type="fixed"/>
              <w:tblCellMar>
                <w:left w:w="0" w:type="dxa"/>
                <w:right w:w="0" w:type="dxa"/>
              </w:tblCellMar>
              <w:tblLook w:val="01E0" w:firstRow="1" w:lastRow="1" w:firstColumn="1" w:lastColumn="1" w:noHBand="0" w:noVBand="0"/>
            </w:tblPr>
            <w:tblGrid>
              <w:gridCol w:w="1635"/>
            </w:tblGrid>
            <w:tr w:rsidR="00214D44" w:rsidRPr="00B72040" w:rsidTr="006E641F">
              <w:tc>
                <w:tcPr>
                  <w:tcW w:w="163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proofErr w:type="spellStart"/>
                  <w:r w:rsidRPr="00B72040">
                    <w:rPr>
                      <w:rStyle w:val="Emphasis"/>
                      <w:rFonts w:cs="Arial"/>
                      <w:color w:val="000000"/>
                      <w:sz w:val="16"/>
                      <w:szCs w:val="16"/>
                    </w:rPr>
                    <w:t>Berberis</w:t>
                  </w:r>
                  <w:proofErr w:type="spellEnd"/>
                  <w:r w:rsidRPr="00B72040">
                    <w:rPr>
                      <w:rFonts w:cs="Arial"/>
                      <w:color w:val="000000"/>
                      <w:sz w:val="16"/>
                      <w:szCs w:val="16"/>
                    </w:rPr>
                    <w:t> L.</w:t>
                  </w:r>
                </w:p>
                <w:p w:rsidR="00214D44" w:rsidRPr="00B72040" w:rsidRDefault="00214D44" w:rsidP="006E641F">
                  <w:pPr>
                    <w:spacing w:before="20" w:after="20" w:line="1" w:lineRule="auto"/>
                    <w:jc w:val="left"/>
                  </w:pPr>
                </w:p>
              </w:tc>
            </w:tr>
          </w:tbl>
          <w:p w:rsidR="00214D44" w:rsidRPr="00B72040" w:rsidRDefault="00214D44" w:rsidP="006E641F">
            <w:pPr>
              <w:spacing w:before="20" w:after="20" w:line="1" w:lineRule="auto"/>
              <w:jc w:val="left"/>
            </w:pPr>
          </w:p>
        </w:tc>
      </w:tr>
      <w:tr w:rsidR="00214D44" w:rsidRPr="00315C0A" w:rsidTr="006E641F">
        <w:tblPrEx>
          <w:tblLook w:val="0000" w:firstRow="0" w:lastRow="0" w:firstColumn="0" w:lastColumn="0" w:noHBand="0" w:noVBand="0"/>
        </w:tblPrEx>
        <w:trPr>
          <w:trHeight w:val="660"/>
        </w:trPr>
        <w:tc>
          <w:tcPr>
            <w:tcW w:w="484" w:type="dxa"/>
            <w:tcBorders>
              <w:top w:val="single" w:sz="4" w:space="0" w:color="auto"/>
              <w:left w:val="single" w:sz="4" w:space="0" w:color="auto"/>
              <w:bottom w:val="single" w:sz="4" w:space="0" w:color="auto"/>
              <w:right w:val="single" w:sz="4" w:space="0" w:color="auto"/>
            </w:tcBorders>
            <w:shd w:val="clear" w:color="auto" w:fill="auto"/>
            <w:noWrap/>
          </w:tcPr>
          <w:p w:rsidR="00214D44" w:rsidRPr="00B72040" w:rsidRDefault="00214D44" w:rsidP="006E641F">
            <w:pPr>
              <w:rPr>
                <w:rFonts w:cs="Arial"/>
                <w:sz w:val="16"/>
                <w:szCs w:val="16"/>
                <w:lang w:val="pt-BR"/>
              </w:rPr>
            </w:pPr>
            <w:r w:rsidRPr="00B72040">
              <w:rPr>
                <w:rFonts w:cs="Arial"/>
                <w:sz w:val="16"/>
                <w:szCs w:val="16"/>
                <w:lang w:val="pt-BR"/>
              </w:rPr>
              <w:t>KE</w:t>
            </w:r>
          </w:p>
        </w:tc>
        <w:tc>
          <w:tcPr>
            <w:tcW w:w="590" w:type="dxa"/>
            <w:tcBorders>
              <w:top w:val="single" w:sz="4" w:space="0" w:color="auto"/>
              <w:left w:val="nil"/>
              <w:bottom w:val="single" w:sz="4" w:space="0" w:color="auto"/>
              <w:right w:val="single" w:sz="4" w:space="0" w:color="auto"/>
            </w:tcBorders>
            <w:shd w:val="clear" w:color="auto" w:fill="auto"/>
          </w:tcPr>
          <w:p w:rsidR="00214D44" w:rsidRPr="00B72040" w:rsidRDefault="00214D44" w:rsidP="006E641F">
            <w:pPr>
              <w:rPr>
                <w:rFonts w:cs="Arial"/>
                <w:color w:val="000000"/>
                <w:sz w:val="16"/>
                <w:szCs w:val="16"/>
                <w:lang w:val="pt-BR"/>
              </w:rPr>
            </w:pPr>
            <w:r w:rsidRPr="00B72040">
              <w:rPr>
                <w:rFonts w:cs="Arial"/>
                <w:color w:val="000000"/>
                <w:sz w:val="16"/>
                <w:szCs w:val="16"/>
                <w:lang w:val="pt-BR"/>
              </w:rPr>
              <w:t>TWA</w:t>
            </w:r>
          </w:p>
        </w:tc>
        <w:tc>
          <w:tcPr>
            <w:tcW w:w="1632" w:type="dxa"/>
            <w:gridSpan w:val="2"/>
            <w:tcBorders>
              <w:top w:val="single" w:sz="4" w:space="0" w:color="auto"/>
              <w:left w:val="nil"/>
              <w:bottom w:val="single" w:sz="4" w:space="0" w:color="auto"/>
              <w:right w:val="single" w:sz="4" w:space="0" w:color="auto"/>
            </w:tcBorders>
            <w:shd w:val="clear" w:color="auto" w:fill="auto"/>
          </w:tcPr>
          <w:p w:rsidR="00214D44" w:rsidRPr="00B72040" w:rsidRDefault="00A243DF" w:rsidP="006E641F">
            <w:pPr>
              <w:ind w:left="-36"/>
              <w:jc w:val="left"/>
              <w:rPr>
                <w:rFonts w:cs="Arial"/>
                <w:spacing w:val="-6"/>
                <w:sz w:val="16"/>
                <w:szCs w:val="16"/>
                <w:lang w:val="fr-CH"/>
              </w:rPr>
            </w:pPr>
            <w:hyperlink r:id="rId12" w:history="1">
              <w:r w:rsidR="00214D44" w:rsidRPr="00B72040">
                <w:rPr>
                  <w:rFonts w:cs="Arial"/>
                  <w:spacing w:val="-6"/>
                  <w:sz w:val="16"/>
                  <w:szCs w:val="16"/>
                  <w:lang w:val="fr-CH"/>
                </w:rPr>
                <w:t>TG/238/2(proj.6)</w:t>
              </w:r>
            </w:hyperlink>
          </w:p>
        </w:tc>
        <w:tc>
          <w:tcPr>
            <w:tcW w:w="1275" w:type="dxa"/>
            <w:tcBorders>
              <w:top w:val="single" w:sz="6" w:space="0" w:color="000000"/>
              <w:left w:val="single" w:sz="6" w:space="0" w:color="000000"/>
              <w:bottom w:val="single" w:sz="6" w:space="0" w:color="000000"/>
              <w:right w:val="single" w:sz="6" w:space="0" w:color="000000"/>
            </w:tcBorders>
            <w:shd w:val="clear" w:color="auto" w:fill="auto"/>
          </w:tcPr>
          <w:tbl>
            <w:tblPr>
              <w:tblW w:w="1059" w:type="dxa"/>
              <w:tblLayout w:type="fixed"/>
              <w:tblCellMar>
                <w:left w:w="0" w:type="dxa"/>
                <w:right w:w="0" w:type="dxa"/>
              </w:tblCellMar>
              <w:tblLook w:val="01E0" w:firstRow="1" w:lastRow="1" w:firstColumn="1" w:lastColumn="1" w:noHBand="0" w:noVBand="0"/>
            </w:tblPr>
            <w:tblGrid>
              <w:gridCol w:w="1059"/>
            </w:tblGrid>
            <w:tr w:rsidR="00214D44" w:rsidRPr="00B72040" w:rsidTr="006E641F">
              <w:tc>
                <w:tcPr>
                  <w:tcW w:w="1059" w:type="dxa"/>
                  <w:tcMar>
                    <w:top w:w="0" w:type="dxa"/>
                    <w:left w:w="0" w:type="dxa"/>
                    <w:bottom w:w="0" w:type="dxa"/>
                    <w:right w:w="0" w:type="dxa"/>
                  </w:tcMar>
                </w:tcPr>
                <w:tbl>
                  <w:tblPr>
                    <w:tblW w:w="1395" w:type="dxa"/>
                    <w:tblLayout w:type="fixed"/>
                    <w:tblCellMar>
                      <w:left w:w="0" w:type="dxa"/>
                      <w:right w:w="0" w:type="dxa"/>
                    </w:tblCellMar>
                    <w:tblLook w:val="01E0" w:firstRow="1" w:lastRow="1" w:firstColumn="1" w:lastColumn="1" w:noHBand="0" w:noVBand="0"/>
                  </w:tblPr>
                  <w:tblGrid>
                    <w:gridCol w:w="1395"/>
                  </w:tblGrid>
                  <w:tr w:rsidR="00214D44" w:rsidRPr="00B72040" w:rsidTr="006E641F">
                    <w:tc>
                      <w:tcPr>
                        <w:tcW w:w="1395" w:type="dxa"/>
                        <w:tcMar>
                          <w:top w:w="0" w:type="dxa"/>
                          <w:left w:w="0" w:type="dxa"/>
                          <w:bottom w:w="0" w:type="dxa"/>
                          <w:right w:w="0" w:type="dxa"/>
                        </w:tcMar>
                      </w:tcPr>
                      <w:p w:rsidR="00214D44" w:rsidRPr="00B72040" w:rsidRDefault="00214D44" w:rsidP="006E641F">
                        <w:pPr>
                          <w:spacing w:before="20" w:after="20"/>
                          <w:jc w:val="left"/>
                          <w:rPr>
                            <w:rFonts w:cs="Arial"/>
                            <w:color w:val="000000"/>
                            <w:sz w:val="16"/>
                            <w:szCs w:val="16"/>
                          </w:rPr>
                        </w:pPr>
                        <w:r w:rsidRPr="00B72040">
                          <w:rPr>
                            <w:rFonts w:cs="Arial"/>
                            <w:color w:val="000000"/>
                            <w:sz w:val="16"/>
                            <w:szCs w:val="16"/>
                          </w:rPr>
                          <w:t>Tea</w:t>
                        </w:r>
                      </w:p>
                      <w:p w:rsidR="00214D44" w:rsidRPr="00B72040" w:rsidRDefault="00214D44" w:rsidP="006E641F">
                        <w:pPr>
                          <w:spacing w:before="20" w:after="20" w:line="1" w:lineRule="auto"/>
                          <w:jc w:val="left"/>
                        </w:pPr>
                      </w:p>
                    </w:tc>
                  </w:tr>
                </w:tbl>
                <w:p w:rsidR="00214D44" w:rsidRPr="00B72040" w:rsidRDefault="00214D44" w:rsidP="006E641F">
                  <w:pPr>
                    <w:spacing w:before="20" w:after="20"/>
                  </w:pPr>
                </w:p>
              </w:tc>
            </w:tr>
          </w:tbl>
          <w:p w:rsidR="00214D44" w:rsidRPr="00B72040" w:rsidRDefault="00214D44" w:rsidP="006E641F">
            <w:pPr>
              <w:spacing w:before="20" w:after="20" w:line="1" w:lineRule="auto"/>
              <w:jc w:val="left"/>
            </w:pPr>
          </w:p>
        </w:tc>
        <w:tc>
          <w:tcPr>
            <w:tcW w:w="1418" w:type="dxa"/>
            <w:tcBorders>
              <w:top w:val="single" w:sz="6" w:space="0" w:color="000000"/>
              <w:left w:val="single" w:sz="6" w:space="0" w:color="000000"/>
              <w:bottom w:val="single" w:sz="6" w:space="0" w:color="000000"/>
              <w:right w:val="single" w:sz="6" w:space="0" w:color="000000"/>
            </w:tcBorders>
          </w:tcPr>
          <w:tbl>
            <w:tblPr>
              <w:tblW w:w="1275" w:type="dxa"/>
              <w:tblLayout w:type="fixed"/>
              <w:tblCellMar>
                <w:left w:w="0" w:type="dxa"/>
                <w:right w:w="0" w:type="dxa"/>
              </w:tblCellMar>
              <w:tblLook w:val="01E0" w:firstRow="1" w:lastRow="1" w:firstColumn="1" w:lastColumn="1" w:noHBand="0" w:noVBand="0"/>
            </w:tblPr>
            <w:tblGrid>
              <w:gridCol w:w="1275"/>
            </w:tblGrid>
            <w:tr w:rsidR="00214D44" w:rsidRPr="00B72040" w:rsidTr="006E641F">
              <w:tc>
                <w:tcPr>
                  <w:tcW w:w="127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r w:rsidRPr="00B72040">
                    <w:rPr>
                      <w:rFonts w:cs="Arial"/>
                      <w:color w:val="000000"/>
                      <w:sz w:val="16"/>
                      <w:szCs w:val="16"/>
                    </w:rPr>
                    <w:t>Théier</w:t>
                  </w:r>
                </w:p>
                <w:p w:rsidR="00214D44" w:rsidRPr="00B72040" w:rsidRDefault="00214D44" w:rsidP="006E641F">
                  <w:pPr>
                    <w:spacing w:before="20" w:after="20" w:line="1" w:lineRule="auto"/>
                    <w:rPr>
                      <w:rFonts w:cs="Arial"/>
                      <w:color w:val="000000"/>
                      <w:sz w:val="16"/>
                      <w:szCs w:val="16"/>
                    </w:rPr>
                  </w:pPr>
                </w:p>
              </w:tc>
            </w:tr>
          </w:tbl>
          <w:p w:rsidR="00214D44" w:rsidRPr="00B72040" w:rsidRDefault="00214D44" w:rsidP="006E641F">
            <w:pPr>
              <w:spacing w:before="20" w:after="20" w:line="1" w:lineRule="auto"/>
              <w:rPr>
                <w:rFonts w:cs="Arial"/>
                <w:color w:val="000000"/>
                <w:sz w:val="16"/>
                <w:szCs w:val="16"/>
              </w:rPr>
            </w:pPr>
          </w:p>
        </w:tc>
        <w:tc>
          <w:tcPr>
            <w:tcW w:w="1417" w:type="dxa"/>
            <w:tcBorders>
              <w:top w:val="single" w:sz="6" w:space="0" w:color="000000"/>
              <w:left w:val="single" w:sz="6" w:space="0" w:color="000000"/>
              <w:bottom w:val="single" w:sz="6" w:space="0" w:color="000000"/>
              <w:right w:val="single" w:sz="6" w:space="0" w:color="000000"/>
            </w:tcBorders>
          </w:tcPr>
          <w:tbl>
            <w:tblPr>
              <w:tblW w:w="1185" w:type="dxa"/>
              <w:tblLayout w:type="fixed"/>
              <w:tblCellMar>
                <w:left w:w="0" w:type="dxa"/>
                <w:right w:w="0" w:type="dxa"/>
              </w:tblCellMar>
              <w:tblLook w:val="01E0" w:firstRow="1" w:lastRow="1" w:firstColumn="1" w:lastColumn="1" w:noHBand="0" w:noVBand="0"/>
            </w:tblPr>
            <w:tblGrid>
              <w:gridCol w:w="1185"/>
            </w:tblGrid>
            <w:tr w:rsidR="00214D44" w:rsidRPr="00B72040" w:rsidTr="006E641F">
              <w:tc>
                <w:tcPr>
                  <w:tcW w:w="1185" w:type="dxa"/>
                  <w:tcMar>
                    <w:top w:w="0" w:type="dxa"/>
                    <w:left w:w="0" w:type="dxa"/>
                    <w:bottom w:w="0" w:type="dxa"/>
                    <w:right w:w="0" w:type="dxa"/>
                  </w:tcMar>
                </w:tcPr>
                <w:p w:rsidR="00214D44" w:rsidRPr="00B72040" w:rsidRDefault="00214D44" w:rsidP="006E641F">
                  <w:pPr>
                    <w:spacing w:before="20" w:after="20"/>
                    <w:rPr>
                      <w:rFonts w:cs="Arial"/>
                      <w:color w:val="000000"/>
                      <w:sz w:val="16"/>
                      <w:szCs w:val="16"/>
                    </w:rPr>
                  </w:pPr>
                  <w:r w:rsidRPr="00B72040">
                    <w:rPr>
                      <w:rFonts w:cs="Arial"/>
                      <w:color w:val="000000"/>
                      <w:sz w:val="16"/>
                      <w:szCs w:val="16"/>
                    </w:rPr>
                    <w:t>Tee</w:t>
                  </w:r>
                </w:p>
                <w:p w:rsidR="00214D44" w:rsidRPr="00B72040" w:rsidRDefault="00214D44" w:rsidP="006E641F">
                  <w:pPr>
                    <w:spacing w:before="20" w:after="20" w:line="1" w:lineRule="auto"/>
                    <w:rPr>
                      <w:rFonts w:cs="Arial"/>
                      <w:color w:val="000000"/>
                      <w:sz w:val="16"/>
                      <w:szCs w:val="16"/>
                    </w:rPr>
                  </w:pPr>
                </w:p>
              </w:tc>
            </w:tr>
          </w:tbl>
          <w:p w:rsidR="00214D44" w:rsidRPr="00B72040" w:rsidRDefault="00214D44" w:rsidP="006E641F">
            <w:pPr>
              <w:spacing w:before="20" w:after="20" w:line="1" w:lineRule="auto"/>
              <w:rPr>
                <w:rFonts w:cs="Arial"/>
                <w:color w:val="000000"/>
                <w:sz w:val="16"/>
                <w:szCs w:val="16"/>
              </w:rPr>
            </w:pPr>
          </w:p>
        </w:tc>
        <w:tc>
          <w:tcPr>
            <w:tcW w:w="1418" w:type="dxa"/>
            <w:tcBorders>
              <w:top w:val="single" w:sz="6" w:space="0" w:color="000000"/>
              <w:left w:val="single" w:sz="6" w:space="0" w:color="000000"/>
              <w:bottom w:val="single" w:sz="6" w:space="0" w:color="000000"/>
              <w:right w:val="single" w:sz="6" w:space="0" w:color="000000"/>
            </w:tcBorders>
          </w:tcPr>
          <w:p w:rsidR="00214D44" w:rsidRPr="00B72040" w:rsidRDefault="00214D44" w:rsidP="006E641F">
            <w:pPr>
              <w:spacing w:before="20" w:after="20"/>
            </w:pPr>
            <w:r w:rsidRPr="00B72040">
              <w:rPr>
                <w:sz w:val="16"/>
              </w:rPr>
              <w:t>Té</w:t>
            </w:r>
          </w:p>
        </w:tc>
        <w:tc>
          <w:tcPr>
            <w:tcW w:w="1700" w:type="dxa"/>
            <w:tcBorders>
              <w:top w:val="single" w:sz="6" w:space="0" w:color="000000"/>
              <w:left w:val="single" w:sz="6" w:space="0" w:color="000000"/>
              <w:bottom w:val="single" w:sz="6" w:space="0" w:color="000000"/>
              <w:right w:val="single" w:sz="6" w:space="0" w:color="000000"/>
            </w:tcBorders>
          </w:tcPr>
          <w:p w:rsidR="00214D44" w:rsidRPr="00B72040" w:rsidRDefault="00214D44" w:rsidP="006E641F">
            <w:pPr>
              <w:spacing w:before="20" w:after="20"/>
              <w:jc w:val="left"/>
              <w:rPr>
                <w:rFonts w:cs="Arial"/>
                <w:color w:val="000000"/>
                <w:sz w:val="16"/>
                <w:szCs w:val="16"/>
              </w:rPr>
            </w:pPr>
            <w:r w:rsidRPr="00B72040">
              <w:rPr>
                <w:rStyle w:val="Emphasis"/>
                <w:rFonts w:cs="Arial"/>
                <w:color w:val="000000"/>
                <w:sz w:val="16"/>
                <w:szCs w:val="16"/>
              </w:rPr>
              <w:t xml:space="preserve">Camellia </w:t>
            </w:r>
            <w:proofErr w:type="spellStart"/>
            <w:r w:rsidRPr="00B72040">
              <w:rPr>
                <w:rStyle w:val="Emphasis"/>
                <w:rFonts w:cs="Arial"/>
                <w:color w:val="000000"/>
                <w:sz w:val="16"/>
                <w:szCs w:val="16"/>
              </w:rPr>
              <w:t>sinensis</w:t>
            </w:r>
            <w:proofErr w:type="spellEnd"/>
            <w:r w:rsidRPr="00B72040">
              <w:rPr>
                <w:rFonts w:cs="Arial"/>
                <w:color w:val="000000"/>
                <w:sz w:val="16"/>
                <w:szCs w:val="16"/>
              </w:rPr>
              <w:t xml:space="preserve"> (L.) </w:t>
            </w:r>
            <w:proofErr w:type="spellStart"/>
            <w:r w:rsidRPr="00B72040">
              <w:rPr>
                <w:rFonts w:cs="Arial"/>
                <w:color w:val="000000"/>
                <w:sz w:val="16"/>
                <w:szCs w:val="16"/>
              </w:rPr>
              <w:t>Kuntze</w:t>
            </w:r>
            <w:proofErr w:type="spellEnd"/>
          </w:p>
          <w:p w:rsidR="00214D44" w:rsidRPr="00B72040" w:rsidRDefault="00214D44" w:rsidP="006E641F">
            <w:pPr>
              <w:spacing w:before="20" w:after="20" w:line="1" w:lineRule="auto"/>
            </w:pPr>
          </w:p>
        </w:tc>
      </w:tr>
    </w:tbl>
    <w:p w:rsidR="00214D44" w:rsidRPr="00315C0A" w:rsidRDefault="00214D44" w:rsidP="00214D44"/>
    <w:p w:rsidR="00214D44" w:rsidRPr="00315C0A" w:rsidRDefault="00214D44" w:rsidP="00B95C45">
      <w:pPr>
        <w:pStyle w:val="Heading3"/>
      </w:pPr>
      <w:bookmarkStart w:id="84" w:name="_Toc443394707"/>
      <w:bookmarkStart w:id="85" w:name="_Toc115818316"/>
      <w:r>
        <w:t>Projets de principes directeurs d’examen devant être examinés par les TWP en 2023</w:t>
      </w:r>
      <w:bookmarkEnd w:id="84"/>
      <w:bookmarkEnd w:id="85"/>
    </w:p>
    <w:p w:rsidR="00214D44" w:rsidRPr="00315C0A" w:rsidRDefault="00214D44" w:rsidP="00214D44">
      <w:pPr>
        <w:keepNext/>
      </w:pPr>
    </w:p>
    <w:p w:rsidR="00214D44" w:rsidRPr="00315C0A" w:rsidRDefault="00214D44" w:rsidP="00214D44">
      <w:pPr>
        <w:keepNext/>
      </w:pPr>
      <w:r w:rsidRPr="00315C0A">
        <w:fldChar w:fldCharType="begin"/>
      </w:r>
      <w:r w:rsidRPr="00315C0A">
        <w:instrText xml:space="preserve"> AUTONUM  </w:instrText>
      </w:r>
      <w:r w:rsidRPr="00315C0A">
        <w:fldChar w:fldCharType="end"/>
      </w:r>
      <w:r>
        <w:tab/>
        <w:t>Le TC approuve le programme d’élaboration de nouveaux principes directeurs d’examen et de révision des principes directeurs d’examen adoptés qui figure à l’annexe XIV du document TC/58/2.</w:t>
      </w:r>
    </w:p>
    <w:p w:rsidR="00214D44" w:rsidRPr="00315C0A" w:rsidRDefault="00214D44" w:rsidP="00214D44"/>
    <w:p w:rsidR="00214D44" w:rsidRPr="00315C0A" w:rsidRDefault="00214D44" w:rsidP="00B95C45">
      <w:pPr>
        <w:pStyle w:val="Heading3"/>
      </w:pPr>
      <w:r>
        <w:t>Principes directeurs d’examen remplacés</w:t>
      </w:r>
    </w:p>
    <w:p w:rsidR="00214D44" w:rsidRPr="00315C0A" w:rsidRDefault="00214D44" w:rsidP="00214D44"/>
    <w:p w:rsidR="00214D44" w:rsidRDefault="00214D44" w:rsidP="00214D44">
      <w:r w:rsidRPr="00315C0A">
        <w:rPr>
          <w:rFonts w:cs="Arial"/>
        </w:rPr>
        <w:fldChar w:fldCharType="begin"/>
      </w:r>
      <w:r w:rsidRPr="00315C0A">
        <w:rPr>
          <w:rFonts w:cs="Arial"/>
        </w:rPr>
        <w:instrText xml:space="preserve"> AUTONUM  </w:instrText>
      </w:r>
      <w:r w:rsidRPr="00315C0A">
        <w:rPr>
          <w:rFonts w:cs="Arial"/>
        </w:rPr>
        <w:fldChar w:fldCharType="end"/>
      </w:r>
      <w:r>
        <w:tab/>
        <w:t>Le TC note que les versions remplacées des principes directeurs d’examen peuvent être consultées sur la page du site Web de l’UPOV consacrée aux “Principes directeurs d’examen remplacés” (https://www.upov.int/test_guidelines/fr/list_supersede.jsp).</w:t>
      </w:r>
    </w:p>
    <w:p w:rsidR="00214D44" w:rsidRPr="004B171F" w:rsidRDefault="00214D44" w:rsidP="00214D44"/>
    <w:p w:rsidR="00214D44" w:rsidRPr="008E005D" w:rsidRDefault="00214D44" w:rsidP="00214D44"/>
    <w:p w:rsidR="00214D44" w:rsidRPr="00824357" w:rsidRDefault="00214D44" w:rsidP="00214D44">
      <w:pPr>
        <w:pStyle w:val="Heading2"/>
      </w:pPr>
      <w:r>
        <w:t>Questions pour information</w:t>
      </w:r>
    </w:p>
    <w:p w:rsidR="00214D44" w:rsidRDefault="00214D44" w:rsidP="00214D44"/>
    <w:p w:rsidR="00214D44" w:rsidRPr="00F5562F" w:rsidRDefault="00214D44" w:rsidP="00214D44">
      <w:pPr>
        <w:rPr>
          <w:rFonts w:cs="Arial"/>
        </w:rPr>
      </w:pPr>
      <w:r w:rsidRPr="00F5562F">
        <w:rPr>
          <w:rFonts w:cs="Arial"/>
        </w:rPr>
        <w:fldChar w:fldCharType="begin"/>
      </w:r>
      <w:r w:rsidRPr="00F5562F">
        <w:rPr>
          <w:rFonts w:cs="Arial"/>
        </w:rPr>
        <w:instrText xml:space="preserve"> AUTONUM  </w:instrText>
      </w:r>
      <w:r w:rsidRPr="00F5562F">
        <w:rPr>
          <w:rFonts w:cs="Arial"/>
        </w:rPr>
        <w:fldChar w:fldCharType="end"/>
      </w:r>
      <w:r>
        <w:tab/>
        <w:t xml:space="preserve">Le TC note que, parallèlement à la décision prise par le Conseil d’organiser une seule session annuelle des organes de l’UPOV à Genève, une série de mesures ont été adoptées pour rendre les sessions les plus efficaces possible, notamment la séparation des documents en deux types de documents : les “documents pour décision” contenant des questions requérant une décision de l’organe </w:t>
      </w:r>
      <w:proofErr w:type="gramStart"/>
      <w:r>
        <w:t>concerné;  et</w:t>
      </w:r>
      <w:proofErr w:type="gramEnd"/>
      <w:r>
        <w:t xml:space="preserve"> les documents présentés pour information uniquement.</w:t>
      </w:r>
    </w:p>
    <w:p w:rsidR="00214D44" w:rsidRPr="00F5562F" w:rsidRDefault="00214D44" w:rsidP="00214D44">
      <w:pPr>
        <w:rPr>
          <w:rFonts w:cs="Arial"/>
        </w:rPr>
      </w:pPr>
    </w:p>
    <w:p w:rsidR="00214D44" w:rsidRDefault="00214D44" w:rsidP="00214D44">
      <w:r w:rsidRPr="00F5562F">
        <w:rPr>
          <w:rFonts w:cs="Arial"/>
        </w:rPr>
        <w:fldChar w:fldCharType="begin"/>
      </w:r>
      <w:r w:rsidRPr="00F5562F">
        <w:rPr>
          <w:rFonts w:cs="Arial"/>
        </w:rPr>
        <w:instrText xml:space="preserve"> AUTONUM  </w:instrText>
      </w:r>
      <w:r w:rsidRPr="00F5562F">
        <w:rPr>
          <w:rFonts w:cs="Arial"/>
        </w:rPr>
        <w:fldChar w:fldCharType="end"/>
      </w:r>
      <w:r>
        <w:tab/>
        <w:t>Le TC note que les documents présentés pour information uniquement sont publiés dans une section distincte du site Web de l’organe concerné (“section d’information”) et ne sont pas examinés individuellement.</w:t>
      </w:r>
    </w:p>
    <w:p w:rsidR="00214D44" w:rsidRPr="00A945B3" w:rsidRDefault="00214D44" w:rsidP="00214D44">
      <w:pPr>
        <w:rPr>
          <w:rFonts w:cs="Arial"/>
        </w:rPr>
      </w:pPr>
    </w:p>
    <w:p w:rsidR="00214D44" w:rsidRPr="00A945B3" w:rsidRDefault="00214D44" w:rsidP="00214D44">
      <w:pPr>
        <w:keepNext/>
      </w:pPr>
      <w:r w:rsidRPr="00A945B3">
        <w:fldChar w:fldCharType="begin"/>
      </w:r>
      <w:r w:rsidRPr="00A945B3">
        <w:instrText xml:space="preserve"> AUTONUM  </w:instrText>
      </w:r>
      <w:r w:rsidRPr="00A945B3">
        <w:fldChar w:fldCharType="end"/>
      </w:r>
      <w:r>
        <w:tab/>
        <w:t>Le TC note que les documents ci</w:t>
      </w:r>
      <w:r w:rsidR="002B1800">
        <w:noBreakHyphen/>
      </w:r>
      <w:r>
        <w:t>après ont été publiés en tant que documents d’information sur la page Web de la cinquante</w:t>
      </w:r>
      <w:r w:rsidR="002B1800">
        <w:noBreakHyphen/>
      </w:r>
      <w:r>
        <w:t>huitième session du TC :</w:t>
      </w:r>
    </w:p>
    <w:p w:rsidR="00214D44" w:rsidRPr="00A945B3" w:rsidRDefault="00214D44" w:rsidP="00214D44">
      <w:pPr>
        <w:keepNext/>
      </w:pPr>
    </w:p>
    <w:p w:rsidR="00214D44" w:rsidRPr="00A958E7" w:rsidRDefault="00214D44" w:rsidP="00214D44">
      <w:pPr>
        <w:ind w:left="1134" w:hanging="567"/>
        <w:jc w:val="left"/>
        <w:rPr>
          <w:rFonts w:cs="Arial"/>
          <w:snapToGrid w:val="0"/>
        </w:rPr>
      </w:pPr>
      <w:r>
        <w:rPr>
          <w:snapToGrid w:val="0"/>
        </w:rPr>
        <w:t>a)</w:t>
      </w:r>
      <w:r>
        <w:rPr>
          <w:snapToGrid w:val="0"/>
        </w:rPr>
        <w:tab/>
        <w:t>Liste des genres et espèces pour lesquels les services ont une expérience pratique en matière d’examen de la distinction, de l’homogénéité et de la stabilité</w:t>
      </w:r>
      <w:r>
        <w:t xml:space="preserve"> (document TC/57/INF/4)</w:t>
      </w:r>
    </w:p>
    <w:p w:rsidR="00214D44" w:rsidRPr="00A958E7" w:rsidRDefault="00214D44" w:rsidP="00214D44">
      <w:pPr>
        <w:ind w:left="1134" w:hanging="567"/>
        <w:jc w:val="left"/>
        <w:rPr>
          <w:rFonts w:cs="Arial"/>
          <w:snapToGrid w:val="0"/>
        </w:rPr>
      </w:pPr>
    </w:p>
    <w:p w:rsidR="00214D44" w:rsidRPr="00D274FA" w:rsidRDefault="00214D44" w:rsidP="00214D44">
      <w:pPr>
        <w:ind w:left="1134" w:hanging="567"/>
        <w:jc w:val="left"/>
      </w:pPr>
      <w:r>
        <w:rPr>
          <w:snapToGrid w:val="0"/>
        </w:rPr>
        <w:t>b)</w:t>
      </w:r>
      <w:r>
        <w:rPr>
          <w:snapToGrid w:val="0"/>
        </w:rPr>
        <w:tab/>
        <w:t>Base de données sur les variétés végétales PLUTO</w:t>
      </w:r>
      <w:r>
        <w:t xml:space="preserve"> (document TC/58/INF/3)</w:t>
      </w:r>
    </w:p>
    <w:p w:rsidR="00214D44" w:rsidRPr="00D274FA" w:rsidRDefault="00214D44" w:rsidP="00214D44">
      <w:pPr>
        <w:ind w:left="1134" w:hanging="567"/>
        <w:jc w:val="left"/>
        <w:rPr>
          <w:rFonts w:cs="Arial"/>
          <w:snapToGrid w:val="0"/>
        </w:rPr>
      </w:pPr>
    </w:p>
    <w:p w:rsidR="00214D44" w:rsidRPr="00067227" w:rsidRDefault="00214D44" w:rsidP="00214D44">
      <w:pPr>
        <w:tabs>
          <w:tab w:val="left" w:pos="5812"/>
        </w:tabs>
        <w:ind w:left="1134" w:hanging="567"/>
        <w:jc w:val="left"/>
      </w:pPr>
      <w:r>
        <w:rPr>
          <w:snapToGrid w:val="0"/>
        </w:rPr>
        <w:t>c)</w:t>
      </w:r>
      <w:r>
        <w:rPr>
          <w:snapToGrid w:val="0"/>
        </w:rPr>
        <w:tab/>
        <w:t>UPOV PRISMA</w:t>
      </w:r>
      <w:r>
        <w:t xml:space="preserve"> (document TC/58/INF/2)</w:t>
      </w:r>
    </w:p>
    <w:p w:rsidR="00214D44" w:rsidRPr="00067227" w:rsidRDefault="00214D44" w:rsidP="00214D44">
      <w:pPr>
        <w:tabs>
          <w:tab w:val="left" w:pos="5812"/>
        </w:tabs>
        <w:ind w:left="1134" w:hanging="567"/>
        <w:jc w:val="left"/>
        <w:rPr>
          <w:rFonts w:cs="Arial"/>
          <w:snapToGrid w:val="0"/>
        </w:rPr>
      </w:pPr>
    </w:p>
    <w:p w:rsidR="00214D44" w:rsidRPr="00067227" w:rsidRDefault="00214D44" w:rsidP="00214D44">
      <w:pPr>
        <w:tabs>
          <w:tab w:val="left" w:pos="5812"/>
        </w:tabs>
        <w:ind w:left="1134" w:hanging="567"/>
        <w:jc w:val="left"/>
      </w:pPr>
      <w:r>
        <w:rPr>
          <w:snapToGrid w:val="0"/>
        </w:rPr>
        <w:t>d)</w:t>
      </w:r>
      <w:r>
        <w:rPr>
          <w:snapToGrid w:val="0"/>
        </w:rPr>
        <w:tab/>
        <w:t>Bases de données sur les descriptions variétales</w:t>
      </w:r>
      <w:r>
        <w:t xml:space="preserve"> (document TC/58/INF/5)</w:t>
      </w:r>
    </w:p>
    <w:p w:rsidR="00214D44" w:rsidRPr="00067227" w:rsidRDefault="00214D44" w:rsidP="00214D44">
      <w:pPr>
        <w:tabs>
          <w:tab w:val="left" w:pos="5812"/>
        </w:tabs>
        <w:ind w:left="1134" w:hanging="567"/>
        <w:jc w:val="left"/>
      </w:pPr>
    </w:p>
    <w:p w:rsidR="00214D44" w:rsidRPr="00067227" w:rsidRDefault="00214D44" w:rsidP="00214D44">
      <w:pPr>
        <w:tabs>
          <w:tab w:val="left" w:pos="5812"/>
        </w:tabs>
        <w:ind w:left="1134" w:hanging="567"/>
        <w:jc w:val="left"/>
      </w:pPr>
      <w:r>
        <w:rPr>
          <w:snapToGrid w:val="0"/>
        </w:rPr>
        <w:t>e)</w:t>
      </w:r>
      <w:r>
        <w:rPr>
          <w:snapToGrid w:val="0"/>
        </w:rPr>
        <w:tab/>
        <w:t>Techniques moléculaires</w:t>
      </w:r>
      <w:r>
        <w:t xml:space="preserve"> (document TC/58/INF/6)</w:t>
      </w:r>
    </w:p>
    <w:p w:rsidR="00214D44" w:rsidRPr="00067227" w:rsidRDefault="00214D44" w:rsidP="00214D44">
      <w:pPr>
        <w:tabs>
          <w:tab w:val="left" w:pos="5812"/>
        </w:tabs>
        <w:ind w:left="1134" w:hanging="567"/>
        <w:jc w:val="left"/>
      </w:pPr>
    </w:p>
    <w:p w:rsidR="00214D44" w:rsidRPr="00E01712" w:rsidRDefault="00214D44" w:rsidP="00214D44">
      <w:pPr>
        <w:tabs>
          <w:tab w:val="left" w:pos="5812"/>
        </w:tabs>
        <w:ind w:left="1134" w:hanging="567"/>
        <w:jc w:val="left"/>
      </w:pPr>
      <w:r>
        <w:t>f)</w:t>
      </w:r>
      <w:r>
        <w:tab/>
      </w:r>
      <w:r>
        <w:rPr>
          <w:snapToGrid w:val="0"/>
        </w:rPr>
        <w:t xml:space="preserve">Outil de recherche de similarité de l’UPOV aux fins de la dénomination variétale </w:t>
      </w:r>
      <w:r>
        <w:t>(document TC/58/INF/7)</w:t>
      </w:r>
    </w:p>
    <w:p w:rsidR="00214D44" w:rsidRPr="00E01712" w:rsidRDefault="00214D44" w:rsidP="00214D44"/>
    <w:p w:rsidR="00214D44" w:rsidRPr="00E01712" w:rsidRDefault="00214D44" w:rsidP="00214D44"/>
    <w:p w:rsidR="00214D44" w:rsidRPr="00824357" w:rsidRDefault="00214D44" w:rsidP="00214D44">
      <w:pPr>
        <w:pStyle w:val="Heading2"/>
      </w:pPr>
      <w:r>
        <w:t>Programme de la cinquante</w:t>
      </w:r>
      <w:r w:rsidR="002B1800">
        <w:noBreakHyphen/>
      </w:r>
      <w:r>
        <w:t>neuvième session</w:t>
      </w:r>
    </w:p>
    <w:p w:rsidR="00214D44" w:rsidRPr="00824357" w:rsidRDefault="00214D44" w:rsidP="00214D44">
      <w:pPr>
        <w:keepNext/>
        <w:jc w:val="left"/>
      </w:pPr>
    </w:p>
    <w:p w:rsidR="00214D44" w:rsidRPr="00E065ED" w:rsidRDefault="00214D44" w:rsidP="00214D44">
      <w:pPr>
        <w:pStyle w:val="ListParagraph"/>
        <w:keepNext/>
        <w:numPr>
          <w:ilvl w:val="0"/>
          <w:numId w:val="1"/>
        </w:numPr>
        <w:tabs>
          <w:tab w:val="left" w:pos="1134"/>
        </w:tabs>
        <w:spacing w:line="276" w:lineRule="auto"/>
      </w:pPr>
      <w:r>
        <w:t>Ouverture de la session</w:t>
      </w:r>
    </w:p>
    <w:p w:rsidR="00214D44" w:rsidRPr="00E065ED" w:rsidRDefault="00214D44" w:rsidP="00214D44">
      <w:pPr>
        <w:pStyle w:val="ListParagraph"/>
        <w:numPr>
          <w:ilvl w:val="0"/>
          <w:numId w:val="1"/>
        </w:numPr>
        <w:tabs>
          <w:tab w:val="left" w:pos="1134"/>
        </w:tabs>
        <w:spacing w:line="276" w:lineRule="auto"/>
      </w:pPr>
      <w:r>
        <w:t>Adoption de l’ordre du jour</w:t>
      </w:r>
    </w:p>
    <w:p w:rsidR="00214D44" w:rsidRPr="00E065ED" w:rsidRDefault="00214D44" w:rsidP="00214D44">
      <w:pPr>
        <w:pStyle w:val="ListParagraph"/>
        <w:numPr>
          <w:ilvl w:val="0"/>
          <w:numId w:val="1"/>
        </w:numPr>
        <w:tabs>
          <w:tab w:val="left" w:pos="1134"/>
        </w:tabs>
        <w:spacing w:line="276" w:lineRule="auto"/>
      </w:pPr>
      <w:r>
        <w:t>Rapport sur les faits nouveaux intervenus à l’UPOV</w:t>
      </w:r>
    </w:p>
    <w:p w:rsidR="00214D44" w:rsidRDefault="00214D44" w:rsidP="00214D44">
      <w:pPr>
        <w:pStyle w:val="ListParagraph"/>
        <w:numPr>
          <w:ilvl w:val="0"/>
          <w:numId w:val="1"/>
        </w:numPr>
        <w:tabs>
          <w:tab w:val="left" w:pos="1134"/>
        </w:tabs>
        <w:spacing w:line="276" w:lineRule="auto"/>
      </w:pPr>
      <w:r>
        <w:t>Rapports sur l’état d’avancement des travaux des groupes de travail techniques</w:t>
      </w:r>
    </w:p>
    <w:p w:rsidR="00214D44" w:rsidRDefault="00214D44" w:rsidP="00214D44">
      <w:pPr>
        <w:pStyle w:val="ListParagraph"/>
        <w:numPr>
          <w:ilvl w:val="0"/>
          <w:numId w:val="1"/>
        </w:numPr>
        <w:tabs>
          <w:tab w:val="left" w:pos="1134"/>
        </w:tabs>
        <w:spacing w:line="276" w:lineRule="auto"/>
      </w:pPr>
      <w:r>
        <w:t>Questions découlant des travaux des TWP</w:t>
      </w:r>
    </w:p>
    <w:p w:rsidR="00214D44" w:rsidRPr="00E065ED" w:rsidRDefault="00214D44" w:rsidP="00214D44">
      <w:pPr>
        <w:pStyle w:val="ListParagraph"/>
        <w:numPr>
          <w:ilvl w:val="0"/>
          <w:numId w:val="1"/>
        </w:numPr>
        <w:tabs>
          <w:tab w:val="left" w:pos="1134"/>
        </w:tabs>
        <w:spacing w:line="276" w:lineRule="auto"/>
      </w:pPr>
      <w:r>
        <w:t>Matériel d’orientation et d’information</w:t>
      </w:r>
    </w:p>
    <w:p w:rsidR="00214D44" w:rsidRDefault="00214D44" w:rsidP="00214D44">
      <w:pPr>
        <w:pStyle w:val="ListParagraph"/>
        <w:numPr>
          <w:ilvl w:val="0"/>
          <w:numId w:val="1"/>
        </w:numPr>
        <w:tabs>
          <w:tab w:val="left" w:pos="1134"/>
        </w:tabs>
        <w:spacing w:line="276" w:lineRule="auto"/>
      </w:pPr>
      <w:r>
        <w:t>Techniques moléculaires</w:t>
      </w:r>
    </w:p>
    <w:p w:rsidR="00214D44" w:rsidRPr="00E065ED" w:rsidRDefault="00214D44" w:rsidP="00214D44">
      <w:pPr>
        <w:pStyle w:val="ListParagraph"/>
        <w:numPr>
          <w:ilvl w:val="0"/>
          <w:numId w:val="1"/>
        </w:numPr>
        <w:tabs>
          <w:tab w:val="left" w:pos="1134"/>
        </w:tabs>
        <w:spacing w:line="276" w:lineRule="auto"/>
      </w:pPr>
      <w:r>
        <w:t>Coopération en matière d’examen</w:t>
      </w:r>
    </w:p>
    <w:p w:rsidR="00214D44" w:rsidRDefault="00214D44" w:rsidP="00214D44">
      <w:pPr>
        <w:pStyle w:val="ListParagraph"/>
        <w:numPr>
          <w:ilvl w:val="0"/>
          <w:numId w:val="1"/>
        </w:numPr>
        <w:tabs>
          <w:tab w:val="left" w:pos="1134"/>
        </w:tabs>
        <w:spacing w:line="276" w:lineRule="auto"/>
      </w:pPr>
      <w:r>
        <w:t>Renforcement de la participation des membres de l’Union aux travaux du TC et aux travaux de restructuration des TWP</w:t>
      </w:r>
    </w:p>
    <w:p w:rsidR="00214D44" w:rsidRPr="00E065ED" w:rsidRDefault="00214D44" w:rsidP="00214D44">
      <w:pPr>
        <w:pStyle w:val="ListParagraph"/>
        <w:keepNext/>
        <w:numPr>
          <w:ilvl w:val="0"/>
          <w:numId w:val="1"/>
        </w:numPr>
        <w:tabs>
          <w:tab w:val="left" w:pos="1134"/>
        </w:tabs>
        <w:spacing w:line="276" w:lineRule="auto"/>
      </w:pPr>
      <w:r>
        <w:t>Informations et bases de données</w:t>
      </w:r>
    </w:p>
    <w:p w:rsidR="00214D44" w:rsidRDefault="00214D44" w:rsidP="00B72040">
      <w:pPr>
        <w:pStyle w:val="ListParagraph"/>
        <w:keepNext/>
        <w:numPr>
          <w:ilvl w:val="1"/>
          <w:numId w:val="1"/>
        </w:numPr>
        <w:tabs>
          <w:tab w:val="left" w:pos="1134"/>
          <w:tab w:val="left" w:pos="1843"/>
        </w:tabs>
        <w:spacing w:line="276" w:lineRule="auto"/>
        <w:ind w:left="1701" w:hanging="567"/>
      </w:pPr>
      <w:r>
        <w:t>Bases de données d’information de l’UPOV</w:t>
      </w:r>
    </w:p>
    <w:p w:rsidR="00214D44" w:rsidRDefault="00214D44" w:rsidP="00B72040">
      <w:pPr>
        <w:pStyle w:val="ListParagraph"/>
        <w:numPr>
          <w:ilvl w:val="1"/>
          <w:numId w:val="1"/>
        </w:numPr>
        <w:tabs>
          <w:tab w:val="left" w:pos="1134"/>
          <w:tab w:val="left" w:pos="1701"/>
        </w:tabs>
        <w:spacing w:line="276" w:lineRule="auto"/>
        <w:ind w:left="1701" w:hanging="567"/>
      </w:pPr>
      <w:r>
        <w:t>UPOV PRISMA</w:t>
      </w:r>
    </w:p>
    <w:p w:rsidR="00214D44" w:rsidRDefault="00214D44" w:rsidP="00B72040">
      <w:pPr>
        <w:pStyle w:val="ListParagraph"/>
        <w:numPr>
          <w:ilvl w:val="1"/>
          <w:numId w:val="1"/>
        </w:numPr>
        <w:tabs>
          <w:tab w:val="left" w:pos="1134"/>
          <w:tab w:val="left" w:pos="1701"/>
        </w:tabs>
        <w:spacing w:line="276" w:lineRule="auto"/>
        <w:ind w:left="1701" w:hanging="567"/>
      </w:pPr>
      <w:r>
        <w:t>Échange et utilisation de logiciels et d’équipements</w:t>
      </w:r>
    </w:p>
    <w:p w:rsidR="00214D44" w:rsidRDefault="00214D44" w:rsidP="00B72040">
      <w:pPr>
        <w:pStyle w:val="ListParagraph"/>
        <w:numPr>
          <w:ilvl w:val="1"/>
          <w:numId w:val="1"/>
        </w:numPr>
        <w:tabs>
          <w:tab w:val="left" w:pos="1134"/>
          <w:tab w:val="left" w:pos="1701"/>
        </w:tabs>
        <w:spacing w:line="276" w:lineRule="auto"/>
        <w:ind w:left="1701" w:hanging="567"/>
      </w:pPr>
      <w:r>
        <w:t>Bases de données sur les descriptions variétales</w:t>
      </w:r>
    </w:p>
    <w:p w:rsidR="00214D44" w:rsidRPr="00E065ED" w:rsidRDefault="00214D44" w:rsidP="00B72040">
      <w:pPr>
        <w:pStyle w:val="ListParagraph"/>
        <w:numPr>
          <w:ilvl w:val="1"/>
          <w:numId w:val="1"/>
        </w:numPr>
        <w:tabs>
          <w:tab w:val="left" w:pos="1134"/>
          <w:tab w:val="left" w:pos="1701"/>
        </w:tabs>
        <w:spacing w:line="276" w:lineRule="auto"/>
        <w:ind w:left="1701" w:hanging="567"/>
      </w:pPr>
      <w:r>
        <w:t>Modèle de principes directeurs d’examen fondé sur le Web</w:t>
      </w:r>
    </w:p>
    <w:p w:rsidR="00214D44" w:rsidRDefault="00214D44" w:rsidP="00214D44">
      <w:pPr>
        <w:pStyle w:val="ListParagraph"/>
        <w:numPr>
          <w:ilvl w:val="0"/>
          <w:numId w:val="1"/>
        </w:numPr>
        <w:tabs>
          <w:tab w:val="left" w:pos="1134"/>
        </w:tabs>
        <w:spacing w:line="276" w:lineRule="auto"/>
      </w:pPr>
      <w:r>
        <w:t>Ateliers préparatoires</w:t>
      </w:r>
    </w:p>
    <w:p w:rsidR="00214D44" w:rsidRPr="00E065ED" w:rsidRDefault="00214D44" w:rsidP="00214D44">
      <w:pPr>
        <w:pStyle w:val="ListParagraph"/>
        <w:numPr>
          <w:ilvl w:val="0"/>
          <w:numId w:val="1"/>
        </w:numPr>
        <w:tabs>
          <w:tab w:val="left" w:pos="1134"/>
        </w:tabs>
        <w:spacing w:line="276" w:lineRule="auto"/>
      </w:pPr>
      <w:r>
        <w:t>Dénominations variétales</w:t>
      </w:r>
    </w:p>
    <w:p w:rsidR="00214D44" w:rsidRPr="00E065ED" w:rsidRDefault="00214D44" w:rsidP="00214D44">
      <w:pPr>
        <w:pStyle w:val="ListParagraph"/>
        <w:numPr>
          <w:ilvl w:val="0"/>
          <w:numId w:val="1"/>
        </w:numPr>
        <w:tabs>
          <w:tab w:val="left" w:pos="1134"/>
        </w:tabs>
        <w:spacing w:line="276" w:lineRule="auto"/>
      </w:pPr>
      <w:r>
        <w:t>Débat sur : les techniques moléculaires dans le cadre de l’examen DHS</w:t>
      </w:r>
    </w:p>
    <w:p w:rsidR="00214D44" w:rsidRPr="00E065ED" w:rsidRDefault="00214D44" w:rsidP="00214D44">
      <w:pPr>
        <w:pStyle w:val="ListParagraph"/>
        <w:numPr>
          <w:ilvl w:val="0"/>
          <w:numId w:val="1"/>
        </w:numPr>
        <w:tabs>
          <w:tab w:val="left" w:pos="1134"/>
        </w:tabs>
        <w:spacing w:line="276" w:lineRule="auto"/>
      </w:pPr>
      <w:r>
        <w:t>Liste des genres et espèces pour lesquels les services ont une expérience pratique en matière d’examen de la distinction, de l’homogénéité et de la stabilité</w:t>
      </w:r>
    </w:p>
    <w:p w:rsidR="00214D44" w:rsidRPr="00E065ED" w:rsidRDefault="00214D44" w:rsidP="00214D44">
      <w:pPr>
        <w:pStyle w:val="ListParagraph"/>
        <w:numPr>
          <w:ilvl w:val="0"/>
          <w:numId w:val="1"/>
        </w:numPr>
        <w:tabs>
          <w:tab w:val="left" w:pos="1134"/>
        </w:tabs>
        <w:spacing w:line="276" w:lineRule="auto"/>
      </w:pPr>
      <w:r>
        <w:t>Principes directeurs d’examen</w:t>
      </w:r>
    </w:p>
    <w:p w:rsidR="00214D44" w:rsidRDefault="00214D44" w:rsidP="00214D44">
      <w:pPr>
        <w:pStyle w:val="ListParagraph"/>
        <w:numPr>
          <w:ilvl w:val="0"/>
          <w:numId w:val="1"/>
        </w:numPr>
        <w:tabs>
          <w:tab w:val="left" w:pos="1134"/>
        </w:tabs>
        <w:spacing w:line="276" w:lineRule="auto"/>
      </w:pPr>
      <w:r>
        <w:t>Programme de la soixantième session</w:t>
      </w:r>
    </w:p>
    <w:p w:rsidR="00214D44" w:rsidRPr="00E065ED" w:rsidRDefault="00214D44" w:rsidP="00214D44">
      <w:pPr>
        <w:pStyle w:val="ListParagraph"/>
        <w:numPr>
          <w:ilvl w:val="0"/>
          <w:numId w:val="1"/>
        </w:numPr>
        <w:tabs>
          <w:tab w:val="left" w:pos="1134"/>
        </w:tabs>
        <w:spacing w:line="276" w:lineRule="auto"/>
      </w:pPr>
      <w:r>
        <w:t>Adoption du compte rendu (selon le temps disponible)</w:t>
      </w:r>
    </w:p>
    <w:p w:rsidR="00214D44" w:rsidRPr="00E065ED" w:rsidRDefault="00214D44" w:rsidP="00214D44">
      <w:pPr>
        <w:pStyle w:val="ListParagraph"/>
        <w:numPr>
          <w:ilvl w:val="0"/>
          <w:numId w:val="1"/>
        </w:numPr>
        <w:tabs>
          <w:tab w:val="left" w:pos="1134"/>
        </w:tabs>
        <w:spacing w:line="276" w:lineRule="auto"/>
      </w:pPr>
      <w:r>
        <w:t>Clôture de la session</w:t>
      </w:r>
    </w:p>
    <w:p w:rsidR="00214D44" w:rsidRDefault="00214D44" w:rsidP="00214D44"/>
    <w:p w:rsidR="00214D44" w:rsidRPr="00824357" w:rsidRDefault="00214D44" w:rsidP="00214D44"/>
    <w:p w:rsidR="00214D44" w:rsidRDefault="00214D44" w:rsidP="00214D44">
      <w:pPr>
        <w:pStyle w:val="Heading2"/>
      </w:pPr>
      <w:r>
        <w:t>Président et vice</w:t>
      </w:r>
      <w:r w:rsidR="002B1800">
        <w:noBreakHyphen/>
      </w:r>
      <w:r>
        <w:t>président</w:t>
      </w:r>
    </w:p>
    <w:p w:rsidR="00214D44" w:rsidRPr="00824357" w:rsidRDefault="00214D44" w:rsidP="00214D44"/>
    <w:p w:rsidR="00214D44" w:rsidRPr="00604E97" w:rsidRDefault="00214D44" w:rsidP="00214D44">
      <w:r w:rsidRPr="00604E97">
        <w:fldChar w:fldCharType="begin"/>
      </w:r>
      <w:r w:rsidRPr="00604E97">
        <w:instrText xml:space="preserve"> AUTONUM  </w:instrText>
      </w:r>
      <w:r w:rsidRPr="00604E97">
        <w:fldChar w:fldCharType="end"/>
      </w:r>
      <w:r>
        <w:tab/>
        <w:t>Le TC fait observer que le mandat de la présidence de M. </w:t>
      </w:r>
      <w:proofErr w:type="spellStart"/>
      <w:r>
        <w:t>Nik</w:t>
      </w:r>
      <w:proofErr w:type="spellEnd"/>
      <w:r>
        <w:t> </w:t>
      </w:r>
      <w:proofErr w:type="spellStart"/>
      <w:r>
        <w:t>Hulse</w:t>
      </w:r>
      <w:proofErr w:type="spellEnd"/>
      <w:r>
        <w:t xml:space="preserve"> (Australie) arrivera à son terme à la clôture de la prochaine session ordinaire du Conseil.  Il propose au Conseil d’élire Mme Beate </w:t>
      </w:r>
      <w:proofErr w:type="spellStart"/>
      <w:r>
        <w:t>Rücker</w:t>
      </w:r>
      <w:proofErr w:type="spellEnd"/>
      <w:r>
        <w:t xml:space="preserve"> (Allemagne) nouvelle présidente et Mme </w:t>
      </w:r>
      <w:proofErr w:type="spellStart"/>
      <w:r>
        <w:t>Nuria</w:t>
      </w:r>
      <w:proofErr w:type="spellEnd"/>
      <w:r>
        <w:t> </w:t>
      </w:r>
      <w:proofErr w:type="spellStart"/>
      <w:r>
        <w:t>Urquía</w:t>
      </w:r>
      <w:proofErr w:type="spellEnd"/>
      <w:r>
        <w:t> Fernández (Espagne) nouvelle vice</w:t>
      </w:r>
      <w:r w:rsidR="002B1800">
        <w:noBreakHyphen/>
      </w:r>
      <w:r>
        <w:t>présidente du TC pour les trois années à venir.</w:t>
      </w:r>
    </w:p>
    <w:p w:rsidR="00214D44" w:rsidRDefault="00214D44" w:rsidP="00214D44"/>
    <w:p w:rsidR="00214D44" w:rsidRDefault="00214D44" w:rsidP="00214D44"/>
    <w:p w:rsidR="00214D44" w:rsidRPr="00604E97" w:rsidRDefault="00B95C45" w:rsidP="00214D44">
      <w:pPr>
        <w:pStyle w:val="Heading2"/>
      </w:pPr>
      <w:r>
        <w:t>Médaille</w:t>
      </w:r>
      <w:r w:rsidR="00214D44">
        <w:t xml:space="preserve"> de l’UPOV</w:t>
      </w:r>
    </w:p>
    <w:p w:rsidR="00214D44" w:rsidRPr="00604E97" w:rsidRDefault="00214D44" w:rsidP="00214D44">
      <w:pPr>
        <w:keepNext/>
      </w:pPr>
    </w:p>
    <w:p w:rsidR="00214D44" w:rsidRDefault="00214D44" w:rsidP="00214D44">
      <w:pPr>
        <w:keepNext/>
      </w:pPr>
      <w:r w:rsidRPr="00604E97">
        <w:rPr>
          <w:rFonts w:cs="Arial"/>
        </w:rPr>
        <w:fldChar w:fldCharType="begin"/>
      </w:r>
      <w:r w:rsidRPr="00604E97">
        <w:rPr>
          <w:rFonts w:cs="Arial"/>
        </w:rPr>
        <w:instrText xml:space="preserve"> AUTONUM  </w:instrText>
      </w:r>
      <w:r w:rsidRPr="00604E97">
        <w:rPr>
          <w:rFonts w:cs="Arial"/>
        </w:rPr>
        <w:fldChar w:fldCharType="end"/>
      </w:r>
      <w:r>
        <w:tab/>
        <w:t>À la clôture de la session, M. </w:t>
      </w:r>
      <w:proofErr w:type="spellStart"/>
      <w:r>
        <w:t>Nik</w:t>
      </w:r>
      <w:proofErr w:type="spellEnd"/>
      <w:r>
        <w:t> </w:t>
      </w:r>
      <w:proofErr w:type="spellStart"/>
      <w:r>
        <w:t>Hulse</w:t>
      </w:r>
      <w:proofErr w:type="spellEnd"/>
      <w:r>
        <w:t xml:space="preserve"> (Australie) reçoit une médaille d’argent de l’UPOV pour le remercier d’avoir présidé le TC de 2019 à 2022.  En lui remettant la médaille, M. Peter </w:t>
      </w:r>
      <w:proofErr w:type="spellStart"/>
      <w:r>
        <w:t>Button</w:t>
      </w:r>
      <w:proofErr w:type="spellEnd"/>
      <w:r>
        <w:t>, vice</w:t>
      </w:r>
      <w:r w:rsidR="002B1800">
        <w:noBreakHyphen/>
      </w:r>
      <w:r>
        <w:t>secrétaire général de l’UPOV, rappelle que M. </w:t>
      </w:r>
      <w:proofErr w:type="spellStart"/>
      <w:r>
        <w:t>Hulse</w:t>
      </w:r>
      <w:proofErr w:type="spellEnd"/>
      <w:r>
        <w:t xml:space="preserve"> a été nommé président juste avant le début de la pandémie de COVID</w:t>
      </w:r>
      <w:r w:rsidR="002B1800">
        <w:noBreakHyphen/>
      </w:r>
      <w:r>
        <w:t>19 et qu’il a dirigé le TC lors de la toute première réunion virtuelle.  Sous la direction de M. </w:t>
      </w:r>
      <w:proofErr w:type="spellStart"/>
      <w:r>
        <w:t>Hulse</w:t>
      </w:r>
      <w:proofErr w:type="spellEnd"/>
      <w:r>
        <w:t>, le TC a adopté 63 principes directeurs d’examen nouveaux ou révisés;  il a révisé une série de documents TGP, notamment le TGP/5 “Expérience et coopération en matière d’examen DHS”;  le TGP/7 “Élaboration des principes directeurs d’examen”, le TGP/8 “Protocole d’essai et techniques utilisées dans l’examen de la distinction, de l’homogénéité et de la stabilité”, le TGP/10 “Examen de l’homogénéité”;  le TGP/14 “Glossaire de termes utilisés dans les documents de l’UPOV”;  et le TGP/15 “Conseils en ce qui concerne l’utilisation des marqueurs biochimiques et moléculaires dans l’examen de la distinction, de l’homogénéité et de la stabilité (DHS)”.  Sous le mandat de M. </w:t>
      </w:r>
      <w:proofErr w:type="spellStart"/>
      <w:r>
        <w:t>Hulse</w:t>
      </w:r>
      <w:proofErr w:type="spellEnd"/>
      <w:r>
        <w:t>, le TC a décidé d’étudier les moyens d’améliorer l’assistance technique fournie par l’UPOV pour l’examen DHS.</w:t>
      </w:r>
    </w:p>
    <w:p w:rsidR="00214D44" w:rsidRPr="009F35BD" w:rsidRDefault="00214D44" w:rsidP="00214D44"/>
    <w:p w:rsidR="00214D44" w:rsidRDefault="00214D44" w:rsidP="00214D44">
      <w:pPr>
        <w:rPr>
          <w:rFonts w:cs="Arial"/>
        </w:rPr>
      </w:pPr>
      <w:r>
        <w:fldChar w:fldCharType="begin"/>
      </w:r>
      <w:r>
        <w:instrText xml:space="preserve"> AUTONUM  </w:instrText>
      </w:r>
      <w:r>
        <w:fldChar w:fldCharType="end"/>
      </w:r>
      <w:r>
        <w:tab/>
        <w:t>Le Secrétaire général adjoint rappelle que M. </w:t>
      </w:r>
      <w:proofErr w:type="spellStart"/>
      <w:r>
        <w:t>Hulse</w:t>
      </w:r>
      <w:proofErr w:type="spellEnd"/>
      <w:r>
        <w:t xml:space="preserve"> est très respecté et apprécié dans le monde entier.  Il a participé à sa première réunion de l’UPOV en 1997 et a exercé la fonction d’expert principal pour cinq principes directeurs d’examen.  Il a présidé le TWO de 2012 à 2014 et le BMT de 2017 à 2019.  Il a été conférencier et formateur dans le cadre de plusieurs activités de renforcement des capacités menées par l’UPOV dans différentes régions et a obtenu le diplôme du programme de formation des formateurs de l’UPOV.  Il a participé activement à l’élaboration initiale du modèle de principes directeurs d’examen fondé sur le Web et de l’outil de recherche de similarité de l’UPOV.  Il a également apporté une contribution précieuse pour expliquer les procédures permettant d’associer les obtenteurs à l’examen DHS.</w:t>
      </w:r>
    </w:p>
    <w:p w:rsidR="00214D44" w:rsidRDefault="00214D44" w:rsidP="00214D44"/>
    <w:p w:rsidR="00214D44" w:rsidRDefault="00214D44" w:rsidP="00214D44">
      <w:pPr>
        <w:pStyle w:val="DecisionParagraphs"/>
      </w:pPr>
      <w:r w:rsidRPr="00840B2C">
        <w:fldChar w:fldCharType="begin"/>
      </w:r>
      <w:r w:rsidRPr="00840B2C">
        <w:instrText xml:space="preserve"> AUTONUM  </w:instrText>
      </w:r>
      <w:r w:rsidRPr="00840B2C">
        <w:fldChar w:fldCharType="end"/>
      </w:r>
      <w:r>
        <w:tab/>
        <w:t>Le TC adopte le présent compte rendu à la clôture de sa session le 25 octobre 2022.</w:t>
      </w:r>
    </w:p>
    <w:p w:rsidR="00214D44" w:rsidRPr="00604E97" w:rsidRDefault="00214D44" w:rsidP="00214D44"/>
    <w:p w:rsidR="00214D44" w:rsidRDefault="00214D44" w:rsidP="00214D44">
      <w:pPr>
        <w:jc w:val="right"/>
      </w:pPr>
    </w:p>
    <w:p w:rsidR="00214D44" w:rsidRDefault="00214D44" w:rsidP="00214D44">
      <w:pPr>
        <w:jc w:val="right"/>
      </w:pPr>
    </w:p>
    <w:p w:rsidR="00214D44" w:rsidRPr="00B72040" w:rsidRDefault="00214D44" w:rsidP="00214D44">
      <w:pPr>
        <w:jc w:val="right"/>
      </w:pPr>
      <w:r w:rsidRPr="00B72040">
        <w:t>[L’annexe I suit]</w:t>
      </w:r>
    </w:p>
    <w:p w:rsidR="00214D44" w:rsidRPr="00B72040" w:rsidRDefault="00214D44" w:rsidP="00214D44">
      <w:pPr>
        <w:jc w:val="left"/>
        <w:sectPr w:rsidR="00214D44" w:rsidRPr="00B72040" w:rsidSect="000C3495">
          <w:headerReference w:type="default" r:id="rId13"/>
          <w:pgSz w:w="11907" w:h="16840" w:code="9"/>
          <w:pgMar w:top="510" w:right="1134" w:bottom="1134" w:left="1134" w:header="510" w:footer="680" w:gutter="0"/>
          <w:cols w:space="720"/>
          <w:titlePg/>
        </w:sectPr>
      </w:pPr>
    </w:p>
    <w:p w:rsidR="00214D44" w:rsidRPr="00B72040" w:rsidRDefault="00214D44" w:rsidP="00214D44">
      <w:pPr>
        <w:jc w:val="center"/>
        <w:rPr>
          <w:u w:val="single"/>
        </w:rPr>
      </w:pPr>
      <w:r w:rsidRPr="00B72040">
        <w:rPr>
          <w:u w:val="single"/>
        </w:rPr>
        <w:t>LIST OF PARTICIPANTS/LISTE DES PARTICIPANTS</w:t>
      </w:r>
    </w:p>
    <w:p w:rsidR="00214D44" w:rsidRPr="001B1654" w:rsidRDefault="00214D44" w:rsidP="00214D44">
      <w:pPr>
        <w:pStyle w:val="plheading"/>
      </w:pPr>
      <w:r w:rsidRPr="001B1654">
        <w:t>I. MEMBRES / MEMBERS / VERBANDSMITGLIEDER / MIEMBROS</w:t>
      </w:r>
    </w:p>
    <w:p w:rsidR="00214D44" w:rsidRPr="001B1654" w:rsidRDefault="00214D44" w:rsidP="00214D44">
      <w:pPr>
        <w:pStyle w:val="plcountry"/>
      </w:pPr>
      <w:r w:rsidRPr="001B1654">
        <w:t>AFRIQUE DU SUD / SOUTH AFRICA / SÜDAFRIKA / SUDÁFRICA</w:t>
      </w:r>
    </w:p>
    <w:p w:rsidR="00214D44" w:rsidRPr="001B1654" w:rsidRDefault="00214D44" w:rsidP="00214D44">
      <w:pPr>
        <w:pStyle w:val="pldetails"/>
      </w:pPr>
      <w:r w:rsidRPr="001B1654">
        <w:t>Noluthando NETNOU</w:t>
      </w:r>
      <w:r w:rsidR="002B1800" w:rsidRPr="001B1654">
        <w:noBreakHyphen/>
      </w:r>
      <w:r w:rsidRPr="001B1654">
        <w:t xml:space="preserve">NKOANA (Ms.), Director, Genetic Resources, Department of Agriculture, Rural development and Land Reform, Pretoria </w:t>
      </w:r>
      <w:r w:rsidRPr="001B1654">
        <w:br/>
        <w:t>(e</w:t>
      </w:r>
      <w:r w:rsidR="002B1800" w:rsidRPr="001B1654">
        <w:noBreakHyphen/>
      </w:r>
      <w:r w:rsidRPr="001B1654">
        <w:t>mail: noluthandon@daff.gov.za)</w:t>
      </w:r>
    </w:p>
    <w:p w:rsidR="00214D44" w:rsidRPr="001B1654" w:rsidRDefault="00214D44" w:rsidP="00214D44">
      <w:pPr>
        <w:pStyle w:val="plcountry"/>
      </w:pPr>
      <w:r w:rsidRPr="001B1654">
        <w:t>ALLEMAGNE / GERMANY / DEUTSCHLAND / ALEMANIA</w:t>
      </w:r>
    </w:p>
    <w:p w:rsidR="00214D44" w:rsidRPr="001B1654" w:rsidRDefault="00214D44" w:rsidP="00214D44">
      <w:pPr>
        <w:pStyle w:val="pldetails"/>
      </w:pPr>
      <w:r w:rsidRPr="001B1654">
        <w:t xml:space="preserve">Beate RÜCKER (Ms.), Head of Division, Federal Plant Variety Office, Bundessortenamt, Hanover </w:t>
      </w:r>
      <w:r w:rsidRPr="001B1654">
        <w:br/>
        <w:t>(e</w:t>
      </w:r>
      <w:r w:rsidR="002B1800" w:rsidRPr="001B1654">
        <w:noBreakHyphen/>
      </w:r>
      <w:r w:rsidRPr="001B1654">
        <w:t>mail: beate.ruecker@bundessortenamt.de)</w:t>
      </w:r>
    </w:p>
    <w:p w:rsidR="00214D44" w:rsidRPr="00B72040" w:rsidRDefault="00214D44" w:rsidP="00214D44">
      <w:pPr>
        <w:pStyle w:val="plcountry"/>
        <w:rPr>
          <w:lang w:val="es-ES"/>
        </w:rPr>
      </w:pPr>
      <w:r w:rsidRPr="00B72040">
        <w:rPr>
          <w:lang w:val="es-ES"/>
        </w:rPr>
        <w:t>ARGENTINE / ARGENTINA / ARGENTINIEN / ARGENTINA</w:t>
      </w:r>
    </w:p>
    <w:p w:rsidR="00214D44" w:rsidRPr="00B72040" w:rsidRDefault="00214D44" w:rsidP="00214D44">
      <w:pPr>
        <w:pStyle w:val="pldetails"/>
        <w:rPr>
          <w:lang w:val="es-ES"/>
        </w:rPr>
      </w:pPr>
      <w:r w:rsidRPr="00B72040">
        <w:rPr>
          <w:lang w:val="es-ES"/>
        </w:rPr>
        <w:t xml:space="preserve">María Laura VILLAMAYOR (Sra.), Coordinadora de Relaciones Institucionales e Interjurisdiccionales, Instituto Nacional de Semillas (INASE), Secretaría de Agricultura, Ganadería, Pesca y Alimentación, Buenos Aires </w:t>
      </w:r>
      <w:r w:rsidRPr="00B72040">
        <w:rPr>
          <w:lang w:val="es-ES"/>
        </w:rPr>
        <w:br/>
        <w:t>(e</w:t>
      </w:r>
      <w:r w:rsidR="002B1800">
        <w:rPr>
          <w:lang w:val="es-ES"/>
        </w:rPr>
        <w:noBreakHyphen/>
      </w:r>
      <w:r w:rsidRPr="00B72040">
        <w:rPr>
          <w:lang w:val="es-ES"/>
        </w:rPr>
        <w:t>mail: mlvillamayor@inase.gob.ar)</w:t>
      </w:r>
    </w:p>
    <w:p w:rsidR="00214D44" w:rsidRPr="00B72040" w:rsidRDefault="00214D44" w:rsidP="00214D44">
      <w:pPr>
        <w:pStyle w:val="plcountry"/>
        <w:rPr>
          <w:lang w:val="en-US"/>
        </w:rPr>
      </w:pPr>
      <w:r w:rsidRPr="00B72040">
        <w:rPr>
          <w:lang w:val="en-US"/>
        </w:rPr>
        <w:t>AUSTRALIE / AUSTRALIA / AUSTRALIEN / AUSTRALIA</w:t>
      </w:r>
    </w:p>
    <w:p w:rsidR="00214D44" w:rsidRPr="00B72040" w:rsidRDefault="00214D44" w:rsidP="00214D44">
      <w:pPr>
        <w:pStyle w:val="pldetails"/>
        <w:rPr>
          <w:lang w:val="en-US"/>
        </w:rPr>
      </w:pPr>
      <w:r w:rsidRPr="00B72040">
        <w:rPr>
          <w:lang w:val="en-US"/>
        </w:rPr>
        <w:t xml:space="preserve">Edwina VANDINE (Ms.), Chief of Plant Breeders' Rights, Plant Breeder's Rights Office, IP Australia, Woden </w:t>
      </w:r>
      <w:r w:rsidRPr="00B72040">
        <w:rPr>
          <w:lang w:val="en-US"/>
        </w:rPr>
        <w:br/>
        <w:t>(e</w:t>
      </w:r>
      <w:r w:rsidR="002B1800">
        <w:rPr>
          <w:lang w:val="en-US"/>
        </w:rPr>
        <w:noBreakHyphen/>
      </w:r>
      <w:r w:rsidRPr="00B72040">
        <w:rPr>
          <w:lang w:val="en-US"/>
        </w:rPr>
        <w:t>mail: edwina.vandine@ipaustralia.gov.au)</w:t>
      </w:r>
    </w:p>
    <w:p w:rsidR="00214D44" w:rsidRPr="00B72040" w:rsidRDefault="00214D44" w:rsidP="00214D44">
      <w:pPr>
        <w:pStyle w:val="pldetails"/>
        <w:rPr>
          <w:lang w:val="en-US"/>
        </w:rPr>
      </w:pPr>
      <w:r w:rsidRPr="00B72040">
        <w:rPr>
          <w:lang w:val="en-US"/>
        </w:rPr>
        <w:t xml:space="preserve">Nik HULSE (Mr.), Director, Policy and International Affairs, Policy and Stakeholders Group, IP Australia, Woden </w:t>
      </w:r>
      <w:r w:rsidRPr="00B72040">
        <w:rPr>
          <w:lang w:val="en-US"/>
        </w:rPr>
        <w:br/>
        <w:t>(e</w:t>
      </w:r>
      <w:r w:rsidR="002B1800">
        <w:rPr>
          <w:lang w:val="en-US"/>
        </w:rPr>
        <w:noBreakHyphen/>
      </w:r>
      <w:r w:rsidRPr="00B72040">
        <w:rPr>
          <w:lang w:val="en-US"/>
        </w:rPr>
        <w:t>mail: nik.hulse@ipaustralia.gov.au)</w:t>
      </w:r>
    </w:p>
    <w:p w:rsidR="00214D44" w:rsidRPr="00B72040" w:rsidRDefault="00214D44" w:rsidP="00214D44">
      <w:pPr>
        <w:pStyle w:val="pldetails"/>
        <w:rPr>
          <w:lang w:val="en-US"/>
        </w:rPr>
      </w:pPr>
      <w:r w:rsidRPr="00B72040">
        <w:rPr>
          <w:lang w:val="en-US"/>
        </w:rPr>
        <w:t>Andrew HALLINAN (Mr.), Senior Examiner, Plant Breeders Rights Office, IP Australia, Woden</w:t>
      </w:r>
      <w:r w:rsidRPr="00B72040">
        <w:rPr>
          <w:lang w:val="en-US"/>
        </w:rPr>
        <w:br/>
        <w:t>(e</w:t>
      </w:r>
      <w:r w:rsidR="002B1800">
        <w:rPr>
          <w:lang w:val="en-US"/>
        </w:rPr>
        <w:noBreakHyphen/>
      </w:r>
      <w:r w:rsidRPr="00B72040">
        <w:rPr>
          <w:lang w:val="en-US"/>
        </w:rPr>
        <w:t>mail: andrew.hallinan@ipaustralia.gov.au)</w:t>
      </w:r>
    </w:p>
    <w:p w:rsidR="00214D44" w:rsidRPr="00B72040" w:rsidRDefault="00214D44" w:rsidP="00214D44">
      <w:pPr>
        <w:pStyle w:val="pldetails"/>
        <w:rPr>
          <w:lang w:val="en-US"/>
        </w:rPr>
      </w:pPr>
      <w:r w:rsidRPr="00B72040">
        <w:rPr>
          <w:lang w:val="en-US"/>
        </w:rPr>
        <w:t>Isabel Louise WARD (Ms.), Assistant Director, Plant Breeder's Rights, IP Australia, Woden</w:t>
      </w:r>
      <w:r w:rsidRPr="00B72040">
        <w:rPr>
          <w:lang w:val="en-US"/>
        </w:rPr>
        <w:br/>
        <w:t>(e</w:t>
      </w:r>
      <w:r w:rsidR="002B1800">
        <w:rPr>
          <w:lang w:val="en-US"/>
        </w:rPr>
        <w:noBreakHyphen/>
      </w:r>
      <w:r w:rsidRPr="00B72040">
        <w:rPr>
          <w:lang w:val="en-US"/>
        </w:rPr>
        <w:t>mail: Isabel.Ward@ipaustralia.gov.au)</w:t>
      </w:r>
    </w:p>
    <w:p w:rsidR="00214D44" w:rsidRPr="00B72040" w:rsidRDefault="00214D44" w:rsidP="00214D44">
      <w:pPr>
        <w:pStyle w:val="plcountry"/>
        <w:rPr>
          <w:lang w:val="de-DE"/>
        </w:rPr>
      </w:pPr>
      <w:r w:rsidRPr="00B72040">
        <w:rPr>
          <w:lang w:val="de-DE"/>
        </w:rPr>
        <w:t>AUTRICHE / AUSTRIA / Österreich / AUSTRIA</w:t>
      </w:r>
    </w:p>
    <w:p w:rsidR="00214D44" w:rsidRPr="00B72040" w:rsidRDefault="00214D44" w:rsidP="00214D44">
      <w:pPr>
        <w:pStyle w:val="pldetails"/>
        <w:rPr>
          <w:lang w:val="de-DE"/>
        </w:rPr>
      </w:pPr>
      <w:r w:rsidRPr="00B72040">
        <w:rPr>
          <w:lang w:val="de-DE"/>
        </w:rPr>
        <w:t>Jutta TAFERNER</w:t>
      </w:r>
      <w:r w:rsidR="002B1800">
        <w:rPr>
          <w:lang w:val="de-DE"/>
        </w:rPr>
        <w:noBreakHyphen/>
      </w:r>
      <w:r w:rsidRPr="00B72040">
        <w:rPr>
          <w:lang w:val="de-DE"/>
        </w:rPr>
        <w:t xml:space="preserve">KRIEGL (Ms.), Head, Department for DUS testing and Plant Variety Protection, Österreichische Agentur für Gesundheit und Ernährungssicherheit GmbH, Wien </w:t>
      </w:r>
      <w:r w:rsidRPr="00B72040">
        <w:rPr>
          <w:lang w:val="de-DE"/>
        </w:rPr>
        <w:br/>
        <w:t>(e</w:t>
      </w:r>
      <w:r w:rsidR="002B1800">
        <w:rPr>
          <w:lang w:val="de-DE"/>
        </w:rPr>
        <w:noBreakHyphen/>
      </w:r>
      <w:r w:rsidRPr="00B72040">
        <w:rPr>
          <w:lang w:val="de-DE"/>
        </w:rPr>
        <w:t>mail: jutta.taferner</w:t>
      </w:r>
      <w:r w:rsidR="002B1800">
        <w:rPr>
          <w:lang w:val="de-DE"/>
        </w:rPr>
        <w:noBreakHyphen/>
      </w:r>
      <w:r w:rsidRPr="00B72040">
        <w:rPr>
          <w:lang w:val="de-DE"/>
        </w:rPr>
        <w:t>kriegl@ages.at)</w:t>
      </w:r>
    </w:p>
    <w:p w:rsidR="00214D44" w:rsidRPr="00B72040" w:rsidRDefault="00214D44" w:rsidP="00214D44">
      <w:pPr>
        <w:pStyle w:val="plcountry"/>
        <w:rPr>
          <w:lang w:val="en-US"/>
        </w:rPr>
      </w:pPr>
      <w:r w:rsidRPr="00B72040">
        <w:rPr>
          <w:lang w:val="en-US"/>
        </w:rPr>
        <w:t>BÉLARUS / BELARUS / BELARUS / BELARÚS</w:t>
      </w:r>
    </w:p>
    <w:p w:rsidR="00214D44" w:rsidRPr="00B72040" w:rsidRDefault="00214D44" w:rsidP="00214D44">
      <w:pPr>
        <w:pStyle w:val="pldetails"/>
        <w:rPr>
          <w:lang w:val="en-US"/>
        </w:rPr>
      </w:pPr>
      <w:r w:rsidRPr="00B72040">
        <w:rPr>
          <w:lang w:val="en-US"/>
        </w:rPr>
        <w:t xml:space="preserve">Tatsiana SIAMASHKA (Ms.), Deputy Director, State Inspection for Testing and Protection of Plant Varieties, Minsk </w:t>
      </w:r>
      <w:r w:rsidRPr="00B72040">
        <w:rPr>
          <w:lang w:val="en-US"/>
        </w:rPr>
        <w:br/>
        <w:t>(e</w:t>
      </w:r>
      <w:r w:rsidR="002B1800">
        <w:rPr>
          <w:lang w:val="en-US"/>
        </w:rPr>
        <w:noBreakHyphen/>
      </w:r>
      <w:r w:rsidRPr="00B72040">
        <w:rPr>
          <w:lang w:val="en-US"/>
        </w:rPr>
        <w:t>mail: belsort@mail.ru)</w:t>
      </w:r>
    </w:p>
    <w:p w:rsidR="00214D44" w:rsidRPr="00B72040" w:rsidRDefault="00214D44" w:rsidP="00214D44">
      <w:pPr>
        <w:pStyle w:val="pldetails"/>
        <w:rPr>
          <w:lang w:val="en-US"/>
        </w:rPr>
      </w:pPr>
      <w:r w:rsidRPr="00B72040">
        <w:rPr>
          <w:lang w:val="en-US"/>
        </w:rPr>
        <w:t xml:space="preserve">Maryna SALADUKHA (Ms.), Deputy Head, International Cooperation Department, State Inspection for Testing and Protection of Plant Varieties, Minsk </w:t>
      </w:r>
      <w:r w:rsidRPr="00B72040">
        <w:rPr>
          <w:lang w:val="en-US"/>
        </w:rPr>
        <w:br/>
        <w:t>(e</w:t>
      </w:r>
      <w:r w:rsidR="002B1800">
        <w:rPr>
          <w:lang w:val="en-US"/>
        </w:rPr>
        <w:noBreakHyphen/>
      </w:r>
      <w:r w:rsidRPr="00B72040">
        <w:rPr>
          <w:lang w:val="en-US"/>
        </w:rPr>
        <w:t>mail: belsort@mail.ru)</w:t>
      </w:r>
    </w:p>
    <w:p w:rsidR="00214D44" w:rsidRPr="00B72040" w:rsidRDefault="00214D44" w:rsidP="00214D44">
      <w:pPr>
        <w:pStyle w:val="plcountry"/>
        <w:rPr>
          <w:lang w:val="pt-BR"/>
        </w:rPr>
      </w:pPr>
      <w:r w:rsidRPr="00B72040">
        <w:rPr>
          <w:lang w:val="pt-BR"/>
        </w:rPr>
        <w:t>BRÉSIL / BRAZIL / BRASILIEN / BRASIL</w:t>
      </w:r>
    </w:p>
    <w:p w:rsidR="00214D44" w:rsidRPr="00B72040" w:rsidRDefault="00214D44" w:rsidP="00214D44">
      <w:pPr>
        <w:pStyle w:val="pldetails"/>
        <w:rPr>
          <w:lang w:val="pt-BR"/>
        </w:rPr>
      </w:pPr>
      <w:r w:rsidRPr="00B72040">
        <w:rPr>
          <w:lang w:val="pt-BR"/>
        </w:rPr>
        <w:t>Stefânia PALMA ARAUJO (Ms.), Coordinator, Plant Variety Protection Office, National Plant Variety Protection Service, Serviço Nacional de Proteção de Cultivares (SNPC), Brasilia</w:t>
      </w:r>
      <w:r w:rsidRPr="00B72040">
        <w:rPr>
          <w:lang w:val="pt-BR"/>
        </w:rPr>
        <w:br/>
        <w:t>(e</w:t>
      </w:r>
      <w:r w:rsidR="002B1800">
        <w:rPr>
          <w:lang w:val="pt-BR"/>
        </w:rPr>
        <w:noBreakHyphen/>
      </w:r>
      <w:r w:rsidRPr="00B72040">
        <w:rPr>
          <w:lang w:val="pt-BR"/>
        </w:rPr>
        <w:t>mail: stefania.araujo@agro.gov.br)</w:t>
      </w:r>
    </w:p>
    <w:p w:rsidR="00214D44" w:rsidRPr="00B72040" w:rsidRDefault="00214D44" w:rsidP="00214D44">
      <w:pPr>
        <w:pStyle w:val="plcountry"/>
        <w:rPr>
          <w:lang w:val="pt-BR"/>
        </w:rPr>
      </w:pPr>
      <w:r w:rsidRPr="00B72040">
        <w:rPr>
          <w:lang w:val="pt-BR"/>
        </w:rPr>
        <w:t>CANADA / CANADA / KANADA / CANADÁ</w:t>
      </w:r>
    </w:p>
    <w:p w:rsidR="00214D44" w:rsidRPr="00B72040" w:rsidRDefault="00214D44" w:rsidP="00214D44">
      <w:pPr>
        <w:pStyle w:val="pldetails"/>
        <w:rPr>
          <w:lang w:val="en-US"/>
        </w:rPr>
      </w:pPr>
      <w:r w:rsidRPr="00B72040">
        <w:rPr>
          <w:lang w:val="en-US"/>
        </w:rPr>
        <w:t xml:space="preserve">Ashley BALCHIN (Ms.), Examiner, Plant Breeders' Rights Office, Canadian Food Inspection Agency (CFIA), Ottawa </w:t>
      </w:r>
      <w:r w:rsidRPr="00B72040">
        <w:rPr>
          <w:lang w:val="en-US"/>
        </w:rPr>
        <w:br/>
        <w:t>(e</w:t>
      </w:r>
      <w:r w:rsidR="002B1800">
        <w:rPr>
          <w:lang w:val="en-US"/>
        </w:rPr>
        <w:noBreakHyphen/>
      </w:r>
      <w:r w:rsidRPr="00B72040">
        <w:rPr>
          <w:lang w:val="en-US"/>
        </w:rPr>
        <w:t>mail: ashley.balchin@inspection.gc.ca)</w:t>
      </w:r>
    </w:p>
    <w:p w:rsidR="00214D44" w:rsidRPr="00B72040" w:rsidRDefault="00214D44" w:rsidP="00214D44">
      <w:pPr>
        <w:pStyle w:val="pldetails"/>
        <w:rPr>
          <w:lang w:val="en-US"/>
        </w:rPr>
      </w:pPr>
      <w:r w:rsidRPr="00B72040">
        <w:rPr>
          <w:lang w:val="en-US"/>
        </w:rPr>
        <w:t xml:space="preserve">Renée CLOUTIER (Ms.), Examiner, Plant Breeders' Rights Office, Canadian Food Inspection Agency (CFIA), Ottawa </w:t>
      </w:r>
      <w:r w:rsidRPr="00B72040">
        <w:rPr>
          <w:lang w:val="en-US"/>
        </w:rPr>
        <w:br/>
        <w:t>(e</w:t>
      </w:r>
      <w:r w:rsidR="002B1800">
        <w:rPr>
          <w:lang w:val="en-US"/>
        </w:rPr>
        <w:noBreakHyphen/>
      </w:r>
      <w:r w:rsidRPr="00B72040">
        <w:rPr>
          <w:lang w:val="en-US"/>
        </w:rPr>
        <w:t>mail: Renee.Cloutier@inspection.gc.ca)</w:t>
      </w:r>
    </w:p>
    <w:p w:rsidR="00214D44" w:rsidRPr="00B72040" w:rsidRDefault="00214D44" w:rsidP="00214D44">
      <w:pPr>
        <w:pStyle w:val="plcountry"/>
        <w:rPr>
          <w:lang w:val="pt-BR"/>
        </w:rPr>
      </w:pPr>
      <w:r w:rsidRPr="00B72040">
        <w:rPr>
          <w:lang w:val="pt-BR"/>
        </w:rPr>
        <w:t>CHILI / CHILE / CHILE / CHILE</w:t>
      </w:r>
    </w:p>
    <w:p w:rsidR="00214D44" w:rsidRPr="00B72040" w:rsidRDefault="00214D44" w:rsidP="00214D44">
      <w:pPr>
        <w:pStyle w:val="pldetails"/>
        <w:rPr>
          <w:lang w:val="pt-BR"/>
        </w:rPr>
      </w:pPr>
      <w:r w:rsidRPr="00B72040">
        <w:rPr>
          <w:lang w:val="pt-BR"/>
        </w:rPr>
        <w:t xml:space="preserve">Manuel Antonio TORO UGALDE (Sr.), Jefe Sección, Registro de Variedades Protegidas, Departamento de Semillas y Plantas, Servicio Agrícola y Ganadero (SAG), Santiago de Chile </w:t>
      </w:r>
      <w:r w:rsidRPr="00B72040">
        <w:rPr>
          <w:lang w:val="pt-BR"/>
        </w:rPr>
        <w:br/>
        <w:t>(e</w:t>
      </w:r>
      <w:r w:rsidR="002B1800">
        <w:rPr>
          <w:lang w:val="pt-BR"/>
        </w:rPr>
        <w:noBreakHyphen/>
      </w:r>
      <w:r w:rsidRPr="00B72040">
        <w:rPr>
          <w:lang w:val="pt-BR"/>
        </w:rPr>
        <w:t>mail: manuel.toro@sag.gob.cl)</w:t>
      </w:r>
    </w:p>
    <w:p w:rsidR="00214D44" w:rsidRPr="00B72040" w:rsidRDefault="00214D44" w:rsidP="00214D44">
      <w:pPr>
        <w:pStyle w:val="pldetails"/>
        <w:rPr>
          <w:lang w:val="pt-BR"/>
        </w:rPr>
      </w:pPr>
      <w:r w:rsidRPr="00B72040">
        <w:rPr>
          <w:lang w:val="pt-BR"/>
        </w:rPr>
        <w:t>Martín CORREA F. (Sr.), Consejero, Misión Permanente de Chile ante la Organización Mundial del Comercio, Ginebra</w:t>
      </w:r>
      <w:r w:rsidRPr="00B72040">
        <w:rPr>
          <w:lang w:val="pt-BR"/>
        </w:rPr>
        <w:br/>
        <w:t>(e</w:t>
      </w:r>
      <w:r w:rsidR="002B1800">
        <w:rPr>
          <w:lang w:val="pt-BR"/>
        </w:rPr>
        <w:noBreakHyphen/>
      </w:r>
      <w:r w:rsidRPr="00B72040">
        <w:rPr>
          <w:lang w:val="pt-BR"/>
        </w:rPr>
        <w:t>mail: macorrea@subrei.gon.cl)</w:t>
      </w:r>
    </w:p>
    <w:p w:rsidR="00214D44" w:rsidRPr="00B72040" w:rsidRDefault="00214D44" w:rsidP="00214D44">
      <w:pPr>
        <w:pStyle w:val="plcountry"/>
        <w:rPr>
          <w:lang w:val="pt-BR"/>
        </w:rPr>
      </w:pPr>
      <w:r w:rsidRPr="00B72040">
        <w:rPr>
          <w:lang w:val="pt-BR"/>
        </w:rPr>
        <w:t>CHINE / CHINA / CHINA / CHINA</w:t>
      </w:r>
    </w:p>
    <w:p w:rsidR="00214D44" w:rsidRPr="00B72040" w:rsidRDefault="00214D44" w:rsidP="00214D44">
      <w:pPr>
        <w:pStyle w:val="pldetails"/>
        <w:rPr>
          <w:lang w:val="en-US"/>
        </w:rPr>
      </w:pPr>
      <w:r w:rsidRPr="00B72040">
        <w:rPr>
          <w:lang w:val="en-US"/>
        </w:rPr>
        <w:t xml:space="preserve">Yehan CUI (Mr.), Principal Consultant, Division of Plant Variety Protection, Development Center of Science and Technology (DCST), Ministry of Agriculture and Rural Affairs (MARA), Beijing </w:t>
      </w:r>
      <w:r w:rsidRPr="00B72040">
        <w:rPr>
          <w:lang w:val="en-US"/>
        </w:rPr>
        <w:br/>
        <w:t>(e</w:t>
      </w:r>
      <w:r w:rsidR="002B1800">
        <w:rPr>
          <w:lang w:val="en-US"/>
        </w:rPr>
        <w:noBreakHyphen/>
      </w:r>
      <w:r w:rsidRPr="00B72040">
        <w:rPr>
          <w:lang w:val="en-US"/>
        </w:rPr>
        <w:t>mail: cuiyehan@agri.gov.cn)</w:t>
      </w:r>
    </w:p>
    <w:p w:rsidR="00214D44" w:rsidRPr="00B72040" w:rsidRDefault="00214D44" w:rsidP="00214D44">
      <w:pPr>
        <w:pStyle w:val="pldetails"/>
        <w:rPr>
          <w:lang w:val="pt-BR"/>
        </w:rPr>
      </w:pPr>
      <w:r w:rsidRPr="00B72040">
        <w:rPr>
          <w:lang w:val="en-US"/>
        </w:rPr>
        <w:t xml:space="preserve">Guang CHEN (Mr.), Division Director, Division of Plant Variety Protection, Office for Protection of New Varieties of Plant, National Forestry and Grassland Administration of China (NFGA), Beijing </w:t>
      </w:r>
      <w:r w:rsidRPr="00B72040">
        <w:rPr>
          <w:lang w:val="en-US"/>
        </w:rPr>
        <w:br/>
        <w:t>(e</w:t>
      </w:r>
      <w:r w:rsidR="002B1800">
        <w:rPr>
          <w:lang w:val="en-US"/>
        </w:rPr>
        <w:noBreakHyphen/>
      </w:r>
      <w:r w:rsidRPr="00B72040">
        <w:rPr>
          <w:lang w:val="en-US"/>
        </w:rPr>
        <w:t>mail: chenguang@cnpvp.net)</w:t>
      </w:r>
    </w:p>
    <w:p w:rsidR="00214D44" w:rsidRPr="00B72040" w:rsidRDefault="00214D44" w:rsidP="00214D44">
      <w:pPr>
        <w:pStyle w:val="pldetails"/>
        <w:rPr>
          <w:lang w:val="en-US"/>
        </w:rPr>
      </w:pPr>
      <w:r w:rsidRPr="00B72040">
        <w:rPr>
          <w:lang w:val="en-US"/>
        </w:rPr>
        <w:t xml:space="preserve">Yongqi ZHENG (Mr.), Director, Laboratory of Molecular Identification of Plant Varieties, Office of Protection of New Varieties of Plants, National Forestry and Grassland Administration of China (NFGA), Beijing </w:t>
      </w:r>
      <w:r w:rsidRPr="00B72040">
        <w:rPr>
          <w:lang w:val="en-US"/>
        </w:rPr>
        <w:br/>
        <w:t>(e</w:t>
      </w:r>
      <w:r w:rsidR="002B1800">
        <w:rPr>
          <w:lang w:val="en-US"/>
        </w:rPr>
        <w:noBreakHyphen/>
      </w:r>
      <w:r w:rsidRPr="00B72040">
        <w:rPr>
          <w:lang w:val="en-US"/>
        </w:rPr>
        <w:t>mail: zyq8565@126.com)</w:t>
      </w:r>
    </w:p>
    <w:p w:rsidR="00214D44" w:rsidRPr="00B72040" w:rsidRDefault="00214D44" w:rsidP="00214D44">
      <w:pPr>
        <w:pStyle w:val="pldetails"/>
        <w:rPr>
          <w:lang w:val="pt-BR"/>
        </w:rPr>
      </w:pPr>
      <w:r w:rsidRPr="00B72040">
        <w:rPr>
          <w:lang w:val="en-US"/>
        </w:rPr>
        <w:t>Kun YANG (Mr.), Deputy Director, Associate Researcher, Beijing Sub</w:t>
      </w:r>
      <w:r w:rsidR="002B1800">
        <w:rPr>
          <w:lang w:val="en-US"/>
        </w:rPr>
        <w:noBreakHyphen/>
      </w:r>
      <w:r w:rsidRPr="00B72040">
        <w:rPr>
          <w:lang w:val="en-US"/>
        </w:rPr>
        <w:t xml:space="preserve">Center for DUS Testing, affiliated to Institute of Vegetables and Flowers under Chinese Academy of Agricultural Sciences, Beijing </w:t>
      </w:r>
      <w:r w:rsidRPr="00B72040">
        <w:rPr>
          <w:lang w:val="en-US"/>
        </w:rPr>
        <w:br/>
        <w:t>(e</w:t>
      </w:r>
      <w:r w:rsidR="002B1800">
        <w:rPr>
          <w:lang w:val="en-US"/>
        </w:rPr>
        <w:noBreakHyphen/>
      </w:r>
      <w:r w:rsidRPr="00B72040">
        <w:rPr>
          <w:lang w:val="en-US"/>
        </w:rPr>
        <w:t>mail: yangkun@caas.cn)</w:t>
      </w:r>
    </w:p>
    <w:p w:rsidR="00214D44" w:rsidRPr="00B72040" w:rsidRDefault="00214D44" w:rsidP="00214D44">
      <w:pPr>
        <w:pStyle w:val="pldetails"/>
        <w:rPr>
          <w:lang w:val="pt-BR"/>
        </w:rPr>
      </w:pPr>
      <w:r w:rsidRPr="00B72040">
        <w:rPr>
          <w:lang w:val="en-US"/>
        </w:rPr>
        <w:t xml:space="preserve">Ruixi HAN (Mr.), Deputy Director, Division of DUS Tests, Development Center of Science and Technology (DCST), Ministry of Agriculture and Rural Affairs (MARA), Beijing </w:t>
      </w:r>
      <w:r w:rsidRPr="00B72040">
        <w:rPr>
          <w:lang w:val="en-US"/>
        </w:rPr>
        <w:br/>
        <w:t>(e</w:t>
      </w:r>
      <w:r w:rsidR="002B1800">
        <w:rPr>
          <w:lang w:val="en-US"/>
        </w:rPr>
        <w:noBreakHyphen/>
      </w:r>
      <w:r w:rsidRPr="00B72040">
        <w:rPr>
          <w:lang w:val="en-US"/>
        </w:rPr>
        <w:t>mail: wudifeixue007@163.com)</w:t>
      </w:r>
    </w:p>
    <w:p w:rsidR="00214D44" w:rsidRPr="00B72040" w:rsidRDefault="00214D44" w:rsidP="00214D44">
      <w:pPr>
        <w:pStyle w:val="pldetails"/>
        <w:rPr>
          <w:lang w:val="en-US"/>
        </w:rPr>
      </w:pPr>
      <w:r w:rsidRPr="00B72040">
        <w:rPr>
          <w:lang w:val="en-US"/>
        </w:rPr>
        <w:t xml:space="preserve">Yumei GONG (Ms.), Vice Director, PVP Office, National Forestry and Grassland Administration (NFGA), Beijing </w:t>
      </w:r>
      <w:r w:rsidRPr="00B72040">
        <w:rPr>
          <w:lang w:val="en-US"/>
        </w:rPr>
        <w:br/>
        <w:t>(e</w:t>
      </w:r>
      <w:r w:rsidR="002B1800">
        <w:rPr>
          <w:lang w:val="en-US"/>
        </w:rPr>
        <w:noBreakHyphen/>
      </w:r>
      <w:r w:rsidRPr="00B72040">
        <w:rPr>
          <w:lang w:val="en-US"/>
        </w:rPr>
        <w:t>mail: 2457677530@qq.com)</w:t>
      </w:r>
    </w:p>
    <w:p w:rsidR="00214D44" w:rsidRPr="00B72040" w:rsidRDefault="00214D44" w:rsidP="00214D44">
      <w:pPr>
        <w:pStyle w:val="pldetails"/>
        <w:rPr>
          <w:lang w:val="en-US"/>
        </w:rPr>
      </w:pPr>
      <w:r w:rsidRPr="00B72040">
        <w:rPr>
          <w:lang w:val="en-US"/>
        </w:rPr>
        <w:t xml:space="preserve">Boxuan WU (Mr.), Program Administrator, Division I, International Cooperation Department, China National Intellectual Property Administration (CNIPA), Beijing </w:t>
      </w:r>
      <w:r w:rsidRPr="00B72040">
        <w:rPr>
          <w:lang w:val="en-US"/>
        </w:rPr>
        <w:br/>
        <w:t>(e</w:t>
      </w:r>
      <w:r w:rsidR="002B1800">
        <w:rPr>
          <w:lang w:val="en-US"/>
        </w:rPr>
        <w:noBreakHyphen/>
      </w:r>
      <w:r w:rsidRPr="00B72040">
        <w:rPr>
          <w:lang w:val="en-US"/>
        </w:rPr>
        <w:t>mail: wuboxuan@cnipa.gov.cn)</w:t>
      </w:r>
    </w:p>
    <w:p w:rsidR="00214D44" w:rsidRPr="00B72040" w:rsidRDefault="00214D44" w:rsidP="00214D44">
      <w:pPr>
        <w:pStyle w:val="pldetails"/>
        <w:rPr>
          <w:lang w:val="pt-BR"/>
        </w:rPr>
      </w:pPr>
      <w:r w:rsidRPr="00B72040">
        <w:rPr>
          <w:lang w:val="en-US"/>
        </w:rPr>
        <w:t xml:space="preserve">Yang YANG (Ms.), Senior Examiner, Division of Plant Variety Protection, Development Center of Science &amp; Technology (DCST), Ministry of Agriculture and Rural Affairs (MARA), Beijing </w:t>
      </w:r>
      <w:r w:rsidRPr="00B72040">
        <w:rPr>
          <w:lang w:val="en-US"/>
        </w:rPr>
        <w:br/>
        <w:t>(e</w:t>
      </w:r>
      <w:r w:rsidR="002B1800">
        <w:rPr>
          <w:lang w:val="en-US"/>
        </w:rPr>
        <w:noBreakHyphen/>
      </w:r>
      <w:r w:rsidRPr="00B72040">
        <w:rPr>
          <w:lang w:val="en-US"/>
        </w:rPr>
        <w:t>mail: yangyang@agri.gov.cn)</w:t>
      </w:r>
    </w:p>
    <w:p w:rsidR="00214D44" w:rsidRPr="00B72040" w:rsidRDefault="00214D44" w:rsidP="00214D44">
      <w:pPr>
        <w:pStyle w:val="pldetails"/>
        <w:rPr>
          <w:lang w:val="en-US"/>
        </w:rPr>
      </w:pPr>
      <w:r w:rsidRPr="00B72040">
        <w:rPr>
          <w:lang w:val="en-US"/>
        </w:rPr>
        <w:t xml:space="preserve">Yuxia LIU (Ms.), Principal Staff Member, Division of Plant Variety Protection, Office for Protection of New Varieties of Plant, National Forestry and Grassland Administration of China (NFGA), Beijing </w:t>
      </w:r>
      <w:r w:rsidRPr="00B72040">
        <w:rPr>
          <w:lang w:val="en-US"/>
        </w:rPr>
        <w:br/>
        <w:t>(e</w:t>
      </w:r>
      <w:r w:rsidR="002B1800">
        <w:rPr>
          <w:lang w:val="en-US"/>
        </w:rPr>
        <w:noBreakHyphen/>
      </w:r>
      <w:r w:rsidRPr="00B72040">
        <w:rPr>
          <w:lang w:val="en-US"/>
        </w:rPr>
        <w:t>mail: liuyuxia@cnpvp.net)</w:t>
      </w:r>
    </w:p>
    <w:p w:rsidR="00214D44" w:rsidRPr="00B72040" w:rsidRDefault="00214D44" w:rsidP="00214D44">
      <w:pPr>
        <w:pStyle w:val="pldetails"/>
        <w:rPr>
          <w:lang w:val="en-US"/>
        </w:rPr>
      </w:pPr>
      <w:r w:rsidRPr="00B72040">
        <w:rPr>
          <w:lang w:val="en-US"/>
        </w:rPr>
        <w:t>Yuan LIU (Mr.), Staff, PVP Office, National Forestry and Grassland Administration of China (NFGA), Beijing</w:t>
      </w:r>
      <w:r w:rsidRPr="00B72040">
        <w:rPr>
          <w:lang w:val="en-US"/>
        </w:rPr>
        <w:br/>
        <w:t>(e</w:t>
      </w:r>
      <w:r w:rsidR="002B1800">
        <w:rPr>
          <w:lang w:val="en-US"/>
        </w:rPr>
        <w:noBreakHyphen/>
      </w:r>
      <w:r w:rsidRPr="00B72040">
        <w:rPr>
          <w:lang w:val="en-US"/>
        </w:rPr>
        <w:t>mail: liuyuanhn@hotmail.com)</w:t>
      </w:r>
    </w:p>
    <w:p w:rsidR="00214D44" w:rsidRPr="00B72040" w:rsidRDefault="00214D44" w:rsidP="00214D44">
      <w:pPr>
        <w:pStyle w:val="plcountry"/>
        <w:rPr>
          <w:lang w:val="es-ES"/>
        </w:rPr>
      </w:pPr>
      <w:r w:rsidRPr="00B72040">
        <w:rPr>
          <w:lang w:val="es-ES"/>
        </w:rPr>
        <w:t>COLOMBIE / COLOMBIA / KOLUMBIEN / COLOMBIA</w:t>
      </w:r>
    </w:p>
    <w:p w:rsidR="00214D44" w:rsidRPr="00B72040" w:rsidRDefault="00214D44" w:rsidP="00214D44">
      <w:pPr>
        <w:pStyle w:val="pldetails"/>
        <w:rPr>
          <w:lang w:val="pt-BR"/>
        </w:rPr>
      </w:pPr>
      <w:r w:rsidRPr="00B72040">
        <w:rPr>
          <w:lang w:val="es-ES"/>
        </w:rPr>
        <w:t xml:space="preserve">Alfonso Alberto ROSERO (Sr.), Director Técnico de Semillas, Subgerencia de Protección Vegetal, Instituto Colombiano Agropecuario (ICA), Bogotá </w:t>
      </w:r>
      <w:r w:rsidRPr="00B72040">
        <w:rPr>
          <w:lang w:val="es-ES"/>
        </w:rPr>
        <w:br/>
        <w:t>(e</w:t>
      </w:r>
      <w:r w:rsidR="002B1800">
        <w:rPr>
          <w:lang w:val="es-ES"/>
        </w:rPr>
        <w:noBreakHyphen/>
      </w:r>
      <w:r w:rsidRPr="00B72040">
        <w:rPr>
          <w:lang w:val="es-ES"/>
        </w:rPr>
        <w:t>mail: alberto.rosero@ica.gov.co)</w:t>
      </w:r>
    </w:p>
    <w:p w:rsidR="00214D44" w:rsidRPr="00B72040" w:rsidRDefault="00214D44" w:rsidP="00214D44">
      <w:pPr>
        <w:pStyle w:val="plcountry"/>
        <w:rPr>
          <w:lang w:val="pt-BR"/>
        </w:rPr>
      </w:pPr>
      <w:r w:rsidRPr="00B72040">
        <w:rPr>
          <w:lang w:val="pt-BR"/>
        </w:rPr>
        <w:t>DANEMARK / DENMARK / DÄNEMARK / DINAMARCA</w:t>
      </w:r>
    </w:p>
    <w:p w:rsidR="00214D44" w:rsidRPr="00B72040" w:rsidRDefault="00214D44" w:rsidP="00214D44">
      <w:pPr>
        <w:pStyle w:val="pldetails"/>
        <w:rPr>
          <w:lang w:val="pt-BR"/>
        </w:rPr>
      </w:pPr>
      <w:r w:rsidRPr="00B72040">
        <w:rPr>
          <w:lang w:val="pt-BR"/>
        </w:rPr>
        <w:t xml:space="preserve">Gerhard DENEKEN (Mr.), Director, Tystofte Foundation, Skaelskoer </w:t>
      </w:r>
      <w:r w:rsidRPr="00B72040">
        <w:rPr>
          <w:lang w:val="pt-BR"/>
        </w:rPr>
        <w:br/>
        <w:t>(e</w:t>
      </w:r>
      <w:r w:rsidR="002B1800">
        <w:rPr>
          <w:lang w:val="pt-BR"/>
        </w:rPr>
        <w:noBreakHyphen/>
      </w:r>
      <w:r w:rsidRPr="00B72040">
        <w:rPr>
          <w:lang w:val="pt-BR"/>
        </w:rPr>
        <w:t>mail: gde@tystofte.dk)</w:t>
      </w:r>
    </w:p>
    <w:p w:rsidR="00214D44" w:rsidRPr="00B72040" w:rsidRDefault="00214D44" w:rsidP="00214D44">
      <w:pPr>
        <w:pStyle w:val="plcountry"/>
        <w:rPr>
          <w:lang w:val="pt-BR"/>
        </w:rPr>
      </w:pPr>
      <w:r w:rsidRPr="00B72040">
        <w:rPr>
          <w:lang w:val="pt-BR"/>
        </w:rPr>
        <w:t>ÉGYPTE / EGYPT / ÄGYPTEN / EGIPTO</w:t>
      </w:r>
    </w:p>
    <w:p w:rsidR="00214D44" w:rsidRPr="00B72040" w:rsidRDefault="00214D44" w:rsidP="00214D44">
      <w:pPr>
        <w:pStyle w:val="pldetails"/>
        <w:rPr>
          <w:lang w:val="pt-BR"/>
        </w:rPr>
      </w:pPr>
      <w:r w:rsidRPr="00B72040">
        <w:rPr>
          <w:lang w:val="en-US"/>
        </w:rPr>
        <w:t xml:space="preserve">Shymaa ABOSHOSHA (Ms.), Agronomist, Plant Variety Protection Office (PVPO), Central Administration for Seed Testing and Certification (CASC), Giza </w:t>
      </w:r>
      <w:r w:rsidRPr="00B72040">
        <w:rPr>
          <w:lang w:val="en-US"/>
        </w:rPr>
        <w:br/>
        <w:t>(e</w:t>
      </w:r>
      <w:r w:rsidR="002B1800">
        <w:rPr>
          <w:lang w:val="en-US"/>
        </w:rPr>
        <w:noBreakHyphen/>
      </w:r>
      <w:r w:rsidRPr="00B72040">
        <w:rPr>
          <w:lang w:val="en-US"/>
        </w:rPr>
        <w:t>mail: sh_z9@hotmail.com)</w:t>
      </w:r>
    </w:p>
    <w:p w:rsidR="00214D44" w:rsidRPr="00B72040" w:rsidRDefault="00214D44" w:rsidP="00214D44">
      <w:pPr>
        <w:pStyle w:val="plcountry"/>
        <w:rPr>
          <w:lang w:val="es-ES"/>
        </w:rPr>
      </w:pPr>
      <w:r w:rsidRPr="00B72040">
        <w:rPr>
          <w:lang w:val="es-ES"/>
        </w:rPr>
        <w:t>ESPAGNE / SPAIN / SPANIEN / ESPAÑA</w:t>
      </w:r>
    </w:p>
    <w:p w:rsidR="00214D44" w:rsidRPr="00B72040" w:rsidRDefault="00214D44" w:rsidP="00214D44">
      <w:pPr>
        <w:pStyle w:val="pldetails"/>
        <w:rPr>
          <w:lang w:val="pt-BR"/>
        </w:rPr>
      </w:pPr>
      <w:r w:rsidRPr="00B72040">
        <w:rPr>
          <w:lang w:val="es-ES"/>
        </w:rPr>
        <w:t xml:space="preserve">Nuria URQUÍA FERNÁNDEZ (Sra.), Jefe de Área de Registro de Variedades, Oficina Española de Variedades Vegetales (MPA y OEVV), Ministerio de Agricultura, Pesca y Alimentación (MAPA), Madrid </w:t>
      </w:r>
      <w:r w:rsidRPr="00B72040">
        <w:rPr>
          <w:lang w:val="es-ES"/>
        </w:rPr>
        <w:br/>
        <w:t>(e</w:t>
      </w:r>
      <w:r w:rsidR="002B1800">
        <w:rPr>
          <w:lang w:val="es-ES"/>
        </w:rPr>
        <w:noBreakHyphen/>
      </w:r>
      <w:r w:rsidRPr="00B72040">
        <w:rPr>
          <w:lang w:val="es-ES"/>
        </w:rPr>
        <w:t>mail: nurquia@mapa.es)</w:t>
      </w:r>
    </w:p>
    <w:p w:rsidR="00214D44" w:rsidRPr="00B72040" w:rsidRDefault="00214D44" w:rsidP="00214D44">
      <w:pPr>
        <w:pStyle w:val="plcountry"/>
        <w:rPr>
          <w:lang w:val="en-US"/>
        </w:rPr>
      </w:pPr>
      <w:r w:rsidRPr="00B72040">
        <w:rPr>
          <w:lang w:val="en-US"/>
        </w:rPr>
        <w:t>ESTONIE / ESTONIA / ESTLAND / ESTONIA</w:t>
      </w:r>
    </w:p>
    <w:p w:rsidR="00214D44" w:rsidRPr="00B72040" w:rsidRDefault="00214D44" w:rsidP="00214D44">
      <w:pPr>
        <w:pStyle w:val="pldetails"/>
        <w:rPr>
          <w:lang w:val="en-US"/>
        </w:rPr>
      </w:pPr>
      <w:r w:rsidRPr="00B72040">
        <w:rPr>
          <w:lang w:val="en-US"/>
        </w:rPr>
        <w:t xml:space="preserve">Merjan SAVILA (Mr.), Head, Plant Reproductive Material, Plant Health Department, Ministry of Rural Affairs, Tallinn </w:t>
      </w:r>
      <w:r w:rsidRPr="00B72040">
        <w:rPr>
          <w:lang w:val="en-US"/>
        </w:rPr>
        <w:br/>
        <w:t>(e</w:t>
      </w:r>
      <w:r w:rsidR="002B1800">
        <w:rPr>
          <w:lang w:val="en-US"/>
        </w:rPr>
        <w:noBreakHyphen/>
      </w:r>
      <w:r w:rsidRPr="00B72040">
        <w:rPr>
          <w:lang w:val="en-US"/>
        </w:rPr>
        <w:t>mail: Merjan.Savila@agri.ee)</w:t>
      </w:r>
    </w:p>
    <w:p w:rsidR="00214D44" w:rsidRPr="00B72040" w:rsidRDefault="00214D44" w:rsidP="00214D44">
      <w:pPr>
        <w:pStyle w:val="pldetails"/>
        <w:rPr>
          <w:lang w:val="en-US"/>
        </w:rPr>
      </w:pPr>
      <w:r w:rsidRPr="00B72040">
        <w:rPr>
          <w:lang w:val="en-US"/>
        </w:rPr>
        <w:t xml:space="preserve">Laima PUUR (Ms.), Counsellor, Organic Farming and Seed Department, Estonian Agricultural and Food Board, Viljandi </w:t>
      </w:r>
      <w:r w:rsidRPr="00B72040">
        <w:rPr>
          <w:lang w:val="en-US"/>
        </w:rPr>
        <w:br/>
        <w:t>(e</w:t>
      </w:r>
      <w:r w:rsidR="002B1800">
        <w:rPr>
          <w:lang w:val="en-US"/>
        </w:rPr>
        <w:noBreakHyphen/>
      </w:r>
      <w:r w:rsidRPr="00B72040">
        <w:rPr>
          <w:lang w:val="en-US"/>
        </w:rPr>
        <w:t>mail: laima.puur@pta.agri.ee)</w:t>
      </w:r>
    </w:p>
    <w:p w:rsidR="00214D44" w:rsidRPr="00B72040" w:rsidRDefault="00214D44" w:rsidP="00214D44">
      <w:pPr>
        <w:pStyle w:val="plcountry"/>
        <w:rPr>
          <w:lang w:val="pt-BR"/>
        </w:rPr>
      </w:pPr>
      <w:r w:rsidRPr="00B72040">
        <w:rPr>
          <w:lang w:val="pt-BR"/>
        </w:rPr>
        <w:t>ÉTATS</w:t>
      </w:r>
      <w:r w:rsidR="002B1800">
        <w:rPr>
          <w:lang w:val="pt-BR"/>
        </w:rPr>
        <w:noBreakHyphen/>
      </w:r>
      <w:r w:rsidRPr="00B72040">
        <w:rPr>
          <w:lang w:val="pt-BR"/>
        </w:rPr>
        <w:t xml:space="preserve">UNIS D'AMÉRIQUE / UNITED STATES OF AMERICA / VEREINIGTE STAATEN VON AMERIKA / </w:t>
      </w:r>
      <w:r w:rsidRPr="00B72040">
        <w:rPr>
          <w:lang w:val="pt-BR"/>
        </w:rPr>
        <w:br/>
        <w:t>ESTADOS UNIDOS DE AMÉRICA</w:t>
      </w:r>
    </w:p>
    <w:p w:rsidR="00214D44" w:rsidRPr="00B72040" w:rsidRDefault="00214D44" w:rsidP="00214D44">
      <w:pPr>
        <w:pStyle w:val="pldetails"/>
        <w:rPr>
          <w:lang w:val="pt-BR"/>
        </w:rPr>
      </w:pPr>
      <w:r w:rsidRPr="00B72040">
        <w:rPr>
          <w:lang w:val="en-US"/>
        </w:rPr>
        <w:t xml:space="preserve">Kitisri SUKHAPINDA (Ms.), Patent Attorney, Office of Policy and International Affairs (OPIA), U.S. Department of Commerce, Alexandria </w:t>
      </w:r>
      <w:r w:rsidRPr="00B72040">
        <w:rPr>
          <w:lang w:val="en-US"/>
        </w:rPr>
        <w:br/>
        <w:t>(e</w:t>
      </w:r>
      <w:r w:rsidR="002B1800">
        <w:rPr>
          <w:lang w:val="en-US"/>
        </w:rPr>
        <w:noBreakHyphen/>
      </w:r>
      <w:r w:rsidRPr="00B72040">
        <w:rPr>
          <w:lang w:val="en-US"/>
        </w:rPr>
        <w:t>mail: kitisri.sukhapinda@uspto.gov)</w:t>
      </w:r>
    </w:p>
    <w:p w:rsidR="00214D44" w:rsidRPr="00B72040" w:rsidRDefault="00214D44" w:rsidP="00214D44">
      <w:pPr>
        <w:pStyle w:val="pldetails"/>
        <w:rPr>
          <w:lang w:val="pt-BR"/>
        </w:rPr>
      </w:pPr>
      <w:r w:rsidRPr="00B72040">
        <w:rPr>
          <w:lang w:val="en-US"/>
        </w:rPr>
        <w:t xml:space="preserve">Ruihong GUO (Ms.), Deputy Administrator, AMS, Science &amp; Technology Program, United States Department of Agriculture (USDA), Washington D.C. </w:t>
      </w:r>
      <w:r w:rsidRPr="00B72040">
        <w:rPr>
          <w:lang w:val="en-US"/>
        </w:rPr>
        <w:br/>
        <w:t>(e</w:t>
      </w:r>
      <w:r w:rsidR="002B1800">
        <w:rPr>
          <w:lang w:val="en-US"/>
        </w:rPr>
        <w:noBreakHyphen/>
      </w:r>
      <w:r w:rsidRPr="00B72040">
        <w:rPr>
          <w:lang w:val="en-US"/>
        </w:rPr>
        <w:t>mail: ruihong.guo@usda.gov)</w:t>
      </w:r>
    </w:p>
    <w:p w:rsidR="00214D44" w:rsidRPr="00B72040" w:rsidRDefault="00214D44" w:rsidP="00214D44">
      <w:pPr>
        <w:pStyle w:val="pldetails"/>
        <w:rPr>
          <w:lang w:val="en-US"/>
        </w:rPr>
      </w:pPr>
      <w:r w:rsidRPr="00B72040">
        <w:rPr>
          <w:lang w:val="pt-BR"/>
        </w:rPr>
        <w:t xml:space="preserve">Jeffery HAYNES (Mr.), Commissioner, Plant Variety Protection Office, USDA, AMS, S&amp;T, Washington D.C. </w:t>
      </w:r>
      <w:r w:rsidRPr="00B72040">
        <w:rPr>
          <w:lang w:val="pt-BR"/>
        </w:rPr>
        <w:br/>
      </w:r>
      <w:r w:rsidRPr="00B72040">
        <w:rPr>
          <w:lang w:val="en-US"/>
        </w:rPr>
        <w:t>(e</w:t>
      </w:r>
      <w:r w:rsidR="002B1800">
        <w:rPr>
          <w:lang w:val="en-US"/>
        </w:rPr>
        <w:noBreakHyphen/>
      </w:r>
      <w:r w:rsidRPr="00B72040">
        <w:rPr>
          <w:lang w:val="en-US"/>
        </w:rPr>
        <w:t>mail: Jeffery.Haynes@usda.gov)</w:t>
      </w:r>
    </w:p>
    <w:p w:rsidR="00214D44" w:rsidRPr="00B72040" w:rsidRDefault="00214D44" w:rsidP="00214D44">
      <w:pPr>
        <w:pStyle w:val="pldetails"/>
        <w:rPr>
          <w:lang w:val="en-US"/>
        </w:rPr>
      </w:pPr>
      <w:r w:rsidRPr="00B72040">
        <w:rPr>
          <w:lang w:val="en-US"/>
        </w:rPr>
        <w:t>Christian HANNON (Mr.), Patent Attorney, Office of Policy and International Affairs (OPIA), U.S. Patent and Trademark Office (USPTO), Alexandria</w:t>
      </w:r>
      <w:r w:rsidRPr="00B72040">
        <w:rPr>
          <w:lang w:val="en-US"/>
        </w:rPr>
        <w:br/>
        <w:t>(e</w:t>
      </w:r>
      <w:r w:rsidR="002B1800">
        <w:rPr>
          <w:lang w:val="en-US"/>
        </w:rPr>
        <w:noBreakHyphen/>
      </w:r>
      <w:r w:rsidRPr="00B72040">
        <w:rPr>
          <w:lang w:val="en-US"/>
        </w:rPr>
        <w:t>mail: christian.hannon@uspto.gov)</w:t>
      </w:r>
    </w:p>
    <w:p w:rsidR="00214D44" w:rsidRPr="00B72040" w:rsidRDefault="00214D44" w:rsidP="00214D44">
      <w:pPr>
        <w:pStyle w:val="pldetails"/>
        <w:rPr>
          <w:lang w:val="en-US"/>
        </w:rPr>
      </w:pPr>
      <w:r w:rsidRPr="00B72040">
        <w:rPr>
          <w:lang w:val="en-US"/>
        </w:rPr>
        <w:t xml:space="preserve">Yasmine Nicole FULENA (Ms.), Intellectual Property Adviser, Permanent Mission of the United States of America to the United Nations Office and other international organizations in Geneva, Chambésy </w:t>
      </w:r>
      <w:r w:rsidRPr="00B72040">
        <w:rPr>
          <w:lang w:val="en-US"/>
        </w:rPr>
        <w:br/>
        <w:t>(e</w:t>
      </w:r>
      <w:r w:rsidR="002B1800">
        <w:rPr>
          <w:lang w:val="en-US"/>
        </w:rPr>
        <w:noBreakHyphen/>
      </w:r>
      <w:r w:rsidRPr="00B72040">
        <w:rPr>
          <w:lang w:val="en-US"/>
        </w:rPr>
        <w:t>mail: fulenayn@state.gov)</w:t>
      </w:r>
    </w:p>
    <w:p w:rsidR="00214D44" w:rsidRPr="001B1654" w:rsidRDefault="00214D44" w:rsidP="00214D44">
      <w:pPr>
        <w:pStyle w:val="plcountry"/>
        <w:rPr>
          <w:lang w:val="en-US"/>
        </w:rPr>
      </w:pPr>
      <w:r w:rsidRPr="001B1654">
        <w:rPr>
          <w:lang w:val="en-US"/>
        </w:rPr>
        <w:t xml:space="preserve">FÉDÉRATION DE RUSSIE / RUSSIAN FEDERATION / RUSSISCHE FÖDERATION / </w:t>
      </w:r>
      <w:r w:rsidRPr="001B1654">
        <w:rPr>
          <w:lang w:val="en-US"/>
        </w:rPr>
        <w:br/>
        <w:t>FEDERACIÓN DE RUSIA</w:t>
      </w:r>
    </w:p>
    <w:p w:rsidR="00214D44" w:rsidRPr="00B72040" w:rsidRDefault="00214D44" w:rsidP="00214D44">
      <w:pPr>
        <w:pStyle w:val="pldetails"/>
        <w:rPr>
          <w:lang w:val="en-US"/>
        </w:rPr>
      </w:pPr>
      <w:r w:rsidRPr="00B72040">
        <w:rPr>
          <w:lang w:val="en-US"/>
        </w:rPr>
        <w:t xml:space="preserve">Yuri L. GONCHAROV (Mr.), Deputy Chairman, State Commission of the Russian Federation for Selection Achievements Test and Protection, Moscow </w:t>
      </w:r>
      <w:r w:rsidRPr="00B72040">
        <w:rPr>
          <w:lang w:val="en-US"/>
        </w:rPr>
        <w:br/>
        <w:t>(e</w:t>
      </w:r>
      <w:r w:rsidR="002B1800">
        <w:rPr>
          <w:lang w:val="en-US"/>
        </w:rPr>
        <w:noBreakHyphen/>
      </w:r>
      <w:r w:rsidRPr="00B72040">
        <w:rPr>
          <w:lang w:val="en-US"/>
        </w:rPr>
        <w:t xml:space="preserve">mail: ygoncharov1@yandex.ru) </w:t>
      </w:r>
    </w:p>
    <w:p w:rsidR="00214D44" w:rsidRPr="00B72040" w:rsidRDefault="00214D44" w:rsidP="00214D44">
      <w:pPr>
        <w:pStyle w:val="pldetails"/>
        <w:rPr>
          <w:lang w:val="en-US"/>
        </w:rPr>
      </w:pPr>
      <w:r w:rsidRPr="00B72040">
        <w:rPr>
          <w:lang w:val="en-US"/>
        </w:rPr>
        <w:t xml:space="preserve">Gennady KARLOV (Mr.), Deputy Chairman, State Commission of The Russian Federation for Selection Achievements Test and Protection (GOSSORTCOMISSIYA), Moscow </w:t>
      </w:r>
      <w:r w:rsidRPr="00B72040">
        <w:rPr>
          <w:lang w:val="en-US"/>
        </w:rPr>
        <w:br/>
        <w:t>(e</w:t>
      </w:r>
      <w:r w:rsidR="002B1800">
        <w:rPr>
          <w:lang w:val="en-US"/>
        </w:rPr>
        <w:noBreakHyphen/>
      </w:r>
      <w:r w:rsidRPr="00B72040">
        <w:rPr>
          <w:lang w:val="en-US"/>
        </w:rPr>
        <w:t xml:space="preserve">mail: Solnyshkina1@yandex.ru) </w:t>
      </w:r>
    </w:p>
    <w:p w:rsidR="00214D44" w:rsidRPr="00B72040" w:rsidRDefault="00214D44" w:rsidP="00214D44">
      <w:pPr>
        <w:pStyle w:val="pldetails"/>
        <w:rPr>
          <w:lang w:val="en-US"/>
        </w:rPr>
      </w:pPr>
      <w:r w:rsidRPr="00B72040">
        <w:rPr>
          <w:lang w:val="en-US"/>
        </w:rPr>
        <w:t xml:space="preserve">Gennadiy REZVIY (Mr.), Deputy Chairman, State Commission of The Russian Federation for Selection Achievements Test and Protection (GOSSORT COMISSIYA), Moscow </w:t>
      </w:r>
      <w:r w:rsidRPr="00B72040">
        <w:rPr>
          <w:lang w:val="en-US"/>
        </w:rPr>
        <w:br/>
        <w:t>(e</w:t>
      </w:r>
      <w:r w:rsidR="002B1800">
        <w:rPr>
          <w:lang w:val="en-US"/>
        </w:rPr>
        <w:noBreakHyphen/>
      </w:r>
      <w:r w:rsidRPr="00B72040">
        <w:rPr>
          <w:lang w:val="en-US"/>
        </w:rPr>
        <w:t xml:space="preserve">mail: Solnyshkina1@yandex.ru) </w:t>
      </w:r>
    </w:p>
    <w:p w:rsidR="00214D44" w:rsidRPr="00B72040" w:rsidRDefault="00214D44" w:rsidP="00214D44">
      <w:pPr>
        <w:pStyle w:val="pldetails"/>
        <w:rPr>
          <w:lang w:val="en-US"/>
        </w:rPr>
      </w:pPr>
      <w:r w:rsidRPr="00B72040">
        <w:rPr>
          <w:lang w:val="en-US"/>
        </w:rPr>
        <w:t xml:space="preserve">Irina KOZLY (Ms.), General Director, Russian Berry Union, Moscow </w:t>
      </w:r>
      <w:r w:rsidRPr="00B72040">
        <w:rPr>
          <w:lang w:val="en-US"/>
        </w:rPr>
        <w:br/>
        <w:t>(e</w:t>
      </w:r>
      <w:r w:rsidR="002B1800">
        <w:rPr>
          <w:lang w:val="en-US"/>
        </w:rPr>
        <w:noBreakHyphen/>
      </w:r>
      <w:r w:rsidRPr="00B72040">
        <w:rPr>
          <w:lang w:val="en-US"/>
        </w:rPr>
        <w:t>mail: irina@berry</w:t>
      </w:r>
      <w:r w:rsidR="002B1800">
        <w:rPr>
          <w:lang w:val="en-US"/>
        </w:rPr>
        <w:noBreakHyphen/>
      </w:r>
      <w:r w:rsidRPr="00B72040">
        <w:rPr>
          <w:lang w:val="en-US"/>
        </w:rPr>
        <w:t xml:space="preserve">union.ru) </w:t>
      </w:r>
    </w:p>
    <w:p w:rsidR="00214D44" w:rsidRPr="00B72040" w:rsidRDefault="00214D44" w:rsidP="00214D44">
      <w:pPr>
        <w:pStyle w:val="pldetails"/>
        <w:rPr>
          <w:lang w:val="en-US"/>
        </w:rPr>
      </w:pPr>
      <w:r w:rsidRPr="00B72040">
        <w:rPr>
          <w:lang w:val="en-US"/>
        </w:rPr>
        <w:t xml:space="preserve">Tatiana MAKEEVA (Ms.), Head, Department for Agricultural Crops, State Commission of the Russian Federation for Selection Achievements Test and Protection, Moscow </w:t>
      </w:r>
      <w:r w:rsidRPr="00B72040">
        <w:rPr>
          <w:lang w:val="en-US"/>
        </w:rPr>
        <w:br/>
        <w:t>(e</w:t>
      </w:r>
      <w:r w:rsidR="002B1800">
        <w:rPr>
          <w:lang w:val="en-US"/>
        </w:rPr>
        <w:noBreakHyphen/>
      </w:r>
      <w:r w:rsidRPr="00B72040">
        <w:rPr>
          <w:lang w:val="en-US"/>
        </w:rPr>
        <w:t xml:space="preserve">mail: zerno@gossortrf.ru) </w:t>
      </w:r>
    </w:p>
    <w:p w:rsidR="00214D44" w:rsidRPr="00B72040" w:rsidRDefault="00214D44" w:rsidP="00214D44">
      <w:pPr>
        <w:pStyle w:val="pldetails"/>
        <w:rPr>
          <w:lang w:val="en-US"/>
        </w:rPr>
      </w:pPr>
      <w:r w:rsidRPr="00B72040">
        <w:rPr>
          <w:lang w:val="en-US"/>
        </w:rPr>
        <w:t xml:space="preserve">Denis ALIBALEV (Mr.), Head of Department, Federal State Budgetary Institution Russian Agricultural Center (FSBI  ROSSELHOSCENTER), Moscow </w:t>
      </w:r>
      <w:r w:rsidRPr="00B72040">
        <w:rPr>
          <w:lang w:val="en-US"/>
        </w:rPr>
        <w:br/>
        <w:t>(e</w:t>
      </w:r>
      <w:r w:rsidR="002B1800">
        <w:rPr>
          <w:lang w:val="en-US"/>
        </w:rPr>
        <w:noBreakHyphen/>
      </w:r>
      <w:r w:rsidRPr="00B72040">
        <w:rPr>
          <w:lang w:val="en-US"/>
        </w:rPr>
        <w:t>mail: rscsotrudnichestvo@mail.ru)</w:t>
      </w:r>
    </w:p>
    <w:p w:rsidR="00214D44" w:rsidRPr="00B72040" w:rsidRDefault="00214D44" w:rsidP="00214D44">
      <w:pPr>
        <w:pStyle w:val="pldetails"/>
        <w:rPr>
          <w:lang w:val="en-US"/>
        </w:rPr>
      </w:pPr>
      <w:r w:rsidRPr="00B72040">
        <w:rPr>
          <w:lang w:val="en-US"/>
        </w:rPr>
        <w:t xml:space="preserve">Valentina VORCHIK (Ms.), Deputy Head of Department, Federal State Budgetary Institution Russian Agricultural Center (FSBI  ROSSELHOSCENTER), Moscow </w:t>
      </w:r>
      <w:r w:rsidRPr="00B72040">
        <w:rPr>
          <w:lang w:val="en-US"/>
        </w:rPr>
        <w:br/>
        <w:t>(e</w:t>
      </w:r>
      <w:r w:rsidR="002B1800">
        <w:rPr>
          <w:lang w:val="en-US"/>
        </w:rPr>
        <w:noBreakHyphen/>
      </w:r>
      <w:r w:rsidRPr="00B72040">
        <w:rPr>
          <w:lang w:val="en-US"/>
        </w:rPr>
        <w:t>mail: rscsertifikat@mail.ru)</w:t>
      </w:r>
    </w:p>
    <w:p w:rsidR="00214D44" w:rsidRPr="00B72040" w:rsidRDefault="00214D44" w:rsidP="00214D44">
      <w:pPr>
        <w:pStyle w:val="pldetails"/>
        <w:rPr>
          <w:lang w:val="en-US"/>
        </w:rPr>
      </w:pPr>
      <w:r w:rsidRPr="00B72040">
        <w:rPr>
          <w:lang w:val="en-US"/>
        </w:rPr>
        <w:t xml:space="preserve">Anna TIMOSHENKOVA (Ms.), Chief Agronomist of vegetable, fruit, berry and ornamental crops department, State Commission of the Russian Federation for Selection Achievements Test and Protection, Moscow </w:t>
      </w:r>
      <w:r w:rsidRPr="00B72040">
        <w:rPr>
          <w:lang w:val="en-US"/>
        </w:rPr>
        <w:br/>
        <w:t>(e</w:t>
      </w:r>
      <w:r w:rsidR="002B1800">
        <w:rPr>
          <w:lang w:val="en-US"/>
        </w:rPr>
        <w:noBreakHyphen/>
      </w:r>
      <w:r w:rsidRPr="00B72040">
        <w:rPr>
          <w:lang w:val="en-US"/>
        </w:rPr>
        <w:t xml:space="preserve">mail: ovoch@gossortrf.ru) </w:t>
      </w:r>
    </w:p>
    <w:p w:rsidR="00214D44" w:rsidRPr="00B72040" w:rsidRDefault="00214D44" w:rsidP="00214D44">
      <w:pPr>
        <w:pStyle w:val="pldetails"/>
        <w:rPr>
          <w:lang w:val="en-US"/>
        </w:rPr>
      </w:pPr>
      <w:r w:rsidRPr="00B72040">
        <w:rPr>
          <w:lang w:val="en-US"/>
        </w:rPr>
        <w:t xml:space="preserve">Vyacheslav RETUNSKIY (Mr.), Leading Agronomist of the Fodder Crops and Maize Department, State Commission of the Russian Federation for Selection Achievements Test and Protection, Moscow </w:t>
      </w:r>
      <w:r w:rsidRPr="00B72040">
        <w:rPr>
          <w:lang w:val="en-US"/>
        </w:rPr>
        <w:br/>
        <w:t>(e</w:t>
      </w:r>
      <w:r w:rsidR="002B1800">
        <w:rPr>
          <w:lang w:val="en-US"/>
        </w:rPr>
        <w:noBreakHyphen/>
      </w:r>
      <w:r w:rsidRPr="00B72040">
        <w:rPr>
          <w:lang w:val="en-US"/>
        </w:rPr>
        <w:t xml:space="preserve">mail: korm@gossortrf.ru) </w:t>
      </w:r>
    </w:p>
    <w:p w:rsidR="00214D44" w:rsidRPr="00B72040" w:rsidRDefault="00214D44" w:rsidP="00214D44">
      <w:pPr>
        <w:pStyle w:val="pldetails"/>
        <w:rPr>
          <w:lang w:val="en-US"/>
        </w:rPr>
      </w:pPr>
      <w:r w:rsidRPr="00B72040">
        <w:rPr>
          <w:lang w:val="en-US"/>
        </w:rPr>
        <w:t xml:space="preserve">Elena ZABLOTSKAYA (Ms.), Deputy Chief, Department for Vegetables, Fruit and Berry Crops and Ornamental Plants, State Commission of the Russian Federation for Selection Achievements Test and Protection, Moscow </w:t>
      </w:r>
      <w:r w:rsidRPr="00B72040">
        <w:rPr>
          <w:lang w:val="en-US"/>
        </w:rPr>
        <w:br/>
        <w:t>(e</w:t>
      </w:r>
      <w:r w:rsidR="002B1800">
        <w:rPr>
          <w:lang w:val="en-US"/>
        </w:rPr>
        <w:noBreakHyphen/>
      </w:r>
      <w:r w:rsidRPr="00B72040">
        <w:rPr>
          <w:lang w:val="en-US"/>
        </w:rPr>
        <w:t xml:space="preserve">mail: ovoch@gossortrf.ru) </w:t>
      </w:r>
    </w:p>
    <w:p w:rsidR="00214D44" w:rsidRPr="00B72040" w:rsidRDefault="00214D44" w:rsidP="00214D44">
      <w:pPr>
        <w:pStyle w:val="plcountry"/>
        <w:rPr>
          <w:lang w:val="en-US"/>
        </w:rPr>
      </w:pPr>
      <w:r w:rsidRPr="00B72040">
        <w:rPr>
          <w:lang w:val="en-US"/>
        </w:rPr>
        <w:t>FINLANDE / FINLAND / FINNLAND / FINLANDIA</w:t>
      </w:r>
    </w:p>
    <w:p w:rsidR="00214D44" w:rsidRPr="00B72040" w:rsidRDefault="00214D44" w:rsidP="00214D44">
      <w:pPr>
        <w:pStyle w:val="pldetails"/>
        <w:rPr>
          <w:lang w:val="en-US"/>
        </w:rPr>
      </w:pPr>
      <w:r w:rsidRPr="00B72040">
        <w:rPr>
          <w:lang w:val="en-US"/>
        </w:rPr>
        <w:t xml:space="preserve">Kaarina PAAVILAINEN (Ms.), Senior Officer, Seed Unit, Finnish Food Authority, Loimaa </w:t>
      </w:r>
      <w:r w:rsidRPr="00B72040">
        <w:rPr>
          <w:lang w:val="en-US"/>
        </w:rPr>
        <w:br/>
        <w:t>(e</w:t>
      </w:r>
      <w:r w:rsidR="002B1800">
        <w:rPr>
          <w:lang w:val="en-US"/>
        </w:rPr>
        <w:noBreakHyphen/>
      </w:r>
      <w:r w:rsidRPr="00B72040">
        <w:rPr>
          <w:lang w:val="en-US"/>
        </w:rPr>
        <w:t>mail: kaarina.paavilainen@ruokavirasto.fi)</w:t>
      </w:r>
    </w:p>
    <w:p w:rsidR="00214D44" w:rsidRPr="00B72040" w:rsidRDefault="00214D44" w:rsidP="00214D44">
      <w:pPr>
        <w:pStyle w:val="plcountry"/>
        <w:rPr>
          <w:lang w:val="fr-CH"/>
        </w:rPr>
      </w:pPr>
      <w:r w:rsidRPr="00B72040">
        <w:rPr>
          <w:lang w:val="fr-CH"/>
        </w:rPr>
        <w:t>FRANCE / France / FRANKREICH / FRANCIA</w:t>
      </w:r>
    </w:p>
    <w:p w:rsidR="00214D44" w:rsidRPr="00B72040" w:rsidRDefault="00214D44" w:rsidP="00214D44">
      <w:pPr>
        <w:pStyle w:val="pldetails"/>
        <w:rPr>
          <w:lang w:val="fr-CH"/>
        </w:rPr>
      </w:pPr>
      <w:r w:rsidRPr="00B72040">
        <w:rPr>
          <w:lang w:val="fr-CH"/>
        </w:rPr>
        <w:t xml:space="preserve">Fabien MASSON (Mr.), Head of Variety Study Department (SEV), Groupe d'Etude et de contrôle des Variétés et des Semences (GEVES), Beaucouzé </w:t>
      </w:r>
      <w:r w:rsidRPr="00B72040">
        <w:rPr>
          <w:lang w:val="fr-CH"/>
        </w:rPr>
        <w:br/>
        <w:t>(e</w:t>
      </w:r>
      <w:r w:rsidR="002B1800">
        <w:rPr>
          <w:lang w:val="fr-CH"/>
        </w:rPr>
        <w:noBreakHyphen/>
      </w:r>
      <w:r w:rsidRPr="00B72040">
        <w:rPr>
          <w:lang w:val="fr-CH"/>
        </w:rPr>
        <w:t>mail: fabien.masson@geves.fr)</w:t>
      </w:r>
    </w:p>
    <w:p w:rsidR="00214D44" w:rsidRPr="00B72040" w:rsidRDefault="00214D44" w:rsidP="00214D44">
      <w:pPr>
        <w:pStyle w:val="pldetails"/>
        <w:rPr>
          <w:lang w:val="fr-CH"/>
        </w:rPr>
      </w:pPr>
      <w:r w:rsidRPr="00B72040">
        <w:rPr>
          <w:lang w:val="fr-CH"/>
        </w:rPr>
        <w:t xml:space="preserve">Clarisse LECLAIR (Ms.), Head of DUS Testing, Groupe d'étude et de contrôle des variétés et des semences (GEVES), Beaucouzé </w:t>
      </w:r>
      <w:r w:rsidRPr="00B72040">
        <w:rPr>
          <w:lang w:val="fr-CH"/>
        </w:rPr>
        <w:br/>
        <w:t>(e</w:t>
      </w:r>
      <w:r w:rsidR="002B1800">
        <w:rPr>
          <w:lang w:val="fr-CH"/>
        </w:rPr>
        <w:noBreakHyphen/>
      </w:r>
      <w:r w:rsidRPr="00B72040">
        <w:rPr>
          <w:lang w:val="fr-CH"/>
        </w:rPr>
        <w:t>mail: clarisse.leclair@geves.fr)</w:t>
      </w:r>
    </w:p>
    <w:p w:rsidR="00214D44" w:rsidRPr="00B72040" w:rsidRDefault="00214D44" w:rsidP="00214D44">
      <w:pPr>
        <w:pStyle w:val="plcountry"/>
        <w:rPr>
          <w:lang w:val="en-US"/>
        </w:rPr>
      </w:pPr>
      <w:r w:rsidRPr="00B72040">
        <w:rPr>
          <w:lang w:val="en-US"/>
        </w:rPr>
        <w:t>GÉORGIE / GEORGIA / GEORGIEN / GEORGIA</w:t>
      </w:r>
    </w:p>
    <w:p w:rsidR="00214D44" w:rsidRPr="00B72040" w:rsidRDefault="00214D44" w:rsidP="00214D44">
      <w:pPr>
        <w:pStyle w:val="pldetails"/>
        <w:rPr>
          <w:lang w:val="en-US"/>
        </w:rPr>
      </w:pPr>
      <w:r w:rsidRPr="00B72040">
        <w:rPr>
          <w:lang w:val="en-US"/>
        </w:rPr>
        <w:t xml:space="preserve">Merab KUTSIA (Mr.), Head, Department of Inventions and New Plant Varieties and Animal Breeds, National Intellectual Property Center (SAKPATENTI), Mtskheta </w:t>
      </w:r>
      <w:r w:rsidRPr="00B72040">
        <w:rPr>
          <w:lang w:val="en-US"/>
        </w:rPr>
        <w:br/>
        <w:t>(e</w:t>
      </w:r>
      <w:r w:rsidR="002B1800">
        <w:rPr>
          <w:lang w:val="en-US"/>
        </w:rPr>
        <w:noBreakHyphen/>
      </w:r>
      <w:r w:rsidRPr="00B72040">
        <w:rPr>
          <w:lang w:val="en-US"/>
        </w:rPr>
        <w:t>mail: mkutsia@sakpatenti.org.ge)</w:t>
      </w:r>
    </w:p>
    <w:p w:rsidR="00214D44" w:rsidRPr="00B72040" w:rsidRDefault="00214D44" w:rsidP="00214D44">
      <w:pPr>
        <w:pStyle w:val="plcountry"/>
        <w:rPr>
          <w:lang w:val="en-US"/>
        </w:rPr>
      </w:pPr>
      <w:r w:rsidRPr="00B72040">
        <w:rPr>
          <w:lang w:val="en-US"/>
        </w:rPr>
        <w:t>GHANA / GHANA / GHANA / GHANA</w:t>
      </w:r>
    </w:p>
    <w:p w:rsidR="00214D44" w:rsidRPr="00B72040" w:rsidRDefault="00214D44" w:rsidP="00214D44">
      <w:pPr>
        <w:pStyle w:val="pldetails"/>
        <w:rPr>
          <w:lang w:val="en-US"/>
        </w:rPr>
      </w:pPr>
      <w:r w:rsidRPr="00B72040">
        <w:rPr>
          <w:lang w:val="en-US"/>
        </w:rPr>
        <w:t xml:space="preserve">Grace Ama ISSAHAQUE (Ms.), Chief State Attorney, Industrial Property Office, Accra </w:t>
      </w:r>
      <w:r w:rsidRPr="00B72040">
        <w:rPr>
          <w:lang w:val="en-US"/>
        </w:rPr>
        <w:br/>
        <w:t>(e</w:t>
      </w:r>
      <w:r w:rsidR="002B1800">
        <w:rPr>
          <w:lang w:val="en-US"/>
        </w:rPr>
        <w:noBreakHyphen/>
      </w:r>
      <w:r w:rsidRPr="00B72040">
        <w:rPr>
          <w:lang w:val="en-US"/>
        </w:rPr>
        <w:t>mail: graceissahaque@hotmail.com)</w:t>
      </w:r>
    </w:p>
    <w:p w:rsidR="00214D44" w:rsidRPr="00B72040" w:rsidRDefault="00214D44" w:rsidP="00214D44">
      <w:pPr>
        <w:pStyle w:val="pldetails"/>
        <w:rPr>
          <w:lang w:val="en-US"/>
        </w:rPr>
      </w:pPr>
      <w:r w:rsidRPr="00B72040">
        <w:rPr>
          <w:lang w:val="en-US"/>
        </w:rPr>
        <w:t>Hans ADU</w:t>
      </w:r>
      <w:r w:rsidR="002B1800">
        <w:rPr>
          <w:lang w:val="en-US"/>
        </w:rPr>
        <w:noBreakHyphen/>
      </w:r>
      <w:r w:rsidRPr="00B72040">
        <w:rPr>
          <w:lang w:val="en-US"/>
        </w:rPr>
        <w:t>DAPAAH Mr.), Vice</w:t>
      </w:r>
      <w:r w:rsidR="002B1800">
        <w:rPr>
          <w:lang w:val="en-US"/>
        </w:rPr>
        <w:noBreakHyphen/>
      </w:r>
      <w:r w:rsidRPr="00B72040">
        <w:rPr>
          <w:lang w:val="en-US"/>
        </w:rPr>
        <w:t>President, CSIR</w:t>
      </w:r>
      <w:r w:rsidR="002B1800">
        <w:rPr>
          <w:lang w:val="en-US"/>
        </w:rPr>
        <w:noBreakHyphen/>
      </w:r>
      <w:r w:rsidRPr="00B72040">
        <w:rPr>
          <w:lang w:val="en-US"/>
        </w:rPr>
        <w:t xml:space="preserve">Crops Research Institute, Kumasi </w:t>
      </w:r>
      <w:r w:rsidRPr="00B72040">
        <w:rPr>
          <w:lang w:val="en-US"/>
        </w:rPr>
        <w:br/>
        <w:t>(e</w:t>
      </w:r>
      <w:r w:rsidR="002B1800">
        <w:rPr>
          <w:lang w:val="en-US"/>
        </w:rPr>
        <w:noBreakHyphen/>
      </w:r>
      <w:r w:rsidRPr="00B72040">
        <w:rPr>
          <w:lang w:val="en-US"/>
        </w:rPr>
        <w:t>mail: hadapaah@yahoo.com)</w:t>
      </w:r>
    </w:p>
    <w:p w:rsidR="00214D44" w:rsidRPr="00B72040" w:rsidRDefault="00214D44" w:rsidP="00214D44">
      <w:pPr>
        <w:pStyle w:val="plcountry"/>
        <w:rPr>
          <w:lang w:val="en-US"/>
        </w:rPr>
      </w:pPr>
      <w:r w:rsidRPr="00B72040">
        <w:rPr>
          <w:lang w:val="en-US"/>
        </w:rPr>
        <w:t>HONGRIE / HUNGARY / UNGARN / HUNGRÍA</w:t>
      </w:r>
    </w:p>
    <w:p w:rsidR="00214D44" w:rsidRPr="00B72040" w:rsidRDefault="00214D44" w:rsidP="00214D44">
      <w:pPr>
        <w:pStyle w:val="pldetails"/>
        <w:rPr>
          <w:lang w:val="en-US"/>
        </w:rPr>
      </w:pPr>
      <w:r w:rsidRPr="00B72040">
        <w:rPr>
          <w:lang w:val="en-US"/>
        </w:rPr>
        <w:t>Márton PÉCS (Mr.), Agricultural IT Expert, Department of Agricultural Variety Trials, Directorate of Agricultural Genetic Resources, National Food Chain Safety Office (NÉBIH), Budapest</w:t>
      </w:r>
      <w:r w:rsidRPr="00B72040">
        <w:rPr>
          <w:lang w:val="en-US"/>
        </w:rPr>
        <w:br/>
        <w:t>(e</w:t>
      </w:r>
      <w:r w:rsidR="002B1800">
        <w:rPr>
          <w:lang w:val="en-US"/>
        </w:rPr>
        <w:noBreakHyphen/>
      </w:r>
      <w:r w:rsidRPr="00B72040">
        <w:rPr>
          <w:lang w:val="en-US"/>
        </w:rPr>
        <w:t>mail: pecsm@nebih.gov.hu)</w:t>
      </w:r>
    </w:p>
    <w:p w:rsidR="00214D44" w:rsidRPr="00B72040" w:rsidRDefault="00214D44" w:rsidP="00214D44">
      <w:pPr>
        <w:pStyle w:val="plcountry"/>
        <w:rPr>
          <w:lang w:val="en-US"/>
        </w:rPr>
      </w:pPr>
      <w:r w:rsidRPr="00B72040">
        <w:rPr>
          <w:lang w:val="en-US"/>
        </w:rPr>
        <w:t>ISRAËL / ISRAEL / ISRAEL / ISRAEL</w:t>
      </w:r>
    </w:p>
    <w:p w:rsidR="00214D44" w:rsidRPr="00B72040" w:rsidRDefault="00214D44" w:rsidP="00214D44">
      <w:pPr>
        <w:pStyle w:val="pldetails"/>
        <w:rPr>
          <w:lang w:val="en-US"/>
        </w:rPr>
      </w:pPr>
      <w:r w:rsidRPr="00B72040">
        <w:rPr>
          <w:lang w:val="en-US"/>
        </w:rPr>
        <w:t>Dikla DABBY</w:t>
      </w:r>
      <w:r w:rsidR="002B1800">
        <w:rPr>
          <w:lang w:val="en-US"/>
        </w:rPr>
        <w:noBreakHyphen/>
      </w:r>
      <w:r w:rsidRPr="00B72040">
        <w:rPr>
          <w:lang w:val="en-US"/>
        </w:rPr>
        <w:t>NAOR (Ms.), Chairperson, Plant Breeders' Rights Council, Ministry of Agriculture and Rural Development, Beit</w:t>
      </w:r>
      <w:r w:rsidR="002B1800">
        <w:rPr>
          <w:lang w:val="en-US"/>
        </w:rPr>
        <w:noBreakHyphen/>
      </w:r>
      <w:r w:rsidRPr="00B72040">
        <w:rPr>
          <w:lang w:val="en-US"/>
        </w:rPr>
        <w:t xml:space="preserve">Dagan </w:t>
      </w:r>
      <w:r w:rsidRPr="00B72040">
        <w:rPr>
          <w:lang w:val="en-US"/>
        </w:rPr>
        <w:br/>
        <w:t>(e</w:t>
      </w:r>
      <w:r w:rsidR="002B1800">
        <w:rPr>
          <w:lang w:val="en-US"/>
        </w:rPr>
        <w:noBreakHyphen/>
      </w:r>
      <w:r w:rsidRPr="00B72040">
        <w:rPr>
          <w:lang w:val="en-US"/>
        </w:rPr>
        <w:t>mail: diklad@moag.gov.il)</w:t>
      </w:r>
    </w:p>
    <w:p w:rsidR="00214D44" w:rsidRPr="00B72040" w:rsidRDefault="00214D44" w:rsidP="00214D44">
      <w:pPr>
        <w:pStyle w:val="pldetails"/>
        <w:rPr>
          <w:lang w:val="en-US"/>
        </w:rPr>
      </w:pPr>
      <w:r w:rsidRPr="00B72040">
        <w:rPr>
          <w:lang w:val="en-US"/>
        </w:rPr>
        <w:t>Hanna Tova GLICKSMAN (Ms.), Student Employee, PBR Council and Chief Scientist’s Office, Beit Dagan</w:t>
      </w:r>
      <w:r w:rsidRPr="00B72040">
        <w:rPr>
          <w:lang w:val="en-US"/>
        </w:rPr>
        <w:br/>
        <w:t>(e</w:t>
      </w:r>
      <w:r w:rsidR="002B1800">
        <w:rPr>
          <w:lang w:val="en-US"/>
        </w:rPr>
        <w:noBreakHyphen/>
      </w:r>
      <w:r w:rsidRPr="00B72040">
        <w:rPr>
          <w:lang w:val="en-US"/>
        </w:rPr>
        <w:t>mail: hannag@moag.gov.il)</w:t>
      </w:r>
    </w:p>
    <w:p w:rsidR="00214D44" w:rsidRPr="00B72040" w:rsidRDefault="00214D44" w:rsidP="00214D44">
      <w:pPr>
        <w:pStyle w:val="plcountry"/>
        <w:rPr>
          <w:lang w:val="en-US"/>
        </w:rPr>
      </w:pPr>
      <w:r w:rsidRPr="00B72040">
        <w:rPr>
          <w:lang w:val="en-US"/>
        </w:rPr>
        <w:t>JAPON / JAPAN / JAPAN / JAPÓN</w:t>
      </w:r>
    </w:p>
    <w:p w:rsidR="00214D44" w:rsidRPr="00B72040" w:rsidRDefault="00214D44" w:rsidP="00214D44">
      <w:pPr>
        <w:pStyle w:val="pldetails"/>
        <w:rPr>
          <w:lang w:val="en-US"/>
        </w:rPr>
      </w:pPr>
      <w:r w:rsidRPr="00B72040">
        <w:rPr>
          <w:lang w:val="en-US"/>
        </w:rPr>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72040">
        <w:rPr>
          <w:lang w:val="en-US"/>
        </w:rPr>
        <w:br/>
        <w:t>(e</w:t>
      </w:r>
      <w:r w:rsidR="002B1800">
        <w:rPr>
          <w:lang w:val="en-US"/>
        </w:rPr>
        <w:noBreakHyphen/>
      </w:r>
      <w:r w:rsidRPr="00B72040">
        <w:rPr>
          <w:lang w:val="en-US"/>
        </w:rPr>
        <w:t>mail: minori_hagiwara110@maff.go.jp)</w:t>
      </w:r>
    </w:p>
    <w:p w:rsidR="00214D44" w:rsidRPr="00B72040" w:rsidRDefault="00214D44" w:rsidP="00214D44">
      <w:pPr>
        <w:pStyle w:val="pldetails"/>
        <w:rPr>
          <w:lang w:val="en-US"/>
        </w:rPr>
      </w:pPr>
      <w:r w:rsidRPr="00B72040">
        <w:rPr>
          <w:lang w:val="en-US"/>
        </w:rPr>
        <w:t xml:space="preserve">Yasunori EBIHARA (Mr.), Director, Plant Variety Protection Office, Intellectual Property Division, Export and International Affairs Bureau, Ministry of Agriculture, Forestry and Fisheries (MAFF), Tokyo </w:t>
      </w:r>
      <w:r w:rsidRPr="00B72040">
        <w:rPr>
          <w:lang w:val="en-US"/>
        </w:rPr>
        <w:br/>
        <w:t>(e</w:t>
      </w:r>
      <w:r w:rsidR="002B1800">
        <w:rPr>
          <w:lang w:val="en-US"/>
        </w:rPr>
        <w:noBreakHyphen/>
      </w:r>
      <w:r w:rsidRPr="00B72040">
        <w:rPr>
          <w:lang w:val="en-US"/>
        </w:rPr>
        <w:t>mail: yasunori_ebihara760@maff.go.jp)</w:t>
      </w:r>
    </w:p>
    <w:p w:rsidR="00214D44" w:rsidRPr="00B72040" w:rsidRDefault="00214D44" w:rsidP="00214D44">
      <w:pPr>
        <w:pStyle w:val="pldetails"/>
        <w:rPr>
          <w:lang w:val="en-US"/>
        </w:rPr>
      </w:pPr>
      <w:r w:rsidRPr="00B72040">
        <w:rPr>
          <w:lang w:val="en-US"/>
        </w:rPr>
        <w:t xml:space="preserve">Koji AKAMATSU (Mr.), Deputy Director, Plant Variety Protection Office, Intellectual Property Division, Export and International Affairs Bureau, Ministry of Agriculture, Forestry and Fisheries (MAFF), Tokyo </w:t>
      </w:r>
      <w:r w:rsidRPr="00B72040">
        <w:rPr>
          <w:lang w:val="en-US"/>
        </w:rPr>
        <w:br/>
        <w:t>(e</w:t>
      </w:r>
      <w:r w:rsidR="002B1800">
        <w:rPr>
          <w:lang w:val="en-US"/>
        </w:rPr>
        <w:noBreakHyphen/>
      </w:r>
      <w:r w:rsidRPr="00B72040">
        <w:rPr>
          <w:lang w:val="en-US"/>
        </w:rPr>
        <w:t>mail: koji_akamatsu510@maff.go.jp)</w:t>
      </w:r>
    </w:p>
    <w:p w:rsidR="00214D44" w:rsidRPr="00B72040" w:rsidRDefault="00214D44" w:rsidP="00214D44">
      <w:pPr>
        <w:pStyle w:val="pldetails"/>
        <w:rPr>
          <w:lang w:val="en-US"/>
        </w:rPr>
      </w:pPr>
      <w:r w:rsidRPr="00B72040">
        <w:rPr>
          <w:lang w:val="en-US"/>
        </w:rPr>
        <w:t>Daisuke FUJITSUKA (Mr.), Technical Official, Plant Variety Protection Office, Intellectual Property Division, Food Industry Affairs Bureau, Ministry of Agriculture, Forestry and Fisheries (MAFF), Tokyo</w:t>
      </w:r>
      <w:r w:rsidRPr="00B72040">
        <w:rPr>
          <w:lang w:val="en-US"/>
        </w:rPr>
        <w:br/>
        <w:t>(e</w:t>
      </w:r>
      <w:r w:rsidR="002B1800">
        <w:rPr>
          <w:lang w:val="en-US"/>
        </w:rPr>
        <w:noBreakHyphen/>
      </w:r>
      <w:r w:rsidRPr="00B72040">
        <w:rPr>
          <w:lang w:val="en-US"/>
        </w:rPr>
        <w:t>mail: daisuke_fujitsuka080@maff.go.jp)</w:t>
      </w:r>
    </w:p>
    <w:p w:rsidR="00214D44" w:rsidRPr="00B72040" w:rsidRDefault="00214D44" w:rsidP="00214D44">
      <w:pPr>
        <w:pStyle w:val="pldetails"/>
        <w:rPr>
          <w:lang w:val="en-US"/>
        </w:rPr>
      </w:pPr>
      <w:r w:rsidRPr="00B72040">
        <w:rPr>
          <w:lang w:val="en-US"/>
        </w:rPr>
        <w:t xml:space="preserve">Misato TSUJI (Ms.), Technical Official, Plant Variety Protection Office, Intellectual Property Division, Export and International Affairs Bureau, Ministry of Agriculture, Forestry and Fisheries (MAFF), Tokyo </w:t>
      </w:r>
      <w:r w:rsidRPr="00B72040">
        <w:rPr>
          <w:lang w:val="en-US"/>
        </w:rPr>
        <w:br/>
        <w:t>(e</w:t>
      </w:r>
      <w:r w:rsidR="002B1800">
        <w:rPr>
          <w:lang w:val="en-US"/>
        </w:rPr>
        <w:noBreakHyphen/>
      </w:r>
      <w:r w:rsidRPr="00B72040">
        <w:rPr>
          <w:lang w:val="en-US"/>
        </w:rPr>
        <w:t>mail: misato_tsuji720@maff.go.jp)</w:t>
      </w:r>
    </w:p>
    <w:p w:rsidR="00214D44" w:rsidRPr="00B72040" w:rsidRDefault="00214D44" w:rsidP="00214D44">
      <w:pPr>
        <w:pStyle w:val="pldetails"/>
        <w:rPr>
          <w:lang w:val="en-US"/>
        </w:rPr>
      </w:pPr>
      <w:r w:rsidRPr="00B72040">
        <w:rPr>
          <w:lang w:val="en-US"/>
        </w:rPr>
        <w:t>Yoshiyuki OHNO (Mr.), Examiner, Intellectual Property Division, Export and International Affairs Bureau, Ministry of Agriculture, Forestry and Fisheries (MAFF), Tokyo</w:t>
      </w:r>
      <w:r w:rsidRPr="00B72040">
        <w:rPr>
          <w:lang w:val="en-US"/>
        </w:rPr>
        <w:br/>
        <w:t>(e</w:t>
      </w:r>
      <w:r w:rsidR="002B1800">
        <w:rPr>
          <w:lang w:val="en-US"/>
        </w:rPr>
        <w:noBreakHyphen/>
      </w:r>
      <w:r w:rsidRPr="00B72040">
        <w:rPr>
          <w:lang w:val="en-US"/>
        </w:rPr>
        <w:t>mail: yoshiyuki_ono300@maff.go.jp)</w:t>
      </w:r>
    </w:p>
    <w:p w:rsidR="00214D44" w:rsidRPr="00B72040" w:rsidRDefault="00214D44" w:rsidP="00214D44">
      <w:pPr>
        <w:pStyle w:val="plcountry"/>
        <w:rPr>
          <w:lang w:val="en-US"/>
        </w:rPr>
      </w:pPr>
      <w:r w:rsidRPr="00B72040">
        <w:rPr>
          <w:lang w:val="en-US"/>
        </w:rPr>
        <w:t>KENYA / Kenya / KENIA / KENYA</w:t>
      </w:r>
    </w:p>
    <w:p w:rsidR="00214D44" w:rsidRPr="00B72040" w:rsidRDefault="00214D44" w:rsidP="00214D44">
      <w:pPr>
        <w:pStyle w:val="pldetails"/>
        <w:rPr>
          <w:lang w:val="en-US"/>
        </w:rPr>
      </w:pPr>
      <w:r w:rsidRPr="00B72040">
        <w:rPr>
          <w:lang w:val="en-US"/>
        </w:rPr>
        <w:t xml:space="preserve">Theophilus M. MUTUI (Mr.), Managing Director, Kenya Plant Health Inspectorate Service (KEPHIS), Nairobi </w:t>
      </w:r>
      <w:r w:rsidRPr="00B72040">
        <w:rPr>
          <w:lang w:val="en-US"/>
        </w:rPr>
        <w:br/>
        <w:t>(e</w:t>
      </w:r>
      <w:r w:rsidR="002B1800">
        <w:rPr>
          <w:lang w:val="en-US"/>
        </w:rPr>
        <w:noBreakHyphen/>
      </w:r>
      <w:r w:rsidRPr="00B72040">
        <w:rPr>
          <w:lang w:val="en-US"/>
        </w:rPr>
        <w:t>mail: tmutui@kephis.org)</w:t>
      </w:r>
    </w:p>
    <w:p w:rsidR="00214D44" w:rsidRPr="00B72040" w:rsidRDefault="00214D44" w:rsidP="00214D44">
      <w:pPr>
        <w:pStyle w:val="pldetails"/>
        <w:rPr>
          <w:lang w:val="en-US"/>
        </w:rPr>
      </w:pPr>
      <w:r w:rsidRPr="00B72040">
        <w:rPr>
          <w:lang w:val="en-US"/>
        </w:rPr>
        <w:t xml:space="preserve">Simon Mucheru MAINA (Mr.), Head, Seed Certification and Plant Variety Protection, Kenya Plant Health Inspectorate Service (KEPHIS), Nairobi </w:t>
      </w:r>
      <w:r w:rsidRPr="00B72040">
        <w:rPr>
          <w:lang w:val="en-US"/>
        </w:rPr>
        <w:br/>
        <w:t>(e</w:t>
      </w:r>
      <w:r w:rsidR="002B1800">
        <w:rPr>
          <w:lang w:val="en-US"/>
        </w:rPr>
        <w:noBreakHyphen/>
      </w:r>
      <w:r w:rsidRPr="00B72040">
        <w:rPr>
          <w:lang w:val="en-US"/>
        </w:rPr>
        <w:t>mail: smaina@kephis.org)</w:t>
      </w:r>
    </w:p>
    <w:p w:rsidR="00214D44" w:rsidRPr="00B72040" w:rsidRDefault="00214D44" w:rsidP="00214D44">
      <w:pPr>
        <w:pStyle w:val="pldetails"/>
        <w:rPr>
          <w:lang w:val="en-US"/>
        </w:rPr>
      </w:pPr>
      <w:r w:rsidRPr="00B72040">
        <w:rPr>
          <w:lang w:val="en-US"/>
        </w:rPr>
        <w:t xml:space="preserve">Grace Muthoni MUGO (Ms.), Assistant Director, Research, Extension and Liaison Unit, State Department for Crop Development and Agricultural Research, Ministry of Agriculture, Livestock and Fisheries, Nairobi </w:t>
      </w:r>
      <w:r w:rsidRPr="00B72040">
        <w:rPr>
          <w:lang w:val="en-US"/>
        </w:rPr>
        <w:br/>
        <w:t>(e</w:t>
      </w:r>
      <w:r w:rsidR="002B1800">
        <w:rPr>
          <w:lang w:val="en-US"/>
        </w:rPr>
        <w:noBreakHyphen/>
      </w:r>
      <w:r w:rsidRPr="00B72040">
        <w:rPr>
          <w:lang w:val="en-US"/>
        </w:rPr>
        <w:t>mail: mugomgrace@gmail.com)</w:t>
      </w:r>
    </w:p>
    <w:p w:rsidR="00214D44" w:rsidRPr="00B72040" w:rsidRDefault="00214D44" w:rsidP="00214D44">
      <w:pPr>
        <w:pStyle w:val="plcountry"/>
        <w:rPr>
          <w:lang w:val="en-US"/>
        </w:rPr>
      </w:pPr>
      <w:r w:rsidRPr="00B72040">
        <w:rPr>
          <w:lang w:val="en-US"/>
        </w:rPr>
        <w:t>LETTONIE / LATVIA / LETTLAND / LETONIA</w:t>
      </w:r>
    </w:p>
    <w:p w:rsidR="00214D44" w:rsidRPr="00B72040" w:rsidRDefault="00214D44" w:rsidP="00214D44">
      <w:pPr>
        <w:pStyle w:val="pldetails"/>
        <w:rPr>
          <w:lang w:val="en-US"/>
        </w:rPr>
      </w:pPr>
      <w:r w:rsidRPr="00B72040">
        <w:rPr>
          <w:lang w:val="en-US"/>
        </w:rPr>
        <w:t xml:space="preserve">Inga OVSJANNIKA (Ms.), Senior Officer, Division of Seed Certification and Plant Variety Protection, Seed Control Department, State Plant Protection Service, Riga </w:t>
      </w:r>
      <w:r w:rsidRPr="00B72040">
        <w:rPr>
          <w:lang w:val="en-US"/>
        </w:rPr>
        <w:br/>
        <w:t>(e</w:t>
      </w:r>
      <w:r w:rsidR="002B1800">
        <w:rPr>
          <w:lang w:val="en-US"/>
        </w:rPr>
        <w:noBreakHyphen/>
      </w:r>
      <w:r w:rsidRPr="00B72040">
        <w:rPr>
          <w:lang w:val="en-US"/>
        </w:rPr>
        <w:t>mail: inga.ovsjannika@vaad.gov.lv)</w:t>
      </w:r>
    </w:p>
    <w:p w:rsidR="00214D44" w:rsidRPr="00B72040" w:rsidRDefault="00214D44" w:rsidP="00214D44">
      <w:pPr>
        <w:pStyle w:val="plcountry"/>
        <w:rPr>
          <w:lang w:val="fr-CH"/>
        </w:rPr>
      </w:pPr>
      <w:r w:rsidRPr="00B72040">
        <w:rPr>
          <w:lang w:val="fr-CH"/>
        </w:rPr>
        <w:t>MAROC / MOROCCO / MAROKKO / MARRUECOS</w:t>
      </w:r>
    </w:p>
    <w:p w:rsidR="00214D44" w:rsidRPr="00B72040" w:rsidRDefault="00214D44" w:rsidP="00214D44">
      <w:pPr>
        <w:pStyle w:val="pldetails"/>
        <w:rPr>
          <w:lang w:val="fr-CH"/>
        </w:rPr>
      </w:pPr>
      <w:r w:rsidRPr="00B72040">
        <w:rPr>
          <w:lang w:val="fr-CH"/>
        </w:rPr>
        <w:t xml:space="preserve">Zoubida TAOUSSI (Mme), Responsable de la protection des obtentions végétales, Office National de Sécurité Sanitaire de Produits Alimentaires (ONSSA), Rabat </w:t>
      </w:r>
      <w:r w:rsidRPr="00B72040">
        <w:rPr>
          <w:lang w:val="fr-CH"/>
        </w:rPr>
        <w:br/>
        <w:t>(e</w:t>
      </w:r>
      <w:r w:rsidR="002B1800">
        <w:rPr>
          <w:lang w:val="fr-CH"/>
        </w:rPr>
        <w:noBreakHyphen/>
      </w:r>
      <w:r w:rsidRPr="00B72040">
        <w:rPr>
          <w:lang w:val="fr-CH"/>
        </w:rPr>
        <w:t>mail: ztaoussi67@gmail.com)</w:t>
      </w:r>
    </w:p>
    <w:p w:rsidR="00214D44" w:rsidRPr="00B72040" w:rsidRDefault="00214D44" w:rsidP="00214D44">
      <w:pPr>
        <w:pStyle w:val="plcountry"/>
        <w:rPr>
          <w:lang w:val="es-ES"/>
        </w:rPr>
      </w:pPr>
      <w:r w:rsidRPr="00B72040">
        <w:rPr>
          <w:lang w:val="es-ES"/>
        </w:rPr>
        <w:t>MEXIQUE / MEXICO / MEXIKO / MÉXICO</w:t>
      </w:r>
    </w:p>
    <w:p w:rsidR="00214D44" w:rsidRPr="00B72040" w:rsidRDefault="00214D44" w:rsidP="00214D44">
      <w:pPr>
        <w:pStyle w:val="pldetails"/>
        <w:rPr>
          <w:lang w:val="es-ES"/>
        </w:rPr>
      </w:pPr>
      <w:r w:rsidRPr="00B72040">
        <w:rPr>
          <w:lang w:val="es-ES"/>
        </w:rPr>
        <w:t xml:space="preserve">Víctor Manuel VÁSQUEZ NAVARRETE (Sr.), Director de área, Servicio Nacional de Inspección y Certificación de Semillas (SNICS), Secretaria de Agricultura y Desarrollo Rural (Agricultura), Ciudad de México </w:t>
      </w:r>
      <w:r w:rsidRPr="00B72040">
        <w:rPr>
          <w:lang w:val="es-ES"/>
        </w:rPr>
        <w:br/>
        <w:t>(e</w:t>
      </w:r>
      <w:r w:rsidR="002B1800">
        <w:rPr>
          <w:lang w:val="es-ES"/>
        </w:rPr>
        <w:noBreakHyphen/>
      </w:r>
      <w:r w:rsidRPr="00B72040">
        <w:rPr>
          <w:lang w:val="es-ES"/>
        </w:rPr>
        <w:t>mail: victor.vasquez@agricultura.gob.mx)</w:t>
      </w:r>
    </w:p>
    <w:p w:rsidR="00214D44" w:rsidRPr="001B1654" w:rsidRDefault="00214D44" w:rsidP="00214D44">
      <w:pPr>
        <w:pStyle w:val="plcountry"/>
        <w:rPr>
          <w:lang w:val="en-US"/>
        </w:rPr>
      </w:pPr>
      <w:r w:rsidRPr="001B1654">
        <w:rPr>
          <w:lang w:val="en-US"/>
        </w:rPr>
        <w:t>NOUVELLE</w:t>
      </w:r>
      <w:r w:rsidR="002B1800" w:rsidRPr="001B1654">
        <w:rPr>
          <w:lang w:val="en-US"/>
        </w:rPr>
        <w:noBreakHyphen/>
      </w:r>
      <w:r w:rsidRPr="001B1654">
        <w:rPr>
          <w:lang w:val="en-US"/>
        </w:rPr>
        <w:t>ZÉLANDE / NEW ZEALAND / NEUSEELAND / NUEVA ZELANDIA</w:t>
      </w:r>
    </w:p>
    <w:p w:rsidR="00214D44" w:rsidRPr="00B72040" w:rsidRDefault="00214D44" w:rsidP="00214D44">
      <w:pPr>
        <w:pStyle w:val="pldetails"/>
        <w:rPr>
          <w:lang w:val="en-US"/>
        </w:rPr>
      </w:pPr>
      <w:r w:rsidRPr="00B72040">
        <w:rPr>
          <w:lang w:val="en-US"/>
        </w:rPr>
        <w:t xml:space="preserve">Christopher James BARNABY (Mr.), PVR Manager / Assistant Commissioner, Plant Variety Rights Office, Intellectual Property Office of New Zealand, Ministry of Business, Innovation and Employment, Christchurch </w:t>
      </w:r>
      <w:r w:rsidRPr="00B72040">
        <w:rPr>
          <w:lang w:val="en-US"/>
        </w:rPr>
        <w:br/>
        <w:t>(e</w:t>
      </w:r>
      <w:r w:rsidR="002B1800">
        <w:rPr>
          <w:lang w:val="en-US"/>
        </w:rPr>
        <w:noBreakHyphen/>
      </w:r>
      <w:r w:rsidRPr="00B72040">
        <w:rPr>
          <w:lang w:val="en-US"/>
        </w:rPr>
        <w:t>mail: Chris.Barnaby@pvr.govt.nz)</w:t>
      </w:r>
    </w:p>
    <w:p w:rsidR="00214D44" w:rsidRPr="00B72040" w:rsidRDefault="00214D44" w:rsidP="00214D44">
      <w:pPr>
        <w:pStyle w:val="plcountry"/>
        <w:rPr>
          <w:lang w:val="es-ES"/>
        </w:rPr>
      </w:pPr>
      <w:r w:rsidRPr="00B72040">
        <w:rPr>
          <w:lang w:val="es-ES"/>
        </w:rPr>
        <w:t>PARAGUAY / PARAGUAY / PARAGUAY / PARAGUAY</w:t>
      </w:r>
    </w:p>
    <w:p w:rsidR="00214D44" w:rsidRPr="00B72040" w:rsidRDefault="00214D44" w:rsidP="00214D44">
      <w:pPr>
        <w:pStyle w:val="pldetails"/>
        <w:rPr>
          <w:lang w:val="es-ES"/>
        </w:rPr>
      </w:pPr>
      <w:r w:rsidRPr="00B72040">
        <w:rPr>
          <w:lang w:val="es-ES"/>
        </w:rPr>
        <w:t xml:space="preserve">Fernando RÍOS ALVARENGA (Sr.), Director, Dirección de Semillas, Servicio Nacional de Calidad y Sanidad Vegetal y de Semillas (SENAVE), San Lorenzo </w:t>
      </w:r>
      <w:r w:rsidRPr="00B72040">
        <w:rPr>
          <w:lang w:val="es-ES"/>
        </w:rPr>
        <w:br/>
        <w:t>(e</w:t>
      </w:r>
      <w:r w:rsidR="002B1800">
        <w:rPr>
          <w:lang w:val="es-ES"/>
        </w:rPr>
        <w:noBreakHyphen/>
      </w:r>
      <w:r w:rsidRPr="00B72040">
        <w:rPr>
          <w:lang w:val="es-ES"/>
        </w:rPr>
        <w:t>mail: fernando.rios@senave.gov.py)</w:t>
      </w:r>
    </w:p>
    <w:p w:rsidR="00214D44" w:rsidRPr="001B1654" w:rsidRDefault="00214D44" w:rsidP="00214D44">
      <w:pPr>
        <w:pStyle w:val="plcountry"/>
        <w:rPr>
          <w:lang w:val="en-US"/>
        </w:rPr>
      </w:pPr>
      <w:r w:rsidRPr="001B1654">
        <w:rPr>
          <w:lang w:val="en-US"/>
        </w:rPr>
        <w:t>PAYS</w:t>
      </w:r>
      <w:r w:rsidR="002B1800" w:rsidRPr="001B1654">
        <w:rPr>
          <w:lang w:val="en-US"/>
        </w:rPr>
        <w:noBreakHyphen/>
      </w:r>
      <w:r w:rsidRPr="001B1654">
        <w:rPr>
          <w:lang w:val="en-US"/>
        </w:rPr>
        <w:t>BAS / NETHERLANDS / NIEDERLANDE / PAÍSES BAJOS</w:t>
      </w:r>
    </w:p>
    <w:p w:rsidR="00214D44" w:rsidRPr="00B72040" w:rsidRDefault="00214D44" w:rsidP="00214D44">
      <w:pPr>
        <w:pStyle w:val="pldetails"/>
        <w:rPr>
          <w:lang w:val="en-US"/>
        </w:rPr>
      </w:pPr>
      <w:r w:rsidRPr="00B72040">
        <w:rPr>
          <w:lang w:val="en-US"/>
        </w:rPr>
        <w:t xml:space="preserve">Marien VALSTAR (Mr.), Senior Policy Officer, Seeds and Plant Propagation Material, DG Agro, Ministry of Agriculture, Nature Management and Fisheries, Den Haag </w:t>
      </w:r>
      <w:r w:rsidRPr="00B72040">
        <w:rPr>
          <w:lang w:val="en-US"/>
        </w:rPr>
        <w:br/>
        <w:t>(e</w:t>
      </w:r>
      <w:r w:rsidR="002B1800">
        <w:rPr>
          <w:lang w:val="en-US"/>
        </w:rPr>
        <w:noBreakHyphen/>
      </w:r>
      <w:r w:rsidRPr="00B72040">
        <w:rPr>
          <w:lang w:val="en-US"/>
        </w:rPr>
        <w:t>mail: m.valstar@minlnv.nl)</w:t>
      </w:r>
    </w:p>
    <w:p w:rsidR="00214D44" w:rsidRPr="00B72040" w:rsidRDefault="00214D44" w:rsidP="00214D44">
      <w:pPr>
        <w:pStyle w:val="pldetails"/>
        <w:rPr>
          <w:lang w:val="en-US"/>
        </w:rPr>
      </w:pPr>
      <w:r w:rsidRPr="00B72040">
        <w:rPr>
          <w:lang w:val="en-US"/>
        </w:rPr>
        <w:t xml:space="preserve">Bert SCHOLTE (Mr.), Head Department Variety Testing, Naktuinbouw NL, Roelofarendsveen </w:t>
      </w:r>
      <w:r w:rsidRPr="00B72040">
        <w:rPr>
          <w:lang w:val="en-US"/>
        </w:rPr>
        <w:br/>
        <w:t>(e</w:t>
      </w:r>
      <w:r w:rsidR="002B1800">
        <w:rPr>
          <w:lang w:val="en-US"/>
        </w:rPr>
        <w:noBreakHyphen/>
      </w:r>
      <w:r w:rsidRPr="00B72040">
        <w:rPr>
          <w:lang w:val="en-US"/>
        </w:rPr>
        <w:t>mail: b.scholte@naktuinbouw.nl)</w:t>
      </w:r>
    </w:p>
    <w:p w:rsidR="00214D44" w:rsidRPr="00B72040" w:rsidRDefault="00214D44" w:rsidP="00214D44">
      <w:pPr>
        <w:pStyle w:val="pldetails"/>
        <w:rPr>
          <w:lang w:val="en-US"/>
        </w:rPr>
      </w:pPr>
      <w:r w:rsidRPr="00B72040">
        <w:rPr>
          <w:lang w:val="en-US"/>
        </w:rPr>
        <w:t xml:space="preserve">Marian A. VAN LEEUWEN (Ms.), DUS Specialist, Team DUS Vegetable Crops, Variety Testing Department, Naktuinbouw, Roelofarendsveen </w:t>
      </w:r>
      <w:r w:rsidRPr="00B72040">
        <w:rPr>
          <w:lang w:val="en-US"/>
        </w:rPr>
        <w:br/>
        <w:t>(e</w:t>
      </w:r>
      <w:r w:rsidR="002B1800">
        <w:rPr>
          <w:lang w:val="en-US"/>
        </w:rPr>
        <w:noBreakHyphen/>
      </w:r>
      <w:r w:rsidRPr="00B72040">
        <w:rPr>
          <w:lang w:val="en-US"/>
        </w:rPr>
        <w:t>mail: m.v.leeuwen@naktuinbouw.nl)</w:t>
      </w:r>
    </w:p>
    <w:p w:rsidR="00214D44" w:rsidRPr="00B72040" w:rsidRDefault="00214D44" w:rsidP="00214D44">
      <w:pPr>
        <w:pStyle w:val="pldetails"/>
        <w:rPr>
          <w:lang w:val="en-US"/>
        </w:rPr>
      </w:pPr>
      <w:r w:rsidRPr="00B72040">
        <w:rPr>
          <w:lang w:val="en-US"/>
        </w:rPr>
        <w:t xml:space="preserve">Marco HOFFMAN (Mr.), Senior Policy Officer, Naktuinbouw, Roelofarendsveen </w:t>
      </w:r>
      <w:r w:rsidRPr="00B72040">
        <w:rPr>
          <w:lang w:val="en-US"/>
        </w:rPr>
        <w:br/>
        <w:t>(e</w:t>
      </w:r>
      <w:r w:rsidR="002B1800">
        <w:rPr>
          <w:lang w:val="en-US"/>
        </w:rPr>
        <w:noBreakHyphen/>
      </w:r>
      <w:r w:rsidRPr="00B72040">
        <w:rPr>
          <w:lang w:val="en-US"/>
        </w:rPr>
        <w:t>mail: m.hoffman@naktuinbouw.nl)</w:t>
      </w:r>
    </w:p>
    <w:p w:rsidR="00214D44" w:rsidRPr="00B72040" w:rsidRDefault="00214D44" w:rsidP="00214D44">
      <w:pPr>
        <w:pStyle w:val="plcountry"/>
        <w:rPr>
          <w:lang w:val="es-ES"/>
        </w:rPr>
      </w:pPr>
      <w:r w:rsidRPr="00B72040">
        <w:rPr>
          <w:lang w:val="es-ES"/>
        </w:rPr>
        <w:t>PÉROU / PERU / PERU / PERÚ</w:t>
      </w:r>
    </w:p>
    <w:p w:rsidR="00214D44" w:rsidRPr="00B72040" w:rsidRDefault="00214D44" w:rsidP="00214D44">
      <w:pPr>
        <w:pStyle w:val="pldetails"/>
        <w:rPr>
          <w:lang w:val="es-ES"/>
        </w:rPr>
      </w:pPr>
      <w:r w:rsidRPr="00B72040">
        <w:rPr>
          <w:lang w:val="es-ES"/>
        </w:rPr>
        <w:t xml:space="preserve">Sara Karla QUINTEROS MALPARTIDA (Sra.), Coordinadora de Conocimientos Colectivos y Variedades Vegetales, Dirección de Invenciones y Nuevas Tecnologías, Instituto Nacional de Defensa de la Competencia y de la Protección de la Propiedad Intelectual (INDECOPI), Lima </w:t>
      </w:r>
      <w:r w:rsidRPr="00B72040">
        <w:rPr>
          <w:lang w:val="es-ES"/>
        </w:rPr>
        <w:br/>
        <w:t>(e</w:t>
      </w:r>
      <w:r w:rsidR="002B1800">
        <w:rPr>
          <w:lang w:val="es-ES"/>
        </w:rPr>
        <w:noBreakHyphen/>
      </w:r>
      <w:r w:rsidRPr="00B72040">
        <w:rPr>
          <w:lang w:val="es-ES"/>
        </w:rPr>
        <w:t>mail: squinteros@indecopi.gob.pe)</w:t>
      </w:r>
    </w:p>
    <w:p w:rsidR="00214D44" w:rsidRPr="00B72040" w:rsidRDefault="00214D44" w:rsidP="00214D44">
      <w:pPr>
        <w:pStyle w:val="plcountry"/>
        <w:rPr>
          <w:lang w:val="en-US"/>
        </w:rPr>
      </w:pPr>
      <w:r w:rsidRPr="00B72040">
        <w:rPr>
          <w:lang w:val="en-US"/>
        </w:rPr>
        <w:t>POLOGNE / POLAND / POLEN / POLONIA</w:t>
      </w:r>
    </w:p>
    <w:p w:rsidR="00214D44" w:rsidRPr="00B72040" w:rsidRDefault="00214D44" w:rsidP="00214D44">
      <w:pPr>
        <w:pStyle w:val="pldetails"/>
        <w:rPr>
          <w:lang w:val="en-US"/>
        </w:rPr>
      </w:pPr>
      <w:r w:rsidRPr="00B72040">
        <w:rPr>
          <w:lang w:val="en-US"/>
        </w:rPr>
        <w:t xml:space="preserve">Marcin KRÓL (Mr.), Head, DUS Testing Department, Research Centre for Cultivar Testing (COBORU), Slupia Wielka </w:t>
      </w:r>
      <w:r w:rsidRPr="00B72040">
        <w:rPr>
          <w:lang w:val="en-US"/>
        </w:rPr>
        <w:br/>
        <w:t>(e</w:t>
      </w:r>
      <w:r w:rsidR="002B1800">
        <w:rPr>
          <w:lang w:val="en-US"/>
        </w:rPr>
        <w:noBreakHyphen/>
      </w:r>
      <w:r w:rsidRPr="00B72040">
        <w:rPr>
          <w:lang w:val="en-US"/>
        </w:rPr>
        <w:t>mail: M.Krol@coboru.gov.pl)</w:t>
      </w:r>
    </w:p>
    <w:p w:rsidR="00214D44" w:rsidRPr="00B72040" w:rsidRDefault="00214D44" w:rsidP="00214D44">
      <w:pPr>
        <w:pStyle w:val="plcountry"/>
        <w:rPr>
          <w:lang w:val="pt-BR"/>
        </w:rPr>
      </w:pPr>
      <w:r w:rsidRPr="00B72040">
        <w:rPr>
          <w:lang w:val="pt-BR"/>
        </w:rPr>
        <w:t>RÉPUBLIQUE DE CORÉE / REPUBLIC OF KOREA / REPUBLIK KOREA / REPÚBLICA DE COREA</w:t>
      </w:r>
    </w:p>
    <w:p w:rsidR="00214D44" w:rsidRPr="00B72040" w:rsidRDefault="00214D44" w:rsidP="00214D44">
      <w:pPr>
        <w:pStyle w:val="pldetails"/>
        <w:rPr>
          <w:lang w:val="en-US"/>
        </w:rPr>
      </w:pPr>
      <w:r w:rsidRPr="00B72040">
        <w:rPr>
          <w:lang w:val="en-US"/>
        </w:rPr>
        <w:t xml:space="preserve">Yong Seok JANG (Mr.), Deputy Director, Plant Variety Protection Division, National Forest Seed Variety Center (NFSV), Chungcheongbukdo </w:t>
      </w:r>
      <w:r w:rsidRPr="00B72040">
        <w:rPr>
          <w:lang w:val="en-US"/>
        </w:rPr>
        <w:br/>
        <w:t>(e</w:t>
      </w:r>
      <w:r w:rsidR="002B1800">
        <w:rPr>
          <w:lang w:val="en-US"/>
        </w:rPr>
        <w:noBreakHyphen/>
      </w:r>
      <w:r w:rsidRPr="00B72040">
        <w:rPr>
          <w:lang w:val="en-US"/>
        </w:rPr>
        <w:t xml:space="preserve">mail: mushrm@korea.kr) </w:t>
      </w:r>
    </w:p>
    <w:p w:rsidR="00214D44" w:rsidRPr="00B72040" w:rsidRDefault="00214D44" w:rsidP="00214D44">
      <w:pPr>
        <w:pStyle w:val="pldetails"/>
        <w:rPr>
          <w:lang w:val="en-US"/>
        </w:rPr>
      </w:pPr>
      <w:r w:rsidRPr="00B72040">
        <w:rPr>
          <w:lang w:val="en-US"/>
        </w:rPr>
        <w:t>Tae Hoon KIM (Mr.), Senior Forest Researcher, Examiner, National Forest Seed Variety Center (NFSV), Chungcheongbuk</w:t>
      </w:r>
      <w:r w:rsidR="002B1800">
        <w:rPr>
          <w:lang w:val="en-US"/>
        </w:rPr>
        <w:noBreakHyphen/>
      </w:r>
      <w:r w:rsidRPr="00B72040">
        <w:rPr>
          <w:lang w:val="en-US"/>
        </w:rPr>
        <w:t xml:space="preserve">do </w:t>
      </w:r>
      <w:r w:rsidRPr="00B72040">
        <w:rPr>
          <w:lang w:val="en-US"/>
        </w:rPr>
        <w:br/>
        <w:t>(e</w:t>
      </w:r>
      <w:r w:rsidR="002B1800">
        <w:rPr>
          <w:lang w:val="en-US"/>
        </w:rPr>
        <w:noBreakHyphen/>
      </w:r>
      <w:r w:rsidRPr="00B72040">
        <w:rPr>
          <w:lang w:val="en-US"/>
        </w:rPr>
        <w:t>mail: algae23@korea.kr)</w:t>
      </w:r>
    </w:p>
    <w:p w:rsidR="00214D44" w:rsidRPr="00B72040" w:rsidRDefault="00214D44" w:rsidP="00214D44">
      <w:pPr>
        <w:pStyle w:val="pldetails"/>
        <w:rPr>
          <w:lang w:val="en-US"/>
        </w:rPr>
      </w:pPr>
      <w:r w:rsidRPr="00B72040">
        <w:rPr>
          <w:lang w:val="en-US"/>
        </w:rPr>
        <w:t>Won</w:t>
      </w:r>
      <w:r w:rsidR="002B1800">
        <w:rPr>
          <w:lang w:val="en-US"/>
        </w:rPr>
        <w:noBreakHyphen/>
      </w:r>
      <w:r w:rsidRPr="00B72040">
        <w:rPr>
          <w:lang w:val="en-US"/>
        </w:rPr>
        <w:t>Bum CHO (Mr.), Forest Researcher, Plant Variety Protection Division, National Forest Seed Variety Center (NFSV), Chungcheongbuk</w:t>
      </w:r>
      <w:r w:rsidR="002B1800">
        <w:rPr>
          <w:lang w:val="en-US"/>
        </w:rPr>
        <w:noBreakHyphen/>
      </w:r>
      <w:r w:rsidRPr="00B72040">
        <w:rPr>
          <w:lang w:val="en-US"/>
        </w:rPr>
        <w:t xml:space="preserve">do </w:t>
      </w:r>
      <w:r w:rsidRPr="00B72040">
        <w:rPr>
          <w:lang w:val="en-US"/>
        </w:rPr>
        <w:br/>
        <w:t>(e</w:t>
      </w:r>
      <w:r w:rsidR="002B1800">
        <w:rPr>
          <w:lang w:val="en-US"/>
        </w:rPr>
        <w:noBreakHyphen/>
      </w:r>
      <w:r w:rsidRPr="00B72040">
        <w:rPr>
          <w:lang w:val="en-US"/>
        </w:rPr>
        <w:t xml:space="preserve">mail: rudis99@korea.kr) </w:t>
      </w:r>
    </w:p>
    <w:p w:rsidR="00214D44" w:rsidRPr="00B72040" w:rsidRDefault="00214D44" w:rsidP="00214D44">
      <w:pPr>
        <w:pStyle w:val="pldetails"/>
        <w:rPr>
          <w:lang w:val="en-US"/>
        </w:rPr>
      </w:pPr>
      <w:r w:rsidRPr="00B72040">
        <w:rPr>
          <w:lang w:val="en-US"/>
        </w:rPr>
        <w:t>Hwan</w:t>
      </w:r>
      <w:r w:rsidR="002B1800">
        <w:rPr>
          <w:lang w:val="en-US"/>
        </w:rPr>
        <w:noBreakHyphen/>
      </w:r>
      <w:r w:rsidRPr="00B72040">
        <w:rPr>
          <w:lang w:val="en-US"/>
        </w:rPr>
        <w:t>Su HWANG (Mr.), Forest Researcher, Plant Variety Protection Division, National Forest Seed Variety Center, Korea Forest Service, Chungcheongbuk</w:t>
      </w:r>
      <w:r w:rsidR="002B1800">
        <w:rPr>
          <w:lang w:val="en-US"/>
        </w:rPr>
        <w:noBreakHyphen/>
      </w:r>
      <w:r w:rsidRPr="00B72040">
        <w:rPr>
          <w:lang w:val="en-US"/>
        </w:rPr>
        <w:t xml:space="preserve">do </w:t>
      </w:r>
      <w:r w:rsidRPr="00B72040">
        <w:rPr>
          <w:lang w:val="en-US"/>
        </w:rPr>
        <w:br/>
        <w:t>(e</w:t>
      </w:r>
      <w:r w:rsidR="002B1800">
        <w:rPr>
          <w:lang w:val="en-US"/>
        </w:rPr>
        <w:noBreakHyphen/>
      </w:r>
      <w:r w:rsidRPr="00B72040">
        <w:rPr>
          <w:lang w:val="en-US"/>
        </w:rPr>
        <w:t>mail: hwansu3368@korea.kr)</w:t>
      </w:r>
    </w:p>
    <w:p w:rsidR="00214D44" w:rsidRPr="00B72040" w:rsidRDefault="00214D44" w:rsidP="00214D44">
      <w:pPr>
        <w:pStyle w:val="pldetails"/>
        <w:rPr>
          <w:lang w:val="en-US"/>
        </w:rPr>
      </w:pPr>
      <w:r w:rsidRPr="00B72040">
        <w:rPr>
          <w:lang w:val="en-US"/>
        </w:rPr>
        <w:t>Keum</w:t>
      </w:r>
      <w:r w:rsidR="002B1800">
        <w:rPr>
          <w:lang w:val="en-US"/>
        </w:rPr>
        <w:noBreakHyphen/>
      </w:r>
      <w:r w:rsidRPr="00B72040">
        <w:rPr>
          <w:lang w:val="en-US"/>
        </w:rPr>
        <w:t>Soon PARK (Ms.), DUS Examiner, Korea Seed and Variety Service (KSVS), Gyeongsangbuk</w:t>
      </w:r>
      <w:r w:rsidR="002B1800">
        <w:rPr>
          <w:lang w:val="en-US"/>
        </w:rPr>
        <w:noBreakHyphen/>
      </w:r>
      <w:r w:rsidRPr="00B72040">
        <w:rPr>
          <w:lang w:val="en-US"/>
        </w:rPr>
        <w:t xml:space="preserve">do </w:t>
      </w:r>
      <w:r w:rsidRPr="00B72040">
        <w:rPr>
          <w:lang w:val="en-US"/>
        </w:rPr>
        <w:br/>
        <w:t>(e</w:t>
      </w:r>
      <w:r w:rsidR="002B1800">
        <w:rPr>
          <w:lang w:val="en-US"/>
        </w:rPr>
        <w:noBreakHyphen/>
      </w:r>
      <w:r w:rsidRPr="00B72040">
        <w:rPr>
          <w:lang w:val="en-US"/>
        </w:rPr>
        <w:t>mail: ks1012@korea.kr)</w:t>
      </w:r>
    </w:p>
    <w:p w:rsidR="00214D44" w:rsidRPr="00B72040" w:rsidRDefault="00214D44" w:rsidP="00214D44">
      <w:pPr>
        <w:pStyle w:val="pldetails"/>
        <w:rPr>
          <w:lang w:val="en-US"/>
        </w:rPr>
      </w:pPr>
      <w:r w:rsidRPr="00B72040">
        <w:rPr>
          <w:lang w:val="en-US"/>
        </w:rPr>
        <w:t>Yong</w:t>
      </w:r>
      <w:r w:rsidR="002B1800">
        <w:rPr>
          <w:lang w:val="en-US"/>
        </w:rPr>
        <w:noBreakHyphen/>
      </w:r>
      <w:r w:rsidRPr="00B72040">
        <w:rPr>
          <w:lang w:val="en-US"/>
        </w:rPr>
        <w:t xml:space="preserve">Hyun CHO (Mr.), DUS Examiner, Plant Vareity Protection Division, Korean Seed and Variety Service (KSVS) </w:t>
      </w:r>
      <w:r w:rsidRPr="00B72040">
        <w:rPr>
          <w:lang w:val="en-US"/>
        </w:rPr>
        <w:br/>
        <w:t>(e</w:t>
      </w:r>
      <w:r w:rsidR="002B1800">
        <w:rPr>
          <w:lang w:val="en-US"/>
        </w:rPr>
        <w:noBreakHyphen/>
      </w:r>
      <w:r w:rsidRPr="00B72040">
        <w:rPr>
          <w:lang w:val="en-US"/>
        </w:rPr>
        <w:t xml:space="preserve">mail: flammulina@korea.kr) </w:t>
      </w:r>
    </w:p>
    <w:p w:rsidR="00214D44" w:rsidRPr="00B72040" w:rsidRDefault="00214D44" w:rsidP="00214D44">
      <w:pPr>
        <w:pStyle w:val="plcountry"/>
        <w:rPr>
          <w:lang w:val="es-ES"/>
        </w:rPr>
      </w:pPr>
      <w:r w:rsidRPr="00B72040">
        <w:rPr>
          <w:lang w:val="es-ES"/>
        </w:rPr>
        <w:t xml:space="preserve">RÉPUBLIQUE DE MOLDOVA / REPUBLIC OF MOLDOVA / REPUBLIK MOLDAU / </w:t>
      </w:r>
      <w:r w:rsidRPr="00B72040">
        <w:rPr>
          <w:lang w:val="es-ES"/>
        </w:rPr>
        <w:br/>
        <w:t>REPÚBLICA DE MOLDOVA</w:t>
      </w:r>
    </w:p>
    <w:p w:rsidR="00214D44" w:rsidRPr="00B72040" w:rsidRDefault="00214D44" w:rsidP="00214D44">
      <w:pPr>
        <w:pStyle w:val="pldetails"/>
        <w:rPr>
          <w:lang w:val="pt-BR"/>
        </w:rPr>
      </w:pPr>
      <w:r w:rsidRPr="00B72040">
        <w:rPr>
          <w:lang w:val="en-US"/>
        </w:rPr>
        <w:t xml:space="preserve">Mihail MACHIDON (Mr.), Director, State Commission for Crops Variety Testing  (SCCVT), Chisinau </w:t>
      </w:r>
      <w:r w:rsidRPr="00B72040">
        <w:rPr>
          <w:lang w:val="en-US"/>
        </w:rPr>
        <w:br/>
        <w:t>(e</w:t>
      </w:r>
      <w:r w:rsidR="002B1800">
        <w:rPr>
          <w:lang w:val="en-US"/>
        </w:rPr>
        <w:noBreakHyphen/>
      </w:r>
      <w:r w:rsidRPr="00B72040">
        <w:rPr>
          <w:lang w:val="en-US"/>
        </w:rPr>
        <w:t>mail: info@cstsp.md)</w:t>
      </w:r>
    </w:p>
    <w:p w:rsidR="00214D44" w:rsidRPr="00B72040" w:rsidRDefault="00214D44" w:rsidP="00214D44">
      <w:pPr>
        <w:pStyle w:val="pldetails"/>
        <w:rPr>
          <w:lang w:val="en-US"/>
        </w:rPr>
      </w:pPr>
      <w:r w:rsidRPr="00B72040">
        <w:rPr>
          <w:lang w:val="en-US"/>
        </w:rPr>
        <w:t xml:space="preserve">Ala GUSAN (Ms.), Chief expert, Patents Division, Inventions and Plant Varieties Department, State Agency on Intellectual Property of the Republic of Moldova (AGEPI), Chisinau </w:t>
      </w:r>
      <w:r w:rsidRPr="00B72040">
        <w:rPr>
          <w:lang w:val="en-US"/>
        </w:rPr>
        <w:br/>
        <w:t>(e</w:t>
      </w:r>
      <w:r w:rsidR="002B1800">
        <w:rPr>
          <w:lang w:val="en-US"/>
        </w:rPr>
        <w:noBreakHyphen/>
      </w:r>
      <w:r w:rsidRPr="00B72040">
        <w:rPr>
          <w:lang w:val="en-US"/>
        </w:rPr>
        <w:t xml:space="preserve">mail: ala.gusan@agepi.gov.md) </w:t>
      </w:r>
    </w:p>
    <w:p w:rsidR="00214D44" w:rsidRPr="00B72040" w:rsidRDefault="00214D44" w:rsidP="00214D44">
      <w:pPr>
        <w:pStyle w:val="plcountry"/>
        <w:rPr>
          <w:lang w:val="pt-BR"/>
        </w:rPr>
      </w:pPr>
      <w:r w:rsidRPr="00B72040">
        <w:rPr>
          <w:lang w:val="pt-BR"/>
        </w:rPr>
        <w:t xml:space="preserve">RÉPUBLIQUE Dominicaine / dominican REPUBLIC / dominikanische REPUBLIK / </w:t>
      </w:r>
      <w:r w:rsidRPr="00B72040">
        <w:rPr>
          <w:lang w:val="pt-BR"/>
        </w:rPr>
        <w:br/>
        <w:t>REPÚBLICA Dominicana</w:t>
      </w:r>
    </w:p>
    <w:p w:rsidR="00214D44" w:rsidRPr="00B72040" w:rsidRDefault="00214D44" w:rsidP="00214D44">
      <w:pPr>
        <w:pStyle w:val="pldetails"/>
        <w:rPr>
          <w:lang w:val="es-ES"/>
        </w:rPr>
      </w:pPr>
      <w:r w:rsidRPr="00B72040">
        <w:rPr>
          <w:lang w:val="es-ES"/>
        </w:rPr>
        <w:t xml:space="preserve">María Ayalivis GARCÍA MEDRANO (Sra.), Directora, Oficina para el Registro de Variedades y Obtenciones Vegetales (OREVADO), Santo Domingo </w:t>
      </w:r>
      <w:r w:rsidRPr="00B72040">
        <w:rPr>
          <w:lang w:val="es-ES"/>
        </w:rPr>
        <w:br/>
        <w:t>(e</w:t>
      </w:r>
      <w:r w:rsidR="002B1800">
        <w:rPr>
          <w:lang w:val="es-ES"/>
        </w:rPr>
        <w:noBreakHyphen/>
      </w:r>
      <w:r w:rsidRPr="00B72040">
        <w:rPr>
          <w:lang w:val="es-ES"/>
        </w:rPr>
        <w:t>mail: mgarcia@orevado.gob.do)</w:t>
      </w:r>
    </w:p>
    <w:p w:rsidR="00214D44" w:rsidRPr="00B72040" w:rsidRDefault="00214D44" w:rsidP="00214D44">
      <w:pPr>
        <w:pStyle w:val="pldetails"/>
        <w:rPr>
          <w:lang w:val="es-ES"/>
        </w:rPr>
      </w:pPr>
      <w:r w:rsidRPr="00B72040">
        <w:rPr>
          <w:lang w:val="es-ES"/>
        </w:rPr>
        <w:t>Octavio Augusto BERAS</w:t>
      </w:r>
      <w:r w:rsidR="002B1800">
        <w:rPr>
          <w:lang w:val="es-ES"/>
        </w:rPr>
        <w:noBreakHyphen/>
      </w:r>
      <w:r w:rsidRPr="00B72040">
        <w:rPr>
          <w:lang w:val="es-ES"/>
        </w:rPr>
        <w:t xml:space="preserve">GOICO JUSTINIANO (Sr.), Encargado del Departamento Legal, Oficina de Registro de Variedades y Obtenciones Vegetales (OREVADO), Santo Domingo </w:t>
      </w:r>
      <w:r w:rsidRPr="00B72040">
        <w:rPr>
          <w:lang w:val="es-ES"/>
        </w:rPr>
        <w:br/>
        <w:t>(e</w:t>
      </w:r>
      <w:r w:rsidR="002B1800">
        <w:rPr>
          <w:lang w:val="es-ES"/>
        </w:rPr>
        <w:noBreakHyphen/>
      </w:r>
      <w:r w:rsidRPr="00B72040">
        <w:rPr>
          <w:lang w:val="es-ES"/>
        </w:rPr>
        <w:t>mail: ota470@gmail.com)</w:t>
      </w:r>
    </w:p>
    <w:p w:rsidR="00214D44" w:rsidRPr="00B72040" w:rsidRDefault="00214D44" w:rsidP="00214D44">
      <w:pPr>
        <w:pStyle w:val="plcountry"/>
        <w:rPr>
          <w:lang w:val="pt-BR"/>
        </w:rPr>
      </w:pPr>
      <w:r w:rsidRPr="00B72040">
        <w:rPr>
          <w:lang w:val="pt-BR"/>
        </w:rPr>
        <w:t>RÉPUBLIQUE TCHÈQUE / CZECH REPUBLIC / TSCHECHISCHE REPUBLIK / REPÚBLICA CHECA</w:t>
      </w:r>
    </w:p>
    <w:p w:rsidR="00214D44" w:rsidRPr="00B72040" w:rsidRDefault="00214D44" w:rsidP="00214D44">
      <w:pPr>
        <w:pStyle w:val="pldetails"/>
        <w:rPr>
          <w:lang w:val="en-US"/>
        </w:rPr>
      </w:pPr>
      <w:r w:rsidRPr="00B72040">
        <w:rPr>
          <w:lang w:val="en-US"/>
        </w:rPr>
        <w:t xml:space="preserve">Andrea POVOLNÁ (Ms.), Head of DUS Department, National Plant Variety Office, Central Institute for Supervising and Testing in Agriculture (ÚKZÚZ), Brno </w:t>
      </w:r>
      <w:r w:rsidRPr="00B72040">
        <w:rPr>
          <w:lang w:val="en-US"/>
        </w:rPr>
        <w:br/>
        <w:t>(e</w:t>
      </w:r>
      <w:r w:rsidR="002B1800">
        <w:rPr>
          <w:lang w:val="en-US"/>
        </w:rPr>
        <w:noBreakHyphen/>
      </w:r>
      <w:r w:rsidRPr="00B72040">
        <w:rPr>
          <w:lang w:val="en-US"/>
        </w:rPr>
        <w:t>mail: andrea.povolna@ukzuz.cz)</w:t>
      </w:r>
    </w:p>
    <w:p w:rsidR="00214D44" w:rsidRPr="00B72040" w:rsidRDefault="00214D44" w:rsidP="00214D44">
      <w:pPr>
        <w:pStyle w:val="pldetails"/>
        <w:rPr>
          <w:lang w:val="en-US"/>
        </w:rPr>
      </w:pPr>
      <w:r w:rsidRPr="00B72040">
        <w:rPr>
          <w:lang w:val="en-US"/>
        </w:rPr>
        <w:t xml:space="preserve">Lenka CLOWEZOVÁ (Ms.), Agricultural Commodities Departement, Ministry of Agriculture, Praha </w:t>
      </w:r>
      <w:r w:rsidRPr="00B72040">
        <w:rPr>
          <w:lang w:val="en-US"/>
        </w:rPr>
        <w:br/>
        <w:t>(e</w:t>
      </w:r>
      <w:r w:rsidR="002B1800">
        <w:rPr>
          <w:lang w:val="en-US"/>
        </w:rPr>
        <w:noBreakHyphen/>
      </w:r>
      <w:r w:rsidRPr="00B72040">
        <w:rPr>
          <w:lang w:val="en-US"/>
        </w:rPr>
        <w:t>mail: lenka.clowezova@mze.cz)</w:t>
      </w:r>
    </w:p>
    <w:p w:rsidR="00214D44" w:rsidRPr="00B72040" w:rsidRDefault="00214D44" w:rsidP="00214D44">
      <w:pPr>
        <w:pStyle w:val="pldetails"/>
        <w:rPr>
          <w:lang w:val="en-US"/>
        </w:rPr>
      </w:pPr>
      <w:r w:rsidRPr="00B72040">
        <w:rPr>
          <w:lang w:val="en-US"/>
        </w:rPr>
        <w:t xml:space="preserve">Lydie CECHOVÁ (Ms.), Crop Expert, Central Institute for Supervising and Testing in Agriculture (UKZUZ), Hradec Nad Svitavou </w:t>
      </w:r>
      <w:r w:rsidRPr="00B72040">
        <w:rPr>
          <w:lang w:val="en-US"/>
        </w:rPr>
        <w:br/>
        <w:t>(e</w:t>
      </w:r>
      <w:r w:rsidR="002B1800">
        <w:rPr>
          <w:lang w:val="en-US"/>
        </w:rPr>
        <w:noBreakHyphen/>
      </w:r>
      <w:r w:rsidRPr="00B72040">
        <w:rPr>
          <w:lang w:val="en-US"/>
        </w:rPr>
        <w:t>mail: lydie.cechova@ukzuz.cz)</w:t>
      </w:r>
    </w:p>
    <w:p w:rsidR="00214D44" w:rsidRPr="00B72040" w:rsidRDefault="00214D44" w:rsidP="00214D44">
      <w:pPr>
        <w:pStyle w:val="plcountry"/>
        <w:rPr>
          <w:lang w:val="es-ES"/>
        </w:rPr>
      </w:pPr>
      <w:r w:rsidRPr="00B72040">
        <w:rPr>
          <w:lang w:val="es-ES"/>
        </w:rPr>
        <w:t>RÉPUBLIQUE</w:t>
      </w:r>
      <w:r w:rsidR="002B1800">
        <w:rPr>
          <w:lang w:val="es-ES"/>
        </w:rPr>
        <w:noBreakHyphen/>
      </w:r>
      <w:r w:rsidRPr="00B72040">
        <w:rPr>
          <w:lang w:val="es-ES"/>
        </w:rPr>
        <w:t xml:space="preserve">UNIE DE TANZANIE / UNITED REPUBLIC OF TANZANIA / </w:t>
      </w:r>
      <w:r w:rsidRPr="00B72040">
        <w:rPr>
          <w:lang w:val="es-ES"/>
        </w:rPr>
        <w:br/>
        <w:t>VEREINIGTE REPUBLIK TANSANIA / REPÚBLICA UNIDA DE TANZANÍA</w:t>
      </w:r>
    </w:p>
    <w:p w:rsidR="00214D44" w:rsidRPr="00B72040" w:rsidRDefault="00214D44" w:rsidP="00214D44">
      <w:pPr>
        <w:pStyle w:val="pldetails"/>
        <w:rPr>
          <w:lang w:val="en-US"/>
        </w:rPr>
      </w:pPr>
      <w:r w:rsidRPr="00B72040">
        <w:rPr>
          <w:lang w:val="en-US"/>
        </w:rPr>
        <w:t xml:space="preserve">Patrick NGWEDIAGI (Mr.), Director General, Tanzania Official Seed Certification Institute (TOSCI), Morogoro </w:t>
      </w:r>
      <w:r w:rsidRPr="00B72040">
        <w:rPr>
          <w:lang w:val="en-US"/>
        </w:rPr>
        <w:br/>
        <w:t>(e</w:t>
      </w:r>
      <w:r w:rsidR="002B1800">
        <w:rPr>
          <w:lang w:val="en-US"/>
        </w:rPr>
        <w:noBreakHyphen/>
      </w:r>
      <w:r w:rsidRPr="00B72040">
        <w:rPr>
          <w:lang w:val="en-US"/>
        </w:rPr>
        <w:t>mail: dg@tosci.go.tz)</w:t>
      </w:r>
    </w:p>
    <w:p w:rsidR="00214D44" w:rsidRPr="00B72040" w:rsidRDefault="00214D44" w:rsidP="00214D44">
      <w:pPr>
        <w:pStyle w:val="pldetails"/>
        <w:rPr>
          <w:lang w:val="en-US"/>
        </w:rPr>
      </w:pPr>
      <w:r w:rsidRPr="00B72040">
        <w:rPr>
          <w:lang w:val="en-US"/>
        </w:rPr>
        <w:t xml:space="preserve">Twalib Mustafa NJOHOLE (Mr.), Registrar of Plant Breeders' Rights, Plant Breeders Rights' Office, Ministry of Agriculture (MoA), Dodoma </w:t>
      </w:r>
      <w:r w:rsidRPr="00B72040">
        <w:rPr>
          <w:lang w:val="en-US"/>
        </w:rPr>
        <w:br/>
        <w:t>(e</w:t>
      </w:r>
      <w:r w:rsidR="002B1800">
        <w:rPr>
          <w:lang w:val="en-US"/>
        </w:rPr>
        <w:noBreakHyphen/>
      </w:r>
      <w:r w:rsidRPr="00B72040">
        <w:rPr>
          <w:lang w:val="en-US"/>
        </w:rPr>
        <w:t>mail: twalib.njohole@kilimo.go.tz)</w:t>
      </w:r>
    </w:p>
    <w:p w:rsidR="00214D44" w:rsidRPr="00B72040" w:rsidRDefault="00214D44" w:rsidP="00214D44">
      <w:pPr>
        <w:pStyle w:val="pldetails"/>
        <w:rPr>
          <w:lang w:val="en-US"/>
        </w:rPr>
      </w:pPr>
      <w:r w:rsidRPr="00B72040">
        <w:rPr>
          <w:lang w:val="en-US"/>
        </w:rPr>
        <w:t xml:space="preserve">Dorah Herman BIVUGILE (Ms.), Research Officer, Tanzania Official Seed Certification Institute (TOSCI), Morogoro </w:t>
      </w:r>
      <w:r w:rsidRPr="00B72040">
        <w:rPr>
          <w:lang w:val="en-US"/>
        </w:rPr>
        <w:br/>
        <w:t>(e</w:t>
      </w:r>
      <w:r w:rsidR="002B1800">
        <w:rPr>
          <w:lang w:val="en-US"/>
        </w:rPr>
        <w:noBreakHyphen/>
      </w:r>
      <w:r w:rsidRPr="00B72040">
        <w:rPr>
          <w:lang w:val="en-US"/>
        </w:rPr>
        <w:t>mail: info@tosci.go.tz)</w:t>
      </w:r>
    </w:p>
    <w:p w:rsidR="00214D44" w:rsidRPr="00B72040" w:rsidRDefault="00214D44" w:rsidP="00214D44">
      <w:pPr>
        <w:pStyle w:val="plcountry"/>
        <w:rPr>
          <w:lang w:val="en-US"/>
        </w:rPr>
      </w:pPr>
      <w:r w:rsidRPr="00B72040">
        <w:rPr>
          <w:lang w:val="en-US"/>
        </w:rPr>
        <w:t>ROUMANIE / ROMANIA / RUMÄNIEN / RUMANIA</w:t>
      </w:r>
    </w:p>
    <w:p w:rsidR="00214D44" w:rsidRPr="00B72040" w:rsidRDefault="00214D44" w:rsidP="00214D44">
      <w:pPr>
        <w:pStyle w:val="pldetails"/>
        <w:rPr>
          <w:lang w:val="en-US"/>
        </w:rPr>
      </w:pPr>
      <w:r w:rsidRPr="00B72040">
        <w:rPr>
          <w:lang w:val="en-US"/>
        </w:rPr>
        <w:t>Teodor Dan ENESCU (Mr.), Counsellor, State Institute for Variety Testing and Registration (ISTIS), Bucarest</w:t>
      </w:r>
      <w:r w:rsidRPr="00B72040">
        <w:rPr>
          <w:lang w:val="en-US"/>
        </w:rPr>
        <w:br/>
        <w:t>(e</w:t>
      </w:r>
      <w:r w:rsidR="002B1800">
        <w:rPr>
          <w:lang w:val="en-US"/>
        </w:rPr>
        <w:noBreakHyphen/>
      </w:r>
      <w:r w:rsidRPr="00B72040">
        <w:rPr>
          <w:lang w:val="en-US"/>
        </w:rPr>
        <w:t>mail: enescu_teodor@istis.ro)</w:t>
      </w:r>
    </w:p>
    <w:p w:rsidR="00214D44" w:rsidRPr="00B72040" w:rsidRDefault="00214D44" w:rsidP="00214D44">
      <w:pPr>
        <w:pStyle w:val="plcountry"/>
        <w:rPr>
          <w:lang w:val="en-US"/>
        </w:rPr>
      </w:pPr>
      <w:r w:rsidRPr="00B72040">
        <w:rPr>
          <w:lang w:val="en-US"/>
        </w:rPr>
        <w:t>ROYAUME</w:t>
      </w:r>
      <w:r w:rsidR="002B1800">
        <w:rPr>
          <w:lang w:val="en-US"/>
        </w:rPr>
        <w:noBreakHyphen/>
      </w:r>
      <w:r w:rsidRPr="00B72040">
        <w:rPr>
          <w:lang w:val="en-US"/>
        </w:rPr>
        <w:t>UNI / UNITED KINGDOM / VEREINIGTES KÖNIGREICH / REINO UNIDO</w:t>
      </w:r>
    </w:p>
    <w:p w:rsidR="00214D44" w:rsidRPr="00B72040" w:rsidRDefault="00214D44" w:rsidP="00214D44">
      <w:pPr>
        <w:pStyle w:val="pldetails"/>
        <w:rPr>
          <w:lang w:val="en-US"/>
        </w:rPr>
      </w:pPr>
      <w:r w:rsidRPr="00B72040">
        <w:rPr>
          <w:lang w:val="en-US"/>
        </w:rPr>
        <w:t xml:space="preserve">Michael BROWN (Mr.), Head of Plant Variety and Seeds (PVS), Animal and Plant Health Agency (APHA), Cambridge </w:t>
      </w:r>
      <w:r w:rsidRPr="00B72040">
        <w:rPr>
          <w:lang w:val="en-US"/>
        </w:rPr>
        <w:br/>
        <w:t>(e</w:t>
      </w:r>
      <w:r w:rsidR="002B1800">
        <w:rPr>
          <w:lang w:val="en-US"/>
        </w:rPr>
        <w:noBreakHyphen/>
      </w:r>
      <w:r w:rsidRPr="00B72040">
        <w:rPr>
          <w:lang w:val="en-US"/>
        </w:rPr>
        <w:t>mail: Michael.Brown@apha.gov.uk)</w:t>
      </w:r>
    </w:p>
    <w:p w:rsidR="00214D44" w:rsidRPr="00B72040" w:rsidRDefault="00214D44" w:rsidP="00214D44">
      <w:pPr>
        <w:pStyle w:val="pldetails"/>
        <w:rPr>
          <w:lang w:val="en-US"/>
        </w:rPr>
      </w:pPr>
      <w:r w:rsidRPr="00B72040">
        <w:rPr>
          <w:lang w:val="en-US"/>
        </w:rPr>
        <w:t xml:space="preserve">Fiona HOPKINS (Ms.), Joint Head of Plant Varieties and Seeds, Animal and Plant Health and Welfare Directorate, Department for Environment, Food and Rural Affairs (DEFRA), Cambridge </w:t>
      </w:r>
      <w:r w:rsidRPr="00B72040">
        <w:rPr>
          <w:lang w:val="en-US"/>
        </w:rPr>
        <w:br/>
        <w:t>(e</w:t>
      </w:r>
      <w:r w:rsidR="002B1800">
        <w:rPr>
          <w:lang w:val="en-US"/>
        </w:rPr>
        <w:noBreakHyphen/>
      </w:r>
      <w:r w:rsidRPr="00B72040">
        <w:rPr>
          <w:lang w:val="en-US"/>
        </w:rPr>
        <w:t>mail: fiona.hopkins@defra.gov.uk)</w:t>
      </w:r>
    </w:p>
    <w:p w:rsidR="00214D44" w:rsidRPr="00B72040" w:rsidRDefault="00214D44" w:rsidP="00214D44">
      <w:pPr>
        <w:pStyle w:val="pldetails"/>
        <w:rPr>
          <w:lang w:val="en-US"/>
        </w:rPr>
      </w:pPr>
      <w:r w:rsidRPr="00B72040">
        <w:rPr>
          <w:lang w:val="en-US"/>
        </w:rPr>
        <w:t>Sigurd RAMANS</w:t>
      </w:r>
      <w:r w:rsidR="002B1800">
        <w:rPr>
          <w:lang w:val="en-US"/>
        </w:rPr>
        <w:noBreakHyphen/>
      </w:r>
      <w:r w:rsidRPr="00B72040">
        <w:rPr>
          <w:lang w:val="en-US"/>
        </w:rPr>
        <w:t xml:space="preserve">HARBOROUGH (Mr.), Manager of UK Variety Listing and PBR, Plant Varieties and Seeds, Animal and Plant Health Agency (APHA), Department for Environment, Food and Rural Affairs (DEFRA), Cambridge </w:t>
      </w:r>
      <w:r w:rsidRPr="00B72040">
        <w:rPr>
          <w:lang w:val="en-US"/>
        </w:rPr>
        <w:br/>
        <w:t>(e</w:t>
      </w:r>
      <w:r w:rsidR="002B1800">
        <w:rPr>
          <w:lang w:val="en-US"/>
        </w:rPr>
        <w:noBreakHyphen/>
      </w:r>
      <w:r w:rsidRPr="00B72040">
        <w:rPr>
          <w:lang w:val="en-US"/>
        </w:rPr>
        <w:t>mail: Sigurd.Ramans</w:t>
      </w:r>
      <w:r w:rsidR="002B1800">
        <w:rPr>
          <w:lang w:val="en-US"/>
        </w:rPr>
        <w:noBreakHyphen/>
      </w:r>
      <w:r w:rsidRPr="00B72040">
        <w:rPr>
          <w:lang w:val="en-US"/>
        </w:rPr>
        <w:t>Harborough@defra.gov.uk)</w:t>
      </w:r>
    </w:p>
    <w:p w:rsidR="00214D44" w:rsidRPr="00B72040" w:rsidRDefault="00214D44" w:rsidP="00214D44">
      <w:pPr>
        <w:pStyle w:val="plcountry"/>
        <w:rPr>
          <w:lang w:val="en-US"/>
        </w:rPr>
      </w:pPr>
      <w:r w:rsidRPr="00B72040">
        <w:rPr>
          <w:lang w:val="en-US"/>
        </w:rPr>
        <w:t>SERBIE / SERBIA / SERBIEN / SERBIA</w:t>
      </w:r>
    </w:p>
    <w:p w:rsidR="00214D44" w:rsidRPr="00B72040" w:rsidRDefault="00214D44" w:rsidP="00214D44">
      <w:pPr>
        <w:pStyle w:val="pldetails"/>
        <w:rPr>
          <w:lang w:val="en-US"/>
        </w:rPr>
      </w:pPr>
      <w:r w:rsidRPr="00B72040">
        <w:rPr>
          <w:lang w:val="en-US"/>
        </w:rPr>
        <w:t xml:space="preserve">Jovan VUJOVIC (Mr.), Head, Plant Protection Directorate, Group for Plant Variety Protection and Biosafety, Ministry of Agriculture, Forestry and Water Management, Belgrade </w:t>
      </w:r>
      <w:r w:rsidRPr="00B72040">
        <w:rPr>
          <w:lang w:val="en-US"/>
        </w:rPr>
        <w:br/>
        <w:t>(e</w:t>
      </w:r>
      <w:r w:rsidR="002B1800">
        <w:rPr>
          <w:lang w:val="en-US"/>
        </w:rPr>
        <w:noBreakHyphen/>
      </w:r>
      <w:r w:rsidRPr="00B72040">
        <w:rPr>
          <w:lang w:val="en-US"/>
        </w:rPr>
        <w:t>mail: jovan.vujovic@minpolj.gov.rs)</w:t>
      </w:r>
    </w:p>
    <w:p w:rsidR="00214D44" w:rsidRPr="00B72040" w:rsidRDefault="00214D44" w:rsidP="00214D44">
      <w:pPr>
        <w:pStyle w:val="pldetails"/>
        <w:rPr>
          <w:lang w:val="en-US"/>
        </w:rPr>
      </w:pPr>
      <w:r w:rsidRPr="00B72040">
        <w:rPr>
          <w:lang w:val="en-US"/>
        </w:rPr>
        <w:t xml:space="preserve">Gordana LONCAR (Ms.), Senior Adviser for Plant Variety protection, Plant Protection Directorate, Group for Plant Variety Protection and Biosafety, Ministry of Agriculture, Forestry and Water Management, Belgrade </w:t>
      </w:r>
      <w:r w:rsidRPr="00B72040">
        <w:rPr>
          <w:lang w:val="en-US"/>
        </w:rPr>
        <w:br/>
        <w:t>(e</w:t>
      </w:r>
      <w:r w:rsidR="002B1800">
        <w:rPr>
          <w:lang w:val="en-US"/>
        </w:rPr>
        <w:noBreakHyphen/>
      </w:r>
      <w:r w:rsidRPr="00B72040">
        <w:rPr>
          <w:lang w:val="en-US"/>
        </w:rPr>
        <w:t>mail: gordana.loncar@minpolj.gov.rs)</w:t>
      </w:r>
    </w:p>
    <w:p w:rsidR="00214D44" w:rsidRPr="00B72040" w:rsidRDefault="00214D44" w:rsidP="00214D44">
      <w:pPr>
        <w:pStyle w:val="plcountry"/>
        <w:rPr>
          <w:lang w:val="en-US"/>
        </w:rPr>
      </w:pPr>
      <w:r w:rsidRPr="00B72040">
        <w:rPr>
          <w:lang w:val="en-US"/>
        </w:rPr>
        <w:t>SLOVAQUIE / SLOVAKIA / SLOWAKEI / ESLOVAQUIA</w:t>
      </w:r>
    </w:p>
    <w:p w:rsidR="00214D44" w:rsidRPr="00B72040" w:rsidRDefault="00214D44" w:rsidP="00214D44">
      <w:pPr>
        <w:pStyle w:val="pldetails"/>
        <w:rPr>
          <w:lang w:val="en-US"/>
        </w:rPr>
      </w:pPr>
      <w:r w:rsidRPr="00B72040">
        <w:rPr>
          <w:lang w:val="en-US"/>
        </w:rPr>
        <w:t>Ľubomir BASTA (Mr.), Head of DUS testing, Department of Variety Testing, Central Control and Testing Institute in Agriculture (ÚKSÚP), Spisské Vlachy</w:t>
      </w:r>
      <w:r w:rsidRPr="00B72040">
        <w:rPr>
          <w:lang w:val="en-US"/>
        </w:rPr>
        <w:br/>
        <w:t>(e</w:t>
      </w:r>
      <w:r w:rsidR="002B1800">
        <w:rPr>
          <w:lang w:val="en-US"/>
        </w:rPr>
        <w:noBreakHyphen/>
      </w:r>
      <w:r w:rsidRPr="00B72040">
        <w:rPr>
          <w:lang w:val="en-US"/>
        </w:rPr>
        <w:t>mail: lubomir.basta@uksup.sk)</w:t>
      </w:r>
    </w:p>
    <w:p w:rsidR="00214D44" w:rsidRPr="00B72040" w:rsidRDefault="00214D44" w:rsidP="00214D44">
      <w:pPr>
        <w:pStyle w:val="plcountry"/>
        <w:rPr>
          <w:lang w:val="en-US"/>
        </w:rPr>
      </w:pPr>
      <w:r w:rsidRPr="00B72040">
        <w:rPr>
          <w:lang w:val="en-US"/>
        </w:rPr>
        <w:t>SUISSE / SWITZERLAND / SCHWEIZ / SUIZA</w:t>
      </w:r>
    </w:p>
    <w:p w:rsidR="00214D44" w:rsidRPr="00B72040" w:rsidRDefault="00214D44" w:rsidP="00214D44">
      <w:pPr>
        <w:pStyle w:val="pldetails"/>
        <w:rPr>
          <w:lang w:val="en-US"/>
        </w:rPr>
      </w:pPr>
      <w:r w:rsidRPr="00B72040">
        <w:rPr>
          <w:lang w:val="en-US"/>
        </w:rPr>
        <w:t xml:space="preserve">Manuela BRAND (Ms.), Plant Variety Rights Office, Office fédéral de l'agriculture (OFAG), Bern </w:t>
      </w:r>
      <w:r w:rsidRPr="00B72040">
        <w:rPr>
          <w:lang w:val="en-US"/>
        </w:rPr>
        <w:br/>
        <w:t>(e</w:t>
      </w:r>
      <w:r w:rsidR="002B1800">
        <w:rPr>
          <w:lang w:val="en-US"/>
        </w:rPr>
        <w:noBreakHyphen/>
      </w:r>
      <w:r w:rsidRPr="00B72040">
        <w:rPr>
          <w:lang w:val="en-US"/>
        </w:rPr>
        <w:t>mail: manuela.brand@blw.admin.ch)</w:t>
      </w:r>
    </w:p>
    <w:p w:rsidR="00214D44" w:rsidRPr="00B72040" w:rsidRDefault="00214D44" w:rsidP="00214D44">
      <w:pPr>
        <w:pStyle w:val="plcountry"/>
        <w:rPr>
          <w:lang w:val="fr-CH"/>
        </w:rPr>
      </w:pPr>
      <w:r w:rsidRPr="00B72040">
        <w:rPr>
          <w:lang w:val="fr-CH"/>
        </w:rPr>
        <w:t>TUNISIE / TUNISIA / TUNESIEN / TÚNEZ</w:t>
      </w:r>
    </w:p>
    <w:p w:rsidR="00214D44" w:rsidRPr="00B72040" w:rsidRDefault="00214D44" w:rsidP="00214D44">
      <w:pPr>
        <w:pStyle w:val="pldetails"/>
        <w:rPr>
          <w:lang w:val="fr-CH"/>
        </w:rPr>
      </w:pPr>
      <w:r w:rsidRPr="00B72040">
        <w:rPr>
          <w:lang w:val="fr-CH"/>
        </w:rPr>
        <w:t xml:space="preserve">Omar BRAHMI (M.), Chef, Service d'évaluation, d'homologation et de protection des obtentions végétales, Direction Général de la Santé Végétale et de Contrôle des Intrants Agricoles, Ministère de l'Agriculture, des Ressources Hydrauliques et de la Pêche, Tunis </w:t>
      </w:r>
      <w:r w:rsidRPr="00B72040">
        <w:rPr>
          <w:lang w:val="fr-CH"/>
        </w:rPr>
        <w:br/>
        <w:t>(e</w:t>
      </w:r>
      <w:r w:rsidR="002B1800">
        <w:rPr>
          <w:lang w:val="fr-CH"/>
        </w:rPr>
        <w:noBreakHyphen/>
      </w:r>
      <w:r w:rsidRPr="00B72040">
        <w:rPr>
          <w:lang w:val="fr-CH"/>
        </w:rPr>
        <w:t>mail: brahmi_omar@yahoo.fr)</w:t>
      </w:r>
    </w:p>
    <w:p w:rsidR="00214D44" w:rsidRPr="00B72040" w:rsidRDefault="00214D44" w:rsidP="00214D44">
      <w:pPr>
        <w:pStyle w:val="plcountry"/>
        <w:rPr>
          <w:lang w:val="en-US"/>
        </w:rPr>
      </w:pPr>
      <w:r w:rsidRPr="00B72040">
        <w:rPr>
          <w:lang w:val="en-US"/>
        </w:rPr>
        <w:t>TÜRKIYE / TÜRKIYE / TÜRKEI / TÜRKIYE</w:t>
      </w:r>
    </w:p>
    <w:p w:rsidR="00214D44" w:rsidRPr="00B72040" w:rsidRDefault="00214D44" w:rsidP="00214D44">
      <w:pPr>
        <w:pStyle w:val="pldetails"/>
        <w:rPr>
          <w:lang w:val="en-US"/>
        </w:rPr>
      </w:pPr>
      <w:r w:rsidRPr="00B72040">
        <w:rPr>
          <w:lang w:val="en-US"/>
        </w:rPr>
        <w:t xml:space="preserve">Cengiz BUDAN (Mr.), Deputy General Director of Plant Production, Ministry of Agriculture and Forestry, Ankara </w:t>
      </w:r>
      <w:r w:rsidRPr="00B72040">
        <w:rPr>
          <w:lang w:val="en-US"/>
        </w:rPr>
        <w:br/>
        <w:t>(e</w:t>
      </w:r>
      <w:r w:rsidR="002B1800">
        <w:rPr>
          <w:lang w:val="en-US"/>
        </w:rPr>
        <w:noBreakHyphen/>
      </w:r>
      <w:r w:rsidRPr="00B72040">
        <w:rPr>
          <w:lang w:val="en-US"/>
        </w:rPr>
        <w:t xml:space="preserve">mail: Cengiz.budan@tarimorman.gov.tr) </w:t>
      </w:r>
    </w:p>
    <w:p w:rsidR="00214D44" w:rsidRPr="00B72040" w:rsidRDefault="00214D44" w:rsidP="00214D44">
      <w:pPr>
        <w:pStyle w:val="pldetails"/>
        <w:rPr>
          <w:lang w:val="en-US"/>
        </w:rPr>
      </w:pPr>
      <w:r w:rsidRPr="00B72040">
        <w:rPr>
          <w:lang w:val="en-US"/>
        </w:rPr>
        <w:t xml:space="preserve">Sezgin KARADENIZ (Mr.), Head, Seed Policies Department and PBR Office, General Directorate of Plant Production, Ministry of Agriculture and Forestry, Ankara </w:t>
      </w:r>
      <w:r w:rsidRPr="00B72040">
        <w:rPr>
          <w:lang w:val="en-US"/>
        </w:rPr>
        <w:br/>
        <w:t>(e</w:t>
      </w:r>
      <w:r w:rsidR="002B1800">
        <w:rPr>
          <w:lang w:val="en-US"/>
        </w:rPr>
        <w:noBreakHyphen/>
      </w:r>
      <w:r w:rsidRPr="00B72040">
        <w:rPr>
          <w:lang w:val="en-US"/>
        </w:rPr>
        <w:t>mail: sezgin.karadeniz@tarimorman.gov.tr)</w:t>
      </w:r>
    </w:p>
    <w:p w:rsidR="00214D44" w:rsidRPr="00B72040" w:rsidRDefault="00214D44" w:rsidP="00214D44">
      <w:pPr>
        <w:pStyle w:val="pldetails"/>
        <w:rPr>
          <w:lang w:val="en-US"/>
        </w:rPr>
      </w:pPr>
      <w:r w:rsidRPr="00B72040">
        <w:rPr>
          <w:lang w:val="en-US"/>
        </w:rPr>
        <w:t xml:space="preserve">Levent DOGRUYOL (Mr.), Section Coordinator, Plant Production, Ministry of Agriculture and Forestry, Ankara </w:t>
      </w:r>
      <w:r w:rsidRPr="00B72040">
        <w:rPr>
          <w:lang w:val="en-US"/>
        </w:rPr>
        <w:br/>
        <w:t>(e</w:t>
      </w:r>
      <w:r w:rsidR="002B1800">
        <w:rPr>
          <w:lang w:val="en-US"/>
        </w:rPr>
        <w:noBreakHyphen/>
      </w:r>
      <w:r w:rsidRPr="00B72040">
        <w:rPr>
          <w:lang w:val="en-US"/>
        </w:rPr>
        <w:t xml:space="preserve">mail: ldogruyol@hotmail.com) </w:t>
      </w:r>
    </w:p>
    <w:p w:rsidR="00214D44" w:rsidRPr="00B72040" w:rsidRDefault="00214D44" w:rsidP="00214D44">
      <w:pPr>
        <w:pStyle w:val="pldetails"/>
        <w:rPr>
          <w:lang w:val="en-US"/>
        </w:rPr>
      </w:pPr>
      <w:r w:rsidRPr="00B72040">
        <w:rPr>
          <w:lang w:val="en-US"/>
        </w:rPr>
        <w:t xml:space="preserve">Mehmet CAKMAK (Mr.), PBR Expert, Senior Agricultural Engineer, Msc., Seed Department, General Directorate of Plant Production, Ministry of Agriculture and Forestry, Ankara </w:t>
      </w:r>
      <w:r w:rsidRPr="00B72040">
        <w:rPr>
          <w:lang w:val="en-US"/>
        </w:rPr>
        <w:br/>
        <w:t>(e</w:t>
      </w:r>
      <w:r w:rsidR="002B1800">
        <w:rPr>
          <w:lang w:val="en-US"/>
        </w:rPr>
        <w:noBreakHyphen/>
      </w:r>
      <w:r w:rsidRPr="00B72040">
        <w:rPr>
          <w:lang w:val="en-US"/>
        </w:rPr>
        <w:t xml:space="preserve">mail: mehmet.cakmak@tarimorman.gov.tr) </w:t>
      </w:r>
    </w:p>
    <w:p w:rsidR="00214D44" w:rsidRPr="00B72040" w:rsidRDefault="00214D44" w:rsidP="00214D44">
      <w:pPr>
        <w:pStyle w:val="plcountry"/>
        <w:rPr>
          <w:lang w:val="en-US"/>
        </w:rPr>
      </w:pPr>
      <w:r w:rsidRPr="00B72040">
        <w:rPr>
          <w:lang w:val="en-US"/>
        </w:rPr>
        <w:t>UKRAINE / UKRAINE / UKRAINE / UCRANIA</w:t>
      </w:r>
    </w:p>
    <w:p w:rsidR="00214D44" w:rsidRPr="00B72040" w:rsidRDefault="00214D44" w:rsidP="00214D44">
      <w:pPr>
        <w:pStyle w:val="pldetails"/>
        <w:rPr>
          <w:lang w:val="en-US"/>
        </w:rPr>
      </w:pPr>
      <w:r w:rsidRPr="00B72040">
        <w:rPr>
          <w:lang w:val="en-US"/>
        </w:rPr>
        <w:t xml:space="preserve">Halyna KARAZHBEI (Ms.), Head, Division of Registration of Plant Variety Rights, Department of Agrarian Development, Kyiv </w:t>
      </w:r>
      <w:r w:rsidRPr="00B72040">
        <w:rPr>
          <w:lang w:val="en-US"/>
        </w:rPr>
        <w:br/>
        <w:t>(e</w:t>
      </w:r>
      <w:r w:rsidR="002B1800">
        <w:rPr>
          <w:lang w:val="en-US"/>
        </w:rPr>
        <w:noBreakHyphen/>
      </w:r>
      <w:r w:rsidRPr="00B72040">
        <w:rPr>
          <w:lang w:val="en-US"/>
        </w:rPr>
        <w:t>mail: galinakar@ukr.net)</w:t>
      </w:r>
    </w:p>
    <w:p w:rsidR="00214D44" w:rsidRPr="00B72040" w:rsidRDefault="00214D44" w:rsidP="00214D44">
      <w:pPr>
        <w:pStyle w:val="plcountry"/>
        <w:rPr>
          <w:lang w:val="en-US"/>
        </w:rPr>
      </w:pPr>
      <w:r w:rsidRPr="00B72040">
        <w:rPr>
          <w:lang w:val="en-US"/>
        </w:rPr>
        <w:t>UNION EUROPÉENNE / EUROPEAN UNION / EUROPÄISCHE UNION / UNIÓN EUROPEA</w:t>
      </w:r>
    </w:p>
    <w:p w:rsidR="00214D44" w:rsidRPr="00B72040" w:rsidRDefault="00214D44" w:rsidP="00214D44">
      <w:pPr>
        <w:pStyle w:val="pldetails"/>
        <w:rPr>
          <w:lang w:val="en-US"/>
        </w:rPr>
      </w:pPr>
      <w:r w:rsidRPr="00B72040">
        <w:rPr>
          <w:lang w:val="en-US"/>
        </w:rPr>
        <w:t xml:space="preserve">Andrea POVOLNÁ (Ms.), Head of DUS Department, National Plant Variety Office, Central Institute for Supervising and Testing in Agriculture (ÚKZÚZ), Brno </w:t>
      </w:r>
      <w:r w:rsidRPr="00B72040">
        <w:rPr>
          <w:lang w:val="en-US"/>
        </w:rPr>
        <w:br/>
        <w:t>(e</w:t>
      </w:r>
      <w:r w:rsidR="002B1800">
        <w:rPr>
          <w:lang w:val="en-US"/>
        </w:rPr>
        <w:noBreakHyphen/>
      </w:r>
      <w:r w:rsidRPr="00B72040">
        <w:rPr>
          <w:lang w:val="en-US"/>
        </w:rPr>
        <w:t>mail: andrea.povolna@ukzuz.cz)</w:t>
      </w:r>
    </w:p>
    <w:p w:rsidR="00214D44" w:rsidRPr="00B72040" w:rsidRDefault="00214D44" w:rsidP="00214D44">
      <w:pPr>
        <w:pStyle w:val="pldetails"/>
        <w:rPr>
          <w:lang w:val="en-US"/>
        </w:rPr>
      </w:pPr>
      <w:r w:rsidRPr="00B72040">
        <w:rPr>
          <w:lang w:val="en-US"/>
        </w:rPr>
        <w:t xml:space="preserve">Päivi MANNERKORPI (Ms.), Team Leader </w:t>
      </w:r>
      <w:r w:rsidR="002B1800">
        <w:rPr>
          <w:lang w:val="en-US"/>
        </w:rPr>
        <w:noBreakHyphen/>
      </w:r>
      <w:r w:rsidRPr="00B72040">
        <w:rPr>
          <w:lang w:val="en-US"/>
        </w:rPr>
        <w:t xml:space="preserve"> Plant Reproductive Material, Unit G1 Plant Health, Directorate General for Health and Food Safety (DG SANTE), European Commission, Brussels </w:t>
      </w:r>
      <w:r w:rsidRPr="00B72040">
        <w:rPr>
          <w:lang w:val="en-US"/>
        </w:rPr>
        <w:br/>
        <w:t>(e</w:t>
      </w:r>
      <w:r w:rsidR="002B1800">
        <w:rPr>
          <w:lang w:val="en-US"/>
        </w:rPr>
        <w:noBreakHyphen/>
      </w:r>
      <w:r w:rsidRPr="00B72040">
        <w:rPr>
          <w:lang w:val="en-US"/>
        </w:rPr>
        <w:t>mail: paivi.mannerkorpi@ec.europa.eu)</w:t>
      </w:r>
    </w:p>
    <w:p w:rsidR="00214D44" w:rsidRPr="00B72040" w:rsidRDefault="00214D44" w:rsidP="00214D44">
      <w:pPr>
        <w:pStyle w:val="pldetails"/>
        <w:rPr>
          <w:lang w:val="en-US"/>
        </w:rPr>
      </w:pPr>
      <w:r w:rsidRPr="00B72040">
        <w:rPr>
          <w:lang w:val="en-US"/>
        </w:rPr>
        <w:t xml:space="preserve">Dirk THEOBALD (Mr.), Senior Adviser, Community Plant Variety Office (CPVO), Angers </w:t>
      </w:r>
      <w:r w:rsidRPr="00B72040">
        <w:rPr>
          <w:lang w:val="en-US"/>
        </w:rPr>
        <w:br/>
        <w:t>(e</w:t>
      </w:r>
      <w:r w:rsidR="002B1800">
        <w:rPr>
          <w:lang w:val="en-US"/>
        </w:rPr>
        <w:noBreakHyphen/>
      </w:r>
      <w:r w:rsidRPr="00B72040">
        <w:rPr>
          <w:lang w:val="en-US"/>
        </w:rPr>
        <w:t>mail: theobald@cpvo.europa.eu)</w:t>
      </w:r>
    </w:p>
    <w:p w:rsidR="00214D44" w:rsidRPr="00B72040" w:rsidRDefault="00214D44" w:rsidP="00214D44">
      <w:pPr>
        <w:pStyle w:val="pldetails"/>
        <w:rPr>
          <w:lang w:val="en-US"/>
        </w:rPr>
      </w:pPr>
      <w:r w:rsidRPr="00B72040">
        <w:rPr>
          <w:lang w:val="en-US"/>
        </w:rPr>
        <w:t xml:space="preserve">Jean MAISON, Deputy Head, Technical Unit, Community Plant Variety Office (CPVO), </w:t>
      </w:r>
      <w:r w:rsidRPr="00B72040">
        <w:rPr>
          <w:lang w:val="en-US"/>
        </w:rPr>
        <w:br/>
        <w:t>Angers (e</w:t>
      </w:r>
      <w:r w:rsidR="002B1800">
        <w:rPr>
          <w:lang w:val="en-US"/>
        </w:rPr>
        <w:noBreakHyphen/>
      </w:r>
      <w:r w:rsidRPr="00B72040">
        <w:rPr>
          <w:lang w:val="en-US"/>
        </w:rPr>
        <w:t>mail: maison@cpvo.europa.eu)</w:t>
      </w:r>
    </w:p>
    <w:p w:rsidR="00214D44" w:rsidRPr="00B72040" w:rsidRDefault="00214D44" w:rsidP="00214D44">
      <w:pPr>
        <w:pStyle w:val="plcountry"/>
        <w:rPr>
          <w:lang w:val="es-ES"/>
        </w:rPr>
      </w:pPr>
      <w:r w:rsidRPr="00B72040">
        <w:rPr>
          <w:lang w:val="es-ES"/>
        </w:rPr>
        <w:t>uruguaY / Uruguay / Uruguay / Uruguay</w:t>
      </w:r>
    </w:p>
    <w:p w:rsidR="00214D44" w:rsidRPr="00B72040" w:rsidRDefault="00214D44" w:rsidP="00214D44">
      <w:pPr>
        <w:pStyle w:val="pldetails"/>
        <w:rPr>
          <w:lang w:val="es-ES"/>
        </w:rPr>
      </w:pPr>
      <w:r w:rsidRPr="00B72040">
        <w:rPr>
          <w:lang w:val="es-ES"/>
        </w:rPr>
        <w:t xml:space="preserve">Daniel BAYCE MUÑOZ (Sr.), Director Ejecutivo, Instituto Nacional de Semillas (INASE), Canelones </w:t>
      </w:r>
      <w:r w:rsidRPr="00B72040">
        <w:rPr>
          <w:lang w:val="es-ES"/>
        </w:rPr>
        <w:br/>
        <w:t>(e</w:t>
      </w:r>
      <w:r w:rsidR="002B1800">
        <w:rPr>
          <w:lang w:val="es-ES"/>
        </w:rPr>
        <w:noBreakHyphen/>
      </w:r>
      <w:r w:rsidRPr="00B72040">
        <w:rPr>
          <w:lang w:val="es-ES"/>
        </w:rPr>
        <w:t>mail: dbayce@inase.uy)</w:t>
      </w:r>
    </w:p>
    <w:p w:rsidR="00214D44" w:rsidRPr="00B72040" w:rsidRDefault="00214D44" w:rsidP="00214D44">
      <w:pPr>
        <w:pStyle w:val="plcountry"/>
        <w:rPr>
          <w:lang w:val="en-US"/>
        </w:rPr>
      </w:pPr>
      <w:r w:rsidRPr="00B72040">
        <w:rPr>
          <w:lang w:val="en-US"/>
        </w:rPr>
        <w:t>VIET NAM / VIET NAM / VIETNAM / VIET NAM</w:t>
      </w:r>
    </w:p>
    <w:p w:rsidR="00214D44" w:rsidRPr="00B72040" w:rsidRDefault="00214D44" w:rsidP="00214D44">
      <w:pPr>
        <w:pStyle w:val="pldetails"/>
        <w:rPr>
          <w:lang w:val="en-US"/>
        </w:rPr>
      </w:pPr>
      <w:r w:rsidRPr="00B72040">
        <w:rPr>
          <w:lang w:val="en-US"/>
        </w:rPr>
        <w:t xml:space="preserve">Thi Hang CAM (Ms.), Officer/Examiner, Department of Crop Production (DCP), Plant Variety Protection Office (PVPO), Ministry of Agriculture and Rural Development (MARD), Hanoi </w:t>
      </w:r>
      <w:r w:rsidRPr="00B72040">
        <w:rPr>
          <w:lang w:val="en-US"/>
        </w:rPr>
        <w:br/>
        <w:t>(e</w:t>
      </w:r>
      <w:r w:rsidR="002B1800">
        <w:rPr>
          <w:lang w:val="en-US"/>
        </w:rPr>
        <w:noBreakHyphen/>
      </w:r>
      <w:r w:rsidRPr="00B72040">
        <w:rPr>
          <w:lang w:val="en-US"/>
        </w:rPr>
        <w:t>mail: pvpvietnam@mard.gov.vn)</w:t>
      </w:r>
    </w:p>
    <w:p w:rsidR="00214D44" w:rsidRPr="00B72040" w:rsidRDefault="00214D44" w:rsidP="00214D44">
      <w:pPr>
        <w:pStyle w:val="pldetails"/>
        <w:rPr>
          <w:lang w:val="en-US"/>
        </w:rPr>
      </w:pPr>
      <w:r w:rsidRPr="00B72040">
        <w:rPr>
          <w:lang w:val="en-US"/>
        </w:rPr>
        <w:t xml:space="preserve">Thai Ha PHAM (Mr.), Examiner, Department of Crop Production (DCP), Plant Variety Protection Office (PVPO), Ministry of Agriculture and Rural Development (MARD), Hanoi </w:t>
      </w:r>
      <w:r w:rsidRPr="00B72040">
        <w:rPr>
          <w:lang w:val="en-US"/>
        </w:rPr>
        <w:br/>
        <w:t>(e</w:t>
      </w:r>
      <w:r w:rsidR="002B1800">
        <w:rPr>
          <w:lang w:val="en-US"/>
        </w:rPr>
        <w:noBreakHyphen/>
      </w:r>
      <w:r w:rsidRPr="00B72040">
        <w:rPr>
          <w:lang w:val="en-US"/>
        </w:rPr>
        <w:t xml:space="preserve">mail: hapvpo@gmail.com) </w:t>
      </w:r>
    </w:p>
    <w:p w:rsidR="00214D44" w:rsidRPr="00B72040" w:rsidRDefault="00214D44" w:rsidP="00214D44">
      <w:pPr>
        <w:pStyle w:val="plheading"/>
        <w:rPr>
          <w:lang w:val="en-US"/>
        </w:rPr>
      </w:pPr>
      <w:r w:rsidRPr="00B72040">
        <w:rPr>
          <w:lang w:val="en-US"/>
        </w:rPr>
        <w:t>II. OBSERVATEURS / OBSERVERS / BEOBACHTER / OBSERVADORES</w:t>
      </w:r>
    </w:p>
    <w:p w:rsidR="00214D44" w:rsidRPr="00B72040" w:rsidRDefault="00214D44" w:rsidP="00214D44">
      <w:pPr>
        <w:pStyle w:val="plcountry"/>
        <w:rPr>
          <w:lang w:val="en-US"/>
        </w:rPr>
      </w:pPr>
      <w:r w:rsidRPr="00B72040">
        <w:rPr>
          <w:lang w:val="en-US"/>
        </w:rPr>
        <w:t>ARABIE SAOUDITE / SAUDI ARABIA / SAUDI</w:t>
      </w:r>
      <w:r w:rsidR="002B1800">
        <w:rPr>
          <w:lang w:val="en-US"/>
        </w:rPr>
        <w:noBreakHyphen/>
      </w:r>
      <w:r w:rsidRPr="00B72040">
        <w:rPr>
          <w:lang w:val="en-US"/>
        </w:rPr>
        <w:t>ARABIEN / ARABIA SAUDITA</w:t>
      </w:r>
    </w:p>
    <w:p w:rsidR="00214D44" w:rsidRPr="00B72040" w:rsidRDefault="00214D44" w:rsidP="00214D44">
      <w:pPr>
        <w:pStyle w:val="pldetails"/>
        <w:rPr>
          <w:lang w:val="en-US"/>
        </w:rPr>
      </w:pPr>
      <w:r w:rsidRPr="00B72040">
        <w:rPr>
          <w:lang w:val="en-US"/>
        </w:rPr>
        <w:t xml:space="preserve">Ali NAMAZI (Mr.), Head of Plant Varieties, General Directorate of Patents, Saudi Authority for Intellectual Property (SAIP), Riyadh </w:t>
      </w:r>
      <w:r w:rsidRPr="00B72040">
        <w:rPr>
          <w:lang w:val="en-US"/>
        </w:rPr>
        <w:br/>
        <w:t>(e</w:t>
      </w:r>
      <w:r w:rsidR="002B1800">
        <w:rPr>
          <w:lang w:val="en-US"/>
        </w:rPr>
        <w:noBreakHyphen/>
      </w:r>
      <w:r w:rsidRPr="00B72040">
        <w:rPr>
          <w:lang w:val="en-US"/>
        </w:rPr>
        <w:t>mail: anamazi@saip.gov.sa)</w:t>
      </w:r>
    </w:p>
    <w:p w:rsidR="00214D44" w:rsidRPr="00B72040" w:rsidRDefault="00214D44" w:rsidP="00214D44">
      <w:pPr>
        <w:pStyle w:val="pldetails"/>
        <w:rPr>
          <w:lang w:val="en-US"/>
        </w:rPr>
      </w:pPr>
      <w:r w:rsidRPr="00B72040">
        <w:rPr>
          <w:lang w:val="en-US"/>
        </w:rPr>
        <w:t xml:space="preserve">Fahd ALAIJAN (Mr.), Patent Expert, Saudi Authority for Intellectual Property (SAIP), Riyadh </w:t>
      </w:r>
      <w:r w:rsidRPr="00B72040">
        <w:rPr>
          <w:lang w:val="en-US"/>
        </w:rPr>
        <w:br/>
        <w:t>(e</w:t>
      </w:r>
      <w:r w:rsidR="002B1800">
        <w:rPr>
          <w:lang w:val="en-US"/>
        </w:rPr>
        <w:noBreakHyphen/>
      </w:r>
      <w:r w:rsidRPr="00B72040">
        <w:rPr>
          <w:lang w:val="en-US"/>
        </w:rPr>
        <w:t>mail: fajlan@saip.gov.sa)</w:t>
      </w:r>
    </w:p>
    <w:p w:rsidR="00214D44" w:rsidRPr="00B72040" w:rsidRDefault="00214D44" w:rsidP="00214D44">
      <w:pPr>
        <w:pStyle w:val="plcountry"/>
        <w:rPr>
          <w:lang w:val="en-US"/>
        </w:rPr>
      </w:pPr>
      <w:r w:rsidRPr="00B72040">
        <w:rPr>
          <w:lang w:val="en-US"/>
        </w:rPr>
        <w:t>KAZAKHSTAN / KAZAKHSTAN / KASACHSTAN / KAZAJSTÁN</w:t>
      </w:r>
    </w:p>
    <w:p w:rsidR="00214D44" w:rsidRPr="00B72040" w:rsidRDefault="00214D44" w:rsidP="00214D44">
      <w:pPr>
        <w:pStyle w:val="pldetails"/>
        <w:rPr>
          <w:lang w:val="en-US"/>
        </w:rPr>
      </w:pPr>
      <w:r w:rsidRPr="00B72040">
        <w:rPr>
          <w:lang w:val="en-US"/>
        </w:rPr>
        <w:t>Abilkhaiyr TAMABEK (Mr.), Vice Minister, Ministry of Agriculture, Nur</w:t>
      </w:r>
      <w:r w:rsidR="002B1800">
        <w:rPr>
          <w:lang w:val="en-US"/>
        </w:rPr>
        <w:noBreakHyphen/>
      </w:r>
      <w:r w:rsidRPr="00B72040">
        <w:rPr>
          <w:lang w:val="en-US"/>
        </w:rPr>
        <w:t xml:space="preserve">Sultan </w:t>
      </w:r>
      <w:r w:rsidRPr="00B72040">
        <w:rPr>
          <w:lang w:val="en-US"/>
        </w:rPr>
        <w:br/>
        <w:t>(e</w:t>
      </w:r>
      <w:r w:rsidR="002B1800">
        <w:rPr>
          <w:lang w:val="en-US"/>
        </w:rPr>
        <w:noBreakHyphen/>
      </w:r>
      <w:r w:rsidRPr="00B72040">
        <w:rPr>
          <w:lang w:val="en-US"/>
        </w:rPr>
        <w:t>mail: tamabek.a@minagri.gov.kz)</w:t>
      </w:r>
    </w:p>
    <w:p w:rsidR="00214D44" w:rsidRPr="00B72040" w:rsidRDefault="00214D44" w:rsidP="00214D44">
      <w:pPr>
        <w:pStyle w:val="pldetails"/>
        <w:rPr>
          <w:lang w:val="en-US"/>
        </w:rPr>
      </w:pPr>
      <w:r w:rsidRPr="00B72040">
        <w:rPr>
          <w:lang w:val="en-US"/>
        </w:rPr>
        <w:t>Azat SULTANOV (Mr.), Director, Department of Agriculture, Ministry of Agriculture, Nur</w:t>
      </w:r>
      <w:r w:rsidR="002B1800">
        <w:rPr>
          <w:lang w:val="en-US"/>
        </w:rPr>
        <w:noBreakHyphen/>
      </w:r>
      <w:r w:rsidRPr="00B72040">
        <w:rPr>
          <w:lang w:val="en-US"/>
        </w:rPr>
        <w:t xml:space="preserve">Sultan </w:t>
      </w:r>
      <w:r w:rsidRPr="00B72040">
        <w:rPr>
          <w:lang w:val="en-US"/>
        </w:rPr>
        <w:br/>
        <w:t>(e</w:t>
      </w:r>
      <w:r w:rsidR="002B1800">
        <w:rPr>
          <w:lang w:val="en-US"/>
        </w:rPr>
        <w:noBreakHyphen/>
      </w:r>
      <w:r w:rsidRPr="00B72040">
        <w:rPr>
          <w:lang w:val="en-US"/>
        </w:rPr>
        <w:t xml:space="preserve">mail: sultanov.a@minagri.gov.kz) </w:t>
      </w:r>
    </w:p>
    <w:p w:rsidR="00214D44" w:rsidRPr="00B72040" w:rsidRDefault="00214D44" w:rsidP="00214D44">
      <w:pPr>
        <w:pStyle w:val="pldetails"/>
        <w:rPr>
          <w:lang w:val="en-US"/>
        </w:rPr>
      </w:pPr>
      <w:r w:rsidRPr="00B72040">
        <w:rPr>
          <w:lang w:val="en-US"/>
        </w:rPr>
        <w:t>Talgat AZHGALIYEV (Mr.), Chairman, State Commission for Variety Testing of Agricultural Crops (RSI), Ministry of Agriculture, Nur</w:t>
      </w:r>
      <w:r w:rsidR="002B1800">
        <w:rPr>
          <w:lang w:val="en-US"/>
        </w:rPr>
        <w:noBreakHyphen/>
      </w:r>
      <w:r w:rsidRPr="00B72040">
        <w:rPr>
          <w:lang w:val="en-US"/>
        </w:rPr>
        <w:t xml:space="preserve">Sultan </w:t>
      </w:r>
      <w:r w:rsidRPr="00B72040">
        <w:rPr>
          <w:lang w:val="en-US"/>
        </w:rPr>
        <w:br/>
        <w:t>(e</w:t>
      </w:r>
      <w:r w:rsidR="002B1800">
        <w:rPr>
          <w:lang w:val="en-US"/>
        </w:rPr>
        <w:noBreakHyphen/>
      </w:r>
      <w:r w:rsidRPr="00B72040">
        <w:rPr>
          <w:lang w:val="en-US"/>
        </w:rPr>
        <w:t>mail: office@sortcom.kz)</w:t>
      </w:r>
    </w:p>
    <w:p w:rsidR="00214D44" w:rsidRPr="00B72040" w:rsidRDefault="00214D44" w:rsidP="00214D44">
      <w:pPr>
        <w:pStyle w:val="pldetails"/>
        <w:rPr>
          <w:lang w:val="en-US"/>
        </w:rPr>
      </w:pPr>
      <w:r w:rsidRPr="00B72040">
        <w:rPr>
          <w:lang w:val="en-US"/>
        </w:rPr>
        <w:t>Ademi GABDOLA (Ms.), Head of department, State Commission for variety testing of agricultural crops, Nur</w:t>
      </w:r>
      <w:r w:rsidR="002B1800">
        <w:rPr>
          <w:lang w:val="en-US"/>
        </w:rPr>
        <w:noBreakHyphen/>
      </w:r>
      <w:r w:rsidRPr="00B72040">
        <w:rPr>
          <w:lang w:val="en-US"/>
        </w:rPr>
        <w:t xml:space="preserve">Sultan </w:t>
      </w:r>
      <w:r w:rsidRPr="00B72040">
        <w:rPr>
          <w:lang w:val="en-US"/>
        </w:rPr>
        <w:br/>
        <w:t>(e</w:t>
      </w:r>
      <w:r w:rsidR="002B1800">
        <w:rPr>
          <w:lang w:val="en-US"/>
        </w:rPr>
        <w:noBreakHyphen/>
      </w:r>
      <w:r w:rsidRPr="00B72040">
        <w:rPr>
          <w:lang w:val="en-US"/>
        </w:rPr>
        <w:t>mail: for_work_15@mail.ru)</w:t>
      </w:r>
    </w:p>
    <w:p w:rsidR="00214D44" w:rsidRPr="00B72040" w:rsidRDefault="00214D44" w:rsidP="00214D44">
      <w:pPr>
        <w:pStyle w:val="plcountry"/>
        <w:rPr>
          <w:lang w:val="en-US"/>
        </w:rPr>
      </w:pPr>
      <w:r w:rsidRPr="00B72040">
        <w:rPr>
          <w:lang w:val="en-US"/>
        </w:rPr>
        <w:t>THAÏLANDE / THAILAND / THAILAND / TAILANDIA</w:t>
      </w:r>
    </w:p>
    <w:p w:rsidR="00214D44" w:rsidRPr="00B72040" w:rsidRDefault="00214D44" w:rsidP="00214D44">
      <w:pPr>
        <w:pStyle w:val="pldetails"/>
        <w:rPr>
          <w:lang w:val="en-US"/>
        </w:rPr>
      </w:pPr>
      <w:r w:rsidRPr="00B72040">
        <w:rPr>
          <w:lang w:val="en-US"/>
        </w:rPr>
        <w:t xml:space="preserve">Jaruwan SUKKHAROM (Ms.), Minister Counsellor, Permanent Mission of Thailand to the WTO, Geneva </w:t>
      </w:r>
      <w:r w:rsidRPr="00B72040">
        <w:rPr>
          <w:lang w:val="en-US"/>
        </w:rPr>
        <w:br/>
        <w:t>(e</w:t>
      </w:r>
      <w:r w:rsidR="002B1800">
        <w:rPr>
          <w:lang w:val="en-US"/>
        </w:rPr>
        <w:noBreakHyphen/>
      </w:r>
      <w:r w:rsidRPr="00B72040">
        <w:rPr>
          <w:lang w:val="en-US"/>
        </w:rPr>
        <w:t xml:space="preserve">mail: jaruwan@thaiwto.com) </w:t>
      </w:r>
    </w:p>
    <w:p w:rsidR="00214D44" w:rsidRPr="00B72040" w:rsidRDefault="00214D44" w:rsidP="00214D44">
      <w:pPr>
        <w:pStyle w:val="pldetails"/>
        <w:rPr>
          <w:lang w:val="en-US"/>
        </w:rPr>
      </w:pPr>
      <w:r w:rsidRPr="00B72040">
        <w:rPr>
          <w:lang w:val="en-US"/>
        </w:rPr>
        <w:t xml:space="preserve">Pornpimol SUGANDHAVANIJA (Ms.), DPR, Permanent Mission of Thailand to the WTO, Geneva </w:t>
      </w:r>
      <w:r w:rsidRPr="00B72040">
        <w:rPr>
          <w:lang w:val="en-US"/>
        </w:rPr>
        <w:br/>
        <w:t>(e</w:t>
      </w:r>
      <w:r w:rsidR="002B1800">
        <w:rPr>
          <w:lang w:val="en-US"/>
        </w:rPr>
        <w:noBreakHyphen/>
      </w:r>
      <w:r w:rsidRPr="00B72040">
        <w:rPr>
          <w:lang w:val="en-US"/>
        </w:rPr>
        <w:t xml:space="preserve">mail: pornpimol@thaiwto.com) </w:t>
      </w:r>
    </w:p>
    <w:p w:rsidR="00214D44" w:rsidRPr="00B72040" w:rsidRDefault="00214D44" w:rsidP="00214D44">
      <w:pPr>
        <w:pStyle w:val="pldetails"/>
        <w:rPr>
          <w:lang w:val="en-US"/>
        </w:rPr>
      </w:pPr>
      <w:r w:rsidRPr="00B72040">
        <w:rPr>
          <w:lang w:val="en-US"/>
        </w:rPr>
        <w:t xml:space="preserve">Vivanya KLOYSAI (Ms.), Agricultural Research Officer, Plant Variety Protection Office, Ministry of Agriculture and Cooperatives, Bangkok </w:t>
      </w:r>
      <w:r w:rsidRPr="00B72040">
        <w:rPr>
          <w:lang w:val="en-US"/>
        </w:rPr>
        <w:br/>
        <w:t>(e</w:t>
      </w:r>
      <w:r w:rsidR="002B1800">
        <w:rPr>
          <w:lang w:val="en-US"/>
        </w:rPr>
        <w:noBreakHyphen/>
      </w:r>
      <w:r w:rsidRPr="00B72040">
        <w:rPr>
          <w:lang w:val="en-US"/>
        </w:rPr>
        <w:t xml:space="preserve">mail: ks.vivanya@gmail.com) </w:t>
      </w:r>
    </w:p>
    <w:p w:rsidR="00214D44" w:rsidRPr="00B72040" w:rsidRDefault="00214D44" w:rsidP="00214D44">
      <w:pPr>
        <w:pStyle w:val="pldetails"/>
        <w:rPr>
          <w:lang w:val="en-US"/>
        </w:rPr>
      </w:pPr>
      <w:r w:rsidRPr="00B72040">
        <w:rPr>
          <w:lang w:val="en-US"/>
        </w:rPr>
        <w:t xml:space="preserve">Orporn PHUEAKKHLAI (Ms.), Agricultural Research Officer, Practitioner Level, Plant Variety Protection Office, Ministry of Agriculture and Cooperatives, Bangkok </w:t>
      </w:r>
      <w:r w:rsidRPr="00B72040">
        <w:rPr>
          <w:lang w:val="en-US"/>
        </w:rPr>
        <w:br/>
        <w:t>(e</w:t>
      </w:r>
      <w:r w:rsidR="002B1800">
        <w:rPr>
          <w:lang w:val="en-US"/>
        </w:rPr>
        <w:noBreakHyphen/>
      </w:r>
      <w:r w:rsidRPr="00B72040">
        <w:rPr>
          <w:lang w:val="en-US"/>
        </w:rPr>
        <w:t xml:space="preserve">mail: orpornpk@gmail.com) </w:t>
      </w:r>
    </w:p>
    <w:p w:rsidR="00214D44" w:rsidRPr="00B72040" w:rsidRDefault="00214D44" w:rsidP="00214D44">
      <w:pPr>
        <w:pStyle w:val="plcountry"/>
        <w:rPr>
          <w:lang w:val="en-US"/>
        </w:rPr>
      </w:pPr>
      <w:r w:rsidRPr="00B72040">
        <w:rPr>
          <w:lang w:val="en-US"/>
        </w:rPr>
        <w:t>ZIMBABWE / ZIMBABWE / SIMBABWE / ZIMBABWE</w:t>
      </w:r>
    </w:p>
    <w:p w:rsidR="00214D44" w:rsidRPr="00B72040" w:rsidRDefault="00214D44" w:rsidP="00214D44">
      <w:pPr>
        <w:pStyle w:val="pldetails"/>
        <w:rPr>
          <w:lang w:val="en-US"/>
        </w:rPr>
      </w:pPr>
      <w:r w:rsidRPr="00B72040">
        <w:rPr>
          <w:lang w:val="en-US"/>
        </w:rPr>
        <w:t xml:space="preserve">Tanyaradzwa Milne MANHOMBO (Mr.), Counsellor, Permanent Mission of Zimbabwe to the United Nations Office and other international organizations in Geneva, Chambésy </w:t>
      </w:r>
      <w:r w:rsidRPr="00B72040">
        <w:rPr>
          <w:lang w:val="en-US"/>
        </w:rPr>
        <w:br/>
        <w:t>(e</w:t>
      </w:r>
      <w:r w:rsidR="002B1800">
        <w:rPr>
          <w:lang w:val="en-US"/>
        </w:rPr>
        <w:noBreakHyphen/>
      </w:r>
      <w:r w:rsidRPr="00B72040">
        <w:rPr>
          <w:lang w:val="en-US"/>
        </w:rPr>
        <w:t xml:space="preserve">mail: tanyamilne2000@yahoo.co.uk) </w:t>
      </w:r>
    </w:p>
    <w:p w:rsidR="00214D44" w:rsidRPr="00B72040" w:rsidRDefault="00214D44" w:rsidP="00214D44">
      <w:pPr>
        <w:pStyle w:val="plheading"/>
        <w:rPr>
          <w:lang w:val="en-US"/>
        </w:rPr>
      </w:pPr>
      <w:r w:rsidRPr="00B72040">
        <w:rPr>
          <w:lang w:val="en-US"/>
        </w:rPr>
        <w:t>III. ORGANISATIONS / ORGANIZATIONS / ORGANISATIONEN / ORGANIZACIONES</w:t>
      </w:r>
    </w:p>
    <w:p w:rsidR="00214D44" w:rsidRPr="00B72040" w:rsidRDefault="00214D44" w:rsidP="00214D44">
      <w:pPr>
        <w:pStyle w:val="plcountry"/>
        <w:rPr>
          <w:lang w:val="en-US"/>
        </w:rPr>
      </w:pPr>
      <w:r w:rsidRPr="00B72040">
        <w:rPr>
          <w:lang w:val="en-US"/>
        </w:rPr>
        <w:t>AFRICAN SEED TRADE ASSOCIATION (afsta)</w:t>
      </w:r>
    </w:p>
    <w:p w:rsidR="00214D44" w:rsidRPr="00B72040" w:rsidRDefault="00214D44" w:rsidP="00214D44">
      <w:pPr>
        <w:pStyle w:val="pldetails"/>
        <w:rPr>
          <w:lang w:val="en-US"/>
        </w:rPr>
      </w:pPr>
      <w:r w:rsidRPr="00B72040">
        <w:rPr>
          <w:lang w:val="en-US"/>
        </w:rPr>
        <w:t>Catherine LANGAT (Ms.), Technical Manager, African Seed Trade Association (AFSTA), Nairobi, Kenya</w:t>
      </w:r>
      <w:r w:rsidRPr="00B72040">
        <w:rPr>
          <w:lang w:val="en-US"/>
        </w:rPr>
        <w:br/>
        <w:t>(e</w:t>
      </w:r>
      <w:r w:rsidR="002B1800">
        <w:rPr>
          <w:lang w:val="en-US"/>
        </w:rPr>
        <w:noBreakHyphen/>
      </w:r>
      <w:r w:rsidRPr="00B72040">
        <w:rPr>
          <w:lang w:val="en-US"/>
        </w:rPr>
        <w:t>mail: catherine@afsta.org)</w:t>
      </w:r>
    </w:p>
    <w:p w:rsidR="00214D44" w:rsidRPr="00B72040" w:rsidRDefault="00214D44" w:rsidP="00214D44">
      <w:pPr>
        <w:pStyle w:val="plcountry"/>
        <w:rPr>
          <w:lang w:val="en-US"/>
        </w:rPr>
      </w:pPr>
      <w:r w:rsidRPr="00B72040">
        <w:rPr>
          <w:lang w:val="en-US"/>
        </w:rPr>
        <w:t>CROPLIFE INTERNATIONAL</w:t>
      </w:r>
    </w:p>
    <w:p w:rsidR="00214D44" w:rsidRPr="00B72040" w:rsidRDefault="00214D44" w:rsidP="00214D44">
      <w:pPr>
        <w:pStyle w:val="pldetails"/>
        <w:rPr>
          <w:lang w:val="en-US"/>
        </w:rPr>
      </w:pPr>
      <w:r w:rsidRPr="00B72040">
        <w:rPr>
          <w:lang w:val="en-US"/>
        </w:rPr>
        <w:t>Marcel BRUINS (Mr.), Consultant, CropLife International, Bruxelles, Belgium</w:t>
      </w:r>
      <w:r w:rsidRPr="00B72040">
        <w:rPr>
          <w:lang w:val="en-US"/>
        </w:rPr>
        <w:br/>
        <w:t>(e</w:t>
      </w:r>
      <w:r w:rsidR="002B1800">
        <w:rPr>
          <w:lang w:val="en-US"/>
        </w:rPr>
        <w:noBreakHyphen/>
      </w:r>
      <w:r w:rsidRPr="00B72040">
        <w:rPr>
          <w:lang w:val="en-US"/>
        </w:rPr>
        <w:t>mail: marcel@bruinsseedconsultancy.com)</w:t>
      </w:r>
    </w:p>
    <w:p w:rsidR="00214D44" w:rsidRPr="00B72040" w:rsidRDefault="00214D44" w:rsidP="00214D44">
      <w:pPr>
        <w:pStyle w:val="plcountry"/>
        <w:rPr>
          <w:lang w:val="en-US"/>
        </w:rPr>
      </w:pPr>
      <w:r w:rsidRPr="00B72040">
        <w:rPr>
          <w:lang w:val="en-US"/>
        </w:rPr>
        <w:t>INTERNATIONAL SEED FEDERATION (ISF)</w:t>
      </w:r>
    </w:p>
    <w:p w:rsidR="00214D44" w:rsidRPr="00B72040" w:rsidRDefault="00214D44" w:rsidP="00214D44">
      <w:pPr>
        <w:pStyle w:val="pldetails"/>
        <w:rPr>
          <w:lang w:val="en-US"/>
        </w:rPr>
      </w:pPr>
      <w:r w:rsidRPr="00B72040">
        <w:rPr>
          <w:lang w:val="en-US"/>
        </w:rPr>
        <w:t xml:space="preserve">Szabolcs RUTHNER (Mr.), Regulatory Affairs Manager, International Seed Federation (ISF), Nyon, Switzerland </w:t>
      </w:r>
      <w:r w:rsidRPr="00B72040">
        <w:rPr>
          <w:lang w:val="en-US"/>
        </w:rPr>
        <w:br/>
        <w:t>(e</w:t>
      </w:r>
      <w:r w:rsidR="002B1800">
        <w:rPr>
          <w:lang w:val="en-US"/>
        </w:rPr>
        <w:noBreakHyphen/>
      </w:r>
      <w:r w:rsidRPr="00B72040">
        <w:rPr>
          <w:lang w:val="en-US"/>
        </w:rPr>
        <w:t>mail: s.ruthner@worldseed.org)</w:t>
      </w:r>
    </w:p>
    <w:p w:rsidR="00214D44" w:rsidRPr="00B72040" w:rsidRDefault="00214D44" w:rsidP="00214D44">
      <w:pPr>
        <w:pStyle w:val="pldetails"/>
        <w:rPr>
          <w:lang w:val="en-US"/>
        </w:rPr>
      </w:pPr>
      <w:r w:rsidRPr="00B72040">
        <w:rPr>
          <w:lang w:val="en-US"/>
        </w:rPr>
        <w:t xml:space="preserve">Astrid M. SCHENKEVELD (Ms.), Specialist, Plant Breeder's Rights &amp; Variety Registration | Legal, Rijk Zwaan Zaadteelt en Zaadhandel B.V., De Lier, Netherlands </w:t>
      </w:r>
      <w:r w:rsidRPr="00B72040">
        <w:rPr>
          <w:lang w:val="en-US"/>
        </w:rPr>
        <w:br/>
        <w:t>(e</w:t>
      </w:r>
      <w:r w:rsidR="002B1800">
        <w:rPr>
          <w:lang w:val="en-US"/>
        </w:rPr>
        <w:noBreakHyphen/>
      </w:r>
      <w:r w:rsidRPr="00B72040">
        <w:rPr>
          <w:lang w:val="en-US"/>
        </w:rPr>
        <w:t>mail: a.schenkeveld@rijkzwaan.nl)</w:t>
      </w:r>
    </w:p>
    <w:p w:rsidR="00214D44" w:rsidRPr="00B72040" w:rsidRDefault="00214D44" w:rsidP="00214D44">
      <w:pPr>
        <w:pStyle w:val="plcountry"/>
        <w:rPr>
          <w:lang w:val="en-US"/>
        </w:rPr>
      </w:pPr>
      <w:r w:rsidRPr="00B72040">
        <w:rPr>
          <w:lang w:val="en-US"/>
        </w:rPr>
        <w:t xml:space="preserve">ORGANISATION RÉGIONALE AFRICAINE DE LA PROPRIÉTÉ INTELLECTUELLE (ARIPO) / </w:t>
      </w:r>
      <w:r w:rsidRPr="00B72040">
        <w:rPr>
          <w:lang w:val="en-US"/>
        </w:rPr>
        <w:br/>
        <w:t xml:space="preserve">AFRICAN REGIONAL INTELLECTUAL PROPERTY ORGANIZATION (ARIPO) / </w:t>
      </w:r>
      <w:r w:rsidRPr="00B72040">
        <w:rPr>
          <w:lang w:val="en-US"/>
        </w:rPr>
        <w:br/>
        <w:t>Afrikanische Regionalorganisation für gewerbliches Eigentum (ARIPO)</w:t>
      </w:r>
      <w:r w:rsidRPr="00B72040">
        <w:rPr>
          <w:lang w:val="en-US"/>
        </w:rPr>
        <w:br/>
        <w:t>ORGANIZACIÓN REGIONAL AFRICANA DE LA PROPIEDAD INTELECTUAL (ARIPO)</w:t>
      </w:r>
    </w:p>
    <w:p w:rsidR="00214D44" w:rsidRPr="00B72040" w:rsidRDefault="00214D44" w:rsidP="00214D44">
      <w:pPr>
        <w:pStyle w:val="pldetails"/>
        <w:rPr>
          <w:lang w:val="en-US"/>
        </w:rPr>
      </w:pPr>
      <w:r w:rsidRPr="00B72040">
        <w:rPr>
          <w:lang w:val="en-US"/>
        </w:rPr>
        <w:t xml:space="preserve">Flora Kokwihyukya MPANJU (Ms.), Head, Search and Substantive Examination, Harare, Zimbabwe </w:t>
      </w:r>
      <w:r w:rsidRPr="00B72040">
        <w:rPr>
          <w:lang w:val="en-US"/>
        </w:rPr>
        <w:br/>
        <w:t>(e</w:t>
      </w:r>
      <w:r w:rsidR="002B1800">
        <w:rPr>
          <w:lang w:val="en-US"/>
        </w:rPr>
        <w:noBreakHyphen/>
      </w:r>
      <w:r w:rsidRPr="00B72040">
        <w:rPr>
          <w:lang w:val="en-US"/>
        </w:rPr>
        <w:t>mail: fmpanju@aripo.org)</w:t>
      </w:r>
    </w:p>
    <w:p w:rsidR="00214D44" w:rsidRPr="00B72040" w:rsidRDefault="00214D44" w:rsidP="00214D44">
      <w:pPr>
        <w:pStyle w:val="plcountry"/>
        <w:rPr>
          <w:lang w:val="en-US"/>
        </w:rPr>
      </w:pPr>
      <w:r w:rsidRPr="00B72040">
        <w:rPr>
          <w:lang w:val="en-US"/>
        </w:rPr>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rsidR="00214D44" w:rsidRPr="00B72040" w:rsidRDefault="00214D44" w:rsidP="00214D44">
      <w:pPr>
        <w:pStyle w:val="pldetails"/>
        <w:rPr>
          <w:lang w:val="en-US"/>
        </w:rPr>
      </w:pPr>
      <w:r w:rsidRPr="00B72040">
        <w:rPr>
          <w:lang w:val="en-US"/>
        </w:rPr>
        <w:t xml:space="preserve">Paulo PERALTA (Mr.), Technical Expert, International Community of Breeders of Asexually Reproduced Horticultural Plants (CIOPORA), Hamburg, Germany </w:t>
      </w:r>
      <w:r w:rsidRPr="00B72040">
        <w:rPr>
          <w:lang w:val="en-US"/>
        </w:rPr>
        <w:br/>
        <w:t>(e</w:t>
      </w:r>
      <w:r w:rsidR="002B1800">
        <w:rPr>
          <w:lang w:val="en-US"/>
        </w:rPr>
        <w:noBreakHyphen/>
      </w:r>
      <w:r w:rsidRPr="00B72040">
        <w:rPr>
          <w:lang w:val="en-US"/>
        </w:rPr>
        <w:t>mail: paulo.peralta@ciopora.org)</w:t>
      </w:r>
    </w:p>
    <w:p w:rsidR="00214D44" w:rsidRPr="00B72040" w:rsidRDefault="00214D44" w:rsidP="00214D44">
      <w:pPr>
        <w:pStyle w:val="plcountry"/>
        <w:rPr>
          <w:lang w:val="en-US"/>
        </w:rPr>
      </w:pPr>
      <w:r w:rsidRPr="00B72040">
        <w:rPr>
          <w:lang w:val="en-US"/>
        </w:rPr>
        <w:t>SEED ASSOCIATION OF THE AMERICAS (SAA)</w:t>
      </w:r>
    </w:p>
    <w:p w:rsidR="00214D44" w:rsidRPr="00B72040" w:rsidRDefault="00214D44" w:rsidP="00214D44">
      <w:pPr>
        <w:pStyle w:val="pldetails"/>
        <w:rPr>
          <w:lang w:val="en-US"/>
        </w:rPr>
      </w:pPr>
      <w:r w:rsidRPr="00B72040">
        <w:rPr>
          <w:lang w:val="en-US"/>
        </w:rPr>
        <w:t>Stevan MADJARAC (Mr.), Germplasm IP Lead, Bayer Crop Science, Ankeny, United States of America</w:t>
      </w:r>
      <w:r w:rsidRPr="00B72040">
        <w:rPr>
          <w:lang w:val="en-US"/>
        </w:rPr>
        <w:br/>
        <w:t>(e</w:t>
      </w:r>
      <w:r w:rsidR="002B1800">
        <w:rPr>
          <w:lang w:val="en-US"/>
        </w:rPr>
        <w:noBreakHyphen/>
      </w:r>
      <w:r w:rsidRPr="00B72040">
        <w:rPr>
          <w:lang w:val="en-US"/>
        </w:rPr>
        <w:t>mail: stevan.madjarac@bayer.com)</w:t>
      </w:r>
    </w:p>
    <w:p w:rsidR="00214D44" w:rsidRPr="00B72040" w:rsidRDefault="00214D44" w:rsidP="00214D44">
      <w:pPr>
        <w:pStyle w:val="plheading"/>
        <w:rPr>
          <w:rFonts w:cs="Arial"/>
          <w:lang w:val="en-US"/>
        </w:rPr>
      </w:pPr>
      <w:r w:rsidRPr="00B72040">
        <w:rPr>
          <w:rFonts w:cs="Arial"/>
          <w:lang w:val="en-US"/>
        </w:rPr>
        <w:t>IV. BUREAU / OFFICER / VORSITZ / OFICINA</w:t>
      </w:r>
    </w:p>
    <w:p w:rsidR="00214D44" w:rsidRPr="00B72040" w:rsidRDefault="00214D44" w:rsidP="00214D44">
      <w:pPr>
        <w:pStyle w:val="pldetails"/>
        <w:rPr>
          <w:lang w:val="en-US"/>
        </w:rPr>
      </w:pPr>
      <w:r w:rsidRPr="00B72040">
        <w:rPr>
          <w:lang w:val="en-US"/>
        </w:rPr>
        <w:t>Nik HULSE (Mr.), Chair</w:t>
      </w:r>
    </w:p>
    <w:p w:rsidR="00214D44" w:rsidRPr="00B72040" w:rsidRDefault="00214D44" w:rsidP="00214D44">
      <w:pPr>
        <w:pStyle w:val="pldetails"/>
        <w:rPr>
          <w:lang w:val="en-US"/>
        </w:rPr>
      </w:pPr>
      <w:r w:rsidRPr="00B72040">
        <w:rPr>
          <w:lang w:val="en-US"/>
        </w:rPr>
        <w:t>Beate RÜCKER (Ms.), Vice</w:t>
      </w:r>
      <w:r w:rsidR="002B1800">
        <w:rPr>
          <w:lang w:val="en-US"/>
        </w:rPr>
        <w:noBreakHyphen/>
      </w:r>
      <w:r w:rsidRPr="00B72040">
        <w:rPr>
          <w:lang w:val="en-US"/>
        </w:rPr>
        <w:t>Chair</w:t>
      </w:r>
    </w:p>
    <w:p w:rsidR="00214D44" w:rsidRPr="00B72040" w:rsidRDefault="00214D44" w:rsidP="00214D44">
      <w:pPr>
        <w:pStyle w:val="plheading"/>
        <w:keepLines/>
        <w:rPr>
          <w:rFonts w:cs="Arial"/>
          <w:lang w:val="en-US"/>
        </w:rPr>
      </w:pPr>
      <w:r w:rsidRPr="00B72040">
        <w:rPr>
          <w:rFonts w:cs="Arial"/>
          <w:lang w:val="en-US"/>
        </w:rPr>
        <w:t>V. BUREAU DE L’UPOV / OFFICE OF UPOV / BÜRO DER UPOV / OFICINA DE LA UPOV</w:t>
      </w:r>
    </w:p>
    <w:p w:rsidR="00214D44" w:rsidRPr="00B72040" w:rsidRDefault="00214D44" w:rsidP="00214D44">
      <w:pPr>
        <w:pStyle w:val="pldetails"/>
        <w:keepNext/>
        <w:rPr>
          <w:lang w:val="en-US"/>
        </w:rPr>
      </w:pPr>
      <w:r w:rsidRPr="00B72040">
        <w:rPr>
          <w:lang w:val="en-US"/>
        </w:rPr>
        <w:t>Peter BUTTON (Mr.), Vice Secretary</w:t>
      </w:r>
      <w:r w:rsidR="002B1800">
        <w:rPr>
          <w:lang w:val="en-US"/>
        </w:rPr>
        <w:noBreakHyphen/>
      </w:r>
      <w:r w:rsidRPr="00B72040">
        <w:rPr>
          <w:lang w:val="en-US"/>
        </w:rPr>
        <w:t>General</w:t>
      </w:r>
    </w:p>
    <w:p w:rsidR="00214D44" w:rsidRPr="00B72040" w:rsidRDefault="00214D44" w:rsidP="00214D44">
      <w:pPr>
        <w:pStyle w:val="pldetails"/>
        <w:keepNext/>
        <w:rPr>
          <w:lang w:val="en-US"/>
        </w:rPr>
      </w:pPr>
      <w:r w:rsidRPr="00B72040">
        <w:rPr>
          <w:lang w:val="en-US"/>
        </w:rPr>
        <w:t>Yolanda HUERTA (Ms.), Legal Counsel and Director of Training and Assistance</w:t>
      </w:r>
    </w:p>
    <w:p w:rsidR="00214D44" w:rsidRPr="00B72040" w:rsidRDefault="00214D44" w:rsidP="00214D44">
      <w:pPr>
        <w:pStyle w:val="pldetails"/>
        <w:rPr>
          <w:lang w:val="en-US"/>
        </w:rPr>
      </w:pPr>
      <w:r w:rsidRPr="00B72040">
        <w:rPr>
          <w:lang w:val="en-US"/>
        </w:rPr>
        <w:t>Leontino TAVEIRA (Mr.), Head of Technical Affairs and Regional Development (Latin America, Caribbean)</w:t>
      </w:r>
    </w:p>
    <w:p w:rsidR="00214D44" w:rsidRPr="00B72040" w:rsidRDefault="00214D44" w:rsidP="00214D44">
      <w:pPr>
        <w:pStyle w:val="pldetails"/>
        <w:rPr>
          <w:lang w:val="en-US"/>
        </w:rPr>
      </w:pPr>
      <w:r w:rsidRPr="00B72040">
        <w:rPr>
          <w:lang w:val="en-US"/>
        </w:rPr>
        <w:t>Hend MADHOUR (Ms.), IT Officer</w:t>
      </w:r>
    </w:p>
    <w:p w:rsidR="00214D44" w:rsidRPr="00B72040" w:rsidRDefault="00214D44" w:rsidP="00214D44">
      <w:pPr>
        <w:pStyle w:val="pldetails"/>
        <w:rPr>
          <w:lang w:val="en-US"/>
        </w:rPr>
      </w:pPr>
      <w:r w:rsidRPr="00B72040">
        <w:rPr>
          <w:lang w:val="en-US"/>
        </w:rPr>
        <w:t>Manabu SUZUKI (Mr.), Technical/Regional Officer (Asia)</w:t>
      </w:r>
    </w:p>
    <w:p w:rsidR="00214D44" w:rsidRPr="00B72040" w:rsidRDefault="00214D44" w:rsidP="00214D44">
      <w:pPr>
        <w:pStyle w:val="pldetails"/>
        <w:rPr>
          <w:lang w:val="en-US"/>
        </w:rPr>
      </w:pPr>
      <w:r w:rsidRPr="00B72040">
        <w:rPr>
          <w:lang w:val="en-US"/>
        </w:rPr>
        <w:t>Amit SHARMA (Mr.), IT Support Officer</w:t>
      </w:r>
    </w:p>
    <w:p w:rsidR="00214D44" w:rsidRPr="00B72040" w:rsidRDefault="00214D44" w:rsidP="00214D44">
      <w:pPr>
        <w:pStyle w:val="pldetails"/>
        <w:rPr>
          <w:lang w:val="en-US"/>
        </w:rPr>
      </w:pPr>
      <w:r w:rsidRPr="00B72040">
        <w:rPr>
          <w:lang w:val="en-US"/>
        </w:rPr>
        <w:t>Ariane BESSE (Ms.), Administrative Assistant</w:t>
      </w:r>
    </w:p>
    <w:p w:rsidR="00214D44" w:rsidRPr="00B72040" w:rsidRDefault="00214D44" w:rsidP="00214D44">
      <w:pPr>
        <w:pStyle w:val="pldetails"/>
        <w:rPr>
          <w:lang w:val="en-US"/>
        </w:rPr>
      </w:pPr>
      <w:r w:rsidRPr="00B72040">
        <w:rPr>
          <w:lang w:val="en-US"/>
        </w:rPr>
        <w:t>Romy OERTEL (Ms.), Secretary I</w:t>
      </w:r>
    </w:p>
    <w:p w:rsidR="00214D44" w:rsidRPr="001A0B71" w:rsidRDefault="00214D44" w:rsidP="00214D44">
      <w:pPr>
        <w:pStyle w:val="pldetails"/>
        <w:keepNext/>
        <w:rPr>
          <w:lang w:val="en-US"/>
        </w:rPr>
      </w:pPr>
      <w:r w:rsidRPr="00B72040">
        <w:rPr>
          <w:rFonts w:cs="Arial"/>
          <w:lang w:val="en-US"/>
        </w:rPr>
        <w:t>Kees VAN ETTEKOVEN (Mr.), Technical Expert</w:t>
      </w:r>
    </w:p>
    <w:p w:rsidR="006E641F" w:rsidRDefault="00214D44" w:rsidP="00214D44">
      <w:pPr>
        <w:spacing w:before="720"/>
        <w:jc w:val="right"/>
      </w:pPr>
      <w:r w:rsidRPr="006E641F">
        <w:t>[L’annexe II suit]</w:t>
      </w:r>
    </w:p>
    <w:p w:rsidR="00E52420" w:rsidRPr="006E641F" w:rsidRDefault="00E52420" w:rsidP="00214D44">
      <w:pPr>
        <w:spacing w:before="720"/>
        <w:jc w:val="right"/>
        <w:sectPr w:rsidR="00E52420" w:rsidRPr="006E641F" w:rsidSect="00B72040">
          <w:headerReference w:type="even" r:id="rId14"/>
          <w:headerReference w:type="default" r:id="rId15"/>
          <w:footerReference w:type="even" r:id="rId16"/>
          <w:footerReference w:type="default" r:id="rId17"/>
          <w:headerReference w:type="first" r:id="rId18"/>
          <w:footerReference w:type="first" r:id="rId19"/>
          <w:pgSz w:w="11907" w:h="16840" w:code="9"/>
          <w:pgMar w:top="510" w:right="1134" w:bottom="1134" w:left="1134" w:header="510" w:footer="680" w:gutter="0"/>
          <w:pgNumType w:start="1"/>
          <w:cols w:space="720"/>
          <w:titlePg/>
        </w:sectPr>
      </w:pPr>
    </w:p>
    <w:p w:rsidR="006E641F" w:rsidRDefault="006E641F" w:rsidP="006E641F">
      <w:pPr>
        <w:jc w:val="center"/>
      </w:pPr>
      <w:r>
        <w:t>MODIFICATIONS APPORTÉES AUX PRINCIPES DIRECTEURS D’EXAMEN</w:t>
      </w:r>
    </w:p>
    <w:p w:rsidR="006E641F" w:rsidRDefault="006E641F" w:rsidP="006E641F"/>
    <w:p w:rsidR="006E641F" w:rsidRPr="00085718" w:rsidRDefault="006E641F" w:rsidP="006E641F">
      <w:pPr>
        <w:rPr>
          <w:u w:val="single"/>
        </w:rPr>
      </w:pPr>
      <w:r>
        <w:rPr>
          <w:u w:val="single"/>
        </w:rPr>
        <w:t>Principes directeurs d’examen adoptés à la cinquante</w:t>
      </w:r>
      <w:r w:rsidR="002B1800">
        <w:rPr>
          <w:u w:val="single"/>
        </w:rPr>
        <w:noBreakHyphen/>
      </w:r>
      <w:r>
        <w:rPr>
          <w:u w:val="single"/>
        </w:rPr>
        <w:t>huitième session du Comité technique</w:t>
      </w:r>
    </w:p>
    <w:p w:rsidR="006E641F" w:rsidRDefault="006E641F" w:rsidP="006E641F">
      <w:pPr>
        <w:rPr>
          <w:u w:val="single"/>
        </w:rPr>
      </w:pPr>
    </w:p>
    <w:p w:rsidR="006E641F" w:rsidRPr="008A73B8" w:rsidRDefault="006E641F" w:rsidP="00B95C45">
      <w:pPr>
        <w:pStyle w:val="Heading3"/>
        <w:rPr>
          <w:rFonts w:eastAsia="Arial"/>
        </w:rPr>
      </w:pPr>
      <w:r>
        <w:t>Révisions partielles</w:t>
      </w:r>
    </w:p>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E52420" w:rsidP="006E641F">
            <w:pPr>
              <w:pStyle w:val="BodyText"/>
              <w:keepNext/>
              <w:tabs>
                <w:tab w:val="left" w:pos="1849"/>
              </w:tabs>
              <w:ind w:left="1803" w:hanging="1803"/>
              <w:jc w:val="left"/>
              <w:rPr>
                <w:rFonts w:cs="Arial"/>
                <w:b/>
                <w:iCs/>
              </w:rPr>
            </w:pPr>
            <w:r>
              <w:rPr>
                <w:b/>
              </w:rPr>
              <w:t>TC/58/16</w:t>
            </w:r>
            <w:r w:rsidR="006E641F">
              <w:rPr>
                <w:b/>
              </w:rPr>
              <w:tab/>
              <w:t>Révision partielle des principes directeurs d’examen du noyer</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TC/58/16 et est convenu que la révision partielle des principes directeurs d’examen du noyer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E52420" w:rsidP="006E641F">
            <w:pPr>
              <w:pStyle w:val="BodyText"/>
              <w:keepNext/>
              <w:tabs>
                <w:tab w:val="left" w:pos="1849"/>
              </w:tabs>
              <w:ind w:left="1803" w:hanging="1803"/>
              <w:jc w:val="left"/>
              <w:rPr>
                <w:rFonts w:cs="Arial"/>
                <w:b/>
                <w:iCs/>
              </w:rPr>
            </w:pPr>
            <w:r>
              <w:rPr>
                <w:b/>
              </w:rPr>
              <w:t>TC/58/19</w:t>
            </w:r>
            <w:r w:rsidR="006E641F">
              <w:rPr>
                <w:b/>
              </w:rPr>
              <w:tab/>
              <w:t>Révision partielle des principes directeurs d’examen de la roquette cultivée</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TC/58/19 et est convenu que la révision partielle des principes directeurs d’examen de la roquette cultivée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E52420" w:rsidP="006E641F">
            <w:pPr>
              <w:pStyle w:val="BodyText"/>
              <w:keepNext/>
              <w:tabs>
                <w:tab w:val="left" w:pos="1849"/>
              </w:tabs>
              <w:ind w:left="1803" w:hanging="1803"/>
              <w:jc w:val="left"/>
              <w:rPr>
                <w:rFonts w:cs="Arial"/>
                <w:b/>
                <w:iCs/>
              </w:rPr>
            </w:pPr>
            <w:r>
              <w:rPr>
                <w:b/>
              </w:rPr>
              <w:t>TC/58/20</w:t>
            </w:r>
            <w:r w:rsidR="006E641F">
              <w:rPr>
                <w:b/>
              </w:rPr>
              <w:tab/>
              <w:t>Révision partielle des principes directeurs d’examen de l’ail</w:t>
            </w:r>
          </w:p>
        </w:tc>
      </w:tr>
    </w:tbl>
    <w:p w:rsidR="006E641F" w:rsidRDefault="006E641F" w:rsidP="006E641F">
      <w:pPr>
        <w:jc w:val="left"/>
      </w:pPr>
    </w:p>
    <w:p w:rsidR="006E641F" w:rsidRDefault="006E641F" w:rsidP="006E641F">
      <w:pPr>
        <w:ind w:firstLine="567"/>
      </w:pPr>
      <w:r>
        <w:t>À sa réunion organisée les 18, 19 et 24 octobre 2022, le TC</w:t>
      </w:r>
      <w:r w:rsidR="002B1800">
        <w:noBreakHyphen/>
      </w:r>
      <w:r>
        <w:t>EDC a examiné le document TC/58/20 et a formulé les recommandations présentées dans le tableau ci</w:t>
      </w:r>
      <w:r w:rsidR="002B1800">
        <w:noBreakHyphen/>
      </w:r>
      <w:r>
        <w:t>dessous.</w:t>
      </w:r>
    </w:p>
    <w:p w:rsidR="006E641F" w:rsidRDefault="006E641F" w:rsidP="006E641F"/>
    <w:p w:rsidR="006E641F" w:rsidRDefault="006E641F" w:rsidP="006E641F">
      <w:pPr>
        <w:ind w:firstLine="567"/>
      </w:pPr>
      <w:r>
        <w:t>Le TC</w:t>
      </w:r>
      <w:r w:rsidR="002B1800">
        <w:noBreakHyphen/>
      </w:r>
      <w:r>
        <w:t>EDC est convenu que la révision partielle des principes directeurs d’examen de l’ail soit soumise au TC pour adoption.</w:t>
      </w:r>
    </w:p>
    <w:p w:rsidR="006E641F" w:rsidRDefault="006E641F" w:rsidP="006E641F">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RPr="005D05A0" w:rsidTr="006E641F">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6E641F" w:rsidRPr="005D05A0" w:rsidRDefault="006E641F" w:rsidP="006E641F">
            <w:pPr>
              <w:rPr>
                <w:rFonts w:cs="Arial"/>
                <w:color w:val="000000"/>
              </w:rPr>
            </w:pPr>
            <w:r>
              <w:rPr>
                <w:color w:val="000000"/>
              </w:rPr>
              <w:t>Chapitre II,</w:t>
            </w:r>
            <w:r>
              <w:rPr>
                <w:color w:val="000000"/>
              </w:rPr>
              <w:br/>
              <w:t>par. 3</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6E641F" w:rsidRDefault="004C422F" w:rsidP="006E641F">
            <w:pPr>
              <w:rPr>
                <w:rFonts w:cs="Arial"/>
                <w:color w:val="000000"/>
              </w:rPr>
            </w:pPr>
            <w:r>
              <w:rPr>
                <w:color w:val="000000"/>
              </w:rPr>
              <w:t>L</w:t>
            </w:r>
            <w:r w:rsidR="006E641F">
              <w:rPr>
                <w:color w:val="000000"/>
              </w:rPr>
              <w:t>ibeller comme suit :</w:t>
            </w:r>
          </w:p>
          <w:p w:rsidR="006E641F" w:rsidRPr="005D05A0" w:rsidRDefault="006E641F" w:rsidP="006E641F">
            <w:r>
              <w:t>“Variétés repro</w:t>
            </w:r>
            <w:r w:rsidR="004C422F">
              <w:t>duites par voie sexuée : 15 000 </w:t>
            </w:r>
            <w:r>
              <w:t xml:space="preserve">graines dans le cas de </w:t>
            </w:r>
            <w:r>
              <w:br/>
              <w:t>variétés multipliées par voie végétative : 60 bulbes”</w:t>
            </w:r>
          </w:p>
        </w:tc>
      </w:tr>
      <w:tr w:rsidR="006E641F" w:rsidRPr="005D05A0" w:rsidTr="006E641F">
        <w:trPr>
          <w:cantSplit/>
          <w:trHeight w:val="274"/>
        </w:trPr>
        <w:tc>
          <w:tcPr>
            <w:tcW w:w="1573" w:type="dxa"/>
            <w:shd w:val="clear" w:color="auto" w:fill="auto"/>
          </w:tcPr>
          <w:p w:rsidR="006E641F" w:rsidRPr="005D05A0" w:rsidRDefault="006E641F" w:rsidP="006E641F">
            <w:pPr>
              <w:jc w:val="left"/>
              <w:rPr>
                <w:rFonts w:cs="Arial"/>
                <w:color w:val="000000"/>
              </w:rPr>
            </w:pPr>
            <w:r>
              <w:rPr>
                <w:color w:val="000000"/>
              </w:rPr>
              <w:t>Chapitre III,</w:t>
            </w:r>
            <w:r>
              <w:rPr>
                <w:color w:val="000000"/>
              </w:rPr>
              <w:br/>
              <w:t>par. 3</w:t>
            </w:r>
          </w:p>
        </w:tc>
        <w:tc>
          <w:tcPr>
            <w:tcW w:w="8066" w:type="dxa"/>
            <w:shd w:val="clear" w:color="auto" w:fill="auto"/>
          </w:tcPr>
          <w:p w:rsidR="006E641F" w:rsidRPr="005D05A0" w:rsidRDefault="006E641F" w:rsidP="006E641F">
            <w:pPr>
              <w:rPr>
                <w:rFonts w:cs="Arial"/>
                <w:color w:val="000000"/>
              </w:rPr>
            </w:pPr>
            <w:r>
              <w:rPr>
                <w:color w:val="000000"/>
              </w:rPr>
              <w:t>Libeller la dernière phrase comme suit : “On ne peut utiliser des parcelles séparées, destinées l’une aux observations et l’autre aux mesures, que si…”</w:t>
            </w:r>
          </w:p>
        </w:tc>
      </w:tr>
      <w:tr w:rsidR="006E641F" w:rsidRPr="005D05A0" w:rsidTr="006E641F">
        <w:trPr>
          <w:cantSplit/>
          <w:trHeight w:val="274"/>
        </w:trPr>
        <w:tc>
          <w:tcPr>
            <w:tcW w:w="1573" w:type="dxa"/>
            <w:shd w:val="clear" w:color="auto" w:fill="auto"/>
          </w:tcPr>
          <w:p w:rsidR="006E641F" w:rsidRPr="005D05A0" w:rsidRDefault="006E641F" w:rsidP="006E641F">
            <w:pPr>
              <w:jc w:val="left"/>
              <w:rPr>
                <w:rFonts w:cs="Arial"/>
                <w:color w:val="000000"/>
              </w:rPr>
            </w:pPr>
            <w:r>
              <w:rPr>
                <w:color w:val="000000"/>
              </w:rPr>
              <w:t>Méthodes et observations, par. 1</w:t>
            </w:r>
          </w:p>
        </w:tc>
        <w:tc>
          <w:tcPr>
            <w:tcW w:w="8066" w:type="dxa"/>
            <w:shd w:val="clear" w:color="auto" w:fill="auto"/>
          </w:tcPr>
          <w:p w:rsidR="006E641F" w:rsidRPr="005D05A0" w:rsidRDefault="004C422F" w:rsidP="006E641F">
            <w:pPr>
              <w:rPr>
                <w:rFonts w:cs="Arial"/>
                <w:color w:val="000000"/>
              </w:rPr>
            </w:pPr>
            <w:r>
              <w:rPr>
                <w:color w:val="000000"/>
              </w:rPr>
              <w:t>À</w:t>
            </w:r>
            <w:r w:rsidR="006E641F">
              <w:rPr>
                <w:color w:val="000000"/>
              </w:rPr>
              <w:t xml:space="preserve"> diviser en deux phrases.</w:t>
            </w:r>
          </w:p>
        </w:tc>
      </w:tr>
      <w:tr w:rsidR="006E641F" w:rsidRPr="005D05A0" w:rsidTr="006E641F">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6E641F" w:rsidRDefault="006E641F" w:rsidP="006E641F">
            <w:pPr>
              <w:rPr>
                <w:rFonts w:cs="Arial"/>
                <w:color w:val="000000"/>
              </w:rPr>
            </w:pPr>
            <w:r>
              <w:rPr>
                <w:color w:val="000000"/>
              </w:rPr>
              <w:t>Chapitre IV,</w:t>
            </w:r>
          </w:p>
          <w:p w:rsidR="006E641F" w:rsidRPr="005D05A0" w:rsidRDefault="006E641F" w:rsidP="006E641F">
            <w:pPr>
              <w:rPr>
                <w:rFonts w:cs="Arial"/>
                <w:color w:val="000000"/>
              </w:rPr>
            </w:pPr>
            <w:proofErr w:type="gramStart"/>
            <w:r>
              <w:rPr>
                <w:color w:val="000000"/>
              </w:rPr>
              <w:t>par</w:t>
            </w:r>
            <w:proofErr w:type="gramEnd"/>
            <w:r>
              <w:rPr>
                <w:color w:val="000000"/>
              </w:rPr>
              <w:t>. 4</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6E641F" w:rsidRDefault="006E641F" w:rsidP="006E641F">
            <w:pPr>
              <w:rPr>
                <w:color w:val="000000"/>
              </w:rPr>
            </w:pPr>
            <w:r>
              <w:rPr>
                <w:color w:val="000000"/>
              </w:rPr>
              <w:t>–</w:t>
            </w:r>
            <w:r w:rsidR="004C422F">
              <w:rPr>
                <w:color w:val="000000"/>
              </w:rPr>
              <w:t xml:space="preserve"> A</w:t>
            </w:r>
            <w:r>
              <w:rPr>
                <w:color w:val="000000"/>
              </w:rPr>
              <w:t>jouter “des” après “homogénéité”</w:t>
            </w:r>
          </w:p>
          <w:p w:rsidR="006E641F" w:rsidRPr="005D05A0" w:rsidRDefault="004C422F" w:rsidP="004C422F">
            <w:pPr>
              <w:rPr>
                <w:rFonts w:cs="Arial"/>
                <w:color w:val="000000"/>
              </w:rPr>
            </w:pPr>
            <w:r>
              <w:rPr>
                <w:color w:val="000000"/>
              </w:rPr>
              <w:t>– L</w:t>
            </w:r>
            <w:r w:rsidR="006E641F">
              <w:rPr>
                <w:color w:val="000000"/>
              </w:rPr>
              <w:t>ibeller la dernière phrase comme suit : “Dans le cas d’un échantillon de 100 plantes, trois plantes hors type sont tolérées”.</w:t>
            </w:r>
          </w:p>
        </w:tc>
      </w:tr>
    </w:tbl>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E641F" w:rsidP="006E641F">
            <w:pPr>
              <w:pStyle w:val="BodyText"/>
              <w:keepNext/>
              <w:tabs>
                <w:tab w:val="left" w:pos="1849"/>
              </w:tabs>
              <w:ind w:left="1803" w:hanging="1803"/>
              <w:jc w:val="left"/>
              <w:rPr>
                <w:rFonts w:cs="Arial"/>
                <w:b/>
                <w:iCs/>
              </w:rPr>
            </w:pPr>
            <w:r>
              <w:rPr>
                <w:b/>
              </w:rPr>
              <w:t xml:space="preserve">TC/58/21 </w:t>
            </w:r>
            <w:r>
              <w:rPr>
                <w:b/>
              </w:rPr>
              <w:tab/>
              <w:t>Révision partielle des principes directeurs d’examen du chou</w:t>
            </w:r>
            <w:r w:rsidR="002B1800">
              <w:rPr>
                <w:b/>
              </w:rPr>
              <w:noBreakHyphen/>
            </w:r>
            <w:r>
              <w:rPr>
                <w:b/>
              </w:rPr>
              <w:t>rave</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TC/58/21 et est convenu que la révision partielle des principes directeurs d’examen du chou</w:t>
      </w:r>
      <w:r w:rsidR="002B1800">
        <w:noBreakHyphen/>
      </w:r>
      <w:r>
        <w:t>rave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E641F" w:rsidP="006E641F">
            <w:pPr>
              <w:pStyle w:val="BodyText"/>
              <w:keepNext/>
              <w:tabs>
                <w:tab w:val="left" w:pos="1849"/>
              </w:tabs>
              <w:ind w:left="1803" w:hanging="1803"/>
              <w:jc w:val="left"/>
              <w:rPr>
                <w:rFonts w:cs="Arial"/>
                <w:b/>
                <w:iCs/>
              </w:rPr>
            </w:pPr>
            <w:r>
              <w:rPr>
                <w:b/>
              </w:rPr>
              <w:t xml:space="preserve">TC/58/22 </w:t>
            </w:r>
            <w:r>
              <w:rPr>
                <w:b/>
              </w:rPr>
              <w:tab/>
              <w:t>Révision partielle des principes directeurs d’examen de la chicorée à feuille</w:t>
            </w:r>
          </w:p>
        </w:tc>
      </w:tr>
    </w:tbl>
    <w:p w:rsidR="006E641F" w:rsidRDefault="006E641F" w:rsidP="006E641F">
      <w:pPr>
        <w:jc w:val="left"/>
      </w:pPr>
    </w:p>
    <w:p w:rsidR="006E641F" w:rsidRDefault="006E641F" w:rsidP="006E641F">
      <w:pPr>
        <w:ind w:firstLine="567"/>
      </w:pPr>
      <w:r>
        <w:t>À sa réunion organisée les 18, 19 et 24 octobre 2022, le TC</w:t>
      </w:r>
      <w:r w:rsidR="002B1800">
        <w:noBreakHyphen/>
      </w:r>
      <w:r>
        <w:t>EDC a examiné le document TC/58/22 et a formulé les recommandations présentées dans le tableau ci</w:t>
      </w:r>
      <w:r w:rsidR="002B1800">
        <w:noBreakHyphen/>
      </w:r>
      <w:r>
        <w:t>dessous.</w:t>
      </w:r>
    </w:p>
    <w:p w:rsidR="006E641F" w:rsidRDefault="006E641F" w:rsidP="006E641F"/>
    <w:p w:rsidR="006E641F" w:rsidRDefault="006E641F" w:rsidP="006E641F">
      <w:pPr>
        <w:ind w:firstLine="567"/>
      </w:pPr>
      <w:r>
        <w:t>Le TC</w:t>
      </w:r>
      <w:r w:rsidR="002B1800">
        <w:noBreakHyphen/>
      </w:r>
      <w:r>
        <w:t>EDC est convenu que la révision partielle des principes directeurs d’examen de la chicorée à feuille soit soumise au TC pour adoption.</w:t>
      </w:r>
    </w:p>
    <w:p w:rsidR="006E641F" w:rsidRDefault="006E641F" w:rsidP="006E641F">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Tr="006E641F">
        <w:trPr>
          <w:cantSplit/>
          <w:trHeight w:val="274"/>
        </w:trPr>
        <w:tc>
          <w:tcPr>
            <w:tcW w:w="1573" w:type="dxa"/>
          </w:tcPr>
          <w:p w:rsidR="006E641F" w:rsidRPr="00946852" w:rsidRDefault="006E641F" w:rsidP="006E641F">
            <w:r>
              <w:t>Car. 10</w:t>
            </w:r>
          </w:p>
        </w:tc>
        <w:tc>
          <w:tcPr>
            <w:tcW w:w="8066" w:type="dxa"/>
          </w:tcPr>
          <w:p w:rsidR="006E641F" w:rsidRPr="00946852" w:rsidRDefault="004C422F" w:rsidP="006E641F">
            <w:pPr>
              <w:tabs>
                <w:tab w:val="left" w:pos="5103"/>
                <w:tab w:val="left" w:leader="dot" w:pos="9639"/>
              </w:tabs>
              <w:ind w:left="-9"/>
              <w:jc w:val="left"/>
            </w:pPr>
            <w:r>
              <w:t>V</w:t>
            </w:r>
            <w:r w:rsidR="006E641F">
              <w:t>érifier si le texte doit être libellé comme suit : “</w:t>
            </w:r>
            <w:r w:rsidR="006E641F">
              <w:rPr>
                <w:u w:val="single"/>
              </w:rPr>
              <w:t>Uniquement les variétés avec feuille : distribution de la pigmentation anthocyanique : seulement diffuse :</w:t>
            </w:r>
            <w:r w:rsidR="006E641F">
              <w:t xml:space="preserve"> Feuille : surface de la pigmentation anthocyanique”</w:t>
            </w:r>
          </w:p>
        </w:tc>
      </w:tr>
    </w:tbl>
    <w:p w:rsidR="006E641F" w:rsidRDefault="006E641F" w:rsidP="006E641F">
      <w:pPr>
        <w:jc w:val="left"/>
      </w:pPr>
    </w:p>
    <w:p w:rsidR="006E641F" w:rsidRDefault="006E641F" w:rsidP="006E641F">
      <w:pPr>
        <w:jc w:val="left"/>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TC/58/23</w:t>
            </w:r>
            <w:r w:rsidR="006E641F">
              <w:rPr>
                <w:b/>
              </w:rPr>
              <w:tab/>
              <w:t>Révision partielle des principes directeurs d’examen du pois</w:t>
            </w:r>
          </w:p>
        </w:tc>
      </w:tr>
    </w:tbl>
    <w:p w:rsidR="006E641F" w:rsidRDefault="006E641F" w:rsidP="006E641F">
      <w:pPr>
        <w:keepNext/>
        <w:jc w:val="left"/>
      </w:pPr>
    </w:p>
    <w:p w:rsidR="006E641F" w:rsidRDefault="006E641F" w:rsidP="006E641F">
      <w:pPr>
        <w:keepNext/>
        <w:ind w:firstLine="567"/>
      </w:pPr>
      <w:r>
        <w:t>À sa réunion organisée les 18, 19 et 24 octobre 2022, le TC</w:t>
      </w:r>
      <w:r w:rsidR="002B1800">
        <w:noBreakHyphen/>
      </w:r>
      <w:r>
        <w:t>EDC a examiné le document TC/58/23 et a formulé les recommandations présentées dans le tableau ci</w:t>
      </w:r>
      <w:r w:rsidR="002B1800">
        <w:noBreakHyphen/>
      </w:r>
      <w:r>
        <w:t>dessous.</w:t>
      </w:r>
    </w:p>
    <w:p w:rsidR="006E641F" w:rsidRDefault="006E641F" w:rsidP="006E641F"/>
    <w:p w:rsidR="006E641F" w:rsidRDefault="006E641F" w:rsidP="006E641F">
      <w:pPr>
        <w:ind w:firstLine="567"/>
      </w:pPr>
      <w:r>
        <w:t>Le TC</w:t>
      </w:r>
      <w:r w:rsidR="002B1800">
        <w:noBreakHyphen/>
      </w:r>
      <w:r>
        <w:t>EDC est convenu que la révision partielle des principes directeurs d’examen du pois soit soumise au TC pour adoption.</w:t>
      </w:r>
    </w:p>
    <w:p w:rsidR="006E641F" w:rsidRDefault="006E641F" w:rsidP="006E641F">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RPr="001B1654" w:rsidTr="006E641F">
        <w:trPr>
          <w:cantSplit/>
          <w:trHeight w:val="274"/>
        </w:trPr>
        <w:tc>
          <w:tcPr>
            <w:tcW w:w="1573" w:type="dxa"/>
            <w:shd w:val="clear" w:color="auto" w:fill="auto"/>
          </w:tcPr>
          <w:p w:rsidR="006E641F" w:rsidRPr="005D05A0" w:rsidRDefault="006E641F" w:rsidP="006E641F">
            <w:pPr>
              <w:rPr>
                <w:rFonts w:cs="Arial"/>
                <w:color w:val="000000"/>
              </w:rPr>
            </w:pPr>
            <w:r>
              <w:rPr>
                <w:color w:val="000000"/>
              </w:rPr>
              <w:t>Ad. 58, 10.3 et 10.4</w:t>
            </w:r>
          </w:p>
        </w:tc>
        <w:tc>
          <w:tcPr>
            <w:tcW w:w="8066" w:type="dxa"/>
            <w:shd w:val="clear" w:color="auto" w:fill="auto"/>
          </w:tcPr>
          <w:p w:rsidR="006E641F" w:rsidRPr="00B56CE2" w:rsidRDefault="004C422F" w:rsidP="006E641F">
            <w:pPr>
              <w:rPr>
                <w:rFonts w:cs="Arial"/>
                <w:color w:val="000000"/>
                <w:lang w:val="en-US"/>
              </w:rPr>
            </w:pPr>
            <w:r w:rsidRPr="001B1654">
              <w:rPr>
                <w:color w:val="000000"/>
                <w:lang w:val="en-US"/>
              </w:rPr>
              <w:t>D</w:t>
            </w:r>
            <w:r w:rsidR="006E641F" w:rsidRPr="001B1654">
              <w:rPr>
                <w:color w:val="000000"/>
                <w:lang w:val="en-US"/>
              </w:rPr>
              <w:t xml:space="preserve">ans la version </w:t>
            </w:r>
            <w:proofErr w:type="spellStart"/>
            <w:r w:rsidR="006E641F" w:rsidRPr="001B1654">
              <w:rPr>
                <w:color w:val="000000"/>
                <w:lang w:val="en-US"/>
              </w:rPr>
              <w:t>anglaise</w:t>
            </w:r>
            <w:proofErr w:type="spellEnd"/>
            <w:r w:rsidR="006E641F" w:rsidRPr="001B1654">
              <w:rPr>
                <w:color w:val="000000"/>
                <w:lang w:val="en-US"/>
              </w:rPr>
              <w:t xml:space="preserve">, </w:t>
            </w:r>
            <w:proofErr w:type="spellStart"/>
            <w:r w:rsidR="006E641F" w:rsidRPr="001B1654">
              <w:rPr>
                <w:color w:val="000000"/>
                <w:lang w:val="en-US"/>
              </w:rPr>
              <w:t>remplacer</w:t>
            </w:r>
            <w:proofErr w:type="spellEnd"/>
            <w:r w:rsidR="006E641F" w:rsidRPr="001B1654">
              <w:rPr>
                <w:color w:val="000000"/>
                <w:lang w:val="en-US"/>
              </w:rPr>
              <w:t xml:space="preserve"> “2</w:t>
            </w:r>
            <w:r w:rsidR="006E641F" w:rsidRPr="00B56CE2">
              <w:rPr>
                <w:color w:val="000000"/>
                <w:lang w:val="en-US"/>
              </w:rPr>
              <w:t> weeks old seedlings” par “2 week old seedlings”</w:t>
            </w:r>
          </w:p>
        </w:tc>
      </w:tr>
      <w:tr w:rsidR="006E641F" w:rsidRPr="005D05A0" w:rsidTr="006E641F">
        <w:trPr>
          <w:cantSplit/>
          <w:trHeight w:val="274"/>
        </w:trPr>
        <w:tc>
          <w:tcPr>
            <w:tcW w:w="1573" w:type="dxa"/>
            <w:shd w:val="clear" w:color="auto" w:fill="auto"/>
          </w:tcPr>
          <w:p w:rsidR="006E641F" w:rsidRPr="005D05A0" w:rsidRDefault="006E641F" w:rsidP="006E641F">
            <w:pPr>
              <w:rPr>
                <w:rFonts w:cs="Arial"/>
                <w:color w:val="000000"/>
              </w:rPr>
            </w:pPr>
            <w:r>
              <w:rPr>
                <w:color w:val="000000"/>
              </w:rPr>
              <w:t>Ad. 58, 10.4</w:t>
            </w:r>
          </w:p>
        </w:tc>
        <w:tc>
          <w:tcPr>
            <w:tcW w:w="8066" w:type="dxa"/>
            <w:shd w:val="clear" w:color="auto" w:fill="auto"/>
          </w:tcPr>
          <w:p w:rsidR="006E641F" w:rsidRDefault="006E641F" w:rsidP="006E641F">
            <w:pPr>
              <w:rPr>
                <w:rFonts w:cs="Arial"/>
                <w:color w:val="000000"/>
              </w:rPr>
            </w:pPr>
            <w:r>
              <w:rPr>
                <w:color w:val="000000"/>
              </w:rPr>
              <w:t xml:space="preserve">– </w:t>
            </w:r>
            <w:r w:rsidR="004C422F">
              <w:rPr>
                <w:color w:val="000000"/>
              </w:rPr>
              <w:t>L</w:t>
            </w:r>
            <w:r>
              <w:rPr>
                <w:color w:val="000000"/>
              </w:rPr>
              <w:t>ibeller comme suit : “méthodes d’inoculation”</w:t>
            </w:r>
          </w:p>
          <w:p w:rsidR="006E641F" w:rsidRPr="005D05A0" w:rsidRDefault="004C422F" w:rsidP="006E641F">
            <w:pPr>
              <w:rPr>
                <w:rFonts w:cs="Arial"/>
                <w:color w:val="000000"/>
              </w:rPr>
            </w:pPr>
            <w:r>
              <w:rPr>
                <w:color w:val="000000"/>
              </w:rPr>
              <w:t>– L</w:t>
            </w:r>
            <w:r w:rsidR="006E641F">
              <w:rPr>
                <w:color w:val="000000"/>
              </w:rPr>
              <w:t>ibeller la dernière phrase comme suit : “Couper la partie apicale aux deux tiers des racines, tremper les racines restantes du plant…”</w:t>
            </w:r>
          </w:p>
        </w:tc>
      </w:tr>
      <w:tr w:rsidR="006E641F" w:rsidRPr="005D05A0" w:rsidTr="006E641F">
        <w:trPr>
          <w:cantSplit/>
          <w:trHeight w:val="274"/>
        </w:trPr>
        <w:tc>
          <w:tcPr>
            <w:tcW w:w="1573" w:type="dxa"/>
            <w:shd w:val="clear" w:color="auto" w:fill="auto"/>
          </w:tcPr>
          <w:p w:rsidR="006E641F" w:rsidRPr="005D05A0" w:rsidRDefault="006E641F" w:rsidP="006E641F">
            <w:pPr>
              <w:rPr>
                <w:rFonts w:cs="Arial"/>
                <w:color w:val="000000"/>
              </w:rPr>
            </w:pPr>
            <w:r>
              <w:rPr>
                <w:color w:val="000000"/>
              </w:rPr>
              <w:t xml:space="preserve">Ad. 59, 10.2 </w:t>
            </w:r>
          </w:p>
        </w:tc>
        <w:tc>
          <w:tcPr>
            <w:tcW w:w="8066" w:type="dxa"/>
            <w:shd w:val="clear" w:color="auto" w:fill="auto"/>
          </w:tcPr>
          <w:p w:rsidR="006E641F" w:rsidRPr="005D05A0" w:rsidRDefault="004C422F" w:rsidP="006E641F">
            <w:pPr>
              <w:rPr>
                <w:rFonts w:cs="Arial"/>
                <w:color w:val="000000"/>
                <w:sz w:val="19"/>
                <w:szCs w:val="19"/>
              </w:rPr>
            </w:pPr>
            <w:r>
              <w:rPr>
                <w:color w:val="000000"/>
                <w:sz w:val="19"/>
              </w:rPr>
              <w:t>C</w:t>
            </w:r>
            <w:r w:rsidR="006E641F">
              <w:rPr>
                <w:color w:val="000000"/>
                <w:sz w:val="19"/>
              </w:rPr>
              <w:t>orriger les exposants : de 1x10</w:t>
            </w:r>
            <w:r w:rsidR="006E641F">
              <w:rPr>
                <w:color w:val="000000"/>
                <w:sz w:val="19"/>
                <w:vertAlign w:val="superscript"/>
              </w:rPr>
              <w:t>5</w:t>
            </w:r>
            <w:r w:rsidR="006E641F">
              <w:rPr>
                <w:color w:val="000000"/>
                <w:sz w:val="19"/>
              </w:rPr>
              <w:t xml:space="preserve"> à 1x10</w:t>
            </w:r>
            <w:r w:rsidR="006E641F">
              <w:rPr>
                <w:color w:val="000000"/>
                <w:sz w:val="19"/>
                <w:vertAlign w:val="superscript"/>
              </w:rPr>
              <w:t>6</w:t>
            </w:r>
            <w:r w:rsidR="006E641F">
              <w:rPr>
                <w:color w:val="000000"/>
                <w:sz w:val="19"/>
              </w:rPr>
              <w:t xml:space="preserve"> spores/ml</w:t>
            </w:r>
          </w:p>
        </w:tc>
      </w:tr>
      <w:tr w:rsidR="006E641F" w:rsidRPr="001B1654" w:rsidTr="006E641F">
        <w:trPr>
          <w:cantSplit/>
          <w:trHeight w:val="274"/>
        </w:trPr>
        <w:tc>
          <w:tcPr>
            <w:tcW w:w="1573" w:type="dxa"/>
            <w:shd w:val="clear" w:color="auto" w:fill="auto"/>
          </w:tcPr>
          <w:p w:rsidR="006E641F" w:rsidRPr="005D05A0" w:rsidRDefault="006E641F" w:rsidP="006E641F">
            <w:pPr>
              <w:rPr>
                <w:rFonts w:cs="Arial"/>
                <w:color w:val="000000"/>
              </w:rPr>
            </w:pPr>
            <w:r>
              <w:rPr>
                <w:color w:val="000000"/>
              </w:rPr>
              <w:t xml:space="preserve">Ad. 60, 10.3 </w:t>
            </w:r>
          </w:p>
        </w:tc>
        <w:tc>
          <w:tcPr>
            <w:tcW w:w="8066" w:type="dxa"/>
            <w:shd w:val="clear" w:color="auto" w:fill="auto"/>
          </w:tcPr>
          <w:p w:rsidR="006E641F" w:rsidRPr="00B56CE2" w:rsidRDefault="004C422F" w:rsidP="006E641F">
            <w:pPr>
              <w:rPr>
                <w:rFonts w:cs="Arial"/>
                <w:color w:val="000000"/>
                <w:lang w:val="en-US"/>
              </w:rPr>
            </w:pPr>
            <w:proofErr w:type="spellStart"/>
            <w:r w:rsidRPr="001B1654">
              <w:rPr>
                <w:color w:val="000000"/>
                <w:lang w:val="en-US"/>
              </w:rPr>
              <w:t>D</w:t>
            </w:r>
            <w:r w:rsidR="006E641F" w:rsidRPr="001B1654">
              <w:rPr>
                <w:color w:val="000000"/>
                <w:lang w:val="en-US"/>
              </w:rPr>
              <w:t>ans</w:t>
            </w:r>
            <w:proofErr w:type="spellEnd"/>
            <w:r w:rsidR="006E641F" w:rsidRPr="001B1654">
              <w:rPr>
                <w:color w:val="000000"/>
                <w:lang w:val="en-US"/>
              </w:rPr>
              <w:t xml:space="preserve"> la version </w:t>
            </w:r>
            <w:proofErr w:type="spellStart"/>
            <w:r w:rsidR="006E641F" w:rsidRPr="001B1654">
              <w:rPr>
                <w:color w:val="000000"/>
                <w:lang w:val="en-US"/>
              </w:rPr>
              <w:t>anglaise</w:t>
            </w:r>
            <w:proofErr w:type="spellEnd"/>
            <w:r w:rsidR="006E641F" w:rsidRPr="001B1654">
              <w:rPr>
                <w:color w:val="000000"/>
                <w:lang w:val="en-US"/>
              </w:rPr>
              <w:t xml:space="preserve">, </w:t>
            </w:r>
            <w:proofErr w:type="spellStart"/>
            <w:r w:rsidR="006E641F" w:rsidRPr="001B1654">
              <w:rPr>
                <w:color w:val="000000"/>
                <w:lang w:val="en-US"/>
              </w:rPr>
              <w:t>remplacer</w:t>
            </w:r>
            <w:proofErr w:type="spellEnd"/>
            <w:r w:rsidR="006E641F" w:rsidRPr="00B56CE2">
              <w:rPr>
                <w:color w:val="000000"/>
                <w:lang w:val="en-US"/>
              </w:rPr>
              <w:t xml:space="preserve"> “2 weeks old seedlings” par “2 week old seedlings”</w:t>
            </w:r>
          </w:p>
        </w:tc>
      </w:tr>
    </w:tbl>
    <w:p w:rsidR="006E641F" w:rsidRPr="00B56CE2" w:rsidRDefault="006E641F" w:rsidP="006E641F">
      <w:pPr>
        <w:rPr>
          <w:u w:val="single"/>
          <w:lang w:val="en-US"/>
        </w:rPr>
      </w:pPr>
    </w:p>
    <w:p w:rsidR="006E641F" w:rsidRPr="00B56CE2" w:rsidRDefault="006E641F" w:rsidP="006E641F">
      <w:pPr>
        <w:rPr>
          <w:u w:val="single"/>
          <w:lang w:val="en-US"/>
        </w:rPr>
      </w:pPr>
    </w:p>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TC/58/24</w:t>
            </w:r>
            <w:r w:rsidR="006E641F">
              <w:rPr>
                <w:b/>
              </w:rPr>
              <w:tab/>
              <w:t>Révision partielle des principes directeurs d’examen de l’épinard</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TC/58/24 et est convenu que la révision partielle des principes directeurs d’examen de l’épinard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TC/58/25</w:t>
            </w:r>
            <w:r w:rsidR="006E641F">
              <w:rPr>
                <w:b/>
              </w:rPr>
              <w:tab/>
              <w:t>Révision partielle des principes directeurs d’examen des porte</w:t>
            </w:r>
            <w:r w:rsidR="002B1800">
              <w:rPr>
                <w:b/>
              </w:rPr>
              <w:noBreakHyphen/>
            </w:r>
            <w:r w:rsidR="006E641F">
              <w:rPr>
                <w:b/>
              </w:rPr>
              <w:t>greffes de tomate</w:t>
            </w:r>
          </w:p>
        </w:tc>
      </w:tr>
    </w:tbl>
    <w:p w:rsidR="006E641F" w:rsidRDefault="006E641F" w:rsidP="006E641F">
      <w:pPr>
        <w:ind w:firstLine="567"/>
      </w:pPr>
    </w:p>
    <w:p w:rsidR="006E641F" w:rsidRDefault="006E641F" w:rsidP="006E641F">
      <w:pPr>
        <w:ind w:firstLine="567"/>
      </w:pPr>
      <w:r>
        <w:t>À sa réunion organisée les 18, 19 et 24 octobre 2022, le TC</w:t>
      </w:r>
      <w:r w:rsidR="002B1800">
        <w:noBreakHyphen/>
      </w:r>
      <w:r>
        <w:t>EDC a examiné le document TC/58/25 et est convenu que la révision partielle des principes directeurs d’examen des porte</w:t>
      </w:r>
      <w:r w:rsidR="002B1800">
        <w:noBreakHyphen/>
      </w:r>
      <w:r>
        <w:t>greffes de tomate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TC/58/26</w:t>
            </w:r>
            <w:r w:rsidR="006E641F">
              <w:rPr>
                <w:b/>
              </w:rPr>
              <w:tab/>
              <w:t>Révision partielle des principes directeurs d’examen de la roquette sauvage</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TC/58/26 et est convenu que la révision partielle des principes directeurs d’examen de la roquette sauvage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TC/58/27</w:t>
            </w:r>
            <w:r w:rsidR="006E641F">
              <w:rPr>
                <w:b/>
              </w:rPr>
              <w:tab/>
              <w:t>Révision partielle des principes directeurs d’examen du rosier</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TC/58/27 et est convenu que la révision partielle des principes directeurs d’examen du rosier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TC/58/28</w:t>
            </w:r>
            <w:r w:rsidR="006E641F">
              <w:rPr>
                <w:b/>
              </w:rPr>
              <w:tab/>
              <w:t>Révision partielle des principes directeurs d’examen du seigle</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TC/58/28 et est convenu que la révision partielle des principes directeurs d’examen du seigle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TC/58/29</w:t>
            </w:r>
            <w:r w:rsidR="006E641F">
              <w:rPr>
                <w:b/>
              </w:rPr>
              <w:tab/>
              <w:t>Révision partielle des principes directeurs d’examen du blé</w:t>
            </w:r>
          </w:p>
        </w:tc>
      </w:tr>
    </w:tbl>
    <w:p w:rsidR="006E641F" w:rsidRDefault="006E641F" w:rsidP="006E641F"/>
    <w:p w:rsidR="006E641F" w:rsidRDefault="006E641F" w:rsidP="006E641F">
      <w:pPr>
        <w:ind w:firstLine="567"/>
      </w:pPr>
      <w:r>
        <w:t>À sa réunion organisée les 18, 19 et 24 octobre 2022, le TC</w:t>
      </w:r>
      <w:r w:rsidR="002B1800">
        <w:noBreakHyphen/>
      </w:r>
      <w:r>
        <w:t>EDC a examiné le document TC/58/29 et est convenu que la révision partielle des principes directeurs d’examen du blé soit soumise au TC pour adoption.</w:t>
      </w:r>
    </w:p>
    <w:p w:rsidR="006E641F" w:rsidRDefault="006E641F" w:rsidP="006E641F"/>
    <w:p w:rsidR="006E641F" w:rsidRDefault="006E641F" w:rsidP="006E641F"/>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6E641F" w:rsidRPr="008A73B8" w:rsidTr="006E641F">
        <w:trPr>
          <w:cantSplit/>
          <w:jc w:val="center"/>
        </w:trPr>
        <w:tc>
          <w:tcPr>
            <w:tcW w:w="9670" w:type="dxa"/>
            <w:shd w:val="clear" w:color="auto" w:fill="D9D9D9"/>
            <w:vAlign w:val="center"/>
          </w:tcPr>
          <w:p w:rsidR="006E641F" w:rsidRPr="008A73B8" w:rsidRDefault="006972E2" w:rsidP="006E641F">
            <w:pPr>
              <w:pStyle w:val="BodyText"/>
              <w:keepNext/>
              <w:tabs>
                <w:tab w:val="left" w:pos="1849"/>
              </w:tabs>
              <w:ind w:left="1803" w:hanging="1803"/>
              <w:jc w:val="left"/>
              <w:rPr>
                <w:rFonts w:cs="Arial"/>
                <w:b/>
                <w:iCs/>
              </w:rPr>
            </w:pPr>
            <w:r>
              <w:rPr>
                <w:b/>
              </w:rPr>
              <w:t>TC/58/30</w:t>
            </w:r>
            <w:r w:rsidR="006E641F">
              <w:rPr>
                <w:b/>
              </w:rPr>
              <w:tab/>
              <w:t>Révision partielle des principes directeurs d’examen de la myrtille</w:t>
            </w:r>
          </w:p>
        </w:tc>
      </w:tr>
    </w:tbl>
    <w:p w:rsidR="006E641F" w:rsidRDefault="006E641F" w:rsidP="006E641F">
      <w:pPr>
        <w:keepNext/>
      </w:pPr>
    </w:p>
    <w:p w:rsidR="006E641F" w:rsidRDefault="006E641F" w:rsidP="006E641F">
      <w:pPr>
        <w:ind w:firstLine="567"/>
      </w:pPr>
      <w:r>
        <w:t>À sa réunion organisée les 18, 19 et 24 octobre 2022, le TC</w:t>
      </w:r>
      <w:r w:rsidR="002B1800">
        <w:noBreakHyphen/>
      </w:r>
      <w:r>
        <w:t>EDC a examiné le document TC/58/30 et est convenu que la révision partielle des principes directeurs d’examen de la myrtille soit soumise au TC pour adoption.</w:t>
      </w:r>
    </w:p>
    <w:p w:rsidR="006E641F" w:rsidRDefault="006E641F" w:rsidP="006E641F">
      <w:pPr>
        <w:rPr>
          <w:u w:val="single"/>
        </w:rPr>
      </w:pPr>
    </w:p>
    <w:p w:rsidR="006E641F" w:rsidRDefault="006E641F" w:rsidP="006E641F">
      <w:pPr>
        <w:rPr>
          <w:u w:val="single"/>
        </w:rPr>
      </w:pPr>
    </w:p>
    <w:p w:rsidR="006E641F" w:rsidRDefault="006E641F" w:rsidP="00B95C45">
      <w:pPr>
        <w:pStyle w:val="Heading3"/>
      </w:pPr>
      <w:r>
        <w:t>Révisions</w:t>
      </w:r>
    </w:p>
    <w:p w:rsidR="006E641F" w:rsidRDefault="006E641F" w:rsidP="006E641F">
      <w:pPr>
        <w:keepNex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6E641F" w:rsidRPr="00067227" w:rsidTr="006E641F">
        <w:trPr>
          <w:cantSplit/>
          <w:trHeight w:val="277"/>
          <w:jc w:val="center"/>
        </w:trPr>
        <w:tc>
          <w:tcPr>
            <w:tcW w:w="2894" w:type="dxa"/>
            <w:vMerge w:val="restart"/>
            <w:shd w:val="clear" w:color="auto" w:fill="D9D9D9"/>
            <w:vAlign w:val="center"/>
          </w:tcPr>
          <w:p w:rsidR="006E641F" w:rsidRPr="00067227" w:rsidRDefault="006E641F" w:rsidP="006E641F">
            <w:pPr>
              <w:keepNext/>
              <w:autoSpaceDE w:val="0"/>
              <w:autoSpaceDN w:val="0"/>
              <w:adjustRightInd w:val="0"/>
              <w:jc w:val="left"/>
              <w:rPr>
                <w:rFonts w:cs="Arial"/>
              </w:rPr>
            </w:pPr>
            <w:r>
              <w:t>Pommier</w:t>
            </w:r>
            <w:r>
              <w:br/>
              <w:t>(</w:t>
            </w:r>
            <w:r>
              <w:rPr>
                <w:i/>
              </w:rPr>
              <w:t xml:space="preserve">Malus </w:t>
            </w:r>
            <w:proofErr w:type="spellStart"/>
            <w:r>
              <w:rPr>
                <w:i/>
              </w:rPr>
              <w:t>domestica</w:t>
            </w:r>
            <w:proofErr w:type="spellEnd"/>
            <w:r>
              <w:t xml:space="preserve"> (</w:t>
            </w:r>
            <w:proofErr w:type="spellStart"/>
            <w:r>
              <w:t>Suckow</w:t>
            </w:r>
            <w:proofErr w:type="spellEnd"/>
            <w:r>
              <w:t xml:space="preserve">) </w:t>
            </w:r>
            <w:proofErr w:type="spellStart"/>
            <w:r>
              <w:t>Borkh</w:t>
            </w:r>
            <w:proofErr w:type="spellEnd"/>
            <w:r>
              <w:t>.)</w:t>
            </w:r>
          </w:p>
        </w:tc>
        <w:tc>
          <w:tcPr>
            <w:tcW w:w="2552" w:type="dxa"/>
            <w:shd w:val="clear" w:color="auto" w:fill="D9D9D9"/>
            <w:vAlign w:val="center"/>
          </w:tcPr>
          <w:p w:rsidR="006E641F" w:rsidRPr="00067227" w:rsidRDefault="006E641F" w:rsidP="006E641F">
            <w:pPr>
              <w:pStyle w:val="TitleofDoc"/>
              <w:keepNext/>
              <w:tabs>
                <w:tab w:val="left" w:pos="5245"/>
                <w:tab w:val="left" w:pos="7008"/>
              </w:tabs>
              <w:spacing w:before="0"/>
              <w:jc w:val="left"/>
              <w:rPr>
                <w:rFonts w:cs="Arial"/>
                <w:caps w:val="0"/>
              </w:rPr>
            </w:pPr>
            <w:r>
              <w:rPr>
                <w:caps w:val="0"/>
              </w:rPr>
              <w:t>TG/14/10 (proj.6)</w:t>
            </w:r>
          </w:p>
        </w:tc>
        <w:tc>
          <w:tcPr>
            <w:tcW w:w="2807" w:type="dxa"/>
            <w:shd w:val="clear" w:color="auto" w:fill="D9D9D9"/>
            <w:vAlign w:val="center"/>
          </w:tcPr>
          <w:p w:rsidR="006E641F" w:rsidRPr="00067227" w:rsidRDefault="006E641F" w:rsidP="006E641F">
            <w:pPr>
              <w:keepNext/>
              <w:jc w:val="left"/>
              <w:rPr>
                <w:rFonts w:cs="Arial"/>
                <w:iCs/>
                <w:snapToGrid w:val="0"/>
                <w:color w:val="000000"/>
              </w:rPr>
            </w:pPr>
            <w:r>
              <w:rPr>
                <w:color w:val="000000"/>
              </w:rPr>
              <w:t>M. Erik Schulte (DE)</w:t>
            </w:r>
          </w:p>
        </w:tc>
        <w:tc>
          <w:tcPr>
            <w:tcW w:w="736" w:type="dxa"/>
            <w:vMerge w:val="restart"/>
            <w:shd w:val="clear" w:color="auto" w:fill="D9D9D9"/>
            <w:vAlign w:val="center"/>
          </w:tcPr>
          <w:p w:rsidR="006E641F" w:rsidRPr="00067227" w:rsidRDefault="006E641F" w:rsidP="006E641F">
            <w:pPr>
              <w:keepNext/>
              <w:jc w:val="left"/>
              <w:rPr>
                <w:rFonts w:cs="Arial"/>
                <w:iCs/>
              </w:rPr>
            </w:pPr>
            <w:r>
              <w:t>TWF</w:t>
            </w:r>
          </w:p>
        </w:tc>
        <w:tc>
          <w:tcPr>
            <w:tcW w:w="993" w:type="dxa"/>
            <w:vMerge w:val="restart"/>
            <w:shd w:val="clear" w:color="auto" w:fill="D9D9D9"/>
            <w:vAlign w:val="center"/>
          </w:tcPr>
          <w:p w:rsidR="006E641F" w:rsidRPr="00067227" w:rsidRDefault="006E641F" w:rsidP="006E641F">
            <w:pPr>
              <w:pStyle w:val="BodyText"/>
              <w:keepNext/>
              <w:jc w:val="left"/>
              <w:rPr>
                <w:rFonts w:cs="Arial"/>
                <w:iCs/>
                <w:snapToGrid w:val="0"/>
              </w:rPr>
            </w:pPr>
            <w:r>
              <w:rPr>
                <w:snapToGrid w:val="0"/>
              </w:rPr>
              <w:t>*</w:t>
            </w:r>
          </w:p>
        </w:tc>
      </w:tr>
      <w:tr w:rsidR="006E641F" w:rsidRPr="00067227" w:rsidTr="006E641F">
        <w:trPr>
          <w:cantSplit/>
          <w:trHeight w:hRule="exact" w:val="1040"/>
          <w:jc w:val="center"/>
        </w:trPr>
        <w:tc>
          <w:tcPr>
            <w:tcW w:w="2894" w:type="dxa"/>
            <w:vMerge/>
            <w:shd w:val="clear" w:color="auto" w:fill="D9D9D9"/>
            <w:vAlign w:val="center"/>
          </w:tcPr>
          <w:p w:rsidR="006E641F" w:rsidRPr="00067227" w:rsidRDefault="006E641F" w:rsidP="006E641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6E641F" w:rsidRPr="00067227" w:rsidRDefault="006E641F" w:rsidP="006E641F">
            <w:pPr>
              <w:pStyle w:val="BodyText"/>
              <w:keepNext/>
              <w:jc w:val="left"/>
              <w:rPr>
                <w:rFonts w:cs="Arial"/>
                <w:color w:val="000000"/>
              </w:rPr>
            </w:pPr>
            <w:r>
              <w:rPr>
                <w:color w:val="000000"/>
              </w:rPr>
              <w:t>Nombre de car.  : 51</w:t>
            </w:r>
            <w:r>
              <w:rPr>
                <w:color w:val="000000"/>
              </w:rPr>
              <w:br/>
              <w:t>Nombre de (</w:t>
            </w:r>
            <w:r>
              <w:rPr>
                <w:color w:val="000000"/>
              </w:rPr>
              <w:sym w:font="Symbol" w:char="F02A"/>
            </w:r>
            <w:r>
              <w:rPr>
                <w:color w:val="000000"/>
              </w:rPr>
              <w:t>) car.  : 34</w:t>
            </w:r>
          </w:p>
        </w:tc>
        <w:tc>
          <w:tcPr>
            <w:tcW w:w="2807" w:type="dxa"/>
            <w:shd w:val="clear" w:color="auto" w:fill="D9D9D9"/>
            <w:vAlign w:val="center"/>
          </w:tcPr>
          <w:p w:rsidR="006E641F" w:rsidRPr="00067227" w:rsidRDefault="006E641F" w:rsidP="006E641F">
            <w:pPr>
              <w:keepNext/>
              <w:jc w:val="left"/>
              <w:rPr>
                <w:rFonts w:cs="Arial"/>
                <w:iCs/>
                <w:snapToGrid w:val="0"/>
                <w:color w:val="000000"/>
              </w:rPr>
            </w:pPr>
            <w:r>
              <w:rPr>
                <w:snapToGrid w:val="0"/>
                <w:color w:val="000000"/>
              </w:rPr>
              <w:t xml:space="preserve">(Experts intéressés : </w:t>
            </w:r>
            <w:r>
              <w:t>AU, BR, CA, CL, CN, CZ, FR, HU, JP, KR, MX, NL, NZ, PL, QZ, RU, ZA, CIOPARA)</w:t>
            </w:r>
          </w:p>
        </w:tc>
        <w:tc>
          <w:tcPr>
            <w:tcW w:w="736" w:type="dxa"/>
            <w:vMerge/>
            <w:shd w:val="clear" w:color="auto" w:fill="D9D9D9"/>
            <w:vAlign w:val="center"/>
          </w:tcPr>
          <w:p w:rsidR="006E641F" w:rsidRPr="00067227" w:rsidRDefault="006E641F" w:rsidP="006E641F">
            <w:pPr>
              <w:keepNext/>
              <w:jc w:val="left"/>
              <w:rPr>
                <w:rFonts w:cs="Arial"/>
                <w:iCs/>
              </w:rPr>
            </w:pPr>
          </w:p>
        </w:tc>
        <w:tc>
          <w:tcPr>
            <w:tcW w:w="993" w:type="dxa"/>
            <w:vMerge/>
            <w:shd w:val="clear" w:color="auto" w:fill="D9D9D9"/>
            <w:vAlign w:val="center"/>
          </w:tcPr>
          <w:p w:rsidR="006E641F" w:rsidRPr="00067227" w:rsidRDefault="006E641F" w:rsidP="006E641F">
            <w:pPr>
              <w:pStyle w:val="BodyText"/>
              <w:keepNext/>
              <w:jc w:val="left"/>
              <w:rPr>
                <w:rFonts w:cs="Arial"/>
                <w:iCs/>
                <w:snapToGrid w:val="0"/>
              </w:rPr>
            </w:pPr>
          </w:p>
        </w:tc>
      </w:tr>
    </w:tbl>
    <w:p w:rsidR="006E641F" w:rsidRPr="00067227" w:rsidRDefault="006E641F" w:rsidP="006E641F"/>
    <w:p w:rsidR="006E641F" w:rsidRDefault="006E641F" w:rsidP="006E641F">
      <w:pPr>
        <w:ind w:firstLine="567"/>
      </w:pPr>
      <w:r>
        <w:t>À sa réunion organisée les 18, 19 et 24 octobre 2022, le TC</w:t>
      </w:r>
      <w:r w:rsidR="002B1800">
        <w:noBreakHyphen/>
      </w:r>
      <w:r>
        <w:t>EDC a examiné le document TG/14/10 (proj.6) et a formulé les recommandations présentées dans le tableau ci</w:t>
      </w:r>
      <w:r w:rsidR="002B1800">
        <w:noBreakHyphen/>
      </w:r>
      <w:r>
        <w:t>dessous.</w:t>
      </w:r>
    </w:p>
    <w:p w:rsidR="006E641F" w:rsidRPr="00067227" w:rsidRDefault="006E641F" w:rsidP="006E641F">
      <w:pPr>
        <w:ind w:firstLine="567"/>
      </w:pPr>
    </w:p>
    <w:p w:rsidR="006E641F" w:rsidRPr="00067227" w:rsidRDefault="006E641F" w:rsidP="006E641F">
      <w:pPr>
        <w:ind w:firstLine="567"/>
      </w:pPr>
      <w:r>
        <w:t>Le TC</w:t>
      </w:r>
      <w:r w:rsidR="002B1800">
        <w:noBreakHyphen/>
      </w:r>
      <w:r>
        <w:t>EDC est convenu que des précisions d’ordre rédactionnel étaient requises par l’expert principal concernant le projet de principes directeurs d’examen du pommier (indiquées ci</w:t>
      </w:r>
      <w:r w:rsidR="002B1800">
        <w:noBreakHyphen/>
      </w:r>
      <w:r>
        <w:t>dessous par “</w:t>
      </w:r>
      <w:r>
        <w:rPr>
          <w:vertAlign w:val="superscript"/>
        </w:rPr>
        <w:t>#</w:t>
      </w:r>
      <w:r>
        <w:t>”) et il est convenu de réexaminer le projet de principes directeurs d’examen à sa réunion prévue en mars 2023.</w:t>
      </w:r>
    </w:p>
    <w:p w:rsidR="006E641F" w:rsidRPr="00067227" w:rsidRDefault="006E641F" w:rsidP="006E641F">
      <w:pPr>
        <w:ind w:firstLine="567"/>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E641F" w:rsidRPr="00067227"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67227" w:rsidRDefault="006E641F" w:rsidP="006E641F">
            <w:pPr>
              <w:jc w:val="left"/>
              <w:rPr>
                <w:rFonts w:cs="Arial"/>
              </w:rPr>
            </w:pPr>
            <w:r>
              <w:t>Généralités</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6E641F" w:rsidRPr="00067227" w:rsidRDefault="004C422F" w:rsidP="006E641F">
            <w:pPr>
              <w:rPr>
                <w:rFonts w:cs="Arial"/>
              </w:rPr>
            </w:pPr>
            <w:r>
              <w:t>A</w:t>
            </w:r>
            <w:r w:rsidR="006E641F">
              <w:t>jouter un espace avant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67227" w:rsidRDefault="006E641F" w:rsidP="006E641F">
            <w:pPr>
              <w:jc w:val="left"/>
              <w:rPr>
                <w:rFonts w:cs="Arial"/>
              </w:rPr>
            </w:pPr>
            <w:r>
              <w:rPr>
                <w:vertAlign w:val="superscript"/>
              </w:rPr>
              <w:t>#</w:t>
            </w:r>
            <w:r>
              <w:t>4.1.4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V</w:t>
            </w:r>
            <w:r w:rsidR="006E641F">
              <w:t>érifier s’il convient d’ajouter le nombre de parties de plantes par plante (ASW 7b)</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Tableau des car.</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 xml:space="preserve">– </w:t>
            </w:r>
            <w:r w:rsidR="004C422F">
              <w:t>S</w:t>
            </w:r>
            <w:r>
              <w:t>’assurer que les descriptions soient conformes à l’échelle BBCH (voir les explications portant sur certains caractères et les descriptions)</w:t>
            </w:r>
          </w:p>
          <w:p w:rsidR="006E641F" w:rsidRPr="000252B9" w:rsidRDefault="004C422F" w:rsidP="006E641F">
            <w:pPr>
              <w:jc w:val="left"/>
              <w:rPr>
                <w:rFonts w:cs="Arial"/>
              </w:rPr>
            </w:pPr>
            <w:r>
              <w:t>– I</w:t>
            </w:r>
            <w:r w:rsidR="006E641F">
              <w:t>ndiquer les stades de croissance comme suit : “de ... à “(p. ex. 75 à 77, et non 75/77)</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 S</w:t>
            </w:r>
            <w:r w:rsidR="006E641F">
              <w:t>upprimer a) (déjà mentionné dans Ad. 1</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 A</w:t>
            </w:r>
            <w:r w:rsidR="006E641F">
              <w:t>jouter des illustrations (voir TGP/14, page 50)</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6 à 16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V</w:t>
            </w:r>
            <w:r w:rsidR="006E641F">
              <w:t>érifier les stades de croissance (les stades 75 à 77 semblent tardifs, les premières feuilles étant pleinement développées au stade 19)</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10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tabs>
                <w:tab w:val="left" w:pos="5103"/>
                <w:tab w:val="left" w:leader="dot" w:pos="9639"/>
              </w:tabs>
              <w:ind w:left="-9"/>
              <w:jc w:val="left"/>
              <w:rPr>
                <w:rFonts w:cs="Arial"/>
              </w:rPr>
            </w:pPr>
            <w:r>
              <w:t>D</w:t>
            </w:r>
            <w:r w:rsidR="006E641F">
              <w:t>ans la version anglaise, remplacer “</w:t>
            </w:r>
            <w:proofErr w:type="spellStart"/>
            <w:r w:rsidR="006E641F">
              <w:t>conical</w:t>
            </w:r>
            <w:proofErr w:type="spellEnd"/>
            <w:r w:rsidR="006E641F">
              <w:t>” par “</w:t>
            </w:r>
            <w:proofErr w:type="spellStart"/>
            <w:r w:rsidR="006E641F">
              <w:t>conic</w:t>
            </w:r>
            <w:proofErr w:type="spellEnd"/>
            <w:r w:rsidR="006E641F">
              <w:t>“</w:t>
            </w:r>
          </w:p>
          <w:p w:rsidR="006E641F" w:rsidRPr="000252B9" w:rsidRDefault="004C422F" w:rsidP="006E641F">
            <w:pPr>
              <w:tabs>
                <w:tab w:val="left" w:pos="5103"/>
                <w:tab w:val="left" w:leader="dot" w:pos="9639"/>
              </w:tabs>
              <w:ind w:left="-9"/>
              <w:jc w:val="left"/>
              <w:rPr>
                <w:rFonts w:cs="Arial"/>
              </w:rPr>
            </w:pPr>
            <w:r>
              <w:t>D</w:t>
            </w:r>
            <w:r w:rsidR="006E641F">
              <w:t>ans la version anglaise, remplacer “</w:t>
            </w:r>
            <w:proofErr w:type="spellStart"/>
            <w:r w:rsidR="006E641F">
              <w:t>obconical</w:t>
            </w:r>
            <w:proofErr w:type="spellEnd"/>
            <w:r w:rsidR="006E641F">
              <w:t xml:space="preserve"> “par “</w:t>
            </w:r>
            <w:proofErr w:type="spellStart"/>
            <w:r w:rsidR="006E641F">
              <w:t>obconic</w:t>
            </w:r>
            <w:proofErr w:type="spellEnd"/>
            <w:r w:rsidR="006E641F">
              <w:t xml:space="preserve">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Car. 13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D</w:t>
            </w:r>
            <w:r w:rsidR="006E641F">
              <w:t>ans la version anglaise, ajouter un tiret à “cross</w:t>
            </w:r>
            <w:r w:rsidR="002B1800">
              <w:noBreakHyphen/>
            </w:r>
            <w:r w:rsidR="006E641F">
              <w:t>section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Default="006E641F" w:rsidP="006E641F">
            <w:pPr>
              <w:jc w:val="left"/>
              <w:rPr>
                <w:rFonts w:cs="Arial"/>
              </w:rPr>
            </w:pPr>
            <w:r>
              <w:t xml:space="preserve">– </w:t>
            </w:r>
            <w:r w:rsidR="004C422F">
              <w:t>V</w:t>
            </w:r>
            <w:r>
              <w:t>érifier le stade de croissance (les stades 67 à 69 ne correspondent pas à d))</w:t>
            </w:r>
          </w:p>
          <w:p w:rsidR="006E641F" w:rsidRPr="000252B9" w:rsidRDefault="004C422F" w:rsidP="006E641F">
            <w:pPr>
              <w:jc w:val="left"/>
              <w:rPr>
                <w:rFonts w:cs="Arial"/>
              </w:rPr>
            </w:pPr>
            <w:r>
              <w:t>– L</w:t>
            </w:r>
            <w:r w:rsidR="006E641F">
              <w:t>ibeller comme suit : “Fleur : pigmentation anthocyanique à la base du filament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20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À</w:t>
            </w:r>
            <w:r w:rsidR="006E641F">
              <w:t xml:space="preserve"> déplacer après le caractère 17</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21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S</w:t>
            </w:r>
            <w:r w:rsidR="006E641F">
              <w:t xml:space="preserve">upprimer “(le stade 65) “et le stade 73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 xml:space="preserve">Car. 22 </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tabs>
                <w:tab w:val="left" w:pos="5103"/>
                <w:tab w:val="left" w:leader="dot" w:pos="9639"/>
              </w:tabs>
              <w:ind w:left="-9"/>
              <w:jc w:val="left"/>
              <w:rPr>
                <w:rFonts w:cs="Arial"/>
              </w:rPr>
            </w:pPr>
            <w:r>
              <w:t>I</w:t>
            </w:r>
            <w:r w:rsidR="006E641F">
              <w:t>nverser l’ordre des notes 6 et 7</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35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A</w:t>
            </w:r>
            <w:r w:rsidR="006E641F">
              <w:t>jouter une explication concernant le “liège “(peau rugueuse d’un brun terne des pommes) ou des illustrations</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36</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A</w:t>
            </w:r>
            <w:r w:rsidR="006E641F">
              <w:t>jouter une explication ou une illustration des “joues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35 à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V</w:t>
            </w:r>
            <w:r w:rsidR="006E641F">
              <w:t>érifier s’il convient d’ajouter des dessins à Ad. 40 pour montrer les parties de la pomme mentionnées dans ces caractères et ajouter un g) au 8.1</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45, 46 et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A</w:t>
            </w:r>
            <w:r w:rsidR="006E641F">
              <w:t>jouter des définitions des termes applicables aux couleurs principales et secondaires (voir les définitions standard du document TGP/14)</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Car. 47</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S</w:t>
            </w:r>
            <w:r w:rsidR="006E641F">
              <w:t>upprimer “Seulement des variétés avec…”</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Car. 47 et 48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A</w:t>
            </w:r>
            <w:r w:rsidR="006E641F">
              <w:t>jouter g)</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8.1 a)</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L</w:t>
            </w:r>
            <w:r w:rsidR="006E641F">
              <w:t>ibeller comme suit : “Les observations doivent être effectuées sur des arbres nus en hiver, après au moins une récolte de fruits satisfaisante.”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8.1 a) et b)</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proofErr w:type="gramStart"/>
            <w:r>
              <w:t>Les car</w:t>
            </w:r>
            <w:proofErr w:type="gramEnd"/>
            <w:r>
              <w:t>. 1 à 5 s’observent à la fin de la saison de végétation, ce qui correspond à la définition d’un cycle de végétation (voir 3.1.4).  La saison commence par le stade de croissance 01 et se termine au stade de croissance 00.</w:t>
            </w:r>
            <w:r>
              <w:br/>
              <w:t>Par conséquent, il convient de supprimer a) et de modifier le libellé de b) comme suit : “Les observations doivent être effectuées sur les rameaux latéraux”.</w:t>
            </w:r>
            <w:r>
              <w:br/>
              <w:t>b) s’appliquant uniquement aux car. 4 et 5, il peut être déplacé au 8.2.</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8.1 c)</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V</w:t>
            </w:r>
            <w:r w:rsidR="006E641F">
              <w:t>érifier s’il convient de préciser l’époque d’observation (stade de croissance 75 à 77?)</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8.1 e)</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proofErr w:type="gramStart"/>
            <w:r>
              <w:t>à</w:t>
            </w:r>
            <w:proofErr w:type="gramEnd"/>
            <w:r>
              <w:t xml:space="preserve"> supprimer (s’applique uniquement au car. 21 et est couvert par le stade de croissance 73 à 74)</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8.1 g)</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L</w:t>
            </w:r>
            <w:r w:rsidR="006E641F">
              <w:t>ibeller comme suit : “Les observations doivent être faites à l’époque de maturité pour la consommation.”</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Il convient de préciser l’époque d’observation.  La première phrase fait référence à l’observation au stade 00, c’est</w:t>
            </w:r>
            <w:r w:rsidR="002B1800">
              <w:noBreakHyphen/>
            </w:r>
            <w:r>
              <w:t>à</w:t>
            </w:r>
            <w:r w:rsidR="002B1800">
              <w:noBreakHyphen/>
            </w:r>
            <w:r>
              <w:t xml:space="preserve">dire </w:t>
            </w:r>
            <w:r>
              <w:rPr>
                <w:u w:val="single"/>
              </w:rPr>
              <w:t>à la fin</w:t>
            </w:r>
            <w:r>
              <w:t xml:space="preserve"> du cycle de végétation.</w:t>
            </w:r>
            <w:r>
              <w:br/>
              <w:t>La seconde phrase décrit les observations faites au cours du seul second cycle de végétation (</w:t>
            </w:r>
            <w:r>
              <w:rPr>
                <w:u w:val="single"/>
              </w:rPr>
              <w:t>après</w:t>
            </w:r>
            <w:r>
              <w:t xml:space="preserve"> au moins une récolte de fruits satisfaisante), soit une année supplémentaire pour établir ce caractère?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L</w:t>
            </w:r>
            <w:r w:rsidR="006E641F">
              <w:t>ibeller comme suit : “… en fonction de la longueur et de l’épaisseur des rameaux, ainsi que du diamètre du tronc”.</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D</w:t>
            </w:r>
            <w:r w:rsidR="006E641F">
              <w:t>ans la version anglaise, remplacer “1” par “one”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La vigueur de l’arbre (car. 1) est au stade de croissance 00.  Cependant, l’explication suggère d’estimer la vigueur de l’arbre au cours de la période de dormance ou en été, lorsqu’il est en pleine croissance végétative.  Faut</w:t>
            </w:r>
            <w:r w:rsidR="002B1800">
              <w:noBreakHyphen/>
            </w:r>
            <w:r>
              <w:t xml:space="preserve">il supprimer le stade de croissance au car.1 ou en ajouter un autre?  Si l’estimation est généralement faite lors de la période de dormance, je changerai l’ordre pour mieux le souligner dans l’Ad. 1. </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L</w:t>
            </w:r>
            <w:r w:rsidR="006E641F">
              <w:t>ibeller comme suit : “Les observations doivent être effectuées dans le tiers médian du rameau”.</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L</w:t>
            </w:r>
            <w:r w:rsidR="006E641F">
              <w:t>ibeller comme suit : “Les observations doivent être effectuées dans le tiers médian du rameau, en comptant dans une zone définie ou par évaluation visuelle de la densité des lentilles sur l’écorce.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17</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6E641F" w:rsidRPr="000252B9" w:rsidRDefault="004C422F" w:rsidP="006E641F">
            <w:pPr>
              <w:rPr>
                <w:rFonts w:cs="Arial"/>
              </w:rPr>
            </w:pPr>
            <w:r>
              <w:t>D</w:t>
            </w:r>
            <w:r w:rsidR="006E641F">
              <w:t>ans la version anglaise, ajouter “an” devant “horizontal”</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19</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É</w:t>
            </w:r>
            <w:r w:rsidR="006E641F">
              <w:t>largir la pointe de la flèche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25</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À</w:t>
            </w:r>
            <w:r w:rsidR="006E641F">
              <w:t xml:space="preserve"> supprimer</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30</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6E641F" w:rsidRPr="000252B9" w:rsidRDefault="004C422F" w:rsidP="006E641F">
            <w:pPr>
              <w:rPr>
                <w:rFonts w:cs="Arial"/>
              </w:rPr>
            </w:pPr>
            <w:r>
              <w:t>D</w:t>
            </w:r>
            <w:r w:rsidR="006E641F">
              <w:t>ans la version anglaise, ajouter “the“ devant “bloom”</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31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À</w:t>
            </w:r>
            <w:r w:rsidR="006E641F">
              <w:t xml:space="preserve"> supprimer</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rPr>
                <w:vertAlign w:val="superscript"/>
              </w:rPr>
              <w:t>#</w:t>
            </w:r>
            <w:r>
              <w:t>Ad. 33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V</w:t>
            </w:r>
            <w:r w:rsidR="006E641F">
              <w:t>érifier s’il convient de fournir de meilleures photos pour le stade 4 ou de les remplacer par des dessins</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38</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L</w:t>
            </w:r>
            <w:r w:rsidR="006E641F">
              <w:t xml:space="preserve">ibeller comme suit : “[p. ex. une </w:t>
            </w:r>
            <w:r w:rsidR="006E641F">
              <w:rPr>
                <w:strike/>
              </w:rPr>
              <w:t>fenêtre</w:t>
            </w:r>
            <w:r w:rsidR="006E641F">
              <w:t xml:space="preserve"> une zone de 1 cm</w:t>
            </w:r>
            <w:r w:rsidR="006E641F">
              <w:rPr>
                <w:vertAlign w:val="superscript"/>
              </w:rPr>
              <w:t>2</w:t>
            </w:r>
            <w:r w:rsidR="006E641F">
              <w:t>]”</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40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jc w:val="left"/>
              <w:rPr>
                <w:rFonts w:cs="Arial"/>
              </w:rPr>
            </w:pPr>
            <w:r>
              <w:t>L</w:t>
            </w:r>
            <w:r w:rsidR="006E641F">
              <w:t>ibeller comme suit “…;  en cas de profondeur de la cuvette de l’œil : a</w:t>
            </w:r>
            <w:r w:rsidR="002B1800">
              <w:noBreakHyphen/>
            </w:r>
            <w:r w:rsidR="006E641F">
              <w:t>c au lieu de b</w:t>
            </w:r>
            <w:r w:rsidR="002B1800">
              <w:noBreakHyphen/>
            </w:r>
            <w:r w:rsidR="006E641F">
              <w:t>d).”</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Ad. 44</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 xml:space="preserve">– </w:t>
            </w:r>
            <w:r w:rsidR="004C422F">
              <w:t>V</w:t>
            </w:r>
            <w:r>
              <w:t>érifier s’il y a lieu de le supprimer (pas nécessaire, voir 8.1 g))</w:t>
            </w:r>
          </w:p>
          <w:p w:rsidR="006E641F" w:rsidRPr="000252B9" w:rsidRDefault="004C422F" w:rsidP="006E641F">
            <w:pPr>
              <w:jc w:val="left"/>
              <w:rPr>
                <w:rFonts w:cs="Arial"/>
              </w:rPr>
            </w:pPr>
            <w:r>
              <w:t>– S</w:t>
            </w:r>
            <w:r w:rsidR="006E641F">
              <w:t>’il est conservé, ajouter “the” devant “time “dans la version anglaise et remplacer “</w:t>
            </w:r>
            <w:proofErr w:type="spellStart"/>
            <w:r w:rsidR="006E641F">
              <w:t>it</w:t>
            </w:r>
            <w:proofErr w:type="spellEnd"/>
            <w:r w:rsidR="006E641F">
              <w:t>“</w:t>
            </w:r>
            <w:r>
              <w:t xml:space="preserve"> </w:t>
            </w:r>
            <w:r w:rsidR="006E641F">
              <w:t>par “</w:t>
            </w:r>
            <w:proofErr w:type="spellStart"/>
            <w:r w:rsidR="006E641F">
              <w:t>this</w:t>
            </w:r>
            <w:proofErr w:type="spellEnd"/>
            <w:r w:rsidR="006E641F">
              <w:t>“</w:t>
            </w:r>
            <w:r>
              <w:t xml:space="preserve"> </w:t>
            </w:r>
            <w:r w:rsidR="006E641F">
              <w:t>dans la phrase suivante.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50</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6E641F">
            <w:pPr>
              <w:rPr>
                <w:rFonts w:cs="Arial"/>
              </w:rPr>
            </w:pPr>
            <w:r>
              <w:t>L</w:t>
            </w:r>
            <w:r w:rsidR="006E641F">
              <w:t>ibeller comme suit : “L’époque de la récolte est atteinte lorsque les fruits peuvent être cueillis et…”</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rPr>
                <w:rFonts w:cs="Arial"/>
              </w:rPr>
            </w:pPr>
            <w:r>
              <w:t>Ad. 51</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4C422F" w:rsidP="004C422F">
            <w:pPr>
              <w:rPr>
                <w:rFonts w:cs="Arial"/>
              </w:rPr>
            </w:pPr>
            <w:r>
              <w:t>L</w:t>
            </w:r>
            <w:r w:rsidR="006E641F">
              <w:t xml:space="preserve">ibeller comme suit : “L’époque de maturité de consommation est celle où le fruit est mûr pour </w:t>
            </w:r>
            <w:r>
              <w:t xml:space="preserve">la consommation et a atteint sa </w:t>
            </w:r>
            <w:r w:rsidR="006E641F">
              <w:t>saveur et son arôme optimaux…”.</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8.3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Default="006E641F" w:rsidP="006E641F">
            <w:pPr>
              <w:jc w:val="left"/>
              <w:rPr>
                <w:rFonts w:cs="Arial"/>
              </w:rPr>
            </w:pPr>
            <w:r>
              <w:t xml:space="preserve">– </w:t>
            </w:r>
            <w:r w:rsidR="004C422F">
              <w:t>A</w:t>
            </w:r>
            <w:r>
              <w:t>jouter un ouvrage de référence à l’en</w:t>
            </w:r>
            <w:r w:rsidR="002B1800">
              <w:noBreakHyphen/>
            </w:r>
            <w:r>
              <w:t>tête et déplacer la source sous 9</w:t>
            </w:r>
          </w:p>
          <w:p w:rsidR="006E641F" w:rsidRPr="000252B9" w:rsidRDefault="004C422F" w:rsidP="006E641F">
            <w:pPr>
              <w:jc w:val="left"/>
              <w:rPr>
                <w:rFonts w:cs="Arial"/>
              </w:rPr>
            </w:pPr>
            <w:r>
              <w:t>– V</w:t>
            </w:r>
            <w:r w:rsidR="006E641F">
              <w:t>érifier s’il convient de renommer le Tableau des synonymes (à la fin de la partie 8.3) 8.4 “Autres noms de variétés donnés à titre d’exemple”</w:t>
            </w:r>
          </w:p>
        </w:tc>
      </w:tr>
      <w:tr w:rsidR="006E641F" w:rsidRPr="000252B9"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E641F" w:rsidRPr="000252B9" w:rsidRDefault="006E641F" w:rsidP="006E641F">
            <w:pPr>
              <w:rPr>
                <w:rFonts w:cs="Arial"/>
              </w:rPr>
            </w:pPr>
            <w:r>
              <w:t>TQ 5</w:t>
            </w:r>
          </w:p>
        </w:tc>
        <w:tc>
          <w:tcPr>
            <w:tcW w:w="8363" w:type="dxa"/>
            <w:tcBorders>
              <w:top w:val="single" w:sz="4" w:space="0" w:color="auto"/>
              <w:left w:val="single" w:sz="4" w:space="0" w:color="auto"/>
              <w:bottom w:val="single" w:sz="4" w:space="0" w:color="auto"/>
              <w:right w:val="single" w:sz="4" w:space="0" w:color="auto"/>
            </w:tcBorders>
            <w:shd w:val="clear" w:color="auto" w:fill="auto"/>
            <w:vAlign w:val="bottom"/>
          </w:tcPr>
          <w:p w:rsidR="006E641F" w:rsidRPr="000252B9" w:rsidRDefault="004C422F" w:rsidP="006E641F">
            <w:pPr>
              <w:rPr>
                <w:rFonts w:cs="Arial"/>
              </w:rPr>
            </w:pPr>
            <w:r>
              <w:t>S</w:t>
            </w:r>
            <w:r w:rsidR="006E641F">
              <w:t>upprimer l’espace supplémentaire avant “prière d’indiquer”</w:t>
            </w:r>
          </w:p>
        </w:tc>
      </w:tr>
      <w:tr w:rsidR="006E641F" w:rsidRPr="004B36EA"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0252B9" w:rsidRDefault="006E641F" w:rsidP="006E641F">
            <w:pPr>
              <w:jc w:val="left"/>
              <w:rPr>
                <w:rFonts w:cs="Arial"/>
              </w:rPr>
            </w:pPr>
            <w:r>
              <w:t>TQ 7.3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4B36EA" w:rsidRDefault="004C422F" w:rsidP="006E641F">
            <w:pPr>
              <w:jc w:val="left"/>
              <w:rPr>
                <w:rFonts w:cs="Arial"/>
              </w:rPr>
            </w:pPr>
            <w:r>
              <w:t>L</w:t>
            </w:r>
            <w:r w:rsidR="006E641F">
              <w:t>ibeller comme suit : “dans le cas de variétés mutantes…”</w:t>
            </w:r>
          </w:p>
        </w:tc>
      </w:tr>
    </w:tbl>
    <w:p w:rsidR="006E641F" w:rsidRDefault="006E641F" w:rsidP="006E641F">
      <w:pPr>
        <w:ind w:firstLine="567"/>
      </w:pPr>
    </w:p>
    <w:p w:rsidR="006E641F" w:rsidRDefault="006E641F" w:rsidP="006E641F"/>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6E641F" w:rsidRPr="00067227" w:rsidTr="006E641F">
        <w:trPr>
          <w:cantSplit/>
          <w:trHeight w:val="277"/>
          <w:jc w:val="center"/>
        </w:trPr>
        <w:tc>
          <w:tcPr>
            <w:tcW w:w="2894" w:type="dxa"/>
            <w:vMerge w:val="restart"/>
            <w:shd w:val="clear" w:color="auto" w:fill="D9D9D9"/>
            <w:vAlign w:val="center"/>
          </w:tcPr>
          <w:p w:rsidR="006E641F" w:rsidRPr="00067227" w:rsidRDefault="006E641F" w:rsidP="006E641F">
            <w:pPr>
              <w:autoSpaceDE w:val="0"/>
              <w:autoSpaceDN w:val="0"/>
              <w:adjustRightInd w:val="0"/>
              <w:jc w:val="left"/>
              <w:rPr>
                <w:rFonts w:cs="Arial"/>
              </w:rPr>
            </w:pPr>
            <w:r>
              <w:t>Fraisier</w:t>
            </w:r>
            <w:r>
              <w:rPr>
                <w:i/>
                <w:iCs/>
              </w:rPr>
              <w:br/>
              <w:t>(</w:t>
            </w:r>
            <w:proofErr w:type="spellStart"/>
            <w:r>
              <w:rPr>
                <w:i/>
                <w:iCs/>
              </w:rPr>
              <w:t>Fragaria</w:t>
            </w:r>
            <w:proofErr w:type="spellEnd"/>
            <w:r>
              <w:t xml:space="preserve"> L.)</w:t>
            </w:r>
          </w:p>
        </w:tc>
        <w:tc>
          <w:tcPr>
            <w:tcW w:w="2552" w:type="dxa"/>
            <w:shd w:val="clear" w:color="auto" w:fill="D9D9D9"/>
            <w:vAlign w:val="center"/>
          </w:tcPr>
          <w:p w:rsidR="006E641F" w:rsidRPr="00067227" w:rsidRDefault="006E641F" w:rsidP="006E641F">
            <w:pPr>
              <w:pStyle w:val="TitleofDoc"/>
              <w:keepNext/>
              <w:tabs>
                <w:tab w:val="left" w:pos="5245"/>
                <w:tab w:val="left" w:pos="7008"/>
              </w:tabs>
              <w:spacing w:before="0"/>
              <w:jc w:val="left"/>
              <w:rPr>
                <w:rFonts w:cs="Arial"/>
                <w:caps w:val="0"/>
              </w:rPr>
            </w:pPr>
            <w:r>
              <w:rPr>
                <w:caps w:val="0"/>
              </w:rPr>
              <w:t>TG/22/11 (proj.5)</w:t>
            </w:r>
          </w:p>
        </w:tc>
        <w:tc>
          <w:tcPr>
            <w:tcW w:w="2807" w:type="dxa"/>
            <w:shd w:val="clear" w:color="auto" w:fill="D9D9D9"/>
            <w:vAlign w:val="center"/>
          </w:tcPr>
          <w:p w:rsidR="006E641F" w:rsidRPr="00067227" w:rsidRDefault="006E641F" w:rsidP="006E641F">
            <w:pPr>
              <w:keepNext/>
              <w:jc w:val="left"/>
              <w:rPr>
                <w:rFonts w:cs="Arial"/>
                <w:iCs/>
                <w:snapToGrid w:val="0"/>
                <w:color w:val="000000"/>
              </w:rPr>
            </w:pPr>
            <w:r>
              <w:rPr>
                <w:color w:val="000000"/>
              </w:rPr>
              <w:t>M. Erik Schulte (DE)</w:t>
            </w:r>
          </w:p>
        </w:tc>
        <w:tc>
          <w:tcPr>
            <w:tcW w:w="736" w:type="dxa"/>
            <w:vMerge w:val="restart"/>
            <w:shd w:val="clear" w:color="auto" w:fill="D9D9D9"/>
            <w:vAlign w:val="center"/>
          </w:tcPr>
          <w:p w:rsidR="006E641F" w:rsidRPr="00067227" w:rsidRDefault="006E641F" w:rsidP="006E641F">
            <w:pPr>
              <w:keepNext/>
              <w:jc w:val="left"/>
              <w:rPr>
                <w:rFonts w:cs="Arial"/>
                <w:iCs/>
              </w:rPr>
            </w:pPr>
            <w:r>
              <w:t>TWF</w:t>
            </w:r>
          </w:p>
        </w:tc>
        <w:tc>
          <w:tcPr>
            <w:tcW w:w="993" w:type="dxa"/>
            <w:vMerge w:val="restart"/>
            <w:shd w:val="clear" w:color="auto" w:fill="D9D9D9"/>
            <w:vAlign w:val="center"/>
          </w:tcPr>
          <w:p w:rsidR="006E641F" w:rsidRPr="00067227" w:rsidRDefault="006E641F" w:rsidP="006E641F">
            <w:pPr>
              <w:pStyle w:val="BodyText"/>
              <w:keepNext/>
              <w:jc w:val="left"/>
              <w:rPr>
                <w:rFonts w:cs="Arial"/>
                <w:iCs/>
                <w:snapToGrid w:val="0"/>
              </w:rPr>
            </w:pPr>
            <w:r>
              <w:rPr>
                <w:snapToGrid w:val="0"/>
              </w:rPr>
              <w:t>*</w:t>
            </w:r>
          </w:p>
        </w:tc>
      </w:tr>
      <w:tr w:rsidR="006E641F" w:rsidRPr="00067227" w:rsidTr="006E641F">
        <w:trPr>
          <w:cantSplit/>
          <w:trHeight w:hRule="exact" w:val="826"/>
          <w:jc w:val="center"/>
        </w:trPr>
        <w:tc>
          <w:tcPr>
            <w:tcW w:w="2894" w:type="dxa"/>
            <w:vMerge/>
            <w:shd w:val="clear" w:color="auto" w:fill="D9D9D9"/>
            <w:vAlign w:val="center"/>
          </w:tcPr>
          <w:p w:rsidR="006E641F" w:rsidRPr="00067227" w:rsidRDefault="006E641F" w:rsidP="006E641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6E641F" w:rsidRPr="00067227" w:rsidRDefault="006E641F" w:rsidP="006E641F">
            <w:pPr>
              <w:pStyle w:val="BodyText"/>
              <w:keepNext/>
              <w:jc w:val="left"/>
              <w:rPr>
                <w:rFonts w:cs="Arial"/>
                <w:color w:val="000000"/>
              </w:rPr>
            </w:pPr>
            <w:r>
              <w:rPr>
                <w:color w:val="000000"/>
              </w:rPr>
              <w:t>Nombre de car.  : 44</w:t>
            </w:r>
            <w:r>
              <w:rPr>
                <w:color w:val="000000"/>
              </w:rPr>
              <w:br/>
              <w:t>Nombre de (</w:t>
            </w:r>
            <w:r>
              <w:rPr>
                <w:color w:val="000000"/>
              </w:rPr>
              <w:sym w:font="Symbol" w:char="F02A"/>
            </w:r>
            <w:r>
              <w:rPr>
                <w:color w:val="000000"/>
              </w:rPr>
              <w:t>) car.  : 23</w:t>
            </w:r>
          </w:p>
        </w:tc>
        <w:tc>
          <w:tcPr>
            <w:tcW w:w="2807" w:type="dxa"/>
            <w:shd w:val="clear" w:color="auto" w:fill="D9D9D9"/>
            <w:vAlign w:val="center"/>
          </w:tcPr>
          <w:p w:rsidR="006E641F" w:rsidRPr="00067227" w:rsidRDefault="006E641F" w:rsidP="006E641F">
            <w:pPr>
              <w:keepNext/>
              <w:jc w:val="left"/>
              <w:rPr>
                <w:rFonts w:cs="Arial"/>
                <w:iCs/>
                <w:snapToGrid w:val="0"/>
                <w:color w:val="000000"/>
              </w:rPr>
            </w:pPr>
            <w:r>
              <w:rPr>
                <w:snapToGrid w:val="0"/>
                <w:color w:val="000000"/>
              </w:rPr>
              <w:t xml:space="preserve">(Experts intéressés : </w:t>
            </w:r>
            <w:r>
              <w:t>AU, CA, CL, ES, JP, KE, KR, MA, NZ, PL, PT, QZ, CIOPORA</w:t>
            </w:r>
            <w:r>
              <w:rPr>
                <w:color w:val="000000"/>
              </w:rPr>
              <w:t>, ISF</w:t>
            </w:r>
            <w:r>
              <w:t>)</w:t>
            </w:r>
          </w:p>
        </w:tc>
        <w:tc>
          <w:tcPr>
            <w:tcW w:w="736" w:type="dxa"/>
            <w:vMerge/>
            <w:shd w:val="clear" w:color="auto" w:fill="D9D9D9"/>
            <w:vAlign w:val="center"/>
          </w:tcPr>
          <w:p w:rsidR="006E641F" w:rsidRPr="00067227" w:rsidRDefault="006E641F" w:rsidP="006E641F">
            <w:pPr>
              <w:keepNext/>
              <w:jc w:val="left"/>
              <w:rPr>
                <w:rFonts w:cs="Arial"/>
                <w:iCs/>
              </w:rPr>
            </w:pPr>
          </w:p>
        </w:tc>
        <w:tc>
          <w:tcPr>
            <w:tcW w:w="993" w:type="dxa"/>
            <w:vMerge/>
            <w:shd w:val="clear" w:color="auto" w:fill="D9D9D9"/>
            <w:vAlign w:val="center"/>
          </w:tcPr>
          <w:p w:rsidR="006E641F" w:rsidRPr="00067227" w:rsidRDefault="006E641F" w:rsidP="006E641F">
            <w:pPr>
              <w:pStyle w:val="BodyText"/>
              <w:keepNext/>
              <w:jc w:val="left"/>
              <w:rPr>
                <w:rFonts w:cs="Arial"/>
                <w:iCs/>
                <w:snapToGrid w:val="0"/>
              </w:rPr>
            </w:pPr>
          </w:p>
        </w:tc>
      </w:tr>
    </w:tbl>
    <w:p w:rsidR="006E641F" w:rsidRPr="00067227" w:rsidRDefault="006E641F" w:rsidP="006E641F"/>
    <w:p w:rsidR="006E641F" w:rsidRDefault="006E641F" w:rsidP="006E641F">
      <w:pPr>
        <w:ind w:firstLine="567"/>
      </w:pPr>
      <w:r>
        <w:t>À sa réunion organisée les 18, 19 et 24 octobre 2022, le TC</w:t>
      </w:r>
      <w:r w:rsidR="002B1800">
        <w:noBreakHyphen/>
      </w:r>
      <w:r>
        <w:t>EDC a examiné le document TG/22/11 (proj.5) et a formulé les recommandations présentées dans le tableau ci</w:t>
      </w:r>
      <w:r w:rsidR="002B1800">
        <w:noBreakHyphen/>
      </w:r>
      <w:r>
        <w:t>dessous.</w:t>
      </w:r>
    </w:p>
    <w:p w:rsidR="006E641F" w:rsidRPr="00067227" w:rsidRDefault="006E641F" w:rsidP="006E641F">
      <w:pPr>
        <w:ind w:firstLine="567"/>
      </w:pPr>
    </w:p>
    <w:p w:rsidR="006E641F" w:rsidRPr="00067227" w:rsidRDefault="006E641F" w:rsidP="006E641F">
      <w:pPr>
        <w:ind w:firstLine="567"/>
      </w:pPr>
      <w:r>
        <w:t>Le TC</w:t>
      </w:r>
      <w:r w:rsidR="002B1800">
        <w:noBreakHyphen/>
      </w:r>
      <w:r>
        <w:t>EDC est convenu que des précisions d’ordre rédactionnel étaient requises par l’expert principal concernant le projet de principes directeurs d’examen du fraisier (indiquées ci</w:t>
      </w:r>
      <w:r w:rsidR="002B1800">
        <w:noBreakHyphen/>
      </w:r>
      <w:r>
        <w:t>dessous par “</w:t>
      </w:r>
      <w:r>
        <w:rPr>
          <w:vertAlign w:val="superscript"/>
        </w:rPr>
        <w:t>#</w:t>
      </w:r>
      <w:r>
        <w:t>”) et il est convenu de réexaminer le projet de principes directeurs d’examen à sa réunion prévue en mars 2023.</w:t>
      </w:r>
    </w:p>
    <w:p w:rsidR="006E641F" w:rsidRPr="00067227" w:rsidRDefault="006E641F" w:rsidP="006E641F"/>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363"/>
      </w:tblGrid>
      <w:tr w:rsidR="006E641F" w:rsidRPr="00E760E4" w:rsidTr="006E641F">
        <w:trPr>
          <w:cantSplit/>
          <w:trHeight w:val="274"/>
        </w:trPr>
        <w:tc>
          <w:tcPr>
            <w:tcW w:w="1418" w:type="dxa"/>
            <w:shd w:val="clear" w:color="auto" w:fill="auto"/>
          </w:tcPr>
          <w:p w:rsidR="006E641F" w:rsidRPr="00067227" w:rsidRDefault="006E641F" w:rsidP="006E641F">
            <w:pPr>
              <w:jc w:val="left"/>
              <w:rPr>
                <w:rFonts w:cs="Arial"/>
              </w:rPr>
            </w:pPr>
            <w:r>
              <w:t>Tableau des caractères</w:t>
            </w:r>
          </w:p>
        </w:tc>
        <w:tc>
          <w:tcPr>
            <w:tcW w:w="8363" w:type="dxa"/>
            <w:shd w:val="clear" w:color="auto" w:fill="auto"/>
          </w:tcPr>
          <w:p w:rsidR="006E641F" w:rsidRPr="00067227" w:rsidRDefault="004C422F" w:rsidP="006E641F">
            <w:pPr>
              <w:tabs>
                <w:tab w:val="left" w:pos="5103"/>
                <w:tab w:val="left" w:leader="dot" w:pos="9639"/>
              </w:tabs>
              <w:ind w:left="-9"/>
              <w:jc w:val="left"/>
              <w:rPr>
                <w:rFonts w:cs="Arial"/>
              </w:rPr>
            </w:pPr>
            <w:r>
              <w:t>C</w:t>
            </w:r>
            <w:r w:rsidR="006E641F">
              <w:t>orriger les noms des variétés indiquées à titre d’exemples comme suit :</w:t>
            </w:r>
          </w:p>
          <w:tbl>
            <w:tblPr>
              <w:tblW w:w="0" w:type="auto"/>
              <w:tblLayout w:type="fixed"/>
              <w:tblLook w:val="0000" w:firstRow="0" w:lastRow="0" w:firstColumn="0" w:lastColumn="0" w:noHBand="0" w:noVBand="0"/>
            </w:tblPr>
            <w:tblGrid>
              <w:gridCol w:w="1154"/>
              <w:gridCol w:w="3358"/>
            </w:tblGrid>
            <w:tr w:rsidR="006E641F" w:rsidRPr="00067227" w:rsidTr="006E641F">
              <w:tc>
                <w:tcPr>
                  <w:tcW w:w="1154" w:type="dxa"/>
                </w:tcPr>
                <w:p w:rsidR="006E641F" w:rsidRPr="00067227" w:rsidRDefault="006E641F" w:rsidP="006E641F">
                  <w:pPr>
                    <w:tabs>
                      <w:tab w:val="left" w:pos="5103"/>
                      <w:tab w:val="left" w:leader="dot" w:pos="9639"/>
                    </w:tabs>
                    <w:jc w:val="left"/>
                    <w:rPr>
                      <w:rFonts w:cs="Arial"/>
                    </w:rPr>
                  </w:pPr>
                  <w:proofErr w:type="spellStart"/>
                  <w:r>
                    <w:t>Aramella</w:t>
                  </w:r>
                  <w:proofErr w:type="spellEnd"/>
                </w:p>
              </w:tc>
              <w:tc>
                <w:tcPr>
                  <w:tcW w:w="3358" w:type="dxa"/>
                </w:tcPr>
                <w:p w:rsidR="006E641F" w:rsidRPr="00067227" w:rsidRDefault="006E641F" w:rsidP="006E641F">
                  <w:pPr>
                    <w:tabs>
                      <w:tab w:val="left" w:pos="5103"/>
                      <w:tab w:val="left" w:leader="dot" w:pos="9639"/>
                    </w:tabs>
                    <w:jc w:val="left"/>
                    <w:rPr>
                      <w:rFonts w:cs="Arial"/>
                    </w:rPr>
                  </w:pPr>
                  <w:proofErr w:type="spellStart"/>
                  <w:r>
                    <w:t>Aromella</w:t>
                  </w:r>
                  <w:proofErr w:type="spellEnd"/>
                </w:p>
              </w:tc>
            </w:tr>
            <w:tr w:rsidR="006E641F" w:rsidRPr="00067227" w:rsidTr="006E641F">
              <w:tc>
                <w:tcPr>
                  <w:tcW w:w="1154" w:type="dxa"/>
                </w:tcPr>
                <w:p w:rsidR="006E641F" w:rsidRPr="00067227" w:rsidRDefault="006E641F" w:rsidP="006E641F">
                  <w:pPr>
                    <w:tabs>
                      <w:tab w:val="left" w:pos="5103"/>
                      <w:tab w:val="left" w:leader="dot" w:pos="9639"/>
                    </w:tabs>
                    <w:jc w:val="left"/>
                    <w:rPr>
                      <w:rFonts w:cs="Arial"/>
                    </w:rPr>
                  </w:pPr>
                  <w:proofErr w:type="spellStart"/>
                  <w:r>
                    <w:t>Rinia</w:t>
                  </w:r>
                  <w:proofErr w:type="spellEnd"/>
                </w:p>
              </w:tc>
              <w:tc>
                <w:tcPr>
                  <w:tcW w:w="3358" w:type="dxa"/>
                </w:tcPr>
                <w:p w:rsidR="006E641F" w:rsidRPr="00067227" w:rsidRDefault="006E641F" w:rsidP="006E641F">
                  <w:pPr>
                    <w:tabs>
                      <w:tab w:val="left" w:pos="5103"/>
                      <w:tab w:val="left" w:leader="dot" w:pos="9639"/>
                    </w:tabs>
                    <w:jc w:val="left"/>
                    <w:rPr>
                      <w:rFonts w:cs="Arial"/>
                    </w:rPr>
                  </w:pPr>
                  <w:r>
                    <w:t>Rina</w:t>
                  </w:r>
                </w:p>
              </w:tc>
            </w:tr>
            <w:tr w:rsidR="006E641F" w:rsidRPr="00E760E4" w:rsidTr="006E641F">
              <w:tc>
                <w:tcPr>
                  <w:tcW w:w="1154" w:type="dxa"/>
                </w:tcPr>
                <w:p w:rsidR="006E641F" w:rsidRPr="00067227" w:rsidRDefault="006E641F" w:rsidP="006E641F">
                  <w:pPr>
                    <w:tabs>
                      <w:tab w:val="left" w:pos="5103"/>
                      <w:tab w:val="left" w:leader="dot" w:pos="9639"/>
                    </w:tabs>
                    <w:jc w:val="left"/>
                    <w:rPr>
                      <w:rFonts w:cs="Arial"/>
                    </w:rPr>
                  </w:pPr>
                  <w:r>
                    <w:t>CF 4402</w:t>
                  </w:r>
                </w:p>
              </w:tc>
              <w:tc>
                <w:tcPr>
                  <w:tcW w:w="3358" w:type="dxa"/>
                </w:tcPr>
                <w:p w:rsidR="006E641F" w:rsidRPr="00E760E4" w:rsidRDefault="006E641F" w:rsidP="006E641F">
                  <w:pPr>
                    <w:tabs>
                      <w:tab w:val="left" w:pos="5103"/>
                      <w:tab w:val="left" w:leader="dot" w:pos="9639"/>
                    </w:tabs>
                    <w:jc w:val="left"/>
                    <w:rPr>
                      <w:rFonts w:cs="Arial"/>
                    </w:rPr>
                  </w:pPr>
                  <w:r>
                    <w:t>CIR 104</w:t>
                  </w:r>
                </w:p>
              </w:tc>
            </w:tr>
          </w:tbl>
          <w:p w:rsidR="006E641F" w:rsidRPr="00E760E4" w:rsidRDefault="006E641F" w:rsidP="006E641F">
            <w:pPr>
              <w:tabs>
                <w:tab w:val="left" w:pos="5103"/>
                <w:tab w:val="left" w:leader="dot" w:pos="9639"/>
              </w:tabs>
              <w:ind w:left="-9"/>
              <w:jc w:val="left"/>
              <w:rPr>
                <w:rFonts w:cs="Arial"/>
              </w:rPr>
            </w:pP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2</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R</w:t>
            </w:r>
            <w:r w:rsidR="006E641F">
              <w:t xml:space="preserve">éduire l’échelle à 5 notes (la plante représentée à l’illustration du stade 3 de l’Ad. 2 semble très lâche)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5</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L</w:t>
            </w:r>
            <w:r w:rsidR="006E641F">
              <w:t>ibeller le niveau 2 comme suit : “très petit à petit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11</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L</w:t>
            </w:r>
            <w:r w:rsidR="006E641F">
              <w:t xml:space="preserve">ibeller le niveau 3 comme suit : “légèrement plus longue que large”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14</w:t>
            </w:r>
          </w:p>
        </w:tc>
        <w:tc>
          <w:tcPr>
            <w:tcW w:w="8363" w:type="dxa"/>
            <w:shd w:val="clear" w:color="auto" w:fill="auto"/>
          </w:tcPr>
          <w:p w:rsidR="006E641F" w:rsidRPr="00E760E4" w:rsidRDefault="004C422F" w:rsidP="006E641F">
            <w:pPr>
              <w:jc w:val="left"/>
              <w:rPr>
                <w:rFonts w:cs="Arial"/>
              </w:rPr>
            </w:pPr>
            <w:r>
              <w:t>L</w:t>
            </w:r>
            <w:r w:rsidR="006E641F">
              <w:t xml:space="preserve">ibeller comme suit : “…  incisions du bord”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15</w:t>
            </w:r>
          </w:p>
        </w:tc>
        <w:tc>
          <w:tcPr>
            <w:tcW w:w="8363" w:type="dxa"/>
            <w:shd w:val="clear" w:color="auto" w:fill="auto"/>
          </w:tcPr>
          <w:p w:rsidR="006E641F" w:rsidRPr="00E760E4" w:rsidRDefault="004C422F" w:rsidP="006E641F">
            <w:pPr>
              <w:jc w:val="left"/>
              <w:rPr>
                <w:rFonts w:cs="Arial"/>
              </w:rPr>
            </w:pPr>
            <w:r>
              <w:t>L</w:t>
            </w:r>
            <w:r w:rsidR="006E641F">
              <w:t xml:space="preserve">ibeller comme suit : “Feuille : profil en section transversale”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18</w:t>
            </w:r>
          </w:p>
        </w:tc>
        <w:tc>
          <w:tcPr>
            <w:tcW w:w="8363" w:type="dxa"/>
            <w:shd w:val="clear" w:color="auto" w:fill="auto"/>
          </w:tcPr>
          <w:p w:rsidR="006E641F" w:rsidRPr="00E760E4" w:rsidRDefault="004C422F" w:rsidP="006E641F">
            <w:pPr>
              <w:jc w:val="left"/>
              <w:rPr>
                <w:rFonts w:cs="Arial"/>
              </w:rPr>
            </w:pPr>
            <w:r>
              <w:t>I</w:t>
            </w:r>
            <w:r w:rsidR="006E641F">
              <w:t>ndiquer a) (supprimer b))</w:t>
            </w:r>
          </w:p>
        </w:tc>
      </w:tr>
      <w:tr w:rsidR="006E641F" w:rsidRPr="00E760E4" w:rsidTr="006E641F">
        <w:trPr>
          <w:cantSplit/>
          <w:trHeight w:val="274"/>
        </w:trPr>
        <w:tc>
          <w:tcPr>
            <w:tcW w:w="1418" w:type="dxa"/>
            <w:shd w:val="clear" w:color="auto" w:fill="auto"/>
          </w:tcPr>
          <w:p w:rsidR="006E641F" w:rsidRDefault="006E641F" w:rsidP="006E641F">
            <w:pPr>
              <w:jc w:val="left"/>
              <w:rPr>
                <w:rFonts w:cs="Arial"/>
              </w:rPr>
            </w:pPr>
            <w:r>
              <w:t>Car. 19 à 25</w:t>
            </w:r>
          </w:p>
        </w:tc>
        <w:tc>
          <w:tcPr>
            <w:tcW w:w="8363" w:type="dxa"/>
            <w:shd w:val="clear" w:color="auto" w:fill="auto"/>
          </w:tcPr>
          <w:p w:rsidR="006E641F" w:rsidRDefault="004C422F" w:rsidP="006E641F">
            <w:pPr>
              <w:jc w:val="left"/>
              <w:rPr>
                <w:rFonts w:cs="Arial"/>
              </w:rPr>
            </w:pPr>
            <w:r>
              <w:t>I</w:t>
            </w:r>
            <w:r w:rsidR="006E641F">
              <w:t>ndiquer b) (supprimer c))</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26</w:t>
            </w:r>
          </w:p>
        </w:tc>
        <w:tc>
          <w:tcPr>
            <w:tcW w:w="8363" w:type="dxa"/>
            <w:shd w:val="clear" w:color="auto" w:fill="auto"/>
          </w:tcPr>
          <w:p w:rsidR="006E641F" w:rsidRPr="00E760E4" w:rsidRDefault="004C422F" w:rsidP="006E641F">
            <w:pPr>
              <w:jc w:val="left"/>
              <w:rPr>
                <w:rFonts w:cs="Arial"/>
              </w:rPr>
            </w:pPr>
            <w:r>
              <w:t>L</w:t>
            </w:r>
            <w:r w:rsidR="006E641F">
              <w:t>ibeller comme suit : “Fruit : longueur par rapport à largeur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28</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L</w:t>
            </w:r>
            <w:r w:rsidR="006E641F">
              <w:t xml:space="preserve">ibeller le niveau 2 comme suit : “conique “(voir TGP/14)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29</w:t>
            </w:r>
          </w:p>
        </w:tc>
        <w:tc>
          <w:tcPr>
            <w:tcW w:w="8363" w:type="dxa"/>
            <w:shd w:val="clear" w:color="auto" w:fill="auto"/>
          </w:tcPr>
          <w:p w:rsidR="006E641F" w:rsidRPr="00E760E4" w:rsidRDefault="006E641F" w:rsidP="006E641F">
            <w:pPr>
              <w:jc w:val="left"/>
              <w:rPr>
                <w:rFonts w:cs="Arial"/>
              </w:rPr>
            </w:pPr>
            <w:r>
              <w:t xml:space="preserve">– </w:t>
            </w:r>
            <w:r w:rsidR="004C422F">
              <w:t>L</w:t>
            </w:r>
            <w:r>
              <w:t>ibeller comme suit : “Fruit : position de largeur maximale”</w:t>
            </w:r>
          </w:p>
          <w:p w:rsidR="006E641F" w:rsidRPr="00E760E4" w:rsidRDefault="006E641F" w:rsidP="004C422F">
            <w:pPr>
              <w:jc w:val="left"/>
              <w:rPr>
                <w:rFonts w:cs="Arial"/>
              </w:rPr>
            </w:pPr>
            <w:r>
              <w:t xml:space="preserve">– </w:t>
            </w:r>
            <w:r w:rsidR="004C422F">
              <w:t>A</w:t>
            </w:r>
            <w:r>
              <w:t xml:space="preserve">jouter d)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30</w:t>
            </w:r>
          </w:p>
        </w:tc>
        <w:tc>
          <w:tcPr>
            <w:tcW w:w="8363" w:type="dxa"/>
            <w:shd w:val="clear" w:color="auto" w:fill="auto"/>
          </w:tcPr>
          <w:p w:rsidR="006E641F" w:rsidRPr="00E760E4" w:rsidRDefault="004C422F" w:rsidP="006E641F">
            <w:pPr>
              <w:jc w:val="left"/>
              <w:rPr>
                <w:rFonts w:cs="Arial"/>
              </w:rPr>
            </w:pPr>
            <w:r>
              <w:t>– I</w:t>
            </w:r>
            <w:r w:rsidR="006E641F">
              <w:t xml:space="preserve">nverser l’ordre afin que aiguë soit en premier (voir TGP/14)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Car. 35</w:t>
            </w:r>
          </w:p>
        </w:tc>
        <w:tc>
          <w:tcPr>
            <w:tcW w:w="8363" w:type="dxa"/>
            <w:shd w:val="clear" w:color="auto" w:fill="auto"/>
          </w:tcPr>
          <w:p w:rsidR="006E641F" w:rsidRPr="00E760E4" w:rsidRDefault="004C422F" w:rsidP="006E641F">
            <w:pPr>
              <w:jc w:val="left"/>
              <w:rPr>
                <w:rFonts w:cs="Arial"/>
              </w:rPr>
            </w:pPr>
            <w:r>
              <w:t>A</w:t>
            </w:r>
            <w:r w:rsidR="006E641F">
              <w:t>jouter d)</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8.1 a)</w:t>
            </w:r>
          </w:p>
        </w:tc>
        <w:tc>
          <w:tcPr>
            <w:tcW w:w="8363" w:type="dxa"/>
            <w:shd w:val="clear" w:color="auto" w:fill="auto"/>
          </w:tcPr>
          <w:p w:rsidR="006E641F" w:rsidRPr="00E760E4" w:rsidRDefault="004C422F" w:rsidP="006E641F">
            <w:pPr>
              <w:tabs>
                <w:tab w:val="right" w:pos="6588"/>
              </w:tabs>
              <w:jc w:val="left"/>
              <w:rPr>
                <w:rFonts w:cs="Arial"/>
              </w:rPr>
            </w:pPr>
            <w:r>
              <w:t>L</w:t>
            </w:r>
            <w:r w:rsidR="006E641F">
              <w:t xml:space="preserve">ibeller comme suit : “Les observations doivent </w:t>
            </w:r>
            <w:proofErr w:type="spellStart"/>
            <w:r w:rsidR="006E641F">
              <w:t>être</w:t>
            </w:r>
            <w:proofErr w:type="spellEnd"/>
            <w:r w:rsidR="006E641F">
              <w:t xml:space="preserve"> effectuées peu de temps avant…”</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8.1 b)</w:t>
            </w:r>
          </w:p>
        </w:tc>
        <w:tc>
          <w:tcPr>
            <w:tcW w:w="8363" w:type="dxa"/>
            <w:shd w:val="clear" w:color="auto" w:fill="auto"/>
          </w:tcPr>
          <w:p w:rsidR="006E641F" w:rsidRPr="00E760E4" w:rsidRDefault="004C422F" w:rsidP="006E641F">
            <w:pPr>
              <w:jc w:val="left"/>
              <w:rPr>
                <w:rFonts w:cs="Arial"/>
              </w:rPr>
            </w:pPr>
            <w:r>
              <w:t>L</w:t>
            </w:r>
            <w:r w:rsidR="006E641F">
              <w:t>ibeller comme suit “Les observations doivent être effectuées en pleine floraison.  Les observations sur la fleur…“</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8.1 c)</w:t>
            </w:r>
          </w:p>
        </w:tc>
        <w:tc>
          <w:tcPr>
            <w:tcW w:w="8363" w:type="dxa"/>
            <w:shd w:val="clear" w:color="auto" w:fill="auto"/>
          </w:tcPr>
          <w:p w:rsidR="006E641F" w:rsidRPr="00E760E4" w:rsidRDefault="004C422F" w:rsidP="006E641F">
            <w:pPr>
              <w:jc w:val="left"/>
              <w:rPr>
                <w:rFonts w:cs="Arial"/>
              </w:rPr>
            </w:pPr>
            <w:r>
              <w:t>L</w:t>
            </w:r>
            <w:r w:rsidR="006E641F">
              <w:t xml:space="preserve">ibeller comme suit : “Les observations doivent être effectuées après la fin de la fructification des variétés non remontantes.”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rPr>
                <w:vertAlign w:val="superscript"/>
              </w:rPr>
              <w:t>#</w:t>
            </w:r>
            <w:r>
              <w:t>8.1 d)</w:t>
            </w:r>
          </w:p>
        </w:tc>
        <w:tc>
          <w:tcPr>
            <w:tcW w:w="8363" w:type="dxa"/>
            <w:shd w:val="clear" w:color="auto" w:fill="auto"/>
          </w:tcPr>
          <w:p w:rsidR="006E641F" w:rsidRPr="00AD58F2" w:rsidRDefault="004C422F" w:rsidP="006E641F">
            <w:pPr>
              <w:jc w:val="left"/>
              <w:rPr>
                <w:rFonts w:cs="Arial"/>
                <w:i/>
              </w:rPr>
            </w:pPr>
            <w:r>
              <w:t>V</w:t>
            </w:r>
            <w:r w:rsidR="006E641F">
              <w:t xml:space="preserve">érifier s’il convient de modifier le libellé comme suit : “Les observations doivent être effectuées à maturité de cueillette, à l’exclusion des fruits terminaux des </w:t>
            </w:r>
            <w:proofErr w:type="spellStart"/>
            <w:r w:rsidR="006E641F">
              <w:t>infructescences</w:t>
            </w:r>
            <w:proofErr w:type="spellEnd"/>
            <w:r w:rsidR="006E641F">
              <w:t>.” (le terme “plantes d’un an” ne correspond pas au 3.1.2;  préciser comment observer les fruits d’une seule plantation lors de la deuxième année)</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 7</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R</w:t>
            </w:r>
            <w:r w:rsidR="006E641F">
              <w:t>emplacer l’illustration actuelle par l’illustration ci</w:t>
            </w:r>
            <w:r w:rsidR="002B1800">
              <w:noBreakHyphen/>
            </w:r>
            <w:r w:rsidR="006E641F">
              <w:t>après :</w:t>
            </w:r>
          </w:p>
          <w:p w:rsidR="006E641F" w:rsidRPr="00E760E4" w:rsidRDefault="006E641F" w:rsidP="006E641F">
            <w:pPr>
              <w:tabs>
                <w:tab w:val="left" w:pos="5103"/>
                <w:tab w:val="left" w:leader="dot" w:pos="9639"/>
              </w:tabs>
              <w:ind w:left="-9"/>
              <w:jc w:val="left"/>
              <w:rPr>
                <w:rFonts w:cs="Arial"/>
                <w:noProof/>
              </w:rPr>
            </w:pPr>
          </w:p>
          <w:p w:rsidR="006E641F" w:rsidRPr="00E760E4" w:rsidRDefault="006E641F" w:rsidP="006E641F">
            <w:pPr>
              <w:tabs>
                <w:tab w:val="left" w:pos="5103"/>
                <w:tab w:val="left" w:leader="dot" w:pos="9639"/>
              </w:tabs>
              <w:ind w:left="-9"/>
              <w:jc w:val="left"/>
              <w:rPr>
                <w:rFonts w:cs="Arial"/>
              </w:rPr>
            </w:pPr>
            <w:r>
              <w:rPr>
                <w:noProof/>
                <w:lang w:val="en-US"/>
              </w:rPr>
              <w:drawing>
                <wp:inline distT="0" distB="0" distL="0" distR="0" wp14:anchorId="72ADEDDC" wp14:editId="158B0CA2">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Ad.14</w:t>
            </w:r>
          </w:p>
        </w:tc>
        <w:tc>
          <w:tcPr>
            <w:tcW w:w="8363" w:type="dxa"/>
            <w:shd w:val="clear" w:color="auto" w:fill="auto"/>
          </w:tcPr>
          <w:p w:rsidR="006E641F" w:rsidRPr="00E760E4" w:rsidRDefault="004C422F" w:rsidP="006E641F">
            <w:pPr>
              <w:jc w:val="left"/>
              <w:rPr>
                <w:rFonts w:cs="Arial"/>
                <w:b/>
              </w:rPr>
            </w:pPr>
            <w:r>
              <w:t>R</w:t>
            </w:r>
            <w:r w:rsidR="006E641F">
              <w:t>emplacer l’illustration actuelle par l’illustration de meilleure qualité ci</w:t>
            </w:r>
            <w:r w:rsidR="002B1800">
              <w:noBreakHyphen/>
            </w:r>
            <w:r w:rsidR="006E641F">
              <w:t>après :</w:t>
            </w:r>
          </w:p>
          <w:p w:rsidR="006E641F" w:rsidRPr="00E760E4" w:rsidRDefault="006E641F" w:rsidP="006E641F">
            <w:pPr>
              <w:jc w:val="left"/>
              <w:rPr>
                <w:rFonts w:cs="Arial"/>
              </w:rPr>
            </w:pPr>
            <w:r>
              <w:rPr>
                <w:noProof/>
                <w:lang w:val="en-US"/>
              </w:rPr>
              <w:drawing>
                <wp:inline distT="0" distB="0" distL="0" distR="0" wp14:anchorId="12705222" wp14:editId="7A0BAD6D">
                  <wp:extent cx="1013792" cy="1693038"/>
                  <wp:effectExtent l="0" t="0" r="0" b="2540"/>
                  <wp:docPr id="25" name="Picture 25"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19" cy="1701934"/>
                          </a:xfrm>
                          <a:prstGeom prst="rect">
                            <a:avLst/>
                          </a:prstGeom>
                          <a:noFill/>
                          <a:ln>
                            <a:noFill/>
                          </a:ln>
                        </pic:spPr>
                      </pic:pic>
                    </a:graphicData>
                  </a:graphic>
                </wp:inline>
              </w:drawing>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 16</w:t>
            </w:r>
          </w:p>
        </w:tc>
        <w:tc>
          <w:tcPr>
            <w:tcW w:w="8363" w:type="dxa"/>
            <w:shd w:val="clear" w:color="auto" w:fill="auto"/>
          </w:tcPr>
          <w:p w:rsidR="006E641F" w:rsidRPr="00E760E4" w:rsidRDefault="004C422F" w:rsidP="006E641F">
            <w:pPr>
              <w:jc w:val="left"/>
              <w:rPr>
                <w:rFonts w:cs="Arial"/>
              </w:rPr>
            </w:pPr>
            <w:r>
              <w:t>M</w:t>
            </w:r>
            <w:r w:rsidR="006E641F">
              <w:t xml:space="preserve">ettre l’illustration dans le même sens que celle de l’Ad. 7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 xml:space="preserve">Ad. 17 </w:t>
            </w:r>
          </w:p>
        </w:tc>
        <w:tc>
          <w:tcPr>
            <w:tcW w:w="8363" w:type="dxa"/>
            <w:shd w:val="clear" w:color="auto" w:fill="auto"/>
          </w:tcPr>
          <w:p w:rsidR="006E641F" w:rsidRPr="00E760E4" w:rsidRDefault="004C422F" w:rsidP="006E641F">
            <w:pPr>
              <w:jc w:val="left"/>
              <w:rPr>
                <w:rFonts w:cs="Arial"/>
                <w:b/>
              </w:rPr>
            </w:pPr>
            <w:r>
              <w:t>R</w:t>
            </w:r>
            <w:r w:rsidR="006E641F">
              <w:t>emplacer les illustrations actuelles par les illustrations de meilleure qualité ci</w:t>
            </w:r>
            <w:r w:rsidR="002B1800">
              <w:noBreakHyphen/>
            </w:r>
            <w:r w:rsidR="006E641F">
              <w:t>après :</w:t>
            </w:r>
          </w:p>
          <w:p w:rsidR="006E641F" w:rsidRPr="00E760E4" w:rsidRDefault="006E641F" w:rsidP="006E641F">
            <w:pPr>
              <w:jc w:val="left"/>
              <w:rPr>
                <w:rFonts w:cs="Arial"/>
              </w:rPr>
            </w:pPr>
            <w:r>
              <w:rPr>
                <w:noProof/>
                <w:lang w:val="en-US"/>
              </w:rPr>
              <w:drawing>
                <wp:inline distT="0" distB="0" distL="0" distR="0" wp14:anchorId="2D092EF4" wp14:editId="545AFFF6">
                  <wp:extent cx="4182110" cy="870585"/>
                  <wp:effectExtent l="0" t="0" r="8890" b="571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82110" cy="870585"/>
                          </a:xfrm>
                          <a:prstGeom prst="rect">
                            <a:avLst/>
                          </a:prstGeom>
                          <a:noFill/>
                          <a:ln>
                            <a:noFill/>
                          </a:ln>
                        </pic:spPr>
                      </pic:pic>
                    </a:graphicData>
                  </a:graphic>
                </wp:inline>
              </w:drawing>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 23</w:t>
            </w:r>
          </w:p>
        </w:tc>
        <w:tc>
          <w:tcPr>
            <w:tcW w:w="8363" w:type="dxa"/>
            <w:shd w:val="clear" w:color="auto" w:fill="auto"/>
          </w:tcPr>
          <w:p w:rsidR="006E641F" w:rsidRPr="00E760E4" w:rsidRDefault="004C422F" w:rsidP="006E641F">
            <w:pPr>
              <w:jc w:val="left"/>
              <w:rPr>
                <w:rFonts w:cs="Arial"/>
                <w:b/>
              </w:rPr>
            </w:pPr>
            <w:r>
              <w:t>R</w:t>
            </w:r>
            <w:r w:rsidR="006E641F">
              <w:t>emplacer les illustrations actuelles par les illustrations de meilleure qualité ci</w:t>
            </w:r>
            <w:r w:rsidR="002B1800">
              <w:noBreakHyphen/>
            </w:r>
            <w:r w:rsidR="006E641F">
              <w:t>après :</w:t>
            </w:r>
            <w:r w:rsidR="006E641F">
              <w:rPr>
                <w:b/>
                <w:noProof/>
                <w:lang w:val="en-US"/>
              </w:rPr>
              <w:drawing>
                <wp:inline distT="0" distB="0" distL="0" distR="0" wp14:anchorId="421A587C" wp14:editId="07C157E7">
                  <wp:extent cx="4171950" cy="1193800"/>
                  <wp:effectExtent l="0" t="0" r="0" b="6350"/>
                  <wp:docPr id="27" name="Picture 27" descr="C:\Users\oertel\AppData\Local\Microsoft\Windows\INetCache\Content.Word\EDB_BlütenblForm_4APS_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ertel\AppData\Local\Microsoft\Windows\INetCache\Content.Word\EDB_BlütenblForm_4APS_m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1950" cy="1193800"/>
                          </a:xfrm>
                          <a:prstGeom prst="rect">
                            <a:avLst/>
                          </a:prstGeom>
                          <a:noFill/>
                          <a:ln>
                            <a:noFill/>
                          </a:ln>
                        </pic:spPr>
                      </pic:pic>
                    </a:graphicData>
                  </a:graphic>
                </wp:inline>
              </w:drawing>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 35</w:t>
            </w:r>
          </w:p>
        </w:tc>
        <w:tc>
          <w:tcPr>
            <w:tcW w:w="8363" w:type="dxa"/>
            <w:shd w:val="clear" w:color="auto" w:fill="auto"/>
          </w:tcPr>
          <w:p w:rsidR="006E641F" w:rsidRPr="00E760E4" w:rsidRDefault="004C422F" w:rsidP="006E641F">
            <w:pPr>
              <w:tabs>
                <w:tab w:val="left" w:pos="5103"/>
                <w:tab w:val="left" w:leader="dot" w:pos="9639"/>
              </w:tabs>
              <w:ind w:left="-9"/>
              <w:jc w:val="left"/>
              <w:rPr>
                <w:rFonts w:cs="Arial"/>
              </w:rPr>
            </w:pPr>
            <w:r>
              <w:t>L</w:t>
            </w:r>
            <w:r w:rsidR="006E641F">
              <w:t>ibeller comme suit : “Les observations doivent être effectuées sur la partie du fruit exposée au soleil.”</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Ad. 36</w:t>
            </w:r>
          </w:p>
        </w:tc>
        <w:tc>
          <w:tcPr>
            <w:tcW w:w="8363" w:type="dxa"/>
            <w:shd w:val="clear" w:color="auto" w:fill="auto"/>
          </w:tcPr>
          <w:p w:rsidR="006E641F" w:rsidRPr="00E760E4" w:rsidRDefault="004C422F" w:rsidP="006E641F">
            <w:pPr>
              <w:jc w:val="left"/>
              <w:rPr>
                <w:rFonts w:cs="Arial"/>
              </w:rPr>
            </w:pPr>
            <w:r>
              <w:t>L</w:t>
            </w:r>
            <w:r w:rsidR="006E641F">
              <w:t>ibeller comme suit : “Les observations doivent être effectuées sur la partie centrale du fruit par comptage dans une zone</w:t>
            </w:r>
            <w:r w:rsidR="006E641F">
              <w:cr/>
            </w:r>
            <w:r w:rsidR="006E641F">
              <w:br/>
            </w:r>
            <w:proofErr w:type="gramStart"/>
            <w:r w:rsidR="006E641F">
              <w:t>définie</w:t>
            </w:r>
            <w:proofErr w:type="gramEnd"/>
            <w:r w:rsidR="006E641F">
              <w:t xml:space="preserve"> [par exemple, une surface de 1 cm² ] ou par évaluation visuelle.” </w:t>
            </w:r>
          </w:p>
        </w:tc>
      </w:tr>
      <w:tr w:rsidR="006E641F" w:rsidRPr="00E760E4" w:rsidTr="006E641F">
        <w:trPr>
          <w:cantSplit/>
          <w:trHeight w:val="274"/>
        </w:trPr>
        <w:tc>
          <w:tcPr>
            <w:tcW w:w="1418" w:type="dxa"/>
            <w:shd w:val="clear" w:color="auto" w:fill="auto"/>
          </w:tcPr>
          <w:p w:rsidR="006E641F" w:rsidRPr="00E760E4" w:rsidRDefault="006E641F" w:rsidP="006E641F">
            <w:pPr>
              <w:jc w:val="left"/>
              <w:rPr>
                <w:rFonts w:cs="Arial"/>
              </w:rPr>
            </w:pPr>
            <w:r>
              <w:t>TQ 4.2.2</w:t>
            </w:r>
          </w:p>
        </w:tc>
        <w:tc>
          <w:tcPr>
            <w:tcW w:w="8363" w:type="dxa"/>
            <w:shd w:val="clear" w:color="auto" w:fill="auto"/>
          </w:tcPr>
          <w:p w:rsidR="006E641F" w:rsidRPr="00E760E4" w:rsidRDefault="006E641F" w:rsidP="004C422F">
            <w:pPr>
              <w:tabs>
                <w:tab w:val="left" w:pos="5103"/>
                <w:tab w:val="left" w:leader="dot" w:pos="9639"/>
              </w:tabs>
              <w:ind w:left="-9"/>
              <w:jc w:val="left"/>
              <w:rPr>
                <w:rFonts w:cs="Arial"/>
              </w:rPr>
            </w:pPr>
            <w:r>
              <w:t xml:space="preserve">– </w:t>
            </w:r>
            <w:r w:rsidR="004C422F">
              <w:t>L</w:t>
            </w:r>
            <w:r>
              <w:t>ibeller “Semences” (voir GN31, exemple 2)</w:t>
            </w:r>
          </w:p>
        </w:tc>
      </w:tr>
      <w:tr w:rsidR="006E641F" w:rsidRPr="00E760E4"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E760E4" w:rsidRDefault="006E641F" w:rsidP="006E641F">
            <w:pPr>
              <w:jc w:val="left"/>
              <w:rPr>
                <w:rFonts w:cs="Arial"/>
              </w:rPr>
            </w:pPr>
            <w:r>
              <w:t>Ad. 42</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E760E4" w:rsidRDefault="004C422F" w:rsidP="006E641F">
            <w:pPr>
              <w:tabs>
                <w:tab w:val="left" w:pos="5103"/>
                <w:tab w:val="left" w:leader="dot" w:pos="9639"/>
              </w:tabs>
              <w:ind w:left="-9"/>
              <w:jc w:val="left"/>
              <w:rPr>
                <w:rFonts w:cs="Arial"/>
              </w:rPr>
            </w:pPr>
            <w:r>
              <w:t>L</w:t>
            </w:r>
            <w:r w:rsidR="006E641F">
              <w:t>ibeller comme suit “… plantes présentent au moins une fleur</w:t>
            </w:r>
            <w:r w:rsidR="006E641F">
              <w:cr/>
            </w:r>
            <w:r w:rsidR="006E641F">
              <w:br/>
              <w:t>ouverte”</w:t>
            </w:r>
          </w:p>
        </w:tc>
      </w:tr>
      <w:tr w:rsidR="006E641F" w:rsidRPr="00E760E4" w:rsidTr="006E641F">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rsidR="006E641F" w:rsidRPr="00E760E4" w:rsidRDefault="006E641F" w:rsidP="006E641F">
            <w:pPr>
              <w:jc w:val="left"/>
              <w:rPr>
                <w:rFonts w:cs="Arial"/>
              </w:rPr>
            </w:pPr>
            <w:r>
              <w:t>Ad. 43</w:t>
            </w:r>
          </w:p>
        </w:tc>
        <w:tc>
          <w:tcPr>
            <w:tcW w:w="8363" w:type="dxa"/>
            <w:tcBorders>
              <w:top w:val="single" w:sz="4" w:space="0" w:color="auto"/>
              <w:left w:val="single" w:sz="4" w:space="0" w:color="auto"/>
              <w:bottom w:val="single" w:sz="4" w:space="0" w:color="auto"/>
              <w:right w:val="single" w:sz="4" w:space="0" w:color="auto"/>
            </w:tcBorders>
            <w:shd w:val="clear" w:color="auto" w:fill="auto"/>
          </w:tcPr>
          <w:p w:rsidR="006E641F" w:rsidRPr="00E760E4" w:rsidRDefault="004C422F" w:rsidP="006E641F">
            <w:pPr>
              <w:tabs>
                <w:tab w:val="left" w:pos="5103"/>
                <w:tab w:val="left" w:leader="dot" w:pos="9639"/>
              </w:tabs>
              <w:ind w:left="-9"/>
              <w:jc w:val="left"/>
              <w:rPr>
                <w:rFonts w:cs="Arial"/>
              </w:rPr>
            </w:pPr>
            <w:r>
              <w:t>L</w:t>
            </w:r>
            <w:r w:rsidR="006E641F">
              <w:t>ibeller comme suit “… plantes fournissent au moins un fruit entièrement coloré.”</w:t>
            </w:r>
          </w:p>
        </w:tc>
      </w:tr>
    </w:tbl>
    <w:p w:rsidR="006E641F" w:rsidRDefault="006E641F" w:rsidP="006E641F"/>
    <w:p w:rsidR="006E641F" w:rsidRDefault="006E641F" w:rsidP="006E641F">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6E641F" w:rsidRPr="00003DA0" w:rsidTr="006E641F">
        <w:trPr>
          <w:cantSplit/>
          <w:trHeight w:val="277"/>
          <w:jc w:val="center"/>
        </w:trPr>
        <w:tc>
          <w:tcPr>
            <w:tcW w:w="2894" w:type="dxa"/>
            <w:vMerge w:val="restart"/>
            <w:shd w:val="clear" w:color="auto" w:fill="D9D9D9"/>
            <w:vAlign w:val="center"/>
          </w:tcPr>
          <w:p w:rsidR="006E641F" w:rsidRPr="00003DA0" w:rsidRDefault="006E641F" w:rsidP="006E641F">
            <w:pPr>
              <w:keepNext/>
              <w:autoSpaceDE w:val="0"/>
              <w:autoSpaceDN w:val="0"/>
              <w:adjustRightInd w:val="0"/>
              <w:jc w:val="left"/>
              <w:rPr>
                <w:rFonts w:cs="Arial"/>
              </w:rPr>
            </w:pPr>
            <w:r>
              <w:t>Pomme de terre</w:t>
            </w:r>
            <w:r>
              <w:br/>
              <w:t>(</w:t>
            </w:r>
            <w:proofErr w:type="spellStart"/>
            <w:r>
              <w:rPr>
                <w:i/>
                <w:iCs/>
              </w:rPr>
              <w:t>Solanum</w:t>
            </w:r>
            <w:proofErr w:type="spellEnd"/>
            <w:r>
              <w:rPr>
                <w:i/>
                <w:iCs/>
              </w:rPr>
              <w:t xml:space="preserve"> </w:t>
            </w:r>
            <w:proofErr w:type="spellStart"/>
            <w:r>
              <w:rPr>
                <w:i/>
                <w:iCs/>
              </w:rPr>
              <w:t>tuberosum</w:t>
            </w:r>
            <w:proofErr w:type="spellEnd"/>
            <w:r>
              <w:t xml:space="preserve"> L.)</w:t>
            </w:r>
          </w:p>
        </w:tc>
        <w:tc>
          <w:tcPr>
            <w:tcW w:w="2552" w:type="dxa"/>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r>
              <w:rPr>
                <w:caps w:val="0"/>
              </w:rPr>
              <w:t>TG/23/7 (proj.4)</w:t>
            </w:r>
          </w:p>
        </w:tc>
        <w:tc>
          <w:tcPr>
            <w:tcW w:w="2807" w:type="dxa"/>
            <w:shd w:val="clear" w:color="auto" w:fill="D9D9D9"/>
            <w:vAlign w:val="center"/>
          </w:tcPr>
          <w:p w:rsidR="006E641F" w:rsidRPr="00003DA0" w:rsidRDefault="006E641F" w:rsidP="006E641F">
            <w:pPr>
              <w:keepNext/>
              <w:jc w:val="left"/>
              <w:rPr>
                <w:rFonts w:cs="Arial"/>
                <w:iCs/>
                <w:snapToGrid w:val="0"/>
                <w:color w:val="000000"/>
              </w:rPr>
            </w:pPr>
            <w:r>
              <w:rPr>
                <w:color w:val="000000"/>
              </w:rPr>
              <w:t>Mme Beate </w:t>
            </w:r>
            <w:proofErr w:type="spellStart"/>
            <w:r>
              <w:rPr>
                <w:color w:val="000000"/>
              </w:rPr>
              <w:t>Rücker</w:t>
            </w:r>
            <w:proofErr w:type="spellEnd"/>
            <w:r>
              <w:rPr>
                <w:color w:val="000000"/>
              </w:rPr>
              <w:t xml:space="preserve"> (DE)</w:t>
            </w:r>
          </w:p>
        </w:tc>
        <w:tc>
          <w:tcPr>
            <w:tcW w:w="736" w:type="dxa"/>
            <w:vMerge w:val="restart"/>
            <w:shd w:val="clear" w:color="auto" w:fill="D9D9D9"/>
            <w:vAlign w:val="center"/>
          </w:tcPr>
          <w:p w:rsidR="006E641F" w:rsidRPr="00003DA0" w:rsidRDefault="006E641F" w:rsidP="006E641F">
            <w:pPr>
              <w:keepNext/>
              <w:jc w:val="left"/>
              <w:rPr>
                <w:rFonts w:cs="Arial"/>
                <w:iCs/>
                <w:highlight w:val="lightGray"/>
              </w:rPr>
            </w:pPr>
            <w:r>
              <w:t>TWA</w:t>
            </w:r>
          </w:p>
        </w:tc>
        <w:tc>
          <w:tcPr>
            <w:tcW w:w="993" w:type="dxa"/>
            <w:vMerge w:val="restart"/>
            <w:shd w:val="clear" w:color="auto" w:fill="D9D9D9"/>
            <w:vAlign w:val="center"/>
          </w:tcPr>
          <w:p w:rsidR="006E641F" w:rsidRPr="00003DA0" w:rsidRDefault="006E641F" w:rsidP="006E641F">
            <w:pPr>
              <w:pStyle w:val="BodyText"/>
              <w:keepNext/>
              <w:jc w:val="left"/>
              <w:rPr>
                <w:rFonts w:cs="Arial"/>
                <w:iCs/>
                <w:snapToGrid w:val="0"/>
              </w:rPr>
            </w:pPr>
            <w:r>
              <w:rPr>
                <w:snapToGrid w:val="0"/>
              </w:rPr>
              <w:t>*</w:t>
            </w:r>
          </w:p>
        </w:tc>
      </w:tr>
      <w:tr w:rsidR="006E641F" w:rsidRPr="00003DA0" w:rsidTr="006E641F">
        <w:trPr>
          <w:cantSplit/>
          <w:trHeight w:hRule="exact" w:val="1333"/>
          <w:jc w:val="center"/>
        </w:trPr>
        <w:tc>
          <w:tcPr>
            <w:tcW w:w="2894" w:type="dxa"/>
            <w:vMerge/>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6E641F" w:rsidRPr="00003DA0" w:rsidRDefault="006E641F" w:rsidP="006E641F">
            <w:pPr>
              <w:pStyle w:val="BodyText"/>
              <w:keepNext/>
              <w:jc w:val="left"/>
              <w:rPr>
                <w:rFonts w:cs="Arial"/>
                <w:color w:val="000000"/>
              </w:rPr>
            </w:pPr>
            <w:r>
              <w:rPr>
                <w:color w:val="000000"/>
              </w:rPr>
              <w:t>Nombre de car.  : 37</w:t>
            </w:r>
            <w:r>
              <w:rPr>
                <w:color w:val="000000"/>
              </w:rPr>
              <w:br/>
              <w:t>Nombre de (</w:t>
            </w:r>
            <w:r>
              <w:rPr>
                <w:color w:val="000000"/>
              </w:rPr>
              <w:sym w:font="Symbol" w:char="F02A"/>
            </w:r>
            <w:r>
              <w:rPr>
                <w:color w:val="000000"/>
              </w:rPr>
              <w:t>) car.  : 16</w:t>
            </w:r>
          </w:p>
        </w:tc>
        <w:tc>
          <w:tcPr>
            <w:tcW w:w="2807" w:type="dxa"/>
            <w:shd w:val="clear" w:color="auto" w:fill="D9D9D9"/>
            <w:vAlign w:val="center"/>
          </w:tcPr>
          <w:p w:rsidR="006E641F" w:rsidRPr="00003DA0" w:rsidRDefault="006E641F" w:rsidP="006E641F">
            <w:pPr>
              <w:keepNext/>
              <w:jc w:val="left"/>
              <w:rPr>
                <w:rFonts w:cs="Arial"/>
                <w:iCs/>
                <w:snapToGrid w:val="0"/>
                <w:color w:val="000000"/>
              </w:rPr>
            </w:pPr>
            <w:r>
              <w:rPr>
                <w:snapToGrid w:val="0"/>
                <w:color w:val="000000"/>
              </w:rPr>
              <w:t xml:space="preserve">(Experts intéressés : </w:t>
            </w:r>
            <w:r>
              <w:t xml:space="preserve">AT, AU, BR, CA, CN, CZ, DK, ES, FR, GB, IR, IT, JP, KE, KR, NL, NZ, PL, QZ, SK, TZ, AFSTA, CLI, </w:t>
            </w:r>
            <w:proofErr w:type="spellStart"/>
            <w:r>
              <w:t>Euroseeds</w:t>
            </w:r>
            <w:proofErr w:type="spellEnd"/>
            <w:r>
              <w:t>, ISF)</w:t>
            </w:r>
          </w:p>
        </w:tc>
        <w:tc>
          <w:tcPr>
            <w:tcW w:w="736" w:type="dxa"/>
            <w:vMerge/>
            <w:shd w:val="clear" w:color="auto" w:fill="D9D9D9"/>
            <w:vAlign w:val="center"/>
          </w:tcPr>
          <w:p w:rsidR="006E641F" w:rsidRPr="00003DA0" w:rsidRDefault="006E641F" w:rsidP="006E641F">
            <w:pPr>
              <w:keepNext/>
              <w:jc w:val="left"/>
              <w:rPr>
                <w:rFonts w:cs="Arial"/>
                <w:iCs/>
              </w:rPr>
            </w:pPr>
          </w:p>
        </w:tc>
        <w:tc>
          <w:tcPr>
            <w:tcW w:w="993" w:type="dxa"/>
            <w:vMerge/>
            <w:shd w:val="clear" w:color="auto" w:fill="D9D9D9"/>
            <w:vAlign w:val="center"/>
          </w:tcPr>
          <w:p w:rsidR="006E641F" w:rsidRPr="00003DA0" w:rsidRDefault="006E641F" w:rsidP="006E641F">
            <w:pPr>
              <w:pStyle w:val="BodyText"/>
              <w:keepNext/>
              <w:jc w:val="left"/>
              <w:rPr>
                <w:rFonts w:cs="Arial"/>
                <w:iCs/>
                <w:snapToGrid w:val="0"/>
              </w:rPr>
            </w:pPr>
          </w:p>
        </w:tc>
      </w:tr>
    </w:tbl>
    <w:p w:rsidR="006E641F" w:rsidRDefault="006E641F" w:rsidP="006E641F">
      <w:pPr>
        <w:jc w:val="left"/>
      </w:pPr>
    </w:p>
    <w:p w:rsidR="006E641F" w:rsidRDefault="006E641F" w:rsidP="006E641F">
      <w:pPr>
        <w:ind w:firstLine="567"/>
      </w:pPr>
      <w:r>
        <w:t>À sa réunion organisée les 18, 19 et 24 octobre 2022, le TC</w:t>
      </w:r>
      <w:r w:rsidR="002B1800">
        <w:noBreakHyphen/>
      </w:r>
      <w:r>
        <w:t>EDC a examiné le document TG/23/7 (proj.4) et a formulé les recommandations présentées dans le tableau ci</w:t>
      </w:r>
      <w:r w:rsidR="002B1800">
        <w:noBreakHyphen/>
      </w:r>
      <w:r>
        <w:t>dessous.</w:t>
      </w:r>
    </w:p>
    <w:p w:rsidR="006E641F" w:rsidRDefault="006E641F" w:rsidP="006E641F">
      <w:pPr>
        <w:ind w:firstLine="567"/>
      </w:pPr>
    </w:p>
    <w:p w:rsidR="006E641F" w:rsidRDefault="006E641F" w:rsidP="006E641F">
      <w:pPr>
        <w:ind w:left="567"/>
      </w:pPr>
      <w:r>
        <w:t>Le TC</w:t>
      </w:r>
      <w:r w:rsidR="002B1800">
        <w:noBreakHyphen/>
      </w:r>
      <w:r>
        <w:t>EDC est convenu que la révision partielle des principes directeurs d’examen de la pomme de terre soit soumise au TC pour adoption.</w:t>
      </w:r>
    </w:p>
    <w:p w:rsidR="006E641F" w:rsidRDefault="006E641F" w:rsidP="006E641F">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Tr="006E641F">
        <w:trPr>
          <w:cantSplit/>
          <w:trHeight w:val="274"/>
        </w:trPr>
        <w:tc>
          <w:tcPr>
            <w:tcW w:w="1573" w:type="dxa"/>
          </w:tcPr>
          <w:p w:rsidR="006E641F" w:rsidRDefault="006E641F" w:rsidP="006E641F">
            <w:pPr>
              <w:jc w:val="left"/>
              <w:rPr>
                <w:rFonts w:cs="Arial"/>
                <w:color w:val="000000"/>
              </w:rPr>
            </w:pPr>
            <w:r>
              <w:rPr>
                <w:color w:val="000000"/>
              </w:rPr>
              <w:t>3.4.1</w:t>
            </w:r>
          </w:p>
        </w:tc>
        <w:tc>
          <w:tcPr>
            <w:tcW w:w="8066" w:type="dxa"/>
          </w:tcPr>
          <w:p w:rsidR="006E641F" w:rsidRDefault="00FD72CF" w:rsidP="006E641F">
            <w:pPr>
              <w:jc w:val="left"/>
              <w:rPr>
                <w:rFonts w:cs="Arial"/>
                <w:color w:val="000000"/>
              </w:rPr>
            </w:pPr>
            <w:r>
              <w:rPr>
                <w:color w:val="000000"/>
              </w:rPr>
              <w:t>R</w:t>
            </w:r>
            <w:r w:rsidR="006E641F">
              <w:rPr>
                <w:color w:val="000000"/>
              </w:rPr>
              <w:t>emplacer “2” par “deux”</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5 et 9</w:t>
            </w:r>
          </w:p>
        </w:tc>
        <w:tc>
          <w:tcPr>
            <w:tcW w:w="8066" w:type="dxa"/>
          </w:tcPr>
          <w:p w:rsidR="006E641F" w:rsidRDefault="00FD72CF" w:rsidP="006E641F">
            <w:pPr>
              <w:jc w:val="left"/>
              <w:rPr>
                <w:rFonts w:cs="Arial"/>
                <w:color w:val="000000"/>
              </w:rPr>
            </w:pPr>
            <w:r>
              <w:rPr>
                <w:color w:val="000000"/>
              </w:rPr>
              <w:t>R</w:t>
            </w:r>
            <w:r w:rsidR="006E641F">
              <w:rPr>
                <w:color w:val="000000"/>
              </w:rPr>
              <w:t xml:space="preserve">emplacer “pubescence” par “pilosité” </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6, 7, 8, 9 et 10</w:t>
            </w:r>
          </w:p>
        </w:tc>
        <w:tc>
          <w:tcPr>
            <w:tcW w:w="8066" w:type="dxa"/>
          </w:tcPr>
          <w:p w:rsidR="006E641F" w:rsidRDefault="00FD72CF" w:rsidP="006E641F">
            <w:pPr>
              <w:jc w:val="left"/>
              <w:rPr>
                <w:rFonts w:cs="Arial"/>
                <w:color w:val="000000"/>
              </w:rPr>
            </w:pPr>
            <w:r>
              <w:rPr>
                <w:color w:val="000000"/>
              </w:rPr>
              <w:t>R</w:t>
            </w:r>
            <w:r w:rsidR="006E641F">
              <w:rPr>
                <w:color w:val="000000"/>
              </w:rPr>
              <w:t>emplacer “sommet” par “extrémité”</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14</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“Tige : pigmentation anthocyanique”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15</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“Feuille : taille”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16</w:t>
            </w:r>
          </w:p>
        </w:tc>
        <w:tc>
          <w:tcPr>
            <w:tcW w:w="8066" w:type="dxa"/>
          </w:tcPr>
          <w:p w:rsidR="006E641F" w:rsidRDefault="006E641F" w:rsidP="006E641F">
            <w:pPr>
              <w:jc w:val="left"/>
              <w:rPr>
                <w:rFonts w:cs="Arial"/>
                <w:color w:val="000000"/>
              </w:rPr>
            </w:pPr>
            <w:r>
              <w:rPr>
                <w:color w:val="000000"/>
              </w:rPr>
              <w:t xml:space="preserve">– </w:t>
            </w:r>
            <w:r w:rsidR="00FD72CF">
              <w:rPr>
                <w:color w:val="000000"/>
              </w:rPr>
              <w:t>L</w:t>
            </w:r>
            <w:r>
              <w:rPr>
                <w:color w:val="000000"/>
              </w:rPr>
              <w:t>ibeller comme suit : “disposition des folioles”</w:t>
            </w:r>
          </w:p>
          <w:p w:rsidR="006E641F" w:rsidRDefault="00FD72CF" w:rsidP="006E641F">
            <w:pPr>
              <w:jc w:val="left"/>
              <w:rPr>
                <w:rFonts w:cs="Arial"/>
                <w:color w:val="000000"/>
              </w:rPr>
            </w:pPr>
            <w:r>
              <w:rPr>
                <w:color w:val="000000"/>
              </w:rPr>
              <w:t>– N</w:t>
            </w:r>
            <w:r w:rsidR="006E641F">
              <w:rPr>
                <w:color w:val="000000"/>
              </w:rPr>
              <w:t>iveaux 1) se recouvrant, 2) se recouvrant à tangents, 3) tangents, 4) tangents à libres, 5) libres</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17</w:t>
            </w:r>
          </w:p>
        </w:tc>
        <w:tc>
          <w:tcPr>
            <w:tcW w:w="8066" w:type="dxa"/>
          </w:tcPr>
          <w:p w:rsidR="006E641F" w:rsidRDefault="00FD72CF" w:rsidP="006E641F">
            <w:pPr>
              <w:jc w:val="left"/>
              <w:rPr>
                <w:rFonts w:cs="Arial"/>
                <w:color w:val="000000"/>
              </w:rPr>
            </w:pPr>
            <w:r>
              <w:rPr>
                <w:color w:val="000000"/>
              </w:rPr>
              <w:t>– L</w:t>
            </w:r>
            <w:r w:rsidR="006E641F">
              <w:rPr>
                <w:color w:val="000000"/>
              </w:rPr>
              <w:t>ibeller comme suit “Feuille : nombre de folioles secondaires”</w:t>
            </w:r>
          </w:p>
          <w:p w:rsidR="006E641F" w:rsidRDefault="00FD72CF" w:rsidP="006E641F">
            <w:pPr>
              <w:jc w:val="left"/>
              <w:rPr>
                <w:rFonts w:cs="Arial"/>
                <w:color w:val="000000"/>
              </w:rPr>
            </w:pPr>
            <w:r>
              <w:rPr>
                <w:color w:val="000000"/>
              </w:rPr>
              <w:t>– N</w:t>
            </w:r>
            <w:r w:rsidR="006E641F">
              <w:rPr>
                <w:color w:val="000000"/>
              </w:rPr>
              <w:t>iveau 1 nul ou très petit à niveau 9, un grand nombre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18</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“Feuille : intensité de la couleur verte”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19</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“Feuille : pigmentation anthocyanique de la nervure médiane”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21</w:t>
            </w:r>
          </w:p>
        </w:tc>
        <w:tc>
          <w:tcPr>
            <w:tcW w:w="8066" w:type="dxa"/>
          </w:tcPr>
          <w:p w:rsidR="006E641F" w:rsidRDefault="00FD72CF" w:rsidP="006E641F">
            <w:pPr>
              <w:jc w:val="left"/>
              <w:rPr>
                <w:rFonts w:cs="Arial"/>
                <w:color w:val="000000"/>
              </w:rPr>
            </w:pPr>
            <w:r>
              <w:rPr>
                <w:color w:val="000000"/>
              </w:rPr>
              <w:t>N</w:t>
            </w:r>
            <w:r w:rsidR="006E641F">
              <w:rPr>
                <w:color w:val="000000"/>
              </w:rPr>
              <w:t>iveau 1 absente ou très faible à niveau 9, très forte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22</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“Bouton : pigmentation anthocyanique”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23</w:t>
            </w:r>
          </w:p>
        </w:tc>
        <w:tc>
          <w:tcPr>
            <w:tcW w:w="8066" w:type="dxa"/>
          </w:tcPr>
          <w:p w:rsidR="006E641F" w:rsidRDefault="006E641F" w:rsidP="006E641F">
            <w:pPr>
              <w:jc w:val="left"/>
              <w:rPr>
                <w:rFonts w:cs="Arial"/>
                <w:color w:val="000000"/>
              </w:rPr>
            </w:pPr>
            <w:r>
              <w:rPr>
                <w:color w:val="000000"/>
              </w:rPr>
              <w:t xml:space="preserve">– </w:t>
            </w:r>
            <w:r w:rsidR="00FD72CF">
              <w:rPr>
                <w:color w:val="000000"/>
              </w:rPr>
              <w:t>L</w:t>
            </w:r>
            <w:r>
              <w:rPr>
                <w:color w:val="000000"/>
              </w:rPr>
              <w:t>ibeller comme suit : “Plante : nombre des inflorescences”</w:t>
            </w:r>
          </w:p>
          <w:p w:rsidR="006E641F" w:rsidRDefault="006E641F" w:rsidP="00FD72CF">
            <w:pPr>
              <w:jc w:val="left"/>
              <w:rPr>
                <w:rFonts w:cs="Arial"/>
                <w:color w:val="000000"/>
              </w:rPr>
            </w:pPr>
            <w:r>
              <w:rPr>
                <w:color w:val="000000"/>
              </w:rPr>
              <w:t xml:space="preserve">– </w:t>
            </w:r>
            <w:r w:rsidR="00FD72CF">
              <w:rPr>
                <w:color w:val="000000"/>
              </w:rPr>
              <w:t>N</w:t>
            </w:r>
            <w:r>
              <w:rPr>
                <w:color w:val="000000"/>
              </w:rPr>
              <w:t>iveau 1 nul ou très petit à niveau 9, un grand nombre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25</w:t>
            </w:r>
          </w:p>
        </w:tc>
        <w:tc>
          <w:tcPr>
            <w:tcW w:w="8066" w:type="dxa"/>
          </w:tcPr>
          <w:p w:rsidR="006E641F" w:rsidDel="00E258C1" w:rsidRDefault="00FD72CF" w:rsidP="006E641F">
            <w:pPr>
              <w:jc w:val="left"/>
              <w:rPr>
                <w:rFonts w:cs="Arial"/>
                <w:color w:val="000000"/>
              </w:rPr>
            </w:pPr>
            <w:r>
              <w:t>L</w:t>
            </w:r>
            <w:r w:rsidR="006E641F">
              <w:t xml:space="preserve">ibeller comme suit : </w:t>
            </w:r>
            <w:r w:rsidR="006E641F">
              <w:rPr>
                <w:color w:val="000000"/>
              </w:rPr>
              <w:t>“</w:t>
            </w:r>
            <w:r w:rsidR="006E641F">
              <w:t>Pédoncule : pigmentation anthocyanique”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26</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“Corolle : diamètre”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32</w:t>
            </w:r>
          </w:p>
        </w:tc>
        <w:tc>
          <w:tcPr>
            <w:tcW w:w="8066" w:type="dxa"/>
          </w:tcPr>
          <w:p w:rsidR="006E641F" w:rsidRDefault="00FD72CF" w:rsidP="006E641F">
            <w:pPr>
              <w:jc w:val="left"/>
              <w:rPr>
                <w:rFonts w:cs="Arial"/>
                <w:color w:val="000000"/>
              </w:rPr>
            </w:pPr>
            <w:r>
              <w:rPr>
                <w:color w:val="000000"/>
              </w:rPr>
              <w:t>L</w:t>
            </w:r>
            <w:r w:rsidR="006E641F">
              <w:rPr>
                <w:color w:val="000000"/>
              </w:rPr>
              <w:t>ibeller comme suit : “Tubercule : forme”</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Car. 34 et 37</w:t>
            </w:r>
          </w:p>
        </w:tc>
        <w:tc>
          <w:tcPr>
            <w:tcW w:w="8066" w:type="dxa"/>
          </w:tcPr>
          <w:p w:rsidR="006E641F" w:rsidRDefault="00FD72CF" w:rsidP="006E641F">
            <w:pPr>
              <w:jc w:val="left"/>
              <w:rPr>
                <w:rFonts w:cs="Arial"/>
                <w:color w:val="000000"/>
              </w:rPr>
            </w:pPr>
            <w:r>
              <w:rPr>
                <w:color w:val="000000"/>
              </w:rPr>
              <w:t>L</w:t>
            </w:r>
            <w:r w:rsidR="006E641F">
              <w:rPr>
                <w:color w:val="000000"/>
              </w:rPr>
              <w:t>ibeller les niveaux 7 et 9 comme suit : “rouge tacheté” et “bleu violet tacheté “</w:t>
            </w:r>
          </w:p>
        </w:tc>
      </w:tr>
      <w:tr w:rsidR="006E641F" w:rsidTr="006E641F">
        <w:trPr>
          <w:cantSplit/>
          <w:trHeight w:val="274"/>
        </w:trPr>
        <w:tc>
          <w:tcPr>
            <w:tcW w:w="1573" w:type="dxa"/>
          </w:tcPr>
          <w:p w:rsidR="006E641F" w:rsidDel="000D36DA" w:rsidRDefault="006E641F" w:rsidP="006E641F">
            <w:pPr>
              <w:jc w:val="left"/>
              <w:rPr>
                <w:rFonts w:cs="Arial"/>
                <w:color w:val="000000"/>
              </w:rPr>
            </w:pPr>
            <w:r>
              <w:rPr>
                <w:color w:val="000000"/>
              </w:rPr>
              <w:t>8.1 a)</w:t>
            </w:r>
          </w:p>
        </w:tc>
        <w:tc>
          <w:tcPr>
            <w:tcW w:w="8066" w:type="dxa"/>
          </w:tcPr>
          <w:p w:rsidR="006E641F" w:rsidDel="000D36DA" w:rsidRDefault="00FD72CF" w:rsidP="006E641F">
            <w:pPr>
              <w:jc w:val="left"/>
              <w:rPr>
                <w:rFonts w:cs="Arial"/>
                <w:color w:val="000000"/>
              </w:rPr>
            </w:pPr>
            <w:r>
              <w:rPr>
                <w:color w:val="000000"/>
              </w:rPr>
              <w:t>R</w:t>
            </w:r>
            <w:r w:rsidR="006E641F">
              <w:rPr>
                <w:color w:val="000000"/>
              </w:rPr>
              <w:t>emplacer “sommet” par “extrémité”</w:t>
            </w:r>
          </w:p>
        </w:tc>
      </w:tr>
      <w:tr w:rsidR="006E641F" w:rsidTr="006E641F">
        <w:trPr>
          <w:cantSplit/>
          <w:trHeight w:val="274"/>
        </w:trPr>
        <w:tc>
          <w:tcPr>
            <w:tcW w:w="1573" w:type="dxa"/>
          </w:tcPr>
          <w:p w:rsidR="006E641F" w:rsidRDefault="006E641F" w:rsidP="006E641F">
            <w:pPr>
              <w:jc w:val="left"/>
            </w:pPr>
            <w:r>
              <w:t>8.1 c)</w:t>
            </w:r>
          </w:p>
        </w:tc>
        <w:tc>
          <w:tcPr>
            <w:tcW w:w="8066" w:type="dxa"/>
          </w:tcPr>
          <w:p w:rsidR="006E641F" w:rsidRDefault="00FD72CF" w:rsidP="006E641F">
            <w:pPr>
              <w:tabs>
                <w:tab w:val="left" w:pos="5103"/>
                <w:tab w:val="left" w:leader="dot" w:pos="9639"/>
              </w:tabs>
              <w:ind w:left="-9"/>
              <w:jc w:val="left"/>
            </w:pPr>
            <w:r>
              <w:t>D</w:t>
            </w:r>
            <w:r w:rsidR="006E641F">
              <w:t>ans la version anglaise, remplacer “</w:t>
            </w:r>
            <w:proofErr w:type="spellStart"/>
            <w:r w:rsidR="006E641F">
              <w:t>midway</w:t>
            </w:r>
            <w:proofErr w:type="spellEnd"/>
            <w:r w:rsidR="006E641F">
              <w:t>” par “</w:t>
            </w:r>
            <w:proofErr w:type="spellStart"/>
            <w:r w:rsidR="006E641F">
              <w:t>halfway</w:t>
            </w:r>
            <w:proofErr w:type="spellEnd"/>
            <w:r w:rsidR="006E641F">
              <w:t>”</w:t>
            </w:r>
          </w:p>
        </w:tc>
      </w:tr>
      <w:tr w:rsidR="006E641F" w:rsidTr="006E641F">
        <w:trPr>
          <w:cantSplit/>
          <w:trHeight w:val="274"/>
        </w:trPr>
        <w:tc>
          <w:tcPr>
            <w:tcW w:w="1573" w:type="dxa"/>
          </w:tcPr>
          <w:p w:rsidR="006E641F" w:rsidRDefault="006E641F" w:rsidP="006E641F">
            <w:pPr>
              <w:jc w:val="left"/>
            </w:pPr>
            <w:r>
              <w:t>8.1 d)</w:t>
            </w:r>
          </w:p>
        </w:tc>
        <w:tc>
          <w:tcPr>
            <w:tcW w:w="8066" w:type="dxa"/>
          </w:tcPr>
          <w:p w:rsidR="006E641F" w:rsidRDefault="00FD72CF" w:rsidP="006E641F">
            <w:pPr>
              <w:tabs>
                <w:tab w:val="left" w:pos="5103"/>
                <w:tab w:val="left" w:leader="dot" w:pos="9639"/>
              </w:tabs>
              <w:ind w:left="-9"/>
              <w:jc w:val="left"/>
            </w:pPr>
            <w:r>
              <w:t>L</w:t>
            </w:r>
            <w:r w:rsidR="006E641F">
              <w:t>ibeller “corolle “au lieu de “corolle de la fleur” (comme dans le Tableau des caractères)</w:t>
            </w:r>
          </w:p>
        </w:tc>
      </w:tr>
      <w:tr w:rsidR="006E641F" w:rsidTr="006E641F">
        <w:trPr>
          <w:cantSplit/>
          <w:trHeight w:val="274"/>
        </w:trPr>
        <w:tc>
          <w:tcPr>
            <w:tcW w:w="1573" w:type="dxa"/>
          </w:tcPr>
          <w:p w:rsidR="006E641F" w:rsidRDefault="006E641F" w:rsidP="006E641F">
            <w:pPr>
              <w:jc w:val="left"/>
            </w:pPr>
            <w:r>
              <w:t>Ad. 4</w:t>
            </w:r>
          </w:p>
        </w:tc>
        <w:tc>
          <w:tcPr>
            <w:tcW w:w="8066" w:type="dxa"/>
          </w:tcPr>
          <w:p w:rsidR="006E641F" w:rsidRDefault="00FD72CF" w:rsidP="006E641F">
            <w:pPr>
              <w:tabs>
                <w:tab w:val="left" w:pos="5103"/>
                <w:tab w:val="left" w:leader="dot" w:pos="9639"/>
              </w:tabs>
              <w:ind w:left="-9"/>
              <w:jc w:val="left"/>
            </w:pPr>
            <w:r>
              <w:t>D</w:t>
            </w:r>
            <w:r w:rsidR="006E641F">
              <w:t xml:space="preserve">ans la version anglaise, supprimer </w:t>
            </w:r>
            <w:r w:rsidR="006E641F">
              <w:rPr>
                <w:color w:val="000000"/>
              </w:rPr>
              <w:t>les tirets de “</w:t>
            </w:r>
            <w:proofErr w:type="spellStart"/>
            <w:r w:rsidR="006E641F">
              <w:rPr>
                <w:color w:val="000000"/>
              </w:rPr>
              <w:t>red</w:t>
            </w:r>
            <w:proofErr w:type="spellEnd"/>
            <w:r w:rsidR="002B1800">
              <w:rPr>
                <w:color w:val="000000"/>
              </w:rPr>
              <w:noBreakHyphen/>
            </w:r>
            <w:r w:rsidR="006E641F">
              <w:rPr>
                <w:color w:val="000000"/>
              </w:rPr>
              <w:t>violet” et “</w:t>
            </w:r>
            <w:proofErr w:type="spellStart"/>
            <w:r w:rsidR="006E641F">
              <w:rPr>
                <w:color w:val="000000"/>
              </w:rPr>
              <w:t>blue</w:t>
            </w:r>
            <w:proofErr w:type="spellEnd"/>
            <w:r w:rsidR="002B1800">
              <w:rPr>
                <w:color w:val="000000"/>
              </w:rPr>
              <w:noBreakHyphen/>
            </w:r>
            <w:r w:rsidR="006E641F">
              <w:rPr>
                <w:color w:val="000000"/>
              </w:rPr>
              <w:t>violet”</w:t>
            </w:r>
          </w:p>
        </w:tc>
      </w:tr>
      <w:tr w:rsidR="006E641F" w:rsidTr="006E641F">
        <w:trPr>
          <w:cantSplit/>
          <w:trHeight w:val="274"/>
        </w:trPr>
        <w:tc>
          <w:tcPr>
            <w:tcW w:w="1573" w:type="dxa"/>
          </w:tcPr>
          <w:p w:rsidR="006E641F" w:rsidRDefault="006E641F" w:rsidP="006E641F">
            <w:pPr>
              <w:jc w:val="left"/>
            </w:pPr>
            <w:r>
              <w:t>Ad. 5</w:t>
            </w:r>
          </w:p>
        </w:tc>
        <w:tc>
          <w:tcPr>
            <w:tcW w:w="8066" w:type="dxa"/>
          </w:tcPr>
          <w:p w:rsidR="006E641F" w:rsidRDefault="00FD72CF" w:rsidP="006E641F">
            <w:pPr>
              <w:tabs>
                <w:tab w:val="left" w:pos="5103"/>
                <w:tab w:val="left" w:leader="dot" w:pos="9639"/>
              </w:tabs>
              <w:ind w:left="-9"/>
              <w:jc w:val="left"/>
            </w:pPr>
            <w:r>
              <w:rPr>
                <w:color w:val="000000"/>
              </w:rPr>
              <w:t>R</w:t>
            </w:r>
            <w:r w:rsidR="006E641F">
              <w:rPr>
                <w:color w:val="000000"/>
              </w:rPr>
              <w:t>emplacer “pubescence” par “pilosité”</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Ad. 6</w:t>
            </w:r>
          </w:p>
        </w:tc>
        <w:tc>
          <w:tcPr>
            <w:tcW w:w="8066" w:type="dxa"/>
          </w:tcPr>
          <w:p w:rsidR="006E641F" w:rsidRDefault="00FD72CF" w:rsidP="006E641F">
            <w:pPr>
              <w:jc w:val="left"/>
              <w:rPr>
                <w:rFonts w:cs="Arial"/>
                <w:color w:val="000000"/>
              </w:rPr>
            </w:pPr>
            <w:r>
              <w:rPr>
                <w:color w:val="000000"/>
              </w:rPr>
              <w:t>– R</w:t>
            </w:r>
            <w:r w:rsidR="006E641F">
              <w:rPr>
                <w:color w:val="000000"/>
              </w:rPr>
              <w:t>emplacer “sommet” par “extrémité”</w:t>
            </w:r>
          </w:p>
          <w:p w:rsidR="006E641F" w:rsidRDefault="006E641F" w:rsidP="00FD72CF">
            <w:pPr>
              <w:jc w:val="left"/>
              <w:rPr>
                <w:rFonts w:cs="Arial"/>
                <w:color w:val="000000"/>
              </w:rPr>
            </w:pPr>
            <w:r>
              <w:rPr>
                <w:color w:val="000000"/>
              </w:rPr>
              <w:t xml:space="preserve">– </w:t>
            </w:r>
            <w:r w:rsidR="00FD72CF">
              <w:rPr>
                <w:color w:val="000000"/>
              </w:rPr>
              <w:t>S</w:t>
            </w:r>
            <w:r>
              <w:rPr>
                <w:color w:val="000000"/>
              </w:rPr>
              <w:t>upprimer la deuxième phrase et le tableau</w:t>
            </w:r>
          </w:p>
        </w:tc>
      </w:tr>
      <w:tr w:rsidR="006E641F" w:rsidTr="006E641F">
        <w:trPr>
          <w:cantSplit/>
          <w:trHeight w:val="274"/>
        </w:trPr>
        <w:tc>
          <w:tcPr>
            <w:tcW w:w="1573" w:type="dxa"/>
          </w:tcPr>
          <w:p w:rsidR="006E641F" w:rsidRDefault="006E641F" w:rsidP="006E641F">
            <w:pPr>
              <w:jc w:val="left"/>
              <w:rPr>
                <w:rFonts w:cs="Arial"/>
                <w:color w:val="000000"/>
              </w:rPr>
            </w:pPr>
            <w:r>
              <w:rPr>
                <w:color w:val="000000"/>
              </w:rPr>
              <w:t>Ad. 9</w:t>
            </w:r>
          </w:p>
        </w:tc>
        <w:tc>
          <w:tcPr>
            <w:tcW w:w="8066" w:type="dxa"/>
          </w:tcPr>
          <w:p w:rsidR="006E641F" w:rsidRDefault="00FD72CF" w:rsidP="006E641F">
            <w:pPr>
              <w:jc w:val="left"/>
              <w:rPr>
                <w:rFonts w:cs="Arial"/>
                <w:color w:val="000000"/>
              </w:rPr>
            </w:pPr>
            <w:r>
              <w:rPr>
                <w:color w:val="000000"/>
              </w:rPr>
              <w:t>– R</w:t>
            </w:r>
            <w:r w:rsidR="006E641F">
              <w:rPr>
                <w:color w:val="000000"/>
              </w:rPr>
              <w:t>emplacer “pubescence” par “pilosité”</w:t>
            </w:r>
          </w:p>
          <w:p w:rsidR="006E641F" w:rsidRDefault="00FD72CF" w:rsidP="006E641F">
            <w:pPr>
              <w:jc w:val="left"/>
              <w:rPr>
                <w:rFonts w:cs="Arial"/>
                <w:color w:val="000000"/>
              </w:rPr>
            </w:pPr>
            <w:r>
              <w:rPr>
                <w:color w:val="000000"/>
              </w:rPr>
              <w:t>– R</w:t>
            </w:r>
            <w:r w:rsidR="006E641F">
              <w:rPr>
                <w:color w:val="000000"/>
              </w:rPr>
              <w:t>emplacer “sommet” par “extrémité”</w:t>
            </w:r>
          </w:p>
        </w:tc>
      </w:tr>
      <w:tr w:rsidR="006E641F" w:rsidTr="006E641F">
        <w:trPr>
          <w:cantSplit/>
          <w:trHeight w:val="274"/>
        </w:trPr>
        <w:tc>
          <w:tcPr>
            <w:tcW w:w="1573" w:type="dxa"/>
          </w:tcPr>
          <w:p w:rsidR="006E641F" w:rsidRDefault="006E641F" w:rsidP="006E641F">
            <w:pPr>
              <w:rPr>
                <w:rFonts w:cs="Arial"/>
                <w:color w:val="000000"/>
              </w:rPr>
            </w:pPr>
            <w:r>
              <w:rPr>
                <w:color w:val="000000"/>
              </w:rPr>
              <w:t>Ad. 21</w:t>
            </w:r>
          </w:p>
        </w:tc>
        <w:tc>
          <w:tcPr>
            <w:tcW w:w="8066" w:type="dxa"/>
          </w:tcPr>
          <w:p w:rsidR="006E641F" w:rsidRDefault="00FD72CF" w:rsidP="006E641F">
            <w:pPr>
              <w:rPr>
                <w:rFonts w:cs="Arial"/>
                <w:color w:val="000000"/>
              </w:rPr>
            </w:pPr>
            <w:r>
              <w:t>L</w:t>
            </w:r>
            <w:r w:rsidR="006E641F">
              <w:t xml:space="preserve">ibeller comme suit : </w:t>
            </w:r>
            <w:r w:rsidR="006E641F">
              <w:rPr>
                <w:color w:val="000000"/>
              </w:rPr>
              <w:t>“</w:t>
            </w:r>
            <w:r w:rsidR="006E641F">
              <w:t xml:space="preserve">Les observations doivent être faites sur des feuilles entièrement développées sur l’ensemble de la </w:t>
            </w:r>
            <w:r w:rsidR="006E641F">
              <w:rPr>
                <w:color w:val="000000"/>
              </w:rPr>
              <w:t>plante.”</w:t>
            </w:r>
          </w:p>
        </w:tc>
      </w:tr>
      <w:tr w:rsidR="006E641F" w:rsidTr="006E641F">
        <w:trPr>
          <w:cantSplit/>
          <w:trHeight w:val="274"/>
        </w:trPr>
        <w:tc>
          <w:tcPr>
            <w:tcW w:w="1573" w:type="dxa"/>
          </w:tcPr>
          <w:p w:rsidR="006E641F" w:rsidRPr="003D462C" w:rsidRDefault="006E641F" w:rsidP="006E641F">
            <w:pPr>
              <w:rPr>
                <w:rFonts w:cs="Arial"/>
              </w:rPr>
            </w:pPr>
            <w:r>
              <w:t>Ad. 22</w:t>
            </w:r>
          </w:p>
        </w:tc>
        <w:tc>
          <w:tcPr>
            <w:tcW w:w="8066" w:type="dxa"/>
          </w:tcPr>
          <w:p w:rsidR="006E641F" w:rsidRPr="003D462C" w:rsidRDefault="00FD72CF" w:rsidP="006E641F">
            <w:pPr>
              <w:rPr>
                <w:rFonts w:cs="Arial"/>
              </w:rPr>
            </w:pPr>
            <w:r>
              <w:t>L</w:t>
            </w:r>
            <w:r w:rsidR="006E641F">
              <w:t xml:space="preserve">ibeller comme suit : “Les observations doivent </w:t>
            </w:r>
            <w:proofErr w:type="spellStart"/>
            <w:r w:rsidR="006E641F">
              <w:t>être</w:t>
            </w:r>
            <w:proofErr w:type="spellEnd"/>
            <w:r w:rsidR="006E641F">
              <w:t xml:space="preserve"> effectuées”</w:t>
            </w:r>
          </w:p>
        </w:tc>
      </w:tr>
      <w:tr w:rsidR="006E641F" w:rsidTr="006E641F">
        <w:trPr>
          <w:cantSplit/>
          <w:trHeight w:val="274"/>
        </w:trPr>
        <w:tc>
          <w:tcPr>
            <w:tcW w:w="1573" w:type="dxa"/>
          </w:tcPr>
          <w:p w:rsidR="006E641F" w:rsidRDefault="006E641F" w:rsidP="006E641F">
            <w:pPr>
              <w:rPr>
                <w:rFonts w:cs="Arial"/>
                <w:color w:val="000000"/>
              </w:rPr>
            </w:pPr>
            <w:r>
              <w:rPr>
                <w:color w:val="000000"/>
              </w:rPr>
              <w:t>Ad. 37</w:t>
            </w:r>
          </w:p>
        </w:tc>
        <w:tc>
          <w:tcPr>
            <w:tcW w:w="8066" w:type="dxa"/>
          </w:tcPr>
          <w:p w:rsidR="006E641F" w:rsidRDefault="00FD72CF" w:rsidP="006E641F">
            <w:pPr>
              <w:rPr>
                <w:rFonts w:cs="Arial"/>
                <w:color w:val="000000"/>
              </w:rPr>
            </w:pPr>
            <w:r>
              <w:rPr>
                <w:color w:val="000000"/>
              </w:rPr>
              <w:t>L</w:t>
            </w:r>
            <w:r w:rsidR="006E641F">
              <w:rPr>
                <w:color w:val="000000"/>
              </w:rPr>
              <w:t>ibeller la deuxième phrase comme suit : “Quelques minutes après avoir coupé le tubercule,…”</w:t>
            </w:r>
          </w:p>
        </w:tc>
      </w:tr>
    </w:tbl>
    <w:p w:rsidR="006E641F" w:rsidRDefault="006E641F" w:rsidP="006E641F">
      <w:pPr>
        <w:jc w:val="left"/>
      </w:pPr>
    </w:p>
    <w:p w:rsidR="006E641F" w:rsidRDefault="006E641F" w:rsidP="006E641F">
      <w:pPr>
        <w:jc w:val="left"/>
      </w:pPr>
    </w:p>
    <w:p w:rsidR="006E641F" w:rsidRDefault="006E641F" w:rsidP="006E641F">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6E641F" w:rsidRPr="00003DA0" w:rsidTr="006E641F">
        <w:trPr>
          <w:cantSplit/>
          <w:trHeight w:val="277"/>
          <w:jc w:val="center"/>
        </w:trPr>
        <w:tc>
          <w:tcPr>
            <w:tcW w:w="2894" w:type="dxa"/>
            <w:vMerge w:val="restart"/>
            <w:shd w:val="clear" w:color="auto" w:fill="D9D9D9"/>
            <w:vAlign w:val="center"/>
          </w:tcPr>
          <w:p w:rsidR="006E641F" w:rsidRPr="00003DA0" w:rsidRDefault="006E641F" w:rsidP="006E641F">
            <w:pPr>
              <w:keepNext/>
              <w:autoSpaceDE w:val="0"/>
              <w:autoSpaceDN w:val="0"/>
              <w:adjustRightInd w:val="0"/>
              <w:jc w:val="left"/>
              <w:rPr>
                <w:rFonts w:cs="Arial"/>
              </w:rPr>
            </w:pPr>
            <w:r>
              <w:t>Dactyle</w:t>
            </w:r>
            <w:r>
              <w:br/>
            </w:r>
            <w:r>
              <w:rPr>
                <w:i/>
              </w:rPr>
              <w:t xml:space="preserve">(Dactylis </w:t>
            </w:r>
            <w:proofErr w:type="spellStart"/>
            <w:r>
              <w:rPr>
                <w:i/>
              </w:rPr>
              <w:t>glomerata</w:t>
            </w:r>
            <w:proofErr w:type="spellEnd"/>
            <w:r>
              <w:t xml:space="preserve"> L.)</w:t>
            </w:r>
          </w:p>
        </w:tc>
        <w:tc>
          <w:tcPr>
            <w:tcW w:w="2552" w:type="dxa"/>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r>
              <w:rPr>
                <w:caps w:val="0"/>
              </w:rPr>
              <w:t>TG/31/9 (proj.3)</w:t>
            </w:r>
          </w:p>
        </w:tc>
        <w:tc>
          <w:tcPr>
            <w:tcW w:w="2807" w:type="dxa"/>
            <w:shd w:val="clear" w:color="auto" w:fill="D9D9D9"/>
            <w:vAlign w:val="center"/>
          </w:tcPr>
          <w:p w:rsidR="006E641F" w:rsidRPr="00003DA0" w:rsidRDefault="006E641F" w:rsidP="006E641F">
            <w:pPr>
              <w:keepNext/>
              <w:jc w:val="left"/>
              <w:rPr>
                <w:rFonts w:cs="Arial"/>
                <w:iCs/>
                <w:snapToGrid w:val="0"/>
                <w:color w:val="000000"/>
              </w:rPr>
            </w:pPr>
            <w:r>
              <w:t>Mme Anne</w:t>
            </w:r>
            <w:r w:rsidR="002B1800">
              <w:noBreakHyphen/>
            </w:r>
            <w:r>
              <w:t>Lise Corbel (FR)</w:t>
            </w:r>
          </w:p>
        </w:tc>
        <w:tc>
          <w:tcPr>
            <w:tcW w:w="736" w:type="dxa"/>
            <w:vMerge w:val="restart"/>
            <w:shd w:val="clear" w:color="auto" w:fill="D9D9D9"/>
            <w:vAlign w:val="center"/>
          </w:tcPr>
          <w:p w:rsidR="006E641F" w:rsidRPr="00003DA0" w:rsidRDefault="006E641F" w:rsidP="006E641F">
            <w:pPr>
              <w:keepNext/>
              <w:jc w:val="left"/>
              <w:rPr>
                <w:rFonts w:cs="Arial"/>
                <w:iCs/>
                <w:highlight w:val="lightGray"/>
              </w:rPr>
            </w:pPr>
            <w:r>
              <w:t>TWA</w:t>
            </w:r>
          </w:p>
        </w:tc>
        <w:tc>
          <w:tcPr>
            <w:tcW w:w="993" w:type="dxa"/>
            <w:vMerge w:val="restart"/>
            <w:shd w:val="clear" w:color="auto" w:fill="D9D9D9"/>
            <w:vAlign w:val="center"/>
          </w:tcPr>
          <w:p w:rsidR="006E641F" w:rsidRPr="00003DA0" w:rsidRDefault="006E641F" w:rsidP="006E641F">
            <w:pPr>
              <w:pStyle w:val="BodyText"/>
              <w:keepNext/>
              <w:jc w:val="left"/>
              <w:rPr>
                <w:rFonts w:cs="Arial"/>
                <w:iCs/>
                <w:snapToGrid w:val="0"/>
              </w:rPr>
            </w:pPr>
            <w:r>
              <w:rPr>
                <w:snapToGrid w:val="0"/>
              </w:rPr>
              <w:t>*</w:t>
            </w:r>
          </w:p>
        </w:tc>
      </w:tr>
      <w:tr w:rsidR="006E641F" w:rsidRPr="00003DA0" w:rsidTr="006E641F">
        <w:trPr>
          <w:cantSplit/>
          <w:trHeight w:hRule="exact" w:val="811"/>
          <w:jc w:val="center"/>
        </w:trPr>
        <w:tc>
          <w:tcPr>
            <w:tcW w:w="2894" w:type="dxa"/>
            <w:vMerge/>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6E641F" w:rsidRPr="00003DA0" w:rsidRDefault="006E641F" w:rsidP="006E641F">
            <w:pPr>
              <w:pStyle w:val="BodyText"/>
              <w:keepNext/>
              <w:jc w:val="left"/>
              <w:rPr>
                <w:rFonts w:cs="Arial"/>
                <w:color w:val="000000"/>
              </w:rPr>
            </w:pPr>
            <w:r>
              <w:rPr>
                <w:color w:val="000000"/>
              </w:rPr>
              <w:t>Nombre de car.  : 16</w:t>
            </w:r>
            <w:r>
              <w:rPr>
                <w:color w:val="000000"/>
              </w:rPr>
              <w:br/>
              <w:t>Nombre de (</w:t>
            </w:r>
            <w:r>
              <w:rPr>
                <w:color w:val="000000"/>
              </w:rPr>
              <w:sym w:font="Symbol" w:char="F02A"/>
            </w:r>
            <w:r>
              <w:rPr>
                <w:color w:val="000000"/>
              </w:rPr>
              <w:t>) car.  : 6</w:t>
            </w:r>
          </w:p>
        </w:tc>
        <w:tc>
          <w:tcPr>
            <w:tcW w:w="2807" w:type="dxa"/>
            <w:shd w:val="clear" w:color="auto" w:fill="D9D9D9"/>
            <w:vAlign w:val="center"/>
          </w:tcPr>
          <w:p w:rsidR="006E641F" w:rsidRPr="00003DA0" w:rsidRDefault="006E641F" w:rsidP="006E641F">
            <w:pPr>
              <w:keepNext/>
              <w:jc w:val="left"/>
              <w:rPr>
                <w:rFonts w:cs="Arial"/>
                <w:iCs/>
                <w:snapToGrid w:val="0"/>
                <w:color w:val="000000"/>
              </w:rPr>
            </w:pPr>
            <w:r>
              <w:rPr>
                <w:snapToGrid w:val="0"/>
                <w:color w:val="000000"/>
              </w:rPr>
              <w:t xml:space="preserve">(Experts intéressés : </w:t>
            </w:r>
            <w:r>
              <w:t xml:space="preserve">AR, DE, GB, IT, JP, NZ, PL, QZ, SK, </w:t>
            </w:r>
            <w:proofErr w:type="spellStart"/>
            <w:r>
              <w:t>Euroseeds</w:t>
            </w:r>
            <w:proofErr w:type="spellEnd"/>
            <w:r>
              <w:t>)</w:t>
            </w:r>
          </w:p>
        </w:tc>
        <w:tc>
          <w:tcPr>
            <w:tcW w:w="736" w:type="dxa"/>
            <w:vMerge/>
            <w:shd w:val="clear" w:color="auto" w:fill="D9D9D9"/>
            <w:vAlign w:val="center"/>
          </w:tcPr>
          <w:p w:rsidR="006E641F" w:rsidRPr="00003DA0" w:rsidRDefault="006E641F" w:rsidP="006E641F">
            <w:pPr>
              <w:keepNext/>
              <w:jc w:val="left"/>
              <w:rPr>
                <w:rFonts w:cs="Arial"/>
                <w:iCs/>
              </w:rPr>
            </w:pPr>
          </w:p>
        </w:tc>
        <w:tc>
          <w:tcPr>
            <w:tcW w:w="993" w:type="dxa"/>
            <w:vMerge/>
            <w:shd w:val="clear" w:color="auto" w:fill="D9D9D9"/>
            <w:vAlign w:val="center"/>
          </w:tcPr>
          <w:p w:rsidR="006E641F" w:rsidRPr="00003DA0" w:rsidRDefault="006E641F" w:rsidP="006E641F">
            <w:pPr>
              <w:pStyle w:val="BodyText"/>
              <w:keepNext/>
              <w:jc w:val="left"/>
              <w:rPr>
                <w:rFonts w:cs="Arial"/>
                <w:iCs/>
                <w:snapToGrid w:val="0"/>
              </w:rPr>
            </w:pPr>
          </w:p>
        </w:tc>
      </w:tr>
    </w:tbl>
    <w:p w:rsidR="006E641F" w:rsidRDefault="006E641F" w:rsidP="006E641F">
      <w:pPr>
        <w:keepNext/>
        <w:jc w:val="left"/>
      </w:pPr>
    </w:p>
    <w:p w:rsidR="006E641F" w:rsidRDefault="006E641F" w:rsidP="006E641F">
      <w:pPr>
        <w:ind w:firstLine="567"/>
      </w:pPr>
      <w:r>
        <w:t>À sa réunion organisée les 18, 19 et 24 octobre 2022, le TC</w:t>
      </w:r>
      <w:r w:rsidR="002B1800">
        <w:noBreakHyphen/>
      </w:r>
      <w:r>
        <w:t>EDC a examiné le document TG/31/9 (proj.3) et a formulé les recommandations présentées dans le tableau ci</w:t>
      </w:r>
      <w:r w:rsidR="002B1800">
        <w:noBreakHyphen/>
      </w:r>
      <w:r>
        <w:t>dessous.</w:t>
      </w:r>
    </w:p>
    <w:p w:rsidR="006E641F" w:rsidRDefault="006E641F" w:rsidP="006E641F">
      <w:pPr>
        <w:ind w:firstLine="567"/>
      </w:pPr>
    </w:p>
    <w:p w:rsidR="006E641F" w:rsidRDefault="006E641F" w:rsidP="006E641F">
      <w:pPr>
        <w:ind w:left="567"/>
      </w:pPr>
      <w:r>
        <w:t>Le TC</w:t>
      </w:r>
      <w:r w:rsidR="002B1800">
        <w:noBreakHyphen/>
      </w:r>
      <w:r>
        <w:t>EDC est convenu que la révision partielle des principes directeurs d’examen du dactyle soit soumise au TC pour adoption.</w:t>
      </w:r>
    </w:p>
    <w:p w:rsidR="006E641F" w:rsidRDefault="006E641F" w:rsidP="006E641F">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Tr="006E641F">
        <w:trPr>
          <w:cantSplit/>
          <w:trHeight w:val="274"/>
        </w:trPr>
        <w:tc>
          <w:tcPr>
            <w:tcW w:w="1573" w:type="dxa"/>
            <w:shd w:val="clear" w:color="auto" w:fill="auto"/>
          </w:tcPr>
          <w:p w:rsidR="006E641F" w:rsidRPr="006866A4" w:rsidRDefault="006E641F" w:rsidP="006E641F">
            <w:pPr>
              <w:keepNext/>
              <w:rPr>
                <w:rFonts w:cs="Arial"/>
                <w:color w:val="000000"/>
              </w:rPr>
            </w:pPr>
            <w:r>
              <w:rPr>
                <w:color w:val="000000"/>
              </w:rPr>
              <w:t>3.3.3</w:t>
            </w:r>
          </w:p>
        </w:tc>
        <w:tc>
          <w:tcPr>
            <w:tcW w:w="8066" w:type="dxa"/>
            <w:shd w:val="clear" w:color="auto" w:fill="auto"/>
          </w:tcPr>
          <w:p w:rsidR="006E641F" w:rsidRPr="006866A4" w:rsidRDefault="00375218" w:rsidP="006E641F">
            <w:pPr>
              <w:keepNext/>
              <w:rPr>
                <w:rFonts w:cs="Arial"/>
                <w:color w:val="000000"/>
              </w:rPr>
            </w:pPr>
            <w:r>
              <w:rPr>
                <w:color w:val="000000"/>
              </w:rPr>
              <w:t>L</w:t>
            </w:r>
            <w:r w:rsidR="006E641F">
              <w:rPr>
                <w:color w:val="000000"/>
              </w:rPr>
              <w:t>ibeller C comme suit : “essai spécial “(au singulier)</w:t>
            </w:r>
          </w:p>
        </w:tc>
      </w:tr>
      <w:tr w:rsidR="006E641F" w:rsidTr="006E641F">
        <w:trPr>
          <w:cantSplit/>
          <w:trHeight w:val="274"/>
        </w:trPr>
        <w:tc>
          <w:tcPr>
            <w:tcW w:w="1573" w:type="dxa"/>
            <w:shd w:val="clear" w:color="auto" w:fill="auto"/>
            <w:vAlign w:val="bottom"/>
          </w:tcPr>
          <w:p w:rsidR="006E641F" w:rsidRPr="006866A4" w:rsidRDefault="006E641F" w:rsidP="006E641F">
            <w:pPr>
              <w:keepNext/>
              <w:rPr>
                <w:rFonts w:cs="Arial"/>
                <w:color w:val="000000"/>
              </w:rPr>
            </w:pPr>
            <w:r>
              <w:rPr>
                <w:color w:val="000000"/>
              </w:rPr>
              <w:t>3.4.1</w:t>
            </w:r>
          </w:p>
        </w:tc>
        <w:tc>
          <w:tcPr>
            <w:tcW w:w="8066" w:type="dxa"/>
            <w:shd w:val="clear" w:color="auto" w:fill="auto"/>
            <w:vAlign w:val="bottom"/>
          </w:tcPr>
          <w:p w:rsidR="006E641F" w:rsidRPr="006866A4" w:rsidRDefault="00375218" w:rsidP="006E641F">
            <w:pPr>
              <w:keepNext/>
              <w:rPr>
                <w:rFonts w:cs="Arial"/>
                <w:color w:val="000000"/>
              </w:rPr>
            </w:pPr>
            <w:r>
              <w:rPr>
                <w:color w:val="000000"/>
              </w:rPr>
              <w:t>R</w:t>
            </w:r>
            <w:r w:rsidR="006E641F">
              <w:rPr>
                <w:color w:val="000000"/>
              </w:rPr>
              <w:t>emplacer “2 “par “deux”</w:t>
            </w:r>
          </w:p>
        </w:tc>
      </w:tr>
      <w:tr w:rsidR="006E641F" w:rsidTr="006E641F">
        <w:trPr>
          <w:cantSplit/>
          <w:trHeight w:val="274"/>
        </w:trPr>
        <w:tc>
          <w:tcPr>
            <w:tcW w:w="1573" w:type="dxa"/>
            <w:shd w:val="clear" w:color="auto" w:fill="auto"/>
            <w:vAlign w:val="bottom"/>
          </w:tcPr>
          <w:p w:rsidR="006E641F" w:rsidRPr="006866A4" w:rsidRDefault="006E641F" w:rsidP="006E641F">
            <w:pPr>
              <w:keepNext/>
              <w:rPr>
                <w:rFonts w:cs="Arial"/>
                <w:color w:val="000000"/>
              </w:rPr>
            </w:pPr>
            <w:r>
              <w:rPr>
                <w:color w:val="000000"/>
              </w:rPr>
              <w:t>3.4.2</w:t>
            </w:r>
          </w:p>
        </w:tc>
        <w:tc>
          <w:tcPr>
            <w:tcW w:w="8066" w:type="dxa"/>
            <w:shd w:val="clear" w:color="auto" w:fill="auto"/>
            <w:vAlign w:val="bottom"/>
          </w:tcPr>
          <w:p w:rsidR="006E641F" w:rsidRPr="006866A4" w:rsidRDefault="00375218" w:rsidP="006E641F">
            <w:pPr>
              <w:keepNext/>
              <w:rPr>
                <w:rFonts w:cs="Arial"/>
                <w:color w:val="000000"/>
              </w:rPr>
            </w:pPr>
            <w:r>
              <w:rPr>
                <w:color w:val="000000"/>
              </w:rPr>
              <w:t>R</w:t>
            </w:r>
            <w:r w:rsidR="006E641F">
              <w:rPr>
                <w:color w:val="000000"/>
              </w:rPr>
              <w:t>emplacer “2 “par “deux”</w:t>
            </w:r>
          </w:p>
        </w:tc>
      </w:tr>
      <w:tr w:rsidR="006E641F" w:rsidTr="006E641F">
        <w:trPr>
          <w:cantSplit/>
          <w:trHeight w:val="274"/>
        </w:trPr>
        <w:tc>
          <w:tcPr>
            <w:tcW w:w="1573" w:type="dxa"/>
            <w:shd w:val="clear" w:color="auto" w:fill="auto"/>
          </w:tcPr>
          <w:p w:rsidR="006E641F" w:rsidRPr="006866A4" w:rsidRDefault="006E641F" w:rsidP="006E641F">
            <w:r>
              <w:t xml:space="preserve">6.5 </w:t>
            </w:r>
          </w:p>
        </w:tc>
        <w:tc>
          <w:tcPr>
            <w:tcW w:w="8066" w:type="dxa"/>
            <w:shd w:val="clear" w:color="auto" w:fill="auto"/>
          </w:tcPr>
          <w:p w:rsidR="006E641F" w:rsidRPr="006866A4" w:rsidRDefault="00375218" w:rsidP="006E641F">
            <w:pPr>
              <w:tabs>
                <w:tab w:val="left" w:pos="5103"/>
                <w:tab w:val="left" w:leader="dot" w:pos="9639"/>
              </w:tabs>
              <w:ind w:left="-9"/>
            </w:pPr>
            <w:r>
              <w:t>A</w:t>
            </w:r>
            <w:r w:rsidR="006E641F">
              <w:t>jouter une légende :</w:t>
            </w:r>
          </w:p>
          <w:p w:rsidR="006E641F" w:rsidRPr="006866A4" w:rsidRDefault="006E641F" w:rsidP="006E641F">
            <w:r>
              <w:t>A : plantes isolées</w:t>
            </w:r>
          </w:p>
          <w:p w:rsidR="006E641F" w:rsidRPr="006866A4" w:rsidRDefault="006E641F" w:rsidP="006E641F">
            <w:r>
              <w:t>B : parcelles en ligne</w:t>
            </w:r>
          </w:p>
          <w:p w:rsidR="006E641F" w:rsidRPr="006866A4" w:rsidRDefault="006E641F" w:rsidP="006E641F">
            <w:r>
              <w:t xml:space="preserve">C : </w:t>
            </w:r>
            <w:r>
              <w:tab/>
              <w:t>essai spécial</w:t>
            </w:r>
          </w:p>
        </w:tc>
      </w:tr>
      <w:tr w:rsidR="006E641F" w:rsidTr="006E641F">
        <w:trPr>
          <w:cantSplit/>
          <w:trHeight w:val="274"/>
        </w:trPr>
        <w:tc>
          <w:tcPr>
            <w:tcW w:w="1573" w:type="dxa"/>
            <w:shd w:val="clear" w:color="auto" w:fill="auto"/>
          </w:tcPr>
          <w:p w:rsidR="006E641F" w:rsidRDefault="006E641F" w:rsidP="006E641F">
            <w:r>
              <w:t>Car. 6</w:t>
            </w:r>
          </w:p>
        </w:tc>
        <w:tc>
          <w:tcPr>
            <w:tcW w:w="8066" w:type="dxa"/>
            <w:shd w:val="clear" w:color="auto" w:fill="auto"/>
          </w:tcPr>
          <w:p w:rsidR="006E641F" w:rsidRDefault="00375218" w:rsidP="006E641F">
            <w:pPr>
              <w:tabs>
                <w:tab w:val="left" w:pos="5103"/>
                <w:tab w:val="left" w:leader="dot" w:pos="9639"/>
              </w:tabs>
              <w:ind w:left="-9"/>
            </w:pPr>
            <w:r>
              <w:rPr>
                <w:color w:val="000000"/>
              </w:rPr>
              <w:t>L</w:t>
            </w:r>
            <w:r w:rsidR="006E641F">
              <w:rPr>
                <w:color w:val="000000"/>
              </w:rPr>
              <w:t xml:space="preserve">ibeller comme suit : “Feuille : couleur verte </w:t>
            </w:r>
            <w:r w:rsidR="006E641F">
              <w:rPr>
                <w:color w:val="000000"/>
                <w:u w:val="single"/>
              </w:rPr>
              <w:t>sans vernalisation</w:t>
            </w:r>
            <w:r w:rsidR="006E641F">
              <w:rPr>
                <w:color w:val="000000"/>
              </w:rPr>
              <w:t>”</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Car. 7</w:t>
            </w:r>
          </w:p>
        </w:tc>
        <w:tc>
          <w:tcPr>
            <w:tcW w:w="8066" w:type="dxa"/>
            <w:shd w:val="clear" w:color="auto" w:fill="auto"/>
            <w:vAlign w:val="bottom"/>
          </w:tcPr>
          <w:p w:rsidR="006E641F" w:rsidRDefault="00375218" w:rsidP="006E641F">
            <w:pPr>
              <w:rPr>
                <w:rFonts w:cs="Arial"/>
                <w:color w:val="000000"/>
              </w:rPr>
            </w:pPr>
            <w:r>
              <w:rPr>
                <w:color w:val="000000"/>
              </w:rPr>
              <w:t>D</w:t>
            </w:r>
            <w:r w:rsidR="006E641F">
              <w:rPr>
                <w:color w:val="000000"/>
              </w:rPr>
              <w:t>ans la version anglaise, ajouter un tiret comme suit : “semi</w:t>
            </w:r>
            <w:r w:rsidR="002B1800">
              <w:rPr>
                <w:color w:val="000000"/>
              </w:rPr>
              <w:noBreakHyphen/>
            </w:r>
            <w:proofErr w:type="spellStart"/>
            <w:r w:rsidR="006E641F">
              <w:rPr>
                <w:color w:val="000000"/>
              </w:rPr>
              <w:t>erect</w:t>
            </w:r>
            <w:proofErr w:type="spellEnd"/>
            <w:r w:rsidR="006E641F">
              <w:rPr>
                <w:color w:val="000000"/>
              </w:rPr>
              <w:t>” et “semi</w:t>
            </w:r>
            <w:r w:rsidR="002B1800">
              <w:rPr>
                <w:color w:val="000000"/>
              </w:rPr>
              <w:noBreakHyphen/>
            </w:r>
            <w:proofErr w:type="spellStart"/>
            <w:r w:rsidR="006E641F">
              <w:rPr>
                <w:color w:val="000000"/>
              </w:rPr>
              <w:t>prostrate</w:t>
            </w:r>
            <w:proofErr w:type="spellEnd"/>
            <w:r w:rsidR="006E641F">
              <w:rPr>
                <w:color w:val="000000"/>
              </w:rPr>
              <w:t>”</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Car. 8</w:t>
            </w:r>
          </w:p>
        </w:tc>
        <w:tc>
          <w:tcPr>
            <w:tcW w:w="8066" w:type="dxa"/>
            <w:shd w:val="clear" w:color="auto" w:fill="auto"/>
            <w:vAlign w:val="bottom"/>
          </w:tcPr>
          <w:p w:rsidR="006E641F" w:rsidRDefault="00375218" w:rsidP="006E641F">
            <w:pPr>
              <w:rPr>
                <w:rFonts w:cs="Arial"/>
                <w:color w:val="000000"/>
              </w:rPr>
            </w:pPr>
            <w:r>
              <w:rPr>
                <w:color w:val="000000"/>
              </w:rPr>
              <w:t>L</w:t>
            </w:r>
            <w:r w:rsidR="006E641F">
              <w:rPr>
                <w:color w:val="000000"/>
              </w:rPr>
              <w:t xml:space="preserve">ibeller comme suit : “Feuille : couleur verte </w:t>
            </w:r>
            <w:r w:rsidR="006E641F">
              <w:rPr>
                <w:color w:val="000000"/>
                <w:u w:val="single"/>
              </w:rPr>
              <w:t>après vernalisation</w:t>
            </w:r>
            <w:r w:rsidR="006E641F">
              <w:rPr>
                <w:color w:val="000000"/>
              </w:rPr>
              <w:t>”</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8.1 a)</w:t>
            </w:r>
          </w:p>
        </w:tc>
        <w:tc>
          <w:tcPr>
            <w:tcW w:w="8066" w:type="dxa"/>
            <w:shd w:val="clear" w:color="auto" w:fill="auto"/>
            <w:vAlign w:val="bottom"/>
          </w:tcPr>
          <w:p w:rsidR="006E641F" w:rsidRPr="005F5F8C" w:rsidRDefault="00375218" w:rsidP="006E641F">
            <w:r>
              <w:rPr>
                <w:color w:val="000000"/>
              </w:rPr>
              <w:t>V</w:t>
            </w:r>
            <w:r w:rsidR="006E641F">
              <w:rPr>
                <w:color w:val="000000"/>
              </w:rPr>
              <w:t>érifier si la qualité des illustrations peut être améliorée (voir p. ex. TG Timothy)</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Ad. 12</w:t>
            </w:r>
          </w:p>
        </w:tc>
        <w:tc>
          <w:tcPr>
            <w:tcW w:w="8066" w:type="dxa"/>
            <w:shd w:val="clear" w:color="auto" w:fill="auto"/>
            <w:vAlign w:val="bottom"/>
          </w:tcPr>
          <w:p w:rsidR="006E641F" w:rsidRDefault="00375218" w:rsidP="006E641F">
            <w:pPr>
              <w:rPr>
                <w:rFonts w:cs="Arial"/>
                <w:color w:val="000000"/>
              </w:rPr>
            </w:pPr>
            <w:r>
              <w:rPr>
                <w:color w:val="000000"/>
              </w:rPr>
              <w:t>L</w:t>
            </w:r>
            <w:r w:rsidR="006E641F">
              <w:rPr>
                <w:color w:val="000000"/>
              </w:rPr>
              <w:t>ibeller la deuxième phrase comme suit : “La longueur et la largeur doivent être mesurées sur la même feuille.”</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Ad. 14</w:t>
            </w:r>
          </w:p>
        </w:tc>
        <w:tc>
          <w:tcPr>
            <w:tcW w:w="8066" w:type="dxa"/>
            <w:shd w:val="clear" w:color="auto" w:fill="auto"/>
          </w:tcPr>
          <w:p w:rsidR="006E641F" w:rsidRDefault="00375218" w:rsidP="006E641F">
            <w:pPr>
              <w:rPr>
                <w:rFonts w:cs="Arial"/>
                <w:color w:val="000000"/>
              </w:rPr>
            </w:pPr>
            <w:r>
              <w:rPr>
                <w:color w:val="000000"/>
              </w:rPr>
              <w:t>D</w:t>
            </w:r>
            <w:r w:rsidR="006E641F">
              <w:rPr>
                <w:color w:val="000000"/>
              </w:rPr>
              <w:t xml:space="preserve">ans la version anglaise, supprimer “in the </w:t>
            </w:r>
            <w:proofErr w:type="spellStart"/>
            <w:r w:rsidR="006E641F">
              <w:rPr>
                <w:color w:val="000000"/>
              </w:rPr>
              <w:t>field</w:t>
            </w:r>
            <w:proofErr w:type="spellEnd"/>
            <w:r w:rsidR="006E641F">
              <w:rPr>
                <w:color w:val="000000"/>
              </w:rPr>
              <w:t>”</w:t>
            </w:r>
          </w:p>
        </w:tc>
      </w:tr>
    </w:tbl>
    <w:p w:rsidR="006E641F" w:rsidRDefault="006E641F" w:rsidP="006E641F">
      <w:pPr>
        <w:jc w:val="left"/>
      </w:pPr>
    </w:p>
    <w:p w:rsidR="006E641F" w:rsidRDefault="006E641F" w:rsidP="006E641F">
      <w:pPr>
        <w:jc w:val="left"/>
      </w:pPr>
      <w:r>
        <w:br w:type="page"/>
      </w:r>
    </w:p>
    <w:p w:rsidR="006E641F" w:rsidRDefault="006E641F" w:rsidP="006E641F">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6E641F" w:rsidRPr="00003DA0" w:rsidTr="006E641F">
        <w:trPr>
          <w:cantSplit/>
          <w:trHeight w:val="277"/>
          <w:jc w:val="center"/>
        </w:trPr>
        <w:tc>
          <w:tcPr>
            <w:tcW w:w="2894" w:type="dxa"/>
            <w:vMerge w:val="restart"/>
            <w:shd w:val="clear" w:color="auto" w:fill="D9D9D9"/>
            <w:vAlign w:val="center"/>
          </w:tcPr>
          <w:p w:rsidR="006E641F" w:rsidRPr="00003DA0" w:rsidRDefault="006E641F" w:rsidP="006E641F">
            <w:pPr>
              <w:autoSpaceDE w:val="0"/>
              <w:autoSpaceDN w:val="0"/>
              <w:adjustRightInd w:val="0"/>
              <w:jc w:val="left"/>
              <w:rPr>
                <w:rFonts w:cs="Arial"/>
              </w:rPr>
            </w:pPr>
            <w:r>
              <w:t>Soja</w:t>
            </w:r>
            <w:r>
              <w:br/>
              <w:t>(</w:t>
            </w:r>
            <w:r>
              <w:rPr>
                <w:i/>
              </w:rPr>
              <w:t>Glycine max</w:t>
            </w:r>
            <w:r>
              <w:t xml:space="preserve"> (L.) </w:t>
            </w:r>
            <w:proofErr w:type="spellStart"/>
            <w:r>
              <w:t>Merr</w:t>
            </w:r>
            <w:proofErr w:type="spellEnd"/>
            <w:r>
              <w:t>.)</w:t>
            </w:r>
          </w:p>
        </w:tc>
        <w:tc>
          <w:tcPr>
            <w:tcW w:w="2552" w:type="dxa"/>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r>
              <w:rPr>
                <w:caps w:val="0"/>
              </w:rPr>
              <w:t>TG/80/7 (proj.9)</w:t>
            </w:r>
          </w:p>
        </w:tc>
        <w:tc>
          <w:tcPr>
            <w:tcW w:w="2807" w:type="dxa"/>
            <w:shd w:val="clear" w:color="auto" w:fill="D9D9D9"/>
            <w:vAlign w:val="center"/>
          </w:tcPr>
          <w:p w:rsidR="006E641F" w:rsidRPr="00B56CE2" w:rsidRDefault="006E641F" w:rsidP="006E641F">
            <w:pPr>
              <w:keepNext/>
              <w:jc w:val="left"/>
              <w:rPr>
                <w:rFonts w:cs="Arial"/>
                <w:iCs/>
                <w:snapToGrid w:val="0"/>
                <w:color w:val="000000"/>
                <w:lang w:val="es-ES"/>
              </w:rPr>
            </w:pPr>
            <w:r w:rsidRPr="00B56CE2">
              <w:rPr>
                <w:lang w:val="es-ES"/>
              </w:rPr>
              <w:t xml:space="preserve">M. Mariano Alejandro </w:t>
            </w:r>
            <w:proofErr w:type="spellStart"/>
            <w:r w:rsidRPr="00B56CE2">
              <w:rPr>
                <w:lang w:val="es-ES"/>
              </w:rPr>
              <w:t>Mangieri</w:t>
            </w:r>
            <w:proofErr w:type="spellEnd"/>
            <w:r w:rsidRPr="00B56CE2">
              <w:rPr>
                <w:lang w:val="es-ES"/>
              </w:rPr>
              <w:t xml:space="preserve"> (AR)</w:t>
            </w:r>
          </w:p>
        </w:tc>
        <w:tc>
          <w:tcPr>
            <w:tcW w:w="736" w:type="dxa"/>
            <w:vMerge w:val="restart"/>
            <w:shd w:val="clear" w:color="auto" w:fill="D9D9D9"/>
            <w:vAlign w:val="center"/>
          </w:tcPr>
          <w:p w:rsidR="006E641F" w:rsidRPr="00003DA0" w:rsidRDefault="006E641F" w:rsidP="006E641F">
            <w:pPr>
              <w:keepNext/>
              <w:jc w:val="left"/>
              <w:rPr>
                <w:rFonts w:cs="Arial"/>
                <w:iCs/>
                <w:highlight w:val="lightGray"/>
              </w:rPr>
            </w:pPr>
            <w:r>
              <w:t>TWA</w:t>
            </w:r>
          </w:p>
        </w:tc>
        <w:tc>
          <w:tcPr>
            <w:tcW w:w="993" w:type="dxa"/>
            <w:vMerge w:val="restart"/>
            <w:shd w:val="clear" w:color="auto" w:fill="D9D9D9"/>
            <w:vAlign w:val="center"/>
          </w:tcPr>
          <w:p w:rsidR="006E641F" w:rsidRPr="00003DA0" w:rsidRDefault="006E641F" w:rsidP="006E641F">
            <w:pPr>
              <w:pStyle w:val="BodyText"/>
              <w:keepNext/>
              <w:jc w:val="left"/>
              <w:rPr>
                <w:rFonts w:cs="Arial"/>
                <w:iCs/>
                <w:snapToGrid w:val="0"/>
              </w:rPr>
            </w:pPr>
            <w:r>
              <w:rPr>
                <w:snapToGrid w:val="0"/>
              </w:rPr>
              <w:t>*</w:t>
            </w:r>
          </w:p>
        </w:tc>
      </w:tr>
      <w:tr w:rsidR="006E641F" w:rsidRPr="00003DA0" w:rsidTr="006E641F">
        <w:trPr>
          <w:cantSplit/>
          <w:trHeight w:hRule="exact" w:val="1435"/>
          <w:jc w:val="center"/>
        </w:trPr>
        <w:tc>
          <w:tcPr>
            <w:tcW w:w="2894" w:type="dxa"/>
            <w:vMerge/>
            <w:shd w:val="clear" w:color="auto" w:fill="D9D9D9"/>
            <w:vAlign w:val="center"/>
          </w:tcPr>
          <w:p w:rsidR="006E641F" w:rsidRPr="00003DA0" w:rsidRDefault="006E641F" w:rsidP="006E641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6E641F" w:rsidRPr="00003DA0" w:rsidRDefault="006E641F" w:rsidP="006E641F">
            <w:pPr>
              <w:pStyle w:val="BodyText"/>
              <w:keepNext/>
              <w:jc w:val="left"/>
              <w:rPr>
                <w:rFonts w:cs="Arial"/>
                <w:color w:val="000000"/>
              </w:rPr>
            </w:pPr>
            <w:r>
              <w:rPr>
                <w:color w:val="000000"/>
              </w:rPr>
              <w:t>Nombre de car.  : 21</w:t>
            </w:r>
            <w:r>
              <w:rPr>
                <w:color w:val="000000"/>
              </w:rPr>
              <w:br/>
              <w:t>Nombre de (</w:t>
            </w:r>
            <w:r>
              <w:rPr>
                <w:color w:val="000000"/>
              </w:rPr>
              <w:sym w:font="Symbol" w:char="F02A"/>
            </w:r>
            <w:r>
              <w:rPr>
                <w:color w:val="000000"/>
              </w:rPr>
              <w:t>) car.  : 9</w:t>
            </w:r>
          </w:p>
        </w:tc>
        <w:tc>
          <w:tcPr>
            <w:tcW w:w="2807" w:type="dxa"/>
            <w:shd w:val="clear" w:color="auto" w:fill="D9D9D9"/>
            <w:vAlign w:val="center"/>
          </w:tcPr>
          <w:p w:rsidR="006E641F" w:rsidRPr="00003DA0" w:rsidRDefault="006E641F" w:rsidP="006E641F">
            <w:pPr>
              <w:keepNext/>
              <w:jc w:val="left"/>
              <w:rPr>
                <w:rFonts w:cs="Arial"/>
                <w:iCs/>
                <w:snapToGrid w:val="0"/>
                <w:color w:val="000000"/>
              </w:rPr>
            </w:pPr>
            <w:r>
              <w:rPr>
                <w:snapToGrid w:val="0"/>
                <w:color w:val="000000"/>
              </w:rPr>
              <w:t xml:space="preserve">(Experts intéressés : </w:t>
            </w:r>
            <w:r>
              <w:t xml:space="preserve">AR, AT, AU, BR, CA, CN, CO, ES, FR, HU, IT, JP, KR, NL, PL, PY, QZ, SK, TZ, US, UY, VN, ZA, AFSTA, CLI, </w:t>
            </w:r>
            <w:proofErr w:type="spellStart"/>
            <w:r>
              <w:t>Euroseeds</w:t>
            </w:r>
            <w:proofErr w:type="spellEnd"/>
            <w:r>
              <w:t>, ISF, SAA)</w:t>
            </w:r>
          </w:p>
        </w:tc>
        <w:tc>
          <w:tcPr>
            <w:tcW w:w="736" w:type="dxa"/>
            <w:vMerge/>
            <w:shd w:val="clear" w:color="auto" w:fill="D9D9D9"/>
            <w:vAlign w:val="center"/>
          </w:tcPr>
          <w:p w:rsidR="006E641F" w:rsidRPr="00003DA0" w:rsidRDefault="006E641F" w:rsidP="006E641F">
            <w:pPr>
              <w:keepNext/>
              <w:jc w:val="left"/>
              <w:rPr>
                <w:rFonts w:cs="Arial"/>
                <w:iCs/>
              </w:rPr>
            </w:pPr>
          </w:p>
        </w:tc>
        <w:tc>
          <w:tcPr>
            <w:tcW w:w="993" w:type="dxa"/>
            <w:vMerge/>
            <w:shd w:val="clear" w:color="auto" w:fill="D9D9D9"/>
            <w:vAlign w:val="center"/>
          </w:tcPr>
          <w:p w:rsidR="006E641F" w:rsidRPr="00003DA0" w:rsidRDefault="006E641F" w:rsidP="006E641F">
            <w:pPr>
              <w:pStyle w:val="BodyText"/>
              <w:keepNext/>
              <w:jc w:val="left"/>
              <w:rPr>
                <w:rFonts w:cs="Arial"/>
                <w:iCs/>
                <w:snapToGrid w:val="0"/>
              </w:rPr>
            </w:pPr>
          </w:p>
        </w:tc>
      </w:tr>
    </w:tbl>
    <w:p w:rsidR="006E641F" w:rsidRDefault="006E641F" w:rsidP="006E641F">
      <w:pPr>
        <w:jc w:val="left"/>
      </w:pPr>
    </w:p>
    <w:p w:rsidR="006E641F" w:rsidRDefault="006E641F" w:rsidP="006E641F">
      <w:pPr>
        <w:keepNext/>
        <w:ind w:firstLine="567"/>
      </w:pPr>
      <w:r>
        <w:t>À sa réunion organisée les 18, 19 et 24 octobre 2022, le TC</w:t>
      </w:r>
      <w:r w:rsidR="002B1800">
        <w:noBreakHyphen/>
      </w:r>
      <w:r>
        <w:t>EDC a examiné le document TG/80/7 (proj.9) et a formulé les recommandations présentées dans le tableau ci</w:t>
      </w:r>
      <w:r w:rsidR="002B1800">
        <w:noBreakHyphen/>
      </w:r>
      <w:r>
        <w:t>dessous.</w:t>
      </w:r>
    </w:p>
    <w:p w:rsidR="006E641F" w:rsidRDefault="006E641F" w:rsidP="006E641F">
      <w:pPr>
        <w:keepNext/>
        <w:ind w:firstLine="567"/>
      </w:pPr>
    </w:p>
    <w:p w:rsidR="006E641F" w:rsidRDefault="006E641F" w:rsidP="006E641F">
      <w:pPr>
        <w:keepNext/>
        <w:ind w:left="567"/>
      </w:pPr>
      <w:r>
        <w:t>Le TC</w:t>
      </w:r>
      <w:r w:rsidR="002B1800">
        <w:noBreakHyphen/>
      </w:r>
      <w:r>
        <w:t>EDC est convenu que le projet de principes directeurs d’examen du soja soit soumis au TC pour adoption.</w:t>
      </w:r>
    </w:p>
    <w:p w:rsidR="006E641F" w:rsidRDefault="006E641F" w:rsidP="006E641F">
      <w:pPr>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3.4.1</w:t>
            </w:r>
          </w:p>
        </w:tc>
        <w:tc>
          <w:tcPr>
            <w:tcW w:w="8066" w:type="dxa"/>
            <w:shd w:val="clear" w:color="auto" w:fill="auto"/>
            <w:vAlign w:val="bottom"/>
          </w:tcPr>
          <w:p w:rsidR="006E641F" w:rsidRDefault="00236764" w:rsidP="006E641F">
            <w:pPr>
              <w:rPr>
                <w:rFonts w:cs="Arial"/>
                <w:color w:val="000000"/>
              </w:rPr>
            </w:pPr>
            <w:r>
              <w:rPr>
                <w:color w:val="000000"/>
              </w:rPr>
              <w:t>R</w:t>
            </w:r>
            <w:r w:rsidR="006E641F">
              <w:rPr>
                <w:color w:val="000000"/>
              </w:rPr>
              <w:t xml:space="preserve">emplacer “2” par “deux”, comme dans le 3.4.2 </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Car. 4</w:t>
            </w:r>
          </w:p>
        </w:tc>
        <w:tc>
          <w:tcPr>
            <w:tcW w:w="8066" w:type="dxa"/>
            <w:shd w:val="clear" w:color="auto" w:fill="auto"/>
          </w:tcPr>
          <w:p w:rsidR="006E641F" w:rsidRDefault="006E641F" w:rsidP="006E641F">
            <w:pPr>
              <w:rPr>
                <w:color w:val="000000"/>
              </w:rPr>
            </w:pPr>
            <w:r>
              <w:rPr>
                <w:color w:val="000000"/>
              </w:rPr>
              <w:t xml:space="preserve">– </w:t>
            </w:r>
            <w:r w:rsidR="00236764">
              <w:rPr>
                <w:color w:val="000000"/>
              </w:rPr>
              <w:t>L</w:t>
            </w:r>
            <w:r>
              <w:rPr>
                <w:color w:val="000000"/>
              </w:rPr>
              <w:t>ibeller le niveau 3 comme suit : “ovale avec un sommet pointu”</w:t>
            </w:r>
          </w:p>
          <w:p w:rsidR="006E641F" w:rsidRDefault="00236764" w:rsidP="006E641F">
            <w:pPr>
              <w:rPr>
                <w:rFonts w:cs="Arial"/>
                <w:color w:val="000000"/>
              </w:rPr>
            </w:pPr>
            <w:r>
              <w:rPr>
                <w:color w:val="000000"/>
              </w:rPr>
              <w:t>– L</w:t>
            </w:r>
            <w:r w:rsidR="006E641F">
              <w:rPr>
                <w:color w:val="000000"/>
              </w:rPr>
              <w:t>ibeller le niveau 4 comme suit : “ovale avec un sommet arrondi”</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Car. 7, Ad. 7 et TQ 5.2 7)</w:t>
            </w:r>
          </w:p>
        </w:tc>
        <w:tc>
          <w:tcPr>
            <w:tcW w:w="8066" w:type="dxa"/>
            <w:shd w:val="clear" w:color="auto" w:fill="auto"/>
          </w:tcPr>
          <w:p w:rsidR="006E641F" w:rsidRDefault="006E641F" w:rsidP="006E641F">
            <w:pPr>
              <w:rPr>
                <w:rFonts w:cs="Arial"/>
                <w:color w:val="000000"/>
              </w:rPr>
            </w:pPr>
            <w:r>
              <w:rPr>
                <w:color w:val="000000"/>
              </w:rPr>
              <w:t>Je crois que “semi</w:t>
            </w:r>
            <w:r w:rsidR="002B1800">
              <w:rPr>
                <w:color w:val="000000"/>
              </w:rPr>
              <w:noBreakHyphen/>
            </w:r>
            <w:proofErr w:type="spellStart"/>
            <w:r>
              <w:rPr>
                <w:color w:val="000000"/>
              </w:rPr>
              <w:t>determinate</w:t>
            </w:r>
            <w:proofErr w:type="spellEnd"/>
            <w:r>
              <w:rPr>
                <w:color w:val="000000"/>
              </w:rPr>
              <w:t xml:space="preserve">” s’écrit avec un tiret. </w:t>
            </w:r>
          </w:p>
        </w:tc>
      </w:tr>
      <w:tr w:rsidR="006E641F" w:rsidTr="006E641F">
        <w:trPr>
          <w:cantSplit/>
          <w:trHeight w:val="274"/>
        </w:trPr>
        <w:tc>
          <w:tcPr>
            <w:tcW w:w="1573" w:type="dxa"/>
            <w:shd w:val="clear" w:color="auto" w:fill="auto"/>
          </w:tcPr>
          <w:p w:rsidR="006E641F" w:rsidRPr="0081791A" w:rsidRDefault="006E641F" w:rsidP="006E641F">
            <w:pPr>
              <w:rPr>
                <w:rFonts w:cs="Arial"/>
                <w:color w:val="000000"/>
              </w:rPr>
            </w:pPr>
            <w:r>
              <w:rPr>
                <w:color w:val="000000"/>
              </w:rPr>
              <w:t>Car. 4</w:t>
            </w:r>
          </w:p>
        </w:tc>
        <w:tc>
          <w:tcPr>
            <w:tcW w:w="8066" w:type="dxa"/>
            <w:shd w:val="clear" w:color="auto" w:fill="auto"/>
          </w:tcPr>
          <w:p w:rsidR="006E641F" w:rsidRPr="0081791A" w:rsidRDefault="00236764" w:rsidP="006E641F">
            <w:pPr>
              <w:rPr>
                <w:rFonts w:cs="Arial"/>
                <w:color w:val="000000"/>
              </w:rPr>
            </w:pPr>
            <w:r>
              <w:rPr>
                <w:color w:val="000000"/>
              </w:rPr>
              <w:t>I</w:t>
            </w:r>
            <w:r w:rsidR="006E641F">
              <w:rPr>
                <w:color w:val="000000"/>
              </w:rPr>
              <w:t xml:space="preserve">nverser les variétés indiquées à titre d’exemples pour les notes 3 et 4 </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Car. 8</w:t>
            </w:r>
          </w:p>
        </w:tc>
        <w:tc>
          <w:tcPr>
            <w:tcW w:w="8066" w:type="dxa"/>
            <w:shd w:val="clear" w:color="auto" w:fill="auto"/>
            <w:vAlign w:val="bottom"/>
          </w:tcPr>
          <w:p w:rsidR="006E641F" w:rsidRDefault="00236764" w:rsidP="00236764">
            <w:pPr>
              <w:rPr>
                <w:rFonts w:cs="Arial"/>
                <w:color w:val="000000"/>
              </w:rPr>
            </w:pPr>
            <w:r>
              <w:rPr>
                <w:color w:val="000000"/>
              </w:rPr>
              <w:t>Da</w:t>
            </w:r>
            <w:r w:rsidR="006E641F">
              <w:rPr>
                <w:color w:val="000000"/>
              </w:rPr>
              <w:t>ns la version anglaise, ajouter un tiret à “semi</w:t>
            </w:r>
            <w:r w:rsidR="002B1800">
              <w:rPr>
                <w:color w:val="000000"/>
              </w:rPr>
              <w:noBreakHyphen/>
            </w:r>
            <w:proofErr w:type="spellStart"/>
            <w:r w:rsidR="006E641F">
              <w:rPr>
                <w:color w:val="000000"/>
              </w:rPr>
              <w:t>erect</w:t>
            </w:r>
            <w:proofErr w:type="spellEnd"/>
            <w:r w:rsidR="006E641F">
              <w:rPr>
                <w:color w:val="000000"/>
              </w:rPr>
              <w:t>”</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Car. 14</w:t>
            </w:r>
          </w:p>
        </w:tc>
        <w:tc>
          <w:tcPr>
            <w:tcW w:w="8066" w:type="dxa"/>
            <w:shd w:val="clear" w:color="auto" w:fill="auto"/>
          </w:tcPr>
          <w:p w:rsidR="006E641F" w:rsidRDefault="00236764" w:rsidP="006E641F">
            <w:pPr>
              <w:rPr>
                <w:rFonts w:cs="Arial"/>
                <w:color w:val="000000"/>
              </w:rPr>
            </w:pPr>
            <w:r>
              <w:rPr>
                <w:color w:val="000000"/>
              </w:rPr>
              <w:t>L</w:t>
            </w:r>
            <w:r w:rsidR="006E641F">
              <w:rPr>
                <w:color w:val="000000"/>
              </w:rPr>
              <w:t>ibeller comme suit : “Gousse : coloration grise de la convexité de la graine”</w:t>
            </w:r>
          </w:p>
        </w:tc>
      </w:tr>
      <w:tr w:rsidR="006E641F" w:rsidTr="006E641F">
        <w:trPr>
          <w:cantSplit/>
          <w:trHeight w:val="274"/>
        </w:trPr>
        <w:tc>
          <w:tcPr>
            <w:tcW w:w="1573" w:type="dxa"/>
            <w:shd w:val="clear" w:color="auto" w:fill="auto"/>
          </w:tcPr>
          <w:p w:rsidR="006E641F" w:rsidRDefault="006E641F" w:rsidP="006E641F">
            <w:r>
              <w:t>Car. 16</w:t>
            </w:r>
          </w:p>
        </w:tc>
        <w:tc>
          <w:tcPr>
            <w:tcW w:w="8066" w:type="dxa"/>
            <w:shd w:val="clear" w:color="auto" w:fill="auto"/>
          </w:tcPr>
          <w:p w:rsidR="006E641F" w:rsidRDefault="00236764" w:rsidP="006E641F">
            <w:pPr>
              <w:tabs>
                <w:tab w:val="left" w:pos="5103"/>
                <w:tab w:val="left" w:leader="dot" w:pos="9639"/>
              </w:tabs>
              <w:ind w:left="-9"/>
              <w:rPr>
                <w:rFonts w:cs="Arial"/>
              </w:rPr>
            </w:pPr>
            <w:r>
              <w:t>D</w:t>
            </w:r>
            <w:r w:rsidR="006E641F">
              <w:t>ans la version anglaise, libeller comme suit : “</w:t>
            </w:r>
            <w:proofErr w:type="spellStart"/>
            <w:r w:rsidR="006E641F">
              <w:t>spheric</w:t>
            </w:r>
            <w:proofErr w:type="spellEnd"/>
            <w:r w:rsidR="006E641F">
              <w:t>” au lieu de “</w:t>
            </w:r>
            <w:proofErr w:type="spellStart"/>
            <w:r w:rsidR="006E641F">
              <w:t>spherical</w:t>
            </w:r>
            <w:proofErr w:type="spellEnd"/>
            <w:r w:rsidR="006E641F">
              <w:t>” (voir TGP/14)</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Car. 16</w:t>
            </w:r>
          </w:p>
        </w:tc>
        <w:tc>
          <w:tcPr>
            <w:tcW w:w="8066" w:type="dxa"/>
            <w:shd w:val="clear" w:color="auto" w:fill="auto"/>
            <w:vAlign w:val="bottom"/>
          </w:tcPr>
          <w:p w:rsidR="006E641F" w:rsidRDefault="00236764" w:rsidP="006E641F">
            <w:pPr>
              <w:rPr>
                <w:rFonts w:cs="Arial"/>
                <w:color w:val="000000"/>
              </w:rPr>
            </w:pPr>
            <w:r>
              <w:rPr>
                <w:color w:val="000000"/>
              </w:rPr>
              <w:t>A</w:t>
            </w:r>
            <w:r w:rsidR="006E641F">
              <w:rPr>
                <w:color w:val="000000"/>
              </w:rPr>
              <w:t>jouter des illustrations</w:t>
            </w:r>
          </w:p>
          <w:p w:rsidR="006E641F" w:rsidRPr="00575ED3" w:rsidRDefault="00575ED3" w:rsidP="00575ED3">
            <w:r>
              <w:rPr>
                <w:noProof/>
              </w:rPr>
              <mc:AlternateContent>
                <mc:Choice Requires="wps">
                  <w:drawing>
                    <wp:anchor distT="45720" distB="45720" distL="114300" distR="114300" simplePos="0" relativeHeight="251677696" behindDoc="0" locked="0" layoutInCell="1" allowOverlap="1" wp14:anchorId="36150740" wp14:editId="5FC4000F">
                      <wp:simplePos x="0" y="0"/>
                      <wp:positionH relativeFrom="column">
                        <wp:posOffset>735965</wp:posOffset>
                      </wp:positionH>
                      <wp:positionV relativeFrom="paragraph">
                        <wp:posOffset>2336800</wp:posOffset>
                      </wp:positionV>
                      <wp:extent cx="1264920" cy="1404620"/>
                      <wp:effectExtent l="0" t="0" r="0" b="12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04620"/>
                              </a:xfrm>
                              <a:prstGeom prst="rect">
                                <a:avLst/>
                              </a:prstGeom>
                              <a:solidFill>
                                <a:srgbClr val="FFFFFF"/>
                              </a:solidFill>
                              <a:ln w="9525">
                                <a:noFill/>
                                <a:miter lim="800000"/>
                                <a:headEnd/>
                                <a:tailEnd/>
                              </a:ln>
                            </wps:spPr>
                            <wps:txbx>
                              <w:txbxContent>
                                <w:p w:rsidR="00575ED3" w:rsidRPr="00A243DF" w:rsidRDefault="00575ED3" w:rsidP="00575ED3">
                                  <w:pPr>
                                    <w:jc w:val="left"/>
                                    <w:rPr>
                                      <w:sz w:val="18"/>
                                      <w:lang w:val="en-US"/>
                                    </w:rPr>
                                  </w:pPr>
                                  <w:r w:rsidRPr="00F85C07">
                                    <w:t>Allongée</w:t>
                                  </w:r>
                                  <w:r w:rsidRPr="00575ED3">
                                    <w:t xml:space="preserve"> </w:t>
                                  </w:r>
                                  <w:r w:rsidRPr="00F85C07">
                                    <w:t>et aplatie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150740" id="_x0000_t202" coordsize="21600,21600" o:spt="202" path="m,l,21600r21600,l21600,xe">
                      <v:stroke joinstyle="miter"/>
                      <v:path gradientshapeok="t" o:connecttype="rect"/>
                    </v:shapetype>
                    <v:shape id="Text Box 2" o:spid="_x0000_s1026" type="#_x0000_t202" style="position:absolute;left:0;text-align:left;margin-left:57.95pt;margin-top:184pt;width:99.6pt;height:110.6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" stroked="f">
                      <v:textbox style="mso-fit-shape-to-text:t">
                        <w:txbxContent>
                          <w:p w:rsidR="00575ED3" w:rsidRPr="00A243DF" w:rsidRDefault="00575ED3" w:rsidP="00575ED3">
                            <w:pPr>
                              <w:jc w:val="left"/>
                              <w:rPr>
                                <w:sz w:val="18"/>
                                <w:lang w:val="en-US"/>
                              </w:rPr>
                            </w:pPr>
                            <w:r w:rsidRPr="00F85C07">
                              <w:t>Allongée</w:t>
                            </w:r>
                            <w:r w:rsidRPr="00575ED3">
                              <w:t xml:space="preserve"> </w:t>
                            </w:r>
                            <w:r w:rsidRPr="00F85C07">
                              <w:t>et aplatie</w:t>
                            </w:r>
                          </w:p>
                        </w:txbxContent>
                      </v:textbox>
                    </v:shape>
                  </w:pict>
                </mc:Fallback>
              </mc:AlternateContent>
            </w:r>
            <w:r w:rsidR="00A243DF">
              <w:rPr>
                <w:noProof/>
              </w:rPr>
              <mc:AlternateContent>
                <mc:Choice Requires="wps">
                  <w:drawing>
                    <wp:anchor distT="45720" distB="45720" distL="114300" distR="114300" simplePos="0" relativeHeight="251675648" behindDoc="0" locked="0" layoutInCell="1" allowOverlap="1" wp14:anchorId="3562AE79" wp14:editId="25CC347F">
                      <wp:simplePos x="0" y="0"/>
                      <wp:positionH relativeFrom="column">
                        <wp:posOffset>735965</wp:posOffset>
                      </wp:positionH>
                      <wp:positionV relativeFrom="paragraph">
                        <wp:posOffset>1525270</wp:posOffset>
                      </wp:positionV>
                      <wp:extent cx="899160" cy="140462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04620"/>
                              </a:xfrm>
                              <a:prstGeom prst="rect">
                                <a:avLst/>
                              </a:prstGeom>
                              <a:solidFill>
                                <a:srgbClr val="FFFFFF"/>
                              </a:solidFill>
                              <a:ln w="9525">
                                <a:noFill/>
                                <a:miter lim="800000"/>
                                <a:headEnd/>
                                <a:tailEnd/>
                              </a:ln>
                            </wps:spPr>
                            <wps:txbx>
                              <w:txbxContent>
                                <w:p w:rsidR="00A243DF" w:rsidRPr="00A243DF" w:rsidRDefault="00A243DF" w:rsidP="00A243DF">
                                  <w:pPr>
                                    <w:jc w:val="left"/>
                                    <w:rPr>
                                      <w:sz w:val="18"/>
                                      <w:lang w:val="en-US"/>
                                    </w:rPr>
                                  </w:pPr>
                                  <w:r w:rsidRPr="00F85C07">
                                    <w:t>Allongée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562AE79" id="_x0000_s1027" type="#_x0000_t202" style="position:absolute;left:0;text-align:left;margin-left:57.95pt;margin-top:120.1pt;width:70.8pt;height:1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" stroked="f">
                      <v:textbox style="mso-fit-shape-to-text:t">
                        <w:txbxContent>
                          <w:p w:rsidR="00A243DF" w:rsidRPr="00A243DF" w:rsidRDefault="00A243DF" w:rsidP="00A243DF">
                            <w:pPr>
                              <w:jc w:val="left"/>
                              <w:rPr>
                                <w:sz w:val="18"/>
                                <w:lang w:val="en-US"/>
                              </w:rPr>
                            </w:pPr>
                            <w:r w:rsidRPr="00F85C07">
                              <w:t>Allongée</w:t>
                            </w:r>
                          </w:p>
                        </w:txbxContent>
                      </v:textbox>
                    </v:shape>
                  </w:pict>
                </mc:Fallback>
              </mc:AlternateContent>
            </w:r>
            <w:r w:rsidR="00A243DF">
              <w:rPr>
                <w:noProof/>
              </w:rPr>
              <mc:AlternateContent>
                <mc:Choice Requires="wps">
                  <w:drawing>
                    <wp:anchor distT="45720" distB="45720" distL="114300" distR="114300" simplePos="0" relativeHeight="251673600" behindDoc="0" locked="0" layoutInCell="1" allowOverlap="1" wp14:anchorId="0DA799FC" wp14:editId="71CB032E">
                      <wp:simplePos x="0" y="0"/>
                      <wp:positionH relativeFrom="column">
                        <wp:posOffset>735965</wp:posOffset>
                      </wp:positionH>
                      <wp:positionV relativeFrom="paragraph">
                        <wp:posOffset>179070</wp:posOffset>
                      </wp:positionV>
                      <wp:extent cx="855345" cy="1404620"/>
                      <wp:effectExtent l="0" t="0" r="190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4620"/>
                              </a:xfrm>
                              <a:prstGeom prst="rect">
                                <a:avLst/>
                              </a:prstGeom>
                              <a:solidFill>
                                <a:srgbClr val="FFFFFF"/>
                              </a:solidFill>
                              <a:ln w="9525">
                                <a:noFill/>
                                <a:miter lim="800000"/>
                                <a:headEnd/>
                                <a:tailEnd/>
                              </a:ln>
                            </wps:spPr>
                            <wps:txbx>
                              <w:txbxContent>
                                <w:p w:rsidR="00A243DF" w:rsidRPr="00A243DF" w:rsidRDefault="00A243DF" w:rsidP="00A243DF">
                                  <w:pPr>
                                    <w:rPr>
                                      <w:sz w:val="18"/>
                                      <w:lang w:val="en-US"/>
                                    </w:rPr>
                                  </w:pPr>
                                  <w:r w:rsidRPr="00A243DF">
                                    <w:rPr>
                                      <w:sz w:val="18"/>
                                    </w:rPr>
                                    <w:t>Sphérique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A799FC" id="_x0000_s1028" type="#_x0000_t202" style="position:absolute;left:0;text-align:left;margin-left:57.95pt;margin-top:14.1pt;width:67.35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" stroked="f">
                      <v:textbox style="mso-fit-shape-to-text:t">
                        <w:txbxContent>
                          <w:p w:rsidR="00A243DF" w:rsidRPr="00A243DF" w:rsidRDefault="00A243DF" w:rsidP="00A243DF">
                            <w:pPr>
                              <w:rPr>
                                <w:sz w:val="18"/>
                                <w:lang w:val="en-US"/>
                              </w:rPr>
                            </w:pPr>
                            <w:r w:rsidRPr="00A243DF">
                              <w:rPr>
                                <w:sz w:val="18"/>
                              </w:rPr>
                              <w:t>Sphérique</w:t>
                            </w:r>
                          </w:p>
                        </w:txbxContent>
                      </v:textbox>
                    </v:shape>
                  </w:pict>
                </mc:Fallback>
              </mc:AlternateContent>
            </w:r>
            <w:r w:rsidR="00A243DF">
              <w:rPr>
                <w:noProof/>
              </w:rPr>
              <mc:AlternateContent>
                <mc:Choice Requires="wps">
                  <w:drawing>
                    <wp:anchor distT="45720" distB="45720" distL="114300" distR="114300" simplePos="0" relativeHeight="251669504" behindDoc="0" locked="0" layoutInCell="1" allowOverlap="1" wp14:anchorId="23900581" wp14:editId="672FDEBB">
                      <wp:simplePos x="0" y="0"/>
                      <wp:positionH relativeFrom="column">
                        <wp:posOffset>735330</wp:posOffset>
                      </wp:positionH>
                      <wp:positionV relativeFrom="paragraph">
                        <wp:posOffset>968375</wp:posOffset>
                      </wp:positionV>
                      <wp:extent cx="1565275" cy="1404620"/>
                      <wp:effectExtent l="0" t="0" r="0" b="12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4620"/>
                              </a:xfrm>
                              <a:prstGeom prst="rect">
                                <a:avLst/>
                              </a:prstGeom>
                              <a:solidFill>
                                <a:srgbClr val="FFFFFF"/>
                              </a:solidFill>
                              <a:ln w="9525">
                                <a:noFill/>
                                <a:miter lim="800000"/>
                                <a:headEnd/>
                                <a:tailEnd/>
                              </a:ln>
                            </wps:spPr>
                            <wps:txbx>
                              <w:txbxContent>
                                <w:p w:rsidR="00A243DF" w:rsidRPr="00A243DF" w:rsidRDefault="00A243DF" w:rsidP="00A243DF">
                                  <w:pPr>
                                    <w:jc w:val="left"/>
                                    <w:rPr>
                                      <w:sz w:val="18"/>
                                      <w:lang w:val="en-US"/>
                                    </w:rPr>
                                  </w:pPr>
                                  <w:r w:rsidRPr="00F85C07">
                                    <w:t>Sphérique et aplatie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900581" id="_x0000_s1029" type="#_x0000_t202" style="position:absolute;left:0;text-align:left;margin-left:57.9pt;margin-top:76.25pt;width:123.25pt;height:110.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" stroked="f">
                      <v:textbox style="mso-fit-shape-to-text:t">
                        <w:txbxContent>
                          <w:p w:rsidR="00A243DF" w:rsidRPr="00A243DF" w:rsidRDefault="00A243DF" w:rsidP="00A243DF">
                            <w:pPr>
                              <w:jc w:val="left"/>
                              <w:rPr>
                                <w:sz w:val="18"/>
                                <w:lang w:val="en-US"/>
                              </w:rPr>
                            </w:pPr>
                            <w:r w:rsidRPr="00F85C07">
                              <w:t>Sphérique et aplatie</w:t>
                            </w:r>
                          </w:p>
                        </w:txbxContent>
                      </v:textbox>
                    </v:shape>
                  </w:pict>
                </mc:Fallback>
              </mc:AlternateContent>
            </w:r>
            <w:r w:rsidR="006E641F">
              <w:rPr>
                <w:noProof/>
                <w:color w:val="000000"/>
                <w:lang w:val="en-US"/>
              </w:rPr>
              <w:drawing>
                <wp:inline distT="0" distB="0" distL="0" distR="0" wp14:anchorId="1F55FE01" wp14:editId="40FE31F9">
                  <wp:extent cx="1802068" cy="277177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6130" cy="2778023"/>
                          </a:xfrm>
                          <a:prstGeom prst="rect">
                            <a:avLst/>
                          </a:prstGeom>
                          <a:noFill/>
                        </pic:spPr>
                      </pic:pic>
                    </a:graphicData>
                  </a:graphic>
                </wp:inline>
              </w:drawing>
            </w:r>
            <w:r w:rsidR="006E641F" w:rsidRPr="00F85C07">
              <w:t xml:space="preserve"> </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Car. 19</w:t>
            </w:r>
          </w:p>
        </w:tc>
        <w:tc>
          <w:tcPr>
            <w:tcW w:w="8066" w:type="dxa"/>
            <w:shd w:val="clear" w:color="auto" w:fill="auto"/>
            <w:vAlign w:val="bottom"/>
          </w:tcPr>
          <w:p w:rsidR="006E641F" w:rsidRDefault="00236764" w:rsidP="006E641F">
            <w:pPr>
              <w:rPr>
                <w:rFonts w:cs="Arial"/>
                <w:color w:val="000000"/>
              </w:rPr>
            </w:pPr>
            <w:r>
              <w:rPr>
                <w:color w:val="000000"/>
              </w:rPr>
              <w:t>I</w:t>
            </w:r>
            <w:r w:rsidR="006E641F">
              <w:rPr>
                <w:color w:val="000000"/>
              </w:rPr>
              <w:t>ndiquer VG</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 xml:space="preserve">Ad. 1 </w:t>
            </w:r>
          </w:p>
        </w:tc>
        <w:tc>
          <w:tcPr>
            <w:tcW w:w="8066" w:type="dxa"/>
            <w:shd w:val="clear" w:color="auto" w:fill="auto"/>
          </w:tcPr>
          <w:p w:rsidR="006E641F" w:rsidRDefault="006E641F" w:rsidP="006E641F">
            <w:pPr>
              <w:rPr>
                <w:rFonts w:cs="Arial"/>
                <w:color w:val="000000"/>
              </w:rPr>
            </w:pPr>
            <w:r>
              <w:rPr>
                <w:color w:val="000000"/>
              </w:rPr>
              <w:t>”… lumière solaire intense depuis leur émergence….”</w:t>
            </w:r>
          </w:p>
        </w:tc>
      </w:tr>
      <w:tr w:rsidR="006E641F" w:rsidTr="006E641F">
        <w:trPr>
          <w:cantSplit/>
          <w:trHeight w:val="274"/>
        </w:trPr>
        <w:tc>
          <w:tcPr>
            <w:tcW w:w="1573" w:type="dxa"/>
            <w:shd w:val="clear" w:color="auto" w:fill="auto"/>
          </w:tcPr>
          <w:p w:rsidR="006E641F" w:rsidRDefault="006E641F" w:rsidP="006E641F">
            <w:r>
              <w:t>Ad. 13</w:t>
            </w:r>
          </w:p>
        </w:tc>
        <w:tc>
          <w:tcPr>
            <w:tcW w:w="8066" w:type="dxa"/>
            <w:shd w:val="clear" w:color="auto" w:fill="auto"/>
          </w:tcPr>
          <w:p w:rsidR="006E641F" w:rsidRDefault="00236764" w:rsidP="006E641F">
            <w:pPr>
              <w:rPr>
                <w:rFonts w:cs="Arial"/>
              </w:rPr>
            </w:pPr>
            <w:r>
              <w:rPr>
                <w:color w:val="000000"/>
              </w:rPr>
              <w:t>– L</w:t>
            </w:r>
            <w:r w:rsidR="006E641F">
              <w:rPr>
                <w:color w:val="000000"/>
              </w:rPr>
              <w:t>ibeller la première phrase comme suit : “Les observations doivent être effectuées sur les gousses du tiers médian des plantes, pubescence incluse et coloration grise de la convexité de la graine exclue.”</w:t>
            </w:r>
          </w:p>
          <w:p w:rsidR="006E641F" w:rsidRPr="006F46BC" w:rsidRDefault="00236764" w:rsidP="006E641F">
            <w:pPr>
              <w:tabs>
                <w:tab w:val="left" w:pos="5103"/>
                <w:tab w:val="left" w:leader="dot" w:pos="9639"/>
              </w:tabs>
              <w:ind w:left="-9"/>
              <w:rPr>
                <w:rFonts w:cs="Arial"/>
              </w:rPr>
            </w:pPr>
            <w:r>
              <w:t>– L</w:t>
            </w:r>
            <w:r w:rsidR="006E641F">
              <w:t>ibeller la deuxième phrase comme suit : “Les observations…”</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Ad. 14</w:t>
            </w:r>
          </w:p>
        </w:tc>
        <w:tc>
          <w:tcPr>
            <w:tcW w:w="8066" w:type="dxa"/>
            <w:shd w:val="clear" w:color="auto" w:fill="auto"/>
          </w:tcPr>
          <w:p w:rsidR="006E641F" w:rsidRDefault="00236764" w:rsidP="006E641F">
            <w:pPr>
              <w:rPr>
                <w:rFonts w:cs="Arial"/>
                <w:color w:val="000000"/>
              </w:rPr>
            </w:pPr>
            <w:r>
              <w:rPr>
                <w:color w:val="000000"/>
              </w:rPr>
              <w:t>L</w:t>
            </w:r>
            <w:r w:rsidR="006E641F">
              <w:rPr>
                <w:color w:val="000000"/>
              </w:rPr>
              <w:t>ibeller comme suit : “Les observations doivent être effectuées sur la convexité de la graine de la gousse (indiquée par des flèches noires) (convexité ne semble pas s’employer au pluriel).</w:t>
            </w:r>
          </w:p>
        </w:tc>
      </w:tr>
      <w:tr w:rsidR="006E641F" w:rsidTr="006E641F">
        <w:trPr>
          <w:cantSplit/>
          <w:trHeight w:val="274"/>
        </w:trPr>
        <w:tc>
          <w:tcPr>
            <w:tcW w:w="1573" w:type="dxa"/>
            <w:shd w:val="clear" w:color="auto" w:fill="auto"/>
          </w:tcPr>
          <w:p w:rsidR="006E641F" w:rsidRDefault="006E641F" w:rsidP="006E641F">
            <w:r>
              <w:t>Ad. 17</w:t>
            </w:r>
          </w:p>
        </w:tc>
        <w:tc>
          <w:tcPr>
            <w:tcW w:w="8066" w:type="dxa"/>
            <w:shd w:val="clear" w:color="auto" w:fill="auto"/>
          </w:tcPr>
          <w:p w:rsidR="006E641F" w:rsidRDefault="00236764" w:rsidP="006E641F">
            <w:pPr>
              <w:tabs>
                <w:tab w:val="left" w:pos="5103"/>
                <w:tab w:val="left" w:leader="dot" w:pos="9639"/>
              </w:tabs>
              <w:ind w:left="-9"/>
              <w:rPr>
                <w:rFonts w:cs="Arial"/>
              </w:rPr>
            </w:pPr>
            <w:r>
              <w:t>– L</w:t>
            </w:r>
            <w:r w:rsidR="006E641F">
              <w:t>ibeller comme suit : “Les observations…”</w:t>
            </w:r>
          </w:p>
          <w:p w:rsidR="006E641F" w:rsidRDefault="00236764" w:rsidP="006E641F">
            <w:pPr>
              <w:tabs>
                <w:tab w:val="left" w:pos="5103"/>
                <w:tab w:val="left" w:leader="dot" w:pos="9639"/>
              </w:tabs>
              <w:ind w:left="-9"/>
              <w:rPr>
                <w:rFonts w:cs="Arial"/>
              </w:rPr>
            </w:pPr>
            <w:r>
              <w:t>– A</w:t>
            </w:r>
            <w:r w:rsidR="006E641F">
              <w:t>jouter “Voir Ad. 21”</w:t>
            </w:r>
          </w:p>
        </w:tc>
      </w:tr>
      <w:tr w:rsidR="006E641F" w:rsidTr="006E641F">
        <w:trPr>
          <w:cantSplit/>
          <w:trHeight w:val="274"/>
        </w:trPr>
        <w:tc>
          <w:tcPr>
            <w:tcW w:w="1573" w:type="dxa"/>
            <w:shd w:val="clear" w:color="auto" w:fill="auto"/>
          </w:tcPr>
          <w:p w:rsidR="006E641F" w:rsidRDefault="006E641F" w:rsidP="006E641F">
            <w:pPr>
              <w:rPr>
                <w:rFonts w:cs="Arial"/>
                <w:color w:val="000000"/>
              </w:rPr>
            </w:pPr>
            <w:r>
              <w:rPr>
                <w:color w:val="000000"/>
              </w:rPr>
              <w:t>Ad. 19</w:t>
            </w:r>
          </w:p>
        </w:tc>
        <w:tc>
          <w:tcPr>
            <w:tcW w:w="8066" w:type="dxa"/>
            <w:shd w:val="clear" w:color="auto" w:fill="auto"/>
          </w:tcPr>
          <w:p w:rsidR="006E641F" w:rsidRDefault="00236764" w:rsidP="006E641F">
            <w:pPr>
              <w:rPr>
                <w:color w:val="000000"/>
              </w:rPr>
            </w:pPr>
            <w:r>
              <w:t>– L</w:t>
            </w:r>
            <w:r w:rsidR="006E641F">
              <w:t>ibeller l’avant</w:t>
            </w:r>
            <w:r w:rsidR="002B1800">
              <w:noBreakHyphen/>
            </w:r>
            <w:r w:rsidR="006E641F">
              <w:t>dernier paragraphe comme suit : “… sur une surface blanche pour l’observation.”</w:t>
            </w:r>
          </w:p>
          <w:p w:rsidR="006E641F" w:rsidRDefault="00236764" w:rsidP="006E641F">
            <w:pPr>
              <w:rPr>
                <w:rFonts w:cs="Arial"/>
                <w:color w:val="000000"/>
              </w:rPr>
            </w:pPr>
            <w:r>
              <w:rPr>
                <w:color w:val="000000"/>
              </w:rPr>
              <w:t>– L</w:t>
            </w:r>
            <w:r w:rsidR="006E641F">
              <w:rPr>
                <w:color w:val="000000"/>
              </w:rPr>
              <w:t>ibeller la dernière phrase comme suit : “D’autres méthodes peuvent être utilisées…”</w:t>
            </w:r>
          </w:p>
        </w:tc>
      </w:tr>
      <w:tr w:rsidR="006E641F" w:rsidTr="006E641F">
        <w:trPr>
          <w:cantSplit/>
          <w:trHeight w:val="274"/>
        </w:trPr>
        <w:tc>
          <w:tcPr>
            <w:tcW w:w="1573" w:type="dxa"/>
            <w:shd w:val="clear" w:color="auto" w:fill="auto"/>
            <w:vAlign w:val="bottom"/>
          </w:tcPr>
          <w:p w:rsidR="006E641F" w:rsidRDefault="006E641F" w:rsidP="006E641F">
            <w:pPr>
              <w:rPr>
                <w:rFonts w:cs="Arial"/>
                <w:color w:val="000000"/>
              </w:rPr>
            </w:pPr>
            <w:r>
              <w:rPr>
                <w:color w:val="000000"/>
              </w:rPr>
              <w:t>Ad. 20</w:t>
            </w:r>
          </w:p>
        </w:tc>
        <w:tc>
          <w:tcPr>
            <w:tcW w:w="8066" w:type="dxa"/>
            <w:shd w:val="clear" w:color="auto" w:fill="auto"/>
            <w:vAlign w:val="bottom"/>
          </w:tcPr>
          <w:p w:rsidR="006E641F" w:rsidRDefault="00236764" w:rsidP="006E641F">
            <w:pPr>
              <w:rPr>
                <w:rFonts w:cs="Arial"/>
                <w:color w:val="000000"/>
              </w:rPr>
            </w:pPr>
            <w:r>
              <w:rPr>
                <w:color w:val="000000"/>
              </w:rPr>
              <w:t>A</w:t>
            </w:r>
            <w:r w:rsidR="006E641F">
              <w:rPr>
                <w:color w:val="000000"/>
              </w:rPr>
              <w:t>jouter “Voir Ad. 21”</w:t>
            </w:r>
          </w:p>
        </w:tc>
      </w:tr>
      <w:tr w:rsidR="006E641F" w:rsidTr="006E641F">
        <w:trPr>
          <w:cantSplit/>
          <w:trHeight w:val="274"/>
        </w:trPr>
        <w:tc>
          <w:tcPr>
            <w:tcW w:w="1573" w:type="dxa"/>
            <w:shd w:val="clear" w:color="auto" w:fill="auto"/>
          </w:tcPr>
          <w:p w:rsidR="006E641F" w:rsidRPr="00833842" w:rsidRDefault="006E641F" w:rsidP="006E641F">
            <w:pPr>
              <w:rPr>
                <w:rFonts w:cs="Arial"/>
                <w:color w:val="000000"/>
              </w:rPr>
            </w:pPr>
            <w:r>
              <w:rPr>
                <w:color w:val="000000"/>
              </w:rPr>
              <w:t>Ad. 20</w:t>
            </w:r>
          </w:p>
        </w:tc>
        <w:tc>
          <w:tcPr>
            <w:tcW w:w="8066" w:type="dxa"/>
            <w:shd w:val="clear" w:color="auto" w:fill="auto"/>
          </w:tcPr>
          <w:p w:rsidR="006E641F" w:rsidRPr="00833842" w:rsidRDefault="00236764" w:rsidP="006E641F">
            <w:pPr>
              <w:rPr>
                <w:rFonts w:cs="Arial"/>
                <w:color w:val="000000"/>
              </w:rPr>
            </w:pPr>
            <w:r>
              <w:rPr>
                <w:color w:val="000000"/>
              </w:rPr>
              <w:t>L</w:t>
            </w:r>
            <w:r w:rsidR="006E641F">
              <w:rPr>
                <w:color w:val="000000"/>
              </w:rPr>
              <w:t xml:space="preserve">ibeller comme suit : “Noir imparfait : centre foncé, entouré d’une auréole brune”. </w:t>
            </w:r>
          </w:p>
        </w:tc>
      </w:tr>
      <w:tr w:rsidR="006E641F" w:rsidTr="006E641F">
        <w:trPr>
          <w:cantSplit/>
          <w:trHeight w:val="274"/>
        </w:trPr>
        <w:tc>
          <w:tcPr>
            <w:tcW w:w="1573" w:type="dxa"/>
            <w:shd w:val="clear" w:color="auto" w:fill="auto"/>
          </w:tcPr>
          <w:p w:rsidR="006E641F" w:rsidRPr="00833842" w:rsidRDefault="006E641F" w:rsidP="006E641F">
            <w:pPr>
              <w:rPr>
                <w:rFonts w:cs="Arial"/>
                <w:color w:val="000000"/>
              </w:rPr>
            </w:pPr>
            <w:r>
              <w:rPr>
                <w:color w:val="000000"/>
              </w:rPr>
              <w:t>Ad. 21</w:t>
            </w:r>
          </w:p>
        </w:tc>
        <w:tc>
          <w:tcPr>
            <w:tcW w:w="8066" w:type="dxa"/>
            <w:shd w:val="clear" w:color="auto" w:fill="auto"/>
          </w:tcPr>
          <w:p w:rsidR="006E641F" w:rsidRDefault="006E641F" w:rsidP="006E641F">
            <w:pPr>
              <w:rPr>
                <w:color w:val="000000"/>
              </w:rPr>
            </w:pPr>
            <w:r>
              <w:rPr>
                <w:color w:val="000000"/>
              </w:rPr>
              <w:t xml:space="preserve">– </w:t>
            </w:r>
            <w:r w:rsidR="00236764">
              <w:rPr>
                <w:color w:val="000000"/>
              </w:rPr>
              <w:t>L</w:t>
            </w:r>
            <w:r>
              <w:rPr>
                <w:color w:val="000000"/>
              </w:rPr>
              <w:t>ibeller comme suit : “Avec l’aimable autorisation de l’Agence canadienne d’inspection des aliments”</w:t>
            </w:r>
          </w:p>
          <w:p w:rsidR="006E641F" w:rsidRPr="00833842" w:rsidRDefault="006E641F" w:rsidP="00236764">
            <w:pPr>
              <w:rPr>
                <w:rFonts w:cs="Arial"/>
                <w:color w:val="000000"/>
              </w:rPr>
            </w:pPr>
            <w:r>
              <w:rPr>
                <w:color w:val="000000"/>
              </w:rPr>
              <w:t xml:space="preserve">– </w:t>
            </w:r>
            <w:r w:rsidR="00236764">
              <w:rPr>
                <w:color w:val="000000"/>
              </w:rPr>
              <w:t>A</w:t>
            </w:r>
            <w:r>
              <w:rPr>
                <w:color w:val="000000"/>
              </w:rPr>
              <w:t>méliorer le format des flèches (flèches de même épaisseur)</w:t>
            </w:r>
          </w:p>
        </w:tc>
      </w:tr>
      <w:tr w:rsidR="006E641F" w:rsidTr="006E641F">
        <w:trPr>
          <w:cantSplit/>
          <w:trHeight w:val="274"/>
        </w:trPr>
        <w:tc>
          <w:tcPr>
            <w:tcW w:w="1573" w:type="dxa"/>
            <w:shd w:val="clear" w:color="auto" w:fill="auto"/>
          </w:tcPr>
          <w:p w:rsidR="006E641F" w:rsidRPr="00833842" w:rsidRDefault="006E641F" w:rsidP="006E641F">
            <w:pPr>
              <w:rPr>
                <w:rFonts w:cs="Arial"/>
                <w:color w:val="000000"/>
              </w:rPr>
            </w:pPr>
            <w:r>
              <w:rPr>
                <w:color w:val="000000"/>
              </w:rPr>
              <w:t>9. Bibliographie</w:t>
            </w:r>
          </w:p>
        </w:tc>
        <w:tc>
          <w:tcPr>
            <w:tcW w:w="8066" w:type="dxa"/>
            <w:shd w:val="clear" w:color="auto" w:fill="auto"/>
          </w:tcPr>
          <w:p w:rsidR="006E641F" w:rsidRPr="00833842" w:rsidRDefault="00236764" w:rsidP="006E641F">
            <w:pPr>
              <w:rPr>
                <w:rFonts w:cs="Arial"/>
                <w:color w:val="000000"/>
              </w:rPr>
            </w:pPr>
            <w:r>
              <w:rPr>
                <w:color w:val="000000"/>
              </w:rPr>
              <w:t>V</w:t>
            </w:r>
            <w:r w:rsidR="006E641F">
              <w:rPr>
                <w:color w:val="000000"/>
              </w:rPr>
              <w:t>érifier et compléter la bibliographie</w:t>
            </w:r>
          </w:p>
        </w:tc>
      </w:tr>
    </w:tbl>
    <w:p w:rsidR="006E641F" w:rsidRDefault="006E641F" w:rsidP="006E641F">
      <w:pPr>
        <w:jc w:val="left"/>
      </w:pPr>
    </w:p>
    <w:p w:rsidR="002B1800" w:rsidRDefault="002B1800" w:rsidP="002B1800">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2B1800" w:rsidRPr="00067227" w:rsidTr="00A243DF">
        <w:trPr>
          <w:cantSplit/>
          <w:trHeight w:val="277"/>
          <w:jc w:val="center"/>
        </w:trPr>
        <w:tc>
          <w:tcPr>
            <w:tcW w:w="2894" w:type="dxa"/>
            <w:vMerge w:val="restart"/>
            <w:shd w:val="clear" w:color="auto" w:fill="D9D9D9"/>
            <w:vAlign w:val="center"/>
          </w:tcPr>
          <w:p w:rsidR="002B1800" w:rsidRPr="00067227" w:rsidRDefault="002B1800" w:rsidP="00A243DF">
            <w:pPr>
              <w:keepNext/>
              <w:autoSpaceDE w:val="0"/>
              <w:autoSpaceDN w:val="0"/>
              <w:adjustRightInd w:val="0"/>
              <w:jc w:val="left"/>
              <w:rPr>
                <w:rFonts w:cs="Arial"/>
              </w:rPr>
            </w:pPr>
            <w:r>
              <w:t>Tournesol</w:t>
            </w:r>
            <w:r>
              <w:br/>
              <w:t>(</w:t>
            </w:r>
            <w:proofErr w:type="spellStart"/>
            <w:r>
              <w:rPr>
                <w:i/>
                <w:color w:val="000000"/>
              </w:rPr>
              <w:t>Helianthus</w:t>
            </w:r>
            <w:proofErr w:type="spellEnd"/>
            <w:r>
              <w:rPr>
                <w:i/>
                <w:color w:val="000000"/>
              </w:rPr>
              <w:t xml:space="preserve"> </w:t>
            </w:r>
            <w:proofErr w:type="spellStart"/>
            <w:r>
              <w:rPr>
                <w:i/>
                <w:color w:val="000000"/>
              </w:rPr>
              <w:t>annuus</w:t>
            </w:r>
            <w:proofErr w:type="spellEnd"/>
            <w:r>
              <w:rPr>
                <w:color w:val="000000"/>
              </w:rPr>
              <w:t xml:space="preserve"> L.</w:t>
            </w:r>
            <w:r>
              <w:t>)</w:t>
            </w:r>
          </w:p>
        </w:tc>
        <w:tc>
          <w:tcPr>
            <w:tcW w:w="2552" w:type="dxa"/>
            <w:shd w:val="clear" w:color="auto" w:fill="D9D9D9"/>
            <w:vAlign w:val="center"/>
          </w:tcPr>
          <w:p w:rsidR="002B1800" w:rsidRPr="00067227" w:rsidRDefault="002B1800" w:rsidP="00A243DF">
            <w:pPr>
              <w:pStyle w:val="TitleofDoc"/>
              <w:keepNext/>
              <w:tabs>
                <w:tab w:val="left" w:pos="5245"/>
                <w:tab w:val="left" w:pos="7008"/>
              </w:tabs>
              <w:spacing w:before="0"/>
              <w:jc w:val="left"/>
              <w:rPr>
                <w:rFonts w:cs="Arial"/>
                <w:caps w:val="0"/>
              </w:rPr>
            </w:pPr>
            <w:r>
              <w:rPr>
                <w:caps w:val="0"/>
              </w:rPr>
              <w:t>TG/81/7(proj.5)</w:t>
            </w:r>
          </w:p>
        </w:tc>
        <w:tc>
          <w:tcPr>
            <w:tcW w:w="2807" w:type="dxa"/>
            <w:shd w:val="clear" w:color="auto" w:fill="D9D9D9"/>
            <w:vAlign w:val="center"/>
          </w:tcPr>
          <w:p w:rsidR="002B1800" w:rsidRPr="00067227" w:rsidRDefault="002B1800" w:rsidP="00A243DF">
            <w:pPr>
              <w:keepNext/>
              <w:jc w:val="left"/>
              <w:rPr>
                <w:rFonts w:cs="Arial"/>
                <w:iCs/>
                <w:snapToGrid w:val="0"/>
                <w:color w:val="000000"/>
              </w:rPr>
            </w:pPr>
            <w:r>
              <w:t>M. </w:t>
            </w:r>
            <w:proofErr w:type="spellStart"/>
            <w:r>
              <w:t>Zoltán</w:t>
            </w:r>
            <w:proofErr w:type="spellEnd"/>
            <w:r>
              <w:t> </w:t>
            </w:r>
            <w:proofErr w:type="spellStart"/>
            <w:r>
              <w:t>Csűrös</w:t>
            </w:r>
            <w:proofErr w:type="spellEnd"/>
            <w:r>
              <w:t xml:space="preserve"> (HU)</w:t>
            </w:r>
          </w:p>
        </w:tc>
        <w:tc>
          <w:tcPr>
            <w:tcW w:w="736" w:type="dxa"/>
            <w:vMerge w:val="restart"/>
            <w:shd w:val="clear" w:color="auto" w:fill="D9D9D9"/>
            <w:vAlign w:val="center"/>
          </w:tcPr>
          <w:p w:rsidR="002B1800" w:rsidRPr="00067227" w:rsidRDefault="002B1800" w:rsidP="00A243DF">
            <w:pPr>
              <w:keepNext/>
              <w:jc w:val="left"/>
              <w:rPr>
                <w:rFonts w:cs="Arial"/>
                <w:iCs/>
              </w:rPr>
            </w:pPr>
            <w:r>
              <w:t>TWA</w:t>
            </w:r>
          </w:p>
        </w:tc>
        <w:tc>
          <w:tcPr>
            <w:tcW w:w="993" w:type="dxa"/>
            <w:vMerge w:val="restart"/>
            <w:shd w:val="clear" w:color="auto" w:fill="D9D9D9"/>
            <w:vAlign w:val="center"/>
          </w:tcPr>
          <w:p w:rsidR="002B1800" w:rsidRPr="00067227" w:rsidRDefault="002B1800" w:rsidP="00A243DF">
            <w:pPr>
              <w:pStyle w:val="BodyText"/>
              <w:keepNext/>
              <w:jc w:val="left"/>
              <w:rPr>
                <w:rFonts w:cs="Arial"/>
                <w:iCs/>
                <w:snapToGrid w:val="0"/>
              </w:rPr>
            </w:pPr>
            <w:r>
              <w:rPr>
                <w:snapToGrid w:val="0"/>
              </w:rPr>
              <w:t>*</w:t>
            </w:r>
          </w:p>
        </w:tc>
      </w:tr>
      <w:tr w:rsidR="002B1800" w:rsidRPr="00067227" w:rsidTr="00A243DF">
        <w:trPr>
          <w:cantSplit/>
          <w:trHeight w:hRule="exact" w:val="1211"/>
          <w:jc w:val="center"/>
        </w:trPr>
        <w:tc>
          <w:tcPr>
            <w:tcW w:w="2894" w:type="dxa"/>
            <w:vMerge/>
            <w:shd w:val="clear" w:color="auto" w:fill="D9D9D9"/>
            <w:vAlign w:val="center"/>
          </w:tcPr>
          <w:p w:rsidR="002B1800" w:rsidRPr="00067227" w:rsidRDefault="002B1800" w:rsidP="00A243D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2B1800" w:rsidRPr="00067227" w:rsidRDefault="002B1800" w:rsidP="00A243DF">
            <w:pPr>
              <w:pStyle w:val="BodyText"/>
              <w:keepNext/>
              <w:jc w:val="left"/>
              <w:rPr>
                <w:rFonts w:cs="Arial"/>
                <w:color w:val="000000"/>
              </w:rPr>
            </w:pPr>
            <w:r>
              <w:rPr>
                <w:color w:val="000000"/>
              </w:rPr>
              <w:t>Nombre de car. : 21</w:t>
            </w:r>
            <w:r>
              <w:rPr>
                <w:color w:val="000000"/>
              </w:rPr>
              <w:br/>
              <w:t>Nombre de car. (</w:t>
            </w:r>
            <w:r>
              <w:rPr>
                <w:color w:val="000000"/>
              </w:rPr>
              <w:sym w:font="Symbol" w:char="F02A"/>
            </w:r>
            <w:r>
              <w:rPr>
                <w:color w:val="000000"/>
              </w:rPr>
              <w:t>) : 9</w:t>
            </w:r>
          </w:p>
        </w:tc>
        <w:tc>
          <w:tcPr>
            <w:tcW w:w="2807" w:type="dxa"/>
            <w:shd w:val="clear" w:color="auto" w:fill="D9D9D9"/>
            <w:vAlign w:val="center"/>
          </w:tcPr>
          <w:p w:rsidR="002B1800" w:rsidRPr="00067227" w:rsidRDefault="002B1800" w:rsidP="00A243DF">
            <w:pPr>
              <w:keepNext/>
              <w:jc w:val="left"/>
              <w:rPr>
                <w:rFonts w:cs="Arial"/>
                <w:iCs/>
                <w:snapToGrid w:val="0"/>
                <w:color w:val="000000"/>
              </w:rPr>
            </w:pPr>
            <w:r>
              <w:rPr>
                <w:snapToGrid w:val="0"/>
                <w:color w:val="000000"/>
              </w:rPr>
              <w:t xml:space="preserve">(Experts intéressés : </w:t>
            </w:r>
            <w:r>
              <w:t xml:space="preserve">AU, AR, BG, BR, CA, CN, DE, ES, FR, IT, JP, KE, QZ, RO, SK, TZ, UY, ZA, AFSTA, ISF, </w:t>
            </w:r>
            <w:proofErr w:type="spellStart"/>
            <w:r>
              <w:t>Euroseeds</w:t>
            </w:r>
            <w:proofErr w:type="spellEnd"/>
            <w:r>
              <w:t>, CLI)</w:t>
            </w:r>
          </w:p>
        </w:tc>
        <w:tc>
          <w:tcPr>
            <w:tcW w:w="736" w:type="dxa"/>
            <w:vMerge/>
            <w:shd w:val="clear" w:color="auto" w:fill="D9D9D9"/>
            <w:vAlign w:val="center"/>
          </w:tcPr>
          <w:p w:rsidR="002B1800" w:rsidRPr="00067227" w:rsidRDefault="002B1800" w:rsidP="00A243DF">
            <w:pPr>
              <w:keepNext/>
              <w:jc w:val="left"/>
              <w:rPr>
                <w:rFonts w:cs="Arial"/>
                <w:iCs/>
              </w:rPr>
            </w:pPr>
          </w:p>
        </w:tc>
        <w:tc>
          <w:tcPr>
            <w:tcW w:w="993" w:type="dxa"/>
            <w:vMerge/>
            <w:shd w:val="clear" w:color="auto" w:fill="D9D9D9"/>
            <w:vAlign w:val="center"/>
          </w:tcPr>
          <w:p w:rsidR="002B1800" w:rsidRPr="00067227" w:rsidRDefault="002B1800" w:rsidP="00A243DF">
            <w:pPr>
              <w:pStyle w:val="BodyText"/>
              <w:keepNext/>
              <w:jc w:val="left"/>
              <w:rPr>
                <w:rFonts w:cs="Arial"/>
                <w:iCs/>
                <w:snapToGrid w:val="0"/>
              </w:rPr>
            </w:pPr>
          </w:p>
        </w:tc>
      </w:tr>
    </w:tbl>
    <w:p w:rsidR="002B1800" w:rsidRPr="00067227" w:rsidRDefault="002B1800" w:rsidP="002B1800">
      <w:pPr>
        <w:jc w:val="left"/>
      </w:pPr>
    </w:p>
    <w:p w:rsidR="002B1800" w:rsidRDefault="002B1800" w:rsidP="002B1800">
      <w:pPr>
        <w:ind w:firstLine="567"/>
      </w:pPr>
      <w:r>
        <w:t>À sa réunion tenue les18, 19 et 24 octobre 2022, le TC</w:t>
      </w:r>
      <w:r>
        <w:noBreakHyphen/>
        <w:t>EDC a examiné le document TG/81/7(proj.5) et formulé les recommandations présentées dans le tableau ci</w:t>
      </w:r>
      <w:r>
        <w:noBreakHyphen/>
        <w:t>dessous.</w:t>
      </w:r>
    </w:p>
    <w:p w:rsidR="002B1800" w:rsidRPr="00067227" w:rsidRDefault="002B1800" w:rsidP="002B1800">
      <w:pPr>
        <w:ind w:firstLine="567"/>
      </w:pPr>
    </w:p>
    <w:p w:rsidR="002B1800" w:rsidRPr="00067227" w:rsidRDefault="002B1800" w:rsidP="002B1800">
      <w:pPr>
        <w:ind w:firstLine="567"/>
      </w:pPr>
      <w:r>
        <w:t>Le TC</w:t>
      </w:r>
      <w:r>
        <w:noBreakHyphen/>
        <w:t>EDC est convenu que des précisions d’ordre rédactionnel étaient requises par l’expert principal concernant le projet de principes directeurs d’examen du tournesol (indiquées ci</w:t>
      </w:r>
      <w:r>
        <w:noBreakHyphen/>
        <w:t>dessous par “</w:t>
      </w:r>
      <w:r>
        <w:rPr>
          <w:vertAlign w:val="superscript"/>
        </w:rPr>
        <w:t>#</w:t>
      </w:r>
      <w:r>
        <w:t>”) et il est convenu de réexaminer le projet de principes directeurs d’examen à sa réunion prévue en mars 2023.</w:t>
      </w:r>
    </w:p>
    <w:p w:rsidR="002B1800" w:rsidRPr="00067227" w:rsidRDefault="002B1800" w:rsidP="002B1800">
      <w:pPr>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D55FAA" w:rsidTr="00A243DF">
        <w:trPr>
          <w:cantSplit/>
          <w:trHeight w:val="274"/>
        </w:trPr>
        <w:tc>
          <w:tcPr>
            <w:tcW w:w="1573" w:type="dxa"/>
            <w:shd w:val="clear" w:color="auto" w:fill="auto"/>
          </w:tcPr>
          <w:p w:rsidR="002B1800" w:rsidRPr="00067227" w:rsidRDefault="002B1800" w:rsidP="00A243DF">
            <w:pPr>
              <w:rPr>
                <w:rFonts w:cs="Arial"/>
              </w:rPr>
            </w:pPr>
            <w:r>
              <w:t>Généralités</w:t>
            </w:r>
          </w:p>
        </w:tc>
        <w:tc>
          <w:tcPr>
            <w:tcW w:w="8208" w:type="dxa"/>
            <w:shd w:val="clear" w:color="auto" w:fill="auto"/>
          </w:tcPr>
          <w:p w:rsidR="002B1800" w:rsidRPr="00067227" w:rsidRDefault="002B1800" w:rsidP="00A243DF">
            <w:pPr>
              <w:rPr>
                <w:rFonts w:cs="Arial"/>
              </w:rPr>
            </w:pPr>
            <w:r>
              <w:noBreakHyphen/>
            </w:r>
            <w:r w:rsidR="006972E2">
              <w:t xml:space="preserve"> R</w:t>
            </w:r>
            <w:r>
              <w:t>emplacer “grains” par “semences” dans tout le document</w:t>
            </w:r>
          </w:p>
          <w:p w:rsidR="002B1800" w:rsidRPr="00D55FAA" w:rsidRDefault="002B1800" w:rsidP="00A243DF">
            <w:pPr>
              <w:rPr>
                <w:rFonts w:cs="Arial"/>
              </w:rPr>
            </w:pPr>
            <w:r>
              <w:noBreakHyphen/>
            </w:r>
            <w:r w:rsidR="006972E2">
              <w:t xml:space="preserve"> D</w:t>
            </w:r>
            <w:r>
              <w:t xml:space="preserve">ans la version anglaise, corriger l’orthographe de “disc </w:t>
            </w:r>
            <w:proofErr w:type="spellStart"/>
            <w:r>
              <w:t>floret</w:t>
            </w:r>
            <w:proofErr w:type="spellEnd"/>
            <w:r>
              <w:t>” (au lieu de “</w:t>
            </w:r>
            <w:proofErr w:type="spellStart"/>
            <w:r>
              <w:t>disk</w:t>
            </w:r>
            <w:proofErr w:type="spellEnd"/>
            <w:r>
              <w:t>” dans tout le document)</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2.3</w:t>
            </w:r>
          </w:p>
        </w:tc>
        <w:tc>
          <w:tcPr>
            <w:tcW w:w="8208" w:type="dxa"/>
            <w:shd w:val="clear" w:color="auto" w:fill="auto"/>
          </w:tcPr>
          <w:p w:rsidR="002B1800" w:rsidRPr="00D55FAA" w:rsidRDefault="006972E2" w:rsidP="00A243DF">
            <w:pPr>
              <w:rPr>
                <w:rFonts w:cs="Arial"/>
              </w:rPr>
            </w:pPr>
            <w:r>
              <w:t>M</w:t>
            </w:r>
            <w:r w:rsidR="002B1800">
              <w:t>odifier le libellé comme suit : “… 1 kg de semences pour les variétés hybrides ou à fécondation libre…”</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3.1.2</w:t>
            </w:r>
          </w:p>
        </w:tc>
        <w:tc>
          <w:tcPr>
            <w:tcW w:w="8208" w:type="dxa"/>
            <w:shd w:val="clear" w:color="auto" w:fill="auto"/>
          </w:tcPr>
          <w:p w:rsidR="002B1800" w:rsidRPr="00D55FAA" w:rsidRDefault="006972E2" w:rsidP="00A243DF">
            <w:pPr>
              <w:rPr>
                <w:rFonts w:cs="Arial"/>
              </w:rPr>
            </w:pPr>
            <w:r>
              <w:t>À</w:t>
            </w:r>
            <w:r w:rsidR="002B1800">
              <w:t xml:space="preserve"> supprimer car c’est une plante annuelle</w:t>
            </w:r>
          </w:p>
        </w:tc>
      </w:tr>
      <w:tr w:rsidR="002B1800" w:rsidRPr="00D55FAA" w:rsidTr="00A243DF">
        <w:trPr>
          <w:cantSplit/>
          <w:trHeight w:val="274"/>
        </w:trPr>
        <w:tc>
          <w:tcPr>
            <w:tcW w:w="1573" w:type="dxa"/>
            <w:shd w:val="clear" w:color="auto" w:fill="auto"/>
            <w:vAlign w:val="bottom"/>
          </w:tcPr>
          <w:p w:rsidR="002B1800" w:rsidRPr="00D55FAA" w:rsidRDefault="002B1800" w:rsidP="00A243DF">
            <w:pPr>
              <w:rPr>
                <w:rFonts w:cs="Arial"/>
              </w:rPr>
            </w:pPr>
            <w:r>
              <w:t>Car. 5</w:t>
            </w:r>
          </w:p>
        </w:tc>
        <w:tc>
          <w:tcPr>
            <w:tcW w:w="8208" w:type="dxa"/>
            <w:shd w:val="clear" w:color="auto" w:fill="auto"/>
            <w:vAlign w:val="bottom"/>
          </w:tcPr>
          <w:p w:rsidR="002B1800" w:rsidRPr="00D55FAA" w:rsidRDefault="006972E2" w:rsidP="00A243DF">
            <w:pPr>
              <w:rPr>
                <w:rFonts w:cs="Arial"/>
              </w:rPr>
            </w:pPr>
            <w:r>
              <w:t>M</w:t>
            </w:r>
            <w:r w:rsidR="002B1800">
              <w:t>odifier le libellé comme suit : “Feuille : profil en section transversale”</w:t>
            </w:r>
          </w:p>
        </w:tc>
      </w:tr>
      <w:tr w:rsidR="002B1800" w:rsidRPr="00D55FAA" w:rsidTr="00A243DF">
        <w:trPr>
          <w:cantSplit/>
          <w:trHeight w:val="274"/>
        </w:trPr>
        <w:tc>
          <w:tcPr>
            <w:tcW w:w="1573" w:type="dxa"/>
            <w:shd w:val="clear" w:color="auto" w:fill="auto"/>
            <w:vAlign w:val="bottom"/>
          </w:tcPr>
          <w:p w:rsidR="002B1800" w:rsidRPr="00D55FAA" w:rsidRDefault="002B1800" w:rsidP="00A243DF">
            <w:pPr>
              <w:rPr>
                <w:rFonts w:cs="Arial"/>
              </w:rPr>
            </w:pPr>
            <w:r>
              <w:rPr>
                <w:vertAlign w:val="superscript"/>
              </w:rPr>
              <w:t>#</w:t>
            </w:r>
            <w:r>
              <w:t>Car. 6</w:t>
            </w:r>
          </w:p>
        </w:tc>
        <w:tc>
          <w:tcPr>
            <w:tcW w:w="8208" w:type="dxa"/>
            <w:shd w:val="clear" w:color="auto" w:fill="auto"/>
            <w:vAlign w:val="bottom"/>
          </w:tcPr>
          <w:p w:rsidR="002B1800" w:rsidRPr="00D55FAA" w:rsidRDefault="006972E2" w:rsidP="00A243DF">
            <w:pPr>
              <w:rPr>
                <w:rFonts w:cs="Arial"/>
              </w:rPr>
            </w:pPr>
            <w:r>
              <w:t>À</w:t>
            </w:r>
            <w:r w:rsidR="002B1800">
              <w:t xml:space="preserve"> réviser (les niveaux d’expression ne correspondent pas au libellé du car.)</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7</w:t>
            </w:r>
          </w:p>
        </w:tc>
        <w:tc>
          <w:tcPr>
            <w:tcW w:w="8208" w:type="dxa"/>
            <w:shd w:val="clear" w:color="auto" w:fill="auto"/>
          </w:tcPr>
          <w:p w:rsidR="002B1800" w:rsidRPr="00D55FAA" w:rsidRDefault="006972E2" w:rsidP="00A243DF">
            <w:pPr>
              <w:rPr>
                <w:rFonts w:cs="Arial"/>
              </w:rPr>
            </w:pPr>
            <w:r>
              <w:t>M</w:t>
            </w:r>
            <w:r w:rsidR="002B1800">
              <w:t>odifier le libellé comme suit : “Feuille : lobes”</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8</w:t>
            </w:r>
          </w:p>
        </w:tc>
        <w:tc>
          <w:tcPr>
            <w:tcW w:w="8208" w:type="dxa"/>
            <w:shd w:val="clear" w:color="auto" w:fill="auto"/>
          </w:tcPr>
          <w:p w:rsidR="002B1800" w:rsidRDefault="006972E2" w:rsidP="00A243DF">
            <w:r>
              <w:t>–</w:t>
            </w:r>
            <w:r w:rsidR="002B1800">
              <w:t xml:space="preserve"> </w:t>
            </w:r>
            <w:r>
              <w:t>M</w:t>
            </w:r>
            <w:r w:rsidR="002B1800">
              <w:t>odifier le libellé comme suit : “Feuille : parenchyme à la base des nervures latérales”</w:t>
            </w:r>
          </w:p>
          <w:p w:rsidR="002B1800" w:rsidRPr="00D55FAA" w:rsidRDefault="006972E2" w:rsidP="00A243DF">
            <w:pPr>
              <w:rPr>
                <w:rFonts w:cs="Arial"/>
              </w:rPr>
            </w:pPr>
            <w:r>
              <w:t>– I</w:t>
            </w:r>
            <w:r w:rsidR="002B1800">
              <w:t>ndiquer les niveaux (1) absent ou très faible, (2) faible, (3) fort</w:t>
            </w:r>
          </w:p>
        </w:tc>
      </w:tr>
      <w:tr w:rsidR="002B1800" w:rsidRPr="00D55FAA" w:rsidTr="00A243DF">
        <w:trPr>
          <w:cantSplit/>
          <w:trHeight w:val="274"/>
        </w:trPr>
        <w:tc>
          <w:tcPr>
            <w:tcW w:w="1573" w:type="dxa"/>
            <w:shd w:val="clear" w:color="auto" w:fill="auto"/>
            <w:vAlign w:val="bottom"/>
          </w:tcPr>
          <w:p w:rsidR="002B1800" w:rsidRPr="00D55FAA" w:rsidRDefault="002B1800" w:rsidP="00A243DF">
            <w:pPr>
              <w:rPr>
                <w:rFonts w:cs="Arial"/>
              </w:rPr>
            </w:pPr>
            <w:r>
              <w:t>Car. 12</w:t>
            </w:r>
          </w:p>
        </w:tc>
        <w:tc>
          <w:tcPr>
            <w:tcW w:w="8208" w:type="dxa"/>
            <w:shd w:val="clear" w:color="auto" w:fill="auto"/>
            <w:vAlign w:val="bottom"/>
          </w:tcPr>
          <w:p w:rsidR="002B1800" w:rsidRPr="00D55FAA" w:rsidRDefault="002B1800" w:rsidP="00A243DF">
            <w:pPr>
              <w:rPr>
                <w:rFonts w:cs="Arial"/>
              </w:rPr>
            </w:pPr>
            <w:r>
              <w:t xml:space="preserve">– </w:t>
            </w:r>
            <w:r w:rsidR="006972E2">
              <w:t>L</w:t>
            </w:r>
            <w:r>
              <w:t>e niveau 1 doit être libellé comme suit : “dressé”</w:t>
            </w:r>
          </w:p>
          <w:p w:rsidR="002B1800" w:rsidRPr="00D55FAA" w:rsidRDefault="006972E2" w:rsidP="00A243DF">
            <w:pPr>
              <w:rPr>
                <w:rFonts w:cs="Arial"/>
              </w:rPr>
            </w:pPr>
            <w:r>
              <w:t>– L</w:t>
            </w:r>
            <w:r w:rsidR="002B1800">
              <w:t>e niveau 2 doit être libellé comme suit : “demi</w:t>
            </w:r>
            <w:r w:rsidR="002B1800">
              <w:noBreakHyphen/>
              <w:t>dressé”</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13</w:t>
            </w:r>
          </w:p>
        </w:tc>
        <w:tc>
          <w:tcPr>
            <w:tcW w:w="8208" w:type="dxa"/>
            <w:shd w:val="clear" w:color="auto" w:fill="auto"/>
          </w:tcPr>
          <w:p w:rsidR="002B1800" w:rsidRPr="00D55FAA" w:rsidRDefault="006972E2" w:rsidP="00A243DF">
            <w:pPr>
              <w:rPr>
                <w:rFonts w:cs="Arial"/>
              </w:rPr>
            </w:pPr>
            <w:r>
              <w:t>–</w:t>
            </w:r>
            <w:r w:rsidR="002B1800">
              <w:t xml:space="preserve"> </w:t>
            </w:r>
            <w:r>
              <w:t>M</w:t>
            </w:r>
            <w:r w:rsidR="002B1800">
              <w:t>odifier le libellé comme suit : “Fleur ligulée : profil”</w:t>
            </w:r>
          </w:p>
          <w:p w:rsidR="002B1800" w:rsidRPr="00D55FAA" w:rsidRDefault="006972E2" w:rsidP="00A243DF">
            <w:pPr>
              <w:rPr>
                <w:rFonts w:cs="Arial"/>
              </w:rPr>
            </w:pPr>
            <w:r>
              <w:t>– I</w:t>
            </w:r>
            <w:r w:rsidR="002B1800">
              <w:t>ndiquer les niveaux (1) plate, (2) enroulée, (3) torsadée, (4) fortement recourbée</w:t>
            </w:r>
          </w:p>
        </w:tc>
      </w:tr>
      <w:tr w:rsidR="002B1800" w:rsidRPr="00D55FAA" w:rsidTr="00A243DF">
        <w:trPr>
          <w:cantSplit/>
          <w:trHeight w:val="274"/>
        </w:trPr>
        <w:tc>
          <w:tcPr>
            <w:tcW w:w="1573" w:type="dxa"/>
            <w:shd w:val="clear" w:color="auto" w:fill="auto"/>
            <w:vAlign w:val="bottom"/>
          </w:tcPr>
          <w:p w:rsidR="002B1800" w:rsidRPr="00D55FAA" w:rsidRDefault="002B1800" w:rsidP="00A243DF">
            <w:pPr>
              <w:rPr>
                <w:rFonts w:cs="Arial"/>
              </w:rPr>
            </w:pPr>
            <w:r>
              <w:t>Car. 16</w:t>
            </w:r>
          </w:p>
        </w:tc>
        <w:tc>
          <w:tcPr>
            <w:tcW w:w="8208" w:type="dxa"/>
            <w:shd w:val="clear" w:color="auto" w:fill="auto"/>
            <w:vAlign w:val="bottom"/>
          </w:tcPr>
          <w:p w:rsidR="002B1800" w:rsidRPr="00D55FAA" w:rsidRDefault="006972E2" w:rsidP="00A243DF">
            <w:pPr>
              <w:rPr>
                <w:rFonts w:cs="Arial"/>
              </w:rPr>
            </w:pPr>
            <w:r>
              <w:t>S</w:t>
            </w:r>
            <w:r w:rsidR="002B1800">
              <w:t>upprimer “modérément” dans les niveaux d’expression 2 et 3</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rPr>
                <w:vertAlign w:val="superscript"/>
              </w:rPr>
              <w:t>#</w:t>
            </w:r>
            <w:r>
              <w:t>Car. 20</w:t>
            </w:r>
          </w:p>
        </w:tc>
        <w:tc>
          <w:tcPr>
            <w:tcW w:w="8208" w:type="dxa"/>
            <w:shd w:val="clear" w:color="auto" w:fill="auto"/>
          </w:tcPr>
          <w:p w:rsidR="002B1800" w:rsidRPr="00D55FAA" w:rsidRDefault="006972E2" w:rsidP="00A243DF">
            <w:pPr>
              <w:rPr>
                <w:rFonts w:cs="Arial"/>
              </w:rPr>
            </w:pPr>
            <w:r>
              <w:t>V</w:t>
            </w:r>
            <w:r w:rsidR="002B1800">
              <w:t>érifier s’il convient d’ajouter une explication au caractère 21</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26</w:t>
            </w:r>
          </w:p>
        </w:tc>
        <w:tc>
          <w:tcPr>
            <w:tcW w:w="8208" w:type="dxa"/>
            <w:shd w:val="clear" w:color="auto" w:fill="auto"/>
          </w:tcPr>
          <w:p w:rsidR="002B1800" w:rsidRPr="00D55FAA" w:rsidRDefault="006972E2" w:rsidP="00A243DF">
            <w:pPr>
              <w:rPr>
                <w:rFonts w:cs="Arial"/>
              </w:rPr>
            </w:pPr>
            <w:r>
              <w:t>R</w:t>
            </w:r>
            <w:r w:rsidR="002B1800">
              <w:t>emplacer “enveloppante” par “appliquée” dans tous les niveaux</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30</w:t>
            </w:r>
          </w:p>
        </w:tc>
        <w:tc>
          <w:tcPr>
            <w:tcW w:w="8208" w:type="dxa"/>
            <w:shd w:val="clear" w:color="auto" w:fill="auto"/>
          </w:tcPr>
          <w:p w:rsidR="002B1800" w:rsidRPr="00D55FAA" w:rsidRDefault="006972E2" w:rsidP="00A243DF">
            <w:pPr>
              <w:rPr>
                <w:rFonts w:cs="Arial"/>
              </w:rPr>
            </w:pPr>
            <w:r>
              <w:t>M</w:t>
            </w:r>
            <w:r w:rsidR="002B1800">
              <w:t>odifier le libellé comme suit : “… Position de la ramification”</w:t>
            </w:r>
          </w:p>
        </w:tc>
      </w:tr>
      <w:tr w:rsidR="002B1800" w:rsidRPr="00D55FAA" w:rsidTr="00A243DF">
        <w:trPr>
          <w:cantSplit/>
          <w:trHeight w:val="274"/>
        </w:trPr>
        <w:tc>
          <w:tcPr>
            <w:tcW w:w="1573" w:type="dxa"/>
            <w:shd w:val="clear" w:color="auto" w:fill="auto"/>
          </w:tcPr>
          <w:p w:rsidR="002B1800" w:rsidRPr="00D55FAA" w:rsidRDefault="002B1800" w:rsidP="00A243DF">
            <w:pPr>
              <w:jc w:val="left"/>
              <w:rPr>
                <w:rFonts w:cs="Arial"/>
              </w:rPr>
            </w:pPr>
            <w:r>
              <w:rPr>
                <w:vertAlign w:val="superscript"/>
              </w:rPr>
              <w:t>#</w:t>
            </w:r>
            <w:r>
              <w:t>Car. 34</w:t>
            </w:r>
          </w:p>
        </w:tc>
        <w:tc>
          <w:tcPr>
            <w:tcW w:w="8208" w:type="dxa"/>
            <w:shd w:val="clear" w:color="auto" w:fill="auto"/>
            <w:vAlign w:val="bottom"/>
          </w:tcPr>
          <w:p w:rsidR="002B1800" w:rsidRPr="00D55FAA" w:rsidRDefault="006972E2" w:rsidP="00A243DF">
            <w:pPr>
              <w:rPr>
                <w:rFonts w:cs="Arial"/>
              </w:rPr>
            </w:pPr>
            <w:r>
              <w:t>–</w:t>
            </w:r>
            <w:r w:rsidR="002B1800">
              <w:t xml:space="preserve"> </w:t>
            </w:r>
            <w:r>
              <w:t>M</w:t>
            </w:r>
            <w:r w:rsidR="002B1800">
              <w:t>odifier le libellé comme suit : “Capitule : diamètre”</w:t>
            </w:r>
          </w:p>
          <w:p w:rsidR="002B1800" w:rsidRPr="00D55FAA" w:rsidRDefault="006972E2" w:rsidP="00A243DF">
            <w:pPr>
              <w:rPr>
                <w:rFonts w:cs="Arial"/>
              </w:rPr>
            </w:pPr>
            <w:r>
              <w:t>– A</w:t>
            </w:r>
            <w:r w:rsidR="002B1800">
              <w:t>jouter dans l’explication que pour les variétés ramifiées, le capitule central doit être observé.</w:t>
            </w:r>
          </w:p>
        </w:tc>
      </w:tr>
      <w:tr w:rsidR="002B1800" w:rsidRPr="00D55FAA" w:rsidTr="00A243DF">
        <w:trPr>
          <w:cantSplit/>
          <w:trHeight w:val="274"/>
        </w:trPr>
        <w:tc>
          <w:tcPr>
            <w:tcW w:w="1573" w:type="dxa"/>
            <w:shd w:val="clear" w:color="auto" w:fill="auto"/>
          </w:tcPr>
          <w:p w:rsidR="002B1800" w:rsidRPr="00D55FAA" w:rsidRDefault="002B1800" w:rsidP="00A243DF">
            <w:pPr>
              <w:jc w:val="left"/>
              <w:rPr>
                <w:rFonts w:cs="Arial"/>
              </w:rPr>
            </w:pPr>
            <w:r>
              <w:t>Car. 42</w:t>
            </w:r>
          </w:p>
        </w:tc>
        <w:tc>
          <w:tcPr>
            <w:tcW w:w="8208" w:type="dxa"/>
            <w:shd w:val="clear" w:color="auto" w:fill="auto"/>
          </w:tcPr>
          <w:p w:rsidR="002B1800" w:rsidRPr="00D55FAA" w:rsidRDefault="006972E2" w:rsidP="00A243DF">
            <w:pPr>
              <w:jc w:val="left"/>
              <w:rPr>
                <w:rFonts w:cs="Arial"/>
              </w:rPr>
            </w:pPr>
            <w:r>
              <w:t>V</w:t>
            </w:r>
            <w:r w:rsidR="002B1800">
              <w:t>érifier s’il convient d’ordonner les couleurs conformément au document TGP/14 (brun avant gris)</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40</w:t>
            </w:r>
          </w:p>
        </w:tc>
        <w:tc>
          <w:tcPr>
            <w:tcW w:w="8208" w:type="dxa"/>
            <w:shd w:val="clear" w:color="auto" w:fill="auto"/>
          </w:tcPr>
          <w:p w:rsidR="002B1800" w:rsidRDefault="006972E2" w:rsidP="00A243DF">
            <w:r>
              <w:t>–</w:t>
            </w:r>
            <w:r w:rsidR="002B1800">
              <w:t xml:space="preserve"> </w:t>
            </w:r>
            <w:r>
              <w:t>M</w:t>
            </w:r>
            <w:r w:rsidR="002B1800">
              <w:t>odifier le libellé comme suit : “Semences : raies sur les bords”</w:t>
            </w:r>
          </w:p>
          <w:p w:rsidR="002B1800" w:rsidRPr="00D55FAA" w:rsidRDefault="006972E2" w:rsidP="00A243DF">
            <w:pPr>
              <w:rPr>
                <w:rFonts w:cs="Arial"/>
              </w:rPr>
            </w:pPr>
            <w:r>
              <w:t>– I</w:t>
            </w:r>
            <w:r w:rsidR="002B1800">
              <w:t>ndiquer les niveaux (1) aucunes ou très faibles, (2) faibles, (3) fortes</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Car. 41</w:t>
            </w:r>
          </w:p>
        </w:tc>
        <w:tc>
          <w:tcPr>
            <w:tcW w:w="8208" w:type="dxa"/>
            <w:shd w:val="clear" w:color="auto" w:fill="auto"/>
          </w:tcPr>
          <w:p w:rsidR="002B1800" w:rsidRPr="00D55FAA" w:rsidRDefault="006972E2" w:rsidP="00A243DF">
            <w:pPr>
              <w:rPr>
                <w:rFonts w:cs="Arial"/>
              </w:rPr>
            </w:pPr>
            <w:r>
              <w:t>I</w:t>
            </w:r>
            <w:r w:rsidR="002B1800">
              <w:t>ndiquer les niveaux (1) aucunes ou très faibles, (2) faibles, (3) fortes</w:t>
            </w:r>
          </w:p>
        </w:tc>
      </w:tr>
      <w:tr w:rsidR="002B1800" w:rsidRPr="00D55FAA" w:rsidTr="00A243DF">
        <w:trPr>
          <w:cantSplit/>
          <w:trHeight w:val="274"/>
        </w:trPr>
        <w:tc>
          <w:tcPr>
            <w:tcW w:w="1573" w:type="dxa"/>
            <w:shd w:val="clear" w:color="auto" w:fill="auto"/>
          </w:tcPr>
          <w:p w:rsidR="002B1800" w:rsidRPr="00D55FAA" w:rsidRDefault="002B1800" w:rsidP="00A243DF">
            <w:pPr>
              <w:jc w:val="left"/>
            </w:pPr>
            <w:r>
              <w:rPr>
                <w:vertAlign w:val="superscript"/>
              </w:rPr>
              <w:t>#</w:t>
            </w:r>
            <w:r>
              <w:t>Ad. 6</w:t>
            </w:r>
          </w:p>
        </w:tc>
        <w:tc>
          <w:tcPr>
            <w:tcW w:w="8208" w:type="dxa"/>
            <w:shd w:val="clear" w:color="auto" w:fill="auto"/>
            <w:vAlign w:val="bottom"/>
          </w:tcPr>
          <w:p w:rsidR="002B1800" w:rsidRPr="00D55FAA" w:rsidRDefault="006972E2" w:rsidP="00A243DF">
            <w:pPr>
              <w:rPr>
                <w:rFonts w:cs="Arial"/>
              </w:rPr>
            </w:pPr>
            <w:r>
              <w:t>–</w:t>
            </w:r>
            <w:r w:rsidR="002B1800">
              <w:t xml:space="preserve"> </w:t>
            </w:r>
            <w:r>
              <w:t>A</w:t>
            </w:r>
            <w:r w:rsidR="002B1800">
              <w:t>jouter des dessins illustrant les formes</w:t>
            </w:r>
          </w:p>
          <w:p w:rsidR="002B1800" w:rsidRPr="00D55FAA" w:rsidRDefault="006972E2" w:rsidP="00A243DF">
            <w:pPr>
              <w:rPr>
                <w:rFonts w:cs="Arial"/>
              </w:rPr>
            </w:pPr>
            <w:r>
              <w:t>– M</w:t>
            </w:r>
            <w:r w:rsidR="002B1800">
              <w:t>odifier le libellé comme suit : “Les observations doivent être effectuées sur les deux tiers supérieurs de la feuille.”</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Ad. 17</w:t>
            </w:r>
          </w:p>
        </w:tc>
        <w:tc>
          <w:tcPr>
            <w:tcW w:w="8208" w:type="dxa"/>
            <w:shd w:val="clear" w:color="auto" w:fill="auto"/>
          </w:tcPr>
          <w:p w:rsidR="002B1800" w:rsidRPr="00D55FAA" w:rsidRDefault="006972E2" w:rsidP="00A243DF">
            <w:pPr>
              <w:rPr>
                <w:rFonts w:cs="Arial"/>
              </w:rPr>
            </w:pPr>
            <w:r>
              <w:t>V</w:t>
            </w:r>
            <w:r w:rsidR="002B1800">
              <w:t>érifier s’il convient de modifier le libellé comme suit : “La couleur de la fleur ligulée est celle qui occupe la plus grande surface.  Lorsque les surfaces des couleurs sont trop similaires pour pouvoir déterminer de manière fiable quelle est la couleur qui occupe la plus grande surface, la couleur plus foncée est considérée comme la couleur principale.”</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Ad. 18</w:t>
            </w:r>
          </w:p>
        </w:tc>
        <w:tc>
          <w:tcPr>
            <w:tcW w:w="8208" w:type="dxa"/>
            <w:shd w:val="clear" w:color="auto" w:fill="auto"/>
          </w:tcPr>
          <w:p w:rsidR="002B1800" w:rsidRPr="00D55FAA" w:rsidRDefault="006972E2" w:rsidP="00A243DF">
            <w:pPr>
              <w:rPr>
                <w:rFonts w:cs="Arial"/>
              </w:rPr>
            </w:pPr>
            <w:r>
              <w:t>M</w:t>
            </w:r>
            <w:r w:rsidR="002B1800">
              <w:t>odifier le libellé comme suit : “…tiers intérieur du disque.”</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Ad. 23</w:t>
            </w:r>
          </w:p>
        </w:tc>
        <w:tc>
          <w:tcPr>
            <w:tcW w:w="8208" w:type="dxa"/>
            <w:shd w:val="clear" w:color="auto" w:fill="auto"/>
          </w:tcPr>
          <w:p w:rsidR="002B1800" w:rsidRPr="00D55FAA" w:rsidRDefault="006972E2" w:rsidP="00A243DF">
            <w:pPr>
              <w:rPr>
                <w:rFonts w:cs="Arial"/>
              </w:rPr>
            </w:pPr>
            <w:r>
              <w:t>D</w:t>
            </w:r>
            <w:r w:rsidR="002B1800">
              <w:t xml:space="preserve">ans la version anglaise, modifier le libellé comme suit : “To </w:t>
            </w:r>
            <w:proofErr w:type="spellStart"/>
            <w:r w:rsidR="002B1800">
              <w:t>be</w:t>
            </w:r>
            <w:proofErr w:type="spellEnd"/>
            <w:r w:rsidR="002B1800">
              <w:t xml:space="preserve"> </w:t>
            </w:r>
            <w:proofErr w:type="spellStart"/>
            <w:r w:rsidR="002B1800">
              <w:t>observed</w:t>
            </w:r>
            <w:proofErr w:type="spellEnd"/>
            <w:r w:rsidR="002B1800">
              <w:t xml:space="preserve"> </w:t>
            </w:r>
            <w:proofErr w:type="spellStart"/>
            <w:r w:rsidR="002B1800">
              <w:t>excluding</w:t>
            </w:r>
            <w:proofErr w:type="spellEnd"/>
            <w:r w:rsidR="002B1800">
              <w:t xml:space="preserve"> the </w:t>
            </w:r>
            <w:proofErr w:type="spellStart"/>
            <w:r w:rsidR="002B1800">
              <w:t>differentiated</w:t>
            </w:r>
            <w:proofErr w:type="spellEnd"/>
            <w:r w:rsidR="002B1800">
              <w:t xml:space="preserve"> tip.”</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Ad. 24</w:t>
            </w:r>
          </w:p>
        </w:tc>
        <w:tc>
          <w:tcPr>
            <w:tcW w:w="8208" w:type="dxa"/>
            <w:shd w:val="clear" w:color="auto" w:fill="auto"/>
          </w:tcPr>
          <w:p w:rsidR="002B1800" w:rsidRPr="00D55FAA" w:rsidRDefault="006972E2" w:rsidP="00A243DF">
            <w:pPr>
              <w:rPr>
                <w:rFonts w:cs="Arial"/>
              </w:rPr>
            </w:pPr>
            <w:r>
              <w:t>S</w:t>
            </w:r>
            <w:r w:rsidR="002B1800">
              <w:t>upprimer la flèche</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Ad. 30</w:t>
            </w:r>
          </w:p>
        </w:tc>
        <w:tc>
          <w:tcPr>
            <w:tcW w:w="8208" w:type="dxa"/>
            <w:shd w:val="clear" w:color="auto" w:fill="auto"/>
          </w:tcPr>
          <w:p w:rsidR="002B1800" w:rsidRPr="00D55FAA" w:rsidRDefault="006972E2" w:rsidP="00A243DF">
            <w:pPr>
              <w:rPr>
                <w:rFonts w:cs="Arial"/>
              </w:rPr>
            </w:pPr>
            <w:r>
              <w:t>D</w:t>
            </w:r>
            <w:r w:rsidR="002B1800">
              <w:t>ans la version anglaise, modifier le niveau 3 comme suit : “</w:t>
            </w:r>
            <w:proofErr w:type="spellStart"/>
            <w:r w:rsidR="002B1800">
              <w:t>throughout</w:t>
            </w:r>
            <w:proofErr w:type="spellEnd"/>
            <w:r w:rsidR="002B1800">
              <w:t>”</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9.</w:t>
            </w:r>
          </w:p>
        </w:tc>
        <w:tc>
          <w:tcPr>
            <w:tcW w:w="8208" w:type="dxa"/>
            <w:shd w:val="clear" w:color="auto" w:fill="auto"/>
            <w:vAlign w:val="center"/>
          </w:tcPr>
          <w:p w:rsidR="002B1800" w:rsidRPr="00D55FAA" w:rsidRDefault="002B1800" w:rsidP="00A243DF">
            <w:pPr>
              <w:rPr>
                <w:rFonts w:cs="Arial"/>
              </w:rPr>
            </w:pPr>
            <w:r>
              <w:t>Modifier le format des références bibliographiques (voir TGP/7, GN 30)</w:t>
            </w:r>
          </w:p>
        </w:tc>
      </w:tr>
      <w:tr w:rsidR="002B1800" w:rsidRPr="00D55FAA" w:rsidTr="00A243DF">
        <w:trPr>
          <w:cantSplit/>
          <w:trHeight w:val="274"/>
        </w:trPr>
        <w:tc>
          <w:tcPr>
            <w:tcW w:w="1573" w:type="dxa"/>
            <w:shd w:val="clear" w:color="auto" w:fill="auto"/>
          </w:tcPr>
          <w:p w:rsidR="002B1800" w:rsidRPr="00D55FAA" w:rsidRDefault="002B1800" w:rsidP="00A243DF">
            <w:pPr>
              <w:jc w:val="left"/>
              <w:rPr>
                <w:rFonts w:cs="Arial"/>
              </w:rPr>
            </w:pPr>
            <w:r>
              <w:t>Questionnaire technique 5.6, 5.7</w:t>
            </w:r>
          </w:p>
        </w:tc>
        <w:tc>
          <w:tcPr>
            <w:tcW w:w="8208" w:type="dxa"/>
            <w:shd w:val="clear" w:color="auto" w:fill="auto"/>
          </w:tcPr>
          <w:p w:rsidR="002B1800" w:rsidRPr="00D55FAA" w:rsidRDefault="006972E2" w:rsidP="00A243DF">
            <w:pPr>
              <w:jc w:val="left"/>
              <w:rPr>
                <w:rFonts w:cs="Arial"/>
              </w:rPr>
            </w:pPr>
            <w:r>
              <w:t>S</w:t>
            </w:r>
            <w:r w:rsidR="002B1800">
              <w:t xml:space="preserve">upprimer “la variété n’est pas…” </w:t>
            </w:r>
          </w:p>
        </w:tc>
      </w:tr>
      <w:tr w:rsidR="002B1800" w:rsidRPr="00D55FAA" w:rsidTr="00A243DF">
        <w:trPr>
          <w:cantSplit/>
          <w:trHeight w:val="274"/>
        </w:trPr>
        <w:tc>
          <w:tcPr>
            <w:tcW w:w="1573" w:type="dxa"/>
            <w:shd w:val="clear" w:color="auto" w:fill="auto"/>
          </w:tcPr>
          <w:p w:rsidR="002B1800" w:rsidRPr="00D55FAA" w:rsidRDefault="002B1800" w:rsidP="00A243DF">
            <w:pPr>
              <w:rPr>
                <w:rFonts w:cs="Arial"/>
              </w:rPr>
            </w:pPr>
            <w:r>
              <w:t>Questionnaire technique 7.3 2)</w:t>
            </w:r>
          </w:p>
        </w:tc>
        <w:tc>
          <w:tcPr>
            <w:tcW w:w="8208" w:type="dxa"/>
            <w:shd w:val="clear" w:color="auto" w:fill="auto"/>
          </w:tcPr>
          <w:p w:rsidR="002B1800" w:rsidRPr="00D55FAA" w:rsidRDefault="006972E2" w:rsidP="00A243DF">
            <w:pPr>
              <w:rPr>
                <w:rFonts w:cs="Arial"/>
              </w:rPr>
            </w:pPr>
            <w:r>
              <w:t>D</w:t>
            </w:r>
            <w:r w:rsidR="002B1800">
              <w:t>ans la version anglaise, remplacer “</w:t>
            </w:r>
            <w:proofErr w:type="spellStart"/>
            <w:r w:rsidR="002B1800">
              <w:t>precise</w:t>
            </w:r>
            <w:proofErr w:type="spellEnd"/>
            <w:r w:rsidR="002B1800">
              <w:t>” par “</w:t>
            </w:r>
            <w:proofErr w:type="spellStart"/>
            <w:r w:rsidR="002B1800">
              <w:t>specify</w:t>
            </w:r>
            <w:proofErr w:type="spellEnd"/>
            <w:r w:rsidR="002B1800">
              <w:t>” pour (a) et (b)</w:t>
            </w:r>
          </w:p>
        </w:tc>
      </w:tr>
      <w:tr w:rsidR="002B1800" w:rsidRPr="007B6F6C" w:rsidTr="00A243DF">
        <w:trPr>
          <w:cantSplit/>
          <w:trHeight w:val="274"/>
        </w:trPr>
        <w:tc>
          <w:tcPr>
            <w:tcW w:w="1573" w:type="dxa"/>
            <w:shd w:val="clear" w:color="auto" w:fill="auto"/>
          </w:tcPr>
          <w:p w:rsidR="002B1800" w:rsidRPr="00D55FAA" w:rsidRDefault="002B1800" w:rsidP="00A243DF">
            <w:pPr>
              <w:jc w:val="left"/>
              <w:rPr>
                <w:rFonts w:cs="Arial"/>
              </w:rPr>
            </w:pPr>
            <w:r>
              <w:t>ANNEXE, Partie III, Procédure, 5.4</w:t>
            </w:r>
          </w:p>
        </w:tc>
        <w:tc>
          <w:tcPr>
            <w:tcW w:w="8208" w:type="dxa"/>
            <w:shd w:val="clear" w:color="auto" w:fill="auto"/>
          </w:tcPr>
          <w:p w:rsidR="002B1800" w:rsidRDefault="006972E2" w:rsidP="00A243DF">
            <w:pPr>
              <w:jc w:val="left"/>
            </w:pPr>
            <w:r>
              <w:t>– D</w:t>
            </w:r>
            <w:r w:rsidR="002B1800">
              <w:t>ans la version anglaise, supprimer l’espace en trop entre “de</w:t>
            </w:r>
            <w:r w:rsidR="002B1800">
              <w:noBreakHyphen/>
            </w:r>
            <w:proofErr w:type="spellStart"/>
            <w:r w:rsidR="002B1800">
              <w:t>ionised</w:t>
            </w:r>
            <w:proofErr w:type="spellEnd"/>
            <w:r w:rsidR="002B1800">
              <w:t>” et “water”</w:t>
            </w:r>
          </w:p>
          <w:p w:rsidR="002B1800" w:rsidRPr="007B6F6C" w:rsidRDefault="006972E2" w:rsidP="00A243DF">
            <w:pPr>
              <w:jc w:val="left"/>
              <w:rPr>
                <w:rFonts w:cs="Arial"/>
              </w:rPr>
            </w:pPr>
            <w:r>
              <w:t>– D</w:t>
            </w:r>
            <w:r w:rsidR="002B1800">
              <w:t>ans la version anglaise, supprimer l’espace en trop avant “</w:t>
            </w:r>
            <w:proofErr w:type="spellStart"/>
            <w:r w:rsidR="002B1800">
              <w:t>fixed</w:t>
            </w:r>
            <w:proofErr w:type="spellEnd"/>
            <w:r w:rsidR="002B1800">
              <w:t xml:space="preserve"> </w:t>
            </w:r>
            <w:proofErr w:type="spellStart"/>
            <w:r w:rsidR="002B1800">
              <w:t>in</w:t>
            </w:r>
            <w:proofErr w:type="spellEnd"/>
            <w:r w:rsidR="002B1800">
              <w:t xml:space="preserve"> 40% </w:t>
            </w:r>
            <w:proofErr w:type="spellStart"/>
            <w:r w:rsidR="002B1800">
              <w:t>ethanol</w:t>
            </w:r>
            <w:proofErr w:type="spellEnd"/>
            <w:r w:rsidR="002B1800">
              <w:t xml:space="preserve"> solution”</w:t>
            </w:r>
          </w:p>
        </w:tc>
      </w:tr>
    </w:tbl>
    <w:p w:rsidR="002B1800" w:rsidRDefault="002B1800" w:rsidP="002B1800">
      <w:pPr>
        <w:jc w:val="left"/>
      </w:pPr>
    </w:p>
    <w:p w:rsidR="002B1800" w:rsidRDefault="002B1800" w:rsidP="002B1800">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2B1800" w:rsidRPr="00003DA0" w:rsidTr="00A243DF">
        <w:trPr>
          <w:cantSplit/>
          <w:trHeight w:val="277"/>
          <w:jc w:val="center"/>
        </w:trPr>
        <w:tc>
          <w:tcPr>
            <w:tcW w:w="2894" w:type="dxa"/>
            <w:vMerge w:val="restart"/>
            <w:shd w:val="clear" w:color="auto" w:fill="D9D9D9"/>
            <w:vAlign w:val="center"/>
          </w:tcPr>
          <w:p w:rsidR="002B1800" w:rsidRPr="00003DA0" w:rsidRDefault="002B1800" w:rsidP="00A243DF">
            <w:pPr>
              <w:keepNext/>
              <w:autoSpaceDE w:val="0"/>
              <w:autoSpaceDN w:val="0"/>
              <w:adjustRightInd w:val="0"/>
              <w:jc w:val="left"/>
              <w:rPr>
                <w:rFonts w:cs="Arial"/>
              </w:rPr>
            </w:pPr>
            <w:r>
              <w:t xml:space="preserve">Anthurium </w:t>
            </w:r>
            <w:r>
              <w:br/>
              <w:t>(</w:t>
            </w:r>
            <w:r>
              <w:rPr>
                <w:i/>
              </w:rPr>
              <w:t>Anthurium</w:t>
            </w:r>
            <w:r>
              <w:t xml:space="preserve"> Schott)</w:t>
            </w:r>
          </w:p>
        </w:tc>
        <w:tc>
          <w:tcPr>
            <w:tcW w:w="2552" w:type="dxa"/>
            <w:shd w:val="clear" w:color="auto" w:fill="D9D9D9"/>
            <w:vAlign w:val="center"/>
          </w:tcPr>
          <w:p w:rsidR="002B1800" w:rsidRPr="00003DA0" w:rsidRDefault="002B1800" w:rsidP="00A243DF">
            <w:pPr>
              <w:pStyle w:val="TitleofDoc"/>
              <w:keepNext/>
              <w:tabs>
                <w:tab w:val="left" w:pos="5245"/>
                <w:tab w:val="left" w:pos="7008"/>
              </w:tabs>
              <w:spacing w:before="0"/>
              <w:jc w:val="left"/>
              <w:rPr>
                <w:rFonts w:cs="Arial"/>
                <w:caps w:val="0"/>
              </w:rPr>
            </w:pPr>
            <w:r>
              <w:rPr>
                <w:caps w:val="0"/>
              </w:rPr>
              <w:t>TG/86/6(proj.4)</w:t>
            </w:r>
          </w:p>
        </w:tc>
        <w:tc>
          <w:tcPr>
            <w:tcW w:w="2807" w:type="dxa"/>
            <w:shd w:val="clear" w:color="auto" w:fill="D9D9D9"/>
            <w:vAlign w:val="center"/>
          </w:tcPr>
          <w:p w:rsidR="002B1800" w:rsidRPr="00003DA0" w:rsidRDefault="002B1800" w:rsidP="00A243DF">
            <w:pPr>
              <w:keepNext/>
              <w:jc w:val="left"/>
              <w:rPr>
                <w:rFonts w:cs="Arial"/>
                <w:iCs/>
                <w:snapToGrid w:val="0"/>
                <w:color w:val="000000"/>
              </w:rPr>
            </w:pPr>
            <w:r>
              <w:t>M. Koji </w:t>
            </w:r>
            <w:proofErr w:type="spellStart"/>
            <w:r>
              <w:t>Nakanishi</w:t>
            </w:r>
            <w:proofErr w:type="spellEnd"/>
            <w:r>
              <w:t xml:space="preserve"> (JP)</w:t>
            </w:r>
          </w:p>
        </w:tc>
        <w:tc>
          <w:tcPr>
            <w:tcW w:w="736" w:type="dxa"/>
            <w:vMerge w:val="restart"/>
            <w:shd w:val="clear" w:color="auto" w:fill="D9D9D9"/>
            <w:vAlign w:val="center"/>
          </w:tcPr>
          <w:p w:rsidR="002B1800" w:rsidRPr="00003DA0" w:rsidRDefault="002B1800" w:rsidP="00A243DF">
            <w:pPr>
              <w:keepNext/>
              <w:jc w:val="left"/>
              <w:rPr>
                <w:rFonts w:cs="Arial"/>
                <w:iCs/>
                <w:highlight w:val="lightGray"/>
              </w:rPr>
            </w:pPr>
            <w:r>
              <w:t>TWO</w:t>
            </w:r>
          </w:p>
        </w:tc>
        <w:tc>
          <w:tcPr>
            <w:tcW w:w="993" w:type="dxa"/>
            <w:vMerge w:val="restart"/>
            <w:shd w:val="clear" w:color="auto" w:fill="D9D9D9"/>
            <w:vAlign w:val="center"/>
          </w:tcPr>
          <w:p w:rsidR="002B1800" w:rsidRPr="00003DA0" w:rsidRDefault="002B1800" w:rsidP="00A243DF">
            <w:pPr>
              <w:pStyle w:val="BodyText"/>
              <w:keepNext/>
              <w:jc w:val="left"/>
              <w:rPr>
                <w:rFonts w:cs="Arial"/>
                <w:iCs/>
                <w:snapToGrid w:val="0"/>
              </w:rPr>
            </w:pPr>
            <w:r>
              <w:rPr>
                <w:snapToGrid w:val="0"/>
              </w:rPr>
              <w:t>*</w:t>
            </w:r>
          </w:p>
        </w:tc>
      </w:tr>
      <w:tr w:rsidR="002B1800" w:rsidRPr="00003DA0" w:rsidTr="00A243DF">
        <w:trPr>
          <w:cantSplit/>
          <w:trHeight w:hRule="exact" w:val="811"/>
          <w:jc w:val="center"/>
        </w:trPr>
        <w:tc>
          <w:tcPr>
            <w:tcW w:w="2894" w:type="dxa"/>
            <w:vMerge/>
            <w:shd w:val="clear" w:color="auto" w:fill="D9D9D9"/>
            <w:vAlign w:val="center"/>
          </w:tcPr>
          <w:p w:rsidR="002B1800" w:rsidRPr="00003DA0" w:rsidRDefault="002B1800" w:rsidP="00A243D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2B1800" w:rsidRPr="00003DA0" w:rsidRDefault="002B1800" w:rsidP="00A243DF">
            <w:pPr>
              <w:pStyle w:val="BodyText"/>
              <w:keepNext/>
              <w:jc w:val="left"/>
              <w:rPr>
                <w:rFonts w:cs="Arial"/>
                <w:color w:val="000000"/>
              </w:rPr>
            </w:pPr>
            <w:r>
              <w:rPr>
                <w:color w:val="000000"/>
              </w:rPr>
              <w:t>Nombre de car. :  43</w:t>
            </w:r>
            <w:r>
              <w:rPr>
                <w:color w:val="000000"/>
              </w:rPr>
              <w:br/>
              <w:t>Nombre de car. (</w:t>
            </w:r>
            <w:r>
              <w:rPr>
                <w:color w:val="000000"/>
              </w:rPr>
              <w:sym w:font="Symbol" w:char="F02A"/>
            </w:r>
            <w:r>
              <w:rPr>
                <w:color w:val="000000"/>
              </w:rPr>
              <w:t>) :  24</w:t>
            </w:r>
          </w:p>
        </w:tc>
        <w:tc>
          <w:tcPr>
            <w:tcW w:w="2807" w:type="dxa"/>
            <w:shd w:val="clear" w:color="auto" w:fill="D9D9D9"/>
            <w:vAlign w:val="center"/>
          </w:tcPr>
          <w:p w:rsidR="002B1800" w:rsidRPr="00003DA0" w:rsidRDefault="002B1800" w:rsidP="00A243DF">
            <w:pPr>
              <w:keepNext/>
              <w:jc w:val="left"/>
              <w:rPr>
                <w:rFonts w:cs="Arial"/>
                <w:iCs/>
                <w:snapToGrid w:val="0"/>
                <w:color w:val="000000"/>
              </w:rPr>
            </w:pPr>
            <w:r>
              <w:rPr>
                <w:snapToGrid w:val="0"/>
                <w:color w:val="000000"/>
              </w:rPr>
              <w:t xml:space="preserve">(Experts intéressés : </w:t>
            </w:r>
            <w:r>
              <w:t>AU, CN, MX, NL, QZ, CIOPORA)</w:t>
            </w:r>
          </w:p>
        </w:tc>
        <w:tc>
          <w:tcPr>
            <w:tcW w:w="736" w:type="dxa"/>
            <w:vMerge/>
            <w:shd w:val="clear" w:color="auto" w:fill="D9D9D9"/>
            <w:vAlign w:val="center"/>
          </w:tcPr>
          <w:p w:rsidR="002B1800" w:rsidRPr="00003DA0" w:rsidRDefault="002B1800" w:rsidP="00A243DF">
            <w:pPr>
              <w:keepNext/>
              <w:jc w:val="left"/>
              <w:rPr>
                <w:rFonts w:cs="Arial"/>
                <w:iCs/>
              </w:rPr>
            </w:pPr>
          </w:p>
        </w:tc>
        <w:tc>
          <w:tcPr>
            <w:tcW w:w="993" w:type="dxa"/>
            <w:vMerge/>
            <w:shd w:val="clear" w:color="auto" w:fill="D9D9D9"/>
            <w:vAlign w:val="center"/>
          </w:tcPr>
          <w:p w:rsidR="002B1800" w:rsidRPr="00003DA0" w:rsidRDefault="002B1800" w:rsidP="00A243DF">
            <w:pPr>
              <w:pStyle w:val="BodyText"/>
              <w:keepNext/>
              <w:jc w:val="left"/>
              <w:rPr>
                <w:rFonts w:cs="Arial"/>
                <w:iCs/>
                <w:snapToGrid w:val="0"/>
              </w:rPr>
            </w:pPr>
          </w:p>
        </w:tc>
      </w:tr>
    </w:tbl>
    <w:p w:rsidR="002B1800" w:rsidRDefault="002B1800" w:rsidP="002B1800">
      <w:pPr>
        <w:keepNext/>
        <w:jc w:val="left"/>
      </w:pPr>
    </w:p>
    <w:p w:rsidR="002B1800" w:rsidRDefault="002B1800" w:rsidP="002B1800">
      <w:pPr>
        <w:keepNext/>
        <w:ind w:firstLine="567"/>
      </w:pPr>
      <w:r>
        <w:t>À sa réunion tenue les18, 19 et 24 octobre 2022, le TC</w:t>
      </w:r>
      <w:r>
        <w:noBreakHyphen/>
        <w:t>EDC a examiné le document TG/86/6(proj.4) et formulé les recommandations présentées dans le tableau ci</w:t>
      </w:r>
      <w:r>
        <w:noBreakHyphen/>
        <w:t>dessous.</w:t>
      </w:r>
    </w:p>
    <w:p w:rsidR="002B1800" w:rsidRDefault="002B1800" w:rsidP="002B1800">
      <w:pPr>
        <w:keepNext/>
        <w:ind w:firstLine="567"/>
      </w:pPr>
    </w:p>
    <w:p w:rsidR="002B1800" w:rsidRDefault="002B1800" w:rsidP="002B1800">
      <w:pPr>
        <w:keepNext/>
        <w:ind w:left="567"/>
      </w:pPr>
      <w:r>
        <w:t>Le TC</w:t>
      </w:r>
      <w:r>
        <w:noBreakHyphen/>
        <w:t>EDC est convenu de soumettre la révision partielle des principes directeurs d’examen de l’anthurium au TC pour adoption.</w:t>
      </w:r>
    </w:p>
    <w:p w:rsidR="002B1800" w:rsidRDefault="002B1800" w:rsidP="002B1800">
      <w:pPr>
        <w:ind w:left="567"/>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2B1800" w:rsidTr="00A243DF">
        <w:trPr>
          <w:cantSplit/>
          <w:trHeight w:val="274"/>
        </w:trPr>
        <w:tc>
          <w:tcPr>
            <w:tcW w:w="1573" w:type="dxa"/>
            <w:shd w:val="clear" w:color="auto" w:fill="auto"/>
          </w:tcPr>
          <w:p w:rsidR="002B1800" w:rsidRDefault="002B1800" w:rsidP="00A243DF">
            <w:pPr>
              <w:keepNext/>
              <w:jc w:val="left"/>
              <w:rPr>
                <w:rFonts w:cs="Arial"/>
                <w:color w:val="000000"/>
              </w:rPr>
            </w:pPr>
            <w:r>
              <w:rPr>
                <w:color w:val="000000"/>
              </w:rPr>
              <w:t>Car. 9</w:t>
            </w:r>
          </w:p>
        </w:tc>
        <w:tc>
          <w:tcPr>
            <w:tcW w:w="8066" w:type="dxa"/>
            <w:shd w:val="clear" w:color="auto" w:fill="auto"/>
          </w:tcPr>
          <w:p w:rsidR="002B1800" w:rsidRDefault="00F13D88" w:rsidP="00A243DF">
            <w:pPr>
              <w:keepNext/>
              <w:jc w:val="left"/>
              <w:rPr>
                <w:rFonts w:cs="Arial"/>
                <w:color w:val="000000"/>
              </w:rPr>
            </w:pPr>
            <w:r>
              <w:rPr>
                <w:color w:val="000000"/>
              </w:rPr>
              <w:t>S</w:t>
            </w:r>
            <w:r w:rsidR="002B1800">
              <w:rPr>
                <w:color w:val="000000"/>
              </w:rPr>
              <w:t xml:space="preserve">upprimer le soulignement </w:t>
            </w:r>
          </w:p>
        </w:tc>
      </w:tr>
      <w:tr w:rsidR="002B1800" w:rsidTr="00A243DF">
        <w:trPr>
          <w:cantSplit/>
          <w:trHeight w:val="274"/>
        </w:trPr>
        <w:tc>
          <w:tcPr>
            <w:tcW w:w="1573" w:type="dxa"/>
            <w:shd w:val="clear" w:color="auto" w:fill="auto"/>
          </w:tcPr>
          <w:p w:rsidR="002B1800" w:rsidRDefault="002B1800" w:rsidP="00A243DF">
            <w:pPr>
              <w:jc w:val="left"/>
            </w:pPr>
            <w:r>
              <w:t>Car. 10</w:t>
            </w:r>
          </w:p>
        </w:tc>
        <w:tc>
          <w:tcPr>
            <w:tcW w:w="8066" w:type="dxa"/>
            <w:shd w:val="clear" w:color="auto" w:fill="auto"/>
          </w:tcPr>
          <w:p w:rsidR="002B1800" w:rsidRDefault="00F13D88" w:rsidP="00A243DF">
            <w:pPr>
              <w:tabs>
                <w:tab w:val="left" w:pos="5103"/>
                <w:tab w:val="left" w:leader="dot" w:pos="9639"/>
              </w:tabs>
              <w:ind w:left="-9"/>
              <w:jc w:val="left"/>
            </w:pPr>
            <w:r>
              <w:t>S</w:t>
            </w:r>
            <w:r w:rsidR="002B1800">
              <w:t>upprimer “de la face supérieure”</w:t>
            </w:r>
          </w:p>
        </w:tc>
      </w:tr>
      <w:tr w:rsidR="002B1800" w:rsidTr="00A243DF">
        <w:trPr>
          <w:cantSplit/>
          <w:trHeight w:val="274"/>
        </w:trPr>
        <w:tc>
          <w:tcPr>
            <w:tcW w:w="1573" w:type="dxa"/>
            <w:shd w:val="clear" w:color="auto" w:fill="auto"/>
          </w:tcPr>
          <w:p w:rsidR="002B1800" w:rsidRPr="00946852" w:rsidRDefault="002B1800" w:rsidP="00A243DF">
            <w:pPr>
              <w:jc w:val="left"/>
            </w:pPr>
            <w:r>
              <w:t xml:space="preserve">Car. 32 </w:t>
            </w:r>
          </w:p>
        </w:tc>
        <w:tc>
          <w:tcPr>
            <w:tcW w:w="8066" w:type="dxa"/>
            <w:shd w:val="clear" w:color="auto" w:fill="auto"/>
          </w:tcPr>
          <w:p w:rsidR="002B1800" w:rsidRPr="00946852" w:rsidRDefault="00F13D88" w:rsidP="00A243DF">
            <w:pPr>
              <w:tabs>
                <w:tab w:val="left" w:pos="5103"/>
                <w:tab w:val="left" w:leader="dot" w:pos="9639"/>
              </w:tabs>
              <w:ind w:left="-9"/>
              <w:jc w:val="left"/>
            </w:pPr>
            <w:r>
              <w:t>D</w:t>
            </w:r>
            <w:r w:rsidR="002B1800">
              <w:t>ans la version anglaise, ajouter un tiret à “cross</w:t>
            </w:r>
            <w:r w:rsidR="002B1800">
              <w:noBreakHyphen/>
              <w:t>section”</w:t>
            </w:r>
          </w:p>
        </w:tc>
      </w:tr>
      <w:tr w:rsidR="002B1800" w:rsidTr="00A243DF">
        <w:trPr>
          <w:cantSplit/>
          <w:trHeight w:val="274"/>
        </w:trPr>
        <w:tc>
          <w:tcPr>
            <w:tcW w:w="1573" w:type="dxa"/>
            <w:shd w:val="clear" w:color="auto" w:fill="auto"/>
          </w:tcPr>
          <w:p w:rsidR="002B1800" w:rsidRDefault="002B1800" w:rsidP="00A243DF">
            <w:pPr>
              <w:jc w:val="left"/>
            </w:pPr>
            <w:r>
              <w:t>Car. 37</w:t>
            </w:r>
          </w:p>
        </w:tc>
        <w:tc>
          <w:tcPr>
            <w:tcW w:w="8066" w:type="dxa"/>
            <w:shd w:val="clear" w:color="auto" w:fill="auto"/>
          </w:tcPr>
          <w:p w:rsidR="002B1800" w:rsidRDefault="00F13D88" w:rsidP="00A243DF">
            <w:pPr>
              <w:tabs>
                <w:tab w:val="left" w:pos="5103"/>
                <w:tab w:val="left" w:leader="dot" w:pos="9639"/>
              </w:tabs>
              <w:ind w:left="-9"/>
              <w:jc w:val="left"/>
            </w:pPr>
            <w:r>
              <w:t>M</w:t>
            </w:r>
            <w:r w:rsidR="002B1800">
              <w:t>odifier le libellé comme suit : “Seulement variétés à Spadice : enroulement : absent”</w:t>
            </w:r>
          </w:p>
        </w:tc>
      </w:tr>
      <w:tr w:rsidR="002B1800" w:rsidTr="00A243DF">
        <w:trPr>
          <w:cantSplit/>
          <w:trHeight w:val="274"/>
        </w:trPr>
        <w:tc>
          <w:tcPr>
            <w:tcW w:w="1573" w:type="dxa"/>
            <w:shd w:val="clear" w:color="auto" w:fill="auto"/>
          </w:tcPr>
          <w:p w:rsidR="002B1800" w:rsidRDefault="002B1800" w:rsidP="00A243DF">
            <w:pPr>
              <w:jc w:val="left"/>
            </w:pPr>
            <w:r>
              <w:t>Car. 40</w:t>
            </w:r>
          </w:p>
        </w:tc>
        <w:tc>
          <w:tcPr>
            <w:tcW w:w="8066" w:type="dxa"/>
            <w:shd w:val="clear" w:color="auto" w:fill="auto"/>
          </w:tcPr>
          <w:p w:rsidR="002B1800" w:rsidRDefault="00F13D88" w:rsidP="00A243DF">
            <w:pPr>
              <w:tabs>
                <w:tab w:val="left" w:pos="5103"/>
                <w:tab w:val="left" w:leader="dot" w:pos="9639"/>
              </w:tabs>
              <w:ind w:left="-9"/>
              <w:jc w:val="left"/>
              <w:rPr>
                <w:rFonts w:cs="Arial"/>
              </w:rPr>
            </w:pPr>
            <w:r>
              <w:t>S</w:t>
            </w:r>
            <w:r w:rsidR="002B1800">
              <w:t xml:space="preserve">upprimer le texte entre parenthèses </w:t>
            </w:r>
          </w:p>
        </w:tc>
      </w:tr>
      <w:tr w:rsidR="002B1800" w:rsidTr="00A243DF">
        <w:trPr>
          <w:cantSplit/>
          <w:trHeight w:val="274"/>
        </w:trPr>
        <w:tc>
          <w:tcPr>
            <w:tcW w:w="1573" w:type="dxa"/>
            <w:shd w:val="clear" w:color="auto" w:fill="auto"/>
          </w:tcPr>
          <w:p w:rsidR="002B1800" w:rsidRDefault="002B1800" w:rsidP="00A243DF">
            <w:pPr>
              <w:jc w:val="left"/>
            </w:pPr>
            <w:r>
              <w:t>8.1 (a)</w:t>
            </w:r>
          </w:p>
        </w:tc>
        <w:tc>
          <w:tcPr>
            <w:tcW w:w="8066" w:type="dxa"/>
            <w:shd w:val="clear" w:color="auto" w:fill="auto"/>
          </w:tcPr>
          <w:p w:rsidR="002B1800" w:rsidRDefault="00F13D88" w:rsidP="00A243DF">
            <w:pPr>
              <w:tabs>
                <w:tab w:val="left" w:pos="5103"/>
                <w:tab w:val="left" w:leader="dot" w:pos="9639"/>
              </w:tabs>
              <w:ind w:left="-9"/>
              <w:jc w:val="left"/>
            </w:pPr>
            <w:r>
              <w:t>D</w:t>
            </w:r>
            <w:r w:rsidR="002B1800">
              <w:t xml:space="preserve">ans la version anglaise, modifier le libellé comme suit : “… on the </w:t>
            </w:r>
            <w:proofErr w:type="spellStart"/>
            <w:r w:rsidR="002B1800">
              <w:t>largest</w:t>
            </w:r>
            <w:proofErr w:type="spellEnd"/>
            <w:r w:rsidR="002B1800">
              <w:t xml:space="preserve"> </w:t>
            </w:r>
            <w:proofErr w:type="spellStart"/>
            <w:r w:rsidR="002B1800">
              <w:t>fully</w:t>
            </w:r>
            <w:proofErr w:type="spellEnd"/>
            <w:r w:rsidR="002B1800">
              <w:t xml:space="preserve"> </w:t>
            </w:r>
            <w:proofErr w:type="spellStart"/>
            <w:r w:rsidR="002B1800">
              <w:t>developed</w:t>
            </w:r>
            <w:proofErr w:type="spellEnd"/>
            <w:r w:rsidR="002B1800">
              <w:t xml:space="preserve"> </w:t>
            </w:r>
            <w:proofErr w:type="spellStart"/>
            <w:r w:rsidR="002B1800">
              <w:t>leaf</w:t>
            </w:r>
            <w:proofErr w:type="spellEnd"/>
            <w:r w:rsidR="002B1800">
              <w:t>.”</w:t>
            </w:r>
          </w:p>
        </w:tc>
      </w:tr>
      <w:tr w:rsidR="002B1800" w:rsidTr="00A243DF">
        <w:trPr>
          <w:cantSplit/>
          <w:trHeight w:val="274"/>
        </w:trPr>
        <w:tc>
          <w:tcPr>
            <w:tcW w:w="1573" w:type="dxa"/>
            <w:shd w:val="clear" w:color="auto" w:fill="auto"/>
          </w:tcPr>
          <w:p w:rsidR="002B1800" w:rsidRDefault="002B1800" w:rsidP="00A243DF">
            <w:pPr>
              <w:jc w:val="left"/>
            </w:pPr>
            <w:r>
              <w:t>Ad. 5</w:t>
            </w:r>
          </w:p>
        </w:tc>
        <w:tc>
          <w:tcPr>
            <w:tcW w:w="8066" w:type="dxa"/>
            <w:shd w:val="clear" w:color="auto" w:fill="auto"/>
          </w:tcPr>
          <w:p w:rsidR="002B1800" w:rsidRPr="00CC06BE" w:rsidRDefault="00F13D88" w:rsidP="00A243DF">
            <w:pPr>
              <w:rPr>
                <w:rFonts w:cs="Arial"/>
              </w:rPr>
            </w:pPr>
            <w:r>
              <w:t>M</w:t>
            </w:r>
            <w:r w:rsidR="002B1800">
              <w:t>odifier le libellé comme suit : “</w:t>
            </w:r>
            <w:r w:rsidR="002B1800">
              <w:rPr>
                <w:color w:val="000000"/>
              </w:rPr>
              <w:t>Les observations doivent être effectuées par rapport à la taille définitive du limbe.</w:t>
            </w:r>
            <w:r w:rsidR="002B1800">
              <w:t>”</w:t>
            </w:r>
          </w:p>
        </w:tc>
      </w:tr>
      <w:tr w:rsidR="002B1800" w:rsidTr="00A243DF">
        <w:trPr>
          <w:cantSplit/>
          <w:trHeight w:val="274"/>
        </w:trPr>
        <w:tc>
          <w:tcPr>
            <w:tcW w:w="1573" w:type="dxa"/>
            <w:shd w:val="clear" w:color="auto" w:fill="auto"/>
          </w:tcPr>
          <w:p w:rsidR="002B1800" w:rsidRDefault="002B1800" w:rsidP="00A243DF">
            <w:pPr>
              <w:jc w:val="left"/>
              <w:rPr>
                <w:rFonts w:cs="Arial"/>
                <w:color w:val="000000"/>
              </w:rPr>
            </w:pPr>
            <w:r>
              <w:rPr>
                <w:color w:val="000000"/>
              </w:rPr>
              <w:t xml:space="preserve">Ad. 8 </w:t>
            </w:r>
          </w:p>
        </w:tc>
        <w:tc>
          <w:tcPr>
            <w:tcW w:w="8066" w:type="dxa"/>
            <w:shd w:val="clear" w:color="auto" w:fill="auto"/>
          </w:tcPr>
          <w:p w:rsidR="002B1800" w:rsidRDefault="00F13D88" w:rsidP="00A243DF">
            <w:pPr>
              <w:jc w:val="left"/>
              <w:rPr>
                <w:rFonts w:cs="Arial"/>
                <w:color w:val="000000"/>
              </w:rPr>
            </w:pPr>
            <w:r>
              <w:rPr>
                <w:color w:val="000000"/>
              </w:rPr>
              <w:t>S</w:t>
            </w:r>
            <w:r w:rsidR="002B1800">
              <w:rPr>
                <w:color w:val="000000"/>
              </w:rPr>
              <w:t>upprimer les lignes verticales et remplacer la ligne horizontale pleine par une ligne pointillée</w:t>
            </w:r>
          </w:p>
        </w:tc>
      </w:tr>
      <w:tr w:rsidR="002B1800" w:rsidTr="00A243DF">
        <w:trPr>
          <w:cantSplit/>
          <w:trHeight w:val="274"/>
        </w:trPr>
        <w:tc>
          <w:tcPr>
            <w:tcW w:w="1573" w:type="dxa"/>
            <w:shd w:val="clear" w:color="auto" w:fill="auto"/>
          </w:tcPr>
          <w:p w:rsidR="002B1800" w:rsidRDefault="002B1800" w:rsidP="00A243DF">
            <w:pPr>
              <w:jc w:val="left"/>
            </w:pPr>
            <w:r>
              <w:t>Ad. 13</w:t>
            </w:r>
          </w:p>
        </w:tc>
        <w:tc>
          <w:tcPr>
            <w:tcW w:w="8066" w:type="dxa"/>
            <w:shd w:val="clear" w:color="auto" w:fill="auto"/>
          </w:tcPr>
          <w:p w:rsidR="002B1800" w:rsidRPr="00976FFD" w:rsidRDefault="00F13D88" w:rsidP="00A243DF">
            <w:pPr>
              <w:tabs>
                <w:tab w:val="left" w:pos="5103"/>
                <w:tab w:val="left" w:leader="dot" w:pos="9639"/>
              </w:tabs>
              <w:ind w:left="-9"/>
              <w:jc w:val="left"/>
              <w:rPr>
                <w:rFonts w:cs="Arial"/>
              </w:rPr>
            </w:pPr>
            <w:r>
              <w:t>D</w:t>
            </w:r>
            <w:r w:rsidR="002B1800">
              <w:t>ans la version anglaise, modifier le libellé comme suit : “Observations…”</w:t>
            </w:r>
          </w:p>
        </w:tc>
      </w:tr>
      <w:tr w:rsidR="002B1800" w:rsidTr="00A243DF">
        <w:trPr>
          <w:cantSplit/>
          <w:trHeight w:val="274"/>
        </w:trPr>
        <w:tc>
          <w:tcPr>
            <w:tcW w:w="1573" w:type="dxa"/>
            <w:shd w:val="clear" w:color="auto" w:fill="auto"/>
          </w:tcPr>
          <w:p w:rsidR="002B1800" w:rsidRDefault="002B1800" w:rsidP="00A243DF">
            <w:pPr>
              <w:jc w:val="left"/>
            </w:pPr>
            <w:r>
              <w:t>Ad. 21</w:t>
            </w:r>
          </w:p>
        </w:tc>
        <w:tc>
          <w:tcPr>
            <w:tcW w:w="8066" w:type="dxa"/>
            <w:shd w:val="clear" w:color="auto" w:fill="auto"/>
          </w:tcPr>
          <w:p w:rsidR="002B1800" w:rsidRPr="00976FFD" w:rsidRDefault="00F13D88" w:rsidP="00A243DF">
            <w:pPr>
              <w:rPr>
                <w:rFonts w:cs="Arial"/>
              </w:rPr>
            </w:pPr>
            <w:r>
              <w:t>M</w:t>
            </w:r>
            <w:r w:rsidR="002B1800">
              <w:t>odifier le libellé comme suit : “</w:t>
            </w:r>
            <w:r w:rsidR="002B1800">
              <w:rPr>
                <w:color w:val="000000"/>
              </w:rPr>
              <w:t>Les observations doivent être effectuées par rapport à la taille définitive de la spathe.</w:t>
            </w:r>
            <w:r w:rsidR="002B1800">
              <w:t>”</w:t>
            </w:r>
          </w:p>
        </w:tc>
      </w:tr>
      <w:tr w:rsidR="002B1800" w:rsidTr="00A243DF">
        <w:trPr>
          <w:cantSplit/>
          <w:trHeight w:val="274"/>
        </w:trPr>
        <w:tc>
          <w:tcPr>
            <w:tcW w:w="1573" w:type="dxa"/>
            <w:shd w:val="clear" w:color="auto" w:fill="auto"/>
          </w:tcPr>
          <w:p w:rsidR="002B1800" w:rsidRDefault="002B1800" w:rsidP="00A243DF">
            <w:pPr>
              <w:jc w:val="left"/>
            </w:pPr>
            <w:r>
              <w:t>Ad. 24</w:t>
            </w:r>
          </w:p>
        </w:tc>
        <w:tc>
          <w:tcPr>
            <w:tcW w:w="8066" w:type="dxa"/>
            <w:shd w:val="clear" w:color="auto" w:fill="auto"/>
          </w:tcPr>
          <w:p w:rsidR="002B1800" w:rsidRDefault="00F13D88" w:rsidP="00A243DF">
            <w:pPr>
              <w:rPr>
                <w:rFonts w:cs="Arial"/>
              </w:rPr>
            </w:pPr>
            <w:r>
              <w:rPr>
                <w:color w:val="000000"/>
              </w:rPr>
              <w:t>S</w:t>
            </w:r>
            <w:r w:rsidR="002B1800">
              <w:rPr>
                <w:color w:val="000000"/>
              </w:rPr>
              <w:t>upprimer les lignes verticales et remplacer la ligne horizontale pleine par une ligne pointillée</w:t>
            </w:r>
          </w:p>
        </w:tc>
      </w:tr>
      <w:tr w:rsidR="002B1800" w:rsidTr="00A243DF">
        <w:trPr>
          <w:cantSplit/>
          <w:trHeight w:val="274"/>
        </w:trPr>
        <w:tc>
          <w:tcPr>
            <w:tcW w:w="1573" w:type="dxa"/>
            <w:shd w:val="clear" w:color="auto" w:fill="auto"/>
          </w:tcPr>
          <w:p w:rsidR="002B1800" w:rsidRDefault="002B1800" w:rsidP="00A243DF">
            <w:pPr>
              <w:jc w:val="left"/>
            </w:pPr>
            <w:r>
              <w:t>Ad. 35</w:t>
            </w:r>
          </w:p>
        </w:tc>
        <w:tc>
          <w:tcPr>
            <w:tcW w:w="8066" w:type="dxa"/>
            <w:shd w:val="clear" w:color="auto" w:fill="auto"/>
          </w:tcPr>
          <w:p w:rsidR="002B1800" w:rsidRDefault="00F13D88" w:rsidP="00A243DF">
            <w:pPr>
              <w:tabs>
                <w:tab w:val="left" w:pos="5103"/>
                <w:tab w:val="left" w:leader="dot" w:pos="9639"/>
              </w:tabs>
              <w:ind w:left="-9"/>
              <w:jc w:val="left"/>
              <w:rPr>
                <w:rFonts w:cs="Arial"/>
              </w:rPr>
            </w:pPr>
            <w:r>
              <w:t>D</w:t>
            </w:r>
            <w:r w:rsidR="002B1800">
              <w:t>ans la version anglaise, modifier le libellé comme suit : “Observations…”</w:t>
            </w:r>
          </w:p>
        </w:tc>
      </w:tr>
      <w:tr w:rsidR="002B1800" w:rsidTr="00A243DF">
        <w:trPr>
          <w:cantSplit/>
          <w:trHeight w:val="274"/>
        </w:trPr>
        <w:tc>
          <w:tcPr>
            <w:tcW w:w="1573" w:type="dxa"/>
            <w:shd w:val="clear" w:color="auto" w:fill="auto"/>
          </w:tcPr>
          <w:p w:rsidR="002B1800" w:rsidRDefault="002B1800" w:rsidP="00A243DF">
            <w:pPr>
              <w:jc w:val="left"/>
            </w:pPr>
            <w:r>
              <w:t>Ad. 42</w:t>
            </w:r>
          </w:p>
        </w:tc>
        <w:tc>
          <w:tcPr>
            <w:tcW w:w="8066" w:type="dxa"/>
            <w:shd w:val="clear" w:color="auto" w:fill="auto"/>
          </w:tcPr>
          <w:p w:rsidR="002B1800" w:rsidRDefault="00F13D88" w:rsidP="00A243DF">
            <w:pPr>
              <w:tabs>
                <w:tab w:val="left" w:pos="5103"/>
                <w:tab w:val="left" w:leader="dot" w:pos="9639"/>
              </w:tabs>
              <w:ind w:left="-9"/>
              <w:jc w:val="left"/>
              <w:rPr>
                <w:rFonts w:cs="Arial"/>
              </w:rPr>
            </w:pPr>
            <w:r>
              <w:t>M</w:t>
            </w:r>
            <w:r w:rsidR="002B1800">
              <w:t>odifier le libellé comme suit : “… lors de la déhiscence d’un à deux tiers des anthères de la partie basale du spadice.”</w:t>
            </w:r>
          </w:p>
        </w:tc>
      </w:tr>
      <w:tr w:rsidR="002B1800" w:rsidTr="00A243DF">
        <w:trPr>
          <w:cantSplit/>
          <w:trHeight w:val="274"/>
        </w:trPr>
        <w:tc>
          <w:tcPr>
            <w:tcW w:w="1573" w:type="dxa"/>
            <w:shd w:val="clear" w:color="auto" w:fill="auto"/>
          </w:tcPr>
          <w:p w:rsidR="002B1800" w:rsidRDefault="002B1800" w:rsidP="00A243DF">
            <w:pPr>
              <w:jc w:val="left"/>
            </w:pPr>
            <w:r>
              <w:t>Questionnaire technique 1.</w:t>
            </w:r>
          </w:p>
        </w:tc>
        <w:tc>
          <w:tcPr>
            <w:tcW w:w="8066" w:type="dxa"/>
            <w:shd w:val="clear" w:color="auto" w:fill="auto"/>
          </w:tcPr>
          <w:p w:rsidR="002B1800" w:rsidRDefault="00F13D88" w:rsidP="00A243DF">
            <w:pPr>
              <w:tabs>
                <w:tab w:val="left" w:pos="5103"/>
                <w:tab w:val="left" w:leader="dot" w:pos="9639"/>
              </w:tabs>
              <w:ind w:left="-9"/>
              <w:jc w:val="left"/>
              <w:rPr>
                <w:rFonts w:cs="Arial"/>
              </w:rPr>
            </w:pPr>
            <w:r>
              <w:t>A</w:t>
            </w:r>
            <w:r w:rsidR="002B1800">
              <w:t>jouter 1.3 pour l’indication de l’espèce</w:t>
            </w:r>
          </w:p>
        </w:tc>
      </w:tr>
      <w:tr w:rsidR="002B1800" w:rsidTr="00A243DF">
        <w:trPr>
          <w:cantSplit/>
          <w:trHeight w:val="274"/>
        </w:trPr>
        <w:tc>
          <w:tcPr>
            <w:tcW w:w="1573" w:type="dxa"/>
            <w:shd w:val="clear" w:color="auto" w:fill="auto"/>
          </w:tcPr>
          <w:p w:rsidR="002B1800" w:rsidRDefault="002B1800" w:rsidP="00A243DF">
            <w:pPr>
              <w:jc w:val="left"/>
            </w:pPr>
            <w:r>
              <w:t>Questionnaire technique 5.7(ii)</w:t>
            </w:r>
          </w:p>
        </w:tc>
        <w:tc>
          <w:tcPr>
            <w:tcW w:w="8066" w:type="dxa"/>
            <w:shd w:val="clear" w:color="auto" w:fill="auto"/>
          </w:tcPr>
          <w:p w:rsidR="002B1800" w:rsidRDefault="00F13D88" w:rsidP="00A243DF">
            <w:pPr>
              <w:tabs>
                <w:tab w:val="left" w:pos="5103"/>
                <w:tab w:val="left" w:leader="dot" w:pos="9639"/>
              </w:tabs>
              <w:ind w:left="-9"/>
              <w:jc w:val="left"/>
              <w:rPr>
                <w:rFonts w:cs="Arial"/>
              </w:rPr>
            </w:pPr>
            <w:r>
              <w:t>A</w:t>
            </w:r>
            <w:r w:rsidR="002B1800">
              <w:t>jouter la note 1 “nulle”</w:t>
            </w:r>
          </w:p>
        </w:tc>
      </w:tr>
    </w:tbl>
    <w:p w:rsidR="002B1800" w:rsidRDefault="002B1800" w:rsidP="002B1800">
      <w:pPr>
        <w:jc w:val="left"/>
      </w:pPr>
    </w:p>
    <w:p w:rsidR="002B1800" w:rsidRDefault="002B1800" w:rsidP="002B1800">
      <w:pPr>
        <w:jc w:val="left"/>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2894"/>
        <w:gridCol w:w="2552"/>
        <w:gridCol w:w="2807"/>
        <w:gridCol w:w="736"/>
        <w:gridCol w:w="993"/>
      </w:tblGrid>
      <w:tr w:rsidR="002B1800" w:rsidRPr="00067227" w:rsidTr="00A243DF">
        <w:trPr>
          <w:cantSplit/>
          <w:trHeight w:val="277"/>
          <w:jc w:val="center"/>
        </w:trPr>
        <w:tc>
          <w:tcPr>
            <w:tcW w:w="2894" w:type="dxa"/>
            <w:vMerge w:val="restart"/>
            <w:shd w:val="clear" w:color="auto" w:fill="D9D9D9"/>
            <w:vAlign w:val="center"/>
          </w:tcPr>
          <w:p w:rsidR="002B1800" w:rsidRPr="00067227" w:rsidRDefault="002B1800" w:rsidP="00A243DF">
            <w:pPr>
              <w:keepNext/>
              <w:autoSpaceDE w:val="0"/>
              <w:autoSpaceDN w:val="0"/>
              <w:adjustRightInd w:val="0"/>
              <w:jc w:val="left"/>
              <w:rPr>
                <w:rFonts w:cs="Arial"/>
              </w:rPr>
            </w:pPr>
            <w:r>
              <w:t>Callune</w:t>
            </w:r>
            <w:r>
              <w:br/>
              <w:t>(</w:t>
            </w:r>
            <w:r>
              <w:rPr>
                <w:i/>
              </w:rPr>
              <w:t xml:space="preserve">Calluna </w:t>
            </w:r>
            <w:proofErr w:type="spellStart"/>
            <w:r>
              <w:rPr>
                <w:i/>
              </w:rPr>
              <w:t>vulgaris</w:t>
            </w:r>
            <w:proofErr w:type="spellEnd"/>
            <w:r>
              <w:t xml:space="preserve"> (L.) Hull)</w:t>
            </w:r>
          </w:p>
        </w:tc>
        <w:tc>
          <w:tcPr>
            <w:tcW w:w="2552" w:type="dxa"/>
            <w:shd w:val="clear" w:color="auto" w:fill="D9D9D9"/>
            <w:vAlign w:val="center"/>
          </w:tcPr>
          <w:p w:rsidR="002B1800" w:rsidRPr="00067227" w:rsidRDefault="002B1800" w:rsidP="00A243DF">
            <w:pPr>
              <w:pStyle w:val="TitleofDoc"/>
              <w:keepNext/>
              <w:tabs>
                <w:tab w:val="left" w:pos="5245"/>
                <w:tab w:val="left" w:pos="7008"/>
              </w:tabs>
              <w:spacing w:before="0"/>
              <w:jc w:val="left"/>
              <w:rPr>
                <w:rFonts w:cs="Arial"/>
                <w:caps w:val="0"/>
              </w:rPr>
            </w:pPr>
            <w:r>
              <w:rPr>
                <w:caps w:val="0"/>
              </w:rPr>
              <w:t>TG/94/7(proj.3)</w:t>
            </w:r>
          </w:p>
        </w:tc>
        <w:tc>
          <w:tcPr>
            <w:tcW w:w="2807" w:type="dxa"/>
            <w:shd w:val="clear" w:color="auto" w:fill="D9D9D9"/>
            <w:vAlign w:val="center"/>
          </w:tcPr>
          <w:p w:rsidR="002B1800" w:rsidRPr="00067227" w:rsidRDefault="002B1800" w:rsidP="00A243DF">
            <w:pPr>
              <w:keepNext/>
              <w:jc w:val="left"/>
              <w:rPr>
                <w:rFonts w:cs="Arial"/>
                <w:iCs/>
                <w:snapToGrid w:val="0"/>
                <w:color w:val="000000"/>
              </w:rPr>
            </w:pPr>
            <w:r>
              <w:t>Mme Daniela Christ (DE)</w:t>
            </w:r>
          </w:p>
        </w:tc>
        <w:tc>
          <w:tcPr>
            <w:tcW w:w="736" w:type="dxa"/>
            <w:vMerge w:val="restart"/>
            <w:shd w:val="clear" w:color="auto" w:fill="D9D9D9"/>
            <w:vAlign w:val="center"/>
          </w:tcPr>
          <w:p w:rsidR="002B1800" w:rsidRPr="00067227" w:rsidRDefault="002B1800" w:rsidP="00A243DF">
            <w:pPr>
              <w:keepNext/>
              <w:jc w:val="left"/>
              <w:rPr>
                <w:rFonts w:cs="Arial"/>
                <w:iCs/>
              </w:rPr>
            </w:pPr>
            <w:r>
              <w:t>TWO</w:t>
            </w:r>
          </w:p>
        </w:tc>
        <w:tc>
          <w:tcPr>
            <w:tcW w:w="993" w:type="dxa"/>
            <w:vMerge w:val="restart"/>
            <w:shd w:val="clear" w:color="auto" w:fill="D9D9D9"/>
            <w:vAlign w:val="center"/>
          </w:tcPr>
          <w:p w:rsidR="002B1800" w:rsidRPr="00067227" w:rsidRDefault="002B1800" w:rsidP="00A243DF">
            <w:pPr>
              <w:pStyle w:val="BodyText"/>
              <w:keepNext/>
              <w:jc w:val="left"/>
              <w:rPr>
                <w:rFonts w:cs="Arial"/>
                <w:iCs/>
                <w:snapToGrid w:val="0"/>
              </w:rPr>
            </w:pPr>
            <w:r>
              <w:rPr>
                <w:snapToGrid w:val="0"/>
              </w:rPr>
              <w:t>*</w:t>
            </w:r>
          </w:p>
        </w:tc>
      </w:tr>
      <w:tr w:rsidR="002B1800" w:rsidRPr="00067227" w:rsidTr="00A243DF">
        <w:trPr>
          <w:cantSplit/>
          <w:trHeight w:hRule="exact" w:val="686"/>
          <w:jc w:val="center"/>
        </w:trPr>
        <w:tc>
          <w:tcPr>
            <w:tcW w:w="2894" w:type="dxa"/>
            <w:vMerge/>
            <w:shd w:val="clear" w:color="auto" w:fill="D9D9D9"/>
            <w:vAlign w:val="center"/>
          </w:tcPr>
          <w:p w:rsidR="002B1800" w:rsidRPr="00067227" w:rsidRDefault="002B1800" w:rsidP="00A243DF">
            <w:pPr>
              <w:pStyle w:val="TitleofDoc"/>
              <w:keepNext/>
              <w:tabs>
                <w:tab w:val="left" w:pos="5245"/>
                <w:tab w:val="left" w:pos="7008"/>
              </w:tabs>
              <w:spacing w:before="0"/>
              <w:jc w:val="left"/>
              <w:rPr>
                <w:rFonts w:cs="Arial"/>
                <w:caps w:val="0"/>
              </w:rPr>
            </w:pPr>
          </w:p>
        </w:tc>
        <w:tc>
          <w:tcPr>
            <w:tcW w:w="2552" w:type="dxa"/>
            <w:shd w:val="clear" w:color="auto" w:fill="D9D9D9"/>
            <w:vAlign w:val="center"/>
          </w:tcPr>
          <w:p w:rsidR="002B1800" w:rsidRPr="00067227" w:rsidRDefault="002B1800" w:rsidP="00A243DF">
            <w:pPr>
              <w:pStyle w:val="BodyText"/>
              <w:keepNext/>
              <w:jc w:val="left"/>
              <w:rPr>
                <w:rFonts w:cs="Arial"/>
                <w:color w:val="000000"/>
              </w:rPr>
            </w:pPr>
            <w:r>
              <w:rPr>
                <w:color w:val="000000"/>
              </w:rPr>
              <w:t>Nombre de car. :  24</w:t>
            </w:r>
            <w:r>
              <w:rPr>
                <w:color w:val="000000"/>
              </w:rPr>
              <w:br/>
              <w:t>Nombre de car. (</w:t>
            </w:r>
            <w:r>
              <w:rPr>
                <w:color w:val="000000"/>
              </w:rPr>
              <w:sym w:font="Symbol" w:char="F02A"/>
            </w:r>
            <w:r>
              <w:rPr>
                <w:color w:val="000000"/>
              </w:rPr>
              <w:t>) :  21</w:t>
            </w:r>
          </w:p>
        </w:tc>
        <w:tc>
          <w:tcPr>
            <w:tcW w:w="2807" w:type="dxa"/>
            <w:shd w:val="clear" w:color="auto" w:fill="D9D9D9"/>
            <w:vAlign w:val="center"/>
          </w:tcPr>
          <w:p w:rsidR="002B1800" w:rsidRPr="00067227" w:rsidRDefault="002B1800" w:rsidP="00A243DF">
            <w:pPr>
              <w:keepNext/>
              <w:jc w:val="left"/>
              <w:rPr>
                <w:rFonts w:cs="Arial"/>
                <w:iCs/>
                <w:snapToGrid w:val="0"/>
                <w:color w:val="000000"/>
              </w:rPr>
            </w:pPr>
            <w:r>
              <w:rPr>
                <w:snapToGrid w:val="0"/>
                <w:color w:val="000000"/>
              </w:rPr>
              <w:t xml:space="preserve">(Experts intéressés : </w:t>
            </w:r>
            <w:r>
              <w:t>FR, GB, QZ, CIOPORA)</w:t>
            </w:r>
          </w:p>
        </w:tc>
        <w:tc>
          <w:tcPr>
            <w:tcW w:w="736" w:type="dxa"/>
            <w:vMerge/>
            <w:shd w:val="clear" w:color="auto" w:fill="D9D9D9"/>
            <w:vAlign w:val="center"/>
          </w:tcPr>
          <w:p w:rsidR="002B1800" w:rsidRPr="00067227" w:rsidRDefault="002B1800" w:rsidP="00A243DF">
            <w:pPr>
              <w:keepNext/>
              <w:jc w:val="left"/>
              <w:rPr>
                <w:rFonts w:cs="Arial"/>
                <w:iCs/>
              </w:rPr>
            </w:pPr>
          </w:p>
        </w:tc>
        <w:tc>
          <w:tcPr>
            <w:tcW w:w="993" w:type="dxa"/>
            <w:vMerge/>
            <w:shd w:val="clear" w:color="auto" w:fill="D9D9D9"/>
            <w:vAlign w:val="center"/>
          </w:tcPr>
          <w:p w:rsidR="002B1800" w:rsidRPr="00067227" w:rsidRDefault="002B1800" w:rsidP="00A243DF">
            <w:pPr>
              <w:pStyle w:val="BodyText"/>
              <w:keepNext/>
              <w:jc w:val="left"/>
              <w:rPr>
                <w:rFonts w:cs="Arial"/>
                <w:iCs/>
                <w:snapToGrid w:val="0"/>
              </w:rPr>
            </w:pPr>
          </w:p>
        </w:tc>
      </w:tr>
    </w:tbl>
    <w:p w:rsidR="002B1800" w:rsidRPr="00067227" w:rsidRDefault="002B1800" w:rsidP="002B1800">
      <w:pPr>
        <w:keepNext/>
        <w:jc w:val="left"/>
      </w:pPr>
    </w:p>
    <w:p w:rsidR="002B1800" w:rsidRDefault="002B1800" w:rsidP="002B1800">
      <w:pPr>
        <w:ind w:firstLine="567"/>
      </w:pPr>
      <w:r>
        <w:t>À sa réunion tenue les18, 19 et 24 octobre 2022, le TC</w:t>
      </w:r>
      <w:r>
        <w:noBreakHyphen/>
        <w:t>EDC a examiné le document TG/94/7(proj.3) et formulé les recommandations présentées dans le tableau ci</w:t>
      </w:r>
      <w:r>
        <w:noBreakHyphen/>
        <w:t>dessous.</w:t>
      </w:r>
    </w:p>
    <w:p w:rsidR="002B1800" w:rsidRPr="00067227" w:rsidRDefault="002B1800" w:rsidP="002B1800">
      <w:pPr>
        <w:ind w:firstLine="567"/>
      </w:pPr>
    </w:p>
    <w:p w:rsidR="002B1800" w:rsidRPr="00067227" w:rsidRDefault="002B1800" w:rsidP="002B1800">
      <w:pPr>
        <w:ind w:firstLine="567"/>
      </w:pPr>
      <w:r>
        <w:t>Le TC</w:t>
      </w:r>
      <w:r>
        <w:noBreakHyphen/>
        <w:t>EDC est convenu que des précisions d’ordre rédactionnel étaient requises par l’expert principal concernant le projet de principes directeurs d’examen de la callune (indiquées ci</w:t>
      </w:r>
      <w:r>
        <w:noBreakHyphen/>
        <w:t>dessous par “</w:t>
      </w:r>
      <w:r>
        <w:rPr>
          <w:vertAlign w:val="superscript"/>
        </w:rPr>
        <w:t>#</w:t>
      </w:r>
      <w:r>
        <w:t>”) et il est convenu de réexaminer le projet de principes directeurs d’examen à sa réunion prévue en mars 2023.</w:t>
      </w:r>
    </w:p>
    <w:p w:rsidR="002B1800" w:rsidRPr="00067227" w:rsidRDefault="002B1800" w:rsidP="002B1800">
      <w:pPr>
        <w:keepNext/>
        <w:jc w:val="left"/>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6"/>
      </w:tblGrid>
      <w:tr w:rsidR="002B1800" w:rsidRPr="00067227" w:rsidTr="00A243DF">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2B1800" w:rsidRPr="00067227" w:rsidRDefault="002B1800" w:rsidP="00F13D88">
            <w:pPr>
              <w:rPr>
                <w:rFonts w:cs="Arial"/>
                <w:color w:val="000000"/>
              </w:rPr>
            </w:pPr>
            <w:r>
              <w:rPr>
                <w:color w:val="000000"/>
              </w:rPr>
              <w:t>Page de couverture</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B1800" w:rsidRPr="00067227" w:rsidRDefault="002B1800" w:rsidP="00A243DF">
            <w:pPr>
              <w:jc w:val="left"/>
              <w:rPr>
                <w:rFonts w:cs="Arial"/>
                <w:color w:val="000000"/>
              </w:rPr>
            </w:pPr>
            <w:r>
              <w:rPr>
                <w:color w:val="000000"/>
              </w:rPr>
              <w:t>ajouter “Bruyère commune” et “Bruyère callune” comme autres noms communs français</w:t>
            </w:r>
          </w:p>
        </w:tc>
      </w:tr>
      <w:tr w:rsidR="002B1800" w:rsidTr="00A243DF">
        <w:trPr>
          <w:cantSplit/>
          <w:trHeight w:val="274"/>
        </w:trPr>
        <w:tc>
          <w:tcPr>
            <w:tcW w:w="1573" w:type="dxa"/>
            <w:tcBorders>
              <w:top w:val="single" w:sz="4" w:space="0" w:color="auto"/>
              <w:left w:val="single" w:sz="4" w:space="0" w:color="auto"/>
              <w:bottom w:val="single" w:sz="4" w:space="0" w:color="auto"/>
              <w:right w:val="single" w:sz="4" w:space="0" w:color="auto"/>
            </w:tcBorders>
            <w:shd w:val="clear" w:color="auto" w:fill="auto"/>
          </w:tcPr>
          <w:p w:rsidR="002B1800" w:rsidRPr="00067227" w:rsidRDefault="002B1800" w:rsidP="00A243DF">
            <w:pPr>
              <w:ind w:left="567" w:hanging="567"/>
              <w:rPr>
                <w:rFonts w:cs="Arial"/>
                <w:color w:val="000000"/>
              </w:rPr>
            </w:pPr>
            <w:r>
              <w:rPr>
                <w:color w:val="000000"/>
              </w:rPr>
              <w:t>2.2</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2B1800" w:rsidRDefault="002B1800" w:rsidP="00A243DF">
            <w:pPr>
              <w:rPr>
                <w:rFonts w:cs="Arial"/>
                <w:color w:val="000000"/>
              </w:rPr>
            </w:pPr>
            <w:r>
              <w:rPr>
                <w:color w:val="000000"/>
              </w:rPr>
              <w:t>Supprimer “bien racinées”</w:t>
            </w:r>
          </w:p>
        </w:tc>
      </w:tr>
      <w:tr w:rsidR="002B1800" w:rsidTr="00A243DF">
        <w:trPr>
          <w:cantSplit/>
          <w:trHeight w:val="274"/>
        </w:trPr>
        <w:tc>
          <w:tcPr>
            <w:tcW w:w="1573" w:type="dxa"/>
            <w:shd w:val="clear" w:color="auto" w:fill="auto"/>
          </w:tcPr>
          <w:p w:rsidR="002B1800" w:rsidRPr="00FF5A13" w:rsidRDefault="002B1800" w:rsidP="00A243DF">
            <w:pPr>
              <w:jc w:val="left"/>
              <w:rPr>
                <w:rFonts w:cs="Arial"/>
                <w:color w:val="000000"/>
              </w:rPr>
            </w:pPr>
            <w:r>
              <w:rPr>
                <w:color w:val="000000"/>
                <w:vertAlign w:val="superscript"/>
              </w:rPr>
              <w:t>#</w:t>
            </w:r>
            <w:r>
              <w:rPr>
                <w:color w:val="000000"/>
              </w:rPr>
              <w:t>Tableau des car.</w:t>
            </w:r>
          </w:p>
        </w:tc>
        <w:tc>
          <w:tcPr>
            <w:tcW w:w="8066" w:type="dxa"/>
            <w:shd w:val="clear" w:color="auto" w:fill="auto"/>
          </w:tcPr>
          <w:p w:rsidR="002B1800" w:rsidRPr="00FF5A13" w:rsidRDefault="00F13D88" w:rsidP="00A243DF">
            <w:pPr>
              <w:rPr>
                <w:rFonts w:cs="Arial"/>
                <w:color w:val="000000"/>
              </w:rPr>
            </w:pPr>
            <w:r>
              <w:rPr>
                <w:color w:val="000000"/>
              </w:rPr>
              <w:t>V</w:t>
            </w:r>
            <w:r w:rsidR="002B1800">
              <w:rPr>
                <w:color w:val="000000"/>
              </w:rPr>
              <w:t>érifier s’il faut réduire les exclusions “Seulement variétés avec…” du libellé du caractère et trouver une meilleure approche (explications possibles au chapitre 8.1)</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Car. 4</w:t>
            </w:r>
          </w:p>
        </w:tc>
        <w:tc>
          <w:tcPr>
            <w:tcW w:w="8066" w:type="dxa"/>
            <w:shd w:val="clear" w:color="auto" w:fill="auto"/>
          </w:tcPr>
          <w:p w:rsidR="002B1800" w:rsidRDefault="004264C6" w:rsidP="00A243DF">
            <w:pPr>
              <w:rPr>
                <w:rFonts w:cs="Arial"/>
                <w:color w:val="000000"/>
              </w:rPr>
            </w:pPr>
            <w:r>
              <w:rPr>
                <w:color w:val="000000"/>
              </w:rPr>
              <w:t>A</w:t>
            </w:r>
            <w:r w:rsidR="002B1800">
              <w:rPr>
                <w:color w:val="000000"/>
              </w:rPr>
              <w:t xml:space="preserve">jouter MS </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Car. 5</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“Rameau : couleur”</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Car. 6</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“Extrémité de la tige : couleur de la feuille”</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Car. 7</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“Extrémité de la tige : couleur de la feuille du côté ensoleillé en hiver”</w:t>
            </w:r>
          </w:p>
        </w:tc>
      </w:tr>
      <w:tr w:rsidR="002B1800" w:rsidTr="00A243DF">
        <w:trPr>
          <w:cantSplit/>
          <w:trHeight w:val="274"/>
        </w:trPr>
        <w:tc>
          <w:tcPr>
            <w:tcW w:w="1573" w:type="dxa"/>
            <w:shd w:val="clear" w:color="auto" w:fill="auto"/>
          </w:tcPr>
          <w:p w:rsidR="002B1800" w:rsidRPr="00F120D1" w:rsidRDefault="002B1800" w:rsidP="00A243DF">
            <w:r>
              <w:t>Car. 7, 11</w:t>
            </w:r>
          </w:p>
        </w:tc>
        <w:tc>
          <w:tcPr>
            <w:tcW w:w="8066" w:type="dxa"/>
            <w:shd w:val="clear" w:color="auto" w:fill="auto"/>
          </w:tcPr>
          <w:p w:rsidR="002B1800" w:rsidRPr="00F120D1" w:rsidRDefault="004264C6" w:rsidP="00A243DF">
            <w:r>
              <w:t>R</w:t>
            </w:r>
            <w:r w:rsidR="002B1800">
              <w:t>emplacer “pourpre</w:t>
            </w:r>
            <w:r w:rsidR="002B1800">
              <w:noBreakHyphen/>
              <w:t>noir” par “pourpre noirâtre”</w:t>
            </w:r>
          </w:p>
        </w:tc>
      </w:tr>
      <w:tr w:rsidR="002B1800" w:rsidTr="00A243DF">
        <w:trPr>
          <w:cantSplit/>
          <w:trHeight w:val="274"/>
        </w:trPr>
        <w:tc>
          <w:tcPr>
            <w:tcW w:w="1573" w:type="dxa"/>
            <w:shd w:val="clear" w:color="auto" w:fill="auto"/>
          </w:tcPr>
          <w:p w:rsidR="002B1800" w:rsidRDefault="002B1800" w:rsidP="00A243DF">
            <w:r>
              <w:t>Car. 8 11</w:t>
            </w:r>
          </w:p>
        </w:tc>
        <w:tc>
          <w:tcPr>
            <w:tcW w:w="8066" w:type="dxa"/>
            <w:shd w:val="clear" w:color="auto" w:fill="auto"/>
          </w:tcPr>
          <w:p w:rsidR="002B1800" w:rsidRDefault="004264C6" w:rsidP="00A243DF">
            <w:r>
              <w:t>R</w:t>
            </w:r>
            <w:r w:rsidR="002B1800">
              <w:t>emplacer “couleur principale” par “couleur”</w:t>
            </w:r>
          </w:p>
        </w:tc>
      </w:tr>
      <w:tr w:rsidR="002B1800" w:rsidTr="00A243DF">
        <w:trPr>
          <w:cantSplit/>
          <w:trHeight w:val="274"/>
        </w:trPr>
        <w:tc>
          <w:tcPr>
            <w:tcW w:w="1573" w:type="dxa"/>
            <w:shd w:val="clear" w:color="auto" w:fill="auto"/>
          </w:tcPr>
          <w:p w:rsidR="002B1800" w:rsidRDefault="002B1800" w:rsidP="00A243DF">
            <w:r>
              <w:t>Car. 10</w:t>
            </w:r>
          </w:p>
        </w:tc>
        <w:tc>
          <w:tcPr>
            <w:tcW w:w="8066" w:type="dxa"/>
            <w:shd w:val="clear" w:color="auto" w:fill="auto"/>
          </w:tcPr>
          <w:p w:rsidR="002B1800" w:rsidRPr="004C7F1C" w:rsidRDefault="004264C6" w:rsidP="00A243DF">
            <w:r>
              <w:t>R</w:t>
            </w:r>
            <w:r w:rsidR="002B1800">
              <w:t>emplacer “vert</w:t>
            </w:r>
            <w:r w:rsidR="002B1800">
              <w:noBreakHyphen/>
              <w:t>noir” par “vert noirâtre”</w:t>
            </w:r>
          </w:p>
        </w:tc>
      </w:tr>
      <w:tr w:rsidR="002B1800" w:rsidTr="00A243DF">
        <w:trPr>
          <w:cantSplit/>
          <w:trHeight w:val="274"/>
        </w:trPr>
        <w:tc>
          <w:tcPr>
            <w:tcW w:w="1573" w:type="dxa"/>
            <w:shd w:val="clear" w:color="auto" w:fill="auto"/>
          </w:tcPr>
          <w:p w:rsidR="002B1800" w:rsidRDefault="002B1800" w:rsidP="00A243DF">
            <w:r>
              <w:t>Car. 12</w:t>
            </w:r>
          </w:p>
        </w:tc>
        <w:tc>
          <w:tcPr>
            <w:tcW w:w="8066" w:type="dxa"/>
            <w:shd w:val="clear" w:color="auto" w:fill="auto"/>
          </w:tcPr>
          <w:p w:rsidR="002B1800" w:rsidRPr="004C7F1C" w:rsidRDefault="004264C6" w:rsidP="00A243DF">
            <w:r>
              <w:t>M</w:t>
            </w:r>
            <w:r w:rsidR="002B1800">
              <w:t>odifier le libellé du niveau 3 comme suit : “sur les rameaux latéraux”</w:t>
            </w:r>
          </w:p>
        </w:tc>
      </w:tr>
      <w:tr w:rsidR="002B1800" w:rsidTr="00A243DF">
        <w:trPr>
          <w:cantSplit/>
          <w:trHeight w:val="274"/>
        </w:trPr>
        <w:tc>
          <w:tcPr>
            <w:tcW w:w="1573" w:type="dxa"/>
            <w:shd w:val="clear" w:color="auto" w:fill="auto"/>
          </w:tcPr>
          <w:p w:rsidR="002B1800" w:rsidRDefault="002B1800" w:rsidP="00A243DF">
            <w:r>
              <w:t>Car. 12</w:t>
            </w:r>
          </w:p>
        </w:tc>
        <w:tc>
          <w:tcPr>
            <w:tcW w:w="8066" w:type="dxa"/>
            <w:shd w:val="clear" w:color="auto" w:fill="auto"/>
          </w:tcPr>
          <w:p w:rsidR="002B1800" w:rsidRDefault="004264C6" w:rsidP="00A243DF">
            <w:r>
              <w:t>À</w:t>
            </w:r>
            <w:r w:rsidR="002B1800">
              <w:t xml:space="preserve"> diviser en deux car. QL :</w:t>
            </w:r>
          </w:p>
          <w:p w:rsidR="002B1800" w:rsidRDefault="004264C6" w:rsidP="00A243DF">
            <w:r>
              <w:t>–</w:t>
            </w:r>
            <w:r w:rsidR="002B1800">
              <w:t xml:space="preserve"> “Inflorescence : ramification” avec les niveaux (1) absente, (9) présente</w:t>
            </w:r>
          </w:p>
          <w:p w:rsidR="002B1800" w:rsidRDefault="004264C6" w:rsidP="00A243DF">
            <w:r>
              <w:t>–</w:t>
            </w:r>
            <w:r w:rsidR="002B1800">
              <w:t xml:space="preserve"> “Seulement variétés avec inflorescence : ramification : absente : Inflorescence : disposition des fleurs” avec les niveaux (1) solitaire et (2) verticille</w:t>
            </w:r>
          </w:p>
          <w:p w:rsidR="002B1800" w:rsidRDefault="004264C6" w:rsidP="004264C6">
            <w:r>
              <w:t>–</w:t>
            </w:r>
            <w:r w:rsidR="002B1800">
              <w:t xml:space="preserve"> </w:t>
            </w:r>
            <w:r>
              <w:t>l</w:t>
            </w:r>
            <w:r w:rsidR="002B1800">
              <w:t>es deux à indiquer comme car. VG, (*), (a), combiné (+) (Voir ad.…)</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8.1 (a)</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“…tiers médian des rameaux.”</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8.1 (b)</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“…sur le côté ombragé de la plante.”</w:t>
            </w:r>
          </w:p>
        </w:tc>
      </w:tr>
      <w:tr w:rsidR="002B1800" w:rsidTr="00A243DF">
        <w:trPr>
          <w:cantSplit/>
          <w:trHeight w:val="274"/>
        </w:trPr>
        <w:tc>
          <w:tcPr>
            <w:tcW w:w="1573" w:type="dxa"/>
            <w:shd w:val="clear" w:color="auto" w:fill="auto"/>
          </w:tcPr>
          <w:p w:rsidR="002B1800" w:rsidRDefault="002B1800" w:rsidP="00A243DF">
            <w:pPr>
              <w:rPr>
                <w:rFonts w:cs="Arial"/>
                <w:color w:val="000000"/>
              </w:rPr>
            </w:pPr>
            <w:r>
              <w:rPr>
                <w:color w:val="000000"/>
              </w:rPr>
              <w:t>8.1 (c)</w:t>
            </w:r>
          </w:p>
        </w:tc>
        <w:tc>
          <w:tcPr>
            <w:tcW w:w="8066" w:type="dxa"/>
            <w:shd w:val="clear" w:color="auto" w:fill="auto"/>
          </w:tcPr>
          <w:p w:rsidR="002B1800" w:rsidRDefault="004264C6" w:rsidP="00A243DF">
            <w:pPr>
              <w:rPr>
                <w:rFonts w:cs="Arial"/>
                <w:color w:val="000000"/>
              </w:rPr>
            </w:pPr>
            <w:r>
              <w:rPr>
                <w:color w:val="000000"/>
              </w:rPr>
              <w:t>M</w:t>
            </w:r>
            <w:r w:rsidR="002B1800">
              <w:rPr>
                <w:color w:val="000000"/>
              </w:rPr>
              <w:t>odifier le libellé comme suit : “…après quelques jours de températures minimales inférieures à zéro degré Celsius.”</w:t>
            </w:r>
          </w:p>
        </w:tc>
      </w:tr>
      <w:tr w:rsidR="002B1800" w:rsidTr="00A243DF">
        <w:trPr>
          <w:cantSplit/>
          <w:trHeight w:val="274"/>
        </w:trPr>
        <w:tc>
          <w:tcPr>
            <w:tcW w:w="1573" w:type="dxa"/>
            <w:shd w:val="clear" w:color="auto" w:fill="auto"/>
          </w:tcPr>
          <w:p w:rsidR="002B1800" w:rsidRDefault="002B1800" w:rsidP="00A243DF">
            <w:pPr>
              <w:jc w:val="left"/>
              <w:rPr>
                <w:rFonts w:cs="Arial"/>
                <w:color w:val="000000"/>
              </w:rPr>
            </w:pPr>
            <w:r>
              <w:rPr>
                <w:color w:val="000000"/>
              </w:rPr>
              <w:t>8.1 (e)</w:t>
            </w:r>
          </w:p>
        </w:tc>
        <w:tc>
          <w:tcPr>
            <w:tcW w:w="8066" w:type="dxa"/>
            <w:shd w:val="clear" w:color="auto" w:fill="auto"/>
          </w:tcPr>
          <w:p w:rsidR="002B1800" w:rsidRDefault="004264C6" w:rsidP="00A243DF">
            <w:pPr>
              <w:jc w:val="left"/>
              <w:rPr>
                <w:rFonts w:cs="Arial"/>
                <w:color w:val="000000"/>
              </w:rPr>
            </w:pPr>
            <w:r>
              <w:rPr>
                <w:color w:val="000000"/>
              </w:rPr>
              <w:t>M</w:t>
            </w:r>
            <w:r w:rsidR="002B1800">
              <w:rPr>
                <w:color w:val="000000"/>
              </w:rPr>
              <w:t>odifier le libellé comme suit : “Les observations doivent être effectuées lorsque 10% des plantes ont au moins 10 fleurs sénescentes.”</w:t>
            </w:r>
          </w:p>
        </w:tc>
      </w:tr>
    </w:tbl>
    <w:p w:rsidR="002B1800" w:rsidRDefault="002B1800" w:rsidP="002B1800">
      <w:pPr>
        <w:rPr>
          <w:u w:val="single"/>
        </w:rPr>
      </w:pPr>
    </w:p>
    <w:p w:rsidR="002B1800" w:rsidRDefault="002B1800" w:rsidP="002B1800">
      <w:pPr>
        <w:rPr>
          <w:u w:val="single"/>
        </w:rPr>
      </w:pPr>
    </w:p>
    <w:p w:rsidR="002B1800" w:rsidRDefault="002B1800" w:rsidP="002B1800">
      <w:pPr>
        <w:rPr>
          <w:u w:val="single"/>
        </w:rPr>
      </w:pPr>
      <w:r>
        <w:rPr>
          <w:u w:val="single"/>
        </w:rPr>
        <w:t>Principes directeurs d’examen adoptés par correspondance</w:t>
      </w:r>
    </w:p>
    <w:p w:rsidR="002B1800" w:rsidRDefault="002B1800" w:rsidP="002B1800"/>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B1800" w:rsidRPr="008A73B8" w:rsidTr="00A243DF">
        <w:trPr>
          <w:cantSplit/>
          <w:jc w:val="center"/>
        </w:trPr>
        <w:tc>
          <w:tcPr>
            <w:tcW w:w="9670" w:type="dxa"/>
            <w:shd w:val="clear" w:color="auto" w:fill="D9D9D9"/>
            <w:vAlign w:val="center"/>
          </w:tcPr>
          <w:p w:rsidR="002B1800" w:rsidRPr="008A73B8" w:rsidRDefault="002B1800" w:rsidP="00A243DF">
            <w:pPr>
              <w:pStyle w:val="BodyText"/>
              <w:keepNext/>
              <w:tabs>
                <w:tab w:val="left" w:pos="1849"/>
              </w:tabs>
              <w:ind w:left="1803" w:hanging="1803"/>
              <w:jc w:val="left"/>
              <w:rPr>
                <w:rFonts w:cs="Arial"/>
                <w:b/>
                <w:iCs/>
              </w:rPr>
            </w:pPr>
            <w:r>
              <w:rPr>
                <w:b/>
              </w:rPr>
              <w:t>TC</w:t>
            </w:r>
            <w:r>
              <w:rPr>
                <w:b/>
              </w:rPr>
              <w:noBreakHyphen/>
              <w:t>EDC/Mar22/3</w:t>
            </w:r>
            <w:r>
              <w:rPr>
                <w:b/>
              </w:rPr>
              <w:tab/>
              <w:t>Questions en suspens concernant les principes directeurs d’examen soumis au Comité technique pour adoption : Zinnia</w:t>
            </w:r>
          </w:p>
        </w:tc>
      </w:tr>
    </w:tbl>
    <w:p w:rsidR="002B1800" w:rsidRDefault="002B1800" w:rsidP="002B1800">
      <w:pPr>
        <w:keepNext/>
        <w:jc w:val="left"/>
      </w:pPr>
    </w:p>
    <w:p w:rsidR="002B1800" w:rsidRDefault="002B1800" w:rsidP="002B1800">
      <w:pPr>
        <w:keepNext/>
        <w:ind w:firstLine="567"/>
        <w:jc w:val="left"/>
      </w:pPr>
      <w:r>
        <w:t>À sa réunion organisée par des moyens électroniques le 22 mars 2022, le TC</w:t>
      </w:r>
      <w:r>
        <w:noBreakHyphen/>
        <w:t>EDC a examiné les documents TG/ZINNIA(PROJ.10) et TC</w:t>
      </w:r>
      <w:r>
        <w:noBreakHyphen/>
        <w:t>EDC/Mar22/3 et formulé les recommandations présentées dans le tableau ci</w:t>
      </w:r>
      <w:r>
        <w:noBreakHyphen/>
        <w:t>dessous.</w:t>
      </w:r>
    </w:p>
    <w:p w:rsidR="002B1800" w:rsidRDefault="002B1800" w:rsidP="002B1800">
      <w:pPr>
        <w:keepNext/>
        <w:jc w:val="left"/>
      </w:pPr>
    </w:p>
    <w:p w:rsidR="002B1800" w:rsidRDefault="002B1800" w:rsidP="002B1800">
      <w:pPr>
        <w:keepNext/>
        <w:ind w:firstLine="567"/>
      </w:pPr>
      <w:r>
        <w:t>Le TC</w:t>
      </w:r>
      <w:r>
        <w:noBreakHyphen/>
        <w:t>EDC est convenu, sous réserve de l’approbation par l’expert principal des recommandations formulées, que le projet de principes directeurs d’examen du zinnia soit communiqué au TC pour adoption par correspondance.</w:t>
      </w:r>
    </w:p>
    <w:p w:rsidR="002B1800" w:rsidRDefault="002B1800" w:rsidP="002B1800">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18715A" w:rsidTr="00A243DF">
        <w:trPr>
          <w:cantSplit/>
        </w:trPr>
        <w:tc>
          <w:tcPr>
            <w:tcW w:w="1573" w:type="dxa"/>
          </w:tcPr>
          <w:p w:rsidR="002B1800" w:rsidRDefault="002B1800" w:rsidP="00A243DF">
            <w:pPr>
              <w:rPr>
                <w:rFonts w:cs="Arial"/>
              </w:rPr>
            </w:pPr>
            <w:r>
              <w:t>Page de couverture</w:t>
            </w:r>
          </w:p>
        </w:tc>
        <w:tc>
          <w:tcPr>
            <w:tcW w:w="8208" w:type="dxa"/>
          </w:tcPr>
          <w:p w:rsidR="002B1800" w:rsidRDefault="002B1800" w:rsidP="00A243DF">
            <w:r>
              <w:t>“</w:t>
            </w:r>
            <w:proofErr w:type="spellStart"/>
            <w:r>
              <w:t>Peruvian</w:t>
            </w:r>
            <w:proofErr w:type="spellEnd"/>
            <w:r>
              <w:t xml:space="preserve"> zinnia” et “Wild zinnia” doivent s’écrire avec un “Z” majuscule</w:t>
            </w:r>
          </w:p>
          <w:p w:rsidR="002B1800" w:rsidRPr="0018715A" w:rsidRDefault="002B1800" w:rsidP="00A243DF">
            <w:pPr>
              <w:rPr>
                <w:i/>
              </w:rPr>
            </w:pPr>
            <w:r>
              <w:rPr>
                <w:i/>
              </w:rPr>
              <w:t>Expert principal : a approuvé</w:t>
            </w:r>
          </w:p>
        </w:tc>
      </w:tr>
      <w:tr w:rsidR="002B1800" w:rsidRPr="0032758E" w:rsidTr="00A243DF">
        <w:trPr>
          <w:cantSplit/>
        </w:trPr>
        <w:tc>
          <w:tcPr>
            <w:tcW w:w="1573" w:type="dxa"/>
          </w:tcPr>
          <w:p w:rsidR="002B1800" w:rsidRPr="00784926" w:rsidRDefault="002B1800" w:rsidP="00A243DF">
            <w:pPr>
              <w:rPr>
                <w:rFonts w:cs="Arial"/>
              </w:rPr>
            </w:pPr>
            <w:r>
              <w:rPr>
                <w:vertAlign w:val="superscript"/>
              </w:rPr>
              <w:t>#</w:t>
            </w:r>
            <w:r>
              <w:t>2.3</w:t>
            </w:r>
          </w:p>
        </w:tc>
        <w:tc>
          <w:tcPr>
            <w:tcW w:w="8208" w:type="dxa"/>
          </w:tcPr>
          <w:p w:rsidR="002B1800" w:rsidRPr="0032758E" w:rsidRDefault="004264C6" w:rsidP="00A243DF">
            <w:pPr>
              <w:keepNext/>
              <w:rPr>
                <w:rFonts w:cs="Arial"/>
              </w:rPr>
            </w:pPr>
            <w:r>
              <w:t>V</w:t>
            </w:r>
            <w:r w:rsidR="002B1800">
              <w:t>érifier s’il convient de libeller comme suit :</w:t>
            </w:r>
          </w:p>
          <w:p w:rsidR="002B1800" w:rsidRDefault="002B1800" w:rsidP="00A243DF">
            <w:pPr>
              <w:keepNext/>
            </w:pPr>
            <w:r>
              <w:t>“La quantité minimale de matériel végétal à fournir par le demandeur est de :</w:t>
            </w:r>
          </w:p>
          <w:p w:rsidR="002B1800" w:rsidRPr="0032758E" w:rsidRDefault="002B1800" w:rsidP="00A243DF">
            <w:pPr>
              <w:keepNext/>
              <w:rPr>
                <w:rFonts w:cs="Arial"/>
              </w:rPr>
            </w:pPr>
            <w:r>
              <w:t>“</w:t>
            </w:r>
            <w:r>
              <w:rPr>
                <w:strike/>
                <w:highlight w:val="lightGray"/>
              </w:rPr>
              <w:t>Hybrides F1</w:t>
            </w:r>
            <w:r>
              <w:rPr>
                <w:highlight w:val="lightGray"/>
              </w:rPr>
              <w:t xml:space="preserve"> </w:t>
            </w:r>
            <w:r>
              <w:rPr>
                <w:highlight w:val="lightGray"/>
                <w:u w:val="single"/>
              </w:rPr>
              <w:t>Variétés autogames</w:t>
            </w:r>
            <w:r>
              <w:t> : les semences doivent être suffisantes pour produire un minimum de 15 plantes.</w:t>
            </w:r>
          </w:p>
          <w:p w:rsidR="002B1800" w:rsidRDefault="002B1800" w:rsidP="00A243DF">
            <w:pPr>
              <w:keepNext/>
              <w:rPr>
                <w:rFonts w:cs="Arial"/>
              </w:rPr>
            </w:pPr>
            <w:r>
              <w:t>“Variétés allogames : les semences doivent être suffisantes pour produire un minimum de 40 plantes.”</w:t>
            </w:r>
          </w:p>
          <w:p w:rsidR="002B1800" w:rsidRPr="00404F1F" w:rsidRDefault="002B1800" w:rsidP="00A243DF">
            <w:pPr>
              <w:keepNext/>
              <w:rPr>
                <w:rFonts w:cs="Arial"/>
                <w:i/>
              </w:rPr>
            </w:pPr>
            <w:r>
              <w:rPr>
                <w:i/>
              </w:rPr>
              <w:t>Expert principal : Les plantes de zinnia sont auto</w:t>
            </w:r>
            <w:r>
              <w:rPr>
                <w:i/>
              </w:rPr>
              <w:noBreakHyphen/>
              <w:t>incompatibles.  L’</w:t>
            </w:r>
            <w:proofErr w:type="spellStart"/>
            <w:r>
              <w:rPr>
                <w:i/>
              </w:rPr>
              <w:t>androstérilité</w:t>
            </w:r>
            <w:proofErr w:type="spellEnd"/>
            <w:r>
              <w:rPr>
                <w:i/>
              </w:rPr>
              <w:t xml:space="preserve"> est une caractéristique naturelle qui permet de produire des plantes homozygotes semblables au tournesol et </w:t>
            </w:r>
            <w:proofErr w:type="gramStart"/>
            <w:r>
              <w:rPr>
                <w:i/>
              </w:rPr>
              <w:t>à la tagète</w:t>
            </w:r>
            <w:proofErr w:type="gramEnd"/>
            <w:r>
              <w:rPr>
                <w:i/>
              </w:rPr>
              <w:t>.  Par conséquent, modifier le libellé du point 2.3 comme suit :</w:t>
            </w:r>
          </w:p>
          <w:p w:rsidR="002B1800" w:rsidRDefault="002B1800" w:rsidP="00A243DF">
            <w:pPr>
              <w:keepNext/>
            </w:pPr>
            <w:r>
              <w:t>“La quantité minimale de matériel végétal à fournir par le demandeur est de :</w:t>
            </w:r>
          </w:p>
          <w:p w:rsidR="002B1800" w:rsidRPr="0032758E" w:rsidRDefault="002B1800" w:rsidP="00A243DF">
            <w:pPr>
              <w:keepNext/>
              <w:rPr>
                <w:rFonts w:cs="Arial"/>
              </w:rPr>
            </w:pPr>
            <w:r>
              <w:t>“Hybrides F1 : une quantité suffisante de semences pour produire un minimum de 15 plantes.</w:t>
            </w:r>
          </w:p>
          <w:p w:rsidR="002B1800" w:rsidRPr="006F40CB" w:rsidRDefault="002B1800" w:rsidP="00A243DF">
            <w:pPr>
              <w:keepNext/>
              <w:rPr>
                <w:rFonts w:cs="Arial"/>
                <w:i/>
              </w:rPr>
            </w:pPr>
            <w:r>
              <w:t xml:space="preserve">“Variétés </w:t>
            </w:r>
            <w:r>
              <w:rPr>
                <w:strike/>
                <w:highlight w:val="lightGray"/>
              </w:rPr>
              <w:t>allogames</w:t>
            </w:r>
            <w:r>
              <w:rPr>
                <w:highlight w:val="lightGray"/>
              </w:rPr>
              <w:t xml:space="preserve"> </w:t>
            </w:r>
            <w:r>
              <w:rPr>
                <w:highlight w:val="lightGray"/>
                <w:u w:val="single"/>
              </w:rPr>
              <w:t>à fécondation libre</w:t>
            </w:r>
            <w:r>
              <w:t> : une quantité suffisante de semences pour produire un minimum de 40 plantes.”</w:t>
            </w:r>
            <w:r>
              <w:br/>
            </w:r>
            <w:r>
              <w:rPr>
                <w:i/>
              </w:rPr>
              <w:t>TC</w:t>
            </w:r>
            <w:r>
              <w:rPr>
                <w:i/>
              </w:rPr>
              <w:noBreakHyphen/>
              <w:t>EDC : se référer à “variétés hybrides” et “variétés allogames” (dans tout le document)</w:t>
            </w:r>
          </w:p>
        </w:tc>
      </w:tr>
      <w:tr w:rsidR="002B1800" w:rsidRPr="008E20DB" w:rsidTr="00A243DF">
        <w:trPr>
          <w:cantSplit/>
        </w:trPr>
        <w:tc>
          <w:tcPr>
            <w:tcW w:w="1573" w:type="dxa"/>
            <w:shd w:val="clear" w:color="auto" w:fill="auto"/>
          </w:tcPr>
          <w:p w:rsidR="002B1800" w:rsidRPr="00D66F3B" w:rsidRDefault="002B1800" w:rsidP="00A243DF">
            <w:pPr>
              <w:pStyle w:val="BodyText"/>
              <w:jc w:val="left"/>
              <w:rPr>
                <w:rFonts w:eastAsia="MS Mincho" w:cs="Arial"/>
              </w:rPr>
            </w:pPr>
            <w:r>
              <w:rPr>
                <w:vertAlign w:val="superscript"/>
              </w:rPr>
              <w:t>#</w:t>
            </w:r>
            <w:r>
              <w:t xml:space="preserve"> 3.4.1</w:t>
            </w:r>
          </w:p>
        </w:tc>
        <w:tc>
          <w:tcPr>
            <w:tcW w:w="8208" w:type="dxa"/>
          </w:tcPr>
          <w:p w:rsidR="002B1800" w:rsidRDefault="004264C6" w:rsidP="00A243DF">
            <w:pPr>
              <w:pStyle w:val="BodyText"/>
              <w:jc w:val="left"/>
              <w:rPr>
                <w:rFonts w:eastAsia="MS Mincho" w:cs="Arial"/>
              </w:rPr>
            </w:pPr>
            <w:r>
              <w:t>V</w:t>
            </w:r>
            <w:r w:rsidR="002B1800">
              <w:t xml:space="preserve">érifier s’il convient de libeller comme suit : “Dans le cas de </w:t>
            </w:r>
            <w:r w:rsidR="002B1800">
              <w:rPr>
                <w:highlight w:val="lightGray"/>
              </w:rPr>
              <w:t xml:space="preserve">variétés </w:t>
            </w:r>
            <w:r w:rsidR="002B1800">
              <w:rPr>
                <w:strike/>
                <w:highlight w:val="lightGray"/>
              </w:rPr>
              <w:t>hybrides F1</w:t>
            </w:r>
            <w:r w:rsidR="002B1800">
              <w:rPr>
                <w:highlight w:val="lightGray"/>
              </w:rPr>
              <w:t xml:space="preserve"> </w:t>
            </w:r>
            <w:r w:rsidR="002B1800">
              <w:rPr>
                <w:highlight w:val="lightGray"/>
                <w:u w:val="single"/>
              </w:rPr>
              <w:t>autogames</w:t>
            </w:r>
            <w:r w:rsidR="002B1800">
              <w:t>, chaque essai…”</w:t>
            </w:r>
          </w:p>
          <w:p w:rsidR="002B1800" w:rsidRDefault="002B1800" w:rsidP="00A243DF">
            <w:pPr>
              <w:pStyle w:val="BodyText"/>
              <w:jc w:val="left"/>
              <w:rPr>
                <w:rFonts w:cs="Arial"/>
                <w:i/>
              </w:rPr>
            </w:pPr>
            <w:r>
              <w:rPr>
                <w:i/>
              </w:rPr>
              <w:t>Expert principal : conserver 3.4.1 sans changement (voir 2.3)</w:t>
            </w:r>
          </w:p>
          <w:p w:rsidR="002B1800" w:rsidRDefault="002B1800" w:rsidP="00A243DF">
            <w:pPr>
              <w:pStyle w:val="BodyText"/>
              <w:jc w:val="left"/>
            </w:pPr>
            <w:r>
              <w:rPr>
                <w:i/>
              </w:rPr>
              <w:t xml:space="preserve">3.4.2 modifier le libellé comme suit : </w:t>
            </w:r>
            <w:r>
              <w:t xml:space="preserve">Dans le cas de </w:t>
            </w:r>
            <w:r>
              <w:rPr>
                <w:strike/>
                <w:highlight w:val="lightGray"/>
              </w:rPr>
              <w:t>variétés allogames</w:t>
            </w:r>
            <w:r>
              <w:t xml:space="preserve"> </w:t>
            </w:r>
            <w:r>
              <w:rPr>
                <w:highlight w:val="lightGray"/>
                <w:u w:val="single"/>
              </w:rPr>
              <w:t>à fécondation libre</w:t>
            </w:r>
            <w:r>
              <w:t>, chaque essai doit être conçu de manière à porter au total sur 40 plantes au moins.</w:t>
            </w:r>
          </w:p>
          <w:p w:rsidR="002B1800" w:rsidRPr="008E20DB" w:rsidRDefault="002B1800" w:rsidP="00A243DF">
            <w:pPr>
              <w:pStyle w:val="BodyText"/>
              <w:jc w:val="left"/>
              <w:rPr>
                <w:highlight w:val="lightGray"/>
                <w:u w:val="single"/>
              </w:rPr>
            </w:pPr>
            <w:r>
              <w:rPr>
                <w:i/>
              </w:rPr>
              <w:t>TC</w:t>
            </w:r>
            <w:r>
              <w:rPr>
                <w:i/>
              </w:rPr>
              <w:noBreakHyphen/>
              <w:t xml:space="preserve">EDC : se référer à “variétés hybrides” et “variétés allogames” </w:t>
            </w:r>
          </w:p>
        </w:tc>
      </w:tr>
      <w:tr w:rsidR="002B1800" w:rsidRPr="000449A0" w:rsidTr="00A243DF">
        <w:trPr>
          <w:cantSplit/>
        </w:trPr>
        <w:tc>
          <w:tcPr>
            <w:tcW w:w="1573" w:type="dxa"/>
            <w:shd w:val="clear" w:color="auto" w:fill="auto"/>
          </w:tcPr>
          <w:p w:rsidR="002B1800" w:rsidRPr="00D66F3B" w:rsidRDefault="002B1800" w:rsidP="00A243DF">
            <w:pPr>
              <w:pStyle w:val="BodyText"/>
              <w:jc w:val="left"/>
              <w:rPr>
                <w:rFonts w:eastAsia="MS Mincho" w:cs="Arial"/>
              </w:rPr>
            </w:pPr>
            <w:r>
              <w:rPr>
                <w:vertAlign w:val="superscript"/>
              </w:rPr>
              <w:t>#</w:t>
            </w:r>
            <w:r>
              <w:t xml:space="preserve"> 4.1.4</w:t>
            </w:r>
          </w:p>
        </w:tc>
        <w:tc>
          <w:tcPr>
            <w:tcW w:w="8208" w:type="dxa"/>
          </w:tcPr>
          <w:p w:rsidR="002B1800" w:rsidRDefault="002B1800" w:rsidP="00A243DF">
            <w:pPr>
              <w:pStyle w:val="BodyText"/>
              <w:jc w:val="left"/>
              <w:rPr>
                <w:rFonts w:eastAsia="MS Mincho" w:cs="Arial"/>
              </w:rPr>
            </w:pPr>
            <w:r>
              <w:t xml:space="preserve">Dans le cas des variétés </w:t>
            </w:r>
            <w:r>
              <w:rPr>
                <w:strike/>
                <w:highlight w:val="lightGray"/>
              </w:rPr>
              <w:t>hybrides F1</w:t>
            </w:r>
            <w:r>
              <w:rPr>
                <w:highlight w:val="lightGray"/>
              </w:rPr>
              <w:t xml:space="preserve"> </w:t>
            </w:r>
            <w:r>
              <w:rPr>
                <w:highlight w:val="lightGray"/>
                <w:u w:val="single"/>
              </w:rPr>
              <w:t>allogames</w:t>
            </w:r>
            <w: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w:t>
            </w:r>
            <w:r>
              <w:noBreakHyphen/>
              <w:t>type.</w:t>
            </w:r>
          </w:p>
          <w:p w:rsidR="002B1800" w:rsidRDefault="002B1800" w:rsidP="00A243DF">
            <w:pPr>
              <w:pStyle w:val="BodyText"/>
              <w:jc w:val="left"/>
              <w:rPr>
                <w:rFonts w:eastAsia="MS Mincho" w:cs="Arial"/>
              </w:rPr>
            </w:pPr>
            <w:r>
              <w:t xml:space="preserve">Dans le cas des variétés </w:t>
            </w:r>
            <w:r>
              <w:rPr>
                <w:strike/>
                <w:highlight w:val="lightGray"/>
              </w:rPr>
              <w:t>allogames</w:t>
            </w:r>
            <w:r>
              <w:t xml:space="preserve"> </w:t>
            </w:r>
            <w:r>
              <w:rPr>
                <w:highlight w:val="lightGray"/>
                <w:u w:val="single"/>
              </w:rPr>
              <w:t>autogames</w:t>
            </w:r>
            <w:r>
              <w:t>,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noBreakHyphen/>
              <w:t>type.</w:t>
            </w:r>
          </w:p>
          <w:p w:rsidR="002B1800" w:rsidRPr="009A53C2" w:rsidRDefault="002B1800" w:rsidP="00A243DF">
            <w:pPr>
              <w:pStyle w:val="BodyText"/>
              <w:jc w:val="left"/>
              <w:rPr>
                <w:rFonts w:eastAsia="MS Mincho" w:cs="Arial"/>
                <w:i/>
              </w:rPr>
            </w:pPr>
            <w:r>
              <w:rPr>
                <w:i/>
              </w:rPr>
              <w:t>Expert principal : modifier le libellé comme suit, y compris la correction du nombre de plantes/parties de plantes</w:t>
            </w:r>
          </w:p>
          <w:p w:rsidR="002B1800" w:rsidRPr="009A53C2" w:rsidRDefault="002B1800" w:rsidP="00A243DF">
            <w:pPr>
              <w:pStyle w:val="BodyText"/>
              <w:jc w:val="left"/>
              <w:rPr>
                <w:rFonts w:eastAsia="MS Mincho" w:cs="Arial"/>
                <w:i/>
              </w:rPr>
            </w:pPr>
            <w:r>
              <w:rPr>
                <w:i/>
              </w:rPr>
              <w:t>Dans le cas des variétés hybrides F1, sauf indication contraire, aux fins de la distinction, toutes les observations portant sur des plantes isolées doivent être effectuées sur 10 plantes ou des parties prélevées sur chacune de ces 10 plantes et toutes les autres observations doivent être effectuées sur la totalité des plantes de l’essai, sans tenir compte d’éventuelles plantes hors</w:t>
            </w:r>
            <w:r>
              <w:rPr>
                <w:i/>
              </w:rPr>
              <w:noBreakHyphen/>
              <w:t>type.</w:t>
            </w:r>
          </w:p>
          <w:p w:rsidR="002B1800" w:rsidRDefault="002B1800" w:rsidP="00A243DF">
            <w:pPr>
              <w:pStyle w:val="BodyText"/>
              <w:jc w:val="left"/>
              <w:rPr>
                <w:rFonts w:eastAsia="MS Mincho" w:cs="Arial"/>
                <w:i/>
              </w:rPr>
            </w:pPr>
            <w:r>
              <w:rPr>
                <w:i/>
              </w:rPr>
              <w:t xml:space="preserve">Dans le cas des variétés </w:t>
            </w:r>
            <w:r>
              <w:rPr>
                <w:i/>
                <w:strike/>
                <w:highlight w:val="lightGray"/>
              </w:rPr>
              <w:t>allogames</w:t>
            </w:r>
            <w:r>
              <w:rPr>
                <w:i/>
              </w:rPr>
              <w:t xml:space="preserve"> </w:t>
            </w:r>
            <w:r>
              <w:rPr>
                <w:i/>
                <w:highlight w:val="lightGray"/>
                <w:u w:val="single"/>
              </w:rPr>
              <w:t>à fécondation libre</w:t>
            </w:r>
            <w:r>
              <w:rPr>
                <w:i/>
              </w:rPr>
              <w:t>, 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l’essai, sans tenir compte d’éventuelles plantes hors</w:t>
            </w:r>
            <w:r>
              <w:rPr>
                <w:i/>
              </w:rPr>
              <w:noBreakHyphen/>
              <w:t>type.”</w:t>
            </w:r>
          </w:p>
          <w:p w:rsidR="002B1800" w:rsidRPr="000449A0" w:rsidRDefault="002B1800" w:rsidP="00A243DF">
            <w:pPr>
              <w:pStyle w:val="BodyText"/>
              <w:jc w:val="left"/>
              <w:rPr>
                <w:rFonts w:eastAsia="MS Mincho" w:cs="Arial"/>
              </w:rPr>
            </w:pPr>
            <w:r>
              <w:rPr>
                <w:i/>
              </w:rPr>
              <w:t>TC</w:t>
            </w:r>
            <w:r>
              <w:rPr>
                <w:i/>
              </w:rPr>
              <w:noBreakHyphen/>
              <w:t xml:space="preserve">EDC : se référer à “variétés hybrides” et “variétés allogames” </w:t>
            </w:r>
          </w:p>
        </w:tc>
      </w:tr>
      <w:tr w:rsidR="002B1800" w:rsidRPr="000449A0" w:rsidTr="00A243DF">
        <w:trPr>
          <w:cantSplit/>
        </w:trPr>
        <w:tc>
          <w:tcPr>
            <w:tcW w:w="1573" w:type="dxa"/>
            <w:shd w:val="clear" w:color="auto" w:fill="auto"/>
          </w:tcPr>
          <w:p w:rsidR="002B1800" w:rsidRPr="00D66F3B" w:rsidRDefault="002B1800" w:rsidP="00A243DF">
            <w:pPr>
              <w:pStyle w:val="BodyText"/>
              <w:jc w:val="left"/>
              <w:rPr>
                <w:rFonts w:eastAsia="MS Mincho" w:cs="Arial"/>
              </w:rPr>
            </w:pPr>
            <w:r>
              <w:rPr>
                <w:vertAlign w:val="superscript"/>
              </w:rPr>
              <w:t>#</w:t>
            </w:r>
            <w:r>
              <w:t xml:space="preserve"> 4.2.4</w:t>
            </w:r>
          </w:p>
        </w:tc>
        <w:tc>
          <w:tcPr>
            <w:tcW w:w="8208" w:type="dxa"/>
          </w:tcPr>
          <w:p w:rsidR="002B1800" w:rsidRDefault="004264C6" w:rsidP="00A243DF">
            <w:pPr>
              <w:pStyle w:val="BodyText"/>
              <w:jc w:val="left"/>
              <w:rPr>
                <w:rFonts w:eastAsia="MS Mincho" w:cs="Arial"/>
              </w:rPr>
            </w:pPr>
            <w:r>
              <w:t>V</w:t>
            </w:r>
            <w:r w:rsidR="002B1800">
              <w:t xml:space="preserve">érifier s’il convient de libeller comme suit : “Pour l’évaluation de l’homogénéité de variétés </w:t>
            </w:r>
            <w:r w:rsidR="002B1800">
              <w:rPr>
                <w:strike/>
                <w:highlight w:val="lightGray"/>
              </w:rPr>
              <w:t>hybrides F1</w:t>
            </w:r>
            <w:r w:rsidR="002B1800">
              <w:rPr>
                <w:highlight w:val="lightGray"/>
              </w:rPr>
              <w:t xml:space="preserve"> </w:t>
            </w:r>
            <w:r w:rsidR="002B1800">
              <w:rPr>
                <w:highlight w:val="lightGray"/>
                <w:u w:val="single"/>
              </w:rPr>
              <w:t>autogames</w:t>
            </w:r>
            <w:r w:rsidR="002B1800">
              <w:t>, il faut appliquer une norme de population de 1% et une probabilité d’acceptation d’au moins 95%.  Dans le cas d’un échantillon de 15 plantes, une plante hors</w:t>
            </w:r>
            <w:r w:rsidR="002B1800">
              <w:noBreakHyphen/>
              <w:t>type est tolérée.”</w:t>
            </w:r>
          </w:p>
          <w:p w:rsidR="002B1800" w:rsidRDefault="002B1800" w:rsidP="00A243DF">
            <w:pPr>
              <w:pStyle w:val="BodyText"/>
              <w:jc w:val="left"/>
              <w:rPr>
                <w:rFonts w:eastAsia="MS Mincho" w:cs="Arial"/>
                <w:i/>
              </w:rPr>
            </w:pPr>
            <w:r>
              <w:rPr>
                <w:i/>
              </w:rPr>
              <w:t>Expert principal : conserver 4.2.4 sans changement (voir 2.3), modifier le libellé de 4.2.3 comme suit :</w:t>
            </w:r>
          </w:p>
          <w:p w:rsidR="002B1800" w:rsidRPr="00E1786B" w:rsidRDefault="002B1800" w:rsidP="00A243DF">
            <w:pPr>
              <w:pStyle w:val="BodyText"/>
              <w:jc w:val="left"/>
              <w:rPr>
                <w:rFonts w:eastAsia="MS Mincho" w:cs="Arial"/>
                <w:i/>
              </w:rPr>
            </w:pPr>
            <w:r>
              <w:rPr>
                <w:i/>
              </w:rPr>
              <w:t xml:space="preserve">“L’homogénéité des variétés </w:t>
            </w:r>
            <w:r>
              <w:rPr>
                <w:i/>
                <w:strike/>
                <w:highlight w:val="lightGray"/>
              </w:rPr>
              <w:t>allogames</w:t>
            </w:r>
            <w:r>
              <w:rPr>
                <w:i/>
              </w:rPr>
              <w:t xml:space="preserve"> </w:t>
            </w:r>
            <w:r>
              <w:rPr>
                <w:i/>
                <w:highlight w:val="lightGray"/>
                <w:u w:val="single"/>
              </w:rPr>
              <w:t>à fécondation libre</w:t>
            </w:r>
            <w:r>
              <w:rPr>
                <w:i/>
              </w:rPr>
              <w:t xml:space="preserve"> doit être déterminée conformément aux recommandations relatives aux variétés allogames qui figurent dans l’introduction générale”</w:t>
            </w:r>
          </w:p>
          <w:p w:rsidR="002B1800" w:rsidRPr="006F40CB" w:rsidRDefault="002B1800" w:rsidP="00A243DF">
            <w:pPr>
              <w:pStyle w:val="BodyText"/>
              <w:jc w:val="left"/>
              <w:rPr>
                <w:rFonts w:eastAsia="MS Mincho" w:cs="Arial"/>
                <w:i/>
              </w:rPr>
            </w:pPr>
            <w:r>
              <w:rPr>
                <w:i/>
              </w:rPr>
              <w:t>TC</w:t>
            </w:r>
            <w:r>
              <w:rPr>
                <w:i/>
              </w:rPr>
              <w:noBreakHyphen/>
              <w:t>EDC : se référer à “variétés hybrides” et “variétés allogames”</w:t>
            </w:r>
          </w:p>
        </w:tc>
      </w:tr>
      <w:tr w:rsidR="002B1800" w:rsidRPr="003604A4" w:rsidTr="00A243DF">
        <w:trPr>
          <w:cantSplit/>
        </w:trPr>
        <w:tc>
          <w:tcPr>
            <w:tcW w:w="1573" w:type="dxa"/>
            <w:shd w:val="clear" w:color="auto" w:fill="auto"/>
          </w:tcPr>
          <w:p w:rsidR="002B1800" w:rsidRPr="008B15A8" w:rsidRDefault="002B1800" w:rsidP="00A243DF">
            <w:pPr>
              <w:pStyle w:val="BodyText"/>
              <w:jc w:val="left"/>
              <w:rPr>
                <w:rFonts w:eastAsia="MS Mincho" w:cs="Arial"/>
              </w:rPr>
            </w:pPr>
            <w:r>
              <w:rPr>
                <w:vertAlign w:val="superscript"/>
              </w:rPr>
              <w:t>#</w:t>
            </w:r>
            <w:r>
              <w:t>Car. 2</w:t>
            </w:r>
          </w:p>
        </w:tc>
        <w:tc>
          <w:tcPr>
            <w:tcW w:w="8208" w:type="dxa"/>
          </w:tcPr>
          <w:p w:rsidR="002B1800" w:rsidRPr="00490911" w:rsidRDefault="004264C6" w:rsidP="00A243DF">
            <w:pPr>
              <w:pStyle w:val="BodyText"/>
              <w:jc w:val="left"/>
              <w:rPr>
                <w:rFonts w:eastAsia="MS Mincho" w:cs="Arial"/>
              </w:rPr>
            </w:pPr>
            <w:r>
              <w:t>V</w:t>
            </w:r>
            <w:r w:rsidR="002B1800">
              <w:t xml:space="preserve">érifier si le terme “Profusion </w:t>
            </w:r>
            <w:proofErr w:type="spellStart"/>
            <w:r w:rsidR="002B1800">
              <w:t>Red</w:t>
            </w:r>
            <w:proofErr w:type="spellEnd"/>
            <w:r w:rsidR="002B1800">
              <w:t>” est correctement indiqué dans la note 4 ou s’il doit être dans la note 3</w:t>
            </w:r>
          </w:p>
          <w:p w:rsidR="002B1800" w:rsidRPr="00490911" w:rsidRDefault="002B1800" w:rsidP="00A243DF">
            <w:pPr>
              <w:pStyle w:val="BodyText"/>
              <w:jc w:val="left"/>
              <w:rPr>
                <w:rFonts w:eastAsia="MS Mincho" w:cs="Arial"/>
                <w:i/>
              </w:rPr>
            </w:pPr>
            <w:r>
              <w:rPr>
                <w:i/>
              </w:rPr>
              <w:t xml:space="preserve">Expert principal : déplacer “Profusion </w:t>
            </w:r>
            <w:proofErr w:type="spellStart"/>
            <w:r>
              <w:rPr>
                <w:i/>
              </w:rPr>
              <w:t>Red</w:t>
            </w:r>
            <w:proofErr w:type="spellEnd"/>
            <w:r>
              <w:rPr>
                <w:i/>
              </w:rPr>
              <w:t>” au niveau 3</w:t>
            </w:r>
          </w:p>
          <w:p w:rsidR="002B1800" w:rsidRPr="00490911" w:rsidRDefault="002B1800" w:rsidP="00A243DF">
            <w:pPr>
              <w:pStyle w:val="BodyText"/>
              <w:jc w:val="left"/>
              <w:rPr>
                <w:rFonts w:eastAsia="MS Mincho" w:cs="Arial"/>
                <w:i/>
              </w:rPr>
            </w:pPr>
            <w:r>
              <w:rPr>
                <w:i/>
              </w:rPr>
              <w:t>TC</w:t>
            </w:r>
            <w:r>
              <w:rPr>
                <w:i/>
              </w:rPr>
              <w:noBreakHyphen/>
              <w:t>EDC : a approuvé</w:t>
            </w:r>
          </w:p>
        </w:tc>
      </w:tr>
      <w:tr w:rsidR="002B1800" w:rsidRPr="008B15A8" w:rsidTr="00A243DF">
        <w:trPr>
          <w:cantSplit/>
        </w:trPr>
        <w:tc>
          <w:tcPr>
            <w:tcW w:w="1573" w:type="dxa"/>
            <w:shd w:val="clear" w:color="auto" w:fill="auto"/>
          </w:tcPr>
          <w:p w:rsidR="002B1800" w:rsidRPr="008B15A8" w:rsidRDefault="002B1800" w:rsidP="00A243DF">
            <w:pPr>
              <w:pStyle w:val="BodyText"/>
              <w:jc w:val="left"/>
              <w:rPr>
                <w:rFonts w:eastAsia="MS Mincho" w:cs="Arial"/>
              </w:rPr>
            </w:pPr>
            <w:r w:rsidRPr="00B22BC7">
              <w:rPr>
                <w:vertAlign w:val="superscript"/>
              </w:rPr>
              <w:t>#</w:t>
            </w:r>
            <w:r>
              <w:t xml:space="preserve"> Car. 12, 13</w:t>
            </w:r>
          </w:p>
        </w:tc>
        <w:tc>
          <w:tcPr>
            <w:tcW w:w="8208" w:type="dxa"/>
          </w:tcPr>
          <w:p w:rsidR="002B1800" w:rsidRDefault="004264C6" w:rsidP="00A243DF">
            <w:pPr>
              <w:pStyle w:val="BodyText"/>
              <w:jc w:val="left"/>
            </w:pPr>
            <w:r>
              <w:t>Vérifier</w:t>
            </w:r>
            <w:r w:rsidR="002B1800">
              <w:t xml:space="preserve"> s’il convient d’ajouter l’explication suivante : “Les observations doivent être effectuées sur la face supérieure d’une feuille type.”</w:t>
            </w:r>
          </w:p>
          <w:p w:rsidR="002B1800" w:rsidRPr="00490911" w:rsidRDefault="002B1800" w:rsidP="00A243DF">
            <w:pPr>
              <w:pStyle w:val="BodyText"/>
              <w:jc w:val="left"/>
              <w:rPr>
                <w:rFonts w:eastAsia="MS Mincho" w:cs="Arial"/>
                <w:i/>
              </w:rPr>
            </w:pPr>
            <w:r>
              <w:rPr>
                <w:i/>
              </w:rPr>
              <w:t>Expert principal : a approuvé</w:t>
            </w:r>
          </w:p>
          <w:p w:rsidR="002B1800" w:rsidRPr="00490911" w:rsidRDefault="002B1800" w:rsidP="00A243DF">
            <w:pPr>
              <w:pStyle w:val="BodyText"/>
              <w:jc w:val="left"/>
              <w:rPr>
                <w:rFonts w:eastAsia="MS Mincho" w:cs="Arial"/>
              </w:rPr>
            </w:pPr>
            <w:r>
              <w:rPr>
                <w:i/>
              </w:rPr>
              <w:t>TC</w:t>
            </w:r>
            <w:r>
              <w:rPr>
                <w:i/>
              </w:rPr>
              <w:noBreakHyphen/>
              <w:t>EDC : a approuvé</w:t>
            </w:r>
          </w:p>
        </w:tc>
      </w:tr>
      <w:tr w:rsidR="002B1800" w:rsidRPr="00946852" w:rsidTr="00A243DF">
        <w:trPr>
          <w:cantSplit/>
        </w:trPr>
        <w:tc>
          <w:tcPr>
            <w:tcW w:w="1573" w:type="dxa"/>
          </w:tcPr>
          <w:p w:rsidR="002B1800" w:rsidRPr="00946852" w:rsidRDefault="002B1800" w:rsidP="00A243DF">
            <w:r>
              <w:t>Car. 26</w:t>
            </w:r>
          </w:p>
        </w:tc>
        <w:tc>
          <w:tcPr>
            <w:tcW w:w="8208" w:type="dxa"/>
          </w:tcPr>
          <w:p w:rsidR="002B1800" w:rsidRDefault="004264C6" w:rsidP="00A243DF">
            <w:pPr>
              <w:tabs>
                <w:tab w:val="left" w:pos="5103"/>
                <w:tab w:val="left" w:leader="dot" w:pos="9639"/>
              </w:tabs>
              <w:ind w:left="-9"/>
            </w:pPr>
            <w:r>
              <w:t>Modifier</w:t>
            </w:r>
            <w:r w:rsidR="002B1800">
              <w:t xml:space="preserve"> le libellé comme suit : “Fleur ligulée : degré de courbure”</w:t>
            </w:r>
          </w:p>
          <w:p w:rsidR="002B1800" w:rsidRPr="00946852" w:rsidRDefault="002B1800" w:rsidP="00A243DF">
            <w:pPr>
              <w:tabs>
                <w:tab w:val="left" w:pos="5103"/>
                <w:tab w:val="left" w:leader="dot" w:pos="9639"/>
              </w:tabs>
              <w:ind w:left="-9"/>
            </w:pPr>
            <w:r>
              <w:rPr>
                <w:i/>
              </w:rPr>
              <w:t>Expert principal : a approuvé</w:t>
            </w:r>
          </w:p>
        </w:tc>
      </w:tr>
      <w:tr w:rsidR="002B1800" w:rsidRPr="00946852" w:rsidDel="00CE2924" w:rsidTr="00A243DF">
        <w:trPr>
          <w:cantSplit/>
        </w:trPr>
        <w:tc>
          <w:tcPr>
            <w:tcW w:w="1573" w:type="dxa"/>
          </w:tcPr>
          <w:p w:rsidR="002B1800" w:rsidRDefault="002B1800" w:rsidP="00A243DF">
            <w:r>
              <w:t>Car. 28 à 34</w:t>
            </w:r>
          </w:p>
        </w:tc>
        <w:tc>
          <w:tcPr>
            <w:tcW w:w="8208" w:type="dxa"/>
          </w:tcPr>
          <w:p w:rsidR="002B1800" w:rsidRDefault="004264C6" w:rsidP="00A243DF">
            <w:pPr>
              <w:tabs>
                <w:tab w:val="left" w:pos="5103"/>
                <w:tab w:val="left" w:leader="dot" w:pos="9639"/>
              </w:tabs>
              <w:ind w:left="-9"/>
            </w:pPr>
            <w:r>
              <w:t>Supprimer</w:t>
            </w:r>
            <w:r w:rsidR="002B1800">
              <w:t xml:space="preserve"> “la face interne” (voir 8.1.b))</w:t>
            </w:r>
          </w:p>
          <w:p w:rsidR="002B1800" w:rsidRPr="00946852" w:rsidDel="00CE2924" w:rsidRDefault="002B1800" w:rsidP="00A243DF">
            <w:pPr>
              <w:tabs>
                <w:tab w:val="left" w:pos="5103"/>
                <w:tab w:val="left" w:leader="dot" w:pos="9639"/>
              </w:tabs>
              <w:ind w:left="-9"/>
            </w:pPr>
            <w:r>
              <w:rPr>
                <w:i/>
              </w:rPr>
              <w:t>Expert principal : a approuvé</w:t>
            </w:r>
          </w:p>
        </w:tc>
      </w:tr>
      <w:tr w:rsidR="002B1800" w:rsidRPr="000449A0" w:rsidTr="00A243DF">
        <w:trPr>
          <w:cantSplit/>
        </w:trPr>
        <w:tc>
          <w:tcPr>
            <w:tcW w:w="1573" w:type="dxa"/>
            <w:shd w:val="clear" w:color="auto" w:fill="auto"/>
          </w:tcPr>
          <w:p w:rsidR="002B1800" w:rsidRPr="003F3D01" w:rsidRDefault="002B1800" w:rsidP="00A243DF">
            <w:pPr>
              <w:pStyle w:val="BodyText"/>
              <w:jc w:val="left"/>
              <w:rPr>
                <w:rFonts w:eastAsia="MS Mincho" w:cs="Arial"/>
              </w:rPr>
            </w:pPr>
            <w:r>
              <w:t>8.1 (a)</w:t>
            </w:r>
          </w:p>
        </w:tc>
        <w:tc>
          <w:tcPr>
            <w:tcW w:w="8208" w:type="dxa"/>
          </w:tcPr>
          <w:p w:rsidR="002B1800" w:rsidRDefault="004264C6" w:rsidP="00A243DF">
            <w:pPr>
              <w:pStyle w:val="BodyText"/>
              <w:jc w:val="left"/>
              <w:rPr>
                <w:rFonts w:eastAsia="MS Mincho" w:cs="Arial"/>
              </w:rPr>
            </w:pPr>
            <w:r>
              <w:t>Modifier</w:t>
            </w:r>
            <w:r w:rsidR="002B1800">
              <w:t xml:space="preserve"> le libellé comme suit : “Les observations doivent être effectuées sur </w:t>
            </w:r>
            <w:r w:rsidR="002B1800">
              <w:rPr>
                <w:strike/>
                <w:highlight w:val="lightGray"/>
              </w:rPr>
              <w:t>la face supérieure d’une feuille type au</w:t>
            </w:r>
            <w:r w:rsidR="002B1800">
              <w:t xml:space="preserve"> </w:t>
            </w:r>
            <w:r w:rsidR="002B1800">
              <w:rPr>
                <w:highlight w:val="lightGray"/>
                <w:u w:val="single"/>
              </w:rPr>
              <w:t>des feuilles du</w:t>
            </w:r>
            <w:r w:rsidR="002B1800">
              <w:t xml:space="preserve"> tiers médian de la tige.”</w:t>
            </w:r>
          </w:p>
          <w:p w:rsidR="002B1800" w:rsidRPr="000449A0" w:rsidRDefault="002B1800" w:rsidP="00A243DF">
            <w:pPr>
              <w:pStyle w:val="BodyText"/>
              <w:jc w:val="left"/>
              <w:rPr>
                <w:rFonts w:eastAsia="MS Mincho" w:cs="Arial"/>
              </w:rPr>
            </w:pPr>
            <w:r>
              <w:rPr>
                <w:i/>
              </w:rPr>
              <w:t>Expert principal : a approuvé</w:t>
            </w:r>
          </w:p>
        </w:tc>
      </w:tr>
      <w:tr w:rsidR="002B1800" w:rsidRPr="000449A0" w:rsidTr="00A243DF">
        <w:trPr>
          <w:cantSplit/>
        </w:trPr>
        <w:tc>
          <w:tcPr>
            <w:tcW w:w="1573" w:type="dxa"/>
            <w:shd w:val="clear" w:color="auto" w:fill="auto"/>
          </w:tcPr>
          <w:p w:rsidR="002B1800" w:rsidRPr="003F3D01" w:rsidRDefault="002B1800" w:rsidP="00A243DF">
            <w:pPr>
              <w:pStyle w:val="BodyText"/>
              <w:jc w:val="left"/>
              <w:rPr>
                <w:rFonts w:eastAsia="MS Mincho" w:cs="Arial"/>
              </w:rPr>
            </w:pPr>
            <w:r>
              <w:rPr>
                <w:vertAlign w:val="superscript"/>
              </w:rPr>
              <w:t>#</w:t>
            </w:r>
            <w:r>
              <w:t>Ad. 4</w:t>
            </w:r>
          </w:p>
        </w:tc>
        <w:tc>
          <w:tcPr>
            <w:tcW w:w="8208" w:type="dxa"/>
          </w:tcPr>
          <w:p w:rsidR="002B1800" w:rsidRDefault="004264C6" w:rsidP="00A243DF">
            <w:pPr>
              <w:pStyle w:val="BodyText"/>
              <w:jc w:val="left"/>
              <w:rPr>
                <w:rFonts w:eastAsia="MS Mincho" w:cs="Arial"/>
              </w:rPr>
            </w:pPr>
            <w:r>
              <w:t>Vérifier</w:t>
            </w:r>
            <w:r w:rsidR="002B1800">
              <w:t xml:space="preserve"> s’il convient d’améliorer le contraste des illustrations (utiliser des illustrations avec un fond blanc pour obtenir un meilleur contraste)</w:t>
            </w:r>
          </w:p>
          <w:p w:rsidR="002B1800" w:rsidRDefault="002B1800" w:rsidP="00A243DF">
            <w:pPr>
              <w:pStyle w:val="BodyText"/>
              <w:jc w:val="left"/>
              <w:rPr>
                <w:rFonts w:eastAsia="MS Mincho" w:cs="Arial"/>
                <w:i/>
              </w:rPr>
            </w:pPr>
            <w:r>
              <w:rPr>
                <w:i/>
              </w:rPr>
              <w:t>Expert principal : a fourni des illustrations améliorées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6"/>
              <w:gridCol w:w="1596"/>
              <w:gridCol w:w="1596"/>
              <w:gridCol w:w="1597"/>
              <w:gridCol w:w="1597"/>
            </w:tblGrid>
            <w:tr w:rsidR="002B1800" w:rsidTr="00A243DF">
              <w:tc>
                <w:tcPr>
                  <w:tcW w:w="1596" w:type="dxa"/>
                </w:tcPr>
                <w:p w:rsidR="002B1800" w:rsidRDefault="002B1800" w:rsidP="00A243DF">
                  <w:pPr>
                    <w:pStyle w:val="BodyText"/>
                    <w:jc w:val="center"/>
                    <w:rPr>
                      <w:rFonts w:eastAsia="MS Mincho" w:cs="Arial"/>
                    </w:rPr>
                  </w:pPr>
                  <w:r>
                    <w:rPr>
                      <w:noProof/>
                      <w:lang w:val="en-US"/>
                    </w:rPr>
                    <w:drawing>
                      <wp:inline distT="0" distB="0" distL="0" distR="0" wp14:anchorId="55D18B5C" wp14:editId="62DC1BF7">
                        <wp:extent cx="715498" cy="1546487"/>
                        <wp:effectExtent l="0" t="0" r="889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25" cstate="print">
                                  <a:extLst>
                                    <a:ext uri="{28A0092B-C50C-407E-A947-70E740481C1C}">
                                      <a14:useLocalDpi xmlns:a14="http://schemas.microsoft.com/office/drawing/2010/main" val="0"/>
                                    </a:ext>
                                  </a:extLst>
                                </a:blip>
                                <a:srcRect l="26744" r="27066"/>
                                <a:stretch/>
                              </pic:blipFill>
                              <pic:spPr bwMode="auto">
                                <a:xfrm>
                                  <a:off x="0" y="0"/>
                                  <a:ext cx="715671" cy="154686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rsidR="002B1800" w:rsidRDefault="002B1800" w:rsidP="00A243DF">
                  <w:pPr>
                    <w:pStyle w:val="BodyText"/>
                    <w:jc w:val="center"/>
                    <w:rPr>
                      <w:rFonts w:eastAsia="MS Mincho" w:cs="Arial"/>
                    </w:rPr>
                  </w:pPr>
                  <w:r>
                    <w:rPr>
                      <w:noProof/>
                      <w:lang w:val="en-US"/>
                    </w:rPr>
                    <w:drawing>
                      <wp:inline distT="0" distB="0" distL="0" distR="0" wp14:anchorId="3129C0E0" wp14:editId="29D92BAA">
                        <wp:extent cx="765223" cy="1591499"/>
                        <wp:effectExtent l="0" t="0" r="0" b="889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26" cstate="print">
                                  <a:extLst>
                                    <a:ext uri="{28A0092B-C50C-407E-A947-70E740481C1C}">
                                      <a14:useLocalDpi xmlns:a14="http://schemas.microsoft.com/office/drawing/2010/main" val="0"/>
                                    </a:ext>
                                  </a:extLst>
                                </a:blip>
                                <a:srcRect l="27869" r="27233"/>
                                <a:stretch/>
                              </pic:blipFill>
                              <pic:spPr bwMode="auto">
                                <a:xfrm>
                                  <a:off x="0" y="0"/>
                                  <a:ext cx="772941" cy="1607550"/>
                                </a:xfrm>
                                <a:prstGeom prst="rect">
                                  <a:avLst/>
                                </a:prstGeom>
                                <a:ln>
                                  <a:noFill/>
                                </a:ln>
                                <a:extLst>
                                  <a:ext uri="{53640926-AAD7-44D8-BBD7-CCE9431645EC}">
                                    <a14:shadowObscured xmlns:a14="http://schemas.microsoft.com/office/drawing/2010/main"/>
                                  </a:ext>
                                </a:extLst>
                              </pic:spPr>
                            </pic:pic>
                          </a:graphicData>
                        </a:graphic>
                      </wp:inline>
                    </w:drawing>
                  </w:r>
                </w:p>
              </w:tc>
              <w:tc>
                <w:tcPr>
                  <w:tcW w:w="1596" w:type="dxa"/>
                </w:tcPr>
                <w:p w:rsidR="002B1800" w:rsidRDefault="002B1800" w:rsidP="00A243DF">
                  <w:pPr>
                    <w:pStyle w:val="BodyText"/>
                    <w:jc w:val="center"/>
                    <w:rPr>
                      <w:rFonts w:eastAsia="MS Mincho" w:cs="Arial"/>
                    </w:rPr>
                  </w:pPr>
                  <w:r>
                    <w:rPr>
                      <w:noProof/>
                      <w:lang w:val="en-US"/>
                    </w:rPr>
                    <w:drawing>
                      <wp:inline distT="0" distB="0" distL="0" distR="0" wp14:anchorId="0B6CEDE1" wp14:editId="6CEE9166">
                        <wp:extent cx="654722" cy="1555578"/>
                        <wp:effectExtent l="0" t="0" r="0" b="6985"/>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27" cstate="print">
                                  <a:extLst>
                                    <a:ext uri="{28A0092B-C50C-407E-A947-70E740481C1C}">
                                      <a14:useLocalDpi xmlns:a14="http://schemas.microsoft.com/office/drawing/2010/main" val="0"/>
                                    </a:ext>
                                  </a:extLst>
                                </a:blip>
                                <a:srcRect l="27439" r="27708"/>
                                <a:stretch/>
                              </pic:blipFill>
                              <pic:spPr bwMode="auto">
                                <a:xfrm>
                                  <a:off x="0" y="0"/>
                                  <a:ext cx="654794" cy="1555750"/>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rsidR="002B1800" w:rsidRDefault="002B1800" w:rsidP="00A243DF">
                  <w:pPr>
                    <w:pStyle w:val="BodyText"/>
                    <w:jc w:val="center"/>
                    <w:rPr>
                      <w:rFonts w:eastAsia="MS Mincho" w:cs="Arial"/>
                    </w:rPr>
                  </w:pPr>
                  <w:r>
                    <w:rPr>
                      <w:noProof/>
                      <w:lang w:val="en-US"/>
                    </w:rPr>
                    <w:drawing>
                      <wp:inline distT="0" distB="0" distL="0" distR="0" wp14:anchorId="174CECE5" wp14:editId="7D28C3F6">
                        <wp:extent cx="732072" cy="1519152"/>
                        <wp:effectExtent l="0" t="0" r="0" b="508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28" cstate="print">
                                  <a:extLst>
                                    <a:ext uri="{28A0092B-C50C-407E-A947-70E740481C1C}">
                                      <a14:useLocalDpi xmlns:a14="http://schemas.microsoft.com/office/drawing/2010/main" val="0"/>
                                    </a:ext>
                                  </a:extLst>
                                </a:blip>
                                <a:srcRect l="27940" r="29739"/>
                                <a:stretch/>
                              </pic:blipFill>
                              <pic:spPr bwMode="auto">
                                <a:xfrm>
                                  <a:off x="0" y="0"/>
                                  <a:ext cx="732306" cy="1519638"/>
                                </a:xfrm>
                                <a:prstGeom prst="rect">
                                  <a:avLst/>
                                </a:prstGeom>
                                <a:ln>
                                  <a:noFill/>
                                </a:ln>
                                <a:extLst>
                                  <a:ext uri="{53640926-AAD7-44D8-BBD7-CCE9431645EC}">
                                    <a14:shadowObscured xmlns:a14="http://schemas.microsoft.com/office/drawing/2010/main"/>
                                  </a:ext>
                                </a:extLst>
                              </pic:spPr>
                            </pic:pic>
                          </a:graphicData>
                        </a:graphic>
                      </wp:inline>
                    </w:drawing>
                  </w:r>
                </w:p>
              </w:tc>
              <w:tc>
                <w:tcPr>
                  <w:tcW w:w="1597" w:type="dxa"/>
                </w:tcPr>
                <w:p w:rsidR="002B1800" w:rsidRDefault="002B1800" w:rsidP="00A243DF">
                  <w:pPr>
                    <w:pStyle w:val="BodyText"/>
                    <w:jc w:val="center"/>
                    <w:rPr>
                      <w:rFonts w:eastAsia="MS Mincho" w:cs="Arial"/>
                    </w:rPr>
                  </w:pPr>
                  <w:r>
                    <w:rPr>
                      <w:noProof/>
                      <w:lang w:val="en-US"/>
                    </w:rPr>
                    <w:drawing>
                      <wp:inline distT="0" distB="0" distL="0" distR="0" wp14:anchorId="1FF2AC1B" wp14:editId="3BC1457A">
                        <wp:extent cx="674059" cy="1612792"/>
                        <wp:effectExtent l="0" t="0" r="0" b="698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29" cstate="print">
                                  <a:extLst>
                                    <a:ext uri="{28A0092B-C50C-407E-A947-70E740481C1C}">
                                      <a14:useLocalDpi xmlns:a14="http://schemas.microsoft.com/office/drawing/2010/main" val="0"/>
                                    </a:ext>
                                  </a:extLst>
                                </a:blip>
                                <a:srcRect l="30140" r="29226"/>
                                <a:stretch/>
                              </pic:blipFill>
                              <pic:spPr bwMode="auto">
                                <a:xfrm>
                                  <a:off x="0" y="0"/>
                                  <a:ext cx="675839" cy="1617052"/>
                                </a:xfrm>
                                <a:prstGeom prst="rect">
                                  <a:avLst/>
                                </a:prstGeom>
                                <a:ln>
                                  <a:noFill/>
                                </a:ln>
                                <a:extLst>
                                  <a:ext uri="{53640926-AAD7-44D8-BBD7-CCE9431645EC}">
                                    <a14:shadowObscured xmlns:a14="http://schemas.microsoft.com/office/drawing/2010/main"/>
                                  </a:ext>
                                </a:extLst>
                              </pic:spPr>
                            </pic:pic>
                          </a:graphicData>
                        </a:graphic>
                      </wp:inline>
                    </w:drawing>
                  </w:r>
                </w:p>
              </w:tc>
            </w:tr>
            <w:tr w:rsidR="002B1800" w:rsidTr="00A243DF">
              <w:tc>
                <w:tcPr>
                  <w:tcW w:w="1596" w:type="dxa"/>
                </w:tcPr>
                <w:p w:rsidR="002B1800" w:rsidRDefault="002B1800" w:rsidP="00A243DF">
                  <w:pPr>
                    <w:pStyle w:val="BodyText"/>
                    <w:jc w:val="center"/>
                    <w:rPr>
                      <w:rFonts w:eastAsia="MS Mincho" w:cs="Arial"/>
                    </w:rPr>
                  </w:pPr>
                  <w:r>
                    <w:t>1</w:t>
                  </w:r>
                </w:p>
              </w:tc>
              <w:tc>
                <w:tcPr>
                  <w:tcW w:w="1596" w:type="dxa"/>
                </w:tcPr>
                <w:p w:rsidR="002B1800" w:rsidRDefault="002B1800" w:rsidP="00A243DF">
                  <w:pPr>
                    <w:pStyle w:val="BodyText"/>
                    <w:jc w:val="center"/>
                    <w:rPr>
                      <w:rFonts w:eastAsia="MS Mincho" w:cs="Arial"/>
                    </w:rPr>
                  </w:pPr>
                  <w:r>
                    <w:t>2</w:t>
                  </w:r>
                </w:p>
              </w:tc>
              <w:tc>
                <w:tcPr>
                  <w:tcW w:w="1596" w:type="dxa"/>
                </w:tcPr>
                <w:p w:rsidR="002B1800" w:rsidRDefault="002B1800" w:rsidP="00A243DF">
                  <w:pPr>
                    <w:pStyle w:val="BodyText"/>
                    <w:jc w:val="center"/>
                    <w:rPr>
                      <w:rFonts w:eastAsia="MS Mincho" w:cs="Arial"/>
                    </w:rPr>
                  </w:pPr>
                  <w:r>
                    <w:t>3</w:t>
                  </w:r>
                </w:p>
              </w:tc>
              <w:tc>
                <w:tcPr>
                  <w:tcW w:w="1597" w:type="dxa"/>
                </w:tcPr>
                <w:p w:rsidR="002B1800" w:rsidRDefault="002B1800" w:rsidP="00A243DF">
                  <w:pPr>
                    <w:pStyle w:val="BodyText"/>
                    <w:jc w:val="center"/>
                    <w:rPr>
                      <w:rFonts w:eastAsia="MS Mincho" w:cs="Arial"/>
                    </w:rPr>
                  </w:pPr>
                  <w:r>
                    <w:t>4</w:t>
                  </w:r>
                </w:p>
              </w:tc>
              <w:tc>
                <w:tcPr>
                  <w:tcW w:w="1597" w:type="dxa"/>
                </w:tcPr>
                <w:p w:rsidR="002B1800" w:rsidRDefault="002B1800" w:rsidP="00A243DF">
                  <w:pPr>
                    <w:pStyle w:val="BodyText"/>
                    <w:jc w:val="center"/>
                    <w:rPr>
                      <w:rFonts w:eastAsia="MS Mincho" w:cs="Arial"/>
                    </w:rPr>
                  </w:pPr>
                  <w:r>
                    <w:t>5</w:t>
                  </w:r>
                </w:p>
              </w:tc>
            </w:tr>
            <w:tr w:rsidR="002B1800" w:rsidTr="00A243DF">
              <w:tc>
                <w:tcPr>
                  <w:tcW w:w="1596" w:type="dxa"/>
                </w:tcPr>
                <w:p w:rsidR="002B1800" w:rsidRDefault="002B1800" w:rsidP="00A243DF">
                  <w:pPr>
                    <w:pStyle w:val="BodyText"/>
                    <w:jc w:val="center"/>
                    <w:rPr>
                      <w:rFonts w:eastAsia="MS Mincho" w:cs="Arial"/>
                    </w:rPr>
                  </w:pPr>
                  <w:r>
                    <w:t>absente ou très lâche</w:t>
                  </w:r>
                </w:p>
              </w:tc>
              <w:tc>
                <w:tcPr>
                  <w:tcW w:w="1596" w:type="dxa"/>
                </w:tcPr>
                <w:p w:rsidR="002B1800" w:rsidRDefault="002B1800" w:rsidP="00A243DF">
                  <w:pPr>
                    <w:pStyle w:val="BodyText"/>
                    <w:jc w:val="center"/>
                    <w:rPr>
                      <w:rFonts w:eastAsia="MS Mincho" w:cs="Arial"/>
                    </w:rPr>
                  </w:pPr>
                  <w:r>
                    <w:t>lâche</w:t>
                  </w:r>
                </w:p>
              </w:tc>
              <w:tc>
                <w:tcPr>
                  <w:tcW w:w="1596" w:type="dxa"/>
                </w:tcPr>
                <w:p w:rsidR="002B1800" w:rsidRDefault="002B1800" w:rsidP="00A243DF">
                  <w:pPr>
                    <w:pStyle w:val="BodyText"/>
                    <w:jc w:val="center"/>
                    <w:rPr>
                      <w:rFonts w:eastAsia="MS Mincho" w:cs="Arial"/>
                    </w:rPr>
                  </w:pPr>
                  <w:r>
                    <w:t>moyenne</w:t>
                  </w:r>
                </w:p>
              </w:tc>
              <w:tc>
                <w:tcPr>
                  <w:tcW w:w="1597" w:type="dxa"/>
                </w:tcPr>
                <w:p w:rsidR="002B1800" w:rsidRDefault="002B1800" w:rsidP="00A243DF">
                  <w:pPr>
                    <w:pStyle w:val="BodyText"/>
                    <w:jc w:val="center"/>
                    <w:rPr>
                      <w:rFonts w:eastAsia="MS Mincho" w:cs="Arial"/>
                    </w:rPr>
                  </w:pPr>
                  <w:r>
                    <w:t>dense</w:t>
                  </w:r>
                </w:p>
              </w:tc>
              <w:tc>
                <w:tcPr>
                  <w:tcW w:w="1597" w:type="dxa"/>
                </w:tcPr>
                <w:p w:rsidR="002B1800" w:rsidRDefault="002B1800" w:rsidP="00A243DF">
                  <w:pPr>
                    <w:pStyle w:val="BodyText"/>
                    <w:jc w:val="center"/>
                    <w:rPr>
                      <w:rFonts w:eastAsia="MS Mincho" w:cs="Arial"/>
                    </w:rPr>
                  </w:pPr>
                  <w:r>
                    <w:t>très dense</w:t>
                  </w:r>
                </w:p>
              </w:tc>
            </w:tr>
          </w:tbl>
          <w:p w:rsidR="002B1800" w:rsidRPr="000449A0" w:rsidRDefault="002B1800" w:rsidP="00A243DF">
            <w:pPr>
              <w:rPr>
                <w:rFonts w:eastAsia="MS Mincho" w:cs="Arial"/>
              </w:rPr>
            </w:pPr>
            <w:r>
              <w:rPr>
                <w:i/>
              </w:rPr>
              <w:t>TC</w:t>
            </w:r>
            <w:r>
              <w:rPr>
                <w:i/>
              </w:rPr>
              <w:noBreakHyphen/>
              <w:t>EDC : a approuvé</w:t>
            </w:r>
          </w:p>
        </w:tc>
      </w:tr>
      <w:tr w:rsidR="002B1800" w:rsidRPr="000F2A7B" w:rsidTr="00A243DF">
        <w:trPr>
          <w:cantSplit/>
        </w:trPr>
        <w:tc>
          <w:tcPr>
            <w:tcW w:w="1573" w:type="dxa"/>
          </w:tcPr>
          <w:p w:rsidR="002B1800" w:rsidRPr="00784926" w:rsidRDefault="002B1800" w:rsidP="00A243DF">
            <w:pPr>
              <w:jc w:val="left"/>
              <w:rPr>
                <w:rFonts w:cs="Arial"/>
              </w:rPr>
            </w:pPr>
            <w:r>
              <w:rPr>
                <w:vertAlign w:val="superscript"/>
              </w:rPr>
              <w:t>#</w:t>
            </w:r>
            <w:r>
              <w:t>9</w:t>
            </w:r>
          </w:p>
        </w:tc>
        <w:tc>
          <w:tcPr>
            <w:tcW w:w="8208" w:type="dxa"/>
          </w:tcPr>
          <w:p w:rsidR="002B1800" w:rsidRDefault="004264C6" w:rsidP="00A243DF">
            <w:pPr>
              <w:keepNext/>
              <w:rPr>
                <w:rFonts w:cs="Arial"/>
              </w:rPr>
            </w:pPr>
            <w:r>
              <w:t>Revoir</w:t>
            </w:r>
            <w:r w:rsidR="002B1800">
              <w:t xml:space="preserve"> le formatage et compléter les références (voir le document TGP/7, GN 30)</w:t>
            </w:r>
          </w:p>
          <w:p w:rsidR="002B1800" w:rsidRDefault="002B1800" w:rsidP="00A243DF">
            <w:pPr>
              <w:keepNext/>
              <w:rPr>
                <w:rFonts w:cs="Arial"/>
              </w:rPr>
            </w:pPr>
            <w:r>
              <w:t>Expert principal : bibliographie fournie comme suit :</w:t>
            </w:r>
          </w:p>
          <w:p w:rsidR="002B1800" w:rsidRPr="00B55E5F" w:rsidRDefault="002B1800" w:rsidP="00A243DF">
            <w:pPr>
              <w:rPr>
                <w:rFonts w:eastAsia="Montserrat" w:cs="Arial"/>
                <w:lang w:val="es-ES"/>
              </w:rPr>
            </w:pPr>
            <w:r w:rsidRPr="00B55E5F">
              <w:rPr>
                <w:lang w:val="es-ES"/>
              </w:rPr>
              <w:t xml:space="preserve">Calderón, G., </w:t>
            </w:r>
            <w:proofErr w:type="spellStart"/>
            <w:r w:rsidRPr="00B55E5F">
              <w:rPr>
                <w:lang w:val="es-ES"/>
              </w:rPr>
              <w:t>Rzedowski</w:t>
            </w:r>
            <w:proofErr w:type="spellEnd"/>
            <w:r w:rsidRPr="00B55E5F">
              <w:rPr>
                <w:lang w:val="es-ES"/>
              </w:rPr>
              <w:t xml:space="preserve">, J., </w:t>
            </w:r>
            <w:proofErr w:type="gramStart"/>
            <w:r w:rsidRPr="00B55E5F">
              <w:rPr>
                <w:lang w:val="es-ES"/>
              </w:rPr>
              <w:t>2005</w:t>
            </w:r>
            <w:r>
              <w:rPr>
                <w:lang w:val="es-ES"/>
              </w:rPr>
              <w:t> :</w:t>
            </w:r>
            <w:proofErr w:type="gramEnd"/>
            <w:r w:rsidRPr="00B55E5F">
              <w:rPr>
                <w:lang w:val="es-ES"/>
              </w:rPr>
              <w:t xml:space="preserve"> Flora </w:t>
            </w:r>
            <w:proofErr w:type="spellStart"/>
            <w:r w:rsidRPr="00B55E5F">
              <w:rPr>
                <w:lang w:val="es-ES"/>
              </w:rPr>
              <w:t>Fanerogámica</w:t>
            </w:r>
            <w:proofErr w:type="spellEnd"/>
            <w:r w:rsidRPr="00B55E5F">
              <w:rPr>
                <w:lang w:val="es-ES"/>
              </w:rPr>
              <w:t xml:space="preserve"> del Valle de México</w:t>
            </w:r>
            <w:r>
              <w:rPr>
                <w:lang w:val="es-ES"/>
              </w:rPr>
              <w:t xml:space="preserve">.  </w:t>
            </w:r>
            <w:r w:rsidRPr="00B55E5F">
              <w:rPr>
                <w:lang w:val="es-ES"/>
              </w:rPr>
              <w:t>Instituto de Ecología, A.C. y Comisión Nacional para el Conocimiento y Uso de la Biodiversidad, Pátzcuaro/Michoacán, MX, 909 pp.</w:t>
            </w:r>
          </w:p>
          <w:p w:rsidR="002B1800" w:rsidRPr="00B55E5F" w:rsidRDefault="002B1800" w:rsidP="00A243DF">
            <w:pPr>
              <w:rPr>
                <w:rFonts w:eastAsia="Montserrat" w:cs="Arial"/>
                <w:lang w:val="en-US"/>
              </w:rPr>
            </w:pPr>
            <w:r w:rsidRPr="00B55E5F">
              <w:rPr>
                <w:lang w:val="en-US"/>
              </w:rPr>
              <w:t>Smith, A.R., 2006: Flora of North America Editorial Committee</w:t>
            </w:r>
            <w:r>
              <w:rPr>
                <w:lang w:val="en-US"/>
              </w:rPr>
              <w:t xml:space="preserve">.  </w:t>
            </w:r>
            <w:r w:rsidRPr="00B55E5F">
              <w:rPr>
                <w:lang w:val="en-US"/>
              </w:rPr>
              <w:t>Flora of North America</w:t>
            </w:r>
            <w:r>
              <w:rPr>
                <w:lang w:val="en-US"/>
              </w:rPr>
              <w:t xml:space="preserve">.  </w:t>
            </w:r>
            <w:r w:rsidRPr="00B55E5F">
              <w:rPr>
                <w:lang w:val="en-US"/>
              </w:rPr>
              <w:t xml:space="preserve">North of Mexico. Vol. 21. </w:t>
            </w:r>
            <w:r>
              <w:rPr>
                <w:lang w:val="en-US"/>
              </w:rPr>
              <w:t xml:space="preserve"> </w:t>
            </w:r>
            <w:r w:rsidRPr="00B55E5F">
              <w:rPr>
                <w:lang w:val="en-US"/>
              </w:rPr>
              <w:t>Oxford University Press</w:t>
            </w:r>
            <w:r>
              <w:rPr>
                <w:lang w:val="en-US"/>
              </w:rPr>
              <w:t xml:space="preserve">.  </w:t>
            </w:r>
            <w:r w:rsidRPr="00B55E5F">
              <w:rPr>
                <w:lang w:val="en-US"/>
              </w:rPr>
              <w:t>Oxford, GB, 71 pp.</w:t>
            </w:r>
          </w:p>
          <w:p w:rsidR="002B1800" w:rsidRPr="00B55E5F" w:rsidRDefault="002B1800" w:rsidP="00A243DF">
            <w:pPr>
              <w:rPr>
                <w:rFonts w:eastAsia="Montserrat" w:cs="Arial"/>
                <w:lang w:val="en-US"/>
              </w:rPr>
            </w:pPr>
            <w:r w:rsidRPr="00B55E5F">
              <w:rPr>
                <w:lang w:val="en-US"/>
              </w:rPr>
              <w:t>Torres, A.M., 1963: Taxonomy of zinnia</w:t>
            </w:r>
            <w:r>
              <w:rPr>
                <w:lang w:val="en-US"/>
              </w:rPr>
              <w:t xml:space="preserve">.  </w:t>
            </w:r>
            <w:proofErr w:type="spellStart"/>
            <w:r w:rsidRPr="00B55E5F">
              <w:rPr>
                <w:lang w:val="en-US"/>
              </w:rPr>
              <w:t>Brittonia</w:t>
            </w:r>
            <w:proofErr w:type="spellEnd"/>
            <w:r w:rsidRPr="00B55E5F">
              <w:rPr>
                <w:lang w:val="en-US"/>
              </w:rPr>
              <w:t xml:space="preserve"> 15: 1</w:t>
            </w:r>
            <w:r>
              <w:rPr>
                <w:lang w:val="en-US"/>
              </w:rPr>
              <w:noBreakHyphen/>
            </w:r>
            <w:r w:rsidRPr="00B55E5F">
              <w:rPr>
                <w:lang w:val="en-US"/>
              </w:rPr>
              <w:t>25., Springer/New</w:t>
            </w:r>
            <w:r>
              <w:rPr>
                <w:lang w:val="en-US"/>
              </w:rPr>
              <w:t> </w:t>
            </w:r>
            <w:r w:rsidRPr="00B55E5F">
              <w:rPr>
                <w:lang w:val="en-US"/>
              </w:rPr>
              <w:t>York Botanical Garden, Bronx/New</w:t>
            </w:r>
            <w:r>
              <w:rPr>
                <w:lang w:val="en-US"/>
              </w:rPr>
              <w:t> </w:t>
            </w:r>
            <w:r w:rsidRPr="00B55E5F">
              <w:rPr>
                <w:lang w:val="en-US"/>
              </w:rPr>
              <w:t>York, US, pp.</w:t>
            </w:r>
            <w:r>
              <w:rPr>
                <w:lang w:val="en-US"/>
              </w:rPr>
              <w:t> </w:t>
            </w:r>
            <w:r w:rsidRPr="00B55E5F">
              <w:rPr>
                <w:lang w:val="en-US"/>
              </w:rPr>
              <w:t>1</w:t>
            </w:r>
            <w:r>
              <w:rPr>
                <w:lang w:val="en-US"/>
              </w:rPr>
              <w:noBreakHyphen/>
            </w:r>
            <w:r w:rsidRPr="00B55E5F">
              <w:rPr>
                <w:lang w:val="en-US"/>
              </w:rPr>
              <w:t>25</w:t>
            </w:r>
          </w:p>
          <w:p w:rsidR="002B1800" w:rsidRPr="000F2A7B" w:rsidRDefault="002B1800" w:rsidP="00A243DF">
            <w:pPr>
              <w:rPr>
                <w:rFonts w:cs="Arial"/>
                <w:lang w:val="en-US"/>
              </w:rPr>
            </w:pPr>
            <w:r w:rsidRPr="000F2A7B">
              <w:rPr>
                <w:i/>
                <w:lang w:val="en-US"/>
              </w:rPr>
              <w:t>TC</w:t>
            </w:r>
            <w:r>
              <w:rPr>
                <w:i/>
                <w:lang w:val="en-US"/>
              </w:rPr>
              <w:noBreakHyphen/>
            </w:r>
            <w:r w:rsidRPr="000F2A7B">
              <w:rPr>
                <w:i/>
                <w:lang w:val="en-US"/>
              </w:rPr>
              <w:t xml:space="preserve">EDC : a </w:t>
            </w:r>
            <w:proofErr w:type="spellStart"/>
            <w:r w:rsidRPr="000F2A7B">
              <w:rPr>
                <w:i/>
                <w:lang w:val="en-US"/>
              </w:rPr>
              <w:t>approuvé</w:t>
            </w:r>
            <w:proofErr w:type="spellEnd"/>
          </w:p>
        </w:tc>
      </w:tr>
      <w:tr w:rsidR="002B1800" w:rsidRPr="00DC325B" w:rsidTr="00A243DF">
        <w:trPr>
          <w:cantSplit/>
        </w:trPr>
        <w:tc>
          <w:tcPr>
            <w:tcW w:w="1573" w:type="dxa"/>
          </w:tcPr>
          <w:p w:rsidR="002B1800" w:rsidRDefault="002B1800" w:rsidP="00A243DF">
            <w:pPr>
              <w:jc w:val="left"/>
              <w:rPr>
                <w:rFonts w:cs="Arial"/>
              </w:rPr>
            </w:pPr>
            <w:r>
              <w:rPr>
                <w:vertAlign w:val="superscript"/>
              </w:rPr>
              <w:t>#</w:t>
            </w:r>
            <w:r>
              <w:t>Questionnaire technique 4.2</w:t>
            </w:r>
          </w:p>
        </w:tc>
        <w:tc>
          <w:tcPr>
            <w:tcW w:w="8208" w:type="dxa"/>
          </w:tcPr>
          <w:p w:rsidR="002B1800" w:rsidRDefault="004264C6" w:rsidP="00A243DF">
            <w:pPr>
              <w:keepNext/>
              <w:rPr>
                <w:rFonts w:cs="Arial"/>
              </w:rPr>
            </w:pPr>
            <w:r>
              <w:t>Vérifier</w:t>
            </w:r>
            <w:r w:rsidR="002B1800">
              <w:t xml:space="preserve"> s’il convient de l’ajuster conformément aux modifications proposées aux sections 3.4.1, 4.1.4 et 4.2.4</w:t>
            </w:r>
          </w:p>
          <w:p w:rsidR="002B1800" w:rsidRPr="00E1786B" w:rsidRDefault="002B1800" w:rsidP="00A243DF">
            <w:pPr>
              <w:keepNext/>
              <w:rPr>
                <w:rFonts w:cs="Arial"/>
                <w:i/>
              </w:rPr>
            </w:pPr>
            <w:r>
              <w:rPr>
                <w:i/>
              </w:rPr>
              <w:t>Expert principal : supprimer “(a) Autofécondation”, (b) doit être libellé “Fécondation libre”</w:t>
            </w:r>
          </w:p>
          <w:p w:rsidR="002B1800" w:rsidRPr="00DC325B" w:rsidRDefault="002B1800" w:rsidP="00A243DF">
            <w:pPr>
              <w:keepNext/>
              <w:rPr>
                <w:rFonts w:cs="Arial"/>
                <w:i/>
              </w:rPr>
            </w:pPr>
            <w:r>
              <w:rPr>
                <w:i/>
              </w:rPr>
              <w:t>TC</w:t>
            </w:r>
            <w:r>
              <w:rPr>
                <w:i/>
              </w:rPr>
              <w:noBreakHyphen/>
              <w:t>EDC : Questionnaire technique 4.2.1 indiquer “Hybride”, “Allogame” et “Autre” et supprimer “Autofécondation”</w:t>
            </w:r>
          </w:p>
        </w:tc>
      </w:tr>
    </w:tbl>
    <w:p w:rsidR="002B1800" w:rsidRPr="00521951" w:rsidRDefault="002B1800" w:rsidP="002B1800"/>
    <w:p w:rsidR="002B1800" w:rsidRDefault="002B1800" w:rsidP="002B1800"/>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B1800" w:rsidRPr="008A73B8" w:rsidTr="00A243DF">
        <w:trPr>
          <w:cantSplit/>
          <w:jc w:val="center"/>
        </w:trPr>
        <w:tc>
          <w:tcPr>
            <w:tcW w:w="9670" w:type="dxa"/>
            <w:shd w:val="clear" w:color="auto" w:fill="D9D9D9"/>
            <w:vAlign w:val="center"/>
          </w:tcPr>
          <w:p w:rsidR="002B1800" w:rsidRPr="008A73B8" w:rsidRDefault="002B1800" w:rsidP="00A243DF">
            <w:pPr>
              <w:pStyle w:val="BodyText"/>
              <w:keepNext/>
              <w:tabs>
                <w:tab w:val="left" w:pos="1849"/>
              </w:tabs>
              <w:ind w:left="1803" w:hanging="1803"/>
              <w:jc w:val="left"/>
              <w:rPr>
                <w:rFonts w:cs="Arial"/>
                <w:b/>
                <w:iCs/>
              </w:rPr>
            </w:pPr>
            <w:r>
              <w:rPr>
                <w:b/>
              </w:rPr>
              <w:t>TC</w:t>
            </w:r>
            <w:r>
              <w:rPr>
                <w:b/>
              </w:rPr>
              <w:noBreakHyphen/>
              <w:t>EDC/Mar22/4</w:t>
            </w:r>
            <w:r>
              <w:rPr>
                <w:b/>
              </w:rPr>
              <w:tab/>
              <w:t>Questions en suspens concernant les principes directeurs d’examen soumis au Comité technique pour adoption : Navet</w:t>
            </w:r>
          </w:p>
        </w:tc>
      </w:tr>
    </w:tbl>
    <w:p w:rsidR="002B1800" w:rsidRDefault="002B1800" w:rsidP="002B1800">
      <w:pPr>
        <w:keepNext/>
        <w:jc w:val="left"/>
      </w:pPr>
    </w:p>
    <w:p w:rsidR="002B1800" w:rsidRDefault="002B1800" w:rsidP="002B1800">
      <w:pPr>
        <w:keepNext/>
        <w:ind w:firstLine="567"/>
      </w:pPr>
      <w:r>
        <w:t>À sa réunion organisée par des moyens électroniques le 22 mars 2022, le TC</w:t>
      </w:r>
      <w:r>
        <w:noBreakHyphen/>
        <w:t>EDC a examiné les documents TG/37/11(PROJ.8) et TC</w:t>
      </w:r>
      <w:r>
        <w:noBreakHyphen/>
        <w:t>EDC/Mar22/4 et formulé les recommandations présentées dans le tableau ci</w:t>
      </w:r>
      <w:r>
        <w:noBreakHyphen/>
        <w:t>dessous.</w:t>
      </w:r>
    </w:p>
    <w:p w:rsidR="002B1800" w:rsidRDefault="002B1800" w:rsidP="002B1800">
      <w:pPr>
        <w:keepNext/>
        <w:jc w:val="left"/>
      </w:pPr>
    </w:p>
    <w:p w:rsidR="002B1800" w:rsidRDefault="002B1800" w:rsidP="002B1800">
      <w:pPr>
        <w:keepNext/>
        <w:ind w:firstLine="567"/>
      </w:pPr>
      <w:r>
        <w:t>Le TC</w:t>
      </w:r>
      <w:r>
        <w:noBreakHyphen/>
        <w:t>EDC est convenu, sous réserve de l’approbation par l’expert principal des recommandations formulées, que le projet de principes directeurs d’examen du navet soit communiqué au TC pour adoption par correspondance.</w:t>
      </w:r>
    </w:p>
    <w:p w:rsidR="002B1800" w:rsidRDefault="002B1800" w:rsidP="002B1800">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7660CE" w:rsidTr="00A243DF">
        <w:trPr>
          <w:cantSplit/>
        </w:trPr>
        <w:tc>
          <w:tcPr>
            <w:tcW w:w="1573" w:type="dxa"/>
            <w:shd w:val="clear" w:color="auto" w:fill="auto"/>
          </w:tcPr>
          <w:p w:rsidR="002B1800" w:rsidRPr="00304E53" w:rsidRDefault="002B1800" w:rsidP="00A243DF">
            <w:pPr>
              <w:rPr>
                <w:b/>
              </w:rPr>
            </w:pPr>
            <w:r>
              <w:t>Car. 3</w:t>
            </w:r>
          </w:p>
        </w:tc>
        <w:tc>
          <w:tcPr>
            <w:tcW w:w="8208" w:type="dxa"/>
          </w:tcPr>
          <w:p w:rsidR="002B1800" w:rsidRDefault="004264C6" w:rsidP="00A243DF">
            <w:r>
              <w:t>– L</w:t>
            </w:r>
            <w:r w:rsidR="002B1800">
              <w:t>e niveau 4 doit être libellé comme suit : “demi</w:t>
            </w:r>
            <w:r w:rsidR="002B1800">
              <w:noBreakHyphen/>
              <w:t>dressé à horizontal”</w:t>
            </w:r>
          </w:p>
          <w:p w:rsidR="002B1800" w:rsidRDefault="004264C6" w:rsidP="00A243DF">
            <w:r>
              <w:t>– L</w:t>
            </w:r>
            <w:r w:rsidR="002B1800">
              <w:t>e niveau 5 doit être libellé comme suit : “horizontal”</w:t>
            </w:r>
          </w:p>
          <w:p w:rsidR="002B1800" w:rsidRPr="000010E2" w:rsidRDefault="002B1800" w:rsidP="00A243DF">
            <w:pPr>
              <w:rPr>
                <w:i/>
              </w:rPr>
            </w:pPr>
            <w:r>
              <w:rPr>
                <w:i/>
              </w:rPr>
              <w:t>Expert principal : a approuvé</w:t>
            </w:r>
          </w:p>
        </w:tc>
      </w:tr>
      <w:tr w:rsidR="002B1800" w:rsidRPr="007660CE" w:rsidTr="00A243DF">
        <w:trPr>
          <w:cantSplit/>
        </w:trPr>
        <w:tc>
          <w:tcPr>
            <w:tcW w:w="1573" w:type="dxa"/>
            <w:shd w:val="clear" w:color="auto" w:fill="auto"/>
          </w:tcPr>
          <w:p w:rsidR="002B1800" w:rsidRPr="00304E53" w:rsidRDefault="002B1800" w:rsidP="00A243DF">
            <w:pPr>
              <w:pStyle w:val="BodyText"/>
              <w:jc w:val="left"/>
              <w:rPr>
                <w:rFonts w:eastAsia="MS Mincho" w:cs="Arial"/>
              </w:rPr>
            </w:pPr>
            <w:r>
              <w:t>Car. 6</w:t>
            </w:r>
          </w:p>
        </w:tc>
        <w:tc>
          <w:tcPr>
            <w:tcW w:w="8208" w:type="dxa"/>
          </w:tcPr>
          <w:p w:rsidR="002B1800" w:rsidRDefault="004264C6" w:rsidP="00A243DF">
            <w:pPr>
              <w:pStyle w:val="BodyText"/>
              <w:jc w:val="left"/>
            </w:pPr>
            <w:r>
              <w:t>– S</w:t>
            </w:r>
            <w:r w:rsidR="002B1800">
              <w:t>upprimer (b)</w:t>
            </w:r>
          </w:p>
          <w:p w:rsidR="002B1800" w:rsidRDefault="004264C6" w:rsidP="00A243DF">
            <w:pPr>
              <w:pStyle w:val="BodyText"/>
              <w:jc w:val="left"/>
              <w:rPr>
                <w:rFonts w:eastAsia="MS Mincho" w:cs="Arial"/>
              </w:rPr>
            </w:pPr>
            <w:r>
              <w:t>– A</w:t>
            </w:r>
            <w:r w:rsidR="002B1800">
              <w:t>jouter (+) (voir le commentaire sur le point 8.1.b))</w:t>
            </w:r>
          </w:p>
          <w:p w:rsidR="002B1800" w:rsidRPr="00304E53" w:rsidRDefault="002B1800" w:rsidP="00A243DF">
            <w:pPr>
              <w:pStyle w:val="BodyText"/>
              <w:jc w:val="left"/>
              <w:rPr>
                <w:rFonts w:eastAsia="MS Mincho" w:cs="Arial"/>
              </w:rPr>
            </w:pPr>
            <w:r>
              <w:rPr>
                <w:i/>
              </w:rPr>
              <w:t>Expert principal : a approuvé</w:t>
            </w:r>
          </w:p>
        </w:tc>
      </w:tr>
      <w:tr w:rsidR="002B1800" w:rsidRPr="007660CE" w:rsidTr="00A243DF">
        <w:trPr>
          <w:cantSplit/>
        </w:trPr>
        <w:tc>
          <w:tcPr>
            <w:tcW w:w="1573" w:type="dxa"/>
            <w:shd w:val="clear" w:color="auto" w:fill="auto"/>
          </w:tcPr>
          <w:p w:rsidR="002B1800" w:rsidRPr="00304E53" w:rsidRDefault="002B1800" w:rsidP="00A243DF">
            <w:pPr>
              <w:pStyle w:val="BodyText"/>
              <w:jc w:val="left"/>
              <w:rPr>
                <w:rFonts w:eastAsia="MS Mincho" w:cs="Arial"/>
              </w:rPr>
            </w:pPr>
            <w:r>
              <w:t>Car. 7</w:t>
            </w:r>
          </w:p>
        </w:tc>
        <w:tc>
          <w:tcPr>
            <w:tcW w:w="8208" w:type="dxa"/>
          </w:tcPr>
          <w:p w:rsidR="002B1800" w:rsidRDefault="004264C6" w:rsidP="00A243DF">
            <w:pPr>
              <w:pStyle w:val="BodyText"/>
              <w:jc w:val="left"/>
              <w:rPr>
                <w:rFonts w:eastAsia="MS Mincho" w:cs="Arial"/>
              </w:rPr>
            </w:pPr>
            <w:r>
              <w:t>S</w:t>
            </w:r>
            <w:r w:rsidR="002B1800">
              <w:t>upprimer (b)</w:t>
            </w:r>
          </w:p>
          <w:p w:rsidR="002B1800" w:rsidRPr="00304E53" w:rsidRDefault="002B1800" w:rsidP="00A243DF">
            <w:pPr>
              <w:pStyle w:val="BodyText"/>
              <w:jc w:val="left"/>
              <w:rPr>
                <w:rFonts w:eastAsia="MS Mincho" w:cs="Arial"/>
              </w:rPr>
            </w:pPr>
            <w:r>
              <w:rPr>
                <w:i/>
              </w:rPr>
              <w:t>Expert principal : a approuvé</w:t>
            </w:r>
          </w:p>
        </w:tc>
      </w:tr>
      <w:tr w:rsidR="002B1800" w:rsidRPr="007660CE" w:rsidTr="00A243DF">
        <w:trPr>
          <w:cantSplit/>
        </w:trPr>
        <w:tc>
          <w:tcPr>
            <w:tcW w:w="1573" w:type="dxa"/>
            <w:shd w:val="clear" w:color="auto" w:fill="auto"/>
          </w:tcPr>
          <w:p w:rsidR="002B1800" w:rsidRPr="00304E53" w:rsidRDefault="002B1800" w:rsidP="00A243DF">
            <w:r>
              <w:t>Car. 9</w:t>
            </w:r>
          </w:p>
        </w:tc>
        <w:tc>
          <w:tcPr>
            <w:tcW w:w="8208" w:type="dxa"/>
          </w:tcPr>
          <w:p w:rsidR="002B1800" w:rsidRDefault="004264C6" w:rsidP="00A243DF">
            <w:r>
              <w:t>– M</w:t>
            </w:r>
            <w:r w:rsidR="002B1800">
              <w:t>odifier le libellé comme suit : “Feuille : profondeur des incisions du bord de la partie supérieure de la feuille” avec les niveaux allant de “absentes ou très peu profondes” à “très profondes”</w:t>
            </w:r>
          </w:p>
          <w:p w:rsidR="002B1800" w:rsidRDefault="004264C6" w:rsidP="00A243DF">
            <w:r>
              <w:t>– À</w:t>
            </w:r>
            <w:r w:rsidR="002B1800">
              <w:t xml:space="preserve"> déplacer après le car. 7</w:t>
            </w:r>
          </w:p>
          <w:p w:rsidR="002B1800" w:rsidRPr="00304E53" w:rsidRDefault="002B1800" w:rsidP="00A243DF">
            <w:r>
              <w:rPr>
                <w:i/>
              </w:rPr>
              <w:t>Expert principal : a approuvé</w:t>
            </w:r>
          </w:p>
        </w:tc>
      </w:tr>
      <w:tr w:rsidR="002B1800" w:rsidRPr="007660CE" w:rsidTr="00A243DF">
        <w:trPr>
          <w:cantSplit/>
        </w:trPr>
        <w:tc>
          <w:tcPr>
            <w:tcW w:w="1573" w:type="dxa"/>
            <w:shd w:val="clear" w:color="auto" w:fill="auto"/>
          </w:tcPr>
          <w:p w:rsidR="002B1800" w:rsidRPr="00490911" w:rsidRDefault="002B1800" w:rsidP="00A243DF">
            <w:r>
              <w:rPr>
                <w:vertAlign w:val="superscript"/>
              </w:rPr>
              <w:t>#</w:t>
            </w:r>
            <w:r>
              <w:t>Car. 22</w:t>
            </w:r>
          </w:p>
        </w:tc>
        <w:tc>
          <w:tcPr>
            <w:tcW w:w="8208" w:type="dxa"/>
          </w:tcPr>
          <w:p w:rsidR="002B1800" w:rsidRPr="00490911" w:rsidRDefault="004264C6" w:rsidP="00A243DF">
            <w:r>
              <w:t>– L</w:t>
            </w:r>
            <w:r w:rsidR="002B1800">
              <w:t>e niveau 2 doit être libellé comme suit : “arrondie</w:t>
            </w:r>
            <w:r w:rsidR="002B1800">
              <w:noBreakHyphen/>
              <w:t>aplatie large”</w:t>
            </w:r>
          </w:p>
          <w:p w:rsidR="002B1800" w:rsidRPr="00490911" w:rsidRDefault="004264C6" w:rsidP="00A243DF">
            <w:r>
              <w:t>– L</w:t>
            </w:r>
            <w:r w:rsidR="002B1800">
              <w:t>e niveau 5 doit être libellé comme suit : “oblongue large”</w:t>
            </w:r>
          </w:p>
          <w:p w:rsidR="002B1800" w:rsidRPr="00490911" w:rsidRDefault="004264C6" w:rsidP="00A243DF">
            <w:r>
              <w:t>– L</w:t>
            </w:r>
            <w:r w:rsidR="002B1800">
              <w:t>e niveau 7 doit être libellé comme suit : “</w:t>
            </w:r>
            <w:proofErr w:type="spellStart"/>
            <w:r w:rsidR="002B1800">
              <w:t>obovale</w:t>
            </w:r>
            <w:proofErr w:type="spellEnd"/>
            <w:r w:rsidR="002B1800">
              <w:t xml:space="preserve"> étroite”</w:t>
            </w:r>
          </w:p>
          <w:p w:rsidR="002B1800" w:rsidRPr="00490911" w:rsidRDefault="004264C6" w:rsidP="00A243DF">
            <w:r>
              <w:t>– R</w:t>
            </w:r>
            <w:r w:rsidR="002B1800">
              <w:t>enuméroter les niveaux (voir le commentaire sur le tableau dans l’</w:t>
            </w:r>
            <w:proofErr w:type="spellStart"/>
            <w:r w:rsidR="002B1800">
              <w:t>ad</w:t>
            </w:r>
            <w:proofErr w:type="spellEnd"/>
            <w:r w:rsidR="002B1800">
              <w:t>. 22)</w:t>
            </w:r>
          </w:p>
          <w:p w:rsidR="002B1800" w:rsidRPr="00490911" w:rsidRDefault="002B1800" w:rsidP="00A243DF">
            <w:pPr>
              <w:rPr>
                <w:i/>
              </w:rPr>
            </w:pPr>
            <w:r>
              <w:rPr>
                <w:i/>
              </w:rPr>
              <w:t>Expert principal : a approuvé</w:t>
            </w:r>
          </w:p>
          <w:p w:rsidR="002B1800" w:rsidRPr="00490911" w:rsidRDefault="002B1800" w:rsidP="00A243DF">
            <w:r>
              <w:rPr>
                <w:i/>
              </w:rPr>
              <w:t>TC</w:t>
            </w:r>
            <w:r>
              <w:rPr>
                <w:i/>
              </w:rPr>
              <w:noBreakHyphen/>
              <w:t>EDC : a approuvé</w:t>
            </w:r>
          </w:p>
        </w:tc>
      </w:tr>
      <w:tr w:rsidR="002B1800" w:rsidRPr="007660CE" w:rsidTr="00A243DF">
        <w:trPr>
          <w:cantSplit/>
        </w:trPr>
        <w:tc>
          <w:tcPr>
            <w:tcW w:w="1573" w:type="dxa"/>
            <w:shd w:val="clear" w:color="auto" w:fill="auto"/>
          </w:tcPr>
          <w:p w:rsidR="002B1800" w:rsidRPr="00304E53" w:rsidRDefault="002B1800" w:rsidP="00A243DF">
            <w:pPr>
              <w:pStyle w:val="BodyText"/>
              <w:jc w:val="left"/>
              <w:rPr>
                <w:rFonts w:eastAsia="MS Mincho" w:cs="Arial"/>
              </w:rPr>
            </w:pPr>
            <w:r>
              <w:t>8.1 (b)</w:t>
            </w:r>
          </w:p>
        </w:tc>
        <w:tc>
          <w:tcPr>
            <w:tcW w:w="8208" w:type="dxa"/>
          </w:tcPr>
          <w:p w:rsidR="002B1800" w:rsidRPr="00B81BF8" w:rsidRDefault="004264C6" w:rsidP="00A243DF">
            <w:pPr>
              <w:pStyle w:val="BodyText"/>
              <w:jc w:val="left"/>
              <w:rPr>
                <w:rFonts w:cs="Arial"/>
              </w:rPr>
            </w:pPr>
            <w:r>
              <w:t>– D</w:t>
            </w:r>
            <w:r w:rsidR="002B1800">
              <w:t>éplacer la première partie traitant du nombre de lobes à l’</w:t>
            </w:r>
            <w:proofErr w:type="spellStart"/>
            <w:r w:rsidR="002B1800">
              <w:t>ad</w:t>
            </w:r>
            <w:proofErr w:type="spellEnd"/>
            <w:r w:rsidR="002B1800">
              <w:t>. 6</w:t>
            </w:r>
          </w:p>
          <w:p w:rsidR="002B1800" w:rsidRPr="00B81BF8" w:rsidRDefault="004264C6" w:rsidP="00A243DF">
            <w:pPr>
              <w:pStyle w:val="BodyText"/>
              <w:jc w:val="left"/>
              <w:rPr>
                <w:rFonts w:cs="Arial"/>
              </w:rPr>
            </w:pPr>
            <w:r>
              <w:t>– D</w:t>
            </w:r>
            <w:r w:rsidR="002B1800">
              <w:t xml:space="preserve">oit être libellé comme suit : “Des parties du limbe sont considérées comme des </w:t>
            </w:r>
            <w:r w:rsidR="002B1800">
              <w:rPr>
                <w:u w:val="single"/>
              </w:rPr>
              <w:t>lobes</w:t>
            </w:r>
            <w:r w:rsidR="002B1800">
              <w:t xml:space="preserve"> </w:t>
            </w:r>
            <w:r w:rsidR="002B1800">
              <w:rPr>
                <w:strike/>
              </w:rPr>
              <w:t>lobées</w:t>
            </w:r>
            <w:r w:rsidR="002B1800">
              <w:t xml:space="preserve"> si</w:t>
            </w:r>
            <w:proofErr w:type="gramStart"/>
            <w:r w:rsidR="002B1800">
              <w:t> :…</w:t>
            </w:r>
            <w:proofErr w:type="gramEnd"/>
            <w:r w:rsidR="002B1800">
              <w:t>”</w:t>
            </w:r>
          </w:p>
          <w:p w:rsidR="002B1800" w:rsidRDefault="004264C6" w:rsidP="00A243DF">
            <w:pPr>
              <w:pStyle w:val="BodyText"/>
              <w:jc w:val="left"/>
              <w:rPr>
                <w:rFonts w:cs="Arial"/>
              </w:rPr>
            </w:pPr>
            <w:r>
              <w:t>– S</w:t>
            </w:r>
            <w:r w:rsidR="002B1800">
              <w:t>upprimer la référence au car. 6 de l’illustration et de la légende actuellement situées à la fin du point (b)</w:t>
            </w:r>
          </w:p>
          <w:p w:rsidR="002B1800" w:rsidRPr="00B81BF8" w:rsidRDefault="002B1800" w:rsidP="00A243DF">
            <w:pPr>
              <w:pStyle w:val="BodyText"/>
              <w:jc w:val="left"/>
              <w:rPr>
                <w:rFonts w:eastAsia="MS Mincho" w:cs="Arial"/>
              </w:rPr>
            </w:pPr>
            <w:r>
              <w:rPr>
                <w:i/>
              </w:rPr>
              <w:t>Expert principal : a approuvé</w:t>
            </w:r>
          </w:p>
        </w:tc>
      </w:tr>
      <w:tr w:rsidR="002B1800" w:rsidRPr="007660CE" w:rsidTr="00A243DF">
        <w:trPr>
          <w:cantSplit/>
        </w:trPr>
        <w:tc>
          <w:tcPr>
            <w:tcW w:w="1573" w:type="dxa"/>
            <w:shd w:val="clear" w:color="auto" w:fill="auto"/>
          </w:tcPr>
          <w:p w:rsidR="002B1800" w:rsidRPr="00490911" w:rsidRDefault="002B1800" w:rsidP="00A243DF">
            <w:pPr>
              <w:pStyle w:val="BodyText"/>
              <w:jc w:val="left"/>
              <w:rPr>
                <w:rFonts w:eastAsia="MS Mincho" w:cs="Arial"/>
              </w:rPr>
            </w:pPr>
            <w:r>
              <w:rPr>
                <w:vertAlign w:val="superscript"/>
              </w:rPr>
              <w:t>#</w:t>
            </w:r>
            <w:r>
              <w:t>Ad. 1</w:t>
            </w:r>
          </w:p>
        </w:tc>
        <w:tc>
          <w:tcPr>
            <w:tcW w:w="8208" w:type="dxa"/>
          </w:tcPr>
          <w:p w:rsidR="002B1800" w:rsidRPr="00490911" w:rsidRDefault="004264C6" w:rsidP="00A243DF">
            <w:pPr>
              <w:pStyle w:val="BodyText"/>
              <w:jc w:val="left"/>
              <w:rPr>
                <w:rFonts w:cs="Arial"/>
              </w:rPr>
            </w:pPr>
            <w:r>
              <w:t>– Vérifier si 20 </w:t>
            </w:r>
            <w:r w:rsidR="002B1800">
              <w:t>plantes sont nécessaires (la non</w:t>
            </w:r>
            <w:r w:rsidR="002B1800">
              <w:noBreakHyphen/>
              <w:t>uniformité génétique est peu probable et les mélanges seront détectés par d’autres caractères.)</w:t>
            </w:r>
          </w:p>
          <w:p w:rsidR="002B1800" w:rsidRDefault="002B1800" w:rsidP="00A243DF">
            <w:pPr>
              <w:pStyle w:val="BodyText"/>
              <w:jc w:val="left"/>
              <w:rPr>
                <w:i/>
              </w:rPr>
            </w:pPr>
            <w:r>
              <w:rPr>
                <w:i/>
              </w:rPr>
              <w:t>Expert principal : modifier l’explication comme suit : “Les observations doivent être effectuées sur au moins cinq plantes.”</w:t>
            </w:r>
          </w:p>
          <w:p w:rsidR="002B1800" w:rsidRDefault="002B1800" w:rsidP="00A243DF">
            <w:pPr>
              <w:pStyle w:val="BodyText"/>
              <w:jc w:val="left"/>
              <w:rPr>
                <w:i/>
              </w:rPr>
            </w:pPr>
            <w:r>
              <w:rPr>
                <w:i/>
              </w:rPr>
              <w:t>Vérifier si le caractère 1 doit être indiqué comme “C” pour un essai spécial et ajouter C à la légende.</w:t>
            </w:r>
          </w:p>
          <w:p w:rsidR="002B1800" w:rsidRPr="00490911" w:rsidRDefault="002B1800" w:rsidP="00A243DF">
            <w:pPr>
              <w:pStyle w:val="BodyText"/>
              <w:jc w:val="left"/>
              <w:rPr>
                <w:rFonts w:cs="Arial"/>
              </w:rPr>
            </w:pPr>
            <w:r>
              <w:rPr>
                <w:i/>
              </w:rPr>
              <w:t>TC</w:t>
            </w:r>
            <w:r>
              <w:rPr>
                <w:i/>
              </w:rPr>
              <w:noBreakHyphen/>
              <w:t>EDC : est convenu qu’il convient d’indiquer 5 comme nombre de plantes pour observer la ploïdie, mais qu’il n’est pas nécessaire d’indiquer le car. 1 comme essai spécial</w:t>
            </w:r>
          </w:p>
        </w:tc>
      </w:tr>
      <w:tr w:rsidR="002B1800" w:rsidRPr="007660CE" w:rsidTr="00A243DF">
        <w:trPr>
          <w:cantSplit/>
        </w:trPr>
        <w:tc>
          <w:tcPr>
            <w:tcW w:w="1573" w:type="dxa"/>
            <w:shd w:val="clear" w:color="auto" w:fill="auto"/>
          </w:tcPr>
          <w:p w:rsidR="002B1800" w:rsidRPr="00304E53" w:rsidRDefault="002B1800" w:rsidP="00A243DF">
            <w:pPr>
              <w:pStyle w:val="BodyText"/>
              <w:jc w:val="left"/>
              <w:rPr>
                <w:rFonts w:eastAsia="MS Mincho" w:cs="Arial"/>
              </w:rPr>
            </w:pPr>
            <w:r>
              <w:t>Ad. 4</w:t>
            </w:r>
          </w:p>
        </w:tc>
        <w:tc>
          <w:tcPr>
            <w:tcW w:w="8208" w:type="dxa"/>
          </w:tcPr>
          <w:p w:rsidR="002B1800" w:rsidRDefault="004264C6" w:rsidP="00A243DF">
            <w:pPr>
              <w:pStyle w:val="BodyText"/>
              <w:jc w:val="left"/>
              <w:rPr>
                <w:rFonts w:cs="Arial"/>
              </w:rPr>
            </w:pPr>
            <w:r>
              <w:t>Modifier</w:t>
            </w:r>
            <w:r w:rsidR="002B1800">
              <w:t xml:space="preserve"> la phrase comme suit : “</w:t>
            </w:r>
            <w:r w:rsidR="002B1800">
              <w:rPr>
                <w:strike/>
              </w:rPr>
              <w:t>La ligne noire représente le</w:t>
            </w:r>
            <w:r w:rsidR="002B1800">
              <w:t xml:space="preserve"> </w:t>
            </w:r>
            <w:proofErr w:type="spellStart"/>
            <w:r w:rsidR="002B1800">
              <w:t>Le</w:t>
            </w:r>
            <w:proofErr w:type="spellEnd"/>
            <w:r w:rsidR="002B1800">
              <w:t xml:space="preserve"> profil de la feuille entière </w:t>
            </w:r>
            <w:r w:rsidR="002B1800">
              <w:rPr>
                <w:u w:val="single"/>
              </w:rPr>
              <w:t>doit être observé</w:t>
            </w:r>
            <w:r w:rsidR="002B1800">
              <w:t>.”</w:t>
            </w:r>
          </w:p>
          <w:p w:rsidR="002B1800" w:rsidRPr="00B81BF8" w:rsidRDefault="002B1800" w:rsidP="00A243DF">
            <w:pPr>
              <w:pStyle w:val="BodyText"/>
              <w:jc w:val="left"/>
              <w:rPr>
                <w:rFonts w:cs="Arial"/>
              </w:rPr>
            </w:pPr>
            <w:r>
              <w:rPr>
                <w:i/>
              </w:rPr>
              <w:t>Expert principal : a approuvé</w:t>
            </w:r>
          </w:p>
        </w:tc>
      </w:tr>
      <w:tr w:rsidR="002B1800" w:rsidRPr="007660CE" w:rsidTr="00A243DF">
        <w:trPr>
          <w:cantSplit/>
        </w:trPr>
        <w:tc>
          <w:tcPr>
            <w:tcW w:w="1573" w:type="dxa"/>
            <w:shd w:val="clear" w:color="auto" w:fill="auto"/>
          </w:tcPr>
          <w:p w:rsidR="002B1800" w:rsidRPr="00304E53" w:rsidRDefault="002B1800" w:rsidP="00A243DF">
            <w:pPr>
              <w:pStyle w:val="BodyText"/>
              <w:jc w:val="left"/>
              <w:rPr>
                <w:rFonts w:eastAsia="MS Mincho" w:cs="Arial"/>
              </w:rPr>
            </w:pPr>
            <w:r>
              <w:t>Ad. 15</w:t>
            </w:r>
          </w:p>
        </w:tc>
        <w:tc>
          <w:tcPr>
            <w:tcW w:w="8208" w:type="dxa"/>
          </w:tcPr>
          <w:p w:rsidR="002B1800" w:rsidRDefault="004264C6" w:rsidP="00A243DF">
            <w:pPr>
              <w:pStyle w:val="BodyText"/>
              <w:jc w:val="left"/>
              <w:rPr>
                <w:rFonts w:cs="Arial"/>
              </w:rPr>
            </w:pPr>
            <w:r>
              <w:t>Modifier</w:t>
            </w:r>
            <w:r w:rsidR="002B1800">
              <w:t xml:space="preserve"> le libellé comme suit :</w:t>
            </w:r>
          </w:p>
          <w:p w:rsidR="002B1800" w:rsidRDefault="002B1800" w:rsidP="00A243DF">
            <w:pPr>
              <w:pStyle w:val="BodyText"/>
              <w:jc w:val="left"/>
              <w:rPr>
                <w:rFonts w:cs="Arial"/>
              </w:rPr>
            </w:pPr>
            <w:r>
              <w:t>“Le rapport poids des feuilles / poids de la racine doit être observé.</w:t>
            </w:r>
          </w:p>
          <w:p w:rsidR="002B1800" w:rsidRDefault="002B1800" w:rsidP="00A243DF">
            <w:pPr>
              <w:pStyle w:val="BodyText"/>
              <w:tabs>
                <w:tab w:val="center" w:pos="2212"/>
              </w:tabs>
              <w:ind w:left="228"/>
              <w:jc w:val="left"/>
              <w:rPr>
                <w:rFonts w:cs="Arial"/>
              </w:rPr>
            </w:pPr>
            <w:r>
              <w:t>nul ou faible</w:t>
            </w:r>
            <w:r>
              <w:tab/>
              <w:t>&gt;10</w:t>
            </w:r>
            <w:r>
              <w:br/>
              <w:t>moyen</w:t>
            </w:r>
            <w:r>
              <w:tab/>
              <w:t>2 à 10</w:t>
            </w:r>
            <w:r>
              <w:br/>
              <w:t>fort</w:t>
            </w:r>
            <w:r>
              <w:tab/>
              <w:t>&lt;2”</w:t>
            </w:r>
          </w:p>
          <w:p w:rsidR="002B1800" w:rsidRDefault="002B1800" w:rsidP="00A243DF">
            <w:pPr>
              <w:pStyle w:val="BodyText"/>
              <w:tabs>
                <w:tab w:val="center" w:pos="2212"/>
              </w:tabs>
              <w:jc w:val="left"/>
              <w:rPr>
                <w:rFonts w:cs="Arial"/>
              </w:rPr>
            </w:pPr>
            <w:r>
              <w:rPr>
                <w:i/>
              </w:rPr>
              <w:t>Expert principal : a approuvé</w:t>
            </w:r>
          </w:p>
        </w:tc>
      </w:tr>
      <w:tr w:rsidR="002B1800" w:rsidRPr="007660CE" w:rsidTr="00A243DF">
        <w:trPr>
          <w:cantSplit/>
        </w:trPr>
        <w:tc>
          <w:tcPr>
            <w:tcW w:w="1573" w:type="dxa"/>
            <w:shd w:val="clear" w:color="auto" w:fill="auto"/>
          </w:tcPr>
          <w:p w:rsidR="002B1800" w:rsidRPr="00304E53" w:rsidRDefault="002B1800" w:rsidP="00A243DF">
            <w:pPr>
              <w:keepNext/>
            </w:pPr>
            <w:r>
              <w:rPr>
                <w:vertAlign w:val="superscript"/>
              </w:rPr>
              <w:t>#</w:t>
            </w:r>
            <w:r>
              <w:t>Ad. 22</w:t>
            </w:r>
          </w:p>
        </w:tc>
        <w:tc>
          <w:tcPr>
            <w:tcW w:w="8208" w:type="dxa"/>
          </w:tcPr>
          <w:p w:rsidR="002B1800" w:rsidRDefault="004264C6" w:rsidP="00A243DF">
            <w:pPr>
              <w:keepNext/>
            </w:pPr>
            <w:r>
              <w:t>– C</w:t>
            </w:r>
            <w:r w:rsidR="002B1800">
              <w:t>onfirmer la position du point d’attache sur l’illustration pour le niveau 1.  Vérifier s’il convient d’améliorer l’illustration (le point d’attache est clairement visible sur les autres illustrations et il est positionné au sommet des illustrations respectives)</w:t>
            </w:r>
          </w:p>
          <w:p w:rsidR="002B1800" w:rsidRDefault="002B1800" w:rsidP="00A243DF">
            <w:pPr>
              <w:keepNext/>
            </w:pPr>
            <w:r>
              <w:rPr>
                <w:i/>
              </w:rPr>
              <w:t>Expert principal : a fourni une nouvelle illustration pour le niveau 1 “ovale” (voir le tableau ci</w:t>
            </w:r>
            <w:r>
              <w:rPr>
                <w:i/>
              </w:rPr>
              <w:noBreakHyphen/>
              <w:t>dessous)</w:t>
            </w:r>
          </w:p>
          <w:p w:rsidR="002B1800" w:rsidRPr="00DA41A6" w:rsidRDefault="004264C6" w:rsidP="00A243DF">
            <w:pPr>
              <w:keepNext/>
            </w:pPr>
            <w:r>
              <w:t>– V</w:t>
            </w:r>
            <w:r w:rsidR="002B1800">
              <w:t>érifier s’il convient d’utiliser le tableau modifié ci</w:t>
            </w:r>
            <w:r w:rsidR="002B1800">
              <w:noBreakHyphen/>
              <w:t>après (numérotation des niveaux d’expression ajustée selon le document TGP/</w:t>
            </w:r>
            <w:proofErr w:type="gramStart"/>
            <w:r w:rsidR="002B1800">
              <w:t>14;  aille</w:t>
            </w:r>
            <w:proofErr w:type="gramEnd"/>
            <w:r w:rsidR="002B1800">
              <w:t xml:space="preserve"> de l’illustration pour le niveau 8 ajustée;  étroit/large ajouté aux niveaux concernés;  noms des niveaux “</w:t>
            </w:r>
            <w:proofErr w:type="spellStart"/>
            <w:r w:rsidR="002B1800">
              <w:t>obovale</w:t>
            </w:r>
            <w:proofErr w:type="spellEnd"/>
            <w:r w:rsidR="002B1800">
              <w:t xml:space="preserve"> large” et “</w:t>
            </w:r>
            <w:proofErr w:type="spellStart"/>
            <w:r w:rsidR="002B1800">
              <w:t>obovale</w:t>
            </w:r>
            <w:proofErr w:type="spellEnd"/>
            <w:r w:rsidR="002B1800">
              <w:t xml:space="preserve"> étroite” inversés conformément aux illustrations)</w:t>
            </w:r>
          </w:p>
          <w:p w:rsidR="002B1800" w:rsidRPr="00DA41A6" w:rsidRDefault="002B1800" w:rsidP="00A243DF">
            <w:pPr>
              <w:keepNext/>
              <w:rPr>
                <w:i/>
              </w:rPr>
            </w:pPr>
            <w:r>
              <w:rPr>
                <w:i/>
              </w:rPr>
              <w:t>Expert principal : a approuvé</w:t>
            </w:r>
          </w:p>
          <w:p w:rsidR="002B1800" w:rsidRPr="00AF27B4" w:rsidRDefault="002B1800" w:rsidP="00A243DF">
            <w:pPr>
              <w:keepNext/>
              <w:rPr>
                <w:i/>
              </w:rPr>
            </w:pPr>
            <w:r>
              <w:rPr>
                <w:i/>
              </w:rPr>
              <w:t>TC</w:t>
            </w:r>
            <w:r>
              <w:rPr>
                <w:i/>
              </w:rPr>
              <w:noBreakHyphen/>
              <w:t>EDC : déplacer “</w:t>
            </w:r>
            <w:proofErr w:type="spellStart"/>
            <w:r>
              <w:rPr>
                <w:i/>
              </w:rPr>
              <w:t>obovale</w:t>
            </w:r>
            <w:proofErr w:type="spellEnd"/>
            <w:r>
              <w:rPr>
                <w:i/>
              </w:rPr>
              <w:t xml:space="preserve"> étroite” et “triangulaire” d’un rang vers le haut</w:t>
            </w:r>
          </w:p>
        </w:tc>
      </w:tr>
    </w:tbl>
    <w:p w:rsidR="002B1800" w:rsidRPr="00B55E5F" w:rsidRDefault="002B1800" w:rsidP="002B180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7"/>
        <w:gridCol w:w="276"/>
        <w:gridCol w:w="7"/>
        <w:gridCol w:w="1415"/>
        <w:gridCol w:w="1443"/>
        <w:gridCol w:w="1308"/>
        <w:gridCol w:w="1393"/>
      </w:tblGrid>
      <w:tr w:rsidR="002B1800" w:rsidRPr="008256AC" w:rsidTr="00A243DF">
        <w:trPr>
          <w:cantSplit/>
        </w:trPr>
        <w:tc>
          <w:tcPr>
            <w:tcW w:w="422" w:type="dxa"/>
            <w:tcBorders>
              <w:top w:val="nil"/>
              <w:left w:val="nil"/>
              <w:bottom w:val="nil"/>
              <w:right w:val="nil"/>
            </w:tcBorders>
          </w:tcPr>
          <w:p w:rsidR="002B1800" w:rsidRPr="008256AC" w:rsidRDefault="002B1800" w:rsidP="00A243DF">
            <w:pPr>
              <w:keepNext/>
              <w:jc w:val="center"/>
            </w:pPr>
          </w:p>
        </w:tc>
        <w:tc>
          <w:tcPr>
            <w:tcW w:w="283" w:type="dxa"/>
            <w:gridSpan w:val="2"/>
            <w:tcBorders>
              <w:top w:val="nil"/>
              <w:left w:val="nil"/>
              <w:bottom w:val="nil"/>
              <w:right w:val="nil"/>
            </w:tcBorders>
          </w:tcPr>
          <w:p w:rsidR="002B1800" w:rsidRPr="008256AC" w:rsidRDefault="002B1800" w:rsidP="00A243DF">
            <w:pPr>
              <w:keepNext/>
              <w:jc w:val="center"/>
            </w:pPr>
          </w:p>
        </w:tc>
        <w:tc>
          <w:tcPr>
            <w:tcW w:w="5566" w:type="dxa"/>
            <w:gridSpan w:val="5"/>
            <w:tcBorders>
              <w:left w:val="single" w:sz="4" w:space="0" w:color="auto"/>
              <w:bottom w:val="nil"/>
            </w:tcBorders>
          </w:tcPr>
          <w:p w:rsidR="002B1800" w:rsidRPr="008256AC" w:rsidRDefault="002B1800" w:rsidP="00A243DF">
            <w:pPr>
              <w:keepNext/>
              <w:jc w:val="center"/>
            </w:pPr>
            <w:r>
              <w:tab/>
            </w:r>
            <w:r>
              <w:sym w:font="Wingdings" w:char="F0DF"/>
            </w:r>
            <w:r>
              <w:tab/>
            </w:r>
            <w:r>
              <w:tab/>
              <w:t>partie la plus large</w:t>
            </w:r>
            <w:r>
              <w:tab/>
            </w:r>
            <w:r>
              <w:tab/>
            </w:r>
            <w:r>
              <w:sym w:font="Wingdings" w:char="F0E0"/>
            </w:r>
            <w:r>
              <w:t xml:space="preserve"> </w:t>
            </w:r>
            <w:r>
              <w:tab/>
            </w:r>
          </w:p>
        </w:tc>
      </w:tr>
      <w:tr w:rsidR="002B1800" w:rsidRPr="008256AC" w:rsidTr="00A243DF">
        <w:trPr>
          <w:cantSplit/>
        </w:trPr>
        <w:tc>
          <w:tcPr>
            <w:tcW w:w="422" w:type="dxa"/>
            <w:tcBorders>
              <w:top w:val="nil"/>
              <w:left w:val="nil"/>
              <w:bottom w:val="nil"/>
              <w:right w:val="nil"/>
            </w:tcBorders>
          </w:tcPr>
          <w:p w:rsidR="002B1800" w:rsidRPr="008256AC" w:rsidRDefault="002B1800" w:rsidP="00A243DF">
            <w:pPr>
              <w:keepNext/>
              <w:jc w:val="center"/>
            </w:pPr>
          </w:p>
        </w:tc>
        <w:tc>
          <w:tcPr>
            <w:tcW w:w="283" w:type="dxa"/>
            <w:gridSpan w:val="2"/>
            <w:tcBorders>
              <w:top w:val="nil"/>
              <w:left w:val="nil"/>
              <w:bottom w:val="nil"/>
              <w:right w:val="nil"/>
            </w:tcBorders>
          </w:tcPr>
          <w:p w:rsidR="002B1800" w:rsidRPr="008256AC" w:rsidRDefault="002B1800" w:rsidP="00A243DF">
            <w:pPr>
              <w:keepNext/>
              <w:jc w:val="center"/>
            </w:pPr>
          </w:p>
        </w:tc>
        <w:tc>
          <w:tcPr>
            <w:tcW w:w="1422" w:type="dxa"/>
            <w:gridSpan w:val="2"/>
            <w:tcBorders>
              <w:top w:val="single" w:sz="4" w:space="0" w:color="auto"/>
              <w:left w:val="single" w:sz="4" w:space="0" w:color="auto"/>
              <w:bottom w:val="single" w:sz="4" w:space="0" w:color="auto"/>
              <w:right w:val="single" w:sz="4" w:space="0" w:color="auto"/>
            </w:tcBorders>
          </w:tcPr>
          <w:p w:rsidR="002B1800" w:rsidRPr="008256AC" w:rsidRDefault="002B1800" w:rsidP="00A243DF">
            <w:pPr>
              <w:keepNext/>
              <w:jc w:val="center"/>
            </w:pPr>
            <w:r>
              <w:t>au</w:t>
            </w:r>
            <w:r>
              <w:noBreakHyphen/>
              <w:t>dessous du milieu</w:t>
            </w:r>
          </w:p>
        </w:tc>
        <w:tc>
          <w:tcPr>
            <w:tcW w:w="1443" w:type="dxa"/>
            <w:tcBorders>
              <w:top w:val="single" w:sz="4" w:space="0" w:color="auto"/>
              <w:left w:val="single" w:sz="4" w:space="0" w:color="auto"/>
              <w:bottom w:val="single" w:sz="4" w:space="0" w:color="auto"/>
              <w:right w:val="single" w:sz="4" w:space="0" w:color="auto"/>
            </w:tcBorders>
          </w:tcPr>
          <w:p w:rsidR="002B1800" w:rsidRPr="008256AC" w:rsidRDefault="002B1800" w:rsidP="00A243DF">
            <w:pPr>
              <w:keepNext/>
              <w:jc w:val="center"/>
            </w:pPr>
            <w:r>
              <w:t>au milieu</w:t>
            </w:r>
          </w:p>
        </w:tc>
        <w:tc>
          <w:tcPr>
            <w:tcW w:w="2701" w:type="dxa"/>
            <w:gridSpan w:val="2"/>
            <w:tcBorders>
              <w:top w:val="single" w:sz="4" w:space="0" w:color="auto"/>
              <w:left w:val="single" w:sz="4" w:space="0" w:color="auto"/>
              <w:bottom w:val="single" w:sz="4" w:space="0" w:color="auto"/>
              <w:right w:val="single" w:sz="4" w:space="0" w:color="auto"/>
            </w:tcBorders>
          </w:tcPr>
          <w:p w:rsidR="002B1800" w:rsidRPr="008256AC" w:rsidRDefault="002B1800" w:rsidP="00A243DF">
            <w:pPr>
              <w:keepNext/>
              <w:jc w:val="center"/>
            </w:pPr>
            <w:r>
              <w:t>au</w:t>
            </w:r>
            <w:r>
              <w:noBreakHyphen/>
              <w:t>dessus du milieu</w:t>
            </w:r>
          </w:p>
        </w:tc>
      </w:tr>
      <w:tr w:rsidR="002B1800" w:rsidRPr="008256AC" w:rsidTr="00A243DF">
        <w:trPr>
          <w:cantSplit/>
        </w:trPr>
        <w:tc>
          <w:tcPr>
            <w:tcW w:w="422" w:type="dxa"/>
            <w:tcBorders>
              <w:top w:val="nil"/>
              <w:left w:val="nil"/>
              <w:bottom w:val="nil"/>
              <w:right w:val="nil"/>
            </w:tcBorders>
          </w:tcPr>
          <w:p w:rsidR="002B1800" w:rsidRPr="008256AC" w:rsidRDefault="002B1800" w:rsidP="00A243DF">
            <w:pPr>
              <w:keepNext/>
              <w:jc w:val="center"/>
            </w:pPr>
          </w:p>
        </w:tc>
        <w:tc>
          <w:tcPr>
            <w:tcW w:w="283" w:type="dxa"/>
            <w:gridSpan w:val="2"/>
            <w:tcBorders>
              <w:top w:val="nil"/>
              <w:left w:val="nil"/>
              <w:bottom w:val="nil"/>
              <w:right w:val="nil"/>
            </w:tcBorders>
          </w:tcPr>
          <w:p w:rsidR="002B1800" w:rsidRPr="008256AC" w:rsidRDefault="002B1800" w:rsidP="00A243DF">
            <w:pPr>
              <w:keepNext/>
              <w:jc w:val="center"/>
            </w:pPr>
          </w:p>
        </w:tc>
        <w:tc>
          <w:tcPr>
            <w:tcW w:w="1422" w:type="dxa"/>
            <w:gridSpan w:val="2"/>
            <w:tcBorders>
              <w:top w:val="single" w:sz="4" w:space="0" w:color="auto"/>
              <w:left w:val="nil"/>
              <w:bottom w:val="single" w:sz="4" w:space="0" w:color="auto"/>
              <w:right w:val="nil"/>
            </w:tcBorders>
          </w:tcPr>
          <w:p w:rsidR="002B1800" w:rsidRPr="008256AC" w:rsidRDefault="002B1800" w:rsidP="00A243DF">
            <w:pPr>
              <w:keepNext/>
              <w:jc w:val="center"/>
              <w:rPr>
                <w:noProof/>
              </w:rPr>
            </w:pPr>
          </w:p>
        </w:tc>
        <w:tc>
          <w:tcPr>
            <w:tcW w:w="1443" w:type="dxa"/>
            <w:tcBorders>
              <w:top w:val="single" w:sz="4" w:space="0" w:color="auto"/>
              <w:left w:val="nil"/>
              <w:bottom w:val="single" w:sz="4" w:space="0" w:color="auto"/>
              <w:right w:val="nil"/>
            </w:tcBorders>
          </w:tcPr>
          <w:p w:rsidR="002B1800" w:rsidRPr="008256AC" w:rsidRDefault="002B1800" w:rsidP="00A243DF">
            <w:pPr>
              <w:keepNext/>
              <w:jc w:val="center"/>
            </w:pPr>
          </w:p>
        </w:tc>
        <w:tc>
          <w:tcPr>
            <w:tcW w:w="2701" w:type="dxa"/>
            <w:gridSpan w:val="2"/>
            <w:tcBorders>
              <w:top w:val="single" w:sz="4" w:space="0" w:color="auto"/>
              <w:left w:val="nil"/>
              <w:bottom w:val="single" w:sz="4" w:space="0" w:color="auto"/>
              <w:right w:val="nil"/>
            </w:tcBorders>
          </w:tcPr>
          <w:p w:rsidR="002B1800" w:rsidRPr="008256AC" w:rsidRDefault="002B1800" w:rsidP="00A243DF">
            <w:pPr>
              <w:keepNext/>
              <w:jc w:val="center"/>
              <w:rPr>
                <w:noProof/>
              </w:rPr>
            </w:pPr>
          </w:p>
        </w:tc>
      </w:tr>
      <w:tr w:rsidR="002B1800" w:rsidRPr="008256AC" w:rsidTr="00A243DF">
        <w:trPr>
          <w:cantSplit/>
        </w:trPr>
        <w:tc>
          <w:tcPr>
            <w:tcW w:w="429" w:type="dxa"/>
            <w:gridSpan w:val="2"/>
            <w:vMerge w:val="restart"/>
            <w:tcBorders>
              <w:top w:val="single" w:sz="4" w:space="0" w:color="auto"/>
              <w:right w:val="single" w:sz="4" w:space="0" w:color="auto"/>
            </w:tcBorders>
            <w:textDirection w:val="btLr"/>
          </w:tcPr>
          <w:p w:rsidR="002B1800" w:rsidRPr="008256AC" w:rsidRDefault="002B1800" w:rsidP="00A243DF">
            <w:pPr>
              <w:keepNext/>
              <w:ind w:left="113" w:right="113"/>
              <w:jc w:val="center"/>
            </w:pPr>
            <w:r>
              <w:t xml:space="preserve">large </w:t>
            </w:r>
            <w:r>
              <w:tab/>
            </w:r>
            <w:r>
              <w:tab/>
            </w:r>
            <w:r>
              <w:sym w:font="Wingdings" w:char="F0DF"/>
            </w:r>
            <w:r>
              <w:t>largeur relative</w:t>
            </w:r>
            <w:r>
              <w:sym w:font="Wingdings" w:char="F0E0"/>
            </w:r>
            <w:r>
              <w:tab/>
            </w:r>
            <w:r>
              <w:tab/>
              <w:t xml:space="preserve">étroite </w:t>
            </w:r>
          </w:p>
        </w:tc>
        <w:tc>
          <w:tcPr>
            <w:tcW w:w="283" w:type="dxa"/>
            <w:gridSpan w:val="2"/>
            <w:tcBorders>
              <w:top w:val="nil"/>
              <w:left w:val="nil"/>
              <w:bottom w:val="nil"/>
              <w:right w:val="nil"/>
            </w:tcBorders>
          </w:tcPr>
          <w:p w:rsidR="002B1800" w:rsidRPr="008256AC" w:rsidRDefault="002B1800" w:rsidP="00A243DF">
            <w:pPr>
              <w:keepNext/>
              <w:jc w:val="center"/>
            </w:pPr>
          </w:p>
        </w:tc>
        <w:tc>
          <w:tcPr>
            <w:tcW w:w="1415" w:type="dxa"/>
          </w:tcPr>
          <w:p w:rsidR="002B1800" w:rsidRPr="008256AC" w:rsidRDefault="002B1800" w:rsidP="00A243DF">
            <w:pPr>
              <w:keepNext/>
              <w:jc w:val="center"/>
            </w:pPr>
          </w:p>
        </w:tc>
        <w:tc>
          <w:tcPr>
            <w:tcW w:w="1443" w:type="dxa"/>
          </w:tcPr>
          <w:p w:rsidR="002B1800" w:rsidRPr="008256AC" w:rsidRDefault="002B1800" w:rsidP="00A243DF">
            <w:pPr>
              <w:keepNext/>
              <w:jc w:val="center"/>
            </w:pPr>
            <w:r>
              <w:rPr>
                <w:noProof/>
                <w:lang w:val="en-US"/>
              </w:rPr>
              <w:drawing>
                <wp:inline distT="0" distB="0" distL="0" distR="0" wp14:anchorId="00931F9B" wp14:editId="27303F52">
                  <wp:extent cx="381000" cy="7613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 cy="761365"/>
                          </a:xfrm>
                          <a:prstGeom prst="rect">
                            <a:avLst/>
                          </a:prstGeom>
                          <a:noFill/>
                          <a:ln>
                            <a:noFill/>
                          </a:ln>
                        </pic:spPr>
                      </pic:pic>
                    </a:graphicData>
                  </a:graphic>
                </wp:inline>
              </w:drawing>
            </w:r>
          </w:p>
          <w:p w:rsidR="002B1800" w:rsidRDefault="002B1800" w:rsidP="00A243DF">
            <w:pPr>
              <w:keepNext/>
              <w:jc w:val="center"/>
            </w:pPr>
            <w:r>
              <w:t>6</w:t>
            </w:r>
          </w:p>
          <w:p w:rsidR="002B1800" w:rsidRPr="008256AC" w:rsidRDefault="002B1800" w:rsidP="00A243DF">
            <w:pPr>
              <w:keepNext/>
              <w:jc w:val="center"/>
            </w:pPr>
            <w:r>
              <w:t>oblongue étroite</w:t>
            </w:r>
          </w:p>
        </w:tc>
        <w:tc>
          <w:tcPr>
            <w:tcW w:w="1308" w:type="dxa"/>
          </w:tcPr>
          <w:p w:rsidR="002B1800" w:rsidRPr="008256AC" w:rsidRDefault="002B1800" w:rsidP="00A243DF">
            <w:pPr>
              <w:keepNext/>
              <w:jc w:val="center"/>
            </w:pPr>
          </w:p>
        </w:tc>
        <w:tc>
          <w:tcPr>
            <w:tcW w:w="1393" w:type="dxa"/>
          </w:tcPr>
          <w:p w:rsidR="002B1800" w:rsidRPr="008256AC" w:rsidRDefault="002B1800" w:rsidP="00A243DF">
            <w:pPr>
              <w:keepNext/>
              <w:jc w:val="center"/>
            </w:pPr>
          </w:p>
        </w:tc>
      </w:tr>
      <w:tr w:rsidR="002B1800" w:rsidRPr="008256AC" w:rsidTr="00A243DF">
        <w:trPr>
          <w:cantSplit/>
        </w:trPr>
        <w:tc>
          <w:tcPr>
            <w:tcW w:w="429" w:type="dxa"/>
            <w:gridSpan w:val="2"/>
            <w:vMerge/>
            <w:tcBorders>
              <w:right w:val="single" w:sz="4" w:space="0" w:color="auto"/>
            </w:tcBorders>
          </w:tcPr>
          <w:p w:rsidR="002B1800" w:rsidRPr="008256AC" w:rsidRDefault="002B1800" w:rsidP="00A243DF">
            <w:pPr>
              <w:keepNext/>
              <w:jc w:val="center"/>
            </w:pPr>
          </w:p>
        </w:tc>
        <w:tc>
          <w:tcPr>
            <w:tcW w:w="283" w:type="dxa"/>
            <w:gridSpan w:val="2"/>
            <w:tcBorders>
              <w:top w:val="nil"/>
              <w:left w:val="nil"/>
              <w:bottom w:val="nil"/>
              <w:right w:val="nil"/>
            </w:tcBorders>
          </w:tcPr>
          <w:p w:rsidR="002B1800" w:rsidRPr="008256AC" w:rsidRDefault="002B1800" w:rsidP="00A243DF">
            <w:pPr>
              <w:keepNext/>
              <w:jc w:val="center"/>
            </w:pPr>
          </w:p>
        </w:tc>
        <w:tc>
          <w:tcPr>
            <w:tcW w:w="1415" w:type="dxa"/>
          </w:tcPr>
          <w:p w:rsidR="002B1800" w:rsidRPr="008256AC" w:rsidRDefault="002B1800" w:rsidP="00A243DF">
            <w:pPr>
              <w:keepNext/>
              <w:jc w:val="center"/>
            </w:pPr>
          </w:p>
        </w:tc>
        <w:tc>
          <w:tcPr>
            <w:tcW w:w="1443" w:type="dxa"/>
          </w:tcPr>
          <w:p w:rsidR="002B1800" w:rsidRPr="00E33EA6" w:rsidRDefault="002B1800" w:rsidP="00A243DF">
            <w:pPr>
              <w:keepNext/>
              <w:jc w:val="center"/>
            </w:pPr>
            <w:r>
              <w:rPr>
                <w:noProof/>
                <w:lang w:val="en-US"/>
              </w:rPr>
              <w:drawing>
                <wp:inline distT="0" distB="0" distL="0" distR="0" wp14:anchorId="00FA079C" wp14:editId="130289FC">
                  <wp:extent cx="407035" cy="5708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7035" cy="570865"/>
                          </a:xfrm>
                          <a:prstGeom prst="rect">
                            <a:avLst/>
                          </a:prstGeom>
                          <a:noFill/>
                          <a:ln>
                            <a:noFill/>
                          </a:ln>
                        </pic:spPr>
                      </pic:pic>
                    </a:graphicData>
                  </a:graphic>
                </wp:inline>
              </w:drawing>
            </w:r>
          </w:p>
          <w:p w:rsidR="002B1800" w:rsidRPr="00E33EA6" w:rsidRDefault="002B1800" w:rsidP="00A243DF">
            <w:pPr>
              <w:keepNext/>
              <w:jc w:val="center"/>
            </w:pPr>
            <w:r>
              <w:t>5</w:t>
            </w:r>
          </w:p>
          <w:p w:rsidR="002B1800" w:rsidRPr="00E33EA6" w:rsidRDefault="002B1800" w:rsidP="00A243DF">
            <w:pPr>
              <w:keepNext/>
              <w:jc w:val="center"/>
            </w:pPr>
            <w:proofErr w:type="gramStart"/>
            <w:r>
              <w:t>oblongue</w:t>
            </w:r>
            <w:proofErr w:type="gramEnd"/>
          </w:p>
          <w:p w:rsidR="002B1800" w:rsidRPr="00E33EA6" w:rsidRDefault="002B1800" w:rsidP="00A243DF">
            <w:pPr>
              <w:keepNext/>
              <w:jc w:val="center"/>
            </w:pPr>
            <w:r>
              <w:t>large</w:t>
            </w:r>
          </w:p>
        </w:tc>
        <w:tc>
          <w:tcPr>
            <w:tcW w:w="1308" w:type="dxa"/>
          </w:tcPr>
          <w:p w:rsidR="002B1800" w:rsidRPr="00DA41A6" w:rsidRDefault="002B1800" w:rsidP="00A243DF">
            <w:pPr>
              <w:jc w:val="center"/>
            </w:pPr>
            <w:r>
              <w:rPr>
                <w:noProof/>
                <w:lang w:val="en-US"/>
              </w:rPr>
              <w:drawing>
                <wp:inline distT="0" distB="0" distL="0" distR="0" wp14:anchorId="63743B03" wp14:editId="7D08C118">
                  <wp:extent cx="381000" cy="4927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 cy="492760"/>
                          </a:xfrm>
                          <a:prstGeom prst="rect">
                            <a:avLst/>
                          </a:prstGeom>
                          <a:noFill/>
                          <a:ln>
                            <a:noFill/>
                          </a:ln>
                        </pic:spPr>
                      </pic:pic>
                    </a:graphicData>
                  </a:graphic>
                </wp:inline>
              </w:drawing>
            </w:r>
          </w:p>
          <w:p w:rsidR="002B1800" w:rsidRPr="00DA41A6" w:rsidRDefault="002B1800" w:rsidP="00A243DF">
            <w:pPr>
              <w:jc w:val="center"/>
            </w:pPr>
            <w:r>
              <w:t xml:space="preserve">8 </w:t>
            </w:r>
            <w:r>
              <w:br/>
            </w:r>
            <w:proofErr w:type="spellStart"/>
            <w:r>
              <w:t>obovale</w:t>
            </w:r>
            <w:proofErr w:type="spellEnd"/>
            <w:r>
              <w:t xml:space="preserve"> étroite </w:t>
            </w:r>
          </w:p>
        </w:tc>
        <w:tc>
          <w:tcPr>
            <w:tcW w:w="1393" w:type="dxa"/>
          </w:tcPr>
          <w:p w:rsidR="002B1800" w:rsidRPr="00DA41A6" w:rsidRDefault="002B1800" w:rsidP="00A243DF">
            <w:pPr>
              <w:jc w:val="center"/>
            </w:pPr>
          </w:p>
          <w:p w:rsidR="002B1800" w:rsidRPr="00DA41A6" w:rsidRDefault="002B1800" w:rsidP="00A243DF">
            <w:pPr>
              <w:jc w:val="center"/>
            </w:pPr>
          </w:p>
        </w:tc>
      </w:tr>
      <w:tr w:rsidR="002B1800" w:rsidRPr="008256AC" w:rsidTr="00A243DF">
        <w:trPr>
          <w:cantSplit/>
        </w:trPr>
        <w:tc>
          <w:tcPr>
            <w:tcW w:w="429" w:type="dxa"/>
            <w:gridSpan w:val="2"/>
            <w:vMerge/>
            <w:tcBorders>
              <w:right w:val="single" w:sz="4" w:space="0" w:color="auto"/>
            </w:tcBorders>
          </w:tcPr>
          <w:p w:rsidR="002B1800" w:rsidRPr="008256AC" w:rsidRDefault="002B1800" w:rsidP="00A243DF">
            <w:pPr>
              <w:jc w:val="center"/>
            </w:pPr>
          </w:p>
        </w:tc>
        <w:tc>
          <w:tcPr>
            <w:tcW w:w="283" w:type="dxa"/>
            <w:gridSpan w:val="2"/>
            <w:tcBorders>
              <w:top w:val="nil"/>
              <w:left w:val="nil"/>
              <w:bottom w:val="nil"/>
              <w:right w:val="nil"/>
            </w:tcBorders>
          </w:tcPr>
          <w:p w:rsidR="002B1800" w:rsidRPr="008256AC" w:rsidRDefault="002B1800" w:rsidP="00A243DF">
            <w:pPr>
              <w:jc w:val="center"/>
            </w:pPr>
          </w:p>
        </w:tc>
        <w:tc>
          <w:tcPr>
            <w:tcW w:w="1415" w:type="dxa"/>
          </w:tcPr>
          <w:p w:rsidR="002B1800" w:rsidRPr="008256AC" w:rsidRDefault="002B1800" w:rsidP="00A243DF">
            <w:pPr>
              <w:jc w:val="center"/>
            </w:pPr>
          </w:p>
          <w:p w:rsidR="002B1800" w:rsidRPr="008256AC" w:rsidRDefault="002B1800" w:rsidP="00A243DF">
            <w:pPr>
              <w:jc w:val="center"/>
            </w:pPr>
            <w:r>
              <w:rPr>
                <w:noProof/>
                <w:lang w:val="en-US"/>
              </w:rPr>
              <w:drawing>
                <wp:inline distT="0" distB="0" distL="0" distR="0" wp14:anchorId="53E4C235" wp14:editId="09FB5B46">
                  <wp:extent cx="525786" cy="456692"/>
                  <wp:effectExtent l="0" t="3493" r="4128" b="4127"/>
                  <wp:docPr id="2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570945" cy="495917"/>
                          </a:xfrm>
                          <a:prstGeom prst="rect">
                            <a:avLst/>
                          </a:prstGeom>
                        </pic:spPr>
                      </pic:pic>
                    </a:graphicData>
                  </a:graphic>
                </wp:inline>
              </w:drawing>
            </w:r>
          </w:p>
          <w:p w:rsidR="002B1800" w:rsidRDefault="002B1800" w:rsidP="00A243DF">
            <w:pPr>
              <w:jc w:val="center"/>
            </w:pPr>
            <w:r>
              <w:t>1</w:t>
            </w:r>
          </w:p>
          <w:p w:rsidR="002B1800" w:rsidRPr="008256AC" w:rsidRDefault="002B1800" w:rsidP="00A243DF">
            <w:pPr>
              <w:jc w:val="center"/>
            </w:pPr>
            <w:r>
              <w:t>ovale</w:t>
            </w:r>
          </w:p>
        </w:tc>
        <w:tc>
          <w:tcPr>
            <w:tcW w:w="1443" w:type="dxa"/>
          </w:tcPr>
          <w:p w:rsidR="002B1800" w:rsidRPr="00E33EA6" w:rsidRDefault="002B1800" w:rsidP="00A243DF">
            <w:pPr>
              <w:jc w:val="center"/>
            </w:pPr>
          </w:p>
          <w:p w:rsidR="002B1800" w:rsidRPr="00E33EA6" w:rsidRDefault="002B1800" w:rsidP="00A243DF">
            <w:pPr>
              <w:jc w:val="center"/>
              <w:rPr>
                <w:noProof/>
              </w:rPr>
            </w:pPr>
          </w:p>
          <w:p w:rsidR="002B1800" w:rsidRPr="00E33EA6" w:rsidRDefault="002B1800" w:rsidP="00A243DF">
            <w:pPr>
              <w:jc w:val="center"/>
            </w:pPr>
            <w:r>
              <w:rPr>
                <w:noProof/>
                <w:lang w:val="en-US"/>
              </w:rPr>
              <w:drawing>
                <wp:inline distT="0" distB="0" distL="0" distR="0" wp14:anchorId="0AE9551D" wp14:editId="3472F45B">
                  <wp:extent cx="407035" cy="3505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035" cy="350520"/>
                          </a:xfrm>
                          <a:prstGeom prst="rect">
                            <a:avLst/>
                          </a:prstGeom>
                          <a:noFill/>
                          <a:ln>
                            <a:noFill/>
                          </a:ln>
                        </pic:spPr>
                      </pic:pic>
                    </a:graphicData>
                  </a:graphic>
                </wp:inline>
              </w:drawing>
            </w:r>
          </w:p>
          <w:p w:rsidR="002B1800" w:rsidRPr="00E33EA6" w:rsidRDefault="002B1800" w:rsidP="00A243DF">
            <w:pPr>
              <w:jc w:val="center"/>
            </w:pPr>
            <w:r>
              <w:t>4</w:t>
            </w:r>
          </w:p>
          <w:p w:rsidR="002B1800" w:rsidRPr="00E33EA6" w:rsidRDefault="002B1800" w:rsidP="00A243DF">
            <w:pPr>
              <w:jc w:val="center"/>
            </w:pPr>
            <w:r>
              <w:t>arrondi</w:t>
            </w:r>
          </w:p>
        </w:tc>
        <w:tc>
          <w:tcPr>
            <w:tcW w:w="1308" w:type="dxa"/>
          </w:tcPr>
          <w:p w:rsidR="002B1800" w:rsidRPr="00DA41A6" w:rsidRDefault="002B1800" w:rsidP="00A243DF">
            <w:pPr>
              <w:jc w:val="center"/>
            </w:pPr>
          </w:p>
          <w:p w:rsidR="002B1800" w:rsidRPr="00DA41A6" w:rsidRDefault="002B1800" w:rsidP="00A243DF">
            <w:pPr>
              <w:jc w:val="center"/>
            </w:pPr>
            <w:r>
              <w:rPr>
                <w:noProof/>
                <w:lang w:val="en-US"/>
              </w:rPr>
              <w:drawing>
                <wp:inline distT="0" distB="0" distL="0" distR="0" wp14:anchorId="39151117" wp14:editId="783D6483">
                  <wp:extent cx="459105" cy="4140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 cy="414020"/>
                          </a:xfrm>
                          <a:prstGeom prst="rect">
                            <a:avLst/>
                          </a:prstGeom>
                          <a:noFill/>
                          <a:ln>
                            <a:noFill/>
                          </a:ln>
                        </pic:spPr>
                      </pic:pic>
                    </a:graphicData>
                  </a:graphic>
                </wp:inline>
              </w:drawing>
            </w:r>
          </w:p>
          <w:p w:rsidR="002B1800" w:rsidRPr="00DA41A6" w:rsidRDefault="002B1800" w:rsidP="00A243DF">
            <w:pPr>
              <w:jc w:val="center"/>
            </w:pPr>
            <w:r>
              <w:t>7</w:t>
            </w:r>
          </w:p>
          <w:p w:rsidR="002B1800" w:rsidRPr="00DA41A6" w:rsidRDefault="002B1800" w:rsidP="00A243DF">
            <w:pPr>
              <w:jc w:val="center"/>
            </w:pPr>
            <w:proofErr w:type="spellStart"/>
            <w:r>
              <w:t>obovale</w:t>
            </w:r>
            <w:proofErr w:type="spellEnd"/>
            <w:r>
              <w:t xml:space="preserve"> large</w:t>
            </w:r>
          </w:p>
        </w:tc>
        <w:tc>
          <w:tcPr>
            <w:tcW w:w="1393" w:type="dxa"/>
          </w:tcPr>
          <w:p w:rsidR="002B1800" w:rsidRPr="00DA41A6" w:rsidRDefault="002B1800" w:rsidP="00A243DF">
            <w:pPr>
              <w:jc w:val="center"/>
            </w:pPr>
            <w:r>
              <w:rPr>
                <w:noProof/>
                <w:lang w:val="en-US"/>
              </w:rPr>
              <w:drawing>
                <wp:inline distT="0" distB="0" distL="0" distR="0" wp14:anchorId="6645E887" wp14:editId="22F67576">
                  <wp:extent cx="395605" cy="52260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5605" cy="522605"/>
                          </a:xfrm>
                          <a:prstGeom prst="rect">
                            <a:avLst/>
                          </a:prstGeom>
                          <a:noFill/>
                          <a:ln>
                            <a:noFill/>
                          </a:ln>
                        </pic:spPr>
                      </pic:pic>
                    </a:graphicData>
                  </a:graphic>
                </wp:inline>
              </w:drawing>
            </w:r>
          </w:p>
          <w:p w:rsidR="002B1800" w:rsidRPr="00DA41A6" w:rsidRDefault="002B1800" w:rsidP="00A243DF">
            <w:pPr>
              <w:jc w:val="center"/>
            </w:pPr>
            <w:r>
              <w:t>9</w:t>
            </w:r>
          </w:p>
          <w:p w:rsidR="002B1800" w:rsidRPr="00DA41A6" w:rsidRDefault="002B1800" w:rsidP="00A243DF">
            <w:pPr>
              <w:jc w:val="center"/>
            </w:pPr>
            <w:proofErr w:type="gramStart"/>
            <w:r>
              <w:t>triangulaire</w:t>
            </w:r>
            <w:proofErr w:type="gramEnd"/>
          </w:p>
          <w:p w:rsidR="002B1800" w:rsidRPr="00DA41A6" w:rsidRDefault="002B1800" w:rsidP="00A243DF">
            <w:pPr>
              <w:jc w:val="center"/>
            </w:pPr>
          </w:p>
        </w:tc>
      </w:tr>
      <w:tr w:rsidR="002B1800" w:rsidRPr="008256AC" w:rsidTr="00A243DF">
        <w:trPr>
          <w:cantSplit/>
          <w:trHeight w:val="1309"/>
        </w:trPr>
        <w:tc>
          <w:tcPr>
            <w:tcW w:w="429" w:type="dxa"/>
            <w:gridSpan w:val="2"/>
            <w:vMerge/>
            <w:tcBorders>
              <w:right w:val="single" w:sz="4" w:space="0" w:color="auto"/>
            </w:tcBorders>
          </w:tcPr>
          <w:p w:rsidR="002B1800" w:rsidRPr="008256AC" w:rsidRDefault="002B1800" w:rsidP="00A243DF">
            <w:pPr>
              <w:jc w:val="center"/>
            </w:pPr>
          </w:p>
        </w:tc>
        <w:tc>
          <w:tcPr>
            <w:tcW w:w="283" w:type="dxa"/>
            <w:gridSpan w:val="2"/>
            <w:tcBorders>
              <w:top w:val="nil"/>
              <w:left w:val="nil"/>
              <w:bottom w:val="nil"/>
              <w:right w:val="nil"/>
            </w:tcBorders>
          </w:tcPr>
          <w:p w:rsidR="002B1800" w:rsidRPr="008256AC" w:rsidRDefault="002B1800" w:rsidP="00A243DF">
            <w:pPr>
              <w:jc w:val="center"/>
            </w:pPr>
          </w:p>
        </w:tc>
        <w:tc>
          <w:tcPr>
            <w:tcW w:w="1415" w:type="dxa"/>
          </w:tcPr>
          <w:p w:rsidR="002B1800" w:rsidRPr="008256AC" w:rsidRDefault="002B1800" w:rsidP="00A243DF">
            <w:pPr>
              <w:jc w:val="center"/>
            </w:pPr>
          </w:p>
        </w:tc>
        <w:tc>
          <w:tcPr>
            <w:tcW w:w="1443" w:type="dxa"/>
          </w:tcPr>
          <w:p w:rsidR="002B1800" w:rsidRPr="00E33EA6" w:rsidRDefault="002B1800" w:rsidP="00A243DF">
            <w:pPr>
              <w:jc w:val="center"/>
              <w:rPr>
                <w:noProof/>
              </w:rPr>
            </w:pPr>
          </w:p>
          <w:p w:rsidR="002B1800" w:rsidRPr="00E33EA6" w:rsidRDefault="002B1800" w:rsidP="00A243DF">
            <w:pPr>
              <w:jc w:val="center"/>
            </w:pPr>
            <w:r>
              <w:rPr>
                <w:noProof/>
                <w:lang w:val="en-US"/>
              </w:rPr>
              <w:drawing>
                <wp:inline distT="0" distB="0" distL="0" distR="0" wp14:anchorId="6404F15A" wp14:editId="2CAC0075">
                  <wp:extent cx="518795" cy="268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8795" cy="268605"/>
                          </a:xfrm>
                          <a:prstGeom prst="rect">
                            <a:avLst/>
                          </a:prstGeom>
                          <a:noFill/>
                          <a:ln>
                            <a:noFill/>
                          </a:ln>
                        </pic:spPr>
                      </pic:pic>
                    </a:graphicData>
                  </a:graphic>
                </wp:inline>
              </w:drawing>
            </w:r>
          </w:p>
          <w:p w:rsidR="002B1800" w:rsidRPr="00E33EA6" w:rsidRDefault="002B1800" w:rsidP="00A243DF">
            <w:pPr>
              <w:jc w:val="center"/>
            </w:pPr>
            <w:r>
              <w:t>3</w:t>
            </w:r>
          </w:p>
          <w:p w:rsidR="002B1800" w:rsidRPr="00E33EA6" w:rsidRDefault="002B1800" w:rsidP="00A243DF">
            <w:pPr>
              <w:jc w:val="center"/>
            </w:pPr>
            <w:proofErr w:type="gramStart"/>
            <w:r>
              <w:t>arrondie</w:t>
            </w:r>
            <w:proofErr w:type="gramEnd"/>
            <w:r>
              <w:noBreakHyphen/>
              <w:t>aplatie</w:t>
            </w:r>
          </w:p>
          <w:p w:rsidR="002B1800" w:rsidRPr="00E33EA6" w:rsidRDefault="002B1800" w:rsidP="00A243DF">
            <w:pPr>
              <w:jc w:val="center"/>
            </w:pPr>
            <w:proofErr w:type="gramStart"/>
            <w:r>
              <w:t>large</w:t>
            </w:r>
            <w:proofErr w:type="gramEnd"/>
          </w:p>
          <w:p w:rsidR="002B1800" w:rsidRPr="00E33EA6" w:rsidRDefault="002B1800" w:rsidP="00A243DF">
            <w:pPr>
              <w:jc w:val="center"/>
            </w:pPr>
          </w:p>
        </w:tc>
        <w:tc>
          <w:tcPr>
            <w:tcW w:w="1308" w:type="dxa"/>
          </w:tcPr>
          <w:p w:rsidR="002B1800" w:rsidRPr="00DA41A6" w:rsidRDefault="002B1800" w:rsidP="00A243DF">
            <w:pPr>
              <w:jc w:val="center"/>
            </w:pPr>
          </w:p>
        </w:tc>
        <w:tc>
          <w:tcPr>
            <w:tcW w:w="1393" w:type="dxa"/>
          </w:tcPr>
          <w:p w:rsidR="002B1800" w:rsidRPr="00DA41A6" w:rsidRDefault="002B1800" w:rsidP="00A243DF">
            <w:pPr>
              <w:jc w:val="center"/>
            </w:pPr>
          </w:p>
        </w:tc>
      </w:tr>
      <w:tr w:rsidR="002B1800" w:rsidRPr="008256AC" w:rsidTr="00A243DF">
        <w:trPr>
          <w:cantSplit/>
          <w:trHeight w:val="1309"/>
        </w:trPr>
        <w:tc>
          <w:tcPr>
            <w:tcW w:w="429" w:type="dxa"/>
            <w:gridSpan w:val="2"/>
            <w:vMerge/>
            <w:tcBorders>
              <w:right w:val="single" w:sz="4" w:space="0" w:color="auto"/>
            </w:tcBorders>
          </w:tcPr>
          <w:p w:rsidR="002B1800" w:rsidRPr="008256AC" w:rsidRDefault="002B1800" w:rsidP="00A243DF">
            <w:pPr>
              <w:jc w:val="center"/>
            </w:pPr>
          </w:p>
        </w:tc>
        <w:tc>
          <w:tcPr>
            <w:tcW w:w="283" w:type="dxa"/>
            <w:gridSpan w:val="2"/>
            <w:tcBorders>
              <w:top w:val="nil"/>
              <w:left w:val="nil"/>
              <w:bottom w:val="nil"/>
              <w:right w:val="nil"/>
            </w:tcBorders>
          </w:tcPr>
          <w:p w:rsidR="002B1800" w:rsidRPr="008256AC" w:rsidRDefault="002B1800" w:rsidP="00A243DF">
            <w:pPr>
              <w:jc w:val="center"/>
            </w:pPr>
          </w:p>
        </w:tc>
        <w:tc>
          <w:tcPr>
            <w:tcW w:w="1415" w:type="dxa"/>
          </w:tcPr>
          <w:p w:rsidR="002B1800" w:rsidRPr="008256AC" w:rsidRDefault="002B1800" w:rsidP="00A243DF">
            <w:pPr>
              <w:jc w:val="center"/>
            </w:pPr>
          </w:p>
        </w:tc>
        <w:tc>
          <w:tcPr>
            <w:tcW w:w="1443" w:type="dxa"/>
          </w:tcPr>
          <w:p w:rsidR="002B1800" w:rsidRPr="008256AC" w:rsidRDefault="002B1800" w:rsidP="00A243DF">
            <w:pPr>
              <w:jc w:val="center"/>
              <w:rPr>
                <w:noProof/>
              </w:rPr>
            </w:pPr>
          </w:p>
          <w:p w:rsidR="002B1800" w:rsidRPr="008256AC" w:rsidRDefault="002B1800" w:rsidP="00A243DF">
            <w:pPr>
              <w:jc w:val="center"/>
            </w:pPr>
            <w:r>
              <w:rPr>
                <w:noProof/>
                <w:lang w:val="en-US"/>
              </w:rPr>
              <w:drawing>
                <wp:inline distT="0" distB="0" distL="0" distR="0" wp14:anchorId="5D9A5E85" wp14:editId="0629023D">
                  <wp:extent cx="485140" cy="1606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5140" cy="160655"/>
                          </a:xfrm>
                          <a:prstGeom prst="rect">
                            <a:avLst/>
                          </a:prstGeom>
                          <a:noFill/>
                          <a:ln>
                            <a:noFill/>
                          </a:ln>
                        </pic:spPr>
                      </pic:pic>
                    </a:graphicData>
                  </a:graphic>
                </wp:inline>
              </w:drawing>
            </w:r>
          </w:p>
          <w:p w:rsidR="002B1800" w:rsidRPr="008256AC" w:rsidRDefault="002B1800" w:rsidP="00A243DF">
            <w:pPr>
              <w:jc w:val="center"/>
            </w:pPr>
            <w:r>
              <w:t>2</w:t>
            </w:r>
          </w:p>
          <w:p w:rsidR="002B1800" w:rsidRPr="008256AC" w:rsidRDefault="002B1800" w:rsidP="00A243DF">
            <w:pPr>
              <w:jc w:val="center"/>
            </w:pPr>
            <w:r>
              <w:t>arrondie</w:t>
            </w:r>
            <w:r>
              <w:noBreakHyphen/>
              <w:t xml:space="preserve">aplatie étroite </w:t>
            </w:r>
          </w:p>
        </w:tc>
        <w:tc>
          <w:tcPr>
            <w:tcW w:w="1308" w:type="dxa"/>
          </w:tcPr>
          <w:p w:rsidR="002B1800" w:rsidRPr="008256AC" w:rsidRDefault="002B1800" w:rsidP="00A243DF">
            <w:pPr>
              <w:jc w:val="center"/>
            </w:pPr>
          </w:p>
        </w:tc>
        <w:tc>
          <w:tcPr>
            <w:tcW w:w="1393" w:type="dxa"/>
          </w:tcPr>
          <w:p w:rsidR="002B1800" w:rsidRPr="008256AC" w:rsidRDefault="002B1800" w:rsidP="00A243DF">
            <w:pPr>
              <w:jc w:val="center"/>
            </w:pPr>
          </w:p>
        </w:tc>
      </w:tr>
    </w:tbl>
    <w:p w:rsidR="002B1800" w:rsidRDefault="002B1800" w:rsidP="002B1800"/>
    <w:p w:rsidR="002B1800" w:rsidRDefault="002B1800" w:rsidP="002B1800"/>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7660CE" w:rsidTr="00A243DF">
        <w:trPr>
          <w:cantSplit/>
        </w:trPr>
        <w:tc>
          <w:tcPr>
            <w:tcW w:w="1573" w:type="dxa"/>
          </w:tcPr>
          <w:p w:rsidR="002B1800" w:rsidRPr="00490911" w:rsidRDefault="002B1800" w:rsidP="00A243DF">
            <w:r>
              <w:rPr>
                <w:vertAlign w:val="superscript"/>
              </w:rPr>
              <w:t>#</w:t>
            </w:r>
            <w:r>
              <w:t>Ad. 30</w:t>
            </w:r>
          </w:p>
          <w:p w:rsidR="002B1800" w:rsidRPr="00490911" w:rsidRDefault="002B1800" w:rsidP="00A243DF">
            <w:pPr>
              <w:rPr>
                <w:lang w:val="en-CA"/>
              </w:rPr>
            </w:pPr>
          </w:p>
        </w:tc>
        <w:tc>
          <w:tcPr>
            <w:tcW w:w="8208" w:type="dxa"/>
          </w:tcPr>
          <w:p w:rsidR="002B1800" w:rsidRPr="00490911" w:rsidRDefault="004264C6" w:rsidP="00A243DF">
            <w:r>
              <w:t>Recadrer</w:t>
            </w:r>
            <w:r w:rsidR="002B1800">
              <w:t xml:space="preserve"> les images pour cibler le caractère expliqué (partie supérieure).  Cela limitera les confusions relatives au terme “pousse”.</w:t>
            </w:r>
          </w:p>
          <w:p w:rsidR="002B1800" w:rsidRPr="00490911" w:rsidRDefault="002B1800" w:rsidP="00A243DF">
            <w:pPr>
              <w:rPr>
                <w:i/>
              </w:rPr>
            </w:pPr>
            <w:r>
              <w:rPr>
                <w:i/>
              </w:rPr>
              <w:t>Expert principal : a fourni des illustrations améliorées</w:t>
            </w:r>
          </w:p>
          <w:tbl>
            <w:tblPr>
              <w:tblOverlap w:val="never"/>
              <w:tblW w:w="7938" w:type="dxa"/>
              <w:tblLayout w:type="fixed"/>
              <w:tblLook w:val="01E0" w:firstRow="1" w:lastRow="1" w:firstColumn="1" w:lastColumn="1" w:noHBand="0" w:noVBand="0"/>
            </w:tblPr>
            <w:tblGrid>
              <w:gridCol w:w="3750"/>
              <w:gridCol w:w="4188"/>
            </w:tblGrid>
            <w:tr w:rsidR="002B1800" w:rsidRPr="00490911" w:rsidTr="00A243DF">
              <w:tc>
                <w:tcPr>
                  <w:tcW w:w="3750" w:type="dxa"/>
                  <w:tcMar>
                    <w:top w:w="15" w:type="dxa"/>
                    <w:left w:w="15" w:type="dxa"/>
                    <w:bottom w:w="15" w:type="dxa"/>
                    <w:right w:w="15" w:type="dxa"/>
                  </w:tcMar>
                </w:tcPr>
                <w:p w:rsidR="002B1800" w:rsidRPr="00490911" w:rsidRDefault="002B1800" w:rsidP="00A243DF">
                  <w:pPr>
                    <w:jc w:val="center"/>
                  </w:pPr>
                  <w:r>
                    <w:rPr>
                      <w:noProof/>
                      <w:lang w:val="en-US"/>
                    </w:rPr>
                    <mc:AlternateContent>
                      <mc:Choice Requires="wps">
                        <w:drawing>
                          <wp:anchor distT="0" distB="0" distL="114300" distR="114300" simplePos="0" relativeHeight="251664384" behindDoc="0" locked="0" layoutInCell="1" allowOverlap="1" wp14:anchorId="6E47A38B" wp14:editId="4D59ECFA">
                            <wp:simplePos x="0" y="0"/>
                            <wp:positionH relativeFrom="column">
                              <wp:posOffset>0</wp:posOffset>
                            </wp:positionH>
                            <wp:positionV relativeFrom="paragraph">
                              <wp:posOffset>0</wp:posOffset>
                            </wp:positionV>
                            <wp:extent cx="635000" cy="635000"/>
                            <wp:effectExtent l="0" t="0" r="3175" b="3175"/>
                            <wp:wrapNone/>
                            <wp:docPr id="18" name="Rectangle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57851" id="Rectangle 1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xEh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rsidRPr="00490911">
                    <w:fldChar w:fldCharType="begin"/>
                  </w:r>
                  <w:r w:rsidRPr="00490911">
                    <w:instrText xml:space="preserve"> INCLUDEPICTURE  "wordml://106.png" \* MERGEFORMATINET </w:instrText>
                  </w:r>
                  <w:r w:rsidRPr="00490911">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fldChar w:fldCharType="begin"/>
                  </w:r>
                  <w:r>
                    <w:instrText xml:space="preserve"> INCLUDEPICTURE  "wordml://106.png" \* MERGEFORMATINET </w:instrText>
                  </w:r>
                  <w:r>
                    <w:fldChar w:fldCharType="separate"/>
                  </w:r>
                  <w:r w:rsidR="00B22BC7">
                    <w:fldChar w:fldCharType="begin"/>
                  </w:r>
                  <w:r w:rsidR="00B22BC7">
                    <w:instrText xml:space="preserve"> INCLUDEPICTURE  "wordml://106.png" \* MERGEFORMATINET </w:instrText>
                  </w:r>
                  <w:r w:rsidR="00B22BC7">
                    <w:fldChar w:fldCharType="separate"/>
                  </w:r>
                  <w:r w:rsidR="00A243DF">
                    <w:fldChar w:fldCharType="begin"/>
                  </w:r>
                  <w:r w:rsidR="00A243DF">
                    <w:instrText xml:space="preserve"> INCLUDEPICTURE  "wordml://106.png" \* MERGEFORMATINET </w:instrText>
                  </w:r>
                  <w:r w:rsidR="00A243DF">
                    <w:fldChar w:fldCharType="separate"/>
                  </w:r>
                  <w:r w:rsidR="001B165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2pt;height:71.2pt;visibility:visible" o:bordertopcolor="black" o:borderleftcolor="black" o:borderbottomcolor="black" o:borderrightcolor="black">
                        <v:imagedata r:id="rId39" r:href="rId40" cropbottom="40252f"/>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4188" w:type="dxa"/>
                  <w:tcMar>
                    <w:top w:w="15" w:type="dxa"/>
                    <w:left w:w="15" w:type="dxa"/>
                    <w:bottom w:w="15" w:type="dxa"/>
                    <w:right w:w="15" w:type="dxa"/>
                  </w:tcMar>
                </w:tcPr>
                <w:p w:rsidR="002B1800" w:rsidRPr="00490911" w:rsidRDefault="002B1800" w:rsidP="00A243DF">
                  <w:pPr>
                    <w:jc w:val="center"/>
                  </w:pPr>
                  <w:r>
                    <w:rPr>
                      <w:noProof/>
                      <w:lang w:val="en-US"/>
                    </w:rPr>
                    <mc:AlternateContent>
                      <mc:Choice Requires="wps">
                        <w:drawing>
                          <wp:anchor distT="0" distB="0" distL="114300" distR="114300" simplePos="0" relativeHeight="251665408" behindDoc="0" locked="0" layoutInCell="1" allowOverlap="1" wp14:anchorId="0DE518CD" wp14:editId="28F52C1E">
                            <wp:simplePos x="0" y="0"/>
                            <wp:positionH relativeFrom="column">
                              <wp:posOffset>0</wp:posOffset>
                            </wp:positionH>
                            <wp:positionV relativeFrom="paragraph">
                              <wp:posOffset>0</wp:posOffset>
                            </wp:positionV>
                            <wp:extent cx="635000" cy="635000"/>
                            <wp:effectExtent l="0" t="0" r="3175" b="3175"/>
                            <wp:wrapNone/>
                            <wp:docPr id="21" name="Rectangl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66DE1" id="Rectangle 2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YI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zE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W4YI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rsidRPr="00490911">
                    <w:fldChar w:fldCharType="begin"/>
                  </w:r>
                  <w:r w:rsidRPr="00490911">
                    <w:instrText xml:space="preserve"> INCLUDEPICTURE  "wordml://107.png" \* MERGEFORMATINET </w:instrText>
                  </w:r>
                  <w:r w:rsidRPr="00490911">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fldChar w:fldCharType="begin"/>
                  </w:r>
                  <w:r>
                    <w:instrText xml:space="preserve"> INCLUDEPICTURE  "wordml://107.png" \* MERGEFORMATINET </w:instrText>
                  </w:r>
                  <w:r>
                    <w:fldChar w:fldCharType="separate"/>
                  </w:r>
                  <w:r w:rsidR="00B22BC7">
                    <w:fldChar w:fldCharType="begin"/>
                  </w:r>
                  <w:r w:rsidR="00B22BC7">
                    <w:instrText xml:space="preserve"> INCLUDEPICTURE  "wordml://107.png" \* MERGEFORMATINET </w:instrText>
                  </w:r>
                  <w:r w:rsidR="00B22BC7">
                    <w:fldChar w:fldCharType="separate"/>
                  </w:r>
                  <w:r w:rsidR="00A243DF">
                    <w:fldChar w:fldCharType="begin"/>
                  </w:r>
                  <w:r w:rsidR="00A243DF">
                    <w:instrText xml:space="preserve"> INCLUDEPICTURE  "wordml://107.png" \* MERGEFORMATINET </w:instrText>
                  </w:r>
                  <w:r w:rsidR="00A243DF">
                    <w:fldChar w:fldCharType="separate"/>
                  </w:r>
                  <w:r w:rsidR="001B1654">
                    <w:pict>
                      <v:shape id="_x0000_i1026" type="#_x0000_t75" style="width:207.2pt;height:71.2pt;visibility:visible" o:bordertopcolor="black" o:borderleftcolor="black" o:borderbottomcolor="black" o:borderrightcolor="black">
                        <v:imagedata r:id="rId41" r:href="rId42" cropbottom="26351f"/>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2B1800" w:rsidRPr="00490911" w:rsidTr="00A243DF">
              <w:tc>
                <w:tcPr>
                  <w:tcW w:w="3750" w:type="dxa"/>
                  <w:tcMar>
                    <w:top w:w="15" w:type="dxa"/>
                    <w:left w:w="15" w:type="dxa"/>
                    <w:bottom w:w="15" w:type="dxa"/>
                    <w:right w:w="15" w:type="dxa"/>
                  </w:tcMar>
                </w:tcPr>
                <w:p w:rsidR="002B1800" w:rsidRPr="00490911" w:rsidRDefault="002B1800" w:rsidP="00A243DF">
                  <w:pPr>
                    <w:jc w:val="center"/>
                  </w:pPr>
                  <w:r>
                    <w:rPr>
                      <w:color w:val="000000"/>
                    </w:rPr>
                    <w:t>1</w:t>
                  </w:r>
                </w:p>
              </w:tc>
              <w:tc>
                <w:tcPr>
                  <w:tcW w:w="4188" w:type="dxa"/>
                  <w:tcMar>
                    <w:top w:w="15" w:type="dxa"/>
                    <w:left w:w="15" w:type="dxa"/>
                    <w:bottom w:w="15" w:type="dxa"/>
                    <w:right w:w="15" w:type="dxa"/>
                  </w:tcMar>
                </w:tcPr>
                <w:p w:rsidR="002B1800" w:rsidRPr="00490911" w:rsidRDefault="002B1800" w:rsidP="00A243DF">
                  <w:pPr>
                    <w:jc w:val="center"/>
                  </w:pPr>
                  <w:r>
                    <w:rPr>
                      <w:color w:val="000000"/>
                    </w:rPr>
                    <w:t>9</w:t>
                  </w:r>
                </w:p>
              </w:tc>
            </w:tr>
            <w:tr w:rsidR="002B1800" w:rsidRPr="00490911" w:rsidTr="00A243DF">
              <w:tc>
                <w:tcPr>
                  <w:tcW w:w="3750" w:type="dxa"/>
                  <w:tcMar>
                    <w:top w:w="15" w:type="dxa"/>
                    <w:left w:w="15" w:type="dxa"/>
                    <w:bottom w:w="15" w:type="dxa"/>
                    <w:right w:w="15" w:type="dxa"/>
                  </w:tcMar>
                </w:tcPr>
                <w:p w:rsidR="002B1800" w:rsidRPr="00490911" w:rsidRDefault="002B1800" w:rsidP="00A243DF">
                  <w:pPr>
                    <w:jc w:val="center"/>
                  </w:pPr>
                  <w:r>
                    <w:rPr>
                      <w:color w:val="000000"/>
                    </w:rPr>
                    <w:t>très petit</w:t>
                  </w:r>
                </w:p>
              </w:tc>
              <w:tc>
                <w:tcPr>
                  <w:tcW w:w="4188" w:type="dxa"/>
                  <w:tcMar>
                    <w:top w:w="15" w:type="dxa"/>
                    <w:left w:w="15" w:type="dxa"/>
                    <w:bottom w:w="15" w:type="dxa"/>
                    <w:right w:w="15" w:type="dxa"/>
                  </w:tcMar>
                </w:tcPr>
                <w:p w:rsidR="002B1800" w:rsidRPr="00490911" w:rsidRDefault="002B1800" w:rsidP="00A243DF">
                  <w:pPr>
                    <w:jc w:val="center"/>
                  </w:pPr>
                  <w:r>
                    <w:rPr>
                      <w:color w:val="000000"/>
                    </w:rPr>
                    <w:t>très grand</w:t>
                  </w:r>
                </w:p>
              </w:tc>
            </w:tr>
          </w:tbl>
          <w:p w:rsidR="002B1800" w:rsidRPr="00490911" w:rsidRDefault="002B1800" w:rsidP="00A243DF">
            <w:r>
              <w:rPr>
                <w:i/>
              </w:rPr>
              <w:t>TC</w:t>
            </w:r>
            <w:r>
              <w:rPr>
                <w:i/>
              </w:rPr>
              <w:noBreakHyphen/>
              <w:t>EDC : a approuvé</w:t>
            </w:r>
          </w:p>
        </w:tc>
      </w:tr>
      <w:tr w:rsidR="002B1800" w:rsidRPr="007660CE" w:rsidTr="00A243DF">
        <w:trPr>
          <w:cantSplit/>
        </w:trPr>
        <w:tc>
          <w:tcPr>
            <w:tcW w:w="1573" w:type="dxa"/>
          </w:tcPr>
          <w:p w:rsidR="002B1800" w:rsidRDefault="002B1800" w:rsidP="00A243DF">
            <w:pPr>
              <w:pStyle w:val="BodyText"/>
              <w:jc w:val="left"/>
              <w:rPr>
                <w:rFonts w:eastAsia="MS Mincho" w:cs="Arial"/>
              </w:rPr>
            </w:pPr>
            <w:r>
              <w:t>Questionnaire technique 6.</w:t>
            </w:r>
          </w:p>
        </w:tc>
        <w:tc>
          <w:tcPr>
            <w:tcW w:w="8208" w:type="dxa"/>
          </w:tcPr>
          <w:p w:rsidR="002B1800" w:rsidRDefault="004264C6" w:rsidP="00A243DF">
            <w:r>
              <w:t>Modifier</w:t>
            </w:r>
            <w:r w:rsidR="002B1800">
              <w:t xml:space="preserve"> l’exemple comme suit : “Feuille : port”, “dressé” et “demi</w:t>
            </w:r>
            <w:r w:rsidR="002B1800">
              <w:noBreakHyphen/>
              <w:t>dressé”</w:t>
            </w:r>
          </w:p>
          <w:p w:rsidR="002B1800" w:rsidRPr="00AF7DE9" w:rsidRDefault="002B1800" w:rsidP="00A243DF">
            <w:pPr>
              <w:rPr>
                <w:rFonts w:cs="Arial"/>
              </w:rPr>
            </w:pPr>
            <w:r>
              <w:rPr>
                <w:i/>
              </w:rPr>
              <w:t>Expert principal : approuvé</w:t>
            </w:r>
          </w:p>
        </w:tc>
      </w:tr>
    </w:tbl>
    <w:p w:rsidR="002B1800" w:rsidRPr="00F204B4" w:rsidRDefault="002B1800" w:rsidP="002B1800">
      <w:pPr>
        <w:rPr>
          <w:lang w:val="en-CA"/>
        </w:rPr>
      </w:pPr>
    </w:p>
    <w:p w:rsidR="002B1800" w:rsidRDefault="002B1800" w:rsidP="002B1800"/>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B1800" w:rsidRPr="008A73B8" w:rsidTr="00A243DF">
        <w:trPr>
          <w:cantSplit/>
          <w:jc w:val="center"/>
        </w:trPr>
        <w:tc>
          <w:tcPr>
            <w:tcW w:w="9670" w:type="dxa"/>
            <w:shd w:val="clear" w:color="auto" w:fill="D9D9D9"/>
            <w:vAlign w:val="center"/>
          </w:tcPr>
          <w:p w:rsidR="002B1800" w:rsidRPr="008A73B8" w:rsidRDefault="002B1800" w:rsidP="00A243DF">
            <w:pPr>
              <w:pStyle w:val="BodyText"/>
              <w:keepNext/>
              <w:tabs>
                <w:tab w:val="left" w:pos="1849"/>
              </w:tabs>
              <w:ind w:left="1803" w:hanging="1803"/>
              <w:jc w:val="left"/>
              <w:rPr>
                <w:rFonts w:cs="Arial"/>
                <w:b/>
                <w:iCs/>
              </w:rPr>
            </w:pPr>
            <w:r>
              <w:rPr>
                <w:b/>
              </w:rPr>
              <w:t>TC</w:t>
            </w:r>
            <w:r>
              <w:rPr>
                <w:b/>
              </w:rPr>
              <w:noBreakHyphen/>
              <w:t>EDC/Mar22/5</w:t>
            </w:r>
            <w:r>
              <w:rPr>
                <w:b/>
              </w:rPr>
              <w:tab/>
              <w:t>Questions en suspens concernant les principes directeurs d’examen soumis au Comité technique pour adoption : Berberis</w:t>
            </w:r>
          </w:p>
        </w:tc>
      </w:tr>
    </w:tbl>
    <w:p w:rsidR="002B1800" w:rsidRDefault="002B1800" w:rsidP="002B1800">
      <w:pPr>
        <w:keepNext/>
        <w:jc w:val="left"/>
      </w:pPr>
    </w:p>
    <w:p w:rsidR="002B1800" w:rsidRDefault="002B1800" w:rsidP="002B1800">
      <w:pPr>
        <w:keepNext/>
        <w:ind w:firstLine="567"/>
      </w:pPr>
      <w:r>
        <w:t>À sa réunion organisée par des moyens électroniques le 22 mars 2022, le TC</w:t>
      </w:r>
      <w:r>
        <w:noBreakHyphen/>
        <w:t>EDC a examiné les documents TG/68/4(PROJ.5) et TC</w:t>
      </w:r>
      <w:r>
        <w:noBreakHyphen/>
        <w:t>EDC/Mar22/5 et formulé les recommandations présentées dans le tableau ci</w:t>
      </w:r>
      <w:r>
        <w:noBreakHyphen/>
        <w:t>dessous.</w:t>
      </w:r>
    </w:p>
    <w:p w:rsidR="002B1800" w:rsidRDefault="002B1800" w:rsidP="002B1800">
      <w:pPr>
        <w:keepNext/>
        <w:jc w:val="left"/>
      </w:pPr>
    </w:p>
    <w:p w:rsidR="002B1800" w:rsidRDefault="002B1800" w:rsidP="002B1800">
      <w:pPr>
        <w:keepNext/>
        <w:ind w:firstLine="567"/>
      </w:pPr>
      <w:r>
        <w:t>Le TC</w:t>
      </w:r>
      <w:r>
        <w:noBreakHyphen/>
        <w:t>EDC est convenu, sous réserve de l’approbation par l’expert principal des recommandations formulées, que le projet de principes directeurs d’examen du berbéris soit communiqué au TC pour adoption par correspondance.</w:t>
      </w:r>
    </w:p>
    <w:p w:rsidR="002B1800" w:rsidRDefault="002B1800" w:rsidP="002B1800">
      <w:pPr>
        <w:keepNext/>
        <w:jc w:val="left"/>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463A2E" w:rsidTr="00A243DF">
        <w:trPr>
          <w:cantSplit/>
        </w:trPr>
        <w:tc>
          <w:tcPr>
            <w:tcW w:w="1573" w:type="dxa"/>
          </w:tcPr>
          <w:p w:rsidR="002B1800" w:rsidRPr="00304E53" w:rsidRDefault="002B1800" w:rsidP="00A243DF">
            <w:r>
              <w:t>Page de couverture</w:t>
            </w:r>
          </w:p>
        </w:tc>
        <w:tc>
          <w:tcPr>
            <w:tcW w:w="8208" w:type="dxa"/>
          </w:tcPr>
          <w:p w:rsidR="002B1800" w:rsidRDefault="004264C6" w:rsidP="00A243DF">
            <w:pPr>
              <w:rPr>
                <w:rFonts w:cs="Arial"/>
              </w:rPr>
            </w:pPr>
            <w:r>
              <w:t>Ajouter</w:t>
            </w:r>
            <w:r w:rsidR="002B1800">
              <w:t xml:space="preserve"> “à l’exclusion de…” (comme dans le chapitre 1.) dans le champ du nom</w:t>
            </w:r>
          </w:p>
          <w:p w:rsidR="002B1800" w:rsidRPr="00463A2E" w:rsidRDefault="002B1800" w:rsidP="00A243DF">
            <w:pPr>
              <w:rPr>
                <w:i/>
              </w:rPr>
            </w:pPr>
            <w:r>
              <w:rPr>
                <w:i/>
              </w:rPr>
              <w:t>Expert principal : a approuvé</w:t>
            </w:r>
          </w:p>
        </w:tc>
      </w:tr>
      <w:tr w:rsidR="002B1800" w:rsidRPr="004E7113" w:rsidDel="0013323E" w:rsidTr="00A243DF">
        <w:trPr>
          <w:cantSplit/>
        </w:trPr>
        <w:tc>
          <w:tcPr>
            <w:tcW w:w="1573" w:type="dxa"/>
          </w:tcPr>
          <w:p w:rsidR="002B1800" w:rsidRPr="00490911" w:rsidRDefault="002B1800" w:rsidP="00A243DF">
            <w:r>
              <w:rPr>
                <w:vertAlign w:val="superscript"/>
              </w:rPr>
              <w:t>#</w:t>
            </w:r>
            <w:r>
              <w:t>Car. 2</w:t>
            </w:r>
          </w:p>
        </w:tc>
        <w:tc>
          <w:tcPr>
            <w:tcW w:w="8208" w:type="dxa"/>
          </w:tcPr>
          <w:p w:rsidR="002B1800" w:rsidRPr="00490911" w:rsidRDefault="004264C6" w:rsidP="00A243DF">
            <w:pPr>
              <w:rPr>
                <w:rFonts w:cs="Arial"/>
              </w:rPr>
            </w:pPr>
            <w:r>
              <w:t>Vérifier</w:t>
            </w:r>
            <w:r w:rsidR="002B1800">
              <w:t xml:space="preserve"> si le niveau 1 doit être libellé comme suit : “dressé” (voir p. ex. les principes directeurs d’examen de la lavande)</w:t>
            </w:r>
          </w:p>
          <w:p w:rsidR="002B1800" w:rsidRPr="00490911" w:rsidRDefault="002B1800" w:rsidP="00A243DF">
            <w:pPr>
              <w:spacing w:line="252" w:lineRule="auto"/>
              <w:rPr>
                <w:rFonts w:cs="Arial"/>
              </w:rPr>
            </w:pPr>
            <w:r>
              <w:t>Expert principal : a approuvé, le niveau 1 doit être modifié comme suit : “dressé”</w:t>
            </w:r>
          </w:p>
          <w:p w:rsidR="002B1800" w:rsidRPr="00490911" w:rsidDel="0013323E" w:rsidRDefault="002B1800" w:rsidP="00A243DF">
            <w:pPr>
              <w:spacing w:line="252" w:lineRule="auto"/>
              <w:rPr>
                <w:rFonts w:cs="Arial"/>
                <w:i/>
              </w:rPr>
            </w:pPr>
            <w:r>
              <w:rPr>
                <w:i/>
              </w:rPr>
              <w:t>TC</w:t>
            </w:r>
            <w:r>
              <w:rPr>
                <w:i/>
              </w:rPr>
              <w:noBreakHyphen/>
              <w:t>EDC : a approuvé</w:t>
            </w:r>
          </w:p>
        </w:tc>
      </w:tr>
      <w:tr w:rsidR="002B1800" w:rsidRPr="002135BE" w:rsidTr="00A243DF">
        <w:trPr>
          <w:cantSplit/>
        </w:trPr>
        <w:tc>
          <w:tcPr>
            <w:tcW w:w="1573" w:type="dxa"/>
          </w:tcPr>
          <w:p w:rsidR="002B1800" w:rsidRPr="00304E53" w:rsidRDefault="002B1800" w:rsidP="00A243DF">
            <w:r>
              <w:t>Car. 6, 7</w:t>
            </w:r>
          </w:p>
        </w:tc>
        <w:tc>
          <w:tcPr>
            <w:tcW w:w="8208" w:type="dxa"/>
          </w:tcPr>
          <w:p w:rsidR="002B1800" w:rsidRDefault="004264C6" w:rsidP="00A243DF">
            <w:r>
              <w:t>Ajouter</w:t>
            </w:r>
            <w:r w:rsidR="002B1800">
              <w:t xml:space="preserve"> (a)</w:t>
            </w:r>
          </w:p>
          <w:p w:rsidR="002B1800" w:rsidRPr="002135BE" w:rsidRDefault="002B1800" w:rsidP="00A243DF">
            <w:r>
              <w:rPr>
                <w:i/>
              </w:rPr>
              <w:t>Expert principal : a approuvé</w:t>
            </w:r>
          </w:p>
        </w:tc>
      </w:tr>
      <w:tr w:rsidR="002B1800" w:rsidRPr="001A2345" w:rsidTr="00A243DF">
        <w:trPr>
          <w:cantSplit/>
        </w:trPr>
        <w:tc>
          <w:tcPr>
            <w:tcW w:w="1573" w:type="dxa"/>
          </w:tcPr>
          <w:p w:rsidR="002B1800" w:rsidRPr="001A2345" w:rsidRDefault="002B1800" w:rsidP="00A243DF">
            <w:pPr>
              <w:jc w:val="left"/>
              <w:rPr>
                <w:rFonts w:cs="Arial"/>
              </w:rPr>
            </w:pPr>
            <w:r>
              <w:t>Car. 6</w:t>
            </w:r>
          </w:p>
        </w:tc>
        <w:tc>
          <w:tcPr>
            <w:tcW w:w="8208" w:type="dxa"/>
          </w:tcPr>
          <w:p w:rsidR="002B1800" w:rsidRDefault="004264C6" w:rsidP="00A243DF">
            <w:pPr>
              <w:keepNext/>
              <w:rPr>
                <w:rFonts w:cs="Arial"/>
              </w:rPr>
            </w:pPr>
            <w:r>
              <w:t>À</w:t>
            </w:r>
            <w:r w:rsidR="002B1800">
              <w:t xml:space="preserve"> indiquer comme PQ et VG (comme dans la version corrigée du projet 4)</w:t>
            </w:r>
          </w:p>
          <w:p w:rsidR="002B1800" w:rsidRPr="001A2345" w:rsidRDefault="002B1800" w:rsidP="00A243DF">
            <w:pPr>
              <w:keepNext/>
              <w:rPr>
                <w:rFonts w:cs="Arial"/>
              </w:rPr>
            </w:pPr>
            <w:r>
              <w:rPr>
                <w:i/>
              </w:rPr>
              <w:t>Expert principal : a approuvé</w:t>
            </w:r>
          </w:p>
        </w:tc>
      </w:tr>
      <w:tr w:rsidR="002B1800" w:rsidRPr="00304E53" w:rsidTr="00A243DF">
        <w:trPr>
          <w:cantSplit/>
        </w:trPr>
        <w:tc>
          <w:tcPr>
            <w:tcW w:w="1573" w:type="dxa"/>
          </w:tcPr>
          <w:p w:rsidR="002B1800" w:rsidRPr="00304E53" w:rsidRDefault="002B1800" w:rsidP="00A243DF">
            <w:pPr>
              <w:jc w:val="left"/>
              <w:rPr>
                <w:rFonts w:cs="Arial"/>
              </w:rPr>
            </w:pPr>
            <w:r>
              <w:t>Car. 8</w:t>
            </w:r>
          </w:p>
        </w:tc>
        <w:tc>
          <w:tcPr>
            <w:tcW w:w="8208" w:type="dxa"/>
          </w:tcPr>
          <w:p w:rsidR="002B1800" w:rsidRDefault="004264C6" w:rsidP="00A243DF">
            <w:pPr>
              <w:keepNext/>
              <w:rPr>
                <w:rFonts w:cs="Arial"/>
              </w:rPr>
            </w:pPr>
            <w:r>
              <w:t>Modifier</w:t>
            </w:r>
            <w:r w:rsidR="002B1800">
              <w:t xml:space="preserve"> le libellé comme suit : “Tige : type d’épines”</w:t>
            </w:r>
          </w:p>
          <w:p w:rsidR="002B1800" w:rsidRPr="00304E53" w:rsidRDefault="002B1800" w:rsidP="00A243DF">
            <w:pPr>
              <w:keepNext/>
              <w:rPr>
                <w:rFonts w:cs="Arial"/>
              </w:rPr>
            </w:pPr>
            <w:r>
              <w:rPr>
                <w:i/>
              </w:rPr>
              <w:t>Expert principal : a approuvé</w:t>
            </w:r>
          </w:p>
        </w:tc>
      </w:tr>
      <w:tr w:rsidR="002B1800" w:rsidRPr="00304E53" w:rsidTr="00A243DF">
        <w:trPr>
          <w:cantSplit/>
        </w:trPr>
        <w:tc>
          <w:tcPr>
            <w:tcW w:w="1573" w:type="dxa"/>
          </w:tcPr>
          <w:p w:rsidR="002B1800" w:rsidRPr="00304E53" w:rsidRDefault="002B1800" w:rsidP="00A243DF">
            <w:pPr>
              <w:jc w:val="left"/>
              <w:rPr>
                <w:rFonts w:cs="Arial"/>
              </w:rPr>
            </w:pPr>
            <w:r>
              <w:t>Car. 9</w:t>
            </w:r>
          </w:p>
        </w:tc>
        <w:tc>
          <w:tcPr>
            <w:tcW w:w="8208" w:type="dxa"/>
          </w:tcPr>
          <w:p w:rsidR="002B1800" w:rsidRDefault="004264C6" w:rsidP="00A243DF">
            <w:pPr>
              <w:keepNext/>
              <w:rPr>
                <w:rFonts w:cs="Arial"/>
              </w:rPr>
            </w:pPr>
            <w:r>
              <w:t>Modifier</w:t>
            </w:r>
            <w:r w:rsidR="002B1800">
              <w:t xml:space="preserve"> le libellé comme suit : “Tige : longueur des épines”</w:t>
            </w:r>
          </w:p>
          <w:p w:rsidR="002B1800" w:rsidRPr="00304E53" w:rsidRDefault="002B1800" w:rsidP="00A243DF">
            <w:pPr>
              <w:keepNext/>
              <w:rPr>
                <w:rFonts w:cs="Arial"/>
              </w:rPr>
            </w:pPr>
            <w:r>
              <w:rPr>
                <w:i/>
              </w:rPr>
              <w:t>Expert principal : a approuvé</w:t>
            </w:r>
          </w:p>
        </w:tc>
      </w:tr>
      <w:tr w:rsidR="002B1800" w:rsidRPr="00463A2E" w:rsidTr="00A243DF">
        <w:trPr>
          <w:cantSplit/>
        </w:trPr>
        <w:tc>
          <w:tcPr>
            <w:tcW w:w="1573" w:type="dxa"/>
          </w:tcPr>
          <w:p w:rsidR="002B1800" w:rsidRPr="00E827F3" w:rsidRDefault="002B1800" w:rsidP="00A243DF">
            <w:pPr>
              <w:jc w:val="left"/>
              <w:rPr>
                <w:rFonts w:cs="Arial"/>
              </w:rPr>
            </w:pPr>
            <w:r>
              <w:t>Car. 10</w:t>
            </w:r>
          </w:p>
        </w:tc>
        <w:tc>
          <w:tcPr>
            <w:tcW w:w="8208" w:type="dxa"/>
          </w:tcPr>
          <w:p w:rsidR="002B1800" w:rsidRDefault="004264C6" w:rsidP="00A243DF">
            <w:pPr>
              <w:keepNext/>
              <w:rPr>
                <w:color w:val="000000"/>
              </w:rPr>
            </w:pPr>
            <w:r>
              <w:rPr>
                <w:color w:val="000000"/>
              </w:rPr>
              <w:t>Supprimer</w:t>
            </w:r>
            <w:r w:rsidR="002B1800">
              <w:rPr>
                <w:color w:val="000000"/>
              </w:rPr>
              <w:t xml:space="preserve"> (d) et ajouter l’explication suivante : “</w:t>
            </w:r>
            <w:r w:rsidR="002B1800">
              <w:t>Les observations doivent être effectuées sur des feuilles complètement développées du tiers médian de la tige.</w:t>
            </w:r>
            <w:r w:rsidR="002B1800">
              <w:rPr>
                <w:color w:val="000000"/>
              </w:rPr>
              <w:t>”</w:t>
            </w:r>
          </w:p>
          <w:p w:rsidR="002B1800" w:rsidRPr="00463A2E" w:rsidRDefault="002B1800" w:rsidP="00A243DF">
            <w:pPr>
              <w:keepNext/>
              <w:rPr>
                <w:rFonts w:cs="Arial"/>
                <w:highlight w:val="yellow"/>
              </w:rPr>
            </w:pPr>
            <w:r>
              <w:rPr>
                <w:i/>
              </w:rPr>
              <w:t>Expert principal : a approuvé</w:t>
            </w:r>
          </w:p>
        </w:tc>
      </w:tr>
      <w:tr w:rsidR="002B1800" w:rsidRPr="00304E53" w:rsidTr="00A243DF">
        <w:trPr>
          <w:cantSplit/>
        </w:trPr>
        <w:tc>
          <w:tcPr>
            <w:tcW w:w="1573" w:type="dxa"/>
          </w:tcPr>
          <w:p w:rsidR="002B1800" w:rsidRPr="00E827F3" w:rsidRDefault="002B1800" w:rsidP="00A243DF">
            <w:pPr>
              <w:jc w:val="left"/>
              <w:rPr>
                <w:rFonts w:cs="Arial"/>
              </w:rPr>
            </w:pPr>
            <w:r>
              <w:t>Car. 14</w:t>
            </w:r>
          </w:p>
        </w:tc>
        <w:tc>
          <w:tcPr>
            <w:tcW w:w="8208" w:type="dxa"/>
          </w:tcPr>
          <w:p w:rsidR="002B1800" w:rsidRDefault="004264C6" w:rsidP="00A243DF">
            <w:pPr>
              <w:keepNext/>
              <w:rPr>
                <w:rFonts w:cs="Arial"/>
              </w:rPr>
            </w:pPr>
            <w:r>
              <w:t>Modifier</w:t>
            </w:r>
            <w:r w:rsidR="002B1800">
              <w:t xml:space="preserve"> le libellé comme suit : “Feuille : épines”</w:t>
            </w:r>
          </w:p>
          <w:p w:rsidR="002B1800" w:rsidRPr="00304E53" w:rsidRDefault="002B1800" w:rsidP="00A243DF">
            <w:pPr>
              <w:keepNext/>
              <w:rPr>
                <w:rFonts w:cs="Arial"/>
              </w:rPr>
            </w:pPr>
            <w:r>
              <w:rPr>
                <w:i/>
              </w:rPr>
              <w:t>Expert principal : a approuvé</w:t>
            </w:r>
          </w:p>
        </w:tc>
      </w:tr>
      <w:tr w:rsidR="002B1800" w:rsidRPr="00304E53" w:rsidTr="00A243DF">
        <w:trPr>
          <w:cantSplit/>
        </w:trPr>
        <w:tc>
          <w:tcPr>
            <w:tcW w:w="1573" w:type="dxa"/>
          </w:tcPr>
          <w:p w:rsidR="002B1800" w:rsidRPr="00E827F3" w:rsidRDefault="002B1800" w:rsidP="00A243DF">
            <w:pPr>
              <w:jc w:val="left"/>
              <w:rPr>
                <w:rFonts w:cs="Arial"/>
              </w:rPr>
            </w:pPr>
            <w:r>
              <w:t xml:space="preserve">Car. 18 </w:t>
            </w:r>
          </w:p>
        </w:tc>
        <w:tc>
          <w:tcPr>
            <w:tcW w:w="8208" w:type="dxa"/>
          </w:tcPr>
          <w:p w:rsidR="002B1800" w:rsidRDefault="004264C6" w:rsidP="00A243DF">
            <w:pPr>
              <w:keepNext/>
              <w:rPr>
                <w:rFonts w:cs="Arial"/>
              </w:rPr>
            </w:pPr>
            <w:r>
              <w:t>Dans</w:t>
            </w:r>
            <w:r w:rsidR="002B1800">
              <w:t xml:space="preserve"> la version anglaise, supprimer “the”</w:t>
            </w:r>
          </w:p>
          <w:p w:rsidR="002B1800" w:rsidRPr="00304E53" w:rsidRDefault="002B1800" w:rsidP="00A243DF">
            <w:pPr>
              <w:keepNext/>
              <w:rPr>
                <w:rFonts w:cs="Arial"/>
              </w:rPr>
            </w:pPr>
            <w:r>
              <w:rPr>
                <w:i/>
              </w:rPr>
              <w:t>Expert principal : a approuvé</w:t>
            </w:r>
          </w:p>
        </w:tc>
      </w:tr>
      <w:tr w:rsidR="002B1800" w:rsidRPr="00AD0314" w:rsidTr="00A243DF">
        <w:trPr>
          <w:cantSplit/>
        </w:trPr>
        <w:tc>
          <w:tcPr>
            <w:tcW w:w="1573" w:type="dxa"/>
          </w:tcPr>
          <w:p w:rsidR="002B1800" w:rsidRPr="00E827F3" w:rsidRDefault="002B1800" w:rsidP="00A243DF">
            <w:r>
              <w:t>Car. 22, 23</w:t>
            </w:r>
          </w:p>
        </w:tc>
        <w:tc>
          <w:tcPr>
            <w:tcW w:w="8208" w:type="dxa"/>
          </w:tcPr>
          <w:p w:rsidR="002B1800" w:rsidRDefault="004264C6" w:rsidP="00A243DF">
            <w:r>
              <w:t>Supprimer</w:t>
            </w:r>
            <w:r w:rsidR="002B1800">
              <w:t xml:space="preserve"> (d)</w:t>
            </w:r>
          </w:p>
          <w:p w:rsidR="002B1800" w:rsidRPr="00AD0314" w:rsidRDefault="002B1800" w:rsidP="00A243DF">
            <w:pPr>
              <w:keepNext/>
              <w:rPr>
                <w:highlight w:val="yellow"/>
              </w:rPr>
            </w:pPr>
            <w:r>
              <w:rPr>
                <w:i/>
              </w:rPr>
              <w:t>Expert principal : a approuvé la suppression de (d) et l’ajout de l’explication suivante : “Les observations doivent être effectuées sur des feuilles complètement développées du tiers médian de la tige.” (comme pour le car. 10)</w:t>
            </w:r>
          </w:p>
        </w:tc>
      </w:tr>
      <w:tr w:rsidR="002B1800" w:rsidRPr="00304E53" w:rsidTr="00A243DF">
        <w:trPr>
          <w:cantSplit/>
        </w:trPr>
        <w:tc>
          <w:tcPr>
            <w:tcW w:w="1573" w:type="dxa"/>
          </w:tcPr>
          <w:p w:rsidR="002B1800" w:rsidRPr="00304E53" w:rsidRDefault="002B1800" w:rsidP="00A243DF">
            <w:r>
              <w:t>Car. 23</w:t>
            </w:r>
          </w:p>
        </w:tc>
        <w:tc>
          <w:tcPr>
            <w:tcW w:w="8208" w:type="dxa"/>
          </w:tcPr>
          <w:p w:rsidR="002B1800" w:rsidRDefault="004264C6" w:rsidP="00A243DF">
            <w:r>
              <w:t>Dans</w:t>
            </w:r>
            <w:r w:rsidR="002B1800">
              <w:t xml:space="preserve"> la version anglaise, modifier le libellé comme suit : “Leaf: undulation of margin”</w:t>
            </w:r>
          </w:p>
          <w:p w:rsidR="002B1800" w:rsidRPr="00304E53" w:rsidRDefault="002B1800" w:rsidP="00A243DF">
            <w:r>
              <w:rPr>
                <w:i/>
              </w:rPr>
              <w:t>Expert principal : a approuvé</w:t>
            </w:r>
          </w:p>
        </w:tc>
      </w:tr>
      <w:tr w:rsidR="002B1800" w:rsidRPr="00AD0314" w:rsidTr="00A243DF">
        <w:trPr>
          <w:cantSplit/>
        </w:trPr>
        <w:tc>
          <w:tcPr>
            <w:tcW w:w="1573" w:type="dxa"/>
          </w:tcPr>
          <w:p w:rsidR="002B1800" w:rsidRPr="00490911" w:rsidRDefault="002B1800" w:rsidP="00A243DF">
            <w:r>
              <w:rPr>
                <w:vertAlign w:val="superscript"/>
              </w:rPr>
              <w:t>#</w:t>
            </w:r>
            <w:r>
              <w:t xml:space="preserve">Car. 24 </w:t>
            </w:r>
          </w:p>
        </w:tc>
        <w:tc>
          <w:tcPr>
            <w:tcW w:w="8208" w:type="dxa"/>
          </w:tcPr>
          <w:p w:rsidR="002B1800" w:rsidRPr="00490911" w:rsidRDefault="002B1800" w:rsidP="00A243DF">
            <w:r>
              <w:t>Vérifier si le libellé doit être modifié comme suit : “Inflorescence : type”</w:t>
            </w:r>
          </w:p>
          <w:p w:rsidR="002B1800" w:rsidRPr="00490911" w:rsidRDefault="002B1800" w:rsidP="00A243DF">
            <w:pPr>
              <w:rPr>
                <w:i/>
              </w:rPr>
            </w:pPr>
            <w:r>
              <w:rPr>
                <w:i/>
              </w:rPr>
              <w:t>Expert principal : ce point a été discuté lors de la réunion du TWO.  La question était de savoir si l’on pouvait parler d’inflorescence lorsqu’un niveau d’expression est “solitaire”.  Nous sommes donc arrivés à la proposition “Type de fleur” que nous souhaitons conserver.</w:t>
            </w:r>
          </w:p>
          <w:p w:rsidR="002B1800" w:rsidRPr="00490911" w:rsidRDefault="002B1800" w:rsidP="00A243DF">
            <w:r>
              <w:rPr>
                <w:i/>
              </w:rPr>
              <w:t>TC</w:t>
            </w:r>
            <w:r>
              <w:rPr>
                <w:i/>
              </w:rPr>
              <w:noBreakHyphen/>
              <w:t>EDC : a approuvé</w:t>
            </w:r>
          </w:p>
        </w:tc>
      </w:tr>
      <w:tr w:rsidR="002B1800" w:rsidRPr="00DB080D" w:rsidTr="00A243DF">
        <w:trPr>
          <w:cantSplit/>
        </w:trPr>
        <w:tc>
          <w:tcPr>
            <w:tcW w:w="1573" w:type="dxa"/>
          </w:tcPr>
          <w:p w:rsidR="002B1800" w:rsidRPr="00490911" w:rsidRDefault="002B1800" w:rsidP="00A243DF">
            <w:pPr>
              <w:jc w:val="left"/>
            </w:pPr>
            <w:r>
              <w:t>Car. 28</w:t>
            </w:r>
          </w:p>
        </w:tc>
        <w:tc>
          <w:tcPr>
            <w:tcW w:w="8208" w:type="dxa"/>
          </w:tcPr>
          <w:p w:rsidR="002B1800" w:rsidRPr="00490911" w:rsidRDefault="004264C6" w:rsidP="00A243DF">
            <w:r>
              <w:t>L’exemple</w:t>
            </w:r>
            <w:r w:rsidR="002B1800">
              <w:t xml:space="preserve"> “Electra” pour le niveau 1 doit être libellé comme suit : “Erecta”</w:t>
            </w:r>
          </w:p>
          <w:p w:rsidR="002B1800" w:rsidRPr="00490911" w:rsidRDefault="002B1800" w:rsidP="00A243DF">
            <w:r>
              <w:rPr>
                <w:i/>
              </w:rPr>
              <w:t>Expert principal : a approuvé</w:t>
            </w:r>
          </w:p>
        </w:tc>
      </w:tr>
      <w:tr w:rsidR="002B1800" w:rsidRPr="00463A2E" w:rsidTr="00A243DF">
        <w:trPr>
          <w:cantSplit/>
        </w:trPr>
        <w:tc>
          <w:tcPr>
            <w:tcW w:w="1573" w:type="dxa"/>
          </w:tcPr>
          <w:p w:rsidR="002B1800" w:rsidRPr="00490911" w:rsidRDefault="002B1800" w:rsidP="00A243DF">
            <w:r>
              <w:rPr>
                <w:vertAlign w:val="superscript"/>
              </w:rPr>
              <w:t>#</w:t>
            </w:r>
            <w:r>
              <w:t>Ad. 5</w:t>
            </w:r>
          </w:p>
        </w:tc>
        <w:tc>
          <w:tcPr>
            <w:tcW w:w="8208" w:type="dxa"/>
          </w:tcPr>
          <w:p w:rsidR="002B1800" w:rsidRPr="00490911" w:rsidRDefault="004264C6" w:rsidP="00A243DF">
            <w:pPr>
              <w:rPr>
                <w:rFonts w:cs="Arial"/>
              </w:rPr>
            </w:pPr>
            <w:r>
              <w:t>À</w:t>
            </w:r>
            <w:r w:rsidR="002B1800">
              <w:t xml:space="preserve"> améliorer (les photographies actuelles montrent des arbres, ce qui n’est pas pertinent pour le berbéris, et il faut présenter plus clairement la différence par rapport au car. 2)</w:t>
            </w:r>
          </w:p>
          <w:p w:rsidR="002B1800" w:rsidRPr="00490911" w:rsidRDefault="002B1800" w:rsidP="00A243DF">
            <w:pPr>
              <w:rPr>
                <w:i/>
              </w:rPr>
            </w:pPr>
            <w:r>
              <w:rPr>
                <w:i/>
              </w:rPr>
              <w:t>Expert principal : le car. 2 porte sur l’aspect général de la plante.  Pour le car. 5, nous observons les rameaux et la manière dont ils poussent.  Nouvelle illustration proposée :</w:t>
            </w:r>
          </w:p>
          <w:p w:rsidR="002B1800" w:rsidRDefault="00462954" w:rsidP="00A243DF">
            <w:r>
              <w:rPr>
                <w:noProof/>
              </w:rPr>
              <mc:AlternateContent>
                <mc:Choice Requires="wps">
                  <w:drawing>
                    <wp:anchor distT="45720" distB="45720" distL="114300" distR="114300" simplePos="0" relativeHeight="251685888" behindDoc="0" locked="0" layoutInCell="1" allowOverlap="1" wp14:anchorId="2D35C2B4" wp14:editId="027B38EE">
                      <wp:simplePos x="0" y="0"/>
                      <wp:positionH relativeFrom="column">
                        <wp:posOffset>1923897</wp:posOffset>
                      </wp:positionH>
                      <wp:positionV relativeFrom="paragraph">
                        <wp:posOffset>1227862</wp:posOffset>
                      </wp:positionV>
                      <wp:extent cx="1221639" cy="1404620"/>
                      <wp:effectExtent l="0" t="0" r="0" b="127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9" cy="1404620"/>
                              </a:xfrm>
                              <a:prstGeom prst="rect">
                                <a:avLst/>
                              </a:prstGeom>
                              <a:solidFill>
                                <a:srgbClr val="FFFFFF"/>
                              </a:solidFill>
                              <a:ln w="9525">
                                <a:noFill/>
                                <a:miter lim="800000"/>
                                <a:headEnd/>
                                <a:tailEnd/>
                              </a:ln>
                            </wps:spPr>
                            <wps:txbx>
                              <w:txbxContent>
                                <w:p w:rsidR="00462954" w:rsidRPr="00462954" w:rsidRDefault="00462954" w:rsidP="00462954">
                                  <w:r w:rsidRPr="00A36B9B">
                                    <w:t>4 – Retombant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D35C2B4" id="_x0000_s1030" type="#_x0000_t202" style="position:absolute;left:0;text-align:left;margin-left:151.5pt;margin-top:96.7pt;width:96.2pt;height:110.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wqJA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" stroked="f">
                      <v:textbox style="mso-fit-shape-to-text:t">
                        <w:txbxContent>
                          <w:p w:rsidR="00462954" w:rsidRPr="00462954" w:rsidRDefault="00462954" w:rsidP="00462954">
                            <w:r w:rsidRPr="00A36B9B">
                              <w:t>4 – Retombant</w:t>
                            </w:r>
                          </w:p>
                        </w:txbxContent>
                      </v:textbox>
                    </v:shape>
                  </w:pict>
                </mc:Fallback>
              </mc:AlternateContent>
            </w:r>
            <w:r>
              <w:rPr>
                <w:noProof/>
              </w:rPr>
              <mc:AlternateContent>
                <mc:Choice Requires="wps">
                  <w:drawing>
                    <wp:anchor distT="45720" distB="45720" distL="114300" distR="114300" simplePos="0" relativeHeight="251683840" behindDoc="0" locked="0" layoutInCell="1" allowOverlap="1" wp14:anchorId="34E6BBAB" wp14:editId="12BA5A47">
                      <wp:simplePos x="0" y="0"/>
                      <wp:positionH relativeFrom="column">
                        <wp:posOffset>1923897</wp:posOffset>
                      </wp:positionH>
                      <wp:positionV relativeFrom="paragraph">
                        <wp:posOffset>984174</wp:posOffset>
                      </wp:positionV>
                      <wp:extent cx="1221639" cy="1404620"/>
                      <wp:effectExtent l="0" t="0" r="0" b="12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9" cy="1404620"/>
                              </a:xfrm>
                              <a:prstGeom prst="rect">
                                <a:avLst/>
                              </a:prstGeom>
                              <a:solidFill>
                                <a:srgbClr val="FFFFFF"/>
                              </a:solidFill>
                              <a:ln w="9525">
                                <a:noFill/>
                                <a:miter lim="800000"/>
                                <a:headEnd/>
                                <a:tailEnd/>
                              </a:ln>
                            </wps:spPr>
                            <wps:txbx>
                              <w:txbxContent>
                                <w:p w:rsidR="00462954" w:rsidRPr="00462954" w:rsidRDefault="00462954" w:rsidP="00462954">
                                  <w:r>
                                    <w:t>3 – Horizontal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E6BBAB" id="_x0000_s1031" type="#_x0000_t202" style="position:absolute;left:0;text-align:left;margin-left:151.5pt;margin-top:77.5pt;width:96.2pt;height:110.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FWDJA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" stroked="f">
                      <v:textbox style="mso-fit-shape-to-text:t">
                        <w:txbxContent>
                          <w:p w:rsidR="00462954" w:rsidRPr="00462954" w:rsidRDefault="00462954" w:rsidP="00462954">
                            <w:r>
                              <w:t>3 – Horizontal</w:t>
                            </w:r>
                          </w:p>
                        </w:txbxContent>
                      </v:textbox>
                    </v:shape>
                  </w:pict>
                </mc:Fallback>
              </mc:AlternateContent>
            </w:r>
            <w:r>
              <w:rPr>
                <w:noProof/>
              </w:rPr>
              <mc:AlternateContent>
                <mc:Choice Requires="wps">
                  <w:drawing>
                    <wp:anchor distT="45720" distB="45720" distL="114300" distR="114300" simplePos="0" relativeHeight="251681792" behindDoc="0" locked="0" layoutInCell="1" allowOverlap="1" wp14:anchorId="40FA20D1" wp14:editId="56C9BB81">
                      <wp:simplePos x="0" y="0"/>
                      <wp:positionH relativeFrom="column">
                        <wp:posOffset>1921281</wp:posOffset>
                      </wp:positionH>
                      <wp:positionV relativeFrom="paragraph">
                        <wp:posOffset>732282</wp:posOffset>
                      </wp:positionV>
                      <wp:extent cx="1221639" cy="1404620"/>
                      <wp:effectExtent l="0" t="0" r="0"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639" cy="1404620"/>
                              </a:xfrm>
                              <a:prstGeom prst="rect">
                                <a:avLst/>
                              </a:prstGeom>
                              <a:solidFill>
                                <a:srgbClr val="FFFFFF"/>
                              </a:solidFill>
                              <a:ln w="9525">
                                <a:noFill/>
                                <a:miter lim="800000"/>
                                <a:headEnd/>
                                <a:tailEnd/>
                              </a:ln>
                            </wps:spPr>
                            <wps:txbx>
                              <w:txbxContent>
                                <w:p w:rsidR="00462954" w:rsidRPr="00A243DF" w:rsidRDefault="00462954" w:rsidP="00462954">
                                  <w:pPr>
                                    <w:rPr>
                                      <w:sz w:val="18"/>
                                      <w:lang w:val="en-US"/>
                                    </w:rPr>
                                  </w:pPr>
                                  <w:r w:rsidRPr="00A36B9B">
                                    <w:t>2 – Demi</w:t>
                                  </w:r>
                                  <w:r>
                                    <w:noBreakHyphen/>
                                  </w:r>
                                  <w:r w:rsidRPr="00A36B9B">
                                    <w:t>dressé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0FA20D1" id="_x0000_s1032" type="#_x0000_t202" style="position:absolute;left:0;text-align:left;margin-left:151.3pt;margin-top:57.65pt;width:96.2pt;height:110.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p3JAIAACQ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" stroked="f">
                      <v:textbox style="mso-fit-shape-to-text:t">
                        <w:txbxContent>
                          <w:p w:rsidR="00462954" w:rsidRPr="00A243DF" w:rsidRDefault="00462954" w:rsidP="00462954">
                            <w:pPr>
                              <w:rPr>
                                <w:sz w:val="18"/>
                                <w:lang w:val="en-US"/>
                              </w:rPr>
                            </w:pPr>
                            <w:r w:rsidRPr="00A36B9B">
                              <w:t>2 – Demi</w:t>
                            </w:r>
                            <w:r>
                              <w:noBreakHyphen/>
                            </w:r>
                            <w:r w:rsidRPr="00A36B9B">
                              <w:t>dressé</w:t>
                            </w:r>
                          </w:p>
                        </w:txbxContent>
                      </v:textbox>
                    </v:shape>
                  </w:pict>
                </mc:Fallback>
              </mc:AlternateContent>
            </w:r>
            <w:r>
              <w:rPr>
                <w:noProof/>
              </w:rPr>
              <mc:AlternateContent>
                <mc:Choice Requires="wps">
                  <w:drawing>
                    <wp:anchor distT="45720" distB="45720" distL="114300" distR="114300" simplePos="0" relativeHeight="251679744" behindDoc="0" locked="0" layoutInCell="1" allowOverlap="1" wp14:anchorId="1C140988" wp14:editId="47BE783A">
                      <wp:simplePos x="0" y="0"/>
                      <wp:positionH relativeFrom="column">
                        <wp:posOffset>1923898</wp:posOffset>
                      </wp:positionH>
                      <wp:positionV relativeFrom="paragraph">
                        <wp:posOffset>491617</wp:posOffset>
                      </wp:positionV>
                      <wp:extent cx="855345" cy="1404620"/>
                      <wp:effectExtent l="0" t="0" r="1905"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1404620"/>
                              </a:xfrm>
                              <a:prstGeom prst="rect">
                                <a:avLst/>
                              </a:prstGeom>
                              <a:solidFill>
                                <a:srgbClr val="FFFFFF"/>
                              </a:solidFill>
                              <a:ln w="9525">
                                <a:noFill/>
                                <a:miter lim="800000"/>
                                <a:headEnd/>
                                <a:tailEnd/>
                              </a:ln>
                            </wps:spPr>
                            <wps:txbx>
                              <w:txbxContent>
                                <w:p w:rsidR="00462954" w:rsidRPr="00A243DF" w:rsidRDefault="00462954" w:rsidP="00462954">
                                  <w:pPr>
                                    <w:rPr>
                                      <w:sz w:val="18"/>
                                      <w:lang w:val="en-US"/>
                                    </w:rPr>
                                  </w:pPr>
                                  <w:r w:rsidRPr="00A36B9B">
                                    <w:t>1 – Dressé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C140988" id="_x0000_s1033" type="#_x0000_t202" style="position:absolute;left:0;text-align:left;margin-left:151.5pt;margin-top:38.7pt;width:67.35pt;height:11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" stroked="f">
                      <v:textbox style="mso-fit-shape-to-text:t">
                        <w:txbxContent>
                          <w:p w:rsidR="00462954" w:rsidRPr="00A243DF" w:rsidRDefault="00462954" w:rsidP="00462954">
                            <w:pPr>
                              <w:rPr>
                                <w:sz w:val="18"/>
                                <w:lang w:val="en-US"/>
                              </w:rPr>
                            </w:pPr>
                            <w:r w:rsidRPr="00A36B9B">
                              <w:t>1 – Dressé</w:t>
                            </w:r>
                          </w:p>
                        </w:txbxContent>
                      </v:textbox>
                    </v:shape>
                  </w:pict>
                </mc:Fallback>
              </mc:AlternateContent>
            </w:r>
            <w:r w:rsidR="002B1800">
              <w:object w:dxaOrig="3250" w:dyaOrig="1700">
                <v:shape id="_x0000_i1027" type="#_x0000_t75" style="width:248.65pt;height:129.9pt" o:ole="">
                  <v:imagedata r:id="rId43" o:title=""/>
                </v:shape>
                <o:OLEObject Type="Embed" ProgID="PBrush" ShapeID="_x0000_i1027" DrawAspect="Content" ObjectID="_1730635366" r:id="rId44"/>
              </w:object>
            </w:r>
          </w:p>
          <w:p w:rsidR="002B1800" w:rsidRPr="00490911" w:rsidRDefault="002B1800" w:rsidP="00A243DF">
            <w:bookmarkStart w:id="86" w:name="_GoBack"/>
            <w:bookmarkEnd w:id="86"/>
          </w:p>
          <w:p w:rsidR="002B1800" w:rsidRPr="00490911" w:rsidRDefault="002B1800" w:rsidP="00A243DF">
            <w:pPr>
              <w:rPr>
                <w:rFonts w:cs="Arial"/>
                <w:i/>
              </w:rPr>
            </w:pPr>
            <w:r>
              <w:rPr>
                <w:i/>
              </w:rPr>
              <w:t>TC</w:t>
            </w:r>
            <w:r>
              <w:rPr>
                <w:i/>
              </w:rPr>
              <w:noBreakHyphen/>
              <w:t>EDC : conserver l’illustration figurant dans le TG/68/4(proj.5)</w:t>
            </w:r>
          </w:p>
        </w:tc>
      </w:tr>
      <w:tr w:rsidR="002B1800" w:rsidTr="00A243DF">
        <w:trPr>
          <w:cantSplit/>
        </w:trPr>
        <w:tc>
          <w:tcPr>
            <w:tcW w:w="1573" w:type="dxa"/>
          </w:tcPr>
          <w:p w:rsidR="002B1800" w:rsidRDefault="002B1800" w:rsidP="00A243DF">
            <w:r>
              <w:t>Ad. 29</w:t>
            </w:r>
          </w:p>
        </w:tc>
        <w:tc>
          <w:tcPr>
            <w:tcW w:w="8208" w:type="dxa"/>
          </w:tcPr>
          <w:p w:rsidR="002B1800" w:rsidRDefault="004264C6" w:rsidP="00A243DF">
            <w:pPr>
              <w:rPr>
                <w:rFonts w:cs="Arial"/>
              </w:rPr>
            </w:pPr>
            <w:r>
              <w:t>Adapter</w:t>
            </w:r>
            <w:r w:rsidR="002B1800">
              <w:t xml:space="preserve"> la légende du tableau selon le TGP/14 (“largeur relative”, “étroite”, “largeur”)</w:t>
            </w:r>
          </w:p>
          <w:p w:rsidR="002B1800" w:rsidRDefault="002B1800" w:rsidP="00A243DF">
            <w:pPr>
              <w:rPr>
                <w:rFonts w:cs="Arial"/>
              </w:rPr>
            </w:pPr>
            <w:r>
              <w:rPr>
                <w:i/>
              </w:rPr>
              <w:t>Expert principal : a approuvé</w:t>
            </w:r>
          </w:p>
        </w:tc>
      </w:tr>
      <w:tr w:rsidR="002B1800" w:rsidRPr="00C16F17" w:rsidTr="00A243DF">
        <w:trPr>
          <w:cantSplit/>
        </w:trPr>
        <w:tc>
          <w:tcPr>
            <w:tcW w:w="1573" w:type="dxa"/>
          </w:tcPr>
          <w:p w:rsidR="002B1800" w:rsidRPr="00490911" w:rsidRDefault="002B1800" w:rsidP="00A243DF">
            <w:pPr>
              <w:jc w:val="left"/>
              <w:rPr>
                <w:rFonts w:cs="Arial"/>
              </w:rPr>
            </w:pPr>
            <w:r>
              <w:rPr>
                <w:vertAlign w:val="superscript"/>
              </w:rPr>
              <w:t>#</w:t>
            </w:r>
            <w:r>
              <w:t>9.</w:t>
            </w:r>
          </w:p>
        </w:tc>
        <w:tc>
          <w:tcPr>
            <w:tcW w:w="8208" w:type="dxa"/>
          </w:tcPr>
          <w:p w:rsidR="002B1800" w:rsidRPr="00490911" w:rsidRDefault="004264C6" w:rsidP="00A243DF">
            <w:pPr>
              <w:keepNext/>
            </w:pPr>
            <w:r>
              <w:t>– C</w:t>
            </w:r>
            <w:r w:rsidR="002B1800">
              <w:t>orriger la faute de frappe dans la date de la seconde référence : “Caduc Alain, 2017 : …”</w:t>
            </w:r>
          </w:p>
          <w:p w:rsidR="002B1800" w:rsidRPr="00490911" w:rsidRDefault="004264C6" w:rsidP="00A243DF">
            <w:pPr>
              <w:keepNext/>
              <w:rPr>
                <w:rFonts w:cs="Arial"/>
              </w:rPr>
            </w:pPr>
            <w:r>
              <w:t>– A</w:t>
            </w:r>
            <w:r w:rsidR="002B1800">
              <w:t>jouter la ville et le pays dans les deux références</w:t>
            </w:r>
          </w:p>
          <w:p w:rsidR="002B1800" w:rsidRPr="00490911" w:rsidRDefault="002B1800" w:rsidP="00A243DF">
            <w:pPr>
              <w:keepNext/>
              <w:rPr>
                <w:rFonts w:cs="Arial"/>
                <w:i/>
              </w:rPr>
            </w:pPr>
            <w:r>
              <w:rPr>
                <w:i/>
              </w:rPr>
              <w:t>Expert principal : Société nationale d’horticulture de France (SNHF), Paris (France)</w:t>
            </w:r>
          </w:p>
          <w:p w:rsidR="002B1800" w:rsidRPr="00490911" w:rsidRDefault="002B1800" w:rsidP="00A243DF">
            <w:pPr>
              <w:keepNext/>
              <w:rPr>
                <w:rFonts w:cs="Arial"/>
                <w:i/>
              </w:rPr>
            </w:pPr>
            <w:r>
              <w:rPr>
                <w:i/>
              </w:rPr>
              <w:t>TC</w:t>
            </w:r>
            <w:r>
              <w:rPr>
                <w:i/>
              </w:rPr>
              <w:noBreakHyphen/>
              <w:t>EDC : a approuvé</w:t>
            </w:r>
          </w:p>
        </w:tc>
      </w:tr>
      <w:tr w:rsidR="002B1800" w:rsidRPr="007660CE" w:rsidTr="00A243DF">
        <w:trPr>
          <w:cantSplit/>
        </w:trPr>
        <w:tc>
          <w:tcPr>
            <w:tcW w:w="1573" w:type="dxa"/>
          </w:tcPr>
          <w:p w:rsidR="002B1800" w:rsidRPr="00490911" w:rsidRDefault="002B1800" w:rsidP="00A243DF">
            <w:pPr>
              <w:jc w:val="left"/>
              <w:rPr>
                <w:rFonts w:cs="Arial"/>
              </w:rPr>
            </w:pPr>
            <w:r>
              <w:t>Questionnaire technique 6.</w:t>
            </w:r>
          </w:p>
        </w:tc>
        <w:tc>
          <w:tcPr>
            <w:tcW w:w="8208" w:type="dxa"/>
          </w:tcPr>
          <w:p w:rsidR="002B1800" w:rsidRPr="00490911" w:rsidRDefault="004264C6" w:rsidP="00A243DF">
            <w:pPr>
              <w:keepNext/>
              <w:rPr>
                <w:rFonts w:cs="Arial"/>
              </w:rPr>
            </w:pPr>
            <w:r>
              <w:t>Le</w:t>
            </w:r>
            <w:r w:rsidR="002B1800">
              <w:t xml:space="preserve"> nom de caractère doit être libellé comme suit : “Fruit : forme en vue latérale”</w:t>
            </w:r>
          </w:p>
          <w:p w:rsidR="002B1800" w:rsidRPr="00490911" w:rsidRDefault="002B1800" w:rsidP="00A243DF">
            <w:pPr>
              <w:keepNext/>
              <w:rPr>
                <w:rFonts w:cs="Arial"/>
              </w:rPr>
            </w:pPr>
            <w:r>
              <w:rPr>
                <w:i/>
              </w:rPr>
              <w:t>Expert principal : a approuvé</w:t>
            </w:r>
          </w:p>
        </w:tc>
      </w:tr>
    </w:tbl>
    <w:p w:rsidR="002B1800" w:rsidRDefault="002B1800" w:rsidP="002B1800"/>
    <w:p w:rsidR="002B1800" w:rsidRDefault="002B1800" w:rsidP="002B1800"/>
    <w:tbl>
      <w:tblPr>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2B1800" w:rsidRPr="008A73B8" w:rsidTr="00A243DF">
        <w:trPr>
          <w:cantSplit/>
          <w:jc w:val="center"/>
        </w:trPr>
        <w:tc>
          <w:tcPr>
            <w:tcW w:w="9670" w:type="dxa"/>
            <w:shd w:val="clear" w:color="auto" w:fill="D9D9D9"/>
            <w:vAlign w:val="center"/>
          </w:tcPr>
          <w:p w:rsidR="002B1800" w:rsidRPr="008A73B8" w:rsidRDefault="002B1800" w:rsidP="00A243DF">
            <w:pPr>
              <w:pStyle w:val="BodyText"/>
              <w:keepNext/>
              <w:tabs>
                <w:tab w:val="left" w:pos="1849"/>
              </w:tabs>
              <w:ind w:left="1803" w:hanging="1803"/>
              <w:jc w:val="left"/>
              <w:rPr>
                <w:rFonts w:cs="Arial"/>
                <w:b/>
                <w:iCs/>
              </w:rPr>
            </w:pPr>
            <w:r>
              <w:rPr>
                <w:b/>
              </w:rPr>
              <w:t>TC</w:t>
            </w:r>
            <w:r>
              <w:rPr>
                <w:b/>
              </w:rPr>
              <w:noBreakHyphen/>
              <w:t>EDC/Mar22/6</w:t>
            </w:r>
            <w:r>
              <w:rPr>
                <w:b/>
              </w:rPr>
              <w:tab/>
              <w:t>Questions en suspens concernant les principes directeurs d’examen soumis au Comité technique pour adoption : théier</w:t>
            </w:r>
          </w:p>
        </w:tc>
      </w:tr>
    </w:tbl>
    <w:p w:rsidR="002B1800" w:rsidRDefault="002B1800" w:rsidP="002B1800"/>
    <w:p w:rsidR="002B1800" w:rsidRDefault="002B1800" w:rsidP="002B1800">
      <w:pPr>
        <w:keepNext/>
        <w:ind w:firstLine="567"/>
      </w:pPr>
      <w:r>
        <w:t>À sa réunion organisée par des moyens électroniques le 22 mars 2022, le TC</w:t>
      </w:r>
      <w:r>
        <w:noBreakHyphen/>
        <w:t>EDC a examiné les documents TG/238/2(PROJ.5) et TC</w:t>
      </w:r>
      <w:r>
        <w:noBreakHyphen/>
        <w:t>EDC/Mar22/6 et formulé les recommandations présentées dans le tableau ci</w:t>
      </w:r>
      <w:r>
        <w:noBreakHyphen/>
        <w:t>dessous.</w:t>
      </w:r>
    </w:p>
    <w:p w:rsidR="002B1800" w:rsidRDefault="002B1800" w:rsidP="002B1800">
      <w:pPr>
        <w:keepNext/>
        <w:jc w:val="left"/>
      </w:pPr>
    </w:p>
    <w:p w:rsidR="002B1800" w:rsidRDefault="002B1800" w:rsidP="002B1800">
      <w:pPr>
        <w:keepNext/>
        <w:ind w:firstLine="567"/>
      </w:pPr>
      <w:r>
        <w:t>Le TC</w:t>
      </w:r>
      <w:r>
        <w:noBreakHyphen/>
        <w:t>EDC est convenu, sous réserve de l’approbation par l’expert principal des recommandations formulées, que le projet de principes directeurs d’examen du théier soit communiqué au TC pour adoption par correspondance.</w:t>
      </w:r>
    </w:p>
    <w:p w:rsidR="002B1800" w:rsidRDefault="002B1800" w:rsidP="002B1800"/>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2B1800" w:rsidRPr="00CB5F14" w:rsidTr="00A243DF">
        <w:trPr>
          <w:cantSplit/>
        </w:trPr>
        <w:tc>
          <w:tcPr>
            <w:tcW w:w="1573" w:type="dxa"/>
          </w:tcPr>
          <w:p w:rsidR="002B1800" w:rsidRPr="00886EDB" w:rsidRDefault="002B1800" w:rsidP="00A243DF">
            <w:pPr>
              <w:jc w:val="left"/>
            </w:pPr>
            <w:r>
              <w:t>Tableau des car.</w:t>
            </w:r>
          </w:p>
        </w:tc>
        <w:tc>
          <w:tcPr>
            <w:tcW w:w="8208" w:type="dxa"/>
          </w:tcPr>
          <w:p w:rsidR="002B1800" w:rsidRDefault="004264C6" w:rsidP="00A243DF">
            <w:pPr>
              <w:rPr>
                <w:rFonts w:cs="Arial"/>
              </w:rPr>
            </w:pPr>
            <w:r>
              <w:t>Remettre</w:t>
            </w:r>
            <w:r w:rsidR="002B1800">
              <w:t xml:space="preserve"> le car. 12 (correction)</w:t>
            </w:r>
          </w:p>
          <w:p w:rsidR="002B1800" w:rsidRPr="00CB5F14" w:rsidRDefault="002B1800" w:rsidP="00A243DF">
            <w:pPr>
              <w:rPr>
                <w:rFonts w:cs="Arial"/>
                <w:i/>
              </w:rPr>
            </w:pPr>
            <w:r>
              <w:rPr>
                <w:i/>
              </w:rPr>
              <w:t>Expert principal : a approuvé</w:t>
            </w:r>
          </w:p>
        </w:tc>
      </w:tr>
      <w:tr w:rsidR="002B1800" w:rsidRPr="00886EDB" w:rsidTr="00A243DF">
        <w:trPr>
          <w:cantSplit/>
        </w:trPr>
        <w:tc>
          <w:tcPr>
            <w:tcW w:w="1573" w:type="dxa"/>
          </w:tcPr>
          <w:p w:rsidR="002B1800" w:rsidRPr="00886EDB" w:rsidRDefault="002B1800" w:rsidP="00A243DF">
            <w:pPr>
              <w:jc w:val="left"/>
            </w:pPr>
            <w:r>
              <w:t>Car. 11</w:t>
            </w:r>
          </w:p>
        </w:tc>
        <w:tc>
          <w:tcPr>
            <w:tcW w:w="8208" w:type="dxa"/>
          </w:tcPr>
          <w:p w:rsidR="002B1800" w:rsidRDefault="004264C6" w:rsidP="00A243DF">
            <w:pPr>
              <w:rPr>
                <w:rFonts w:cs="Arial"/>
              </w:rPr>
            </w:pPr>
            <w:r>
              <w:t>Le</w:t>
            </w:r>
            <w:r w:rsidR="002B1800">
              <w:t xml:space="preserve"> niveau 2 doit être libellé comme suit : “dressé à horizontal”</w:t>
            </w:r>
          </w:p>
          <w:p w:rsidR="002B1800" w:rsidRPr="00886EDB" w:rsidRDefault="002B1800" w:rsidP="00A243DF">
            <w:r>
              <w:rPr>
                <w:i/>
              </w:rPr>
              <w:t>Expert principal : a approuvé</w:t>
            </w:r>
          </w:p>
        </w:tc>
      </w:tr>
      <w:tr w:rsidR="002B1800" w:rsidTr="00A243DF">
        <w:trPr>
          <w:cantSplit/>
        </w:trPr>
        <w:tc>
          <w:tcPr>
            <w:tcW w:w="1573" w:type="dxa"/>
          </w:tcPr>
          <w:p w:rsidR="002B1800" w:rsidRPr="00490911" w:rsidRDefault="002B1800" w:rsidP="00A243DF">
            <w:pPr>
              <w:jc w:val="left"/>
            </w:pPr>
            <w:r>
              <w:rPr>
                <w:vertAlign w:val="superscript"/>
              </w:rPr>
              <w:t>#</w:t>
            </w:r>
            <w:r>
              <w:t>Car. 14</w:t>
            </w:r>
          </w:p>
        </w:tc>
        <w:tc>
          <w:tcPr>
            <w:tcW w:w="8208" w:type="dxa"/>
          </w:tcPr>
          <w:p w:rsidR="002B1800" w:rsidRPr="00490911" w:rsidRDefault="004264C6" w:rsidP="00A243DF">
            <w:r>
              <w:t>Vérifier</w:t>
            </w:r>
            <w:r w:rsidR="002B1800">
              <w:t xml:space="preserve"> s’il convient d’ajouter MS</w:t>
            </w:r>
          </w:p>
          <w:p w:rsidR="002B1800" w:rsidRPr="00490911" w:rsidRDefault="002B1800" w:rsidP="00A243DF">
            <w:pPr>
              <w:rPr>
                <w:rFonts w:cs="Arial"/>
                <w:i/>
              </w:rPr>
            </w:pPr>
            <w:r>
              <w:rPr>
                <w:i/>
              </w:rPr>
              <w:t>Expert principal : a approuvé</w:t>
            </w:r>
          </w:p>
          <w:p w:rsidR="002B1800" w:rsidRPr="00490911" w:rsidRDefault="002B1800" w:rsidP="00A243DF">
            <w:pPr>
              <w:rPr>
                <w:rFonts w:cs="Arial"/>
              </w:rPr>
            </w:pPr>
            <w:r>
              <w:rPr>
                <w:i/>
                <w:color w:val="000000"/>
              </w:rPr>
              <w:t>TC</w:t>
            </w:r>
            <w:r>
              <w:rPr>
                <w:i/>
                <w:color w:val="000000"/>
              </w:rPr>
              <w:noBreakHyphen/>
              <w:t>EDC : a approuvé</w:t>
            </w:r>
          </w:p>
        </w:tc>
      </w:tr>
      <w:tr w:rsidR="002B1800" w:rsidTr="00A243DF">
        <w:trPr>
          <w:cantSplit/>
        </w:trPr>
        <w:tc>
          <w:tcPr>
            <w:tcW w:w="1573" w:type="dxa"/>
          </w:tcPr>
          <w:p w:rsidR="002B1800" w:rsidRPr="00886EDB" w:rsidRDefault="002B1800" w:rsidP="00A243DF">
            <w:pPr>
              <w:jc w:val="left"/>
            </w:pPr>
            <w:r>
              <w:t>Car. 17</w:t>
            </w:r>
          </w:p>
        </w:tc>
        <w:tc>
          <w:tcPr>
            <w:tcW w:w="8208" w:type="dxa"/>
          </w:tcPr>
          <w:p w:rsidR="002B1800" w:rsidRDefault="004264C6" w:rsidP="00A243DF">
            <w:pPr>
              <w:rPr>
                <w:rFonts w:cs="Arial"/>
              </w:rPr>
            </w:pPr>
            <w:r>
              <w:t>Vérifier</w:t>
            </w:r>
            <w:r w:rsidR="002B1800">
              <w:t xml:space="preserve"> s’il convient d’ajouter (b)</w:t>
            </w:r>
          </w:p>
          <w:p w:rsidR="002B1800" w:rsidRDefault="002B1800" w:rsidP="00A243DF">
            <w:pPr>
              <w:rPr>
                <w:rFonts w:cs="Arial"/>
              </w:rPr>
            </w:pPr>
            <w:r>
              <w:rPr>
                <w:i/>
              </w:rPr>
              <w:t>Expert principal : a approuvé</w:t>
            </w:r>
          </w:p>
        </w:tc>
      </w:tr>
      <w:tr w:rsidR="002B1800" w:rsidRPr="00304E53" w:rsidDel="00CF0C36" w:rsidTr="00A243DF">
        <w:trPr>
          <w:cantSplit/>
        </w:trPr>
        <w:tc>
          <w:tcPr>
            <w:tcW w:w="1573" w:type="dxa"/>
          </w:tcPr>
          <w:p w:rsidR="002B1800" w:rsidRPr="00490911" w:rsidRDefault="002B1800" w:rsidP="00A243DF">
            <w:pPr>
              <w:jc w:val="left"/>
            </w:pPr>
            <w:r>
              <w:rPr>
                <w:vertAlign w:val="superscript"/>
              </w:rPr>
              <w:t>#</w:t>
            </w:r>
            <w:r>
              <w:t>Ad. 2</w:t>
            </w:r>
          </w:p>
        </w:tc>
        <w:tc>
          <w:tcPr>
            <w:tcW w:w="8208" w:type="dxa"/>
          </w:tcPr>
          <w:p w:rsidR="002B1800" w:rsidRPr="00490911" w:rsidRDefault="004264C6" w:rsidP="00A243DF">
            <w:r>
              <w:t>Vérifier</w:t>
            </w:r>
            <w:r w:rsidR="002B1800">
              <w:t xml:space="preserve"> si l’illustration du niveau 1 est appropriée (l’illustration actuelle présente le type de croissance “fastigié” au lieu de “dressé”)</w:t>
            </w:r>
          </w:p>
          <w:p w:rsidR="002B1800" w:rsidRPr="00490911" w:rsidRDefault="002B1800" w:rsidP="00A243DF">
            <w:pPr>
              <w:rPr>
                <w:i/>
              </w:rPr>
            </w:pPr>
            <w:r>
              <w:rPr>
                <w:i/>
              </w:rPr>
              <w:t>Expert principal : avoir les niveaux et notes ci</w:t>
            </w:r>
            <w:r>
              <w:rPr>
                <w:i/>
              </w:rPr>
              <w:noBreakHyphen/>
              <w:t>après pour le car. et l’ad. 2 :</w:t>
            </w:r>
          </w:p>
          <w:tbl>
            <w:tblPr>
              <w:tblOverlap w:val="never"/>
              <w:tblW w:w="4681" w:type="dxa"/>
              <w:tblLayout w:type="fixed"/>
              <w:tblLook w:val="01E0" w:firstRow="1" w:lastRow="1" w:firstColumn="1" w:lastColumn="1" w:noHBand="0" w:noVBand="0"/>
            </w:tblPr>
            <w:tblGrid>
              <w:gridCol w:w="1979"/>
              <w:gridCol w:w="2102"/>
              <w:gridCol w:w="600"/>
            </w:tblGrid>
            <w:tr w:rsidR="002B1800" w:rsidRPr="00490911" w:rsidTr="00A243DF">
              <w:tc>
                <w:tcPr>
                  <w:tcW w:w="1979"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fastigié</w:t>
                  </w:r>
                </w:p>
              </w:tc>
              <w:tc>
                <w:tcPr>
                  <w:tcW w:w="2102" w:type="dxa"/>
                  <w:tcMar>
                    <w:top w:w="80" w:type="dxa"/>
                    <w:left w:w="60" w:type="dxa"/>
                    <w:bottom w:w="80" w:type="dxa"/>
                    <w:right w:w="60" w:type="dxa"/>
                  </w:tcMar>
                </w:tcPr>
                <w:p w:rsidR="002B1800" w:rsidRPr="00490911" w:rsidRDefault="002B1800" w:rsidP="00A243DF">
                  <w:pPr>
                    <w:rPr>
                      <w:rFonts w:eastAsia="Arial" w:cs="Arial"/>
                      <w:color w:val="000000"/>
                    </w:rPr>
                  </w:pPr>
                </w:p>
              </w:tc>
              <w:tc>
                <w:tcPr>
                  <w:tcW w:w="600" w:type="dxa"/>
                  <w:tcMar>
                    <w:top w:w="80" w:type="dxa"/>
                    <w:left w:w="60" w:type="dxa"/>
                    <w:bottom w:w="80" w:type="dxa"/>
                    <w:right w:w="60" w:type="dxa"/>
                  </w:tcMar>
                </w:tcPr>
                <w:p w:rsidR="002B1800" w:rsidRPr="00490911" w:rsidRDefault="002B1800" w:rsidP="00A243DF">
                  <w:pPr>
                    <w:jc w:val="center"/>
                    <w:rPr>
                      <w:rFonts w:eastAsia="Arial" w:cs="Arial"/>
                      <w:color w:val="000000"/>
                    </w:rPr>
                  </w:pPr>
                  <w:r>
                    <w:rPr>
                      <w:color w:val="000000"/>
                    </w:rPr>
                    <w:t>1</w:t>
                  </w:r>
                </w:p>
              </w:tc>
            </w:tr>
            <w:tr w:rsidR="002B1800" w:rsidRPr="00490911" w:rsidTr="00A243DF">
              <w:tc>
                <w:tcPr>
                  <w:tcW w:w="1979"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dressé</w:t>
                  </w:r>
                </w:p>
              </w:tc>
              <w:tc>
                <w:tcPr>
                  <w:tcW w:w="2102"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TRFK 301/3</w:t>
                  </w:r>
                </w:p>
              </w:tc>
              <w:tc>
                <w:tcPr>
                  <w:tcW w:w="600" w:type="dxa"/>
                  <w:tcMar>
                    <w:top w:w="80" w:type="dxa"/>
                    <w:left w:w="60" w:type="dxa"/>
                    <w:bottom w:w="80" w:type="dxa"/>
                    <w:right w:w="60" w:type="dxa"/>
                  </w:tcMar>
                </w:tcPr>
                <w:p w:rsidR="002B1800" w:rsidRPr="00490911" w:rsidRDefault="002B1800" w:rsidP="00A243DF">
                  <w:pPr>
                    <w:jc w:val="center"/>
                    <w:rPr>
                      <w:rFonts w:eastAsia="Arial" w:cs="Arial"/>
                      <w:color w:val="000000"/>
                    </w:rPr>
                  </w:pPr>
                  <w:r>
                    <w:rPr>
                      <w:color w:val="000000"/>
                    </w:rPr>
                    <w:t>2</w:t>
                  </w:r>
                </w:p>
              </w:tc>
            </w:tr>
            <w:tr w:rsidR="002B1800" w:rsidRPr="00490911" w:rsidTr="00A243DF">
              <w:tc>
                <w:tcPr>
                  <w:tcW w:w="1979"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dressé à étalé</w:t>
                  </w:r>
                </w:p>
              </w:tc>
              <w:tc>
                <w:tcPr>
                  <w:tcW w:w="2102"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AHP S15/10</w:t>
                  </w:r>
                </w:p>
              </w:tc>
              <w:tc>
                <w:tcPr>
                  <w:tcW w:w="600" w:type="dxa"/>
                  <w:tcMar>
                    <w:top w:w="80" w:type="dxa"/>
                    <w:left w:w="60" w:type="dxa"/>
                    <w:bottom w:w="80" w:type="dxa"/>
                    <w:right w:w="60" w:type="dxa"/>
                  </w:tcMar>
                </w:tcPr>
                <w:p w:rsidR="002B1800" w:rsidRPr="00490911" w:rsidRDefault="002B1800" w:rsidP="00A243DF">
                  <w:pPr>
                    <w:jc w:val="center"/>
                    <w:rPr>
                      <w:rFonts w:eastAsia="Arial" w:cs="Arial"/>
                      <w:color w:val="000000"/>
                    </w:rPr>
                  </w:pPr>
                  <w:r>
                    <w:rPr>
                      <w:color w:val="000000"/>
                    </w:rPr>
                    <w:t>3</w:t>
                  </w:r>
                </w:p>
              </w:tc>
            </w:tr>
            <w:tr w:rsidR="002B1800" w:rsidRPr="00490911" w:rsidTr="00A243DF">
              <w:tc>
                <w:tcPr>
                  <w:tcW w:w="1979"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étalé</w:t>
                  </w:r>
                </w:p>
              </w:tc>
              <w:tc>
                <w:tcPr>
                  <w:tcW w:w="2102" w:type="dxa"/>
                  <w:tcMar>
                    <w:top w:w="80" w:type="dxa"/>
                    <w:left w:w="60" w:type="dxa"/>
                    <w:bottom w:w="80" w:type="dxa"/>
                    <w:right w:w="60" w:type="dxa"/>
                  </w:tcMar>
                </w:tcPr>
                <w:p w:rsidR="002B1800" w:rsidRPr="00490911" w:rsidRDefault="002B1800" w:rsidP="00A243DF">
                  <w:pPr>
                    <w:rPr>
                      <w:rFonts w:eastAsia="Arial" w:cs="Arial"/>
                      <w:color w:val="000000"/>
                    </w:rPr>
                  </w:pPr>
                  <w:r>
                    <w:rPr>
                      <w:color w:val="000000"/>
                    </w:rPr>
                    <w:t>TRFK 371/8</w:t>
                  </w:r>
                </w:p>
              </w:tc>
              <w:tc>
                <w:tcPr>
                  <w:tcW w:w="600" w:type="dxa"/>
                  <w:tcMar>
                    <w:top w:w="80" w:type="dxa"/>
                    <w:left w:w="60" w:type="dxa"/>
                    <w:bottom w:w="80" w:type="dxa"/>
                    <w:right w:w="60" w:type="dxa"/>
                  </w:tcMar>
                </w:tcPr>
                <w:p w:rsidR="002B1800" w:rsidRPr="00490911" w:rsidRDefault="002B1800" w:rsidP="00A243DF">
                  <w:pPr>
                    <w:jc w:val="center"/>
                    <w:rPr>
                      <w:rFonts w:eastAsia="Arial" w:cs="Arial"/>
                      <w:color w:val="000000"/>
                    </w:rPr>
                  </w:pPr>
                  <w:r>
                    <w:rPr>
                      <w:color w:val="000000"/>
                    </w:rPr>
                    <w:t>4</w:t>
                  </w:r>
                </w:p>
              </w:tc>
            </w:tr>
          </w:tbl>
          <w:p w:rsidR="002B1800" w:rsidRPr="00490911" w:rsidRDefault="002B1800" w:rsidP="00A243DF">
            <w:pPr>
              <w:pStyle w:val="CommentText"/>
            </w:pPr>
          </w:p>
          <w:tbl>
            <w:tblPr>
              <w:tblOverlap w:val="never"/>
              <w:tblW w:w="7535" w:type="dxa"/>
              <w:tblLayout w:type="fixed"/>
              <w:tblLook w:val="01E0" w:firstRow="1" w:lastRow="1" w:firstColumn="1" w:lastColumn="1" w:noHBand="0" w:noVBand="0"/>
            </w:tblPr>
            <w:tblGrid>
              <w:gridCol w:w="1440"/>
              <w:gridCol w:w="1843"/>
              <w:gridCol w:w="1984"/>
              <w:gridCol w:w="2268"/>
            </w:tblGrid>
            <w:tr w:rsidR="002B1800" w:rsidRPr="00490911" w:rsidTr="00A243DF">
              <w:tc>
                <w:tcPr>
                  <w:tcW w:w="1440" w:type="dxa"/>
                  <w:tcMar>
                    <w:top w:w="0" w:type="dxa"/>
                    <w:left w:w="0" w:type="dxa"/>
                    <w:bottom w:w="0" w:type="dxa"/>
                    <w:right w:w="0" w:type="dxa"/>
                  </w:tcMar>
                  <w:vAlign w:val="bottom"/>
                </w:tcPr>
                <w:p w:rsidR="002B1800" w:rsidRPr="00490911" w:rsidRDefault="002B1800" w:rsidP="00A243DF">
                  <w:pPr>
                    <w:jc w:val="center"/>
                  </w:pPr>
                  <w:r>
                    <w:rPr>
                      <w:noProof/>
                      <w:lang w:val="en-US"/>
                    </w:rPr>
                    <mc:AlternateContent>
                      <mc:Choice Requires="wps">
                        <w:drawing>
                          <wp:anchor distT="0" distB="0" distL="114300" distR="114300" simplePos="0" relativeHeight="251659264" behindDoc="0" locked="0" layoutInCell="1" allowOverlap="1" wp14:anchorId="60AA44DA" wp14:editId="7F2043BF">
                            <wp:simplePos x="0" y="0"/>
                            <wp:positionH relativeFrom="column">
                              <wp:posOffset>0</wp:posOffset>
                            </wp:positionH>
                            <wp:positionV relativeFrom="paragraph">
                              <wp:posOffset>0</wp:posOffset>
                            </wp:positionV>
                            <wp:extent cx="635000" cy="635000"/>
                            <wp:effectExtent l="0" t="0" r="3175" b="3175"/>
                            <wp:wrapNone/>
                            <wp:docPr id="7" name="Rectangl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21FD9" id="Rectangle 7"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XAuw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ndrXAuwIAAM8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rsidRPr="00490911">
                    <w:fldChar w:fldCharType="begin"/>
                  </w:r>
                  <w:r w:rsidRPr="00490911">
                    <w:instrText xml:space="preserve"> INCLUDEPICTURE  "wordml://79.png" \* MERGEFORMATINET </w:instrText>
                  </w:r>
                  <w:r w:rsidRPr="00490911">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fldChar w:fldCharType="begin"/>
                  </w:r>
                  <w:r>
                    <w:instrText xml:space="preserve"> INCLUDEPICTURE  "wordml://79.png" \* MERGEFORMATINET </w:instrText>
                  </w:r>
                  <w:r>
                    <w:fldChar w:fldCharType="separate"/>
                  </w:r>
                  <w:r w:rsidR="00B22BC7">
                    <w:fldChar w:fldCharType="begin"/>
                  </w:r>
                  <w:r w:rsidR="00B22BC7">
                    <w:instrText xml:space="preserve"> INCLUDEPICTURE  "wordml://79.png" \* MERGEFORMATINET </w:instrText>
                  </w:r>
                  <w:r w:rsidR="00B22BC7">
                    <w:fldChar w:fldCharType="separate"/>
                  </w:r>
                  <w:r w:rsidR="00A243DF">
                    <w:fldChar w:fldCharType="begin"/>
                  </w:r>
                  <w:r w:rsidR="00A243DF">
                    <w:instrText xml:space="preserve"> INCLUDEPICTURE  "wordml://79.png" \* MERGEFORMATINET </w:instrText>
                  </w:r>
                  <w:r w:rsidR="00A243DF">
                    <w:fldChar w:fldCharType="separate"/>
                  </w:r>
                  <w:r w:rsidR="001B1654">
                    <w:pict>
                      <v:shape id="_x0000_i1028" type="#_x0000_t75" style="width:37.85pt;height:91.35pt;visibility:visible" o:bordertopcolor="black" o:borderleftcolor="black" o:borderbottomcolor="black" o:borderrightcolor="black">
                        <v:imagedata r:id="rId45" r:href="rId46"/>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c>
                <w:tcPr>
                  <w:tcW w:w="1843" w:type="dxa"/>
                  <w:vAlign w:val="bottom"/>
                </w:tcPr>
                <w:p w:rsidR="002B1800" w:rsidRPr="00490911" w:rsidRDefault="002B1800" w:rsidP="00A243DF">
                  <w:pPr>
                    <w:ind w:left="-107" w:firstLine="107"/>
                    <w:jc w:val="center"/>
                  </w:pPr>
                  <w:r>
                    <w:rPr>
                      <w:noProof/>
                      <w:lang w:val="en-US"/>
                    </w:rPr>
                    <w:drawing>
                      <wp:inline distT="0" distB="0" distL="0" distR="0" wp14:anchorId="13D3ED73" wp14:editId="44492061">
                        <wp:extent cx="1143000" cy="981075"/>
                        <wp:effectExtent l="0" t="0" r="0" b="9525"/>
                        <wp:docPr id="11" name="Picture 11"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80.png"/>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143000" cy="981075"/>
                                </a:xfrm>
                                <a:prstGeom prst="rect">
                                  <a:avLst/>
                                </a:prstGeom>
                                <a:noFill/>
                                <a:ln>
                                  <a:noFill/>
                                </a:ln>
                              </pic:spPr>
                            </pic:pic>
                          </a:graphicData>
                        </a:graphic>
                      </wp:inline>
                    </w:drawing>
                  </w:r>
                </w:p>
              </w:tc>
              <w:tc>
                <w:tcPr>
                  <w:tcW w:w="1984" w:type="dxa"/>
                  <w:tcMar>
                    <w:top w:w="0" w:type="dxa"/>
                    <w:left w:w="0" w:type="dxa"/>
                    <w:bottom w:w="0" w:type="dxa"/>
                    <w:right w:w="0" w:type="dxa"/>
                  </w:tcMar>
                  <w:vAlign w:val="bottom"/>
                </w:tcPr>
                <w:p w:rsidR="002B1800" w:rsidRPr="00490911" w:rsidRDefault="002B1800" w:rsidP="00A243DF">
                  <w:pPr>
                    <w:jc w:val="center"/>
                  </w:pPr>
                </w:p>
                <w:p w:rsidR="002B1800" w:rsidRPr="00490911" w:rsidRDefault="002B1800" w:rsidP="00A243DF">
                  <w:pPr>
                    <w:jc w:val="center"/>
                  </w:pPr>
                  <w:r>
                    <w:rPr>
                      <w:noProof/>
                      <w:lang w:val="en-US"/>
                    </w:rPr>
                    <w:drawing>
                      <wp:inline distT="0" distB="0" distL="0" distR="0" wp14:anchorId="446C0DA4" wp14:editId="005435B5">
                        <wp:extent cx="1092835" cy="9912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2835" cy="991235"/>
                                </a:xfrm>
                                <a:prstGeom prst="rect">
                                  <a:avLst/>
                                </a:prstGeom>
                                <a:noFill/>
                                <a:ln>
                                  <a:noFill/>
                                </a:ln>
                              </pic:spPr>
                            </pic:pic>
                          </a:graphicData>
                        </a:graphic>
                      </wp:inline>
                    </w:drawing>
                  </w:r>
                  <w:r>
                    <w:rPr>
                      <w:noProof/>
                      <w:lang w:val="en-US"/>
                    </w:rPr>
                    <mc:AlternateContent>
                      <mc:Choice Requires="wps">
                        <w:drawing>
                          <wp:anchor distT="0" distB="0" distL="114300" distR="114300" simplePos="0" relativeHeight="251660288" behindDoc="0" locked="0" layoutInCell="1" allowOverlap="1" wp14:anchorId="399D0E29" wp14:editId="59351795">
                            <wp:simplePos x="0" y="0"/>
                            <wp:positionH relativeFrom="column">
                              <wp:posOffset>0</wp:posOffset>
                            </wp:positionH>
                            <wp:positionV relativeFrom="paragraph">
                              <wp:posOffset>0</wp:posOffset>
                            </wp:positionV>
                            <wp:extent cx="635000" cy="635000"/>
                            <wp:effectExtent l="0" t="0" r="3175" b="3175"/>
                            <wp:wrapNone/>
                            <wp:docPr id="8" name="Rectangle 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F3703" id="Rectangle 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kYC6AgAAzw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2268" w:type="dxa"/>
                  <w:tcMar>
                    <w:top w:w="0" w:type="dxa"/>
                    <w:left w:w="0" w:type="dxa"/>
                    <w:bottom w:w="0" w:type="dxa"/>
                    <w:right w:w="0" w:type="dxa"/>
                  </w:tcMar>
                  <w:vAlign w:val="bottom"/>
                </w:tcPr>
                <w:p w:rsidR="002B1800" w:rsidRPr="00490911" w:rsidRDefault="002B1800" w:rsidP="00A243DF">
                  <w:pPr>
                    <w:jc w:val="center"/>
                  </w:pPr>
                </w:p>
                <w:p w:rsidR="002B1800" w:rsidRPr="00490911" w:rsidRDefault="002B1800" w:rsidP="00A243DF">
                  <w:pPr>
                    <w:jc w:val="center"/>
                  </w:pPr>
                  <w:r>
                    <w:rPr>
                      <w:noProof/>
                      <w:lang w:val="en-US"/>
                    </w:rPr>
                    <mc:AlternateContent>
                      <mc:Choice Requires="wps">
                        <w:drawing>
                          <wp:anchor distT="0" distB="0" distL="114300" distR="114300" simplePos="0" relativeHeight="251661312" behindDoc="0" locked="0" layoutInCell="1" allowOverlap="1" wp14:anchorId="64D68B70" wp14:editId="15B03F80">
                            <wp:simplePos x="0" y="0"/>
                            <wp:positionH relativeFrom="column">
                              <wp:posOffset>0</wp:posOffset>
                            </wp:positionH>
                            <wp:positionV relativeFrom="paragraph">
                              <wp:posOffset>0</wp:posOffset>
                            </wp:positionV>
                            <wp:extent cx="635000" cy="635000"/>
                            <wp:effectExtent l="0" t="0" r="3175" b="3175"/>
                            <wp:wrapNone/>
                            <wp:docPr id="9" name="Rectangl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DA570" id="Rectangle 9"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wA6+G6AgAAzw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490911">
                    <w:fldChar w:fldCharType="begin"/>
                  </w:r>
                  <w:r w:rsidRPr="00490911">
                    <w:instrText xml:space="preserve"> INCLUDEPICTURE  \d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rsidRPr="00490911">
                    <w:fldChar w:fldCharType="begin"/>
                  </w:r>
                  <w:r w:rsidRPr="00490911">
                    <w:instrText xml:space="preserve"> INCLUDEPICTURE  "wordml://81.png" \* MERGEFORMATINET </w:instrText>
                  </w:r>
                  <w:r w:rsidRPr="00490911">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fldChar w:fldCharType="begin"/>
                  </w:r>
                  <w:r>
                    <w:instrText xml:space="preserve"> INCLUDEPICTURE  "wordml://81.png" \* MERGEFORMATINET </w:instrText>
                  </w:r>
                  <w:r>
                    <w:fldChar w:fldCharType="separate"/>
                  </w:r>
                  <w:r w:rsidR="00B22BC7">
                    <w:fldChar w:fldCharType="begin"/>
                  </w:r>
                  <w:r w:rsidR="00B22BC7">
                    <w:instrText xml:space="preserve"> INCLUDEPICTURE  "wordml://81.png" \* MERGEFORMATINET </w:instrText>
                  </w:r>
                  <w:r w:rsidR="00B22BC7">
                    <w:fldChar w:fldCharType="separate"/>
                  </w:r>
                  <w:r w:rsidR="00A243DF">
                    <w:fldChar w:fldCharType="begin"/>
                  </w:r>
                  <w:r w:rsidR="00A243DF">
                    <w:instrText xml:space="preserve"> INCLUDEPICTURE  "wordml://81.png" \* MERGEFORMATINET </w:instrText>
                  </w:r>
                  <w:r w:rsidR="00A243DF">
                    <w:fldChar w:fldCharType="separate"/>
                  </w:r>
                  <w:r w:rsidR="001B1654">
                    <w:pict>
                      <v:shape id="_x0000_i1029" type="#_x0000_t75" style="width:91.35pt;height:80.15pt;visibility:visible" o:bordertopcolor="black" o:borderleftcolor="black" o:borderbottomcolor="black" o:borderrightcolor="black">
                        <v:imagedata r:id="rId50" r:href="rId51"/>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2B1800" w:rsidRPr="00490911" w:rsidTr="00A243DF">
              <w:tc>
                <w:tcPr>
                  <w:tcW w:w="1440" w:type="dxa"/>
                  <w:tcMar>
                    <w:top w:w="0" w:type="dxa"/>
                    <w:left w:w="0" w:type="dxa"/>
                    <w:bottom w:w="0" w:type="dxa"/>
                    <w:right w:w="0" w:type="dxa"/>
                  </w:tcMar>
                  <w:vAlign w:val="bottom"/>
                </w:tcPr>
                <w:p w:rsidR="002B1800" w:rsidRPr="00490911" w:rsidRDefault="002B1800" w:rsidP="00A243DF">
                  <w:pPr>
                    <w:jc w:val="center"/>
                  </w:pPr>
                  <w:r>
                    <w:rPr>
                      <w:color w:val="000000"/>
                    </w:rPr>
                    <w:t>1</w:t>
                  </w:r>
                </w:p>
              </w:tc>
              <w:tc>
                <w:tcPr>
                  <w:tcW w:w="1843" w:type="dxa"/>
                  <w:vAlign w:val="bottom"/>
                </w:tcPr>
                <w:p w:rsidR="002B1800" w:rsidRPr="00490911" w:rsidRDefault="002B1800" w:rsidP="00A243DF">
                  <w:pPr>
                    <w:jc w:val="center"/>
                    <w:rPr>
                      <w:rFonts w:eastAsia="Arial" w:cs="Arial"/>
                      <w:color w:val="000000"/>
                    </w:rPr>
                  </w:pPr>
                  <w:r>
                    <w:rPr>
                      <w:color w:val="000000"/>
                    </w:rPr>
                    <w:t>2</w:t>
                  </w:r>
                </w:p>
              </w:tc>
              <w:tc>
                <w:tcPr>
                  <w:tcW w:w="1984" w:type="dxa"/>
                  <w:tcMar>
                    <w:top w:w="0" w:type="dxa"/>
                    <w:left w:w="0" w:type="dxa"/>
                    <w:bottom w:w="0" w:type="dxa"/>
                    <w:right w:w="0" w:type="dxa"/>
                  </w:tcMar>
                  <w:vAlign w:val="bottom"/>
                </w:tcPr>
                <w:p w:rsidR="002B1800" w:rsidRPr="00490911" w:rsidRDefault="002B1800" w:rsidP="00A243DF">
                  <w:pPr>
                    <w:jc w:val="center"/>
                  </w:pPr>
                  <w:r>
                    <w:rPr>
                      <w:color w:val="000000"/>
                    </w:rPr>
                    <w:t>3</w:t>
                  </w:r>
                </w:p>
              </w:tc>
              <w:tc>
                <w:tcPr>
                  <w:tcW w:w="2268" w:type="dxa"/>
                  <w:tcMar>
                    <w:top w:w="0" w:type="dxa"/>
                    <w:left w:w="0" w:type="dxa"/>
                    <w:bottom w:w="0" w:type="dxa"/>
                    <w:right w:w="0" w:type="dxa"/>
                  </w:tcMar>
                  <w:vAlign w:val="bottom"/>
                </w:tcPr>
                <w:p w:rsidR="002B1800" w:rsidRPr="00490911" w:rsidRDefault="002B1800" w:rsidP="00A243DF">
                  <w:pPr>
                    <w:jc w:val="center"/>
                  </w:pPr>
                  <w:r>
                    <w:rPr>
                      <w:color w:val="000000"/>
                    </w:rPr>
                    <w:t>4</w:t>
                  </w:r>
                </w:p>
              </w:tc>
            </w:tr>
            <w:tr w:rsidR="002B1800" w:rsidRPr="00490911" w:rsidTr="00A243DF">
              <w:tc>
                <w:tcPr>
                  <w:tcW w:w="1440" w:type="dxa"/>
                  <w:tcMar>
                    <w:top w:w="0" w:type="dxa"/>
                    <w:left w:w="0" w:type="dxa"/>
                    <w:bottom w:w="0" w:type="dxa"/>
                    <w:right w:w="0" w:type="dxa"/>
                  </w:tcMar>
                  <w:vAlign w:val="bottom"/>
                </w:tcPr>
                <w:p w:rsidR="002B1800" w:rsidRPr="00490911" w:rsidRDefault="002B1800" w:rsidP="00A243DF">
                  <w:pPr>
                    <w:jc w:val="center"/>
                  </w:pPr>
                  <w:r>
                    <w:rPr>
                      <w:color w:val="000000"/>
                    </w:rPr>
                    <w:t>fastigié</w:t>
                  </w:r>
                </w:p>
              </w:tc>
              <w:tc>
                <w:tcPr>
                  <w:tcW w:w="1843" w:type="dxa"/>
                  <w:vAlign w:val="bottom"/>
                </w:tcPr>
                <w:p w:rsidR="002B1800" w:rsidRPr="00490911" w:rsidRDefault="002B1800" w:rsidP="00A243DF">
                  <w:pPr>
                    <w:jc w:val="center"/>
                    <w:rPr>
                      <w:rFonts w:eastAsia="Arial" w:cs="Arial"/>
                      <w:color w:val="000000"/>
                    </w:rPr>
                  </w:pPr>
                  <w:r>
                    <w:rPr>
                      <w:color w:val="000000"/>
                    </w:rPr>
                    <w:t>dressé</w:t>
                  </w:r>
                </w:p>
              </w:tc>
              <w:tc>
                <w:tcPr>
                  <w:tcW w:w="1984" w:type="dxa"/>
                  <w:tcMar>
                    <w:top w:w="0" w:type="dxa"/>
                    <w:left w:w="0" w:type="dxa"/>
                    <w:bottom w:w="0" w:type="dxa"/>
                    <w:right w:w="0" w:type="dxa"/>
                  </w:tcMar>
                  <w:vAlign w:val="bottom"/>
                </w:tcPr>
                <w:p w:rsidR="002B1800" w:rsidRPr="00490911" w:rsidRDefault="002B1800" w:rsidP="00A243DF">
                  <w:pPr>
                    <w:jc w:val="center"/>
                  </w:pPr>
                  <w:r>
                    <w:rPr>
                      <w:color w:val="000000"/>
                    </w:rPr>
                    <w:t>dressé à étalé</w:t>
                  </w:r>
                </w:p>
              </w:tc>
              <w:tc>
                <w:tcPr>
                  <w:tcW w:w="2268" w:type="dxa"/>
                  <w:tcMar>
                    <w:top w:w="0" w:type="dxa"/>
                    <w:left w:w="0" w:type="dxa"/>
                    <w:bottom w:w="0" w:type="dxa"/>
                    <w:right w:w="0" w:type="dxa"/>
                  </w:tcMar>
                  <w:vAlign w:val="bottom"/>
                </w:tcPr>
                <w:p w:rsidR="002B1800" w:rsidRPr="00490911" w:rsidRDefault="002B1800" w:rsidP="00A243DF">
                  <w:pPr>
                    <w:jc w:val="center"/>
                  </w:pPr>
                  <w:r>
                    <w:rPr>
                      <w:color w:val="000000"/>
                    </w:rPr>
                    <w:t>étalé</w:t>
                  </w:r>
                </w:p>
              </w:tc>
            </w:tr>
          </w:tbl>
          <w:p w:rsidR="002B1800" w:rsidRPr="00490911" w:rsidDel="00CF0C36" w:rsidRDefault="002B1800" w:rsidP="00A243DF">
            <w:r>
              <w:rPr>
                <w:i/>
                <w:color w:val="000000"/>
              </w:rPr>
              <w:t>TC</w:t>
            </w:r>
            <w:r>
              <w:rPr>
                <w:i/>
                <w:color w:val="000000"/>
              </w:rPr>
              <w:noBreakHyphen/>
              <w:t>EDC : a approuvé la nouvelle proposition;  indiquer le car. 2 comme PQ</w:t>
            </w:r>
          </w:p>
        </w:tc>
      </w:tr>
      <w:tr w:rsidR="002B1800" w:rsidRPr="00304E53" w:rsidTr="00A243DF">
        <w:trPr>
          <w:cantSplit/>
        </w:trPr>
        <w:tc>
          <w:tcPr>
            <w:tcW w:w="1573" w:type="dxa"/>
          </w:tcPr>
          <w:p w:rsidR="002B1800" w:rsidRPr="00490911" w:rsidRDefault="002B1800" w:rsidP="00A243DF">
            <w:pPr>
              <w:jc w:val="left"/>
            </w:pPr>
            <w:r>
              <w:rPr>
                <w:vertAlign w:val="superscript"/>
              </w:rPr>
              <w:t>#</w:t>
            </w:r>
            <w:r>
              <w:t>Ad. 14</w:t>
            </w:r>
          </w:p>
        </w:tc>
        <w:tc>
          <w:tcPr>
            <w:tcW w:w="8208" w:type="dxa"/>
          </w:tcPr>
          <w:p w:rsidR="002B1800" w:rsidRPr="00490911" w:rsidRDefault="004264C6" w:rsidP="00A243DF">
            <w:r>
              <w:t>Adapter</w:t>
            </w:r>
            <w:r w:rsidR="002B1800">
              <w:t xml:space="preserve"> l’illustration au nouveau libellé (veuillez ajouter deux images pour montrer le rapport bas et élevé)</w:t>
            </w:r>
          </w:p>
          <w:p w:rsidR="002B1800" w:rsidRPr="00490911" w:rsidRDefault="002B1800" w:rsidP="00A243DF">
            <w:pPr>
              <w:rPr>
                <w:rFonts w:cs="Arial"/>
                <w:i/>
              </w:rPr>
            </w:pPr>
            <w:r>
              <w:rPr>
                <w:i/>
              </w:rPr>
              <w:t>Expert principal : illustrer les niveaux 1 et 3 uniquement :</w:t>
            </w:r>
          </w:p>
          <w:tbl>
            <w:tblPr>
              <w:tblOverlap w:val="never"/>
              <w:tblW w:w="6201" w:type="dxa"/>
              <w:tblLayout w:type="fixed"/>
              <w:tblLook w:val="01E0" w:firstRow="1" w:lastRow="1" w:firstColumn="1" w:lastColumn="1" w:noHBand="0" w:noVBand="0"/>
            </w:tblPr>
            <w:tblGrid>
              <w:gridCol w:w="3099"/>
              <w:gridCol w:w="3102"/>
            </w:tblGrid>
            <w:tr w:rsidR="002B1800" w:rsidRPr="00490911" w:rsidTr="00A243DF">
              <w:tc>
                <w:tcPr>
                  <w:tcW w:w="3099" w:type="dxa"/>
                  <w:tcMar>
                    <w:top w:w="0" w:type="dxa"/>
                    <w:left w:w="0" w:type="dxa"/>
                    <w:bottom w:w="0" w:type="dxa"/>
                    <w:right w:w="0" w:type="dxa"/>
                  </w:tcMar>
                </w:tcPr>
                <w:p w:rsidR="002B1800" w:rsidRPr="00490911" w:rsidRDefault="002B1800" w:rsidP="00A243DF">
                  <w:pPr>
                    <w:jc w:val="center"/>
                  </w:pPr>
                  <w:r w:rsidRPr="00490911">
                    <w:fldChar w:fldCharType="begin"/>
                  </w:r>
                  <w:r w:rsidRPr="00490911">
                    <w:instrText xml:space="preserve"> INCLUDEPICTURE  \d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rsidRPr="00490911">
                    <w:fldChar w:fldCharType="begin"/>
                  </w:r>
                  <w:r w:rsidRPr="00490911">
                    <w:instrText xml:space="preserve"> INCLUDEPICTURE  "wordml://90.png" \* MERGEFORMATINET </w:instrText>
                  </w:r>
                  <w:r w:rsidRPr="00490911">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fldChar w:fldCharType="begin"/>
                  </w:r>
                  <w:r>
                    <w:instrText xml:space="preserve"> INCLUDEPICTURE  "wordml://90.png" \* MERGEFORMATINET </w:instrText>
                  </w:r>
                  <w:r>
                    <w:fldChar w:fldCharType="separate"/>
                  </w:r>
                  <w:r w:rsidR="00B22BC7">
                    <w:fldChar w:fldCharType="begin"/>
                  </w:r>
                  <w:r w:rsidR="00B22BC7">
                    <w:instrText xml:space="preserve"> INCLUDEPICTURE  "wordml://90.png" \* MERGEFORMATINET </w:instrText>
                  </w:r>
                  <w:r w:rsidR="00B22BC7">
                    <w:fldChar w:fldCharType="separate"/>
                  </w:r>
                  <w:r w:rsidR="00A243DF">
                    <w:fldChar w:fldCharType="begin"/>
                  </w:r>
                  <w:r w:rsidR="00A243DF">
                    <w:instrText xml:space="preserve"> INCLUDEPICTURE  "wordml://90.png" \* MERGEFORMATINET </w:instrText>
                  </w:r>
                  <w:r w:rsidR="00A243DF">
                    <w:fldChar w:fldCharType="separate"/>
                  </w:r>
                  <w:r w:rsidR="001B1654">
                    <w:pict>
                      <v:shape id="_x0000_i1030" type="#_x0000_t75" style="width:80.15pt;height:197.45pt;visibility:visible" o:bordertopcolor="black" o:borderleftcolor="black" o:borderbottomcolor="black" o:borderrightcolor="black">
                        <v:imagedata r:id="rId52" r:href="rId53"/>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Pr>
                      <w:noProof/>
                      <w:lang w:val="en-US"/>
                    </w:rPr>
                    <mc:AlternateContent>
                      <mc:Choice Requires="wps">
                        <w:drawing>
                          <wp:anchor distT="0" distB="0" distL="114300" distR="114300" simplePos="0" relativeHeight="251662336" behindDoc="0" locked="0" layoutInCell="1" allowOverlap="1" wp14:anchorId="2580D5FD" wp14:editId="5A9DFF22">
                            <wp:simplePos x="0" y="0"/>
                            <wp:positionH relativeFrom="column">
                              <wp:posOffset>0</wp:posOffset>
                            </wp:positionH>
                            <wp:positionV relativeFrom="paragraph">
                              <wp:posOffset>0</wp:posOffset>
                            </wp:positionV>
                            <wp:extent cx="635000" cy="635000"/>
                            <wp:effectExtent l="0" t="0" r="3175" b="3175"/>
                            <wp:wrapNone/>
                            <wp:docPr id="10" name="Rectangle 1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93A85" id="Rectangle 10"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mK45G6AgAA0QUA&#10;AA4AAAAAAAAAAAAAAAAALgIAAGRycy9lMm9Eb2MueG1sUEsBAi0AFAAGAAgAAAAhAIZbh9XYAAAA&#10;BQEAAA8AAAAAAAAAAAAAAAAAFAUAAGRycy9kb3ducmV2LnhtbFBLBQYAAAAABAAEAPMAAAAZBgAA&#10;AAA=&#10;" filled="f" stroked="f">
                            <o:lock v:ext="edit" aspectratio="t" selection="t"/>
                          </v:rect>
                        </w:pict>
                      </mc:Fallback>
                    </mc:AlternateContent>
                  </w:r>
                </w:p>
              </w:tc>
              <w:tc>
                <w:tcPr>
                  <w:tcW w:w="3102" w:type="dxa"/>
                  <w:tcMar>
                    <w:top w:w="0" w:type="dxa"/>
                    <w:left w:w="0" w:type="dxa"/>
                    <w:bottom w:w="0" w:type="dxa"/>
                    <w:right w:w="0" w:type="dxa"/>
                  </w:tcMar>
                </w:tcPr>
                <w:p w:rsidR="002B1800" w:rsidRPr="00490911" w:rsidRDefault="002B1800" w:rsidP="00A243DF">
                  <w:pPr>
                    <w:jc w:val="center"/>
                  </w:pPr>
                  <w:r>
                    <w:rPr>
                      <w:noProof/>
                      <w:lang w:val="en-US"/>
                    </w:rPr>
                    <mc:AlternateContent>
                      <mc:Choice Requires="wps">
                        <w:drawing>
                          <wp:anchor distT="0" distB="0" distL="114300" distR="114300" simplePos="0" relativeHeight="251663360" behindDoc="0" locked="0" layoutInCell="1" allowOverlap="1" wp14:anchorId="7A51AC57" wp14:editId="2A4D8283">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64424" id="Rectangle 29"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FS3+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490911">
                    <w:fldChar w:fldCharType="begin"/>
                  </w:r>
                  <w:r w:rsidRPr="00490911">
                    <w:instrText xml:space="preserve"> INCLUDEPICTURE  \d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rsidRPr="00490911">
                    <w:fldChar w:fldCharType="begin"/>
                  </w:r>
                  <w:r w:rsidRPr="00490911">
                    <w:instrText xml:space="preserve"> INCLUDEPICTURE  "wordml://88.png" \* MERGEFORMATINET </w:instrText>
                  </w:r>
                  <w:r w:rsidRPr="00490911">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fldChar w:fldCharType="begin"/>
                  </w:r>
                  <w:r>
                    <w:instrText xml:space="preserve"> INCLUDEPICTURE  "wordml://88.png" \* MERGEFORMATINET </w:instrText>
                  </w:r>
                  <w:r>
                    <w:fldChar w:fldCharType="separate"/>
                  </w:r>
                  <w:r w:rsidR="00B22BC7">
                    <w:fldChar w:fldCharType="begin"/>
                  </w:r>
                  <w:r w:rsidR="00B22BC7">
                    <w:instrText xml:space="preserve"> INCLUDEPICTURE  "wordml://88.png" \* MERGEFORMATINET </w:instrText>
                  </w:r>
                  <w:r w:rsidR="00B22BC7">
                    <w:fldChar w:fldCharType="separate"/>
                  </w:r>
                  <w:r w:rsidR="00A243DF">
                    <w:fldChar w:fldCharType="begin"/>
                  </w:r>
                  <w:r w:rsidR="00A243DF">
                    <w:instrText xml:space="preserve"> INCLUDEPICTURE  "wordml://88.png" \* MERGEFORMATINET </w:instrText>
                  </w:r>
                  <w:r w:rsidR="00A243DF">
                    <w:fldChar w:fldCharType="separate"/>
                  </w:r>
                  <w:r w:rsidR="001B1654">
                    <w:pict>
                      <v:shape id="_x0000_i1031" type="#_x0000_t75" style="width:68.3pt;height:195.95pt;visibility:visible" o:bordertopcolor="black" o:borderleftcolor="black" o:borderbottomcolor="black" o:borderrightcolor="black">
                        <v:imagedata r:id="rId54" r:href="rId55"/>
                      </v:shape>
                    </w:pict>
                  </w:r>
                  <w:r w:rsidR="00A243DF">
                    <w:fldChar w:fldCharType="end"/>
                  </w:r>
                  <w:r w:rsidR="00B22BC7">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r w:rsidRPr="00490911">
                    <w:fldChar w:fldCharType="end"/>
                  </w:r>
                </w:p>
              </w:tc>
            </w:tr>
            <w:tr w:rsidR="002B1800" w:rsidRPr="00490911" w:rsidTr="00A243DF">
              <w:tc>
                <w:tcPr>
                  <w:tcW w:w="3099" w:type="dxa"/>
                  <w:tcMar>
                    <w:top w:w="0" w:type="dxa"/>
                    <w:left w:w="0" w:type="dxa"/>
                    <w:bottom w:w="0" w:type="dxa"/>
                    <w:right w:w="0" w:type="dxa"/>
                  </w:tcMar>
                </w:tcPr>
                <w:p w:rsidR="002B1800" w:rsidRPr="00490911" w:rsidRDefault="002B1800" w:rsidP="00A243DF">
                  <w:pPr>
                    <w:jc w:val="center"/>
                  </w:pPr>
                  <w:r>
                    <w:rPr>
                      <w:color w:val="000000"/>
                    </w:rPr>
                    <w:t>1</w:t>
                  </w:r>
                </w:p>
              </w:tc>
              <w:tc>
                <w:tcPr>
                  <w:tcW w:w="3102" w:type="dxa"/>
                  <w:tcMar>
                    <w:top w:w="0" w:type="dxa"/>
                    <w:left w:w="0" w:type="dxa"/>
                    <w:bottom w:w="0" w:type="dxa"/>
                    <w:right w:w="0" w:type="dxa"/>
                  </w:tcMar>
                </w:tcPr>
                <w:p w:rsidR="002B1800" w:rsidRPr="00490911" w:rsidRDefault="002B1800" w:rsidP="00A243DF">
                  <w:pPr>
                    <w:jc w:val="center"/>
                  </w:pPr>
                  <w:r>
                    <w:rPr>
                      <w:color w:val="000000"/>
                    </w:rPr>
                    <w:t>3</w:t>
                  </w:r>
                </w:p>
              </w:tc>
            </w:tr>
            <w:tr w:rsidR="002B1800" w:rsidRPr="00490911" w:rsidTr="00A243DF">
              <w:tc>
                <w:tcPr>
                  <w:tcW w:w="3099" w:type="dxa"/>
                  <w:tcMar>
                    <w:top w:w="0" w:type="dxa"/>
                    <w:left w:w="0" w:type="dxa"/>
                    <w:bottom w:w="0" w:type="dxa"/>
                    <w:right w:w="0" w:type="dxa"/>
                  </w:tcMar>
                </w:tcPr>
                <w:p w:rsidR="002B1800" w:rsidRPr="00490911" w:rsidRDefault="002B1800" w:rsidP="00A243DF">
                  <w:pPr>
                    <w:jc w:val="center"/>
                  </w:pPr>
                  <w:r>
                    <w:rPr>
                      <w:color w:val="000000"/>
                    </w:rPr>
                    <w:t>bas</w:t>
                  </w:r>
                </w:p>
              </w:tc>
              <w:tc>
                <w:tcPr>
                  <w:tcW w:w="3102" w:type="dxa"/>
                  <w:tcMar>
                    <w:top w:w="0" w:type="dxa"/>
                    <w:left w:w="0" w:type="dxa"/>
                    <w:bottom w:w="0" w:type="dxa"/>
                    <w:right w:w="0" w:type="dxa"/>
                  </w:tcMar>
                </w:tcPr>
                <w:p w:rsidR="002B1800" w:rsidRPr="00490911" w:rsidRDefault="002B1800" w:rsidP="00A243DF">
                  <w:pPr>
                    <w:jc w:val="center"/>
                  </w:pPr>
                  <w:r>
                    <w:rPr>
                      <w:color w:val="000000"/>
                    </w:rPr>
                    <w:t>élevé</w:t>
                  </w:r>
                </w:p>
              </w:tc>
            </w:tr>
          </w:tbl>
          <w:p w:rsidR="002B1800" w:rsidRPr="00490911" w:rsidRDefault="002B1800" w:rsidP="00A243DF">
            <w:pPr>
              <w:rPr>
                <w:i/>
              </w:rPr>
            </w:pPr>
            <w:r>
              <w:rPr>
                <w:i/>
                <w:color w:val="000000"/>
              </w:rPr>
              <w:t>TC</w:t>
            </w:r>
            <w:r>
              <w:rPr>
                <w:i/>
                <w:color w:val="000000"/>
              </w:rPr>
              <w:noBreakHyphen/>
              <w:t>EDC : a approuvé</w:t>
            </w:r>
          </w:p>
        </w:tc>
      </w:tr>
    </w:tbl>
    <w:p w:rsidR="002B1800" w:rsidRPr="00B55E5F" w:rsidRDefault="002B1800" w:rsidP="002B1800"/>
    <w:p w:rsidR="002B1800" w:rsidRPr="00B55E5F" w:rsidRDefault="002B1800" w:rsidP="002B1800"/>
    <w:p w:rsidR="002B1800" w:rsidRPr="00B55E5F" w:rsidRDefault="002B1800" w:rsidP="002B1800"/>
    <w:p w:rsidR="002B1800" w:rsidRPr="00521951" w:rsidRDefault="002B1800" w:rsidP="002B1800">
      <w:pPr>
        <w:jc w:val="right"/>
      </w:pPr>
      <w:r>
        <w:t>[Fin de l’annexe II et du document]</w:t>
      </w:r>
    </w:p>
    <w:p w:rsidR="002B1800" w:rsidRPr="00067227" w:rsidRDefault="002B1800" w:rsidP="002B1800">
      <w:pPr>
        <w:jc w:val="left"/>
      </w:pPr>
    </w:p>
    <w:p w:rsidR="00214D44" w:rsidRPr="006E641F" w:rsidRDefault="00214D44" w:rsidP="00214D44">
      <w:pPr>
        <w:spacing w:before="720"/>
        <w:jc w:val="right"/>
      </w:pPr>
    </w:p>
    <w:p w:rsidR="00361F48" w:rsidRDefault="00361F48" w:rsidP="00361F48"/>
    <w:sectPr w:rsidR="00361F48" w:rsidSect="00B72040">
      <w:headerReference w:type="default" r:id="rId56"/>
      <w:headerReference w:type="first" r:id="rId5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43DF" w:rsidRDefault="00A243DF" w:rsidP="006655D3">
      <w:r>
        <w:separator/>
      </w:r>
    </w:p>
    <w:p w:rsidR="00A243DF" w:rsidRDefault="00A243DF" w:rsidP="006655D3"/>
    <w:p w:rsidR="00A243DF" w:rsidRDefault="00A243DF" w:rsidP="006655D3"/>
  </w:endnote>
  <w:endnote w:type="continuationSeparator" w:id="0">
    <w:p w:rsidR="00A243DF" w:rsidRDefault="00A243DF" w:rsidP="006655D3">
      <w:r>
        <w:separator/>
      </w:r>
    </w:p>
    <w:p w:rsidR="00A243DF" w:rsidRPr="00294751" w:rsidRDefault="00A243DF">
      <w:pPr>
        <w:pStyle w:val="Footer"/>
        <w:spacing w:after="60"/>
        <w:rPr>
          <w:sz w:val="18"/>
        </w:rPr>
      </w:pPr>
      <w:r w:rsidRPr="00294751">
        <w:rPr>
          <w:sz w:val="18"/>
        </w:rPr>
        <w:t>[Suite de la note de la page précédente]</w:t>
      </w:r>
    </w:p>
    <w:p w:rsidR="00A243DF" w:rsidRPr="00294751" w:rsidRDefault="00A243DF" w:rsidP="006655D3"/>
    <w:p w:rsidR="00A243DF" w:rsidRPr="00294751" w:rsidRDefault="00A243DF" w:rsidP="006655D3"/>
  </w:endnote>
  <w:endnote w:type="continuationNotice" w:id="1">
    <w:p w:rsidR="00A243DF" w:rsidRPr="00294751" w:rsidRDefault="00A243DF" w:rsidP="006655D3">
      <w:r w:rsidRPr="00294751">
        <w:t>[Suite de la note page suivante]</w:t>
      </w:r>
    </w:p>
    <w:p w:rsidR="00A243DF" w:rsidRPr="00294751" w:rsidRDefault="00A243DF" w:rsidP="006655D3"/>
    <w:p w:rsidR="00A243DF" w:rsidRPr="00294751" w:rsidRDefault="00A243DF" w:rsidP="006655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ontserrat">
    <w:altName w:val="Courier New"/>
    <w:charset w:val="00"/>
    <w:family w:val="auto"/>
    <w:pitch w:val="variable"/>
    <w:sig w:usb0="00000001"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43DF" w:rsidRDefault="00A243DF" w:rsidP="006655D3">
      <w:r>
        <w:separator/>
      </w:r>
    </w:p>
  </w:footnote>
  <w:footnote w:type="continuationSeparator" w:id="0">
    <w:p w:rsidR="00A243DF" w:rsidRDefault="00A243DF" w:rsidP="006655D3">
      <w:r>
        <w:separator/>
      </w:r>
    </w:p>
  </w:footnote>
  <w:footnote w:type="continuationNotice" w:id="1">
    <w:p w:rsidR="00A243DF" w:rsidRPr="00AB530F" w:rsidRDefault="00A243DF"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rsidP="00A9067E">
    <w:pPr>
      <w:pStyle w:val="Header"/>
    </w:pPr>
    <w:r>
      <w:t>TC/58/31</w:t>
    </w:r>
  </w:p>
  <w:p w:rsidR="00A243DF" w:rsidRDefault="00A243DF" w:rsidP="00A9067E">
    <w:pPr>
      <w:pStyle w:val="Header"/>
      <w:rPr>
        <w:noProof/>
      </w:rPr>
    </w:pPr>
    <w:r>
      <w:t>page </w:t>
    </w:r>
    <w:r w:rsidRPr="00A9067E">
      <w:fldChar w:fldCharType="begin"/>
    </w:r>
    <w:r w:rsidRPr="00A9067E">
      <w:instrText xml:space="preserve"> PAGE   \* MERGEFORMAT </w:instrText>
    </w:r>
    <w:r w:rsidRPr="00A9067E">
      <w:fldChar w:fldCharType="separate"/>
    </w:r>
    <w:r w:rsidR="00462954">
      <w:rPr>
        <w:noProof/>
      </w:rPr>
      <w:t>17</w:t>
    </w:r>
    <w:r w:rsidRPr="00A9067E">
      <w:fldChar w:fldCharType="end"/>
    </w:r>
  </w:p>
  <w:p w:rsidR="00A243DF" w:rsidRPr="00A9067E" w:rsidRDefault="00A243DF" w:rsidP="00A9067E">
    <w:pPr>
      <w:pStyle w:val="Header"/>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Pr="00085718" w:rsidRDefault="00A243DF" w:rsidP="00725D53">
    <w:pPr>
      <w:pStyle w:val="Header"/>
    </w:pPr>
    <w:r>
      <w:t>TC/58/31</w:t>
    </w:r>
  </w:p>
  <w:p w:rsidR="00A243DF" w:rsidRPr="00085718" w:rsidRDefault="00A243DF">
    <w:pPr>
      <w:pStyle w:val="Header"/>
      <w:rPr>
        <w:noProof/>
      </w:rPr>
    </w:pPr>
    <w:r>
      <w:t>Annexe I, page </w:t>
    </w:r>
    <w:r w:rsidRPr="005D4192">
      <w:fldChar w:fldCharType="begin"/>
    </w:r>
    <w:r w:rsidRPr="00085718">
      <w:instrText xml:space="preserve"> PAGE   \* MERGEFORMAT </w:instrText>
    </w:r>
    <w:r w:rsidRPr="005D4192">
      <w:fldChar w:fldCharType="separate"/>
    </w:r>
    <w:r w:rsidR="00462954">
      <w:rPr>
        <w:noProof/>
      </w:rPr>
      <w:t>10</w:t>
    </w:r>
    <w:r w:rsidRPr="005D4192">
      <w:fldChar w:fldCharType="end"/>
    </w:r>
  </w:p>
  <w:p w:rsidR="00A243DF" w:rsidRPr="00085718" w:rsidRDefault="00A243DF">
    <w:pPr>
      <w:pStyle w:val="Header"/>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rsidP="00725D53">
    <w:pPr>
      <w:pStyle w:val="Header"/>
    </w:pPr>
    <w:r>
      <w:t>TC/58/31</w:t>
    </w:r>
  </w:p>
  <w:p w:rsidR="00A243DF" w:rsidRDefault="00A243DF" w:rsidP="00725D53">
    <w:pPr>
      <w:pStyle w:val="Header"/>
      <w:rPr>
        <w:lang w:val="en-US"/>
      </w:rPr>
    </w:pPr>
  </w:p>
  <w:p w:rsidR="00A243DF" w:rsidRDefault="00A243DF" w:rsidP="00725D53">
    <w:pPr>
      <w:pStyle w:val="Header"/>
    </w:pPr>
    <w:r>
      <w:t>ANNEXE I</w:t>
    </w:r>
  </w:p>
  <w:p w:rsidR="00A243DF" w:rsidRPr="0098752D" w:rsidRDefault="00A243DF">
    <w:pPr>
      <w:pStyle w:val="Header"/>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Pr="00085718" w:rsidRDefault="00A243DF" w:rsidP="00725D53">
    <w:pPr>
      <w:pStyle w:val="Header"/>
    </w:pPr>
    <w:r>
      <w:t>TC/58/31</w:t>
    </w:r>
  </w:p>
  <w:p w:rsidR="00A243DF" w:rsidRPr="00085718" w:rsidRDefault="00A243DF">
    <w:pPr>
      <w:pStyle w:val="Header"/>
      <w:rPr>
        <w:noProof/>
      </w:rPr>
    </w:pPr>
    <w:r>
      <w:t>Annexe II, page </w:t>
    </w:r>
    <w:r w:rsidRPr="005D4192">
      <w:fldChar w:fldCharType="begin"/>
    </w:r>
    <w:r w:rsidRPr="00085718">
      <w:instrText xml:space="preserve"> PAGE   \* MERGEFORMAT </w:instrText>
    </w:r>
    <w:r w:rsidRPr="005D4192">
      <w:fldChar w:fldCharType="separate"/>
    </w:r>
    <w:r w:rsidR="00462954">
      <w:rPr>
        <w:noProof/>
      </w:rPr>
      <w:t>17</w:t>
    </w:r>
    <w:r w:rsidRPr="005D4192">
      <w:fldChar w:fldCharType="end"/>
    </w:r>
  </w:p>
  <w:p w:rsidR="00A243DF" w:rsidRPr="00085718" w:rsidRDefault="00A243DF">
    <w:pPr>
      <w:pStyle w:val="Header"/>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3DF" w:rsidRDefault="00A243DF" w:rsidP="00725D53">
    <w:pPr>
      <w:pStyle w:val="Header"/>
    </w:pPr>
    <w:r>
      <w:t>TC/58/31</w:t>
    </w:r>
  </w:p>
  <w:p w:rsidR="00A243DF" w:rsidRDefault="00A243DF" w:rsidP="00725D53">
    <w:pPr>
      <w:pStyle w:val="Header"/>
      <w:rPr>
        <w:lang w:val="en-US"/>
      </w:rPr>
    </w:pPr>
  </w:p>
  <w:p w:rsidR="00A243DF" w:rsidRDefault="00A243DF" w:rsidP="00725D53">
    <w:pPr>
      <w:pStyle w:val="Header"/>
    </w:pPr>
    <w:r>
      <w:t>ANNEXE II</w:t>
    </w:r>
  </w:p>
  <w:p w:rsidR="00A243DF" w:rsidRPr="0098752D" w:rsidRDefault="00A243D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83318"/>
    <w:multiLevelType w:val="hybridMultilevel"/>
    <w:tmpl w:val="B2422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C10DA"/>
    <w:multiLevelType w:val="multilevel"/>
    <w:tmpl w:val="40F095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A9074C"/>
    <w:multiLevelType w:val="hybridMultilevel"/>
    <w:tmpl w:val="61FEB3A2"/>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2FFD2ECE"/>
    <w:multiLevelType w:val="hybridMultilevel"/>
    <w:tmpl w:val="935CB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51A57"/>
    <w:multiLevelType w:val="multilevel"/>
    <w:tmpl w:val="732A873A"/>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C043822"/>
    <w:multiLevelType w:val="hybridMultilevel"/>
    <w:tmpl w:val="7CECCD10"/>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F420836"/>
    <w:multiLevelType w:val="hybridMultilevel"/>
    <w:tmpl w:val="66CE84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4F7DE3"/>
    <w:multiLevelType w:val="hybridMultilevel"/>
    <w:tmpl w:val="87E01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B5B47"/>
    <w:multiLevelType w:val="hybridMultilevel"/>
    <w:tmpl w:val="FDCAD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A151F"/>
    <w:multiLevelType w:val="hybridMultilevel"/>
    <w:tmpl w:val="1ACC4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3586D98"/>
    <w:multiLevelType w:val="hybridMultilevel"/>
    <w:tmpl w:val="9696A426"/>
    <w:lvl w:ilvl="0" w:tplc="8838446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648C17E3"/>
    <w:multiLevelType w:val="hybridMultilevel"/>
    <w:tmpl w:val="45E2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A906147"/>
    <w:multiLevelType w:val="hybridMultilevel"/>
    <w:tmpl w:val="D704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AC54E05"/>
    <w:multiLevelType w:val="hybridMultilevel"/>
    <w:tmpl w:val="BF828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C3D360B"/>
    <w:multiLevelType w:val="hybridMultilevel"/>
    <w:tmpl w:val="129E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0E2097"/>
    <w:multiLevelType w:val="hybridMultilevel"/>
    <w:tmpl w:val="56D6E9C8"/>
    <w:lvl w:ilvl="0" w:tplc="257EA9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D00A9A"/>
    <w:multiLevelType w:val="hybridMultilevel"/>
    <w:tmpl w:val="F03A7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3C3CAA"/>
    <w:multiLevelType w:val="hybridMultilevel"/>
    <w:tmpl w:val="D5F8184A"/>
    <w:lvl w:ilvl="0" w:tplc="22687514">
      <w:start w:val="1"/>
      <w:numFmt w:val="decimal"/>
      <w:lvlText w:val="%1."/>
      <w:lvlJc w:val="left"/>
      <w:pPr>
        <w:ind w:left="1137" w:hanging="570"/>
      </w:pPr>
      <w:rPr>
        <w:rFonts w:hint="default"/>
      </w:rPr>
    </w:lvl>
    <w:lvl w:ilvl="1" w:tplc="04090017">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BF6F59"/>
    <w:multiLevelType w:val="hybridMultilevel"/>
    <w:tmpl w:val="AE72B89C"/>
    <w:lvl w:ilvl="0" w:tplc="04090001">
      <w:start w:val="1"/>
      <w:numFmt w:val="bullet"/>
      <w:lvlText w:val=""/>
      <w:lvlJc w:val="left"/>
      <w:pPr>
        <w:ind w:left="720" w:hanging="360"/>
      </w:pPr>
      <w:rPr>
        <w:rFonts w:ascii="Symbol" w:hAnsi="Symbol" w:hint="default"/>
      </w:rPr>
    </w:lvl>
    <w:lvl w:ilvl="1" w:tplc="D4F2C876">
      <w:numFmt w:val="bullet"/>
      <w:lvlText w:val="•"/>
      <w:lvlJc w:val="left"/>
      <w:pPr>
        <w:ind w:left="1650" w:hanging="57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5E7BE2"/>
    <w:multiLevelType w:val="hybridMultilevel"/>
    <w:tmpl w:val="C9AE99EE"/>
    <w:lvl w:ilvl="0" w:tplc="728C08EE">
      <w:start w:val="1"/>
      <w:numFmt w:val="lowerRoman"/>
      <w:lvlText w:val="%1)"/>
      <w:lvlJc w:val="left"/>
      <w:pPr>
        <w:ind w:left="2421" w:hanging="720"/>
      </w:pPr>
      <w:rPr>
        <w:rFonts w:cs="Times New Roman"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num w:numId="1">
    <w:abstractNumId w:val="17"/>
  </w:num>
  <w:num w:numId="2">
    <w:abstractNumId w:val="0"/>
  </w:num>
  <w:num w:numId="3">
    <w:abstractNumId w:val="18"/>
  </w:num>
  <w:num w:numId="4">
    <w:abstractNumId w:val="2"/>
  </w:num>
  <w:num w:numId="5">
    <w:abstractNumId w:val="9"/>
  </w:num>
  <w:num w:numId="6">
    <w:abstractNumId w:val="7"/>
  </w:num>
  <w:num w:numId="7">
    <w:abstractNumId w:val="8"/>
  </w:num>
  <w:num w:numId="8">
    <w:abstractNumId w:val="19"/>
  </w:num>
  <w:num w:numId="9">
    <w:abstractNumId w:val="15"/>
  </w:num>
  <w:num w:numId="10">
    <w:abstractNumId w:val="3"/>
  </w:num>
  <w:num w:numId="11">
    <w:abstractNumId w:val="5"/>
  </w:num>
  <w:num w:numId="12">
    <w:abstractNumId w:val="14"/>
  </w:num>
  <w:num w:numId="13">
    <w:abstractNumId w:val="1"/>
  </w:num>
  <w:num w:numId="14">
    <w:abstractNumId w:val="16"/>
  </w:num>
  <w:num w:numId="15">
    <w:abstractNumId w:val="12"/>
  </w:num>
  <w:num w:numId="16">
    <w:abstractNumId w:val="13"/>
  </w:num>
  <w:num w:numId="17">
    <w:abstractNumId w:val="11"/>
  </w:num>
  <w:num w:numId="18">
    <w:abstractNumId w:val="6"/>
  </w:num>
  <w:num w:numId="19">
    <w:abstractNumId w:val="4"/>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H"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es-ES" w:vendorID="64" w:dllVersion="131078" w:nlCheck="1" w:checkStyle="0"/>
  <w:activeWritingStyle w:appName="MSWord" w:lang="es-ES_tradnl" w:vendorID="64" w:dllVersion="131078" w:nlCheck="1" w:checkStyle="0"/>
  <w:activeWritingStyle w:appName="MSWord" w:lang="en-NZ" w:vendorID="64" w:dllVersion="131078" w:nlCheck="1" w:checkStyle="1"/>
  <w:activeWritingStyle w:appName="MSWord" w:lang="de-DE" w:vendorID="64" w:dllVersion="131078" w:nlCheck="1" w:checkStyle="0"/>
  <w:activeWritingStyle w:appName="MSWord" w:lang="it-IT" w:vendorID="64" w:dllVersion="131078" w:nlCheck="1" w:checkStyle="0"/>
  <w:activeWritingStyle w:appName="MSWord" w:lang="en-CA"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552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A26"/>
    <w:rsid w:val="000002A4"/>
    <w:rsid w:val="00010A57"/>
    <w:rsid w:val="00010CF3"/>
    <w:rsid w:val="00011E27"/>
    <w:rsid w:val="00013B24"/>
    <w:rsid w:val="000148BC"/>
    <w:rsid w:val="00016DFA"/>
    <w:rsid w:val="00016ED8"/>
    <w:rsid w:val="00023E1A"/>
    <w:rsid w:val="00024AB8"/>
    <w:rsid w:val="00026829"/>
    <w:rsid w:val="00030854"/>
    <w:rsid w:val="00030BAC"/>
    <w:rsid w:val="00030FC3"/>
    <w:rsid w:val="00034F3D"/>
    <w:rsid w:val="00036028"/>
    <w:rsid w:val="00044642"/>
    <w:rsid w:val="000446B9"/>
    <w:rsid w:val="000477D4"/>
    <w:rsid w:val="00047E21"/>
    <w:rsid w:val="000503A3"/>
    <w:rsid w:val="00050E16"/>
    <w:rsid w:val="00052028"/>
    <w:rsid w:val="0005241D"/>
    <w:rsid w:val="0006112F"/>
    <w:rsid w:val="00063ACE"/>
    <w:rsid w:val="00067227"/>
    <w:rsid w:val="00074893"/>
    <w:rsid w:val="00077226"/>
    <w:rsid w:val="00080C26"/>
    <w:rsid w:val="00085505"/>
    <w:rsid w:val="0008563F"/>
    <w:rsid w:val="00086ACD"/>
    <w:rsid w:val="00087A99"/>
    <w:rsid w:val="0009029D"/>
    <w:rsid w:val="00093F1E"/>
    <w:rsid w:val="000A2721"/>
    <w:rsid w:val="000A50E1"/>
    <w:rsid w:val="000B161B"/>
    <w:rsid w:val="000B28D3"/>
    <w:rsid w:val="000B3B1E"/>
    <w:rsid w:val="000B51E9"/>
    <w:rsid w:val="000C0704"/>
    <w:rsid w:val="000C3495"/>
    <w:rsid w:val="000C4E25"/>
    <w:rsid w:val="000C6983"/>
    <w:rsid w:val="000C7021"/>
    <w:rsid w:val="000D1484"/>
    <w:rsid w:val="000D2EA4"/>
    <w:rsid w:val="000D5FC9"/>
    <w:rsid w:val="000D6BBC"/>
    <w:rsid w:val="000D7780"/>
    <w:rsid w:val="000E40F5"/>
    <w:rsid w:val="000E5114"/>
    <w:rsid w:val="000E636A"/>
    <w:rsid w:val="000F0F1B"/>
    <w:rsid w:val="000F2502"/>
    <w:rsid w:val="000F2F11"/>
    <w:rsid w:val="000F708D"/>
    <w:rsid w:val="00105929"/>
    <w:rsid w:val="00105DEB"/>
    <w:rsid w:val="00110C36"/>
    <w:rsid w:val="001131D5"/>
    <w:rsid w:val="00117C58"/>
    <w:rsid w:val="0013031C"/>
    <w:rsid w:val="0013196B"/>
    <w:rsid w:val="001351F0"/>
    <w:rsid w:val="0013549E"/>
    <w:rsid w:val="00136DE9"/>
    <w:rsid w:val="00137C87"/>
    <w:rsid w:val="00141DB8"/>
    <w:rsid w:val="00151432"/>
    <w:rsid w:val="001548C8"/>
    <w:rsid w:val="00155BB6"/>
    <w:rsid w:val="00161115"/>
    <w:rsid w:val="0016122C"/>
    <w:rsid w:val="00164308"/>
    <w:rsid w:val="00172084"/>
    <w:rsid w:val="0017474A"/>
    <w:rsid w:val="001758C6"/>
    <w:rsid w:val="00182B99"/>
    <w:rsid w:val="00183D24"/>
    <w:rsid w:val="001939F9"/>
    <w:rsid w:val="001A473A"/>
    <w:rsid w:val="001A798F"/>
    <w:rsid w:val="001A7CB5"/>
    <w:rsid w:val="001B1654"/>
    <w:rsid w:val="001C5027"/>
    <w:rsid w:val="001D36AC"/>
    <w:rsid w:val="001D529F"/>
    <w:rsid w:val="001D5C48"/>
    <w:rsid w:val="001D6241"/>
    <w:rsid w:val="001D7276"/>
    <w:rsid w:val="001E6605"/>
    <w:rsid w:val="001F08C1"/>
    <w:rsid w:val="002001CE"/>
    <w:rsid w:val="00206622"/>
    <w:rsid w:val="0021332C"/>
    <w:rsid w:val="00213982"/>
    <w:rsid w:val="00214D44"/>
    <w:rsid w:val="00215FBE"/>
    <w:rsid w:val="00216732"/>
    <w:rsid w:val="002227B3"/>
    <w:rsid w:val="00222BFA"/>
    <w:rsid w:val="0023263A"/>
    <w:rsid w:val="00236764"/>
    <w:rsid w:val="00236B46"/>
    <w:rsid w:val="0024416D"/>
    <w:rsid w:val="00250786"/>
    <w:rsid w:val="00255FCF"/>
    <w:rsid w:val="00261334"/>
    <w:rsid w:val="00263253"/>
    <w:rsid w:val="00267A57"/>
    <w:rsid w:val="00271911"/>
    <w:rsid w:val="002800A0"/>
    <w:rsid w:val="002801B3"/>
    <w:rsid w:val="0028100F"/>
    <w:rsid w:val="00281060"/>
    <w:rsid w:val="00285EF8"/>
    <w:rsid w:val="002904B1"/>
    <w:rsid w:val="00293EE4"/>
    <w:rsid w:val="002940E8"/>
    <w:rsid w:val="00294751"/>
    <w:rsid w:val="002A021C"/>
    <w:rsid w:val="002A0553"/>
    <w:rsid w:val="002A4544"/>
    <w:rsid w:val="002A5FD3"/>
    <w:rsid w:val="002A6084"/>
    <w:rsid w:val="002A6E50"/>
    <w:rsid w:val="002B1800"/>
    <w:rsid w:val="002B4298"/>
    <w:rsid w:val="002B60B5"/>
    <w:rsid w:val="002C0987"/>
    <w:rsid w:val="002C256A"/>
    <w:rsid w:val="002C6676"/>
    <w:rsid w:val="002D75E7"/>
    <w:rsid w:val="002E14AD"/>
    <w:rsid w:val="002E21C7"/>
    <w:rsid w:val="002E31D4"/>
    <w:rsid w:val="002E45CE"/>
    <w:rsid w:val="002F1506"/>
    <w:rsid w:val="00304827"/>
    <w:rsid w:val="0030483F"/>
    <w:rsid w:val="00305A7F"/>
    <w:rsid w:val="003149E1"/>
    <w:rsid w:val="003152FE"/>
    <w:rsid w:val="00321B98"/>
    <w:rsid w:val="00321EDE"/>
    <w:rsid w:val="00327436"/>
    <w:rsid w:val="00337693"/>
    <w:rsid w:val="003418E6"/>
    <w:rsid w:val="00343F0D"/>
    <w:rsid w:val="00344BD6"/>
    <w:rsid w:val="00344F41"/>
    <w:rsid w:val="00352B9A"/>
    <w:rsid w:val="0035528D"/>
    <w:rsid w:val="00361821"/>
    <w:rsid w:val="00361E9E"/>
    <w:rsid w:val="00361F48"/>
    <w:rsid w:val="00362D8F"/>
    <w:rsid w:val="00365B6D"/>
    <w:rsid w:val="00367B73"/>
    <w:rsid w:val="0037359D"/>
    <w:rsid w:val="00375218"/>
    <w:rsid w:val="00377FC0"/>
    <w:rsid w:val="00382007"/>
    <w:rsid w:val="00392C27"/>
    <w:rsid w:val="00394D5C"/>
    <w:rsid w:val="003A013C"/>
    <w:rsid w:val="003A5012"/>
    <w:rsid w:val="003C3722"/>
    <w:rsid w:val="003C7FBE"/>
    <w:rsid w:val="003D227C"/>
    <w:rsid w:val="003D2B4D"/>
    <w:rsid w:val="003D41CD"/>
    <w:rsid w:val="003E4AB1"/>
    <w:rsid w:val="003E646B"/>
    <w:rsid w:val="003F1F9C"/>
    <w:rsid w:val="00401F51"/>
    <w:rsid w:val="0040509B"/>
    <w:rsid w:val="00410C60"/>
    <w:rsid w:val="00412DC1"/>
    <w:rsid w:val="00417047"/>
    <w:rsid w:val="004264C6"/>
    <w:rsid w:val="00431F23"/>
    <w:rsid w:val="004421E5"/>
    <w:rsid w:val="004428BF"/>
    <w:rsid w:val="00444A88"/>
    <w:rsid w:val="00444F95"/>
    <w:rsid w:val="00447F85"/>
    <w:rsid w:val="00452868"/>
    <w:rsid w:val="004542DB"/>
    <w:rsid w:val="00455D48"/>
    <w:rsid w:val="00455D9B"/>
    <w:rsid w:val="00462954"/>
    <w:rsid w:val="004661A0"/>
    <w:rsid w:val="004708DF"/>
    <w:rsid w:val="00472787"/>
    <w:rsid w:val="00474DA4"/>
    <w:rsid w:val="00476289"/>
    <w:rsid w:val="00476B4D"/>
    <w:rsid w:val="004805FA"/>
    <w:rsid w:val="0048271B"/>
    <w:rsid w:val="0048312D"/>
    <w:rsid w:val="004927D4"/>
    <w:rsid w:val="004935D2"/>
    <w:rsid w:val="00493E6F"/>
    <w:rsid w:val="00496155"/>
    <w:rsid w:val="00496E85"/>
    <w:rsid w:val="004A018B"/>
    <w:rsid w:val="004A6CF8"/>
    <w:rsid w:val="004B1215"/>
    <w:rsid w:val="004B2C3A"/>
    <w:rsid w:val="004B3E56"/>
    <w:rsid w:val="004B577C"/>
    <w:rsid w:val="004B7A69"/>
    <w:rsid w:val="004C1026"/>
    <w:rsid w:val="004C2045"/>
    <w:rsid w:val="004C41EB"/>
    <w:rsid w:val="004C422F"/>
    <w:rsid w:val="004C77BE"/>
    <w:rsid w:val="004D047D"/>
    <w:rsid w:val="004D05D8"/>
    <w:rsid w:val="004D5F9C"/>
    <w:rsid w:val="004E6B70"/>
    <w:rsid w:val="004E6EA8"/>
    <w:rsid w:val="004F1E9E"/>
    <w:rsid w:val="004F305A"/>
    <w:rsid w:val="005000CA"/>
    <w:rsid w:val="005035CF"/>
    <w:rsid w:val="00506D2C"/>
    <w:rsid w:val="00512164"/>
    <w:rsid w:val="005130F6"/>
    <w:rsid w:val="005170BC"/>
    <w:rsid w:val="005178B3"/>
    <w:rsid w:val="00517C1C"/>
    <w:rsid w:val="00520297"/>
    <w:rsid w:val="005260AF"/>
    <w:rsid w:val="005324E4"/>
    <w:rsid w:val="005338F9"/>
    <w:rsid w:val="00533C84"/>
    <w:rsid w:val="00534229"/>
    <w:rsid w:val="00536FFD"/>
    <w:rsid w:val="00540E61"/>
    <w:rsid w:val="0054281C"/>
    <w:rsid w:val="00543F2D"/>
    <w:rsid w:val="00544426"/>
    <w:rsid w:val="00544581"/>
    <w:rsid w:val="005525C3"/>
    <w:rsid w:val="0055268D"/>
    <w:rsid w:val="00566CD4"/>
    <w:rsid w:val="005725B6"/>
    <w:rsid w:val="00575ED3"/>
    <w:rsid w:val="005760DA"/>
    <w:rsid w:val="00576BE4"/>
    <w:rsid w:val="0058044A"/>
    <w:rsid w:val="00592CC2"/>
    <w:rsid w:val="00592F60"/>
    <w:rsid w:val="00596B90"/>
    <w:rsid w:val="005A2509"/>
    <w:rsid w:val="005A400A"/>
    <w:rsid w:val="005A6B9D"/>
    <w:rsid w:val="005A7182"/>
    <w:rsid w:val="005A771F"/>
    <w:rsid w:val="005B46E9"/>
    <w:rsid w:val="005C600E"/>
    <w:rsid w:val="005D2CBB"/>
    <w:rsid w:val="005D30B3"/>
    <w:rsid w:val="005E23BF"/>
    <w:rsid w:val="005E5A30"/>
    <w:rsid w:val="005E72DA"/>
    <w:rsid w:val="005F7B92"/>
    <w:rsid w:val="00600D0F"/>
    <w:rsid w:val="0060117E"/>
    <w:rsid w:val="00604E97"/>
    <w:rsid w:val="00612379"/>
    <w:rsid w:val="006153B6"/>
    <w:rsid w:val="0061555F"/>
    <w:rsid w:val="00617646"/>
    <w:rsid w:val="00617E79"/>
    <w:rsid w:val="006209E5"/>
    <w:rsid w:val="006221F7"/>
    <w:rsid w:val="006226E9"/>
    <w:rsid w:val="006227CD"/>
    <w:rsid w:val="0062522B"/>
    <w:rsid w:val="0062665B"/>
    <w:rsid w:val="0063030A"/>
    <w:rsid w:val="00636CA6"/>
    <w:rsid w:val="00641200"/>
    <w:rsid w:val="006421BC"/>
    <w:rsid w:val="0064482F"/>
    <w:rsid w:val="00645CA8"/>
    <w:rsid w:val="00645DEF"/>
    <w:rsid w:val="0065003C"/>
    <w:rsid w:val="00651CC3"/>
    <w:rsid w:val="006623B1"/>
    <w:rsid w:val="006655D3"/>
    <w:rsid w:val="00667404"/>
    <w:rsid w:val="0067037F"/>
    <w:rsid w:val="0067452A"/>
    <w:rsid w:val="006772A0"/>
    <w:rsid w:val="00683151"/>
    <w:rsid w:val="00687EB4"/>
    <w:rsid w:val="006909E1"/>
    <w:rsid w:val="0069221D"/>
    <w:rsid w:val="00695C56"/>
    <w:rsid w:val="006972E2"/>
    <w:rsid w:val="006A0B56"/>
    <w:rsid w:val="006A1801"/>
    <w:rsid w:val="006A3AAD"/>
    <w:rsid w:val="006A4059"/>
    <w:rsid w:val="006A5CDE"/>
    <w:rsid w:val="006A61B0"/>
    <w:rsid w:val="006A644A"/>
    <w:rsid w:val="006B0F79"/>
    <w:rsid w:val="006B17D2"/>
    <w:rsid w:val="006C224E"/>
    <w:rsid w:val="006D7435"/>
    <w:rsid w:val="006D780A"/>
    <w:rsid w:val="006E115D"/>
    <w:rsid w:val="006E35E7"/>
    <w:rsid w:val="006E4EEA"/>
    <w:rsid w:val="006E532C"/>
    <w:rsid w:val="006E641F"/>
    <w:rsid w:val="006E7937"/>
    <w:rsid w:val="006F4707"/>
    <w:rsid w:val="006F6140"/>
    <w:rsid w:val="00700A90"/>
    <w:rsid w:val="00702DFC"/>
    <w:rsid w:val="00705162"/>
    <w:rsid w:val="0071271E"/>
    <w:rsid w:val="00722D49"/>
    <w:rsid w:val="00725951"/>
    <w:rsid w:val="00725D53"/>
    <w:rsid w:val="00726BFB"/>
    <w:rsid w:val="007306BA"/>
    <w:rsid w:val="0073189C"/>
    <w:rsid w:val="00732DEC"/>
    <w:rsid w:val="00735BD5"/>
    <w:rsid w:val="00736B43"/>
    <w:rsid w:val="00742B0B"/>
    <w:rsid w:val="007446E3"/>
    <w:rsid w:val="00747729"/>
    <w:rsid w:val="00751613"/>
    <w:rsid w:val="007556F6"/>
    <w:rsid w:val="00760EEF"/>
    <w:rsid w:val="00760FCB"/>
    <w:rsid w:val="00761933"/>
    <w:rsid w:val="007707B1"/>
    <w:rsid w:val="00777EE5"/>
    <w:rsid w:val="00784836"/>
    <w:rsid w:val="00786FB8"/>
    <w:rsid w:val="0079016C"/>
    <w:rsid w:val="0079023E"/>
    <w:rsid w:val="00790F99"/>
    <w:rsid w:val="007935D0"/>
    <w:rsid w:val="007A002D"/>
    <w:rsid w:val="007A0EA4"/>
    <w:rsid w:val="007A106F"/>
    <w:rsid w:val="007A2710"/>
    <w:rsid w:val="007A2854"/>
    <w:rsid w:val="007A2E68"/>
    <w:rsid w:val="007B0A81"/>
    <w:rsid w:val="007B41A4"/>
    <w:rsid w:val="007C1145"/>
    <w:rsid w:val="007C1D92"/>
    <w:rsid w:val="007C4438"/>
    <w:rsid w:val="007C4CB9"/>
    <w:rsid w:val="007C59BF"/>
    <w:rsid w:val="007C5DC3"/>
    <w:rsid w:val="007D0B9D"/>
    <w:rsid w:val="007D0D8E"/>
    <w:rsid w:val="007D19B0"/>
    <w:rsid w:val="007D5BDF"/>
    <w:rsid w:val="007E1441"/>
    <w:rsid w:val="007F498F"/>
    <w:rsid w:val="007F6A11"/>
    <w:rsid w:val="008008A9"/>
    <w:rsid w:val="00801831"/>
    <w:rsid w:val="00802FAF"/>
    <w:rsid w:val="008043AB"/>
    <w:rsid w:val="008065CA"/>
    <w:rsid w:val="0080679D"/>
    <w:rsid w:val="008108B0"/>
    <w:rsid w:val="00811B20"/>
    <w:rsid w:val="008143A2"/>
    <w:rsid w:val="00814FA0"/>
    <w:rsid w:val="008171E5"/>
    <w:rsid w:val="008211B5"/>
    <w:rsid w:val="0082296E"/>
    <w:rsid w:val="0082398D"/>
    <w:rsid w:val="00824099"/>
    <w:rsid w:val="00824357"/>
    <w:rsid w:val="008250BA"/>
    <w:rsid w:val="00831952"/>
    <w:rsid w:val="00831B38"/>
    <w:rsid w:val="00840B2C"/>
    <w:rsid w:val="008441C1"/>
    <w:rsid w:val="008457E3"/>
    <w:rsid w:val="00846D7C"/>
    <w:rsid w:val="00857F5E"/>
    <w:rsid w:val="00863791"/>
    <w:rsid w:val="00866771"/>
    <w:rsid w:val="00867AC1"/>
    <w:rsid w:val="008731A4"/>
    <w:rsid w:val="008741AA"/>
    <w:rsid w:val="0087523E"/>
    <w:rsid w:val="00876CBC"/>
    <w:rsid w:val="0087737D"/>
    <w:rsid w:val="00877E6E"/>
    <w:rsid w:val="00880477"/>
    <w:rsid w:val="00886FDE"/>
    <w:rsid w:val="008879A3"/>
    <w:rsid w:val="00890DF8"/>
    <w:rsid w:val="00893D56"/>
    <w:rsid w:val="0089499E"/>
    <w:rsid w:val="00894F11"/>
    <w:rsid w:val="008A147D"/>
    <w:rsid w:val="008A31C9"/>
    <w:rsid w:val="008A743F"/>
    <w:rsid w:val="008B5A95"/>
    <w:rsid w:val="008B6E60"/>
    <w:rsid w:val="008C0970"/>
    <w:rsid w:val="008C7425"/>
    <w:rsid w:val="008C7DFD"/>
    <w:rsid w:val="008D0BC5"/>
    <w:rsid w:val="008D2CF7"/>
    <w:rsid w:val="008D51DA"/>
    <w:rsid w:val="008D7E86"/>
    <w:rsid w:val="008E005D"/>
    <w:rsid w:val="008E11D0"/>
    <w:rsid w:val="008E2636"/>
    <w:rsid w:val="008E43BC"/>
    <w:rsid w:val="008E6CED"/>
    <w:rsid w:val="008E7C4F"/>
    <w:rsid w:val="008F2BEE"/>
    <w:rsid w:val="00900C26"/>
    <w:rsid w:val="00900C6F"/>
    <w:rsid w:val="0090197F"/>
    <w:rsid w:val="00903D97"/>
    <w:rsid w:val="00906933"/>
    <w:rsid w:val="00906DDC"/>
    <w:rsid w:val="00907DA3"/>
    <w:rsid w:val="00910F90"/>
    <w:rsid w:val="00914083"/>
    <w:rsid w:val="00932193"/>
    <w:rsid w:val="00934E09"/>
    <w:rsid w:val="0093567D"/>
    <w:rsid w:val="00936253"/>
    <w:rsid w:val="00940D46"/>
    <w:rsid w:val="00951513"/>
    <w:rsid w:val="00951D8E"/>
    <w:rsid w:val="00951E83"/>
    <w:rsid w:val="00952DD4"/>
    <w:rsid w:val="009563E9"/>
    <w:rsid w:val="009568C5"/>
    <w:rsid w:val="00957D7F"/>
    <w:rsid w:val="00961F47"/>
    <w:rsid w:val="00965AE7"/>
    <w:rsid w:val="00970869"/>
    <w:rsid w:val="00970FED"/>
    <w:rsid w:val="00974D43"/>
    <w:rsid w:val="0098382B"/>
    <w:rsid w:val="00983ED6"/>
    <w:rsid w:val="0098567E"/>
    <w:rsid w:val="00992D82"/>
    <w:rsid w:val="00997029"/>
    <w:rsid w:val="00997C46"/>
    <w:rsid w:val="009A0E4D"/>
    <w:rsid w:val="009A65B5"/>
    <w:rsid w:val="009A7339"/>
    <w:rsid w:val="009B186E"/>
    <w:rsid w:val="009B1D46"/>
    <w:rsid w:val="009B440E"/>
    <w:rsid w:val="009C0EE6"/>
    <w:rsid w:val="009C19D1"/>
    <w:rsid w:val="009C68E7"/>
    <w:rsid w:val="009C6A1F"/>
    <w:rsid w:val="009C7694"/>
    <w:rsid w:val="009D083B"/>
    <w:rsid w:val="009D3EBE"/>
    <w:rsid w:val="009D4816"/>
    <w:rsid w:val="009D690D"/>
    <w:rsid w:val="009E65B6"/>
    <w:rsid w:val="009F35BD"/>
    <w:rsid w:val="009F5404"/>
    <w:rsid w:val="009F59DA"/>
    <w:rsid w:val="00A0132D"/>
    <w:rsid w:val="00A04A26"/>
    <w:rsid w:val="00A06DB3"/>
    <w:rsid w:val="00A10D8F"/>
    <w:rsid w:val="00A10E53"/>
    <w:rsid w:val="00A10FFD"/>
    <w:rsid w:val="00A147ED"/>
    <w:rsid w:val="00A15763"/>
    <w:rsid w:val="00A15C99"/>
    <w:rsid w:val="00A243DF"/>
    <w:rsid w:val="00A24C10"/>
    <w:rsid w:val="00A26CC1"/>
    <w:rsid w:val="00A27195"/>
    <w:rsid w:val="00A32AB3"/>
    <w:rsid w:val="00A3688A"/>
    <w:rsid w:val="00A37316"/>
    <w:rsid w:val="00A37C2B"/>
    <w:rsid w:val="00A42AC3"/>
    <w:rsid w:val="00A430CF"/>
    <w:rsid w:val="00A449E7"/>
    <w:rsid w:val="00A450EA"/>
    <w:rsid w:val="00A50165"/>
    <w:rsid w:val="00A529EC"/>
    <w:rsid w:val="00A54309"/>
    <w:rsid w:val="00A57770"/>
    <w:rsid w:val="00A60B68"/>
    <w:rsid w:val="00A734DC"/>
    <w:rsid w:val="00A76DE8"/>
    <w:rsid w:val="00A77B44"/>
    <w:rsid w:val="00A874A7"/>
    <w:rsid w:val="00A9067E"/>
    <w:rsid w:val="00A945B3"/>
    <w:rsid w:val="00A96FDA"/>
    <w:rsid w:val="00AB2B93"/>
    <w:rsid w:val="00AB530F"/>
    <w:rsid w:val="00AB7E5B"/>
    <w:rsid w:val="00AC2491"/>
    <w:rsid w:val="00AC2883"/>
    <w:rsid w:val="00AC6B05"/>
    <w:rsid w:val="00AE0EF1"/>
    <w:rsid w:val="00AE2937"/>
    <w:rsid w:val="00AF2033"/>
    <w:rsid w:val="00AF3F40"/>
    <w:rsid w:val="00AF6F9A"/>
    <w:rsid w:val="00B00727"/>
    <w:rsid w:val="00B0139E"/>
    <w:rsid w:val="00B07301"/>
    <w:rsid w:val="00B07849"/>
    <w:rsid w:val="00B10195"/>
    <w:rsid w:val="00B106A5"/>
    <w:rsid w:val="00B11711"/>
    <w:rsid w:val="00B11F3E"/>
    <w:rsid w:val="00B12E7C"/>
    <w:rsid w:val="00B224DE"/>
    <w:rsid w:val="00B22BC7"/>
    <w:rsid w:val="00B30C8D"/>
    <w:rsid w:val="00B324D4"/>
    <w:rsid w:val="00B41FA6"/>
    <w:rsid w:val="00B44E2F"/>
    <w:rsid w:val="00B46575"/>
    <w:rsid w:val="00B52C3D"/>
    <w:rsid w:val="00B54CAE"/>
    <w:rsid w:val="00B61777"/>
    <w:rsid w:val="00B63A22"/>
    <w:rsid w:val="00B65691"/>
    <w:rsid w:val="00B71634"/>
    <w:rsid w:val="00B72040"/>
    <w:rsid w:val="00B7313F"/>
    <w:rsid w:val="00B74056"/>
    <w:rsid w:val="00B741DB"/>
    <w:rsid w:val="00B77506"/>
    <w:rsid w:val="00B80FD3"/>
    <w:rsid w:val="00B824AA"/>
    <w:rsid w:val="00B84BBD"/>
    <w:rsid w:val="00B91C9D"/>
    <w:rsid w:val="00B95C45"/>
    <w:rsid w:val="00B95D9D"/>
    <w:rsid w:val="00B9777D"/>
    <w:rsid w:val="00BA43FB"/>
    <w:rsid w:val="00BA5749"/>
    <w:rsid w:val="00BA62F5"/>
    <w:rsid w:val="00BB6082"/>
    <w:rsid w:val="00BB7A5A"/>
    <w:rsid w:val="00BC127D"/>
    <w:rsid w:val="00BC1FE6"/>
    <w:rsid w:val="00BC67BE"/>
    <w:rsid w:val="00BD0A04"/>
    <w:rsid w:val="00BD13A5"/>
    <w:rsid w:val="00BD37C8"/>
    <w:rsid w:val="00BE212D"/>
    <w:rsid w:val="00BF11ED"/>
    <w:rsid w:val="00BF3471"/>
    <w:rsid w:val="00BF6DF2"/>
    <w:rsid w:val="00C061B6"/>
    <w:rsid w:val="00C125C6"/>
    <w:rsid w:val="00C13042"/>
    <w:rsid w:val="00C17608"/>
    <w:rsid w:val="00C23C9E"/>
    <w:rsid w:val="00C2446C"/>
    <w:rsid w:val="00C246BF"/>
    <w:rsid w:val="00C31B9B"/>
    <w:rsid w:val="00C34F6B"/>
    <w:rsid w:val="00C36AE5"/>
    <w:rsid w:val="00C40863"/>
    <w:rsid w:val="00C41F17"/>
    <w:rsid w:val="00C41FC6"/>
    <w:rsid w:val="00C43BB3"/>
    <w:rsid w:val="00C442FF"/>
    <w:rsid w:val="00C4676B"/>
    <w:rsid w:val="00C512D7"/>
    <w:rsid w:val="00C527FA"/>
    <w:rsid w:val="00C5280D"/>
    <w:rsid w:val="00C53EB3"/>
    <w:rsid w:val="00C56494"/>
    <w:rsid w:val="00C57811"/>
    <w:rsid w:val="00C5791C"/>
    <w:rsid w:val="00C66290"/>
    <w:rsid w:val="00C72B7A"/>
    <w:rsid w:val="00C739D6"/>
    <w:rsid w:val="00C7636B"/>
    <w:rsid w:val="00C779BC"/>
    <w:rsid w:val="00C8709B"/>
    <w:rsid w:val="00C973F2"/>
    <w:rsid w:val="00CA304C"/>
    <w:rsid w:val="00CA774A"/>
    <w:rsid w:val="00CB6139"/>
    <w:rsid w:val="00CB7133"/>
    <w:rsid w:val="00CC11B0"/>
    <w:rsid w:val="00CC2338"/>
    <w:rsid w:val="00CC2841"/>
    <w:rsid w:val="00CF1330"/>
    <w:rsid w:val="00CF2BBD"/>
    <w:rsid w:val="00CF5C88"/>
    <w:rsid w:val="00CF7E36"/>
    <w:rsid w:val="00D00C32"/>
    <w:rsid w:val="00D04469"/>
    <w:rsid w:val="00D0605E"/>
    <w:rsid w:val="00D15780"/>
    <w:rsid w:val="00D1786A"/>
    <w:rsid w:val="00D23966"/>
    <w:rsid w:val="00D274FA"/>
    <w:rsid w:val="00D326F9"/>
    <w:rsid w:val="00D32BA2"/>
    <w:rsid w:val="00D33E5F"/>
    <w:rsid w:val="00D3708D"/>
    <w:rsid w:val="00D40426"/>
    <w:rsid w:val="00D40690"/>
    <w:rsid w:val="00D43034"/>
    <w:rsid w:val="00D43CA3"/>
    <w:rsid w:val="00D4450D"/>
    <w:rsid w:val="00D44826"/>
    <w:rsid w:val="00D451EA"/>
    <w:rsid w:val="00D46B6C"/>
    <w:rsid w:val="00D53749"/>
    <w:rsid w:val="00D57C40"/>
    <w:rsid w:val="00D57C96"/>
    <w:rsid w:val="00D57D18"/>
    <w:rsid w:val="00D70AB4"/>
    <w:rsid w:val="00D82E16"/>
    <w:rsid w:val="00D90B1C"/>
    <w:rsid w:val="00D91203"/>
    <w:rsid w:val="00D944BC"/>
    <w:rsid w:val="00D95174"/>
    <w:rsid w:val="00D9693A"/>
    <w:rsid w:val="00DA3BA0"/>
    <w:rsid w:val="00DA468B"/>
    <w:rsid w:val="00DA4973"/>
    <w:rsid w:val="00DA6661"/>
    <w:rsid w:val="00DA6F36"/>
    <w:rsid w:val="00DB596E"/>
    <w:rsid w:val="00DB7773"/>
    <w:rsid w:val="00DC00EA"/>
    <w:rsid w:val="00DC0ABE"/>
    <w:rsid w:val="00DC3802"/>
    <w:rsid w:val="00DC4108"/>
    <w:rsid w:val="00DC4B66"/>
    <w:rsid w:val="00DC7917"/>
    <w:rsid w:val="00DC79ED"/>
    <w:rsid w:val="00DD02D2"/>
    <w:rsid w:val="00DD30F5"/>
    <w:rsid w:val="00DE0F3F"/>
    <w:rsid w:val="00DE2A44"/>
    <w:rsid w:val="00DE5185"/>
    <w:rsid w:val="00DF4307"/>
    <w:rsid w:val="00DF67C6"/>
    <w:rsid w:val="00DF7B25"/>
    <w:rsid w:val="00E01712"/>
    <w:rsid w:val="00E065ED"/>
    <w:rsid w:val="00E07D87"/>
    <w:rsid w:val="00E110AE"/>
    <w:rsid w:val="00E20A0C"/>
    <w:rsid w:val="00E2109F"/>
    <w:rsid w:val="00E229EB"/>
    <w:rsid w:val="00E229F1"/>
    <w:rsid w:val="00E240E8"/>
    <w:rsid w:val="00E277EB"/>
    <w:rsid w:val="00E27831"/>
    <w:rsid w:val="00E3209F"/>
    <w:rsid w:val="00E32D12"/>
    <w:rsid w:val="00E32F7E"/>
    <w:rsid w:val="00E35F66"/>
    <w:rsid w:val="00E458ED"/>
    <w:rsid w:val="00E465C3"/>
    <w:rsid w:val="00E4789C"/>
    <w:rsid w:val="00E52420"/>
    <w:rsid w:val="00E5267B"/>
    <w:rsid w:val="00E534BD"/>
    <w:rsid w:val="00E57070"/>
    <w:rsid w:val="00E63C0E"/>
    <w:rsid w:val="00E651FD"/>
    <w:rsid w:val="00E72754"/>
    <w:rsid w:val="00E72D49"/>
    <w:rsid w:val="00E7476A"/>
    <w:rsid w:val="00E7593C"/>
    <w:rsid w:val="00E7678A"/>
    <w:rsid w:val="00E77BEA"/>
    <w:rsid w:val="00E83272"/>
    <w:rsid w:val="00E83F63"/>
    <w:rsid w:val="00E86647"/>
    <w:rsid w:val="00E924E9"/>
    <w:rsid w:val="00E92685"/>
    <w:rsid w:val="00E935F1"/>
    <w:rsid w:val="00E9375D"/>
    <w:rsid w:val="00E94A81"/>
    <w:rsid w:val="00EA1FFB"/>
    <w:rsid w:val="00EB0373"/>
    <w:rsid w:val="00EB048E"/>
    <w:rsid w:val="00EB1742"/>
    <w:rsid w:val="00EB374A"/>
    <w:rsid w:val="00EB3D0C"/>
    <w:rsid w:val="00EB4E9C"/>
    <w:rsid w:val="00ED2E7F"/>
    <w:rsid w:val="00EE19D2"/>
    <w:rsid w:val="00EE1C91"/>
    <w:rsid w:val="00EE20FF"/>
    <w:rsid w:val="00EE34DF"/>
    <w:rsid w:val="00EE5381"/>
    <w:rsid w:val="00EE75A4"/>
    <w:rsid w:val="00EF070A"/>
    <w:rsid w:val="00EF2F89"/>
    <w:rsid w:val="00F00401"/>
    <w:rsid w:val="00F03E98"/>
    <w:rsid w:val="00F058CF"/>
    <w:rsid w:val="00F112C9"/>
    <w:rsid w:val="00F1237A"/>
    <w:rsid w:val="00F13D88"/>
    <w:rsid w:val="00F1528C"/>
    <w:rsid w:val="00F22CBD"/>
    <w:rsid w:val="00F272F1"/>
    <w:rsid w:val="00F43A03"/>
    <w:rsid w:val="00F44213"/>
    <w:rsid w:val="00F45372"/>
    <w:rsid w:val="00F466B3"/>
    <w:rsid w:val="00F46A5B"/>
    <w:rsid w:val="00F524E3"/>
    <w:rsid w:val="00F52E0E"/>
    <w:rsid w:val="00F5562F"/>
    <w:rsid w:val="00F560F7"/>
    <w:rsid w:val="00F6334D"/>
    <w:rsid w:val="00F66579"/>
    <w:rsid w:val="00F8031F"/>
    <w:rsid w:val="00F82F9A"/>
    <w:rsid w:val="00F875D7"/>
    <w:rsid w:val="00F8792A"/>
    <w:rsid w:val="00F879E9"/>
    <w:rsid w:val="00F90304"/>
    <w:rsid w:val="00F91D4C"/>
    <w:rsid w:val="00FA1EA2"/>
    <w:rsid w:val="00FA22D3"/>
    <w:rsid w:val="00FA3EB1"/>
    <w:rsid w:val="00FA4028"/>
    <w:rsid w:val="00FA474A"/>
    <w:rsid w:val="00FA49AB"/>
    <w:rsid w:val="00FB6BDA"/>
    <w:rsid w:val="00FC2380"/>
    <w:rsid w:val="00FC775A"/>
    <w:rsid w:val="00FD01E8"/>
    <w:rsid w:val="00FD1BD2"/>
    <w:rsid w:val="00FD72CF"/>
    <w:rsid w:val="00FD7E66"/>
    <w:rsid w:val="00FE0F84"/>
    <w:rsid w:val="00FE1A34"/>
    <w:rsid w:val="00FE39C7"/>
    <w:rsid w:val="00FE7A2F"/>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364CB59"/>
  <w15:docId w15:val="{B603EDB1-AA95-436E-A322-32C15F71C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aliases w:val="COMMON NAME,common"/>
    <w:next w:val="Normal"/>
    <w:link w:val="Heading1Char"/>
    <w:autoRedefine/>
    <w:qFormat/>
    <w:rsid w:val="004805FA"/>
    <w:pPr>
      <w:keepNext/>
      <w:jc w:val="both"/>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B95C45"/>
    <w:pPr>
      <w:keepNext/>
      <w:jc w:val="both"/>
      <w:outlineLvl w:val="2"/>
    </w:pPr>
    <w:rPr>
      <w:rFonts w:ascii="Arial" w:hAnsi="Arial"/>
      <w:i/>
    </w:rPr>
  </w:style>
  <w:style w:type="paragraph" w:styleId="Heading4">
    <w:name w:val="heading 4"/>
    <w:next w:val="Normal"/>
    <w:link w:val="Heading4Char"/>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067227"/>
    <w:pPr>
      <w:outlineLvl w:val="5"/>
    </w:pPr>
  </w:style>
  <w:style w:type="paragraph" w:styleId="Heading7">
    <w:name w:val="heading 7"/>
    <w:basedOn w:val="Normal"/>
    <w:next w:val="Normal"/>
    <w:link w:val="Heading7Char"/>
    <w:qFormat/>
    <w:rsid w:val="00067227"/>
    <w:pPr>
      <w:spacing w:before="240" w:after="60"/>
      <w:outlineLvl w:val="6"/>
    </w:pPr>
    <w:rPr>
      <w:szCs w:val="24"/>
    </w:rPr>
  </w:style>
  <w:style w:type="paragraph" w:styleId="Heading8">
    <w:name w:val="heading 8"/>
    <w:basedOn w:val="Normal"/>
    <w:next w:val="Normal"/>
    <w:link w:val="Heading8Char"/>
    <w:qFormat/>
    <w:rsid w:val="00067227"/>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fr-FR"/>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link w:val="Heading2"/>
    <w:locked/>
    <w:rsid w:val="00136DE9"/>
    <w:rPr>
      <w:rFonts w:ascii="Arial" w:hAnsi="Arial"/>
      <w:u w:val="single"/>
    </w:rPr>
  </w:style>
  <w:style w:type="character" w:customStyle="1" w:styleId="Heading4Char">
    <w:name w:val="Heading 4 Char"/>
    <w:link w:val="Heading4"/>
    <w:rsid w:val="000B28D3"/>
    <w:rPr>
      <w:rFonts w:ascii="Arial" w:hAnsi="Arial"/>
      <w:u w:val="single"/>
      <w:lang w:val="fr-FR"/>
    </w:rPr>
  </w:style>
  <w:style w:type="character" w:customStyle="1" w:styleId="Heading3Char">
    <w:name w:val="Heading 3 Char"/>
    <w:basedOn w:val="DefaultParagraphFont"/>
    <w:link w:val="Heading3"/>
    <w:rsid w:val="00B95C45"/>
    <w:rPr>
      <w:rFonts w:ascii="Arial" w:hAnsi="Arial"/>
      <w:i/>
    </w:rPr>
  </w:style>
  <w:style w:type="paragraph" w:styleId="ListParagraph">
    <w:name w:val="List Paragraph"/>
    <w:aliases w:val="auto_list_(i),List Paragraph1"/>
    <w:basedOn w:val="Normal"/>
    <w:link w:val="ListParagraphChar"/>
    <w:uiPriority w:val="34"/>
    <w:qFormat/>
    <w:rsid w:val="002D75E7"/>
    <w:pPr>
      <w:ind w:left="720"/>
      <w:contextualSpacing/>
    </w:pPr>
  </w:style>
  <w:style w:type="character" w:customStyle="1" w:styleId="Heading1Char">
    <w:name w:val="Heading 1 Char"/>
    <w:aliases w:val="COMMON NAME Char,common Char"/>
    <w:basedOn w:val="DefaultParagraphFont"/>
    <w:link w:val="Heading1"/>
    <w:rsid w:val="004542DB"/>
    <w:rPr>
      <w:rFonts w:ascii="Arial" w:hAnsi="Arial"/>
      <w:caps/>
    </w:rPr>
  </w:style>
  <w:style w:type="character" w:customStyle="1" w:styleId="DecisionParagraphsChar">
    <w:name w:val="DecisionParagraphs Char"/>
    <w:basedOn w:val="DefaultParagraphFont"/>
    <w:link w:val="DecisionParagraphs"/>
    <w:rsid w:val="004542DB"/>
    <w:rPr>
      <w:rFonts w:ascii="Arial" w:hAnsi="Arial"/>
      <w:i/>
    </w:rPr>
  </w:style>
  <w:style w:type="paragraph" w:customStyle="1" w:styleId="Heading60">
    <w:name w:val="Heading6"/>
    <w:basedOn w:val="Normal"/>
    <w:link w:val="Heading6Char0"/>
    <w:qFormat/>
    <w:rsid w:val="0037359D"/>
    <w:pPr>
      <w:ind w:left="567" w:firstLine="567"/>
    </w:pPr>
    <w:rPr>
      <w:i/>
      <w:lang w:eastAsia="ja-JP"/>
    </w:rPr>
  </w:style>
  <w:style w:type="table" w:styleId="TableGrid">
    <w:name w:val="Table Grid"/>
    <w:basedOn w:val="TableNormal"/>
    <w:rsid w:val="0037359D"/>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0">
    <w:name w:val="Heading6 Char"/>
    <w:basedOn w:val="DefaultParagraphFont"/>
    <w:link w:val="Heading60"/>
    <w:rsid w:val="0037359D"/>
    <w:rPr>
      <w:rFonts w:ascii="Arial" w:hAnsi="Arial"/>
      <w:i/>
      <w:lang w:eastAsia="ja-JP"/>
    </w:rPr>
  </w:style>
  <w:style w:type="table" w:customStyle="1" w:styleId="TableGrid3">
    <w:name w:val="Table Grid3"/>
    <w:basedOn w:val="TableNormal"/>
    <w:next w:val="TableGrid"/>
    <w:rsid w:val="00A77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C7917"/>
    <w:rPr>
      <w:i/>
      <w:iCs/>
    </w:rPr>
  </w:style>
  <w:style w:type="paragraph" w:styleId="NormalWeb">
    <w:name w:val="Normal (Web)"/>
    <w:basedOn w:val="Normal"/>
    <w:uiPriority w:val="99"/>
    <w:unhideWhenUsed/>
    <w:rsid w:val="00DC7917"/>
    <w:pPr>
      <w:spacing w:before="100" w:beforeAutospacing="1" w:after="100" w:afterAutospacing="1"/>
      <w:jc w:val="left"/>
    </w:pPr>
    <w:rPr>
      <w:rFonts w:ascii="Times New Roman" w:eastAsiaTheme="minorEastAsia" w:hAnsi="Times New Roman"/>
      <w:sz w:val="24"/>
      <w:szCs w:val="24"/>
    </w:rPr>
  </w:style>
  <w:style w:type="character" w:customStyle="1" w:styleId="FootnoteTextChar">
    <w:name w:val="Footnote Text Char"/>
    <w:basedOn w:val="DefaultParagraphFont"/>
    <w:link w:val="FootnoteText"/>
    <w:rsid w:val="00DA468B"/>
    <w:rPr>
      <w:rFonts w:ascii="Arial" w:hAnsi="Arial"/>
      <w:sz w:val="16"/>
    </w:rPr>
  </w:style>
  <w:style w:type="character" w:customStyle="1" w:styleId="BodyTextChar">
    <w:name w:val="Body Text Char"/>
    <w:link w:val="BodyText"/>
    <w:rsid w:val="00726BFB"/>
    <w:rPr>
      <w:rFonts w:ascii="Arial" w:hAnsi="Arial"/>
    </w:rPr>
  </w:style>
  <w:style w:type="character" w:customStyle="1" w:styleId="ListParagraphChar">
    <w:name w:val="List Paragraph Char"/>
    <w:aliases w:val="auto_list_(i) Char,List Paragraph1 Char"/>
    <w:basedOn w:val="DefaultParagraphFont"/>
    <w:link w:val="ListParagraph"/>
    <w:uiPriority w:val="34"/>
    <w:rsid w:val="008143A2"/>
    <w:rPr>
      <w:rFonts w:ascii="Arial" w:hAnsi="Arial"/>
    </w:rPr>
  </w:style>
  <w:style w:type="character" w:customStyle="1" w:styleId="HeaderChar">
    <w:name w:val="Header Char"/>
    <w:basedOn w:val="DefaultParagraphFont"/>
    <w:link w:val="Header"/>
    <w:uiPriority w:val="99"/>
    <w:rsid w:val="00067227"/>
    <w:rPr>
      <w:rFonts w:ascii="Arial" w:hAnsi="Arial"/>
      <w:lang w:val="fr-FR"/>
    </w:rPr>
  </w:style>
  <w:style w:type="character" w:customStyle="1" w:styleId="pldetailsChar">
    <w:name w:val="pldetails Char"/>
    <w:link w:val="pldetails"/>
    <w:locked/>
    <w:rsid w:val="00067227"/>
    <w:rPr>
      <w:rFonts w:ascii="Arial" w:hAnsi="Arial"/>
      <w:noProof/>
      <w:snapToGrid w:val="0"/>
    </w:rPr>
  </w:style>
  <w:style w:type="character" w:customStyle="1" w:styleId="plcountryChar">
    <w:name w:val="plcountry Char"/>
    <w:basedOn w:val="DefaultParagraphFont"/>
    <w:link w:val="plcountry"/>
    <w:rsid w:val="00067227"/>
    <w:rPr>
      <w:rFonts w:ascii="Arial" w:hAnsi="Arial"/>
      <w:caps/>
      <w:noProof/>
      <w:snapToGrid w:val="0"/>
      <w:u w:val="single"/>
    </w:rPr>
  </w:style>
  <w:style w:type="character" w:customStyle="1" w:styleId="Heading6Char">
    <w:name w:val="Heading 6 Char"/>
    <w:basedOn w:val="DefaultParagraphFont"/>
    <w:link w:val="Heading6"/>
    <w:rsid w:val="00067227"/>
    <w:rPr>
      <w:rFonts w:ascii="Arial" w:hAnsi="Arial"/>
      <w:lang w:val="fr-FR"/>
    </w:rPr>
  </w:style>
  <w:style w:type="character" w:customStyle="1" w:styleId="Heading7Char">
    <w:name w:val="Heading 7 Char"/>
    <w:basedOn w:val="DefaultParagraphFont"/>
    <w:link w:val="Heading7"/>
    <w:rsid w:val="00067227"/>
    <w:rPr>
      <w:rFonts w:ascii="Arial" w:hAnsi="Arial"/>
      <w:szCs w:val="24"/>
    </w:rPr>
  </w:style>
  <w:style w:type="character" w:customStyle="1" w:styleId="Heading8Char">
    <w:name w:val="Heading 8 Char"/>
    <w:basedOn w:val="DefaultParagraphFont"/>
    <w:link w:val="Heading8"/>
    <w:rsid w:val="00067227"/>
    <w:rPr>
      <w:rFonts w:ascii="Arial" w:hAnsi="Arial"/>
      <w:u w:val="single"/>
    </w:rPr>
  </w:style>
  <w:style w:type="paragraph" w:customStyle="1" w:styleId="pdflink">
    <w:name w:val="pdflink"/>
    <w:basedOn w:val="Normal"/>
    <w:next w:val="Normal"/>
    <w:rsid w:val="00067227"/>
    <w:rPr>
      <w:color w:val="800000"/>
      <w:u w:val="words"/>
    </w:rPr>
  </w:style>
  <w:style w:type="paragraph" w:customStyle="1" w:styleId="Draft">
    <w:name w:val="Draft"/>
    <w:basedOn w:val="Normal"/>
    <w:next w:val="preparedby"/>
    <w:rsid w:val="00067227"/>
    <w:pPr>
      <w:spacing w:before="720" w:after="480"/>
      <w:jc w:val="center"/>
    </w:pPr>
    <w:rPr>
      <w:caps/>
      <w:sz w:val="28"/>
    </w:rPr>
  </w:style>
  <w:style w:type="paragraph" w:customStyle="1" w:styleId="quote1">
    <w:name w:val="quote1"/>
    <w:basedOn w:val="Normal"/>
    <w:semiHidden/>
    <w:rsid w:val="00067227"/>
    <w:pPr>
      <w:ind w:left="567" w:right="565" w:firstLine="567"/>
    </w:pPr>
    <w:rPr>
      <w:snapToGrid w:val="0"/>
      <w:sz w:val="22"/>
      <w:szCs w:val="22"/>
    </w:rPr>
  </w:style>
  <w:style w:type="paragraph" w:customStyle="1" w:styleId="tqparabox">
    <w:name w:val="tqparabox"/>
    <w:basedOn w:val="Normal"/>
    <w:rsid w:val="00067227"/>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067227"/>
    <w:pPr>
      <w:ind w:left="1200"/>
    </w:pPr>
  </w:style>
  <w:style w:type="paragraph" w:styleId="BodyTextIndent">
    <w:name w:val="Body Text Indent"/>
    <w:basedOn w:val="Normal"/>
    <w:link w:val="BodyTextIndentChar"/>
    <w:rsid w:val="00067227"/>
    <w:pPr>
      <w:ind w:left="567"/>
    </w:pPr>
  </w:style>
  <w:style w:type="character" w:customStyle="1" w:styleId="BodyTextIndentChar">
    <w:name w:val="Body Text Indent Char"/>
    <w:basedOn w:val="DefaultParagraphFont"/>
    <w:link w:val="BodyTextIndent"/>
    <w:rsid w:val="00067227"/>
    <w:rPr>
      <w:rFonts w:ascii="Arial" w:hAnsi="Arial"/>
      <w:lang w:val="fr-FR"/>
    </w:rPr>
  </w:style>
  <w:style w:type="paragraph" w:customStyle="1" w:styleId="twpcheck">
    <w:name w:val="twpcheck"/>
    <w:basedOn w:val="Normal"/>
    <w:rsid w:val="00067227"/>
    <w:pPr>
      <w:spacing w:before="80" w:after="80"/>
      <w:jc w:val="left"/>
    </w:pPr>
    <w:rPr>
      <w:snapToGrid w:val="0"/>
      <w:sz w:val="16"/>
      <w:szCs w:val="16"/>
    </w:rPr>
  </w:style>
  <w:style w:type="paragraph" w:customStyle="1" w:styleId="DecisionInvitingPara">
    <w:name w:val="Decision Inviting Para."/>
    <w:basedOn w:val="Normal"/>
    <w:rsid w:val="00067227"/>
    <w:pPr>
      <w:ind w:left="4536"/>
    </w:pPr>
    <w:rPr>
      <w:i/>
    </w:rPr>
  </w:style>
  <w:style w:type="paragraph" w:customStyle="1" w:styleId="Enttepair">
    <w:name w:val="Entête_pair"/>
    <w:basedOn w:val="Normal"/>
    <w:next w:val="Normal"/>
    <w:rsid w:val="00067227"/>
    <w:pPr>
      <w:pBdr>
        <w:bottom w:val="single" w:sz="4" w:space="1" w:color="auto"/>
      </w:pBdr>
      <w:jc w:val="left"/>
    </w:pPr>
    <w:rPr>
      <w:szCs w:val="24"/>
    </w:rPr>
  </w:style>
  <w:style w:type="paragraph" w:customStyle="1" w:styleId="Entteimpair">
    <w:name w:val="Entête_impair"/>
    <w:basedOn w:val="Normal"/>
    <w:next w:val="Normal"/>
    <w:rsid w:val="00067227"/>
    <w:pPr>
      <w:pBdr>
        <w:bottom w:val="single" w:sz="4" w:space="1" w:color="auto"/>
      </w:pBdr>
      <w:jc w:val="right"/>
    </w:pPr>
  </w:style>
  <w:style w:type="paragraph" w:styleId="E-mailSignature">
    <w:name w:val="E-mail Signature"/>
    <w:basedOn w:val="Normal"/>
    <w:link w:val="E-mailSignatureChar"/>
    <w:semiHidden/>
    <w:rsid w:val="00067227"/>
  </w:style>
  <w:style w:type="character" w:customStyle="1" w:styleId="E-mailSignatureChar">
    <w:name w:val="E-mail Signature Char"/>
    <w:basedOn w:val="DefaultParagraphFont"/>
    <w:link w:val="E-mailSignature"/>
    <w:semiHidden/>
    <w:rsid w:val="00067227"/>
    <w:rPr>
      <w:rFonts w:ascii="Arial" w:hAnsi="Arial"/>
    </w:rPr>
  </w:style>
  <w:style w:type="paragraph" w:styleId="EnvelopeAddress">
    <w:name w:val="envelope address"/>
    <w:basedOn w:val="Normal"/>
    <w:semiHidden/>
    <w:rsid w:val="00067227"/>
    <w:pPr>
      <w:framePr w:w="7920" w:h="1980" w:hRule="exact" w:hSpace="180" w:wrap="auto" w:hAnchor="page" w:xAlign="center" w:yAlign="bottom"/>
      <w:ind w:left="2880"/>
    </w:pPr>
    <w:rPr>
      <w:szCs w:val="24"/>
    </w:rPr>
  </w:style>
  <w:style w:type="paragraph" w:styleId="EnvelopeReturn">
    <w:name w:val="envelope return"/>
    <w:basedOn w:val="Normal"/>
    <w:semiHidden/>
    <w:rsid w:val="00067227"/>
  </w:style>
  <w:style w:type="character" w:styleId="HTMLAcronym">
    <w:name w:val="HTML Acronym"/>
    <w:basedOn w:val="DefaultParagraphFont"/>
    <w:semiHidden/>
    <w:rsid w:val="00067227"/>
  </w:style>
  <w:style w:type="paragraph" w:styleId="HTMLAddress">
    <w:name w:val="HTML Address"/>
    <w:basedOn w:val="Normal"/>
    <w:link w:val="HTMLAddressChar"/>
    <w:semiHidden/>
    <w:rsid w:val="00067227"/>
    <w:rPr>
      <w:i/>
      <w:iCs/>
    </w:rPr>
  </w:style>
  <w:style w:type="character" w:customStyle="1" w:styleId="HTMLAddressChar">
    <w:name w:val="HTML Address Char"/>
    <w:basedOn w:val="DefaultParagraphFont"/>
    <w:link w:val="HTMLAddress"/>
    <w:semiHidden/>
    <w:rsid w:val="00067227"/>
    <w:rPr>
      <w:rFonts w:ascii="Arial" w:hAnsi="Arial"/>
      <w:i/>
      <w:iCs/>
    </w:rPr>
  </w:style>
  <w:style w:type="character" w:styleId="HTMLCite">
    <w:name w:val="HTML Cite"/>
    <w:basedOn w:val="DefaultParagraphFont"/>
    <w:semiHidden/>
    <w:rsid w:val="00067227"/>
    <w:rPr>
      <w:i/>
      <w:iCs/>
    </w:rPr>
  </w:style>
  <w:style w:type="character" w:styleId="HTMLCode">
    <w:name w:val="HTML Code"/>
    <w:basedOn w:val="DefaultParagraphFont"/>
    <w:semiHidden/>
    <w:rsid w:val="00067227"/>
    <w:rPr>
      <w:rFonts w:ascii="Courier New" w:hAnsi="Courier New" w:cs="Courier New"/>
      <w:sz w:val="20"/>
      <w:szCs w:val="20"/>
    </w:rPr>
  </w:style>
  <w:style w:type="character" w:styleId="HTMLDefinition">
    <w:name w:val="HTML Definition"/>
    <w:basedOn w:val="DefaultParagraphFont"/>
    <w:semiHidden/>
    <w:rsid w:val="00067227"/>
    <w:rPr>
      <w:i/>
      <w:iCs/>
    </w:rPr>
  </w:style>
  <w:style w:type="character" w:styleId="HTMLKeyboard">
    <w:name w:val="HTML Keyboard"/>
    <w:basedOn w:val="DefaultParagraphFont"/>
    <w:semiHidden/>
    <w:rsid w:val="00067227"/>
    <w:rPr>
      <w:rFonts w:ascii="Courier New" w:hAnsi="Courier New" w:cs="Courier New"/>
      <w:sz w:val="20"/>
      <w:szCs w:val="20"/>
    </w:rPr>
  </w:style>
  <w:style w:type="paragraph" w:styleId="HTMLPreformatted">
    <w:name w:val="HTML Preformatted"/>
    <w:basedOn w:val="Normal"/>
    <w:link w:val="HTMLPreformattedChar"/>
    <w:semiHidden/>
    <w:rsid w:val="00067227"/>
    <w:rPr>
      <w:rFonts w:ascii="Courier New" w:hAnsi="Courier New" w:cs="Courier New"/>
    </w:rPr>
  </w:style>
  <w:style w:type="character" w:customStyle="1" w:styleId="HTMLPreformattedChar">
    <w:name w:val="HTML Preformatted Char"/>
    <w:basedOn w:val="DefaultParagraphFont"/>
    <w:link w:val="HTMLPreformatted"/>
    <w:semiHidden/>
    <w:rsid w:val="00067227"/>
    <w:rPr>
      <w:rFonts w:ascii="Courier New" w:hAnsi="Courier New" w:cs="Courier New"/>
    </w:rPr>
  </w:style>
  <w:style w:type="character" w:styleId="HTMLSample">
    <w:name w:val="HTML Sample"/>
    <w:basedOn w:val="DefaultParagraphFont"/>
    <w:semiHidden/>
    <w:rsid w:val="00067227"/>
    <w:rPr>
      <w:rFonts w:ascii="Courier New" w:hAnsi="Courier New" w:cs="Courier New"/>
    </w:rPr>
  </w:style>
  <w:style w:type="character" w:styleId="HTMLTypewriter">
    <w:name w:val="HTML Typewriter"/>
    <w:basedOn w:val="DefaultParagraphFont"/>
    <w:semiHidden/>
    <w:rsid w:val="00067227"/>
    <w:rPr>
      <w:rFonts w:ascii="Courier New" w:hAnsi="Courier New" w:cs="Courier New"/>
      <w:sz w:val="20"/>
      <w:szCs w:val="20"/>
    </w:rPr>
  </w:style>
  <w:style w:type="character" w:styleId="HTMLVariable">
    <w:name w:val="HTML Variable"/>
    <w:basedOn w:val="DefaultParagraphFont"/>
    <w:semiHidden/>
    <w:rsid w:val="00067227"/>
    <w:rPr>
      <w:i/>
      <w:iCs/>
    </w:rPr>
  </w:style>
  <w:style w:type="character" w:styleId="LineNumber">
    <w:name w:val="line number"/>
    <w:basedOn w:val="DefaultParagraphFont"/>
    <w:semiHidden/>
    <w:rsid w:val="00067227"/>
  </w:style>
  <w:style w:type="paragraph" w:styleId="List">
    <w:name w:val="List"/>
    <w:basedOn w:val="Normal"/>
    <w:semiHidden/>
    <w:rsid w:val="00067227"/>
    <w:pPr>
      <w:ind w:left="360" w:hanging="360"/>
    </w:pPr>
  </w:style>
  <w:style w:type="paragraph" w:styleId="List2">
    <w:name w:val="List 2"/>
    <w:basedOn w:val="Normal"/>
    <w:semiHidden/>
    <w:rsid w:val="00067227"/>
    <w:pPr>
      <w:ind w:left="720" w:hanging="360"/>
    </w:pPr>
  </w:style>
  <w:style w:type="paragraph" w:styleId="List3">
    <w:name w:val="List 3"/>
    <w:basedOn w:val="Normal"/>
    <w:semiHidden/>
    <w:rsid w:val="00067227"/>
    <w:pPr>
      <w:ind w:left="1080" w:hanging="360"/>
    </w:pPr>
  </w:style>
  <w:style w:type="paragraph" w:styleId="List4">
    <w:name w:val="List 4"/>
    <w:basedOn w:val="Normal"/>
    <w:rsid w:val="00067227"/>
    <w:pPr>
      <w:ind w:left="1440" w:hanging="360"/>
    </w:pPr>
  </w:style>
  <w:style w:type="paragraph" w:styleId="List5">
    <w:name w:val="List 5"/>
    <w:basedOn w:val="Normal"/>
    <w:rsid w:val="00067227"/>
    <w:pPr>
      <w:ind w:left="1800" w:hanging="360"/>
    </w:pPr>
  </w:style>
  <w:style w:type="paragraph" w:styleId="ListBullet">
    <w:name w:val="List Bullet"/>
    <w:basedOn w:val="Normal"/>
    <w:autoRedefine/>
    <w:rsid w:val="00067227"/>
    <w:pPr>
      <w:tabs>
        <w:tab w:val="num" w:pos="360"/>
      </w:tabs>
      <w:ind w:left="360" w:hanging="360"/>
    </w:pPr>
    <w:rPr>
      <w:bCs/>
      <w:szCs w:val="24"/>
      <w:lang w:eastAsia="zh-CN"/>
    </w:rPr>
  </w:style>
  <w:style w:type="paragraph" w:styleId="ListBullet2">
    <w:name w:val="List Bullet 2"/>
    <w:basedOn w:val="Normal"/>
    <w:semiHidden/>
    <w:rsid w:val="00067227"/>
    <w:pPr>
      <w:tabs>
        <w:tab w:val="num" w:pos="720"/>
      </w:tabs>
      <w:ind w:left="720" w:hanging="360"/>
    </w:pPr>
  </w:style>
  <w:style w:type="paragraph" w:styleId="ListBullet3">
    <w:name w:val="List Bullet 3"/>
    <w:basedOn w:val="Normal"/>
    <w:semiHidden/>
    <w:rsid w:val="00067227"/>
    <w:pPr>
      <w:tabs>
        <w:tab w:val="num" w:pos="1080"/>
      </w:tabs>
      <w:ind w:left="1080" w:hanging="360"/>
    </w:pPr>
  </w:style>
  <w:style w:type="paragraph" w:styleId="ListBullet4">
    <w:name w:val="List Bullet 4"/>
    <w:basedOn w:val="Normal"/>
    <w:semiHidden/>
    <w:rsid w:val="00067227"/>
    <w:pPr>
      <w:tabs>
        <w:tab w:val="num" w:pos="1440"/>
      </w:tabs>
      <w:ind w:left="1440" w:hanging="360"/>
    </w:pPr>
  </w:style>
  <w:style w:type="paragraph" w:styleId="ListBullet5">
    <w:name w:val="List Bullet 5"/>
    <w:basedOn w:val="Normal"/>
    <w:semiHidden/>
    <w:rsid w:val="00067227"/>
    <w:pPr>
      <w:tabs>
        <w:tab w:val="num" w:pos="1800"/>
      </w:tabs>
      <w:ind w:left="1800" w:hanging="360"/>
    </w:pPr>
  </w:style>
  <w:style w:type="paragraph" w:styleId="ListContinue">
    <w:name w:val="List Continue"/>
    <w:basedOn w:val="Normal"/>
    <w:semiHidden/>
    <w:rsid w:val="00067227"/>
    <w:pPr>
      <w:spacing w:after="120"/>
      <w:ind w:left="360"/>
    </w:pPr>
  </w:style>
  <w:style w:type="paragraph" w:styleId="ListContinue2">
    <w:name w:val="List Continue 2"/>
    <w:basedOn w:val="Normal"/>
    <w:semiHidden/>
    <w:rsid w:val="00067227"/>
    <w:pPr>
      <w:spacing w:after="120"/>
      <w:ind w:left="720"/>
    </w:pPr>
  </w:style>
  <w:style w:type="paragraph" w:styleId="ListContinue3">
    <w:name w:val="List Continue 3"/>
    <w:basedOn w:val="Normal"/>
    <w:semiHidden/>
    <w:rsid w:val="00067227"/>
    <w:pPr>
      <w:spacing w:after="120"/>
      <w:ind w:left="1080"/>
    </w:pPr>
  </w:style>
  <w:style w:type="paragraph" w:styleId="ListContinue4">
    <w:name w:val="List Continue 4"/>
    <w:basedOn w:val="Normal"/>
    <w:semiHidden/>
    <w:rsid w:val="00067227"/>
    <w:pPr>
      <w:spacing w:after="120"/>
      <w:ind w:left="1440"/>
    </w:pPr>
  </w:style>
  <w:style w:type="paragraph" w:styleId="ListContinue5">
    <w:name w:val="List Continue 5"/>
    <w:basedOn w:val="Normal"/>
    <w:semiHidden/>
    <w:rsid w:val="00067227"/>
    <w:pPr>
      <w:spacing w:after="120"/>
      <w:ind w:left="1800"/>
    </w:pPr>
  </w:style>
  <w:style w:type="paragraph" w:styleId="ListNumber">
    <w:name w:val="List Number"/>
    <w:basedOn w:val="Normal"/>
    <w:rsid w:val="00067227"/>
    <w:pPr>
      <w:tabs>
        <w:tab w:val="num" w:pos="360"/>
      </w:tabs>
      <w:ind w:left="360" w:hanging="360"/>
    </w:pPr>
  </w:style>
  <w:style w:type="paragraph" w:styleId="ListNumber2">
    <w:name w:val="List Number 2"/>
    <w:basedOn w:val="Normal"/>
    <w:semiHidden/>
    <w:rsid w:val="00067227"/>
    <w:pPr>
      <w:tabs>
        <w:tab w:val="num" w:pos="720"/>
      </w:tabs>
      <w:ind w:left="720" w:hanging="360"/>
    </w:pPr>
  </w:style>
  <w:style w:type="paragraph" w:styleId="ListNumber3">
    <w:name w:val="List Number 3"/>
    <w:basedOn w:val="Normal"/>
    <w:semiHidden/>
    <w:rsid w:val="00067227"/>
    <w:pPr>
      <w:tabs>
        <w:tab w:val="num" w:pos="1080"/>
      </w:tabs>
      <w:ind w:left="1080" w:hanging="360"/>
    </w:pPr>
  </w:style>
  <w:style w:type="paragraph" w:styleId="ListNumber4">
    <w:name w:val="List Number 4"/>
    <w:basedOn w:val="Normal"/>
    <w:semiHidden/>
    <w:rsid w:val="00067227"/>
    <w:pPr>
      <w:tabs>
        <w:tab w:val="num" w:pos="1440"/>
      </w:tabs>
      <w:ind w:left="1440" w:hanging="360"/>
    </w:pPr>
  </w:style>
  <w:style w:type="paragraph" w:styleId="ListNumber5">
    <w:name w:val="List Number 5"/>
    <w:basedOn w:val="Normal"/>
    <w:semiHidden/>
    <w:rsid w:val="00067227"/>
    <w:pPr>
      <w:tabs>
        <w:tab w:val="num" w:pos="1800"/>
      </w:tabs>
      <w:ind w:left="1800" w:hanging="360"/>
    </w:pPr>
  </w:style>
  <w:style w:type="paragraph" w:styleId="MessageHeader">
    <w:name w:val="Message Header"/>
    <w:basedOn w:val="Normal"/>
    <w:link w:val="MessageHeaderChar"/>
    <w:semiHidden/>
    <w:rsid w:val="00067227"/>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067227"/>
    <w:rPr>
      <w:rFonts w:ascii="Arial" w:hAnsi="Arial"/>
      <w:szCs w:val="24"/>
      <w:shd w:val="pct20" w:color="auto" w:fill="auto"/>
    </w:rPr>
  </w:style>
  <w:style w:type="paragraph" w:styleId="NoteHeading">
    <w:name w:val="Note Heading"/>
    <w:basedOn w:val="Normal"/>
    <w:next w:val="Normal"/>
    <w:link w:val="NoteHeadingChar"/>
    <w:semiHidden/>
    <w:rsid w:val="00067227"/>
  </w:style>
  <w:style w:type="character" w:customStyle="1" w:styleId="NoteHeadingChar">
    <w:name w:val="Note Heading Char"/>
    <w:basedOn w:val="DefaultParagraphFont"/>
    <w:link w:val="NoteHeading"/>
    <w:semiHidden/>
    <w:rsid w:val="00067227"/>
    <w:rPr>
      <w:rFonts w:ascii="Arial" w:hAnsi="Arial"/>
    </w:rPr>
  </w:style>
  <w:style w:type="paragraph" w:styleId="Salutation">
    <w:name w:val="Salutation"/>
    <w:basedOn w:val="Normal"/>
    <w:next w:val="Normal"/>
    <w:link w:val="SalutationChar"/>
    <w:rsid w:val="00067227"/>
  </w:style>
  <w:style w:type="character" w:customStyle="1" w:styleId="SalutationChar">
    <w:name w:val="Salutation Char"/>
    <w:basedOn w:val="DefaultParagraphFont"/>
    <w:link w:val="Salutation"/>
    <w:rsid w:val="00067227"/>
    <w:rPr>
      <w:rFonts w:ascii="Arial" w:hAnsi="Arial"/>
    </w:rPr>
  </w:style>
  <w:style w:type="character" w:styleId="Strong">
    <w:name w:val="Strong"/>
    <w:basedOn w:val="DefaultParagraphFont"/>
    <w:uiPriority w:val="22"/>
    <w:qFormat/>
    <w:rsid w:val="00067227"/>
    <w:rPr>
      <w:b/>
      <w:bCs/>
    </w:rPr>
  </w:style>
  <w:style w:type="paragraph" w:styleId="Subtitle">
    <w:name w:val="Subtitle"/>
    <w:basedOn w:val="Normal"/>
    <w:link w:val="SubtitleChar"/>
    <w:qFormat/>
    <w:rsid w:val="00067227"/>
    <w:pPr>
      <w:spacing w:after="60"/>
      <w:jc w:val="center"/>
      <w:outlineLvl w:val="1"/>
    </w:pPr>
    <w:rPr>
      <w:szCs w:val="24"/>
    </w:rPr>
  </w:style>
  <w:style w:type="character" w:customStyle="1" w:styleId="SubtitleChar">
    <w:name w:val="Subtitle Char"/>
    <w:basedOn w:val="DefaultParagraphFont"/>
    <w:link w:val="Subtitle"/>
    <w:rsid w:val="00067227"/>
    <w:rPr>
      <w:rFonts w:ascii="Arial" w:hAnsi="Arial"/>
      <w:szCs w:val="24"/>
    </w:rPr>
  </w:style>
  <w:style w:type="table" w:styleId="Table3Deffects1">
    <w:name w:val="Table 3D effects 1"/>
    <w:basedOn w:val="TableNormal"/>
    <w:semiHidden/>
    <w:rsid w:val="00067227"/>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7227"/>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7227"/>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7227"/>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7227"/>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7227"/>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7227"/>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7227"/>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7227"/>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7227"/>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7227"/>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7227"/>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7227"/>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7227"/>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7227"/>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7227"/>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7227"/>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semiHidden/>
    <w:rsid w:val="00067227"/>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7227"/>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7227"/>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7227"/>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7227"/>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7227"/>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7227"/>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7227"/>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7227"/>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7227"/>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7227"/>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7227"/>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7227"/>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7227"/>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7227"/>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7227"/>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7227"/>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7227"/>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7227"/>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067227"/>
    <w:pPr>
      <w:ind w:left="1440"/>
    </w:pPr>
  </w:style>
  <w:style w:type="paragraph" w:styleId="TOC8">
    <w:name w:val="toc 8"/>
    <w:basedOn w:val="Normal"/>
    <w:next w:val="Normal"/>
    <w:autoRedefine/>
    <w:semiHidden/>
    <w:rsid w:val="00067227"/>
    <w:pPr>
      <w:ind w:left="1680"/>
    </w:pPr>
  </w:style>
  <w:style w:type="paragraph" w:styleId="TOC9">
    <w:name w:val="toc 9"/>
    <w:basedOn w:val="Normal"/>
    <w:next w:val="Normal"/>
    <w:autoRedefine/>
    <w:semiHidden/>
    <w:rsid w:val="00067227"/>
    <w:pPr>
      <w:ind w:left="1920"/>
    </w:pPr>
  </w:style>
  <w:style w:type="character" w:styleId="FollowedHyperlink">
    <w:name w:val="FollowedHyperlink"/>
    <w:basedOn w:val="DefaultParagraphFont"/>
    <w:rsid w:val="00067227"/>
    <w:rPr>
      <w:color w:val="606420"/>
      <w:u w:val="single"/>
    </w:rPr>
  </w:style>
  <w:style w:type="paragraph" w:styleId="BlockText">
    <w:name w:val="Block Text"/>
    <w:basedOn w:val="Normal"/>
    <w:rsid w:val="00067227"/>
    <w:pPr>
      <w:ind w:left="567" w:right="566"/>
    </w:pPr>
    <w:rPr>
      <w:sz w:val="22"/>
    </w:rPr>
  </w:style>
  <w:style w:type="paragraph" w:styleId="Caption">
    <w:name w:val="caption"/>
    <w:basedOn w:val="Normal"/>
    <w:next w:val="Normal"/>
    <w:qFormat/>
    <w:rsid w:val="00067227"/>
    <w:pPr>
      <w:framePr w:w="11102" w:hSpace="181" w:wrap="around" w:vAnchor="page" w:hAnchor="page" w:x="438" w:y="15985" w:anchorLock="1"/>
      <w:jc w:val="center"/>
    </w:pPr>
    <w:rPr>
      <w:b/>
      <w:snapToGrid w:val="0"/>
    </w:rPr>
  </w:style>
  <w:style w:type="paragraph" w:styleId="CommentText">
    <w:name w:val="annotation text"/>
    <w:basedOn w:val="Normal"/>
    <w:link w:val="CommentTextChar"/>
    <w:rsid w:val="00067227"/>
    <w:rPr>
      <w:sz w:val="22"/>
    </w:rPr>
  </w:style>
  <w:style w:type="character" w:customStyle="1" w:styleId="CommentTextChar">
    <w:name w:val="Comment Text Char"/>
    <w:basedOn w:val="DefaultParagraphFont"/>
    <w:link w:val="CommentText"/>
    <w:rsid w:val="00067227"/>
    <w:rPr>
      <w:rFonts w:ascii="Arial" w:hAnsi="Arial"/>
      <w:sz w:val="22"/>
      <w:lang w:val="fr-FR"/>
    </w:rPr>
  </w:style>
  <w:style w:type="paragraph" w:customStyle="1" w:styleId="Committee">
    <w:name w:val="Committee"/>
    <w:basedOn w:val="Title"/>
    <w:rsid w:val="00067227"/>
    <w:rPr>
      <w:caps w:val="0"/>
    </w:rPr>
  </w:style>
  <w:style w:type="paragraph" w:customStyle="1" w:styleId="n">
    <w:name w:val="n"/>
    <w:basedOn w:val="Header"/>
    <w:rsid w:val="00067227"/>
  </w:style>
  <w:style w:type="paragraph" w:customStyle="1" w:styleId="TitleofSection">
    <w:name w:val="Title of Section"/>
    <w:basedOn w:val="TitleofDoc"/>
    <w:rsid w:val="00067227"/>
    <w:pPr>
      <w:spacing w:before="120" w:after="120"/>
    </w:pPr>
    <w:rPr>
      <w:b/>
      <w:caps w:val="0"/>
      <w:lang w:eastAsia="de-DE"/>
    </w:rPr>
  </w:style>
  <w:style w:type="paragraph" w:customStyle="1" w:styleId="TOCAnnex">
    <w:name w:val="TOC Annex"/>
    <w:basedOn w:val="Normal"/>
    <w:rsid w:val="00067227"/>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067227"/>
    <w:pPr>
      <w:jc w:val="center"/>
    </w:pPr>
    <w:rPr>
      <w:b/>
      <w:caps/>
      <w:szCs w:val="24"/>
    </w:rPr>
  </w:style>
  <w:style w:type="paragraph" w:customStyle="1" w:styleId="Notetoarticle">
    <w:name w:val="Note to article"/>
    <w:basedOn w:val="Normal"/>
    <w:semiHidden/>
    <w:rsid w:val="00067227"/>
  </w:style>
  <w:style w:type="paragraph" w:styleId="PlainText">
    <w:name w:val="Plain Text"/>
    <w:basedOn w:val="Normal"/>
    <w:link w:val="PlainTextChar"/>
    <w:rsid w:val="00067227"/>
    <w:rPr>
      <w:rFonts w:ascii="Courier New" w:hAnsi="Courier New" w:cs="Courier New"/>
      <w:lang w:eastAsia="fr-FR"/>
    </w:rPr>
  </w:style>
  <w:style w:type="character" w:customStyle="1" w:styleId="PlainTextChar">
    <w:name w:val="Plain Text Char"/>
    <w:basedOn w:val="DefaultParagraphFont"/>
    <w:link w:val="PlainText"/>
    <w:rsid w:val="00067227"/>
    <w:rPr>
      <w:rFonts w:ascii="Courier New" w:hAnsi="Courier New" w:cs="Courier New"/>
      <w:lang w:eastAsia="fr-FR"/>
    </w:rPr>
  </w:style>
  <w:style w:type="paragraph" w:customStyle="1" w:styleId="Inf6Titre4">
    <w:name w:val="Inf6_Titre4"/>
    <w:basedOn w:val="Normal"/>
    <w:next w:val="Normal"/>
    <w:rsid w:val="00067227"/>
    <w:pPr>
      <w:spacing w:after="360"/>
      <w:jc w:val="center"/>
    </w:pPr>
    <w:rPr>
      <w:rFonts w:cs="Arial"/>
      <w:caps/>
    </w:rPr>
  </w:style>
  <w:style w:type="paragraph" w:customStyle="1" w:styleId="Inf6Titre1">
    <w:name w:val="Inf6_Titre1"/>
    <w:basedOn w:val="Heading1"/>
    <w:next w:val="Normal"/>
    <w:rsid w:val="00067227"/>
    <w:pPr>
      <w:ind w:firstLine="284"/>
      <w:jc w:val="center"/>
    </w:pPr>
    <w:rPr>
      <w:b/>
    </w:rPr>
  </w:style>
  <w:style w:type="paragraph" w:customStyle="1" w:styleId="Inf6Titre2">
    <w:name w:val="Inf6_Titre2"/>
    <w:basedOn w:val="Inf6Titre1"/>
    <w:next w:val="Normal"/>
    <w:rsid w:val="00067227"/>
    <w:pPr>
      <w:spacing w:after="360" w:line="360" w:lineRule="auto"/>
      <w:ind w:firstLine="0"/>
    </w:pPr>
    <w:rPr>
      <w:rFonts w:cs="Arial"/>
      <w:b w:val="0"/>
    </w:rPr>
  </w:style>
  <w:style w:type="paragraph" w:customStyle="1" w:styleId="Inf6Titre3">
    <w:name w:val="Inf6_Titre3"/>
    <w:basedOn w:val="Inf6Titre2"/>
    <w:next w:val="Normal"/>
    <w:rsid w:val="00067227"/>
    <w:pPr>
      <w:keepNext w:val="0"/>
      <w:spacing w:after="240" w:line="240" w:lineRule="auto"/>
    </w:pPr>
    <w:rPr>
      <w:b/>
      <w:caps w:val="0"/>
    </w:rPr>
  </w:style>
  <w:style w:type="paragraph" w:customStyle="1" w:styleId="BasistekstNaktuinbouw">
    <w:name w:val="Basistekst Naktuinbouw"/>
    <w:basedOn w:val="Normal"/>
    <w:qFormat/>
    <w:rsid w:val="00067227"/>
    <w:pPr>
      <w:spacing w:line="240" w:lineRule="atLeast"/>
      <w:jc w:val="left"/>
    </w:pPr>
    <w:rPr>
      <w:rFonts w:cs="Maiandra GD"/>
      <w:color w:val="000000" w:themeColor="text1"/>
      <w:szCs w:val="18"/>
      <w:lang w:eastAsia="nl-NL"/>
    </w:rPr>
  </w:style>
  <w:style w:type="paragraph" w:styleId="Revision">
    <w:name w:val="Revision"/>
    <w:hidden/>
    <w:uiPriority w:val="99"/>
    <w:semiHidden/>
    <w:rsid w:val="00067227"/>
    <w:rPr>
      <w:rFonts w:ascii="Arial" w:hAnsi="Arial"/>
    </w:rPr>
  </w:style>
  <w:style w:type="paragraph" w:customStyle="1" w:styleId="Default">
    <w:name w:val="Default"/>
    <w:rsid w:val="007C59B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61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emf"/><Relationship Id="rId42" Type="http://schemas.openxmlformats.org/officeDocument/2006/relationships/image" Target="wordml://107.png" TargetMode="External"/><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wordml://88.p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1.jpeg"/><Relationship Id="rId11" Type="http://schemas.openxmlformats.org/officeDocument/2006/relationships/hyperlink" Target="https://www.upov.int/meetings/fr/doc_details.jsp?meeting_id=67786&amp;doc_id=580654" TargetMode="External"/><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wordml://106.png" TargetMode="External"/><Relationship Id="rId45" Type="http://schemas.openxmlformats.org/officeDocument/2006/relationships/image" Target="media/image24.png"/><Relationship Id="rId53" Type="http://schemas.openxmlformats.org/officeDocument/2006/relationships/image" Target="wordml://90.png"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geves.fr/tools/pathostat/" TargetMode="External"/><Relationship Id="rId14" Type="http://schemas.openxmlformats.org/officeDocument/2006/relationships/header" Target="header2.xml"/><Relationship Id="rId22" Type="http://schemas.openxmlformats.org/officeDocument/2006/relationships/image" Target="media/image4.tif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3.png"/><Relationship Id="rId48" Type="http://schemas.openxmlformats.org/officeDocument/2006/relationships/image" Target="wordml://80.png"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wordml://81.png" TargetMode="External"/><Relationship Id="rId3" Type="http://schemas.openxmlformats.org/officeDocument/2006/relationships/styles" Target="styles.xml"/><Relationship Id="rId12" Type="http://schemas.openxmlformats.org/officeDocument/2006/relationships/hyperlink" Target="https://www.upov.int/meetings/fr/doc_details.jsp?meeting_id=67786&amp;doc_id=580671"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emf"/><Relationship Id="rId46" Type="http://schemas.openxmlformats.org/officeDocument/2006/relationships/image" Target="wordml://79.png" TargetMode="External"/><Relationship Id="rId59" Type="http://schemas.openxmlformats.org/officeDocument/2006/relationships/theme" Target="theme/theme1.xml"/><Relationship Id="rId20" Type="http://schemas.openxmlformats.org/officeDocument/2006/relationships/image" Target="media/image2.jpeg"/><Relationship Id="rId41" Type="http://schemas.openxmlformats.org/officeDocument/2006/relationships/image" Target="media/image22.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tiff"/><Relationship Id="rId28" Type="http://schemas.openxmlformats.org/officeDocument/2006/relationships/image" Target="media/image10.jpeg"/><Relationship Id="rId36" Type="http://schemas.openxmlformats.org/officeDocument/2006/relationships/image" Target="media/image18.emf"/><Relationship Id="rId49" Type="http://schemas.openxmlformats.org/officeDocument/2006/relationships/image" Target="media/image26.wmf"/><Relationship Id="rId57" Type="http://schemas.openxmlformats.org/officeDocument/2006/relationships/header" Target="header6.xml"/><Relationship Id="rId10" Type="http://schemas.openxmlformats.org/officeDocument/2006/relationships/hyperlink" Target="https://www.upov.int/meetings/fr/doc_details.jsp?meeting_id=67786&amp;doc_id=580653" TargetMode="External"/><Relationship Id="rId31" Type="http://schemas.openxmlformats.org/officeDocument/2006/relationships/image" Target="media/image13.emf"/><Relationship Id="rId44" Type="http://schemas.openxmlformats.org/officeDocument/2006/relationships/oleObject" Target="embeddings/oleObject1.bin"/><Relationship Id="rId5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F24A7-790D-4FD1-B9F4-C707D1B4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20348</Words>
  <Characters>115990</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TC/58/31</vt:lpstr>
    </vt:vector>
  </TitlesOfParts>
  <Company>UPOV</Company>
  <LinksUpToDate>false</LinksUpToDate>
  <CharactersWithSpaces>136066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TC/58/31</dc:title>
  <dc:creator>SANCHEZ VIZCAINO GOMEZ Rosa Maria</dc:creator>
  <cp:lastModifiedBy>MAY Jessica</cp:lastModifiedBy>
  <cp:revision>17</cp:revision>
  <cp:lastPrinted>2022-10-25T18:33:00Z</cp:lastPrinted>
  <dcterms:created xsi:type="dcterms:W3CDTF">2022-11-10T12:08:00Z</dcterms:created>
  <dcterms:modified xsi:type="dcterms:W3CDTF">2022-11-22T14:16:00Z</dcterms:modified>
</cp:coreProperties>
</file>