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B15AE" w:rsidTr="00EB4E9C">
        <w:tc>
          <w:tcPr>
            <w:tcW w:w="6522" w:type="dxa"/>
          </w:tcPr>
          <w:p w:rsidR="00DC3802" w:rsidRPr="00CB15AE" w:rsidRDefault="00DC3802" w:rsidP="00AC2883">
            <w:r w:rsidRPr="00CB15AE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B15AE" w:rsidRDefault="00DC3802" w:rsidP="00AC2883">
            <w:pPr>
              <w:pStyle w:val="Lettrine"/>
            </w:pPr>
            <w:r w:rsidRPr="00CB15AE">
              <w:t>F</w:t>
            </w:r>
          </w:p>
        </w:tc>
      </w:tr>
      <w:tr w:rsidR="00DC3802" w:rsidRPr="00CB15AE" w:rsidTr="00645CA8">
        <w:trPr>
          <w:trHeight w:val="219"/>
        </w:trPr>
        <w:tc>
          <w:tcPr>
            <w:tcW w:w="6522" w:type="dxa"/>
          </w:tcPr>
          <w:p w:rsidR="00DC3802" w:rsidRPr="00CB15AE" w:rsidRDefault="00DC3802" w:rsidP="00AC2883">
            <w:pPr>
              <w:pStyle w:val="upove"/>
            </w:pPr>
            <w:r w:rsidRPr="00CB15AE"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CB15AE" w:rsidRDefault="00DC3802" w:rsidP="00DA4973"/>
        </w:tc>
      </w:tr>
    </w:tbl>
    <w:p w:rsidR="00DC3802" w:rsidRPr="00CB15AE" w:rsidRDefault="00DC3802" w:rsidP="00DC3802"/>
    <w:p w:rsidR="003D0839" w:rsidRPr="00CB15AE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B15AE" w:rsidTr="007A4FDD">
        <w:tc>
          <w:tcPr>
            <w:tcW w:w="6512" w:type="dxa"/>
          </w:tcPr>
          <w:p w:rsidR="003D0839" w:rsidRPr="00CB15AE" w:rsidRDefault="003D0839" w:rsidP="007A4FDD">
            <w:pPr>
              <w:pStyle w:val="Sessiontc"/>
              <w:spacing w:line="240" w:lineRule="auto"/>
            </w:pPr>
            <w:r w:rsidRPr="00CB15AE">
              <w:t>Comité technique</w:t>
            </w:r>
          </w:p>
          <w:p w:rsidR="003D0839" w:rsidRPr="00CB15AE" w:rsidRDefault="003D0839" w:rsidP="007A4FDD">
            <w:pPr>
              <w:pStyle w:val="Sessiontcplacedate"/>
              <w:rPr>
                <w:sz w:val="22"/>
              </w:rPr>
            </w:pPr>
            <w:r w:rsidRPr="00CB15AE">
              <w:t>Cinquante</w:t>
            </w:r>
            <w:r w:rsidR="00515BAB" w:rsidRPr="00CB15AE">
              <w:t>-</w:t>
            </w:r>
            <w:r w:rsidRPr="00CB15AE">
              <w:t>huit</w:t>
            </w:r>
            <w:r w:rsidR="00515BAB" w:rsidRPr="00CB15AE">
              <w:t>ième session</w:t>
            </w:r>
            <w:r w:rsidRPr="00CB15AE">
              <w:br/>
              <w:t>Genève, 24 et 2</w:t>
            </w:r>
            <w:r w:rsidR="00515BAB" w:rsidRPr="00CB15AE">
              <w:t>5 octobre 20</w:t>
            </w:r>
            <w:r w:rsidRPr="00CB15AE">
              <w:t>22</w:t>
            </w:r>
          </w:p>
        </w:tc>
        <w:tc>
          <w:tcPr>
            <w:tcW w:w="3127" w:type="dxa"/>
          </w:tcPr>
          <w:p w:rsidR="003D0839" w:rsidRPr="00CB15AE" w:rsidRDefault="003D0839" w:rsidP="007A4FDD">
            <w:pPr>
              <w:pStyle w:val="Doccode"/>
            </w:pPr>
            <w:r w:rsidRPr="00CB15AE">
              <w:t>TC/58/13</w:t>
            </w:r>
          </w:p>
          <w:p w:rsidR="003D0839" w:rsidRPr="00CB15AE" w:rsidRDefault="003D0839" w:rsidP="007A4FDD">
            <w:pPr>
              <w:pStyle w:val="Docoriginal"/>
            </w:pPr>
            <w:r w:rsidRPr="00CB15AE">
              <w:t>Original</w:t>
            </w:r>
            <w:r w:rsidR="00515BAB" w:rsidRPr="00CB15AE">
              <w:t> :</w:t>
            </w:r>
            <w:r w:rsidRPr="00CB15AE">
              <w:rPr>
                <w:b w:val="0"/>
              </w:rPr>
              <w:t xml:space="preserve"> anglais</w:t>
            </w:r>
          </w:p>
          <w:p w:rsidR="003D0839" w:rsidRPr="00CB15AE" w:rsidRDefault="003D0839" w:rsidP="00F863F0">
            <w:pPr>
              <w:pStyle w:val="Docoriginal"/>
            </w:pPr>
            <w:r w:rsidRPr="00CB15AE">
              <w:t>Date</w:t>
            </w:r>
            <w:r w:rsidR="00515BAB" w:rsidRPr="00CB15AE">
              <w:t> :</w:t>
            </w:r>
            <w:r w:rsidRPr="00CB15AE">
              <w:rPr>
                <w:b w:val="0"/>
              </w:rPr>
              <w:t xml:space="preserve"> </w:t>
            </w:r>
            <w:r w:rsidR="00515BAB" w:rsidRPr="00CB15AE">
              <w:rPr>
                <w:b w:val="0"/>
              </w:rPr>
              <w:t>6 octobre 20</w:t>
            </w:r>
            <w:r w:rsidRPr="00CB15AE">
              <w:rPr>
                <w:b w:val="0"/>
              </w:rPr>
              <w:t>22</w:t>
            </w:r>
          </w:p>
        </w:tc>
      </w:tr>
    </w:tbl>
    <w:p w:rsidR="003D0839" w:rsidRPr="00CB15AE" w:rsidRDefault="00DB2B55" w:rsidP="003D0839">
      <w:pPr>
        <w:pStyle w:val="Titleofdoc0"/>
      </w:pPr>
      <w:r w:rsidRPr="00CB15AE">
        <w:t>Modèle de principes directeurs d</w:t>
      </w:r>
      <w:r w:rsidR="00515BAB" w:rsidRPr="00CB15AE">
        <w:t>’</w:t>
      </w:r>
      <w:r w:rsidRPr="00CB15AE">
        <w:t>examen fondé sur le Web</w:t>
      </w:r>
    </w:p>
    <w:p w:rsidR="003D0839" w:rsidRPr="00CB15AE" w:rsidRDefault="003D0839" w:rsidP="003D0839">
      <w:pPr>
        <w:pStyle w:val="preparedby1"/>
        <w:jc w:val="left"/>
      </w:pPr>
      <w:r w:rsidRPr="00CB15AE">
        <w:t>Document établi par le Bureau de l</w:t>
      </w:r>
      <w:r w:rsidR="00515BAB" w:rsidRPr="00CB15AE">
        <w:t>’</w:t>
      </w:r>
      <w:r w:rsidRPr="00CB15AE">
        <w:t>Union</w:t>
      </w:r>
    </w:p>
    <w:p w:rsidR="003D0839" w:rsidRPr="00CB15AE" w:rsidRDefault="003D0839" w:rsidP="003D0839">
      <w:pPr>
        <w:pStyle w:val="Disclaimer"/>
      </w:pPr>
      <w:r w:rsidRPr="00CB15AE">
        <w:t>Avertissement</w:t>
      </w:r>
      <w:r w:rsidR="00515BAB" w:rsidRPr="00CB15AE">
        <w:t> :</w:t>
      </w:r>
      <w:r w:rsidRPr="00CB15AE">
        <w:t xml:space="preserve"> le présent document ne représente pas les principes ou les orientations de l</w:t>
      </w:r>
      <w:r w:rsidR="00515BAB" w:rsidRPr="00CB15AE">
        <w:t>’</w:t>
      </w:r>
      <w:r w:rsidRPr="00CB15AE">
        <w:t>UPOV</w:t>
      </w:r>
    </w:p>
    <w:p w:rsidR="002C0375" w:rsidRPr="00CB15AE" w:rsidRDefault="002C0375" w:rsidP="002C0375">
      <w:pPr>
        <w:keepNext/>
        <w:jc w:val="left"/>
        <w:outlineLvl w:val="0"/>
        <w:rPr>
          <w:caps/>
        </w:rPr>
      </w:pPr>
      <w:bookmarkStart w:id="0" w:name="_Toc484782673"/>
      <w:bookmarkStart w:id="1" w:name="_Toc117255625"/>
      <w:r w:rsidRPr="00CB15AE">
        <w:rPr>
          <w:caps/>
        </w:rPr>
        <w:t>Résumé</w:t>
      </w:r>
      <w:bookmarkEnd w:id="0"/>
      <w:bookmarkEnd w:id="1"/>
    </w:p>
    <w:p w:rsidR="002C0375" w:rsidRPr="00CB15AE" w:rsidRDefault="002C0375" w:rsidP="002C0375">
      <w:pPr>
        <w:keepNext/>
        <w:jc w:val="left"/>
        <w:outlineLvl w:val="0"/>
        <w:rPr>
          <w:caps/>
        </w:rPr>
      </w:pPr>
    </w:p>
    <w:p w:rsidR="002C0375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</w:t>
      </w:r>
      <w:r w:rsidR="00515BAB" w:rsidRPr="00CB15AE">
        <w:t>’</w:t>
      </w:r>
      <w:r w:rsidRPr="00CB15AE">
        <w:t>objet du présent document est de rendre compte des faits nouveaux concernant le modèle de principes directeurs d</w:t>
      </w:r>
      <w:r w:rsidR="00515BAB" w:rsidRPr="00CB15AE">
        <w:t>’</w:t>
      </w:r>
      <w:r w:rsidRPr="00CB15AE">
        <w:t>examen fondé sur le Web.</w:t>
      </w:r>
    </w:p>
    <w:p w:rsidR="002C0375" w:rsidRPr="00CB15AE" w:rsidRDefault="002C0375" w:rsidP="002C0375"/>
    <w:p w:rsidR="00515BAB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</w:t>
      </w:r>
      <w:r w:rsidR="00515BAB" w:rsidRPr="00CB15AE">
        <w:t>’</w:t>
      </w:r>
      <w:r w:rsidRPr="00CB15AE">
        <w:t>UPOV a élaboré le modèle de principes directeurs d</w:t>
      </w:r>
      <w:r w:rsidR="00515BAB" w:rsidRPr="00CB15AE">
        <w:t>’</w:t>
      </w:r>
      <w:r w:rsidRPr="00CB15AE">
        <w:t>examen fondé sur le Web (voir</w:t>
      </w:r>
      <w:r w:rsidR="00515BAB" w:rsidRPr="00CB15AE">
        <w:t> :</w:t>
      </w:r>
      <w:r w:rsidRPr="00CB15AE">
        <w:t xml:space="preserve"> https://www3.wipo.int/upovtg/) pour mettre en œuvre les conseils relatifs à l</w:t>
      </w:r>
      <w:r w:rsidR="00515BAB" w:rsidRPr="00CB15AE">
        <w:t>’</w:t>
      </w:r>
      <w:r w:rsidRPr="00CB15AE">
        <w:t>élaboration des principes directeurs d</w:t>
      </w:r>
      <w:r w:rsidR="00515BAB" w:rsidRPr="00CB15AE">
        <w:t>’</w:t>
      </w:r>
      <w:r w:rsidRPr="00CB15AE">
        <w:t xml:space="preserve">examen figurant dans le </w:t>
      </w:r>
      <w:r w:rsidR="00515BAB" w:rsidRPr="00CB15AE">
        <w:t>document TG</w:t>
      </w:r>
      <w:r w:rsidRPr="00CB15AE">
        <w:t>P/7 “Élaboration des principes directeurs d</w:t>
      </w:r>
      <w:r w:rsidR="00515BAB" w:rsidRPr="00CB15AE">
        <w:t>’</w:t>
      </w:r>
      <w:r w:rsidRPr="00CB15AE">
        <w:t>examen”.  Une liste des caractères et des niveaux d</w:t>
      </w:r>
      <w:r w:rsidR="00515BAB" w:rsidRPr="00CB15AE">
        <w:t>’</w:t>
      </w:r>
      <w:r w:rsidRPr="00CB15AE">
        <w:t>expression qui figurent dans les principes directeurs d</w:t>
      </w:r>
      <w:r w:rsidR="00515BAB" w:rsidRPr="00CB15AE">
        <w:t>’</w:t>
      </w:r>
      <w:r w:rsidRPr="00CB15AE">
        <w:t>examen déjà approuvés après l</w:t>
      </w:r>
      <w:r w:rsidR="00515BAB" w:rsidRPr="00CB15AE">
        <w:t>’</w:t>
      </w:r>
      <w:r w:rsidRPr="00CB15AE">
        <w:t>adoption du document TGP/7 (“caractères approuvés”) est fournie dans le modèle de principes directeurs d</w:t>
      </w:r>
      <w:r w:rsidR="00515BAB" w:rsidRPr="00CB15AE">
        <w:t>’</w:t>
      </w:r>
      <w:r w:rsidRPr="00CB15AE">
        <w:t>examen fondé sur le Web.</w:t>
      </w:r>
    </w:p>
    <w:p w:rsidR="002C0375" w:rsidRPr="00CB15AE" w:rsidRDefault="002C0375" w:rsidP="002C0375">
      <w:pPr>
        <w:tabs>
          <w:tab w:val="left" w:pos="567"/>
          <w:tab w:val="left" w:pos="1134"/>
        </w:tabs>
      </w:pPr>
    </w:p>
    <w:p w:rsidR="002C0375" w:rsidRPr="00CB15AE" w:rsidRDefault="002C0375" w:rsidP="002C0375">
      <w:pPr>
        <w:keepNext/>
        <w:keepLines/>
        <w:tabs>
          <w:tab w:val="left" w:pos="567"/>
          <w:tab w:val="left" w:pos="1134"/>
          <w:tab w:val="left" w:pos="5387"/>
        </w:tabs>
      </w:pPr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Le</w:t>
      </w:r>
      <w:r w:rsidR="00515BAB" w:rsidRPr="00CB15AE">
        <w:t> TC</w:t>
      </w:r>
      <w:r w:rsidRPr="00CB15AE">
        <w:t xml:space="preserve"> est invité à noter</w:t>
      </w:r>
    </w:p>
    <w:p w:rsidR="002C0375" w:rsidRPr="00CB15AE" w:rsidRDefault="002C0375" w:rsidP="002C0375">
      <w:pPr>
        <w:keepNext/>
        <w:keepLines/>
        <w:tabs>
          <w:tab w:val="left" w:pos="567"/>
          <w:tab w:val="left" w:pos="1134"/>
          <w:tab w:val="left" w:pos="5387"/>
        </w:tabs>
      </w:pPr>
    </w:p>
    <w:p w:rsidR="00515BAB" w:rsidRPr="00CB15AE" w:rsidRDefault="002C0375" w:rsidP="002C0375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</w:pPr>
      <w:r w:rsidRPr="00CB15AE">
        <w:tab/>
        <w:t>a)</w:t>
      </w:r>
      <w:r w:rsidRPr="00CB15AE">
        <w:tab/>
        <w:t>que les entretiens pour recueillir les informations concernant les exigences et la mise au point des nouvelles fonctions de la version n° 2 du modèle de principes directeurs d</w:t>
      </w:r>
      <w:r w:rsidR="00515BAB" w:rsidRPr="00CB15AE">
        <w:t>’</w:t>
      </w:r>
      <w:r w:rsidRPr="00CB15AE">
        <w:t xml:space="preserve">examen fondé sur le Web débuteront </w:t>
      </w:r>
      <w:r w:rsidR="00515BAB" w:rsidRPr="00CB15AE">
        <w:t>en 2023</w:t>
      </w:r>
      <w:r w:rsidR="00246E76" w:rsidRPr="00CB15AE">
        <w:t>,</w:t>
      </w:r>
    </w:p>
    <w:p w:rsidR="002C0375" w:rsidRPr="00CB15AE" w:rsidRDefault="002C0375" w:rsidP="002C0375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</w:pPr>
    </w:p>
    <w:p w:rsidR="00515BAB" w:rsidRPr="00CB15AE" w:rsidRDefault="002C0375" w:rsidP="002C0375">
      <w:pPr>
        <w:tabs>
          <w:tab w:val="left" w:pos="567"/>
          <w:tab w:val="left" w:pos="1134"/>
          <w:tab w:val="left" w:pos="5387"/>
          <w:tab w:val="left" w:pos="5954"/>
        </w:tabs>
      </w:pPr>
      <w:r w:rsidRPr="00CB15AE">
        <w:tab/>
        <w:t>b)</w:t>
      </w:r>
      <w:r w:rsidRPr="00CB15AE">
        <w:tab/>
        <w:t>que le modèle de principes directeurs d</w:t>
      </w:r>
      <w:r w:rsidR="00515BAB" w:rsidRPr="00CB15AE">
        <w:t>’</w:t>
      </w:r>
      <w:r w:rsidRPr="00CB15AE">
        <w:t>examen fondé sur le Web et la base de données des caractères approuvés sont en cours de transfert vers des serveurs en ligne, incluant une mise à niveau des nouvelles technologies en matière d</w:t>
      </w:r>
      <w:r w:rsidR="00515BAB" w:rsidRPr="00CB15AE">
        <w:t>’</w:t>
      </w:r>
      <w:r w:rsidRPr="00CB15AE">
        <w:t>infrastructure et de programmation afin d</w:t>
      </w:r>
      <w:r w:rsidR="00515BAB" w:rsidRPr="00CB15AE">
        <w:t>’</w:t>
      </w:r>
      <w:r w:rsidRPr="00CB15AE">
        <w:t>examiner les questions soulevées par les utilisateurs et d</w:t>
      </w:r>
      <w:r w:rsidR="00515BAB" w:rsidRPr="00CB15AE">
        <w:t>’</w:t>
      </w:r>
      <w:r w:rsidRPr="00CB15AE">
        <w:t>en permettre l</w:t>
      </w:r>
      <w:r w:rsidR="00515BAB" w:rsidRPr="00CB15AE">
        <w:t>’</w:t>
      </w:r>
      <w:r w:rsidRPr="00CB15AE">
        <w:t>utilisation pour élaborer les principes directeurs d</w:t>
      </w:r>
      <w:r w:rsidR="00515BAB" w:rsidRPr="00CB15AE">
        <w:t>’</w:t>
      </w:r>
      <w:r w:rsidRPr="00CB15AE">
        <w:t>examen propres aux différents services, et</w:t>
      </w:r>
    </w:p>
    <w:p w:rsidR="002C0375" w:rsidRPr="00CB15AE" w:rsidRDefault="002C0375" w:rsidP="002C0375">
      <w:pPr>
        <w:tabs>
          <w:tab w:val="left" w:pos="567"/>
          <w:tab w:val="left" w:pos="1134"/>
          <w:tab w:val="left" w:pos="5387"/>
        </w:tabs>
      </w:pPr>
    </w:p>
    <w:p w:rsidR="002C0375" w:rsidRPr="00CB15AE" w:rsidRDefault="002C0375" w:rsidP="002C0375">
      <w:pPr>
        <w:tabs>
          <w:tab w:val="left" w:pos="567"/>
          <w:tab w:val="left" w:pos="1134"/>
          <w:tab w:val="left" w:pos="5387"/>
          <w:tab w:val="left" w:pos="5954"/>
        </w:tabs>
      </w:pPr>
      <w:r w:rsidRPr="00CB15AE">
        <w:tab/>
        <w:t>c)</w:t>
      </w:r>
      <w:r w:rsidRPr="00CB15AE">
        <w:tab/>
        <w:t>qu</w:t>
      </w:r>
      <w:r w:rsidR="00515BAB" w:rsidRPr="00CB15AE">
        <w:t>’</w:t>
      </w:r>
      <w:r w:rsidRPr="00CB15AE">
        <w:t>une formation à l</w:t>
      </w:r>
      <w:r w:rsidR="00515BAB" w:rsidRPr="00CB15AE">
        <w:t>’</w:t>
      </w:r>
      <w:r w:rsidRPr="00CB15AE">
        <w:t>utilisation du modèle de principes directeurs d</w:t>
      </w:r>
      <w:r w:rsidR="00515BAB" w:rsidRPr="00CB15AE">
        <w:t>’</w:t>
      </w:r>
      <w:r w:rsidRPr="00CB15AE">
        <w:t>examen fondé sur le Web peut être organisée sur demande.</w:t>
      </w:r>
    </w:p>
    <w:p w:rsidR="002C0375" w:rsidRPr="00CB15AE" w:rsidRDefault="002C0375" w:rsidP="002C0375">
      <w:pPr>
        <w:tabs>
          <w:tab w:val="left" w:pos="567"/>
          <w:tab w:val="left" w:pos="1134"/>
        </w:tabs>
        <w:rPr>
          <w:rFonts w:cs="Arial"/>
          <w:color w:val="000000"/>
          <w:sz w:val="18"/>
        </w:rPr>
      </w:pPr>
    </w:p>
    <w:p w:rsidR="002C0375" w:rsidRPr="00CB15AE" w:rsidRDefault="002C0375" w:rsidP="002C0375">
      <w:pPr>
        <w:rPr>
          <w:rFonts w:cs="Arial"/>
          <w:color w:val="000000"/>
        </w:rPr>
      </w:pPr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</w:r>
      <w:r w:rsidRPr="00CB15AE">
        <w:rPr>
          <w:color w:val="000000"/>
        </w:rPr>
        <w:t>Les abréviations ci</w:t>
      </w:r>
      <w:r w:rsidR="00515BAB" w:rsidRPr="00CB15AE">
        <w:rPr>
          <w:color w:val="000000"/>
        </w:rPr>
        <w:t>-</w:t>
      </w:r>
      <w:r w:rsidRPr="00CB15AE">
        <w:rPr>
          <w:color w:val="000000"/>
        </w:rPr>
        <w:t>après sont utilisées dans le présent document</w:t>
      </w:r>
      <w:r w:rsidR="00515BAB" w:rsidRPr="00CB15AE">
        <w:rPr>
          <w:color w:val="000000"/>
        </w:rPr>
        <w:t> :</w:t>
      </w:r>
    </w:p>
    <w:p w:rsidR="002C0375" w:rsidRPr="00CB15AE" w:rsidRDefault="002C0375" w:rsidP="002C0375">
      <w:pPr>
        <w:rPr>
          <w:rFonts w:cs="Arial"/>
          <w:color w:val="000000"/>
          <w:sz w:val="14"/>
        </w:rPr>
      </w:pPr>
    </w:p>
    <w:p w:rsidR="002C0375" w:rsidRPr="00CB15AE" w:rsidRDefault="002C0375" w:rsidP="00246E76">
      <w:pPr>
        <w:tabs>
          <w:tab w:val="left" w:pos="567"/>
          <w:tab w:val="left" w:pos="1701"/>
        </w:tabs>
        <w:rPr>
          <w:rFonts w:cs="Arial"/>
        </w:rPr>
      </w:pPr>
      <w:r w:rsidRPr="00CB15AE">
        <w:tab/>
        <w:t>TC</w:t>
      </w:r>
      <w:r w:rsidR="00515BAB" w:rsidRPr="00CB15AE">
        <w:t> :</w:t>
      </w:r>
      <w:r w:rsidR="0088254B" w:rsidRPr="00CB15AE">
        <w:t xml:space="preserve"> </w:t>
      </w:r>
      <w:r w:rsidRPr="00CB15AE">
        <w:tab/>
        <w:t>Comité technique</w:t>
      </w:r>
    </w:p>
    <w:p w:rsidR="00515BAB" w:rsidRPr="00CB15AE" w:rsidRDefault="002C0375" w:rsidP="00246E76">
      <w:pPr>
        <w:tabs>
          <w:tab w:val="left" w:pos="567"/>
          <w:tab w:val="left" w:pos="1701"/>
        </w:tabs>
      </w:pPr>
      <w:r w:rsidRPr="00CB15AE">
        <w:tab/>
        <w:t>TG</w:t>
      </w:r>
      <w:r w:rsidR="00515BAB" w:rsidRPr="00CB15AE">
        <w:t> :</w:t>
      </w:r>
      <w:r w:rsidR="0088254B" w:rsidRPr="00CB15AE">
        <w:t xml:space="preserve"> </w:t>
      </w:r>
      <w:r w:rsidR="00246E76" w:rsidRPr="00CB15AE">
        <w:tab/>
      </w:r>
      <w:r w:rsidRPr="00CB15AE">
        <w:t>Principes directeurs d</w:t>
      </w:r>
      <w:r w:rsidR="00515BAB" w:rsidRPr="00CB15AE">
        <w:t>’</w:t>
      </w:r>
      <w:r w:rsidRPr="00CB15AE">
        <w:t>examen</w:t>
      </w:r>
    </w:p>
    <w:p w:rsidR="002C0375" w:rsidRPr="00CB15AE" w:rsidRDefault="002C0375" w:rsidP="00246E76">
      <w:pPr>
        <w:tabs>
          <w:tab w:val="left" w:pos="567"/>
          <w:tab w:val="left" w:pos="1701"/>
        </w:tabs>
        <w:rPr>
          <w:rFonts w:eastAsia="PMingLiU" w:cs="Arial"/>
          <w:szCs w:val="24"/>
        </w:rPr>
      </w:pPr>
      <w:r w:rsidRPr="00CB15AE">
        <w:tab/>
        <w:t>TWO</w:t>
      </w:r>
      <w:r w:rsidR="00515BAB" w:rsidRPr="00CB15AE">
        <w:t> :</w:t>
      </w:r>
      <w:r w:rsidR="0088254B" w:rsidRPr="00CB15AE">
        <w:t xml:space="preserve"> </w:t>
      </w:r>
      <w:r w:rsidR="00246E76" w:rsidRPr="00CB15AE">
        <w:tab/>
      </w:r>
      <w:r w:rsidRPr="00CB15AE">
        <w:t>Groupe de travail technique sur les plantes ornementales et les arbres forestiers</w:t>
      </w:r>
    </w:p>
    <w:p w:rsidR="002C0375" w:rsidRPr="00CB15AE" w:rsidRDefault="002C0375" w:rsidP="00246E76">
      <w:pPr>
        <w:tabs>
          <w:tab w:val="left" w:pos="567"/>
          <w:tab w:val="left" w:pos="1701"/>
        </w:tabs>
        <w:rPr>
          <w:rFonts w:eastAsia="PMingLiU" w:cs="Arial"/>
          <w:szCs w:val="24"/>
        </w:rPr>
      </w:pPr>
      <w:r w:rsidRPr="00CB15AE">
        <w:tab/>
        <w:t>TWP</w:t>
      </w:r>
      <w:r w:rsidR="00515BAB" w:rsidRPr="00CB15AE">
        <w:t> :</w:t>
      </w:r>
      <w:r w:rsidR="0088254B" w:rsidRPr="00CB15AE">
        <w:t xml:space="preserve"> </w:t>
      </w:r>
      <w:r w:rsidR="00246E76" w:rsidRPr="00CB15AE">
        <w:tab/>
      </w:r>
      <w:r w:rsidRPr="00CB15AE">
        <w:t>Groupe(s) de travail technique(s)</w:t>
      </w:r>
    </w:p>
    <w:p w:rsidR="002C0375" w:rsidRPr="00CB15AE" w:rsidRDefault="002C0375" w:rsidP="002C0375">
      <w:pPr>
        <w:rPr>
          <w:highlight w:val="cyan"/>
        </w:rPr>
      </w:pPr>
    </w:p>
    <w:bookmarkStart w:id="2" w:name="_GoBack"/>
    <w:p w:rsidR="002C0375" w:rsidRPr="00CB15AE" w:rsidRDefault="002C0375" w:rsidP="002B399B">
      <w:pPr>
        <w:keepNext/>
        <w:rPr>
          <w:rFonts w:cs="Arial"/>
        </w:rPr>
      </w:pPr>
      <w:r w:rsidRPr="00CB15AE">
        <w:rPr>
          <w:rFonts w:cs="Arial"/>
        </w:rPr>
        <w:fldChar w:fldCharType="begin"/>
      </w:r>
      <w:r w:rsidRPr="00CB15AE">
        <w:rPr>
          <w:rFonts w:cs="Arial"/>
        </w:rPr>
        <w:instrText xml:space="preserve"> AUTONUM  </w:instrText>
      </w:r>
      <w:r w:rsidRPr="00CB15AE">
        <w:rPr>
          <w:rFonts w:cs="Arial"/>
        </w:rPr>
        <w:fldChar w:fldCharType="end"/>
      </w:r>
      <w:r w:rsidRPr="00CB15AE">
        <w:tab/>
        <w:t>Le présent document est structuré comme suit</w:t>
      </w:r>
      <w:r w:rsidR="00515BAB" w:rsidRPr="00CB15AE">
        <w:t> :</w:t>
      </w:r>
    </w:p>
    <w:p w:rsidR="00D005FC" w:rsidRPr="00CB15AE" w:rsidRDefault="002C0375" w:rsidP="002B399B">
      <w:pPr>
        <w:pStyle w:val="TOC1"/>
        <w:keepNext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fr-CH"/>
        </w:rPr>
      </w:pPr>
      <w:r w:rsidRPr="00CB15AE">
        <w:rPr>
          <w:rFonts w:cs="Arial"/>
          <w:highlight w:val="yellow"/>
        </w:rPr>
        <w:fldChar w:fldCharType="begin"/>
      </w:r>
      <w:r w:rsidRPr="00CB15AE">
        <w:rPr>
          <w:rFonts w:cs="Arial"/>
          <w:highlight w:val="yellow"/>
        </w:rPr>
        <w:instrText xml:space="preserve"> TOC \o "1-3" \h \z \u </w:instrText>
      </w:r>
      <w:r w:rsidRPr="00CB15AE">
        <w:rPr>
          <w:rFonts w:cs="Arial"/>
          <w:highlight w:val="yellow"/>
        </w:rPr>
        <w:fldChar w:fldCharType="separate"/>
      </w:r>
      <w:hyperlink w:anchor="_Toc117255625" w:history="1">
        <w:r w:rsidR="00D005FC" w:rsidRPr="00CB15AE">
          <w:rPr>
            <w:rStyle w:val="Hyperlink"/>
            <w:noProof/>
          </w:rPr>
          <w:t>Résumé</w:t>
        </w:r>
        <w:r w:rsidR="00D005FC" w:rsidRPr="00CB15AE">
          <w:rPr>
            <w:noProof/>
            <w:webHidden/>
          </w:rPr>
          <w:tab/>
        </w:r>
        <w:r w:rsidR="00D005FC" w:rsidRPr="00CB15AE">
          <w:rPr>
            <w:noProof/>
            <w:webHidden/>
          </w:rPr>
          <w:fldChar w:fldCharType="begin"/>
        </w:r>
        <w:r w:rsidR="00D005FC" w:rsidRPr="00CB15AE">
          <w:rPr>
            <w:noProof/>
            <w:webHidden/>
          </w:rPr>
          <w:instrText xml:space="preserve"> PAGEREF _Toc117255625 \h </w:instrText>
        </w:r>
        <w:r w:rsidR="00D005FC" w:rsidRPr="00CB15AE">
          <w:rPr>
            <w:noProof/>
            <w:webHidden/>
          </w:rPr>
        </w:r>
        <w:r w:rsidR="00D005FC" w:rsidRPr="00CB15AE">
          <w:rPr>
            <w:noProof/>
            <w:webHidden/>
          </w:rPr>
          <w:fldChar w:fldCharType="separate"/>
        </w:r>
        <w:r w:rsidR="00D005FC" w:rsidRPr="00CB15AE">
          <w:rPr>
            <w:noProof/>
            <w:webHidden/>
          </w:rPr>
          <w:t>1</w:t>
        </w:r>
        <w:r w:rsidR="00D005FC" w:rsidRPr="00CB15AE">
          <w:rPr>
            <w:noProof/>
            <w:webHidden/>
          </w:rPr>
          <w:fldChar w:fldCharType="end"/>
        </w:r>
      </w:hyperlink>
    </w:p>
    <w:p w:rsidR="00D005FC" w:rsidRPr="00CB15AE" w:rsidRDefault="002B399B" w:rsidP="002B399B">
      <w:pPr>
        <w:pStyle w:val="TOC1"/>
        <w:keepNext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fr-CH"/>
        </w:rPr>
      </w:pPr>
      <w:hyperlink w:anchor="_Toc117255626" w:history="1">
        <w:r w:rsidR="00D005FC" w:rsidRPr="00CB15AE">
          <w:rPr>
            <w:rStyle w:val="Hyperlink"/>
            <w:noProof/>
          </w:rPr>
          <w:t>Élaboration des principes directeurs d</w:t>
        </w:r>
        <w:r w:rsidR="00515BAB" w:rsidRPr="00CB15AE">
          <w:rPr>
            <w:rStyle w:val="Hyperlink"/>
            <w:noProof/>
          </w:rPr>
          <w:t>’</w:t>
        </w:r>
        <w:r w:rsidR="00D005FC" w:rsidRPr="00CB15AE">
          <w:rPr>
            <w:rStyle w:val="Hyperlink"/>
            <w:noProof/>
          </w:rPr>
          <w:t>examen propres aux différents services</w:t>
        </w:r>
        <w:r w:rsidR="00D005FC" w:rsidRPr="00CB15AE">
          <w:rPr>
            <w:noProof/>
            <w:webHidden/>
          </w:rPr>
          <w:tab/>
        </w:r>
        <w:r w:rsidR="00D005FC" w:rsidRPr="00CB15AE">
          <w:rPr>
            <w:noProof/>
            <w:webHidden/>
          </w:rPr>
          <w:fldChar w:fldCharType="begin"/>
        </w:r>
        <w:r w:rsidR="00D005FC" w:rsidRPr="00CB15AE">
          <w:rPr>
            <w:noProof/>
            <w:webHidden/>
          </w:rPr>
          <w:instrText xml:space="preserve"> PAGEREF _Toc117255626 \h </w:instrText>
        </w:r>
        <w:r w:rsidR="00D005FC" w:rsidRPr="00CB15AE">
          <w:rPr>
            <w:noProof/>
            <w:webHidden/>
          </w:rPr>
        </w:r>
        <w:r w:rsidR="00D005FC" w:rsidRPr="00CB15AE">
          <w:rPr>
            <w:noProof/>
            <w:webHidden/>
          </w:rPr>
          <w:fldChar w:fldCharType="separate"/>
        </w:r>
        <w:r w:rsidR="00D005FC" w:rsidRPr="00CB15AE">
          <w:rPr>
            <w:noProof/>
            <w:webHidden/>
          </w:rPr>
          <w:t>2</w:t>
        </w:r>
        <w:r w:rsidR="00D005FC" w:rsidRPr="00CB15AE">
          <w:rPr>
            <w:noProof/>
            <w:webHidden/>
          </w:rPr>
          <w:fldChar w:fldCharType="end"/>
        </w:r>
      </w:hyperlink>
    </w:p>
    <w:p w:rsidR="00D005FC" w:rsidRPr="00CB15AE" w:rsidRDefault="002B399B" w:rsidP="002B399B">
      <w:pPr>
        <w:pStyle w:val="TOC2"/>
        <w:keepNext/>
        <w:rPr>
          <w:rFonts w:asciiTheme="minorHAnsi" w:eastAsiaTheme="minorEastAsia" w:hAnsiTheme="minorHAnsi" w:cstheme="minorBidi"/>
          <w:noProof/>
          <w:sz w:val="22"/>
          <w:szCs w:val="22"/>
          <w:lang w:eastAsia="fr-CH"/>
        </w:rPr>
      </w:pPr>
      <w:hyperlink w:anchor="_Toc117255627" w:history="1">
        <w:r w:rsidR="00D005FC" w:rsidRPr="00CB15AE">
          <w:rPr>
            <w:rStyle w:val="Hyperlink"/>
            <w:noProof/>
          </w:rPr>
          <w:t>Identification des exigences pour la version n° 2 du modèle de principes directeurs d</w:t>
        </w:r>
        <w:r w:rsidR="00515BAB" w:rsidRPr="00CB15AE">
          <w:rPr>
            <w:rStyle w:val="Hyperlink"/>
            <w:noProof/>
          </w:rPr>
          <w:t>’</w:t>
        </w:r>
        <w:r w:rsidR="00D005FC" w:rsidRPr="00CB15AE">
          <w:rPr>
            <w:rStyle w:val="Hyperlink"/>
            <w:noProof/>
          </w:rPr>
          <w:t>examen fondé sur le Web</w:t>
        </w:r>
        <w:r w:rsidR="00D005FC" w:rsidRPr="00CB15AE">
          <w:rPr>
            <w:noProof/>
            <w:webHidden/>
          </w:rPr>
          <w:tab/>
        </w:r>
        <w:r w:rsidR="00D005FC" w:rsidRPr="00CB15AE">
          <w:rPr>
            <w:noProof/>
            <w:webHidden/>
          </w:rPr>
          <w:fldChar w:fldCharType="begin"/>
        </w:r>
        <w:r w:rsidR="00D005FC" w:rsidRPr="00CB15AE">
          <w:rPr>
            <w:noProof/>
            <w:webHidden/>
          </w:rPr>
          <w:instrText xml:space="preserve"> PAGEREF _Toc117255627 \h </w:instrText>
        </w:r>
        <w:r w:rsidR="00D005FC" w:rsidRPr="00CB15AE">
          <w:rPr>
            <w:noProof/>
            <w:webHidden/>
          </w:rPr>
        </w:r>
        <w:r w:rsidR="00D005FC" w:rsidRPr="00CB15AE">
          <w:rPr>
            <w:noProof/>
            <w:webHidden/>
          </w:rPr>
          <w:fldChar w:fldCharType="separate"/>
        </w:r>
        <w:r w:rsidR="00D005FC" w:rsidRPr="00CB15AE">
          <w:rPr>
            <w:noProof/>
            <w:webHidden/>
          </w:rPr>
          <w:t>2</w:t>
        </w:r>
        <w:r w:rsidR="00D005FC" w:rsidRPr="00CB15AE">
          <w:rPr>
            <w:noProof/>
            <w:webHidden/>
          </w:rPr>
          <w:fldChar w:fldCharType="end"/>
        </w:r>
      </w:hyperlink>
    </w:p>
    <w:p w:rsidR="00D005FC" w:rsidRPr="00CB15AE" w:rsidRDefault="002B399B" w:rsidP="002B399B">
      <w:pPr>
        <w:pStyle w:val="TOC1"/>
        <w:keepNext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fr-CH"/>
        </w:rPr>
      </w:pPr>
      <w:hyperlink w:anchor="_Toc117255628" w:history="1">
        <w:r w:rsidR="00D005FC" w:rsidRPr="00CB15AE">
          <w:rPr>
            <w:rStyle w:val="Hyperlink"/>
            <w:noProof/>
          </w:rPr>
          <w:t>Transfert vers des serveurs en ligne</w:t>
        </w:r>
        <w:r w:rsidR="00D005FC" w:rsidRPr="00CB15AE">
          <w:rPr>
            <w:noProof/>
            <w:webHidden/>
          </w:rPr>
          <w:tab/>
        </w:r>
        <w:r w:rsidR="00D005FC" w:rsidRPr="00CB15AE">
          <w:rPr>
            <w:noProof/>
            <w:webHidden/>
          </w:rPr>
          <w:fldChar w:fldCharType="begin"/>
        </w:r>
        <w:r w:rsidR="00D005FC" w:rsidRPr="00CB15AE">
          <w:rPr>
            <w:noProof/>
            <w:webHidden/>
          </w:rPr>
          <w:instrText xml:space="preserve"> PAGEREF _Toc117255628 \h </w:instrText>
        </w:r>
        <w:r w:rsidR="00D005FC" w:rsidRPr="00CB15AE">
          <w:rPr>
            <w:noProof/>
            <w:webHidden/>
          </w:rPr>
        </w:r>
        <w:r w:rsidR="00D005FC" w:rsidRPr="00CB15AE">
          <w:rPr>
            <w:noProof/>
            <w:webHidden/>
          </w:rPr>
          <w:fldChar w:fldCharType="separate"/>
        </w:r>
        <w:r w:rsidR="00D005FC" w:rsidRPr="00CB15AE">
          <w:rPr>
            <w:noProof/>
            <w:webHidden/>
          </w:rPr>
          <w:t>2</w:t>
        </w:r>
        <w:r w:rsidR="00D005FC" w:rsidRPr="00CB15AE">
          <w:rPr>
            <w:noProof/>
            <w:webHidden/>
          </w:rPr>
          <w:fldChar w:fldCharType="end"/>
        </w:r>
      </w:hyperlink>
    </w:p>
    <w:p w:rsidR="00D005FC" w:rsidRPr="00CB15AE" w:rsidRDefault="002B399B" w:rsidP="002B399B">
      <w:pPr>
        <w:pStyle w:val="TOC1"/>
        <w:keepNext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fr-CH"/>
        </w:rPr>
      </w:pPr>
      <w:hyperlink w:anchor="_Toc117255629" w:history="1">
        <w:r w:rsidR="00D005FC" w:rsidRPr="00CB15AE">
          <w:rPr>
            <w:rStyle w:val="Hyperlink"/>
            <w:noProof/>
          </w:rPr>
          <w:t>Fonctions supplémentaires</w:t>
        </w:r>
        <w:r w:rsidR="00D005FC" w:rsidRPr="00CB15AE">
          <w:rPr>
            <w:noProof/>
            <w:webHidden/>
          </w:rPr>
          <w:tab/>
        </w:r>
        <w:r w:rsidR="00D005FC" w:rsidRPr="00CB15AE">
          <w:rPr>
            <w:noProof/>
            <w:webHidden/>
          </w:rPr>
          <w:fldChar w:fldCharType="begin"/>
        </w:r>
        <w:r w:rsidR="00D005FC" w:rsidRPr="00CB15AE">
          <w:rPr>
            <w:noProof/>
            <w:webHidden/>
          </w:rPr>
          <w:instrText xml:space="preserve"> PAGEREF _Toc117255629 \h </w:instrText>
        </w:r>
        <w:r w:rsidR="00D005FC" w:rsidRPr="00CB15AE">
          <w:rPr>
            <w:noProof/>
            <w:webHidden/>
          </w:rPr>
        </w:r>
        <w:r w:rsidR="00D005FC" w:rsidRPr="00CB15AE">
          <w:rPr>
            <w:noProof/>
            <w:webHidden/>
          </w:rPr>
          <w:fldChar w:fldCharType="separate"/>
        </w:r>
        <w:r w:rsidR="00D005FC" w:rsidRPr="00CB15AE">
          <w:rPr>
            <w:noProof/>
            <w:webHidden/>
          </w:rPr>
          <w:t>3</w:t>
        </w:r>
        <w:r w:rsidR="00D005FC" w:rsidRPr="00CB15AE">
          <w:rPr>
            <w:noProof/>
            <w:webHidden/>
          </w:rPr>
          <w:fldChar w:fldCharType="end"/>
        </w:r>
      </w:hyperlink>
    </w:p>
    <w:p w:rsidR="00D005FC" w:rsidRPr="00CB15AE" w:rsidRDefault="002B399B" w:rsidP="002B399B">
      <w:pPr>
        <w:pStyle w:val="TOC2"/>
        <w:keepNext/>
        <w:rPr>
          <w:rFonts w:asciiTheme="minorHAnsi" w:eastAsiaTheme="minorEastAsia" w:hAnsiTheme="minorHAnsi" w:cstheme="minorBidi"/>
          <w:noProof/>
          <w:sz w:val="22"/>
          <w:szCs w:val="22"/>
          <w:lang w:eastAsia="fr-CH"/>
        </w:rPr>
      </w:pPr>
      <w:hyperlink w:anchor="_Toc117255630" w:history="1">
        <w:r w:rsidR="00D005FC" w:rsidRPr="00CB15AE">
          <w:rPr>
            <w:rStyle w:val="Hyperlink"/>
            <w:noProof/>
          </w:rPr>
          <w:t>Résumé des variétés indiquées à titre d</w:t>
        </w:r>
        <w:r w:rsidR="00515BAB" w:rsidRPr="00CB15AE">
          <w:rPr>
            <w:rStyle w:val="Hyperlink"/>
            <w:noProof/>
          </w:rPr>
          <w:t>’</w:t>
        </w:r>
        <w:r w:rsidR="00D005FC" w:rsidRPr="00CB15AE">
          <w:rPr>
            <w:rStyle w:val="Hyperlink"/>
            <w:noProof/>
          </w:rPr>
          <w:t>exemples utilisées dans des principes directeurs d</w:t>
        </w:r>
        <w:r w:rsidR="00515BAB" w:rsidRPr="00CB15AE">
          <w:rPr>
            <w:rStyle w:val="Hyperlink"/>
            <w:noProof/>
          </w:rPr>
          <w:t>’</w:t>
        </w:r>
        <w:r w:rsidR="00D005FC" w:rsidRPr="00CB15AE">
          <w:rPr>
            <w:rStyle w:val="Hyperlink"/>
            <w:noProof/>
          </w:rPr>
          <w:t>examen particuliers.</w:t>
        </w:r>
        <w:r w:rsidR="00D005FC" w:rsidRPr="00CB15AE">
          <w:rPr>
            <w:noProof/>
            <w:webHidden/>
          </w:rPr>
          <w:tab/>
        </w:r>
        <w:r w:rsidR="00D005FC" w:rsidRPr="00CB15AE">
          <w:rPr>
            <w:noProof/>
            <w:webHidden/>
          </w:rPr>
          <w:fldChar w:fldCharType="begin"/>
        </w:r>
        <w:r w:rsidR="00D005FC" w:rsidRPr="00CB15AE">
          <w:rPr>
            <w:noProof/>
            <w:webHidden/>
          </w:rPr>
          <w:instrText xml:space="preserve"> PAGEREF _Toc117255630 \h </w:instrText>
        </w:r>
        <w:r w:rsidR="00D005FC" w:rsidRPr="00CB15AE">
          <w:rPr>
            <w:noProof/>
            <w:webHidden/>
          </w:rPr>
        </w:r>
        <w:r w:rsidR="00D005FC" w:rsidRPr="00CB15AE">
          <w:rPr>
            <w:noProof/>
            <w:webHidden/>
          </w:rPr>
          <w:fldChar w:fldCharType="separate"/>
        </w:r>
        <w:r w:rsidR="00D005FC" w:rsidRPr="00CB15AE">
          <w:rPr>
            <w:noProof/>
            <w:webHidden/>
          </w:rPr>
          <w:t>3</w:t>
        </w:r>
        <w:r w:rsidR="00D005FC" w:rsidRPr="00CB15AE">
          <w:rPr>
            <w:noProof/>
            <w:webHidden/>
          </w:rPr>
          <w:fldChar w:fldCharType="end"/>
        </w:r>
      </w:hyperlink>
    </w:p>
    <w:p w:rsidR="00D005FC" w:rsidRPr="00CB15AE" w:rsidRDefault="002B399B" w:rsidP="002B399B">
      <w:pPr>
        <w:pStyle w:val="TOC2"/>
        <w:keepNext/>
        <w:rPr>
          <w:rFonts w:asciiTheme="minorHAnsi" w:eastAsiaTheme="minorEastAsia" w:hAnsiTheme="minorHAnsi" w:cstheme="minorBidi"/>
          <w:noProof/>
          <w:sz w:val="22"/>
          <w:szCs w:val="22"/>
          <w:lang w:eastAsia="fr-CH"/>
        </w:rPr>
      </w:pPr>
      <w:hyperlink w:anchor="_Toc117255631" w:history="1">
        <w:r w:rsidR="00D005FC" w:rsidRPr="00CB15AE">
          <w:rPr>
            <w:rStyle w:val="Hyperlink"/>
            <w:noProof/>
          </w:rPr>
          <w:t>Suivi des modifications apportées aux principes directeurs d</w:t>
        </w:r>
        <w:r w:rsidR="00515BAB" w:rsidRPr="00CB15AE">
          <w:rPr>
            <w:rStyle w:val="Hyperlink"/>
            <w:noProof/>
          </w:rPr>
          <w:t>’</w:t>
        </w:r>
        <w:r w:rsidR="00D005FC" w:rsidRPr="00CB15AE">
          <w:rPr>
            <w:rStyle w:val="Hyperlink"/>
            <w:noProof/>
          </w:rPr>
          <w:t>examen</w:t>
        </w:r>
        <w:r w:rsidR="00D005FC" w:rsidRPr="00CB15AE">
          <w:rPr>
            <w:noProof/>
            <w:webHidden/>
          </w:rPr>
          <w:tab/>
        </w:r>
        <w:r w:rsidR="00D005FC" w:rsidRPr="00CB15AE">
          <w:rPr>
            <w:noProof/>
            <w:webHidden/>
          </w:rPr>
          <w:fldChar w:fldCharType="begin"/>
        </w:r>
        <w:r w:rsidR="00D005FC" w:rsidRPr="00CB15AE">
          <w:rPr>
            <w:noProof/>
            <w:webHidden/>
          </w:rPr>
          <w:instrText xml:space="preserve"> PAGEREF _Toc117255631 \h </w:instrText>
        </w:r>
        <w:r w:rsidR="00D005FC" w:rsidRPr="00CB15AE">
          <w:rPr>
            <w:noProof/>
            <w:webHidden/>
          </w:rPr>
        </w:r>
        <w:r w:rsidR="00D005FC" w:rsidRPr="00CB15AE">
          <w:rPr>
            <w:noProof/>
            <w:webHidden/>
          </w:rPr>
          <w:fldChar w:fldCharType="separate"/>
        </w:r>
        <w:r w:rsidR="00D005FC" w:rsidRPr="00CB15AE">
          <w:rPr>
            <w:noProof/>
            <w:webHidden/>
          </w:rPr>
          <w:t>3</w:t>
        </w:r>
        <w:r w:rsidR="00D005FC" w:rsidRPr="00CB15AE">
          <w:rPr>
            <w:noProof/>
            <w:webHidden/>
          </w:rPr>
          <w:fldChar w:fldCharType="end"/>
        </w:r>
      </w:hyperlink>
    </w:p>
    <w:p w:rsidR="00D005FC" w:rsidRPr="00CB15AE" w:rsidRDefault="002B399B" w:rsidP="002B399B">
      <w:pPr>
        <w:pStyle w:val="TOC1"/>
        <w:keepNext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fr-CH"/>
        </w:rPr>
      </w:pPr>
      <w:hyperlink w:anchor="_Toc117255632" w:history="1">
        <w:r w:rsidR="00D005FC" w:rsidRPr="00CB15AE">
          <w:rPr>
            <w:rStyle w:val="Hyperlink"/>
            <w:noProof/>
          </w:rPr>
          <w:t>Formation</w:t>
        </w:r>
        <w:r w:rsidR="00D005FC" w:rsidRPr="00CB15AE">
          <w:rPr>
            <w:noProof/>
            <w:webHidden/>
          </w:rPr>
          <w:tab/>
        </w:r>
        <w:r w:rsidR="00D005FC" w:rsidRPr="00CB15AE">
          <w:rPr>
            <w:noProof/>
            <w:webHidden/>
          </w:rPr>
          <w:fldChar w:fldCharType="begin"/>
        </w:r>
        <w:r w:rsidR="00D005FC" w:rsidRPr="00CB15AE">
          <w:rPr>
            <w:noProof/>
            <w:webHidden/>
          </w:rPr>
          <w:instrText xml:space="preserve"> PAGEREF _Toc117255632 \h </w:instrText>
        </w:r>
        <w:r w:rsidR="00D005FC" w:rsidRPr="00CB15AE">
          <w:rPr>
            <w:noProof/>
            <w:webHidden/>
          </w:rPr>
        </w:r>
        <w:r w:rsidR="00D005FC" w:rsidRPr="00CB15AE">
          <w:rPr>
            <w:noProof/>
            <w:webHidden/>
          </w:rPr>
          <w:fldChar w:fldCharType="separate"/>
        </w:r>
        <w:r w:rsidR="00D005FC" w:rsidRPr="00CB15AE">
          <w:rPr>
            <w:noProof/>
            <w:webHidden/>
          </w:rPr>
          <w:t>3</w:t>
        </w:r>
        <w:r w:rsidR="00D005FC" w:rsidRPr="00CB15AE">
          <w:rPr>
            <w:noProof/>
            <w:webHidden/>
          </w:rPr>
          <w:fldChar w:fldCharType="end"/>
        </w:r>
      </w:hyperlink>
    </w:p>
    <w:p w:rsidR="00D005FC" w:rsidRPr="00CB15AE" w:rsidRDefault="002B399B" w:rsidP="002B399B">
      <w:pPr>
        <w:pStyle w:val="TOC2"/>
        <w:keepNext/>
        <w:rPr>
          <w:rFonts w:asciiTheme="minorHAnsi" w:eastAsiaTheme="minorEastAsia" w:hAnsiTheme="minorHAnsi" w:cstheme="minorBidi"/>
          <w:noProof/>
          <w:sz w:val="22"/>
          <w:szCs w:val="22"/>
          <w:lang w:eastAsia="fr-CH"/>
        </w:rPr>
      </w:pPr>
      <w:hyperlink w:anchor="_Toc117255633" w:history="1">
        <w:r w:rsidR="00D005FC" w:rsidRPr="00CB15AE">
          <w:rPr>
            <w:rStyle w:val="Hyperlink"/>
            <w:noProof/>
          </w:rPr>
          <w:t>Guide pour les utilisateurs du modèle de principes directeurs d</w:t>
        </w:r>
        <w:r w:rsidR="00515BAB" w:rsidRPr="00CB15AE">
          <w:rPr>
            <w:rStyle w:val="Hyperlink"/>
            <w:noProof/>
          </w:rPr>
          <w:t>’</w:t>
        </w:r>
        <w:r w:rsidR="00D005FC" w:rsidRPr="00CB15AE">
          <w:rPr>
            <w:rStyle w:val="Hyperlink"/>
            <w:noProof/>
          </w:rPr>
          <w:t>examen fondé sur le Web</w:t>
        </w:r>
        <w:r w:rsidR="00D005FC" w:rsidRPr="00CB15AE">
          <w:rPr>
            <w:noProof/>
            <w:webHidden/>
          </w:rPr>
          <w:tab/>
        </w:r>
        <w:r w:rsidR="00D005FC" w:rsidRPr="00CB15AE">
          <w:rPr>
            <w:noProof/>
            <w:webHidden/>
          </w:rPr>
          <w:fldChar w:fldCharType="begin"/>
        </w:r>
        <w:r w:rsidR="00D005FC" w:rsidRPr="00CB15AE">
          <w:rPr>
            <w:noProof/>
            <w:webHidden/>
          </w:rPr>
          <w:instrText xml:space="preserve"> PAGEREF _Toc117255633 \h </w:instrText>
        </w:r>
        <w:r w:rsidR="00D005FC" w:rsidRPr="00CB15AE">
          <w:rPr>
            <w:noProof/>
            <w:webHidden/>
          </w:rPr>
        </w:r>
        <w:r w:rsidR="00D005FC" w:rsidRPr="00CB15AE">
          <w:rPr>
            <w:noProof/>
            <w:webHidden/>
          </w:rPr>
          <w:fldChar w:fldCharType="separate"/>
        </w:r>
        <w:r w:rsidR="00D005FC" w:rsidRPr="00CB15AE">
          <w:rPr>
            <w:noProof/>
            <w:webHidden/>
          </w:rPr>
          <w:t>4</w:t>
        </w:r>
        <w:r w:rsidR="00D005FC" w:rsidRPr="00CB15AE">
          <w:rPr>
            <w:noProof/>
            <w:webHidden/>
          </w:rPr>
          <w:fldChar w:fldCharType="end"/>
        </w:r>
      </w:hyperlink>
    </w:p>
    <w:p w:rsidR="002C0375" w:rsidRPr="00CB15AE" w:rsidRDefault="002C0375" w:rsidP="002B399B">
      <w:pPr>
        <w:keepNext/>
        <w:rPr>
          <w:rFonts w:cs="Arial"/>
          <w:sz w:val="16"/>
        </w:rPr>
      </w:pPr>
      <w:r w:rsidRPr="00CB15AE">
        <w:rPr>
          <w:rFonts w:cs="Arial"/>
          <w:sz w:val="18"/>
          <w:highlight w:val="yellow"/>
        </w:rPr>
        <w:fldChar w:fldCharType="end"/>
      </w:r>
      <w:bookmarkEnd w:id="2"/>
    </w:p>
    <w:p w:rsidR="002C0375" w:rsidRPr="00CB15AE" w:rsidRDefault="002C0375" w:rsidP="002C0375"/>
    <w:p w:rsidR="002C0375" w:rsidRPr="00CB15AE" w:rsidRDefault="002C0375" w:rsidP="002C0375">
      <w:pPr>
        <w:keepNext/>
        <w:outlineLvl w:val="0"/>
        <w:rPr>
          <w:caps/>
        </w:rPr>
      </w:pPr>
      <w:bookmarkStart w:id="3" w:name="_Toc36662590"/>
      <w:bookmarkStart w:id="4" w:name="_Toc117255626"/>
      <w:r w:rsidRPr="00CB15AE">
        <w:rPr>
          <w:caps/>
        </w:rPr>
        <w:t>Élaboration des principes directeurs d</w:t>
      </w:r>
      <w:r w:rsidR="00515BAB" w:rsidRPr="00CB15AE">
        <w:rPr>
          <w:caps/>
        </w:rPr>
        <w:t>’</w:t>
      </w:r>
      <w:r w:rsidRPr="00CB15AE">
        <w:rPr>
          <w:caps/>
        </w:rPr>
        <w:t>examen propres aux différents services</w:t>
      </w:r>
      <w:bookmarkEnd w:id="3"/>
      <w:bookmarkEnd w:id="4"/>
    </w:p>
    <w:p w:rsidR="002C0375" w:rsidRPr="00CB15AE" w:rsidRDefault="002C0375" w:rsidP="002C0375">
      <w:pPr>
        <w:keepNext/>
        <w:keepLines/>
        <w:rPr>
          <w:rFonts w:ascii="Calibri" w:hAnsi="Calibri" w:cs="Calibri"/>
          <w:sz w:val="22"/>
          <w:szCs w:val="22"/>
        </w:rPr>
      </w:pPr>
    </w:p>
    <w:p w:rsidR="002C0375" w:rsidRPr="00CB15AE" w:rsidRDefault="002C0375" w:rsidP="002C0375">
      <w:pPr>
        <w:keepNext/>
        <w:keepLines/>
      </w:pPr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La version n° 1 du modèle de principes directeurs d</w:t>
      </w:r>
      <w:r w:rsidR="00515BAB" w:rsidRPr="00CB15AE">
        <w:t>’</w:t>
      </w:r>
      <w:r w:rsidRPr="00CB15AE">
        <w:t>examen fondé sur le Web a été conçue en vue de l</w:t>
      </w:r>
      <w:r w:rsidR="00515BAB" w:rsidRPr="00CB15AE">
        <w:t>’</w:t>
      </w:r>
      <w:r w:rsidRPr="00CB15AE">
        <w:t>élaboration de principes directeurs d</w:t>
      </w:r>
      <w:r w:rsidR="00515BAB" w:rsidRPr="00CB15AE">
        <w:t>’</w:t>
      </w:r>
      <w:r w:rsidRPr="00CB15AE">
        <w:t>examen pour l</w:t>
      </w:r>
      <w:r w:rsidR="00515BAB" w:rsidRPr="00CB15AE">
        <w:t>’</w:t>
      </w:r>
      <w:r w:rsidRPr="00CB15AE">
        <w:t>U</w:t>
      </w:r>
      <w:r w:rsidR="00246E76" w:rsidRPr="00CB15AE">
        <w:t>POV.  El</w:t>
      </w:r>
      <w:r w:rsidRPr="00CB15AE">
        <w:t>le a toutefois également été conçue de manière à ce que la version n° 2 permette aux membres de l</w:t>
      </w:r>
      <w:r w:rsidR="00515BAB" w:rsidRPr="00CB15AE">
        <w:t>’</w:t>
      </w:r>
      <w:r w:rsidRPr="00CB15AE">
        <w:t>Union d</w:t>
      </w:r>
      <w:r w:rsidR="00515BAB" w:rsidRPr="00CB15AE">
        <w:t>’</w:t>
      </w:r>
      <w:r w:rsidRPr="00CB15AE">
        <w:t>utiliser</w:t>
      </w:r>
      <w:r w:rsidR="00515BAB" w:rsidRPr="00CB15AE">
        <w:t> :</w:t>
      </w:r>
    </w:p>
    <w:p w:rsidR="002C0375" w:rsidRPr="00CB15AE" w:rsidRDefault="002C0375" w:rsidP="002C0375">
      <w:pPr>
        <w:ind w:right="567"/>
      </w:pPr>
    </w:p>
    <w:p w:rsidR="002C0375" w:rsidRPr="00CB15AE" w:rsidRDefault="002C0375" w:rsidP="002C0375">
      <w:pPr>
        <w:ind w:left="1134" w:hanging="567"/>
      </w:pPr>
      <w:r w:rsidRPr="00CB15AE">
        <w:t>a)</w:t>
      </w:r>
      <w:r w:rsidRPr="00CB15AE">
        <w:tab/>
        <w:t>les principes directeurs d</w:t>
      </w:r>
      <w:r w:rsidR="00515BAB" w:rsidRPr="00CB15AE">
        <w:t>’</w:t>
      </w:r>
      <w:r w:rsidRPr="00CB15AE">
        <w:t>examen de l</w:t>
      </w:r>
      <w:r w:rsidR="00515BAB" w:rsidRPr="00CB15AE">
        <w:t>’</w:t>
      </w:r>
      <w:r w:rsidRPr="00CB15AE">
        <w:t>UPOV adoptés, qui serviront de base aux différents services d</w:t>
      </w:r>
      <w:r w:rsidR="00515BAB" w:rsidRPr="00CB15AE">
        <w:t>’</w:t>
      </w:r>
      <w:r w:rsidRPr="00CB15AE">
        <w:t>examen pour l</w:t>
      </w:r>
      <w:r w:rsidR="00515BAB" w:rsidRPr="00CB15AE">
        <w:t>’</w:t>
      </w:r>
      <w:r w:rsidRPr="00CB15AE">
        <w:t>élaboration de leurs principes directeurs d</w:t>
      </w:r>
      <w:r w:rsidR="00515BAB" w:rsidRPr="00CB15AE">
        <w:t>’</w:t>
      </w:r>
      <w:r w:rsidRPr="00CB15AE">
        <w:t>examen;</w:t>
      </w:r>
    </w:p>
    <w:p w:rsidR="002C0375" w:rsidRPr="00CB15AE" w:rsidRDefault="002C0375" w:rsidP="002C0375">
      <w:pPr>
        <w:ind w:left="1134" w:hanging="567"/>
      </w:pPr>
    </w:p>
    <w:p w:rsidR="002C0375" w:rsidRPr="00CB15AE" w:rsidRDefault="002C0375" w:rsidP="002C0375">
      <w:pPr>
        <w:ind w:left="1134" w:hanging="567"/>
      </w:pPr>
      <w:r w:rsidRPr="00CB15AE">
        <w:t>b)</w:t>
      </w:r>
      <w:r w:rsidRPr="00CB15AE">
        <w:tab/>
        <w:t>le modèle et la base de données de caractères sur le Web, afin que les différents services d</w:t>
      </w:r>
      <w:r w:rsidR="00515BAB" w:rsidRPr="00CB15AE">
        <w:t>’</w:t>
      </w:r>
      <w:r w:rsidRPr="00CB15AE">
        <w:t>examen élaborent leurs propres principes directeurs d</w:t>
      </w:r>
      <w:r w:rsidR="00515BAB" w:rsidRPr="00CB15AE">
        <w:t>’</w:t>
      </w:r>
      <w:r w:rsidRPr="00CB15AE">
        <w:t>examen en l</w:t>
      </w:r>
      <w:r w:rsidR="00515BAB" w:rsidRPr="00CB15AE">
        <w:t>’</w:t>
      </w:r>
      <w:r w:rsidRPr="00CB15AE">
        <w:t>absence de principes directeurs d</w:t>
      </w:r>
      <w:r w:rsidR="00515BAB" w:rsidRPr="00CB15AE">
        <w:t>’</w:t>
      </w:r>
      <w:r w:rsidRPr="00CB15AE">
        <w:t xml:space="preserve">examen de </w:t>
      </w:r>
      <w:proofErr w:type="gramStart"/>
      <w:r w:rsidRPr="00CB15AE">
        <w:t>l</w:t>
      </w:r>
      <w:r w:rsidR="00515BAB" w:rsidRPr="00CB15AE">
        <w:t>’</w:t>
      </w:r>
      <w:r w:rsidRPr="00CB15AE">
        <w:t>UPOV;  et</w:t>
      </w:r>
      <w:proofErr w:type="gramEnd"/>
    </w:p>
    <w:p w:rsidR="002C0375" w:rsidRPr="00CB15AE" w:rsidRDefault="002C0375" w:rsidP="002C0375">
      <w:pPr>
        <w:ind w:left="1134" w:hanging="567"/>
      </w:pPr>
    </w:p>
    <w:p w:rsidR="002C0375" w:rsidRPr="00CB15AE" w:rsidRDefault="002C0375" w:rsidP="002C0375">
      <w:pPr>
        <w:ind w:left="1134" w:hanging="567"/>
      </w:pPr>
      <w:r w:rsidRPr="00CB15AE">
        <w:t>c)</w:t>
      </w:r>
      <w:r w:rsidRPr="00CB15AE">
        <w:tab/>
        <w:t>les principes directeurs d</w:t>
      </w:r>
      <w:r w:rsidR="00515BAB" w:rsidRPr="00CB15AE">
        <w:t>’</w:t>
      </w:r>
      <w:r w:rsidRPr="00CB15AE">
        <w:t>examen propres aux différents services d</w:t>
      </w:r>
      <w:r w:rsidR="00515BAB" w:rsidRPr="00CB15AE">
        <w:t>’</w:t>
      </w:r>
      <w:r w:rsidRPr="00CB15AE">
        <w:t>examen, élaborés à l</w:t>
      </w:r>
      <w:r w:rsidR="00515BAB" w:rsidRPr="00CB15AE">
        <w:t>’</w:t>
      </w:r>
      <w:r w:rsidRPr="00CB15AE">
        <w:t>aide du modèle sur le Web, en tant que base d</w:t>
      </w:r>
      <w:r w:rsidR="00515BAB" w:rsidRPr="00CB15AE">
        <w:t>’</w:t>
      </w:r>
      <w:r w:rsidRPr="00CB15AE">
        <w:t>élaboration des principes directeurs d</w:t>
      </w:r>
      <w:r w:rsidR="00515BAB" w:rsidRPr="00CB15AE">
        <w:t>’</w:t>
      </w:r>
      <w:r w:rsidRPr="00CB15AE">
        <w:t>examen de l</w:t>
      </w:r>
      <w:r w:rsidR="00515BAB" w:rsidRPr="00CB15AE">
        <w:t>’</w:t>
      </w:r>
      <w:r w:rsidRPr="00CB15AE">
        <w:t>UPOV.</w:t>
      </w:r>
    </w:p>
    <w:p w:rsidR="002C0375" w:rsidRPr="00CB15AE" w:rsidRDefault="002C0375" w:rsidP="002C0375">
      <w:pPr>
        <w:ind w:right="567"/>
      </w:pPr>
    </w:p>
    <w:p w:rsidR="002C0375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La version n° 2 comportera une fonction permettant aux différents services d</w:t>
      </w:r>
      <w:r w:rsidR="00515BAB" w:rsidRPr="00CB15AE">
        <w:t>’</w:t>
      </w:r>
      <w:r w:rsidRPr="00CB15AE">
        <w:t xml:space="preserve">examen, tout en conservant la même structure, de modifier le texte du modèle qui servira de modèle à leurs propres principes directeurs </w:t>
      </w:r>
      <w:proofErr w:type="gramStart"/>
      <w:r w:rsidRPr="00CB15AE">
        <w:t>d</w:t>
      </w:r>
      <w:r w:rsidR="00515BAB" w:rsidRPr="00CB15AE">
        <w:t>’</w:t>
      </w:r>
      <w:r w:rsidRPr="00CB15AE">
        <w:t xml:space="preserve">examen; </w:t>
      </w:r>
      <w:r w:rsidR="0088254B" w:rsidRPr="00CB15AE">
        <w:t xml:space="preserve"> </w:t>
      </w:r>
      <w:r w:rsidRPr="00CB15AE">
        <w:t>elle</w:t>
      </w:r>
      <w:proofErr w:type="gramEnd"/>
      <w:r w:rsidRPr="00CB15AE">
        <w:t xml:space="preserve"> comportera aussi une fonction permettant aux différents services d</w:t>
      </w:r>
      <w:r w:rsidR="00515BAB" w:rsidRPr="00CB15AE">
        <w:t>’</w:t>
      </w:r>
      <w:r w:rsidRPr="00CB15AE">
        <w:t>examen de convertir les principes directeurs d</w:t>
      </w:r>
      <w:r w:rsidR="00515BAB" w:rsidRPr="00CB15AE">
        <w:t>’</w:t>
      </w:r>
      <w:r w:rsidRPr="00CB15AE">
        <w:t>examen de l</w:t>
      </w:r>
      <w:r w:rsidR="00515BAB" w:rsidRPr="00CB15AE">
        <w:t>’</w:t>
      </w:r>
      <w:r w:rsidRPr="00CB15AE">
        <w:t>UPOV en leurs propres principes directeurs d</w:t>
      </w:r>
      <w:r w:rsidR="00515BAB" w:rsidRPr="00CB15AE">
        <w:t>’</w:t>
      </w:r>
      <w:r w:rsidRPr="00CB15AE">
        <w:t>examen et d</w:t>
      </w:r>
      <w:r w:rsidR="00515BAB" w:rsidRPr="00CB15AE">
        <w:t>’</w:t>
      </w:r>
      <w:r w:rsidRPr="00CB15AE">
        <w:t>apporter les modifications nécessaires.</w:t>
      </w:r>
    </w:p>
    <w:p w:rsidR="002C0375" w:rsidRPr="00CB15AE" w:rsidRDefault="002C0375" w:rsidP="002C0375"/>
    <w:p w:rsidR="002C0375" w:rsidRPr="00CB15AE" w:rsidRDefault="002C0375" w:rsidP="002C0375"/>
    <w:p w:rsidR="00515BAB" w:rsidRPr="00CB15AE" w:rsidRDefault="002C0375" w:rsidP="002C0375">
      <w:pPr>
        <w:keepNext/>
        <w:outlineLvl w:val="1"/>
        <w:rPr>
          <w:u w:val="single"/>
        </w:rPr>
      </w:pPr>
      <w:bookmarkStart w:id="5" w:name="_Toc117255627"/>
      <w:r w:rsidRPr="00CB15AE">
        <w:rPr>
          <w:u w:val="single"/>
        </w:rPr>
        <w:t>Identification des exigences pour la version n° 2 du modèle de principes directeurs d</w:t>
      </w:r>
      <w:r w:rsidR="00515BAB" w:rsidRPr="00CB15AE">
        <w:rPr>
          <w:u w:val="single"/>
        </w:rPr>
        <w:t>’</w:t>
      </w:r>
      <w:r w:rsidRPr="00CB15AE">
        <w:rPr>
          <w:u w:val="single"/>
        </w:rPr>
        <w:t>examen fondé sur le Web</w:t>
      </w:r>
      <w:bookmarkEnd w:id="5"/>
    </w:p>
    <w:p w:rsidR="002C0375" w:rsidRPr="00CB15AE" w:rsidRDefault="002C0375" w:rsidP="002C0375"/>
    <w:p w:rsidR="00515BAB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La version n° 2 du modèle de principes directeurs d</w:t>
      </w:r>
      <w:r w:rsidR="00515BAB" w:rsidRPr="00CB15AE">
        <w:t>’</w:t>
      </w:r>
      <w:r w:rsidRPr="00CB15AE">
        <w:t>examen fondé sur le Web sera élaborée sur la base des exigences des différents services pour l</w:t>
      </w:r>
      <w:r w:rsidR="00515BAB" w:rsidRPr="00CB15AE">
        <w:t>’</w:t>
      </w:r>
      <w:r w:rsidRPr="00CB15AE">
        <w:t>élaboration de leurs principes directeurs d</w:t>
      </w:r>
      <w:r w:rsidR="00515BAB" w:rsidRPr="00CB15AE">
        <w:t>’</w:t>
      </w:r>
      <w:r w:rsidRPr="00CB15AE">
        <w:t>examen.</w:t>
      </w:r>
    </w:p>
    <w:p w:rsidR="002C0375" w:rsidRPr="00CB15AE" w:rsidRDefault="002C0375" w:rsidP="002C0375"/>
    <w:p w:rsidR="00515BAB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Le 11 novembre 2021, le Bureau de l</w:t>
      </w:r>
      <w:r w:rsidR="00515BAB" w:rsidRPr="00CB15AE">
        <w:t>’</w:t>
      </w:r>
      <w:r w:rsidRPr="00CB15AE">
        <w:t>Union a publié la circulaire E</w:t>
      </w:r>
      <w:r w:rsidR="00515BAB" w:rsidRPr="00CB15AE">
        <w:t>-</w:t>
      </w:r>
      <w:r w:rsidRPr="00CB15AE">
        <w:t xml:space="preserve">21/225 invitant les membres et les observateurs du </w:t>
      </w:r>
      <w:r w:rsidR="0088254B" w:rsidRPr="00CB15AE">
        <w:t>Comité</w:t>
      </w:r>
      <w:r w:rsidRPr="00CB15AE">
        <w:t xml:space="preserve"> technique et des groupes de travail techniques à faire part de leur souhait de participer à des entretiens sur l</w:t>
      </w:r>
      <w:r w:rsidR="00515BAB" w:rsidRPr="00CB15AE">
        <w:t>’</w:t>
      </w:r>
      <w:r w:rsidRPr="00CB15AE">
        <w:t>utilisation du modèle de principes directeurs d</w:t>
      </w:r>
      <w:r w:rsidR="00515BAB" w:rsidRPr="00CB15AE">
        <w:t>’</w:t>
      </w:r>
      <w:r w:rsidRPr="00CB15AE">
        <w:t>examen fondé sur le Web pour l</w:t>
      </w:r>
      <w:r w:rsidR="00515BAB" w:rsidRPr="00CB15AE">
        <w:t>’</w:t>
      </w:r>
      <w:r w:rsidRPr="00CB15AE">
        <w:t>élaboration des principes directeurs d</w:t>
      </w:r>
      <w:r w:rsidR="00515BAB" w:rsidRPr="00CB15AE">
        <w:t>’</w:t>
      </w:r>
      <w:r w:rsidRPr="00CB15AE">
        <w:t>examen des différents services.</w:t>
      </w:r>
    </w:p>
    <w:p w:rsidR="002C0375" w:rsidRPr="00CB15AE" w:rsidRDefault="002C0375" w:rsidP="002C0375"/>
    <w:p w:rsidR="002C0375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Les membres et observateurs ci</w:t>
      </w:r>
      <w:r w:rsidR="00515BAB" w:rsidRPr="00CB15AE">
        <w:t>-</w:t>
      </w:r>
      <w:r w:rsidRPr="00CB15AE">
        <w:t>après ont fait part de leur intérêt</w:t>
      </w:r>
      <w:r w:rsidR="00515BAB" w:rsidRPr="00CB15AE">
        <w:t> :</w:t>
      </w:r>
      <w:r w:rsidRPr="00CB15AE">
        <w:t xml:space="preserve"> Australie, Brésil, Canada, Chine, Espagne, États</w:t>
      </w:r>
      <w:r w:rsidR="00515BAB" w:rsidRPr="00CB15AE">
        <w:t>-</w:t>
      </w:r>
      <w:r w:rsidRPr="00CB15AE">
        <w:t>Unis d</w:t>
      </w:r>
      <w:r w:rsidR="00515BAB" w:rsidRPr="00CB15AE">
        <w:t>’</w:t>
      </w:r>
      <w:r w:rsidRPr="00CB15AE">
        <w:t>Amérique, Kenya, Nouvelle</w:t>
      </w:r>
      <w:r w:rsidR="00515BAB" w:rsidRPr="00CB15AE">
        <w:t>-</w:t>
      </w:r>
      <w:r w:rsidRPr="00CB15AE">
        <w:t>Zélande, Pays</w:t>
      </w:r>
      <w:r w:rsidR="00515BAB" w:rsidRPr="00CB15AE">
        <w:t>-</w:t>
      </w:r>
      <w:r w:rsidRPr="00CB15AE">
        <w:t>Bas, Pérou, Pologne, République de Corée, République dominicaine, République</w:t>
      </w:r>
      <w:r w:rsidR="00515BAB" w:rsidRPr="00CB15AE">
        <w:t>-</w:t>
      </w:r>
      <w:r w:rsidRPr="00CB15AE">
        <w:t>Unie de Tanzanie, Royaume</w:t>
      </w:r>
      <w:r w:rsidR="00515BAB" w:rsidRPr="00CB15AE">
        <w:t>-</w:t>
      </w:r>
      <w:r w:rsidRPr="00CB15AE">
        <w:t>Uni, Viet Nam et Zimbabwe.</w:t>
      </w:r>
    </w:p>
    <w:p w:rsidR="002C0375" w:rsidRPr="00CB15AE" w:rsidRDefault="002C0375" w:rsidP="002C0375"/>
    <w:p w:rsidR="002C0375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Des entretiens avec des membres de l</w:t>
      </w:r>
      <w:r w:rsidR="00515BAB" w:rsidRPr="00CB15AE">
        <w:t>’</w:t>
      </w:r>
      <w:r w:rsidRPr="00CB15AE">
        <w:t xml:space="preserve">Union et des observateurs seront menés </w:t>
      </w:r>
      <w:r w:rsidR="00515BAB" w:rsidRPr="00CB15AE">
        <w:t>en 2023</w:t>
      </w:r>
      <w:r w:rsidRPr="00CB15AE">
        <w:t xml:space="preserve"> afin d</w:t>
      </w:r>
      <w:r w:rsidR="00515BAB" w:rsidRPr="00CB15AE">
        <w:t>’</w:t>
      </w:r>
      <w:r w:rsidRPr="00CB15AE">
        <w:t>étudier la manière dont les principes directeurs d</w:t>
      </w:r>
      <w:r w:rsidR="00515BAB" w:rsidRPr="00CB15AE">
        <w:t>’</w:t>
      </w:r>
      <w:r w:rsidRPr="00CB15AE">
        <w:t>examen sont élaborés et utilisés par chaque membre ou observateur.</w:t>
      </w:r>
    </w:p>
    <w:p w:rsidR="002C0375" w:rsidRPr="00CB15AE" w:rsidRDefault="002C0375" w:rsidP="002C0375"/>
    <w:p w:rsidR="00077724" w:rsidRPr="00CB15AE" w:rsidRDefault="00077724" w:rsidP="00077724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ind w:left="4820"/>
        <w:rPr>
          <w:i/>
        </w:rPr>
      </w:pPr>
      <w:r w:rsidRPr="00CB15AE">
        <w:rPr>
          <w:i/>
        </w:rPr>
        <w:fldChar w:fldCharType="begin"/>
      </w:r>
      <w:r w:rsidRPr="00CB15AE">
        <w:rPr>
          <w:i/>
        </w:rPr>
        <w:instrText xml:space="preserve"> AUTONUM  </w:instrText>
      </w:r>
      <w:r w:rsidRPr="00CB15AE">
        <w:rPr>
          <w:i/>
        </w:rPr>
        <w:fldChar w:fldCharType="end"/>
      </w:r>
      <w:r w:rsidRPr="00CB15AE">
        <w:rPr>
          <w:i/>
        </w:rPr>
        <w:tab/>
        <w:t>Le</w:t>
      </w:r>
      <w:r w:rsidR="00515BAB" w:rsidRPr="00CB15AE">
        <w:rPr>
          <w:i/>
        </w:rPr>
        <w:t> TC</w:t>
      </w:r>
      <w:r w:rsidRPr="00CB15AE">
        <w:rPr>
          <w:i/>
        </w:rPr>
        <w:t xml:space="preserve"> est invité à noter que les entretiens pour recueillir les informations concernant les exigences et la mise au point des nouvelles fonctions de la version n° 2 du modèle de principes directeurs d</w:t>
      </w:r>
      <w:r w:rsidR="00515BAB" w:rsidRPr="00CB15AE">
        <w:rPr>
          <w:i/>
        </w:rPr>
        <w:t>’</w:t>
      </w:r>
      <w:r w:rsidRPr="00CB15AE">
        <w:rPr>
          <w:i/>
        </w:rPr>
        <w:t xml:space="preserve">examen fondé sur le Web débuteront </w:t>
      </w:r>
      <w:r w:rsidR="00515BAB" w:rsidRPr="00CB15AE">
        <w:rPr>
          <w:i/>
        </w:rPr>
        <w:t>en 2023</w:t>
      </w:r>
      <w:r w:rsidRPr="00CB15AE">
        <w:rPr>
          <w:i/>
        </w:rPr>
        <w:t>.</w:t>
      </w:r>
    </w:p>
    <w:p w:rsidR="00077724" w:rsidRPr="00CB15AE" w:rsidRDefault="00077724" w:rsidP="002C0375"/>
    <w:p w:rsidR="002C0375" w:rsidRPr="00CB15AE" w:rsidRDefault="002C0375" w:rsidP="002C0375"/>
    <w:p w:rsidR="002C0375" w:rsidRPr="00CB15AE" w:rsidRDefault="002C0375" w:rsidP="002C0375">
      <w:pPr>
        <w:keepNext/>
        <w:outlineLvl w:val="0"/>
        <w:rPr>
          <w:caps/>
        </w:rPr>
      </w:pPr>
      <w:bookmarkStart w:id="6" w:name="_Toc117255628"/>
      <w:r w:rsidRPr="00CB15AE">
        <w:rPr>
          <w:caps/>
        </w:rPr>
        <w:t>Transfert vers des serveurs en ligne</w:t>
      </w:r>
      <w:bookmarkEnd w:id="6"/>
    </w:p>
    <w:p w:rsidR="002C0375" w:rsidRPr="00CB15AE" w:rsidRDefault="002C0375" w:rsidP="002C0375">
      <w:pPr>
        <w:keepNext/>
      </w:pPr>
    </w:p>
    <w:p w:rsidR="00515BAB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Le modèle de principes directeurs d</w:t>
      </w:r>
      <w:r w:rsidR="00515BAB" w:rsidRPr="00CB15AE">
        <w:t>’</w:t>
      </w:r>
      <w:r w:rsidRPr="00CB15AE">
        <w:t>examen fondé sur le Web et la base de données des caractères approuvés sont en cours de transfert vers des serveurs en lig</w:t>
      </w:r>
      <w:r w:rsidR="00246E76" w:rsidRPr="00CB15AE">
        <w:t>ne.  Le</w:t>
      </w:r>
      <w:r w:rsidRPr="00CB15AE">
        <w:t xml:space="preserve"> transfert sera achevé d</w:t>
      </w:r>
      <w:r w:rsidR="00515BAB" w:rsidRPr="00CB15AE">
        <w:t>’</w:t>
      </w:r>
      <w:r w:rsidRPr="00CB15AE">
        <w:t>ici à 2023 et inclut une mise à niveau des nouvelles technologies en matière d</w:t>
      </w:r>
      <w:r w:rsidR="00515BAB" w:rsidRPr="00CB15AE">
        <w:t>’</w:t>
      </w:r>
      <w:r w:rsidRPr="00CB15AE">
        <w:t>infrastructure et de programmation afin d</w:t>
      </w:r>
      <w:r w:rsidR="00515BAB" w:rsidRPr="00CB15AE">
        <w:t>’</w:t>
      </w:r>
      <w:r w:rsidRPr="00CB15AE">
        <w:t>examiner les questions soulevées par les utilisateurs.</w:t>
      </w:r>
    </w:p>
    <w:p w:rsidR="002C0375" w:rsidRPr="00CB15AE" w:rsidRDefault="002C0375" w:rsidP="002C0375"/>
    <w:p w:rsidR="002C0375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</w:t>
      </w:r>
      <w:r w:rsidR="00515BAB" w:rsidRPr="00CB15AE">
        <w:t>’</w:t>
      </w:r>
      <w:r w:rsidRPr="00CB15AE">
        <w:t>éditeur de texte enrichi actuel sera remplacé par un autre outil pour permettre aux utilisateurs de “glisser</w:t>
      </w:r>
      <w:r w:rsidR="00515BAB" w:rsidRPr="00CB15AE">
        <w:t>-</w:t>
      </w:r>
      <w:r w:rsidRPr="00CB15AE">
        <w:t>déposer” des imag</w:t>
      </w:r>
      <w:r w:rsidR="00246E76" w:rsidRPr="00CB15AE">
        <w:t>es.  Le</w:t>
      </w:r>
      <w:r w:rsidRPr="00CB15AE">
        <w:t xml:space="preserve"> nouvel éditeur de texte enrichi permettra également d</w:t>
      </w:r>
      <w:r w:rsidR="00515BAB" w:rsidRPr="00CB15AE">
        <w:t>’</w:t>
      </w:r>
      <w:r w:rsidRPr="00CB15AE">
        <w:t>ajuster la taille des images.</w:t>
      </w:r>
    </w:p>
    <w:p w:rsidR="002C0375" w:rsidRPr="00CB15AE" w:rsidRDefault="002C0375" w:rsidP="002C0375"/>
    <w:p w:rsidR="00515BAB" w:rsidRPr="00CB15AE" w:rsidRDefault="002C0375" w:rsidP="002C0375">
      <w:r w:rsidRPr="00CB15AE">
        <w:lastRenderedPageBreak/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Les fichiers exportés à partir du modèle de principes directeurs d</w:t>
      </w:r>
      <w:r w:rsidR="00515BAB" w:rsidRPr="00CB15AE">
        <w:t>’</w:t>
      </w:r>
      <w:r w:rsidRPr="00CB15AE">
        <w:t>examen fondé sur le Web au format Word seront améliorés, notamment en ce qui concerne la taille des tableaux et des imag</w:t>
      </w:r>
      <w:r w:rsidR="00246E76" w:rsidRPr="00CB15AE">
        <w:t>es.  Le</w:t>
      </w:r>
      <w:r w:rsidRPr="00CB15AE">
        <w:t xml:space="preserve"> nouvel éditeur de texte enrichi permettra un aperçu du format final pour les tableaux et les images.</w:t>
      </w:r>
    </w:p>
    <w:p w:rsidR="002C0375" w:rsidRPr="00CB15AE" w:rsidRDefault="002C0375" w:rsidP="002C0375"/>
    <w:p w:rsidR="002C0375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Le transfert vers des serveurs en ligne remplacera également la technologie actuelle de connexion par les comptes de l</w:t>
      </w:r>
      <w:r w:rsidR="00515BAB" w:rsidRPr="00CB15AE">
        <w:t>’</w:t>
      </w:r>
      <w:r w:rsidRPr="00CB15AE">
        <w:t>O</w:t>
      </w:r>
      <w:r w:rsidR="00246E76" w:rsidRPr="00CB15AE">
        <w:t>MPI.  Le</w:t>
      </w:r>
      <w:r w:rsidRPr="00CB15AE">
        <w:t>s comptes existants du modèle de principes directeurs d</w:t>
      </w:r>
      <w:r w:rsidR="00515BAB" w:rsidRPr="00CB15AE">
        <w:t>’</w:t>
      </w:r>
      <w:r w:rsidRPr="00CB15AE">
        <w:t>examen fondé sur le Web seront transférés vers des comptes O</w:t>
      </w:r>
      <w:r w:rsidR="00246E76" w:rsidRPr="00CB15AE">
        <w:t>MPI.  De</w:t>
      </w:r>
      <w:r w:rsidRPr="00CB15AE">
        <w:t xml:space="preserve"> plus amples informations seront fournies aux utilisateurs du modèle de principes directeurs d</w:t>
      </w:r>
      <w:r w:rsidR="00515BAB" w:rsidRPr="00CB15AE">
        <w:t>’</w:t>
      </w:r>
      <w:r w:rsidRPr="00CB15AE">
        <w:t>examen fondé sur le Web lorsque le transfert sera terminé.</w:t>
      </w:r>
    </w:p>
    <w:p w:rsidR="002C0375" w:rsidRPr="00CB15AE" w:rsidRDefault="002C0375" w:rsidP="002C0375"/>
    <w:p w:rsidR="00550F3C" w:rsidRPr="00CB15AE" w:rsidRDefault="00550F3C" w:rsidP="00550F3C">
      <w:pPr>
        <w:keepNext/>
        <w:keepLines/>
        <w:tabs>
          <w:tab w:val="left" w:pos="567"/>
          <w:tab w:val="left" w:pos="1134"/>
          <w:tab w:val="left" w:pos="5387"/>
          <w:tab w:val="left" w:pos="5954"/>
        </w:tabs>
        <w:ind w:left="4820"/>
        <w:rPr>
          <w:i/>
        </w:rPr>
      </w:pPr>
      <w:r w:rsidRPr="00CB15AE">
        <w:rPr>
          <w:i/>
        </w:rPr>
        <w:fldChar w:fldCharType="begin"/>
      </w:r>
      <w:r w:rsidRPr="00CB15AE">
        <w:rPr>
          <w:i/>
        </w:rPr>
        <w:instrText xml:space="preserve"> AUTONUM  </w:instrText>
      </w:r>
      <w:r w:rsidRPr="00CB15AE">
        <w:rPr>
          <w:i/>
        </w:rPr>
        <w:fldChar w:fldCharType="end"/>
      </w:r>
      <w:r w:rsidRPr="00CB15AE">
        <w:rPr>
          <w:i/>
        </w:rPr>
        <w:tab/>
        <w:t>Le</w:t>
      </w:r>
      <w:r w:rsidR="00515BAB" w:rsidRPr="00CB15AE">
        <w:rPr>
          <w:i/>
        </w:rPr>
        <w:t> TC</w:t>
      </w:r>
      <w:r w:rsidRPr="00CB15AE">
        <w:rPr>
          <w:i/>
        </w:rPr>
        <w:t xml:space="preserve"> est invité à noter que le modèle de principes directeurs d</w:t>
      </w:r>
      <w:r w:rsidR="00515BAB" w:rsidRPr="00CB15AE">
        <w:rPr>
          <w:i/>
        </w:rPr>
        <w:t>’</w:t>
      </w:r>
      <w:r w:rsidRPr="00CB15AE">
        <w:rPr>
          <w:i/>
        </w:rPr>
        <w:t>examen fondé sur le Web et la base de données des caractères approuvés sont en cours de transfert vers des serveurs en ligne, incluant une mise à niveau des nouvelles technologies en matière d</w:t>
      </w:r>
      <w:r w:rsidR="00515BAB" w:rsidRPr="00CB15AE">
        <w:rPr>
          <w:i/>
        </w:rPr>
        <w:t>’</w:t>
      </w:r>
      <w:r w:rsidRPr="00CB15AE">
        <w:rPr>
          <w:i/>
        </w:rPr>
        <w:t>infrastructure et de programmation afin d</w:t>
      </w:r>
      <w:r w:rsidR="00515BAB" w:rsidRPr="00CB15AE">
        <w:rPr>
          <w:i/>
        </w:rPr>
        <w:t>’</w:t>
      </w:r>
      <w:r w:rsidRPr="00CB15AE">
        <w:rPr>
          <w:i/>
        </w:rPr>
        <w:t>examiner les questions soulevées par les utilisateurs et d</w:t>
      </w:r>
      <w:r w:rsidR="00515BAB" w:rsidRPr="00CB15AE">
        <w:rPr>
          <w:i/>
        </w:rPr>
        <w:t>’</w:t>
      </w:r>
      <w:r w:rsidRPr="00CB15AE">
        <w:rPr>
          <w:i/>
        </w:rPr>
        <w:t>en permettre l</w:t>
      </w:r>
      <w:r w:rsidR="00515BAB" w:rsidRPr="00CB15AE">
        <w:rPr>
          <w:i/>
        </w:rPr>
        <w:t>’</w:t>
      </w:r>
      <w:r w:rsidRPr="00CB15AE">
        <w:rPr>
          <w:i/>
        </w:rPr>
        <w:t>utilisation pour élaborer les principes directeurs d</w:t>
      </w:r>
      <w:r w:rsidR="00515BAB" w:rsidRPr="00CB15AE">
        <w:rPr>
          <w:i/>
        </w:rPr>
        <w:t>’</w:t>
      </w:r>
      <w:r w:rsidRPr="00CB15AE">
        <w:rPr>
          <w:i/>
        </w:rPr>
        <w:t>examen propres aux différents services.</w:t>
      </w:r>
    </w:p>
    <w:p w:rsidR="00550F3C" w:rsidRPr="00CB15AE" w:rsidRDefault="00550F3C" w:rsidP="002C0375"/>
    <w:p w:rsidR="002C0375" w:rsidRPr="00CB15AE" w:rsidRDefault="002C0375" w:rsidP="002C0375"/>
    <w:p w:rsidR="002C0375" w:rsidRPr="00CB15AE" w:rsidRDefault="002C0375" w:rsidP="002C0375">
      <w:pPr>
        <w:keepNext/>
        <w:outlineLvl w:val="0"/>
        <w:rPr>
          <w:caps/>
        </w:rPr>
      </w:pPr>
      <w:bookmarkStart w:id="7" w:name="_Toc117255629"/>
      <w:r w:rsidRPr="00CB15AE">
        <w:rPr>
          <w:caps/>
        </w:rPr>
        <w:t>Fonctions supplémentaires</w:t>
      </w:r>
      <w:bookmarkEnd w:id="7"/>
    </w:p>
    <w:p w:rsidR="002C0375" w:rsidRPr="00CB15AE" w:rsidRDefault="002C0375" w:rsidP="002C0375"/>
    <w:p w:rsidR="002C0375" w:rsidRPr="00CB15AE" w:rsidRDefault="002C0375" w:rsidP="00550F3C">
      <w:pPr>
        <w:pStyle w:val="Heading2"/>
      </w:pPr>
      <w:bookmarkStart w:id="8" w:name="_Toc117255630"/>
      <w:r w:rsidRPr="00CB15AE">
        <w:t>Résumé des variétés indiquées à titre d</w:t>
      </w:r>
      <w:r w:rsidR="00515BAB" w:rsidRPr="00CB15AE">
        <w:t>’</w:t>
      </w:r>
      <w:r w:rsidRPr="00CB15AE">
        <w:t>exemples utilisées dans des principes directeurs d</w:t>
      </w:r>
      <w:r w:rsidR="00515BAB" w:rsidRPr="00CB15AE">
        <w:t>’</w:t>
      </w:r>
      <w:r w:rsidRPr="00CB15AE">
        <w:t>examen particuliers.</w:t>
      </w:r>
      <w:bookmarkEnd w:id="8"/>
    </w:p>
    <w:p w:rsidR="002C0375" w:rsidRPr="00CB15AE" w:rsidRDefault="002C0375" w:rsidP="002C0375"/>
    <w:p w:rsidR="002C0375" w:rsidRPr="00CB15AE" w:rsidRDefault="002C0375" w:rsidP="002C0375">
      <w:r w:rsidRPr="00CB15AE">
        <w:rPr>
          <w:rFonts w:cs="Arial"/>
        </w:rPr>
        <w:fldChar w:fldCharType="begin"/>
      </w:r>
      <w:r w:rsidRPr="00CB15AE">
        <w:rPr>
          <w:rFonts w:cs="Arial"/>
        </w:rPr>
        <w:instrText xml:space="preserve"> AUTONUM  </w:instrText>
      </w:r>
      <w:r w:rsidRPr="00CB15AE">
        <w:rPr>
          <w:rFonts w:cs="Arial"/>
        </w:rPr>
        <w:fldChar w:fldCharType="end"/>
      </w:r>
      <w:r w:rsidRPr="00CB15AE">
        <w:tab/>
        <w:t xml:space="preserve">La note indicative 28 </w:t>
      </w:r>
      <w:proofErr w:type="gramStart"/>
      <w:r w:rsidRPr="00CB15AE">
        <w:t>“(</w:t>
      </w:r>
      <w:proofErr w:type="gramEnd"/>
      <w:r w:rsidR="00515BAB" w:rsidRPr="00CB15AE">
        <w:t>Chapitre 6</w:t>
      </w:r>
      <w:r w:rsidRPr="00CB15AE">
        <w:t>.4)</w:t>
      </w:r>
      <w:r w:rsidR="00515BAB" w:rsidRPr="00CB15AE">
        <w:t xml:space="preserve"> – </w:t>
      </w:r>
      <w:r w:rsidRPr="00CB15AE">
        <w:t>Variétés indiquées à titre d</w:t>
      </w:r>
      <w:r w:rsidR="00515BAB" w:rsidRPr="00CB15AE">
        <w:t>’</w:t>
      </w:r>
      <w:r w:rsidRPr="00CB15AE">
        <w:t xml:space="preserve">exemples”, 2.2 “Limiter le nombre au minimum” du </w:t>
      </w:r>
      <w:r w:rsidR="00515BAB" w:rsidRPr="00CB15AE">
        <w:t>document TG</w:t>
      </w:r>
      <w:r w:rsidRPr="00CB15AE">
        <w:t>P/7 “Élaboration des principes directeurs d</w:t>
      </w:r>
      <w:r w:rsidR="00515BAB" w:rsidRPr="00CB15AE">
        <w:t>’</w:t>
      </w:r>
      <w:r w:rsidRPr="00CB15AE">
        <w:t>examen”, explique que</w:t>
      </w:r>
      <w:r w:rsidR="00515BAB" w:rsidRPr="00CB15AE">
        <w:t> :</w:t>
      </w:r>
    </w:p>
    <w:p w:rsidR="002C0375" w:rsidRPr="00CB15AE" w:rsidRDefault="002C0375" w:rsidP="002C0375">
      <w:pPr>
        <w:rPr>
          <w:rFonts w:cs="Arial"/>
        </w:rPr>
      </w:pPr>
    </w:p>
    <w:p w:rsidR="002C0375" w:rsidRPr="00CB15AE" w:rsidRDefault="002C0375" w:rsidP="002C0375">
      <w:pPr>
        <w:spacing w:line="276" w:lineRule="auto"/>
        <w:ind w:left="567" w:right="425"/>
        <w:contextualSpacing/>
        <w:rPr>
          <w:sz w:val="18"/>
          <w:szCs w:val="18"/>
        </w:rPr>
      </w:pPr>
      <w:r w:rsidRPr="00CB15AE">
        <w:rPr>
          <w:sz w:val="18"/>
        </w:rPr>
        <w:t>“Pour des raisons d</w:t>
      </w:r>
      <w:r w:rsidR="00515BAB" w:rsidRPr="00CB15AE">
        <w:rPr>
          <w:sz w:val="18"/>
        </w:rPr>
        <w:t>’</w:t>
      </w:r>
      <w:r w:rsidRPr="00CB15AE">
        <w:rPr>
          <w:sz w:val="18"/>
        </w:rPr>
        <w:t>ordre pratique, il est recommandé de sélectionner la série de variétés indiquées à titre d</w:t>
      </w:r>
      <w:r w:rsidR="00515BAB" w:rsidRPr="00CB15AE">
        <w:rPr>
          <w:sz w:val="18"/>
        </w:rPr>
        <w:t>’</w:t>
      </w:r>
      <w:r w:rsidRPr="00CB15AE">
        <w:rPr>
          <w:sz w:val="18"/>
        </w:rPr>
        <w:t>exemples dans les principes directeurs d</w:t>
      </w:r>
      <w:r w:rsidR="00515BAB" w:rsidRPr="00CB15AE">
        <w:rPr>
          <w:sz w:val="18"/>
        </w:rPr>
        <w:t>’</w:t>
      </w:r>
      <w:r w:rsidRPr="00CB15AE">
        <w:rPr>
          <w:sz w:val="18"/>
        </w:rPr>
        <w:t>examen de façon à que tous les caractères et leurs niveaux d</w:t>
      </w:r>
      <w:r w:rsidR="00515BAB" w:rsidRPr="00CB15AE">
        <w:rPr>
          <w:sz w:val="18"/>
        </w:rPr>
        <w:t>’</w:t>
      </w:r>
      <w:r w:rsidRPr="00CB15AE">
        <w:rPr>
          <w:sz w:val="18"/>
        </w:rPr>
        <w:t>expression souhaités soient couverts par le plus petit nombre possible de variétés exempl</w:t>
      </w:r>
      <w:r w:rsidR="00246E76" w:rsidRPr="00CB15AE">
        <w:rPr>
          <w:sz w:val="18"/>
        </w:rPr>
        <w:t>es.  Ce</w:t>
      </w:r>
      <w:r w:rsidRPr="00CB15AE">
        <w:rPr>
          <w:sz w:val="18"/>
        </w:rPr>
        <w:t>la signifie que, dans la mesure du possible, une variété doit être indiquée à titre d</w:t>
      </w:r>
      <w:r w:rsidR="00515BAB" w:rsidRPr="00CB15AE">
        <w:rPr>
          <w:sz w:val="18"/>
        </w:rPr>
        <w:t>’</w:t>
      </w:r>
      <w:r w:rsidRPr="00CB15AE">
        <w:rPr>
          <w:sz w:val="18"/>
        </w:rPr>
        <w:t>exemple pour le plus grand nombre de caractères possible et ne doit pas être utilisée pour un seul caractère ou quelques</w:t>
      </w:r>
      <w:r w:rsidR="00515BAB" w:rsidRPr="00CB15AE">
        <w:rPr>
          <w:sz w:val="18"/>
        </w:rPr>
        <w:t>-</w:t>
      </w:r>
      <w:r w:rsidRPr="00CB15AE">
        <w:rPr>
          <w:sz w:val="18"/>
        </w:rPr>
        <w:t>uns seulement.”</w:t>
      </w:r>
    </w:p>
    <w:p w:rsidR="002C0375" w:rsidRPr="00CB15AE" w:rsidRDefault="002C0375" w:rsidP="002C0375">
      <w:pPr>
        <w:rPr>
          <w:rFonts w:cs="Arial"/>
        </w:rPr>
      </w:pPr>
    </w:p>
    <w:p w:rsidR="002C0375" w:rsidRPr="00CB15AE" w:rsidRDefault="002C0375" w:rsidP="002C0375">
      <w:r w:rsidRPr="00CB15AE">
        <w:rPr>
          <w:rFonts w:cs="Arial"/>
        </w:rPr>
        <w:fldChar w:fldCharType="begin"/>
      </w:r>
      <w:r w:rsidRPr="00CB15AE">
        <w:rPr>
          <w:rFonts w:cs="Arial"/>
        </w:rPr>
        <w:instrText xml:space="preserve"> AUTONUM  </w:instrText>
      </w:r>
      <w:r w:rsidRPr="00CB15AE">
        <w:rPr>
          <w:rFonts w:cs="Arial"/>
        </w:rPr>
        <w:fldChar w:fldCharType="end"/>
      </w:r>
      <w:r w:rsidRPr="00CB15AE">
        <w:tab/>
        <w:t>Une nouvelle fonctionnalité sera mise au point dans le modèle de principes directeurs d</w:t>
      </w:r>
      <w:r w:rsidR="00515BAB" w:rsidRPr="00CB15AE">
        <w:t>’</w:t>
      </w:r>
      <w:r w:rsidRPr="00CB15AE">
        <w:t>examen fondé sur le Web afin de générer la liste des variétés utilisées à titre d</w:t>
      </w:r>
      <w:r w:rsidR="00515BAB" w:rsidRPr="00CB15AE">
        <w:t>’</w:t>
      </w:r>
      <w:r w:rsidRPr="00CB15AE">
        <w:t>exemples dans les principes directeurs d</w:t>
      </w:r>
      <w:r w:rsidR="00515BAB" w:rsidRPr="00CB15AE">
        <w:t>’</w:t>
      </w:r>
      <w:r w:rsidRPr="00CB15AE">
        <w:t xml:space="preserve">examen, pour aider les </w:t>
      </w:r>
      <w:r w:rsidRPr="00CB15AE">
        <w:rPr>
          <w:snapToGrid w:val="0"/>
          <w:color w:val="000000"/>
        </w:rPr>
        <w:t>experts principaux</w:t>
      </w:r>
      <w:r w:rsidRPr="00CB15AE">
        <w:t xml:space="preserve"> à limiter le nombre de variétés utilisées à titre d</w:t>
      </w:r>
      <w:r w:rsidR="00515BAB" w:rsidRPr="00CB15AE">
        <w:t>’</w:t>
      </w:r>
      <w:r w:rsidRPr="00CB15AE">
        <w:t>exemples dans les principes directeurs d</w:t>
      </w:r>
      <w:r w:rsidR="00515BAB" w:rsidRPr="00CB15AE">
        <w:t>’</w:t>
      </w:r>
      <w:r w:rsidRPr="00CB15AE">
        <w:t>examen.</w:t>
      </w:r>
    </w:p>
    <w:p w:rsidR="002C0375" w:rsidRDefault="002C0375" w:rsidP="002C0375"/>
    <w:p w:rsidR="007F3587" w:rsidRPr="00CB15AE" w:rsidRDefault="007F3587" w:rsidP="002C0375"/>
    <w:p w:rsidR="00550F3C" w:rsidRPr="00CB15AE" w:rsidRDefault="00550F3C" w:rsidP="00550F3C">
      <w:pPr>
        <w:pStyle w:val="Heading2"/>
      </w:pPr>
      <w:bookmarkStart w:id="9" w:name="_Toc117255631"/>
      <w:r w:rsidRPr="00CB15AE">
        <w:t>Suivi des modifications apportées aux principes directeurs d</w:t>
      </w:r>
      <w:r w:rsidR="00515BAB" w:rsidRPr="00CB15AE">
        <w:t>’</w:t>
      </w:r>
      <w:r w:rsidRPr="00CB15AE">
        <w:t>examen</w:t>
      </w:r>
      <w:bookmarkEnd w:id="9"/>
    </w:p>
    <w:p w:rsidR="00550F3C" w:rsidRPr="00CB15AE" w:rsidRDefault="00550F3C" w:rsidP="002C0375"/>
    <w:p w:rsidR="00655813" w:rsidRPr="00CB15AE" w:rsidRDefault="00655813" w:rsidP="002C0375">
      <w:r w:rsidRPr="00CB15AE">
        <w:t xml:space="preserve">76. </w:t>
      </w:r>
      <w:r w:rsidR="0088254B" w:rsidRPr="00CB15AE">
        <w:t xml:space="preserve"> </w:t>
      </w:r>
      <w:r w:rsidRPr="00CB15AE">
        <w:t>À sa cinquante</w:t>
      </w:r>
      <w:r w:rsidR="00515BAB" w:rsidRPr="00CB15AE">
        <w:t>-</w:t>
      </w:r>
      <w:r w:rsidRPr="00CB15AE">
        <w:t>quatr</w:t>
      </w:r>
      <w:r w:rsidR="00515BAB" w:rsidRPr="00CB15AE">
        <w:t>ième session</w:t>
      </w:r>
      <w:r w:rsidRPr="00CB15AE">
        <w:rPr>
          <w:rStyle w:val="FootnoteReference"/>
        </w:rPr>
        <w:footnoteReference w:id="2"/>
      </w:r>
      <w:r w:rsidRPr="00CB15AE">
        <w:t>,</w:t>
      </w:r>
      <w:r w:rsidR="00515BAB" w:rsidRPr="00CB15AE">
        <w:t xml:space="preserve"> le TWO</w:t>
      </w:r>
      <w:r w:rsidRPr="00CB15AE">
        <w:t xml:space="preserve"> a pris note de l</w:t>
      </w:r>
      <w:r w:rsidR="00515BAB" w:rsidRPr="00CB15AE">
        <w:t>’</w:t>
      </w:r>
      <w:r w:rsidRPr="00CB15AE">
        <w:t>observation reçue avant la session qui proposait de faciliter le suivi des observations formulées et des modifications apportées aux projets de principes directeurs d</w:t>
      </w:r>
      <w:r w:rsidR="00515BAB" w:rsidRPr="00CB15AE">
        <w:t>’</w:t>
      </w:r>
      <w:r w:rsidRPr="00CB15AE">
        <w:t>exam</w:t>
      </w:r>
      <w:r w:rsidR="00246E76" w:rsidRPr="00CB15AE">
        <w:t>en.  Le</w:t>
      </w:r>
      <w:r w:rsidR="00515BAB" w:rsidRPr="00CB15AE">
        <w:t> TWO</w:t>
      </w:r>
      <w:r w:rsidRPr="00CB15AE">
        <w:t xml:space="preserve"> est convenu d</w:t>
      </w:r>
      <w:r w:rsidR="00515BAB" w:rsidRPr="00CB15AE">
        <w:t>’</w:t>
      </w:r>
      <w:r w:rsidRPr="00CB15AE">
        <w:t>attendre que la mise en œuvre des modifications apportées au modèle de principes directeurs d</w:t>
      </w:r>
      <w:r w:rsidR="00515BAB" w:rsidRPr="00CB15AE">
        <w:t>’</w:t>
      </w:r>
      <w:r w:rsidRPr="00CB15AE">
        <w:t>examen fondé sur le Web avant d</w:t>
      </w:r>
      <w:r w:rsidR="00515BAB" w:rsidRPr="00CB15AE">
        <w:t>’</w:t>
      </w:r>
      <w:r w:rsidRPr="00CB15AE">
        <w:t>examiner s</w:t>
      </w:r>
      <w:r w:rsidR="00515BAB" w:rsidRPr="00CB15AE">
        <w:t>’</w:t>
      </w:r>
      <w:r w:rsidRPr="00CB15AE">
        <w:t xml:space="preserve">il convient de proposer de nouvelles mesures à cet égard (voir le paragraphe 76 du </w:t>
      </w:r>
      <w:r w:rsidR="00515BAB" w:rsidRPr="00CB15AE">
        <w:t>document TW</w:t>
      </w:r>
      <w:r w:rsidRPr="00CB15AE">
        <w:t>O/54/6 “Report”).</w:t>
      </w:r>
    </w:p>
    <w:p w:rsidR="00655813" w:rsidRPr="00CB15AE" w:rsidRDefault="00655813" w:rsidP="002C0375"/>
    <w:p w:rsidR="002C0375" w:rsidRPr="00CB15AE" w:rsidRDefault="002C0375" w:rsidP="002C0375"/>
    <w:p w:rsidR="002C0375" w:rsidRPr="00CB15AE" w:rsidRDefault="002C0375" w:rsidP="002C0375">
      <w:pPr>
        <w:keepNext/>
        <w:jc w:val="left"/>
        <w:outlineLvl w:val="0"/>
        <w:rPr>
          <w:caps/>
        </w:rPr>
      </w:pPr>
      <w:bookmarkStart w:id="10" w:name="_Toc117255632"/>
      <w:r w:rsidRPr="00CB15AE">
        <w:rPr>
          <w:caps/>
        </w:rPr>
        <w:t>Formation</w:t>
      </w:r>
      <w:bookmarkEnd w:id="10"/>
    </w:p>
    <w:p w:rsidR="002C0375" w:rsidRPr="00CB15AE" w:rsidRDefault="002C0375" w:rsidP="002C0375"/>
    <w:p w:rsidR="002C0375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À sa cinquante</w:t>
      </w:r>
      <w:r w:rsidR="00515BAB" w:rsidRPr="00CB15AE">
        <w:t>-</w:t>
      </w:r>
      <w:r w:rsidRPr="00CB15AE">
        <w:t>trois</w:t>
      </w:r>
      <w:r w:rsidR="00515BAB" w:rsidRPr="00CB15AE">
        <w:t>ième session</w:t>
      </w:r>
      <w:r w:rsidRPr="00CB15AE">
        <w:t>, le</w:t>
      </w:r>
      <w:r w:rsidR="00515BAB" w:rsidRPr="00CB15AE">
        <w:t> TC</w:t>
      </w:r>
      <w:r w:rsidRPr="00CB15AE">
        <w:t xml:space="preserve"> est convenu qu</w:t>
      </w:r>
      <w:r w:rsidR="00515BAB" w:rsidRPr="00CB15AE">
        <w:t>’</w:t>
      </w:r>
      <w:r w:rsidRPr="00CB15AE">
        <w:t>une formation à l</w:t>
      </w:r>
      <w:r w:rsidR="00515BAB" w:rsidRPr="00CB15AE">
        <w:t>’</w:t>
      </w:r>
      <w:r w:rsidRPr="00CB15AE">
        <w:t>utilisation du modèle de principes directeurs d</w:t>
      </w:r>
      <w:r w:rsidR="00515BAB" w:rsidRPr="00CB15AE">
        <w:t>’</w:t>
      </w:r>
      <w:r w:rsidRPr="00CB15AE">
        <w:t>examen fondé sur le Web doit être proposée aux groupes de travail techniques pendant les ateliers préparatoires de la session ou les débats sur le point de l</w:t>
      </w:r>
      <w:r w:rsidR="00515BAB" w:rsidRPr="00CB15AE">
        <w:t>’</w:t>
      </w:r>
      <w:r w:rsidRPr="00CB15AE">
        <w:t>ordre du jour relatif aux orientations pour les rédacteurs de principes directeurs d</w:t>
      </w:r>
      <w:r w:rsidR="00515BAB" w:rsidRPr="00CB15AE">
        <w:t>’</w:t>
      </w:r>
      <w:r w:rsidRPr="00CB15AE">
        <w:t>exam</w:t>
      </w:r>
      <w:r w:rsidR="00246E76" w:rsidRPr="00CB15AE">
        <w:t>en.  Le</w:t>
      </w:r>
      <w:r w:rsidR="00515BAB" w:rsidRPr="00CB15AE">
        <w:t> TC</w:t>
      </w:r>
      <w:r w:rsidRPr="00CB15AE">
        <w:t xml:space="preserve"> est convenu que la formation doit également comprendre des Questions fréquemment posées et des didacticiels destinés aux utilisateurs du modèle de principes directeurs d</w:t>
      </w:r>
      <w:r w:rsidR="00515BAB" w:rsidRPr="00CB15AE">
        <w:t>’</w:t>
      </w:r>
      <w:r w:rsidRPr="00CB15AE">
        <w:t xml:space="preserve">examen fondé sur le Web (voir le paragraphe 239 du </w:t>
      </w:r>
      <w:r w:rsidR="00515BAB" w:rsidRPr="00CB15AE">
        <w:t>document TC</w:t>
      </w:r>
      <w:r w:rsidRPr="00CB15AE">
        <w:t>/53/31 “Compte rendu”).</w:t>
      </w:r>
    </w:p>
    <w:p w:rsidR="002C0375" w:rsidRPr="00CB15AE" w:rsidRDefault="002C0375" w:rsidP="002C0375"/>
    <w:p w:rsidR="00515BAB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Une démonstration du modèle de principes directeurs d</w:t>
      </w:r>
      <w:r w:rsidR="00515BAB" w:rsidRPr="00CB15AE">
        <w:t>’</w:t>
      </w:r>
      <w:r w:rsidRPr="00CB15AE">
        <w:t>examen fondé sur le Web a été faite le 21 avril 2021, suivie d</w:t>
      </w:r>
      <w:r w:rsidR="00515BAB" w:rsidRPr="00CB15AE">
        <w:t>’</w:t>
      </w:r>
      <w:r w:rsidRPr="00CB15AE">
        <w:t>une séance de questions</w:t>
      </w:r>
      <w:r w:rsidR="00515BAB" w:rsidRPr="00CB15AE">
        <w:t>-</w:t>
      </w:r>
      <w:r w:rsidRPr="00CB15AE">
        <w:t>répons</w:t>
      </w:r>
      <w:r w:rsidR="00246E76" w:rsidRPr="00CB15AE">
        <w:t>es.  L’e</w:t>
      </w:r>
      <w:r w:rsidRPr="00CB15AE">
        <w:t>nregistrement peut être consulté sur le site Web suivant</w:t>
      </w:r>
      <w:r w:rsidR="00515BAB" w:rsidRPr="00CB15AE">
        <w:t> :</w:t>
      </w:r>
      <w:r w:rsidRPr="00CB15AE">
        <w:t xml:space="preserve"> </w:t>
      </w:r>
      <w:hyperlink r:id="rId9" w:history="1">
        <w:r w:rsidRPr="00CB15AE">
          <w:rPr>
            <w:color w:val="0000FF"/>
            <w:u w:val="single"/>
          </w:rPr>
          <w:t>https://www.youtube.com/user/upov/videos</w:t>
        </w:r>
      </w:hyperlink>
    </w:p>
    <w:p w:rsidR="002C0375" w:rsidRPr="00CB15AE" w:rsidRDefault="002C0375" w:rsidP="002C0375"/>
    <w:p w:rsidR="002C0375" w:rsidRPr="00CB15AE" w:rsidRDefault="002C0375" w:rsidP="002C0375"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Le Bureau de l</w:t>
      </w:r>
      <w:r w:rsidR="00515BAB" w:rsidRPr="00CB15AE">
        <w:t>’</w:t>
      </w:r>
      <w:r w:rsidRPr="00CB15AE">
        <w:t>Union fournit, sur demande, une assistance aux différents experts par courrier électronique et par l</w:t>
      </w:r>
      <w:r w:rsidR="00515BAB" w:rsidRPr="00CB15AE">
        <w:t>’</w:t>
      </w:r>
      <w:r w:rsidRPr="00CB15AE">
        <w:t>intermédiaire de réunions virtuelles.</w:t>
      </w:r>
    </w:p>
    <w:p w:rsidR="002C0375" w:rsidRPr="00CB15AE" w:rsidRDefault="002C0375" w:rsidP="002C0375"/>
    <w:p w:rsidR="002C0375" w:rsidRPr="00CB15AE" w:rsidRDefault="002C0375" w:rsidP="002C0375"/>
    <w:p w:rsidR="002C0375" w:rsidRPr="00CB15AE" w:rsidRDefault="002C0375" w:rsidP="00550F3C">
      <w:pPr>
        <w:pStyle w:val="Heading2"/>
      </w:pPr>
      <w:bookmarkStart w:id="11" w:name="_Toc117255633"/>
      <w:r w:rsidRPr="00CB15AE">
        <w:t>Guide pour les utilisateurs du modèle de principes directeurs d</w:t>
      </w:r>
      <w:r w:rsidR="00515BAB" w:rsidRPr="00CB15AE">
        <w:t>’</w:t>
      </w:r>
      <w:r w:rsidRPr="00CB15AE">
        <w:t>examen fondé sur le Web</w:t>
      </w:r>
      <w:bookmarkEnd w:id="11"/>
    </w:p>
    <w:p w:rsidR="002C0375" w:rsidRPr="00CB15AE" w:rsidRDefault="002C0375" w:rsidP="002C0375">
      <w:pPr>
        <w:keepNext/>
      </w:pPr>
    </w:p>
    <w:p w:rsidR="002C0375" w:rsidRPr="00CB15AE" w:rsidRDefault="002C0375" w:rsidP="002C0375">
      <w:pPr>
        <w:keepNext/>
      </w:pPr>
      <w:r w:rsidRPr="00CB15AE">
        <w:fldChar w:fldCharType="begin"/>
      </w:r>
      <w:r w:rsidRPr="00CB15AE">
        <w:instrText xml:space="preserve"> AUTONUM  </w:instrText>
      </w:r>
      <w:r w:rsidRPr="00CB15AE">
        <w:fldChar w:fldCharType="end"/>
      </w:r>
      <w:r w:rsidRPr="00CB15AE">
        <w:tab/>
        <w:t>Les didacticiels relatifs aux rôles d</w:t>
      </w:r>
      <w:r w:rsidR="00515BAB" w:rsidRPr="00CB15AE">
        <w:t>’</w:t>
      </w:r>
      <w:r w:rsidRPr="00CB15AE">
        <w:t>utilisateurs suivants sont mis à disposition dans le modèle de principes directeurs d</w:t>
      </w:r>
      <w:r w:rsidR="00515BAB" w:rsidRPr="00CB15AE">
        <w:t>’</w:t>
      </w:r>
      <w:r w:rsidRPr="00CB15AE">
        <w:t>examen fondé sur le Web en cliquant sur le lien “Didacticiels”</w:t>
      </w:r>
      <w:r w:rsidR="00515BAB" w:rsidRPr="00CB15AE">
        <w:t> :</w:t>
      </w:r>
    </w:p>
    <w:p w:rsidR="002C0375" w:rsidRPr="00CB15AE" w:rsidRDefault="002C0375" w:rsidP="002C0375">
      <w:pPr>
        <w:keepNext/>
      </w:pPr>
    </w:p>
    <w:p w:rsidR="002C0375" w:rsidRPr="00CB15AE" w:rsidRDefault="002C0375" w:rsidP="007F3587">
      <w:pPr>
        <w:keepNext/>
        <w:numPr>
          <w:ilvl w:val="0"/>
          <w:numId w:val="2"/>
        </w:numPr>
        <w:ind w:left="1134" w:hanging="567"/>
      </w:pPr>
      <w:r w:rsidRPr="00CB15AE">
        <w:t>Didacticiel Onglet Projets des experts principaux</w:t>
      </w:r>
    </w:p>
    <w:p w:rsidR="002C0375" w:rsidRPr="00CB15AE" w:rsidRDefault="002C0375" w:rsidP="007F3587">
      <w:pPr>
        <w:numPr>
          <w:ilvl w:val="0"/>
          <w:numId w:val="2"/>
        </w:numPr>
        <w:ind w:left="1134" w:hanging="567"/>
      </w:pPr>
      <w:r w:rsidRPr="00CB15AE">
        <w:t>Didacticiel Onglet Observations des experts intéressés</w:t>
      </w:r>
    </w:p>
    <w:p w:rsidR="002C0375" w:rsidRPr="00CB15AE" w:rsidRDefault="002C0375" w:rsidP="007F3587">
      <w:pPr>
        <w:numPr>
          <w:ilvl w:val="0"/>
          <w:numId w:val="2"/>
        </w:numPr>
        <w:ind w:left="1134" w:hanging="567"/>
      </w:pPr>
      <w:r w:rsidRPr="00CB15AE">
        <w:t>Didacticiel Onglet Examen des experts principaux</w:t>
      </w:r>
    </w:p>
    <w:p w:rsidR="002C0375" w:rsidRPr="00CB15AE" w:rsidRDefault="002C0375" w:rsidP="002C0375">
      <w:pPr>
        <w:rPr>
          <w:snapToGrid w:val="0"/>
        </w:rPr>
      </w:pPr>
    </w:p>
    <w:p w:rsidR="002C0375" w:rsidRPr="00CB15AE" w:rsidRDefault="002C0375" w:rsidP="002C0375">
      <w:pPr>
        <w:jc w:val="center"/>
        <w:rPr>
          <w:snapToGrid w:val="0"/>
        </w:rPr>
      </w:pPr>
      <w:r w:rsidRPr="00CB15AE">
        <w:rPr>
          <w:noProof/>
          <w:lang w:val="en-US"/>
        </w:rPr>
        <w:drawing>
          <wp:inline distT="0" distB="0" distL="0" distR="0" wp14:anchorId="5AA981B0" wp14:editId="4B61E050">
            <wp:extent cx="5715000" cy="1485900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375" w:rsidRPr="00CB15AE" w:rsidRDefault="002C0375" w:rsidP="002C0375">
      <w:pPr>
        <w:jc w:val="center"/>
        <w:rPr>
          <w:snapToGrid w:val="0"/>
        </w:rPr>
      </w:pPr>
    </w:p>
    <w:p w:rsidR="002C0375" w:rsidRPr="00CB15AE" w:rsidRDefault="002C0375" w:rsidP="002C0375">
      <w:pPr>
        <w:rPr>
          <w:snapToGrid w:val="0"/>
        </w:rPr>
      </w:pPr>
      <w:r w:rsidRPr="00CB15AE">
        <w:rPr>
          <w:snapToGrid w:val="0"/>
        </w:rPr>
        <w:fldChar w:fldCharType="begin"/>
      </w:r>
      <w:r w:rsidRPr="00CB15AE">
        <w:rPr>
          <w:snapToGrid w:val="0"/>
        </w:rPr>
        <w:instrText xml:space="preserve"> AUTONUM  </w:instrText>
      </w:r>
      <w:r w:rsidRPr="00CB15AE">
        <w:rPr>
          <w:snapToGrid w:val="0"/>
        </w:rPr>
        <w:fldChar w:fldCharType="end"/>
      </w:r>
      <w:r w:rsidRPr="00CB15AE">
        <w:rPr>
          <w:snapToGrid w:val="0"/>
        </w:rPr>
        <w:tab/>
        <w:t>Vous pouvez également télécharger ces didacticiels en cliquant sur le lien ci</w:t>
      </w:r>
      <w:r w:rsidR="00515BAB" w:rsidRPr="00CB15AE">
        <w:rPr>
          <w:snapToGrid w:val="0"/>
        </w:rPr>
        <w:t>-</w:t>
      </w:r>
      <w:r w:rsidRPr="00CB15AE">
        <w:rPr>
          <w:snapToGrid w:val="0"/>
        </w:rPr>
        <w:t>dessous</w:t>
      </w:r>
      <w:r w:rsidR="00515BAB" w:rsidRPr="00CB15AE">
        <w:rPr>
          <w:snapToGrid w:val="0"/>
        </w:rPr>
        <w:t> :</w:t>
      </w:r>
      <w:r w:rsidRPr="00CB15AE">
        <w:rPr>
          <w:snapToGrid w:val="0"/>
        </w:rPr>
        <w:t xml:space="preserve"> </w:t>
      </w:r>
      <w:hyperlink r:id="rId11" w:history="1">
        <w:r w:rsidRPr="00CB15AE">
          <w:rPr>
            <w:snapToGrid w:val="0"/>
            <w:color w:val="0000FF"/>
            <w:u w:val="single"/>
          </w:rPr>
          <w:t>http://upov.int/export/sites/upov/tgp/en/tg_template_tutorial_complete.pdf</w:t>
        </w:r>
      </w:hyperlink>
      <w:r w:rsidR="007F3587" w:rsidRPr="007F3587">
        <w:rPr>
          <w:snapToGrid w:val="0"/>
        </w:rPr>
        <w:t>.</w:t>
      </w:r>
    </w:p>
    <w:p w:rsidR="002C0375" w:rsidRPr="00CB15AE" w:rsidRDefault="002C0375" w:rsidP="002C0375"/>
    <w:p w:rsidR="002C0375" w:rsidRPr="00CB15AE" w:rsidRDefault="002C0375" w:rsidP="002C0375">
      <w:pPr>
        <w:tabs>
          <w:tab w:val="left" w:pos="567"/>
          <w:tab w:val="left" w:pos="1134"/>
          <w:tab w:val="left" w:pos="5387"/>
          <w:tab w:val="left" w:pos="5954"/>
        </w:tabs>
        <w:ind w:left="4820"/>
        <w:rPr>
          <w:i/>
        </w:rPr>
      </w:pPr>
    </w:p>
    <w:p w:rsidR="002C0375" w:rsidRPr="00CB15AE" w:rsidRDefault="00550F3C" w:rsidP="002C0375">
      <w:pPr>
        <w:tabs>
          <w:tab w:val="left" w:pos="567"/>
          <w:tab w:val="left" w:pos="1134"/>
          <w:tab w:val="left" w:pos="5387"/>
          <w:tab w:val="left" w:pos="5954"/>
        </w:tabs>
        <w:ind w:left="4820"/>
        <w:rPr>
          <w:i/>
        </w:rPr>
      </w:pPr>
      <w:r w:rsidRPr="00CB15AE">
        <w:rPr>
          <w:i/>
        </w:rPr>
        <w:fldChar w:fldCharType="begin"/>
      </w:r>
      <w:r w:rsidRPr="00CB15AE">
        <w:rPr>
          <w:i/>
        </w:rPr>
        <w:instrText xml:space="preserve"> AUTONUM  </w:instrText>
      </w:r>
      <w:r w:rsidRPr="00CB15AE">
        <w:rPr>
          <w:i/>
        </w:rPr>
        <w:fldChar w:fldCharType="end"/>
      </w:r>
      <w:r w:rsidRPr="00CB15AE">
        <w:rPr>
          <w:i/>
        </w:rPr>
        <w:tab/>
        <w:t>Le</w:t>
      </w:r>
      <w:r w:rsidR="00515BAB" w:rsidRPr="00CB15AE">
        <w:rPr>
          <w:i/>
        </w:rPr>
        <w:t> TC</w:t>
      </w:r>
      <w:r w:rsidRPr="00CB15AE">
        <w:rPr>
          <w:i/>
        </w:rPr>
        <w:t xml:space="preserve"> est invité à noter qu</w:t>
      </w:r>
      <w:r w:rsidR="00515BAB" w:rsidRPr="00CB15AE">
        <w:rPr>
          <w:i/>
        </w:rPr>
        <w:t>’</w:t>
      </w:r>
      <w:r w:rsidRPr="00CB15AE">
        <w:rPr>
          <w:i/>
        </w:rPr>
        <w:t>une formation à l</w:t>
      </w:r>
      <w:r w:rsidR="00515BAB" w:rsidRPr="00CB15AE">
        <w:rPr>
          <w:i/>
        </w:rPr>
        <w:t>’</w:t>
      </w:r>
      <w:r w:rsidRPr="00CB15AE">
        <w:rPr>
          <w:i/>
        </w:rPr>
        <w:t>utilisation du modèle de principes directeurs d</w:t>
      </w:r>
      <w:r w:rsidR="00515BAB" w:rsidRPr="00CB15AE">
        <w:rPr>
          <w:i/>
        </w:rPr>
        <w:t>’</w:t>
      </w:r>
      <w:r w:rsidRPr="00CB15AE">
        <w:rPr>
          <w:i/>
        </w:rPr>
        <w:t>examen fondé sur le Web peut être organisée sur demande.</w:t>
      </w:r>
    </w:p>
    <w:p w:rsidR="002C0375" w:rsidRPr="00CB15AE" w:rsidRDefault="002C0375" w:rsidP="002C0375">
      <w:pPr>
        <w:tabs>
          <w:tab w:val="left" w:pos="5954"/>
        </w:tabs>
      </w:pPr>
    </w:p>
    <w:p w:rsidR="002C0375" w:rsidRPr="00CB15AE" w:rsidRDefault="002C0375" w:rsidP="002C0375">
      <w:pPr>
        <w:jc w:val="left"/>
      </w:pPr>
    </w:p>
    <w:p w:rsidR="002C0375" w:rsidRPr="00CB15AE" w:rsidRDefault="002C0375" w:rsidP="002C0375"/>
    <w:p w:rsidR="002C0375" w:rsidRPr="00CB15AE" w:rsidRDefault="002C0375" w:rsidP="002C0375">
      <w:pPr>
        <w:jc w:val="right"/>
      </w:pPr>
      <w:r w:rsidRPr="00CB15AE">
        <w:t>[L</w:t>
      </w:r>
      <w:r w:rsidR="00515BAB" w:rsidRPr="00CB15AE">
        <w:t>’</w:t>
      </w:r>
      <w:r w:rsidRPr="00CB15AE">
        <w:t>annexe suit]</w:t>
      </w:r>
    </w:p>
    <w:p w:rsidR="002C0375" w:rsidRPr="00CB15AE" w:rsidRDefault="002C0375" w:rsidP="003906CA">
      <w:pPr>
        <w:jc w:val="center"/>
        <w:rPr>
          <w:caps/>
          <w:snapToGrid w:val="0"/>
        </w:rPr>
        <w:sectPr w:rsidR="002C0375" w:rsidRPr="00CB15AE" w:rsidSect="0004198B">
          <w:headerReference w:type="defaul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3906CA" w:rsidRPr="00CB15AE" w:rsidRDefault="003906CA" w:rsidP="003906CA">
      <w:pPr>
        <w:jc w:val="center"/>
        <w:rPr>
          <w:caps/>
          <w:snapToGrid w:val="0"/>
        </w:rPr>
      </w:pPr>
    </w:p>
    <w:p w:rsidR="003906CA" w:rsidRPr="00CB15AE" w:rsidRDefault="003906CA" w:rsidP="003906CA">
      <w:pPr>
        <w:jc w:val="center"/>
        <w:rPr>
          <w:caps/>
          <w:snapToGrid w:val="0"/>
        </w:rPr>
      </w:pPr>
      <w:r w:rsidRPr="00CB15AE">
        <w:rPr>
          <w:caps/>
          <w:snapToGrid w:val="0"/>
        </w:rPr>
        <w:t>Caractéristiques du modèle de principes directeurs d</w:t>
      </w:r>
      <w:r w:rsidR="00515BAB" w:rsidRPr="00CB15AE">
        <w:rPr>
          <w:caps/>
          <w:snapToGrid w:val="0"/>
        </w:rPr>
        <w:t>’</w:t>
      </w:r>
      <w:r w:rsidRPr="00CB15AE">
        <w:rPr>
          <w:caps/>
          <w:snapToGrid w:val="0"/>
        </w:rPr>
        <w:t>examen fondé sur le Web</w:t>
      </w:r>
    </w:p>
    <w:p w:rsidR="003906CA" w:rsidRPr="00CB15AE" w:rsidRDefault="003906CA" w:rsidP="003906CA">
      <w:pPr>
        <w:jc w:val="center"/>
        <w:rPr>
          <w:caps/>
          <w:snapToGrid w:val="0"/>
        </w:rPr>
      </w:pPr>
    </w:p>
    <w:p w:rsidR="003906CA" w:rsidRPr="00CB15AE" w:rsidRDefault="003906CA" w:rsidP="003906CA">
      <w:pPr>
        <w:jc w:val="center"/>
        <w:rPr>
          <w:caps/>
          <w:snapToGrid w:val="0"/>
        </w:rPr>
      </w:pPr>
    </w:p>
    <w:p w:rsidR="003906CA" w:rsidRPr="00CB15AE" w:rsidRDefault="003906CA" w:rsidP="003906CA">
      <w:pPr>
        <w:jc w:val="center"/>
        <w:rPr>
          <w:snapToGrid w:val="0"/>
        </w:rPr>
      </w:pPr>
      <w:r w:rsidRPr="00CB15AE">
        <w:rPr>
          <w:snapToGrid w:val="0"/>
        </w:rPr>
        <w:t xml:space="preserve">(Extrait du </w:t>
      </w:r>
      <w:r w:rsidR="00515BAB" w:rsidRPr="00CB15AE">
        <w:rPr>
          <w:snapToGrid w:val="0"/>
        </w:rPr>
        <w:t>document TC</w:t>
      </w:r>
      <w:r w:rsidRPr="00CB15AE">
        <w:rPr>
          <w:snapToGrid w:val="0"/>
        </w:rPr>
        <w:t xml:space="preserve">/50/10 </w:t>
      </w:r>
      <w:r w:rsidRPr="00CB15AE">
        <w:t>“Rapport sur les faits nouveaux intervenus au sein de l</w:t>
      </w:r>
      <w:r w:rsidR="00515BAB" w:rsidRPr="00CB15AE">
        <w:t>’</w:t>
      </w:r>
      <w:r w:rsidRPr="00CB15AE">
        <w:t xml:space="preserve">UPOV, </w:t>
      </w:r>
      <w:r w:rsidR="00515BAB" w:rsidRPr="00CB15AE">
        <w:t>y compris</w:t>
      </w:r>
      <w:r w:rsidRPr="00CB15AE">
        <w:t xml:space="preserve"> certaines questions examinées lors des dernières sessions du Comité administratif et juridique, du Comité consultatif et du Conseil”</w:t>
      </w:r>
      <w:r w:rsidRPr="00CB15AE">
        <w:rPr>
          <w:snapToGrid w:val="0"/>
        </w:rPr>
        <w:t>)</w:t>
      </w:r>
    </w:p>
    <w:p w:rsidR="003906CA" w:rsidRPr="00CB15AE" w:rsidRDefault="003906CA" w:rsidP="003906CA">
      <w:pPr>
        <w:keepNext/>
        <w:autoSpaceDE w:val="0"/>
        <w:autoSpaceDN w:val="0"/>
        <w:adjustRightInd w:val="0"/>
        <w:rPr>
          <w:rFonts w:cs="Arial"/>
        </w:rPr>
      </w:pPr>
    </w:p>
    <w:p w:rsidR="003906CA" w:rsidRPr="00CB15AE" w:rsidRDefault="003906CA" w:rsidP="003906CA">
      <w:pPr>
        <w:keepNext/>
        <w:autoSpaceDE w:val="0"/>
        <w:autoSpaceDN w:val="0"/>
        <w:adjustRightInd w:val="0"/>
        <w:rPr>
          <w:rFonts w:cs="Arial"/>
        </w:rPr>
      </w:pPr>
    </w:p>
    <w:p w:rsidR="003906CA" w:rsidRPr="00CB15AE" w:rsidRDefault="003906CA" w:rsidP="003906CA">
      <w:r w:rsidRPr="00CB15AE">
        <w:t>Le modèle de principes directeurs d</w:t>
      </w:r>
      <w:r w:rsidR="00515BAB" w:rsidRPr="00CB15AE">
        <w:t>’</w:t>
      </w:r>
      <w:r w:rsidRPr="00CB15AE">
        <w:t xml:space="preserve">examen sera élaboré en deux phases distinctes, </w:t>
      </w:r>
      <w:r w:rsidR="00515BAB" w:rsidRPr="00CB15AE">
        <w:t>à savoir</w:t>
      </w:r>
      <w:r w:rsidRPr="00CB15AE">
        <w:t xml:space="preserve"> les versions n</w:t>
      </w:r>
      <w:r w:rsidRPr="00CB15AE">
        <w:rPr>
          <w:vertAlign w:val="superscript"/>
        </w:rPr>
        <w:t>os</w:t>
      </w:r>
      <w:r w:rsidRPr="00CB15AE">
        <w:t> 1 et 2.</w:t>
      </w:r>
    </w:p>
    <w:p w:rsidR="003906CA" w:rsidRPr="00CB15AE" w:rsidRDefault="003906CA" w:rsidP="003906CA">
      <w:pPr>
        <w:keepNext/>
        <w:autoSpaceDE w:val="0"/>
        <w:autoSpaceDN w:val="0"/>
        <w:adjustRightInd w:val="0"/>
        <w:rPr>
          <w:rFonts w:cs="Arial"/>
        </w:rPr>
      </w:pPr>
    </w:p>
    <w:p w:rsidR="003906CA" w:rsidRPr="00CB15AE" w:rsidRDefault="003906CA" w:rsidP="003906CA">
      <w:pPr>
        <w:keepNext/>
        <w:outlineLvl w:val="3"/>
        <w:rPr>
          <w:u w:val="single"/>
        </w:rPr>
      </w:pPr>
      <w:bookmarkStart w:id="12" w:name="_Toc387249875"/>
      <w:bookmarkStart w:id="13" w:name="_Toc381174894"/>
      <w:r w:rsidRPr="00CB15AE">
        <w:rPr>
          <w:u w:val="single"/>
        </w:rPr>
        <w:t>Version n° 1</w:t>
      </w:r>
      <w:bookmarkEnd w:id="12"/>
      <w:bookmarkEnd w:id="13"/>
    </w:p>
    <w:p w:rsidR="003906CA" w:rsidRPr="00CB15AE" w:rsidRDefault="003906CA" w:rsidP="003906CA">
      <w:pPr>
        <w:keepNext/>
      </w:pPr>
    </w:p>
    <w:p w:rsidR="00515BAB" w:rsidRPr="00CB15AE" w:rsidRDefault="003906CA" w:rsidP="003906CA">
      <w:r w:rsidRPr="00CB15AE">
        <w:t>La version n° 1 du modèle de principes directeurs d</w:t>
      </w:r>
      <w:r w:rsidR="00515BAB" w:rsidRPr="00CB15AE">
        <w:t>’</w:t>
      </w:r>
      <w:r w:rsidRPr="00CB15AE">
        <w:t>examen fondé sur le Web sera pleinement fonctionnelle en vue de l</w:t>
      </w:r>
      <w:r w:rsidR="00515BAB" w:rsidRPr="00CB15AE">
        <w:t>’</w:t>
      </w:r>
      <w:r w:rsidRPr="00CB15AE">
        <w:t>élaboration des principes directeurs d</w:t>
      </w:r>
      <w:r w:rsidR="00515BAB" w:rsidRPr="00CB15AE">
        <w:t>’</w:t>
      </w:r>
      <w:r w:rsidRPr="00CB15AE">
        <w:t>examen de l</w:t>
      </w:r>
      <w:r w:rsidR="00515BAB" w:rsidRPr="00CB15AE">
        <w:t>’</w:t>
      </w:r>
      <w:r w:rsidRPr="00CB15AE">
        <w:t xml:space="preserve">UPOV par les </w:t>
      </w:r>
      <w:r w:rsidRPr="00CB15AE">
        <w:rPr>
          <w:snapToGrid w:val="0"/>
          <w:color w:val="000000"/>
        </w:rPr>
        <w:t>experts principaux</w:t>
      </w:r>
      <w:r w:rsidRPr="00CB15AE">
        <w:t xml:space="preserve"> et permettra aux experts intéressés de formuler des observatio</w:t>
      </w:r>
      <w:r w:rsidR="00246E76" w:rsidRPr="00CB15AE">
        <w:t>ns.  La</w:t>
      </w:r>
      <w:r w:rsidRPr="00CB15AE">
        <w:t xml:space="preserve"> version n° 1 du modèle de principes directeurs d</w:t>
      </w:r>
      <w:r w:rsidR="00515BAB" w:rsidRPr="00CB15AE">
        <w:t>’</w:t>
      </w:r>
      <w:r w:rsidRPr="00CB15AE">
        <w:t>examen fondé sur le Web sera achevée d</w:t>
      </w:r>
      <w:r w:rsidR="00515BAB" w:rsidRPr="00CB15AE">
        <w:t>’</w:t>
      </w:r>
      <w:r w:rsidRPr="00CB15AE">
        <w:t>ici au début de l</w:t>
      </w:r>
      <w:r w:rsidR="00515BAB" w:rsidRPr="00CB15AE">
        <w:t>’</w:t>
      </w:r>
      <w:r w:rsidRPr="00CB15AE">
        <w:t>année 2016, et une démonstration sera effectuée lors des sessions</w:t>
      </w:r>
      <w:r w:rsidR="00515BAB" w:rsidRPr="00CB15AE">
        <w:t xml:space="preserve"> des TWP</w:t>
      </w:r>
      <w:r w:rsidRPr="00CB15AE">
        <w:t xml:space="preserve"> en 2016.</w:t>
      </w:r>
    </w:p>
    <w:p w:rsidR="003906CA" w:rsidRPr="00CB15AE" w:rsidRDefault="003906CA" w:rsidP="003906CA">
      <w:pPr>
        <w:ind w:right="567"/>
      </w:pPr>
      <w:bookmarkStart w:id="14" w:name="_Toc381174895"/>
    </w:p>
    <w:p w:rsidR="003906CA" w:rsidRPr="00CB15AE" w:rsidRDefault="003906CA" w:rsidP="003906CA">
      <w:pPr>
        <w:rPr>
          <w:i/>
        </w:rPr>
      </w:pPr>
      <w:bookmarkStart w:id="15" w:name="_Toc387249876"/>
      <w:r w:rsidRPr="00CB15AE">
        <w:rPr>
          <w:i/>
        </w:rPr>
        <w:t>Caractéristiques</w:t>
      </w:r>
      <w:bookmarkEnd w:id="14"/>
      <w:bookmarkEnd w:id="15"/>
    </w:p>
    <w:p w:rsidR="003906CA" w:rsidRPr="00CB15AE" w:rsidRDefault="003906CA" w:rsidP="003906CA">
      <w:pPr>
        <w:keepNext/>
        <w:ind w:right="567"/>
      </w:pPr>
    </w:p>
    <w:p w:rsidR="003906CA" w:rsidRPr="00CB15AE" w:rsidRDefault="003906CA" w:rsidP="003906CA">
      <w:pPr>
        <w:ind w:right="567"/>
      </w:pPr>
      <w:r w:rsidRPr="00CB15AE">
        <w:t>Les principales caractéristiques de la version n° 1 sont les suivantes</w:t>
      </w:r>
      <w:r w:rsidR="00515BAB" w:rsidRPr="00CB15AE">
        <w:t> :</w:t>
      </w:r>
    </w:p>
    <w:p w:rsidR="003906CA" w:rsidRPr="00CB15AE" w:rsidRDefault="003906CA" w:rsidP="003906CA">
      <w:pPr>
        <w:ind w:right="567"/>
      </w:pPr>
    </w:p>
    <w:p w:rsidR="003906CA" w:rsidRPr="00CB15AE" w:rsidRDefault="003906CA" w:rsidP="003906CA">
      <w:pPr>
        <w:numPr>
          <w:ilvl w:val="0"/>
          <w:numId w:val="3"/>
        </w:numPr>
        <w:spacing w:after="40"/>
        <w:ind w:left="1134" w:hanging="567"/>
        <w:rPr>
          <w:rFonts w:eastAsiaTheme="minorEastAsia"/>
        </w:rPr>
      </w:pPr>
      <w:proofErr w:type="gramStart"/>
      <w:r w:rsidRPr="00CB15AE">
        <w:t>un</w:t>
      </w:r>
      <w:proofErr w:type="gramEnd"/>
      <w:r w:rsidRPr="00CB15AE">
        <w:t xml:space="preserve"> projet de principes directeurs d</w:t>
      </w:r>
      <w:r w:rsidR="00515BAB" w:rsidRPr="00CB15AE">
        <w:t>’</w:t>
      </w:r>
      <w:r w:rsidRPr="00CB15AE">
        <w:t xml:space="preserve">examen sera élaboré en ligne par les </w:t>
      </w:r>
      <w:r w:rsidRPr="00CB15AE">
        <w:rPr>
          <w:snapToGrid w:val="0"/>
          <w:color w:val="000000"/>
        </w:rPr>
        <w:t>experts principaux</w:t>
      </w:r>
      <w:r w:rsidRPr="00CB15AE">
        <w:t xml:space="preserve"> à l</w:t>
      </w:r>
      <w:r w:rsidR="00515BAB" w:rsidRPr="00CB15AE">
        <w:t>’</w:t>
      </w:r>
      <w:r w:rsidRPr="00CB15AE">
        <w:t>aide du modèle de principes directeurs d</w:t>
      </w:r>
      <w:r w:rsidR="00515BAB" w:rsidRPr="00CB15AE">
        <w:t>’</w:t>
      </w:r>
      <w:r w:rsidRPr="00CB15AE">
        <w:t>examen fondé sur le Web;</w:t>
      </w:r>
    </w:p>
    <w:p w:rsidR="003906CA" w:rsidRPr="00CB15AE" w:rsidRDefault="003906CA" w:rsidP="003906CA">
      <w:pPr>
        <w:numPr>
          <w:ilvl w:val="0"/>
          <w:numId w:val="3"/>
        </w:numPr>
        <w:spacing w:after="40"/>
        <w:ind w:left="1134" w:hanging="567"/>
        <w:rPr>
          <w:rFonts w:eastAsiaTheme="minorEastAsia"/>
        </w:rPr>
      </w:pPr>
      <w:proofErr w:type="gramStart"/>
      <w:r w:rsidRPr="00CB15AE">
        <w:t>un</w:t>
      </w:r>
      <w:proofErr w:type="gramEnd"/>
      <w:r w:rsidRPr="00CB15AE">
        <w:t xml:space="preserve"> modèle fixe, contenant le texte standard général applicable à tous les principes directeurs d</w:t>
      </w:r>
      <w:r w:rsidR="00515BAB" w:rsidRPr="00CB15AE">
        <w:t>’</w:t>
      </w:r>
      <w:r w:rsidRPr="00CB15AE">
        <w:t xml:space="preserve">examen (voir le </w:t>
      </w:r>
      <w:r w:rsidR="00515BAB" w:rsidRPr="00CB15AE">
        <w:t>document TG</w:t>
      </w:r>
      <w:r w:rsidRPr="00CB15AE">
        <w:t>P/7 “Élaboration des principes directeurs d</w:t>
      </w:r>
      <w:r w:rsidR="00515BAB" w:rsidRPr="00CB15AE">
        <w:t>’</w:t>
      </w:r>
      <w:r w:rsidRPr="00CB15AE">
        <w:t>examen”, section 3.1 “Le modèle de principes directeurs d</w:t>
      </w:r>
      <w:r w:rsidR="00515BAB" w:rsidRPr="00CB15AE">
        <w:t>’</w:t>
      </w:r>
      <w:r w:rsidRPr="00CB15AE">
        <w:t>examen”);</w:t>
      </w:r>
    </w:p>
    <w:p w:rsidR="003906CA" w:rsidRPr="00CB15AE" w:rsidRDefault="003906CA" w:rsidP="003906CA">
      <w:pPr>
        <w:numPr>
          <w:ilvl w:val="0"/>
          <w:numId w:val="3"/>
        </w:numPr>
        <w:spacing w:after="40"/>
        <w:ind w:left="1134" w:hanging="567"/>
        <w:rPr>
          <w:rFonts w:eastAsiaTheme="minorEastAsia"/>
        </w:rPr>
      </w:pPr>
      <w:proofErr w:type="gramStart"/>
      <w:r w:rsidRPr="00CB15AE">
        <w:t>possibilité</w:t>
      </w:r>
      <w:proofErr w:type="gramEnd"/>
      <w:r w:rsidRPr="00CB15AE">
        <w:t xml:space="preserve"> d</w:t>
      </w:r>
      <w:r w:rsidR="00515BAB" w:rsidRPr="00CB15AE">
        <w:t>’</w:t>
      </w:r>
      <w:r w:rsidRPr="00CB15AE">
        <w:t xml:space="preserve">ajouter un texte standard supplémentaire (ASW) (voir le </w:t>
      </w:r>
      <w:r w:rsidR="00515BAB" w:rsidRPr="00CB15AE">
        <w:t>document TG</w:t>
      </w:r>
      <w:r w:rsidRPr="00CB15AE">
        <w:t>P/7, section 3.2 “Texte standard supplémentaire (ASW) pour le modèle de principes directeurs d</w:t>
      </w:r>
      <w:r w:rsidR="00515BAB" w:rsidRPr="00CB15AE">
        <w:t>’</w:t>
      </w:r>
      <w:r w:rsidRPr="00CB15AE">
        <w:t>examen”);</w:t>
      </w:r>
    </w:p>
    <w:p w:rsidR="003906CA" w:rsidRPr="00CB15AE" w:rsidRDefault="003906CA" w:rsidP="003906CA">
      <w:pPr>
        <w:numPr>
          <w:ilvl w:val="0"/>
          <w:numId w:val="3"/>
        </w:numPr>
        <w:spacing w:after="40"/>
        <w:ind w:left="1134" w:hanging="567"/>
        <w:rPr>
          <w:rFonts w:eastAsiaTheme="minorEastAsia"/>
        </w:rPr>
      </w:pPr>
      <w:proofErr w:type="gramStart"/>
      <w:r w:rsidRPr="00CB15AE">
        <w:t>renvois</w:t>
      </w:r>
      <w:proofErr w:type="gramEnd"/>
      <w:r w:rsidRPr="00CB15AE">
        <w:t xml:space="preserve"> à des notes indicatives (GN) (voir le </w:t>
      </w:r>
      <w:r w:rsidR="00515BAB" w:rsidRPr="00CB15AE">
        <w:t>document TG</w:t>
      </w:r>
      <w:r w:rsidRPr="00CB15AE">
        <w:t>P/7, section 3.3 “Notes indicatives (GN) concernant le modèle de principes directeurs d</w:t>
      </w:r>
      <w:r w:rsidR="00515BAB" w:rsidRPr="00CB15AE">
        <w:t>’</w:t>
      </w:r>
      <w:r w:rsidRPr="00CB15AE">
        <w:t>examen”);</w:t>
      </w:r>
    </w:p>
    <w:p w:rsidR="003906CA" w:rsidRPr="00CB15AE" w:rsidRDefault="003906CA" w:rsidP="003906CA">
      <w:pPr>
        <w:numPr>
          <w:ilvl w:val="0"/>
          <w:numId w:val="3"/>
        </w:numPr>
        <w:ind w:left="1134" w:hanging="567"/>
        <w:contextualSpacing/>
        <w:rPr>
          <w:rFonts w:eastAsiaTheme="minorEastAsia"/>
          <w:i/>
          <w:snapToGrid w:val="0"/>
        </w:rPr>
      </w:pPr>
      <w:proofErr w:type="gramStart"/>
      <w:r w:rsidRPr="00CB15AE">
        <w:t>une</w:t>
      </w:r>
      <w:proofErr w:type="gramEnd"/>
      <w:r w:rsidRPr="00CB15AE">
        <w:t xml:space="preserve"> base de données des caractères (en anglais, français, allemand et espagnol) tirée des principes directeurs d</w:t>
      </w:r>
      <w:r w:rsidR="00515BAB" w:rsidRPr="00CB15AE">
        <w:t>’</w:t>
      </w:r>
      <w:r w:rsidRPr="00CB15AE">
        <w:t>examen adoptés après l</w:t>
      </w:r>
      <w:r w:rsidR="00515BAB" w:rsidRPr="00CB15AE">
        <w:t>’</w:t>
      </w:r>
      <w:r w:rsidRPr="00CB15AE">
        <w:t xml:space="preserve">adoption du </w:t>
      </w:r>
      <w:r w:rsidR="00515BAB" w:rsidRPr="00CB15AE">
        <w:t>document TG</w:t>
      </w:r>
      <w:r w:rsidRPr="00CB15AE">
        <w:t>P/7/1 “Élaboration des principes directeurs d</w:t>
      </w:r>
      <w:r w:rsidR="00515BAB" w:rsidRPr="00CB15AE">
        <w:t>’</w:t>
      </w:r>
      <w:r w:rsidRPr="00CB15AE">
        <w:t xml:space="preserve">examen” (adopté en 2004) (voir le </w:t>
      </w:r>
      <w:r w:rsidR="00515BAB" w:rsidRPr="00CB15AE">
        <w:t>document TG</w:t>
      </w:r>
      <w:r w:rsidRPr="00CB15AE">
        <w:t>P/7, annexe 4 “Liste des caractères approuvés”);</w:t>
      </w:r>
    </w:p>
    <w:p w:rsidR="003906CA" w:rsidRPr="00CB15AE" w:rsidRDefault="003906CA" w:rsidP="003906CA"/>
    <w:p w:rsidR="003906CA" w:rsidRPr="00CB15AE" w:rsidRDefault="003906CA" w:rsidP="003906CA">
      <w:pPr>
        <w:rPr>
          <w:snapToGrid w:val="0"/>
        </w:rPr>
      </w:pPr>
      <w:r w:rsidRPr="00CB15AE">
        <w:t xml:space="preserve">La base de données contiendra toutes les informations du </w:t>
      </w:r>
      <w:r w:rsidRPr="00CB15AE">
        <w:rPr>
          <w:color w:val="000000"/>
        </w:rPr>
        <w:t xml:space="preserve">tableau des caractères, </w:t>
      </w:r>
      <w:r w:rsidR="00515BAB" w:rsidRPr="00CB15AE">
        <w:rPr>
          <w:color w:val="000000"/>
        </w:rPr>
        <w:t>y compris</w:t>
      </w:r>
      <w:r w:rsidRPr="00CB15AE">
        <w:rPr>
          <w:color w:val="000000"/>
        </w:rPr>
        <w:t xml:space="preserve"> </w:t>
      </w:r>
      <w:r w:rsidRPr="00CB15AE">
        <w:t>les niveaux d</w:t>
      </w:r>
      <w:r w:rsidR="00515BAB" w:rsidRPr="00CB15AE">
        <w:t>’</w:t>
      </w:r>
      <w:r w:rsidRPr="00CB15AE">
        <w:t>expression, les notes, les variétés indiquées à titre d</w:t>
      </w:r>
      <w:r w:rsidR="00515BAB" w:rsidRPr="00CB15AE">
        <w:t>’</w:t>
      </w:r>
      <w:r w:rsidRPr="00CB15AE">
        <w:t>exemples, e</w:t>
      </w:r>
      <w:r w:rsidR="00246E76" w:rsidRPr="00CB15AE">
        <w:t>tc.  Le</w:t>
      </w:r>
      <w:r w:rsidRPr="00CB15AE">
        <w:t xml:space="preserve">s caractères pertinents pourront être recherchés dans la base de données et </w:t>
      </w:r>
      <w:r w:rsidRPr="00CB15AE">
        <w:rPr>
          <w:snapToGrid w:val="0"/>
        </w:rPr>
        <w:t>un caractère pertinent sera intégré dans les principes directeurs d</w:t>
      </w:r>
      <w:r w:rsidR="00515BAB" w:rsidRPr="00CB15AE">
        <w:rPr>
          <w:snapToGrid w:val="0"/>
        </w:rPr>
        <w:t>’</w:t>
      </w:r>
      <w:r w:rsidRPr="00CB15AE">
        <w:rPr>
          <w:snapToGrid w:val="0"/>
        </w:rPr>
        <w:t>examen et modifié ultérieurement, le cas échéant.</w:t>
      </w:r>
    </w:p>
    <w:p w:rsidR="003906CA" w:rsidRPr="00CB15AE" w:rsidRDefault="003906CA" w:rsidP="003906CA">
      <w:pPr>
        <w:ind w:right="567"/>
        <w:rPr>
          <w:i/>
          <w:snapToGrid w:val="0"/>
        </w:rPr>
      </w:pPr>
    </w:p>
    <w:p w:rsidR="003906CA" w:rsidRPr="00CB15AE" w:rsidRDefault="00A13786" w:rsidP="003906CA">
      <w:pPr>
        <w:numPr>
          <w:ilvl w:val="0"/>
          <w:numId w:val="4"/>
        </w:numPr>
        <w:ind w:left="1134" w:hanging="567"/>
        <w:contextualSpacing/>
        <w:rPr>
          <w:rFonts w:eastAsiaTheme="minorEastAsia"/>
        </w:rPr>
      </w:pPr>
      <w:r w:rsidRPr="00CB15AE">
        <w:t>D</w:t>
      </w:r>
      <w:r w:rsidR="003906CA" w:rsidRPr="00CB15AE">
        <w:t>es champs où les experts intéressés pourront noter leurs observations en ligne, et une fonction d</w:t>
      </w:r>
      <w:r w:rsidR="00515BAB" w:rsidRPr="00CB15AE">
        <w:t>’</w:t>
      </w:r>
      <w:r w:rsidR="003906CA" w:rsidRPr="00CB15AE">
        <w:t>affichage de l</w:t>
      </w:r>
      <w:r w:rsidR="00515BAB" w:rsidRPr="00CB15AE">
        <w:t>’</w:t>
      </w:r>
      <w:r w:rsidRPr="00CB15AE">
        <w:t>ensemble des commentaires.</w:t>
      </w:r>
    </w:p>
    <w:p w:rsidR="00515BAB" w:rsidRPr="00CB15AE" w:rsidRDefault="00A13786" w:rsidP="003906CA">
      <w:pPr>
        <w:numPr>
          <w:ilvl w:val="0"/>
          <w:numId w:val="4"/>
        </w:numPr>
        <w:ind w:left="1134" w:hanging="567"/>
        <w:contextualSpacing/>
      </w:pPr>
      <w:r w:rsidRPr="00CB15AE">
        <w:t>D</w:t>
      </w:r>
      <w:r w:rsidR="003906CA" w:rsidRPr="00CB15AE">
        <w:t>es options de sor</w:t>
      </w:r>
      <w:r w:rsidRPr="00CB15AE">
        <w:t>tie en format HTML, PDF ou Word.</w:t>
      </w:r>
    </w:p>
    <w:p w:rsidR="003906CA" w:rsidRPr="00CB15AE" w:rsidRDefault="00A13786" w:rsidP="003906CA">
      <w:pPr>
        <w:numPr>
          <w:ilvl w:val="0"/>
          <w:numId w:val="4"/>
        </w:numPr>
        <w:ind w:left="1134" w:hanging="567"/>
        <w:contextualSpacing/>
        <w:rPr>
          <w:rFonts w:eastAsiaTheme="minorEastAsia"/>
        </w:rPr>
      </w:pPr>
      <w:r w:rsidRPr="00CB15AE">
        <w:t>V</w:t>
      </w:r>
      <w:r w:rsidR="003906CA" w:rsidRPr="00CB15AE">
        <w:t xml:space="preserve">ersion en </w:t>
      </w:r>
      <w:r w:rsidRPr="00CB15AE">
        <w:t>anglais seulement.</w:t>
      </w:r>
    </w:p>
    <w:p w:rsidR="003906CA" w:rsidRPr="00CB15AE" w:rsidRDefault="00A13786" w:rsidP="003906CA">
      <w:pPr>
        <w:numPr>
          <w:ilvl w:val="0"/>
          <w:numId w:val="4"/>
        </w:numPr>
        <w:ind w:left="1134" w:hanging="567"/>
        <w:contextualSpacing/>
        <w:rPr>
          <w:rFonts w:eastAsiaTheme="minorEastAsia"/>
        </w:rPr>
      </w:pPr>
      <w:r w:rsidRPr="00CB15AE">
        <w:t>O</w:t>
      </w:r>
      <w:r w:rsidR="003906CA" w:rsidRPr="00CB15AE">
        <w:t>util de traduction du Tableau des caractères (chapitre 7).</w:t>
      </w:r>
    </w:p>
    <w:p w:rsidR="003906CA" w:rsidRPr="00CB15AE" w:rsidRDefault="003906CA" w:rsidP="003906CA">
      <w:pPr>
        <w:ind w:right="567"/>
        <w:rPr>
          <w:i/>
          <w:snapToGrid w:val="0"/>
          <w:color w:val="000000"/>
        </w:rPr>
      </w:pPr>
    </w:p>
    <w:p w:rsidR="003906CA" w:rsidRPr="00CB15AE" w:rsidRDefault="003906CA" w:rsidP="003906CA">
      <w:pPr>
        <w:tabs>
          <w:tab w:val="left" w:pos="9639"/>
        </w:tabs>
        <w:rPr>
          <w:snapToGrid w:val="0"/>
          <w:color w:val="000000"/>
        </w:rPr>
      </w:pPr>
      <w:r w:rsidRPr="00CB15AE">
        <w:rPr>
          <w:snapToGrid w:val="0"/>
          <w:color w:val="000000"/>
        </w:rPr>
        <w:t>Les caractères extraits sans changement de la base de données comprenant la liste des caractères approuvés seront indiqués et ne devront pas être tradui</w:t>
      </w:r>
      <w:r w:rsidR="00246E76" w:rsidRPr="00CB15AE">
        <w:rPr>
          <w:snapToGrid w:val="0"/>
          <w:color w:val="000000"/>
        </w:rPr>
        <w:t>ts.  S’a</w:t>
      </w:r>
      <w:r w:rsidRPr="00CB15AE">
        <w:rPr>
          <w:snapToGrid w:val="0"/>
          <w:color w:val="000000"/>
        </w:rPr>
        <w:t>gissant des autres caractères, les traducteurs pourront effectuer une recherche dans la base de données comprenant la liste des caractères approuvés et insérer les traductions requis</w:t>
      </w:r>
      <w:r w:rsidR="00246E76" w:rsidRPr="00CB15AE">
        <w:rPr>
          <w:snapToGrid w:val="0"/>
          <w:color w:val="000000"/>
        </w:rPr>
        <w:t>es.  La</w:t>
      </w:r>
      <w:r w:rsidRPr="00CB15AE">
        <w:rPr>
          <w:snapToGrid w:val="0"/>
          <w:color w:val="000000"/>
        </w:rPr>
        <w:t xml:space="preserve"> traduction des autres chapitres des principes directeurs d</w:t>
      </w:r>
      <w:r w:rsidR="00515BAB" w:rsidRPr="00CB15AE">
        <w:rPr>
          <w:snapToGrid w:val="0"/>
          <w:color w:val="000000"/>
        </w:rPr>
        <w:t>’</w:t>
      </w:r>
      <w:r w:rsidRPr="00CB15AE">
        <w:rPr>
          <w:snapToGrid w:val="0"/>
          <w:color w:val="000000"/>
        </w:rPr>
        <w:t>examen sera fournie séparément pour la version n° 1.</w:t>
      </w:r>
    </w:p>
    <w:p w:rsidR="003906CA" w:rsidRPr="00CB15AE" w:rsidRDefault="003906CA" w:rsidP="003906CA">
      <w:pPr>
        <w:autoSpaceDE w:val="0"/>
        <w:autoSpaceDN w:val="0"/>
        <w:adjustRightInd w:val="0"/>
        <w:ind w:right="567"/>
        <w:rPr>
          <w:rFonts w:cs="Arial"/>
        </w:rPr>
      </w:pPr>
    </w:p>
    <w:p w:rsidR="003906CA" w:rsidRPr="00CB15AE" w:rsidRDefault="003906CA" w:rsidP="00A13786">
      <w:pPr>
        <w:keepNext/>
        <w:rPr>
          <w:u w:val="single"/>
        </w:rPr>
      </w:pPr>
      <w:bookmarkStart w:id="16" w:name="_Toc387249878"/>
      <w:bookmarkStart w:id="17" w:name="_Toc381174897"/>
      <w:r w:rsidRPr="00CB15AE">
        <w:rPr>
          <w:u w:val="single"/>
        </w:rPr>
        <w:t>Version n° 2</w:t>
      </w:r>
      <w:bookmarkEnd w:id="16"/>
      <w:bookmarkEnd w:id="17"/>
    </w:p>
    <w:p w:rsidR="003906CA" w:rsidRPr="00CB15AE" w:rsidRDefault="003906CA" w:rsidP="00A13786">
      <w:pPr>
        <w:keepNext/>
        <w:ind w:right="567"/>
      </w:pPr>
    </w:p>
    <w:p w:rsidR="003906CA" w:rsidRPr="00CB15AE" w:rsidRDefault="003906CA" w:rsidP="00A13786">
      <w:pPr>
        <w:keepNext/>
        <w:ind w:right="567"/>
      </w:pPr>
      <w:r w:rsidRPr="00CB15AE">
        <w:t>La version n° 2 comportera les deux caractéristiques suivantes supplémentaires</w:t>
      </w:r>
      <w:r w:rsidR="00515BAB" w:rsidRPr="00CB15AE">
        <w:t> :</w:t>
      </w:r>
    </w:p>
    <w:p w:rsidR="003906CA" w:rsidRPr="00CB15AE" w:rsidRDefault="003906CA" w:rsidP="00A13786">
      <w:pPr>
        <w:keepNext/>
        <w:ind w:right="567"/>
      </w:pPr>
    </w:p>
    <w:p w:rsidR="00515BAB" w:rsidRPr="00CB15AE" w:rsidRDefault="003906CA" w:rsidP="003906CA">
      <w:pPr>
        <w:rPr>
          <w:i/>
        </w:rPr>
      </w:pPr>
      <w:bookmarkStart w:id="18" w:name="_Toc387249879"/>
      <w:bookmarkStart w:id="19" w:name="_Toc381174898"/>
      <w:r w:rsidRPr="00CB15AE">
        <w:rPr>
          <w:i/>
        </w:rPr>
        <w:t>Traduction parallèle</w:t>
      </w:r>
      <w:bookmarkEnd w:id="18"/>
      <w:bookmarkEnd w:id="19"/>
    </w:p>
    <w:p w:rsidR="003906CA" w:rsidRPr="00CB15AE" w:rsidRDefault="003906CA" w:rsidP="003906CA">
      <w:pPr>
        <w:keepNext/>
        <w:ind w:right="567"/>
      </w:pPr>
    </w:p>
    <w:p w:rsidR="003906CA" w:rsidRPr="00CB15AE" w:rsidRDefault="003906CA" w:rsidP="003906CA">
      <w:r w:rsidRPr="00CB15AE">
        <w:t>Dans la version n° 2 du modèle de principes directeurs d</w:t>
      </w:r>
      <w:r w:rsidR="00515BAB" w:rsidRPr="00CB15AE">
        <w:t>’</w:t>
      </w:r>
      <w:r w:rsidRPr="00CB15AE">
        <w:t>examen fondé sur le Web, les versions française, allemande et espagnole des principes directeurs d</w:t>
      </w:r>
      <w:r w:rsidR="00515BAB" w:rsidRPr="00CB15AE">
        <w:t>’</w:t>
      </w:r>
      <w:r w:rsidRPr="00CB15AE">
        <w:t xml:space="preserve">examen seront établies automatiquement, en parallèle avec le libellé anglais du projet de texte standard, du </w:t>
      </w:r>
      <w:r w:rsidRPr="00CB15AE">
        <w:rPr>
          <w:snapToGrid w:val="0"/>
          <w:color w:val="000000"/>
        </w:rPr>
        <w:t>texte standard supplémentaire (ASW)</w:t>
      </w:r>
      <w:r w:rsidRPr="00CB15AE">
        <w:t xml:space="preserve"> et des caractères extraits sans changement de la base de données comprenant la liste des caractères approuv</w:t>
      </w:r>
      <w:r w:rsidR="00246E76" w:rsidRPr="00CB15AE">
        <w:t>és.  To</w:t>
      </w:r>
      <w:r w:rsidRPr="00CB15AE">
        <w:t>ut texte qui n</w:t>
      </w:r>
      <w:r w:rsidR="00515BAB" w:rsidRPr="00CB15AE">
        <w:t>’</w:t>
      </w:r>
      <w:r w:rsidRPr="00CB15AE">
        <w:t>aura pas fait l</w:t>
      </w:r>
      <w:r w:rsidR="00515BAB" w:rsidRPr="00CB15AE">
        <w:t>’</w:t>
      </w:r>
      <w:r w:rsidRPr="00CB15AE">
        <w:t>objet d</w:t>
      </w:r>
      <w:r w:rsidR="00515BAB" w:rsidRPr="00CB15AE">
        <w:t>’</w:t>
      </w:r>
      <w:r w:rsidRPr="00CB15AE">
        <w:t>une traduction automatique sera signalé comme devant être traduit dans la langue concernée.</w:t>
      </w:r>
    </w:p>
    <w:p w:rsidR="003906CA" w:rsidRPr="00CB15AE" w:rsidRDefault="003906CA" w:rsidP="003906CA">
      <w:pPr>
        <w:ind w:right="567"/>
      </w:pPr>
    </w:p>
    <w:p w:rsidR="003906CA" w:rsidRPr="00CB15AE" w:rsidRDefault="003906CA" w:rsidP="003906CA">
      <w:pPr>
        <w:keepNext/>
        <w:rPr>
          <w:i/>
        </w:rPr>
      </w:pPr>
      <w:bookmarkStart w:id="20" w:name="_Toc387249880"/>
      <w:bookmarkStart w:id="21" w:name="_Toc381174899"/>
      <w:r w:rsidRPr="00CB15AE">
        <w:rPr>
          <w:i/>
        </w:rPr>
        <w:t>Principes directeurs d</w:t>
      </w:r>
      <w:r w:rsidR="00515BAB" w:rsidRPr="00CB15AE">
        <w:rPr>
          <w:i/>
        </w:rPr>
        <w:t>’</w:t>
      </w:r>
      <w:r w:rsidRPr="00CB15AE">
        <w:rPr>
          <w:i/>
        </w:rPr>
        <w:t>examen propres aux différents services</w:t>
      </w:r>
      <w:bookmarkEnd w:id="20"/>
      <w:bookmarkEnd w:id="21"/>
    </w:p>
    <w:p w:rsidR="003906CA" w:rsidRPr="00CB15AE" w:rsidRDefault="003906CA" w:rsidP="003906CA">
      <w:pPr>
        <w:keepNext/>
        <w:ind w:right="567"/>
      </w:pPr>
    </w:p>
    <w:p w:rsidR="003906CA" w:rsidRPr="00CB15AE" w:rsidRDefault="003906CA" w:rsidP="003906CA">
      <w:r w:rsidRPr="00CB15AE">
        <w:t>La version n° 1 du modèle de principes directeurs d</w:t>
      </w:r>
      <w:r w:rsidR="00515BAB" w:rsidRPr="00CB15AE">
        <w:t>’</w:t>
      </w:r>
      <w:r w:rsidRPr="00CB15AE">
        <w:t>examen sur le Web a été conçue en vue de l</w:t>
      </w:r>
      <w:r w:rsidR="00515BAB" w:rsidRPr="00CB15AE">
        <w:t>’</w:t>
      </w:r>
      <w:r w:rsidRPr="00CB15AE">
        <w:t>élaboration de principes directeurs d</w:t>
      </w:r>
      <w:r w:rsidR="00515BAB" w:rsidRPr="00CB15AE">
        <w:t>’</w:t>
      </w:r>
      <w:r w:rsidRPr="00CB15AE">
        <w:t>examen pour l</w:t>
      </w:r>
      <w:r w:rsidR="00515BAB" w:rsidRPr="00CB15AE">
        <w:t>’</w:t>
      </w:r>
      <w:r w:rsidRPr="00CB15AE">
        <w:t>U</w:t>
      </w:r>
      <w:r w:rsidR="00246E76" w:rsidRPr="00CB15AE">
        <w:t>POV.  El</w:t>
      </w:r>
      <w:r w:rsidRPr="00CB15AE">
        <w:t>le a toutefois également été conçue de manière à ce que la version n° 2 permette aux membres de l</w:t>
      </w:r>
      <w:r w:rsidR="00515BAB" w:rsidRPr="00CB15AE">
        <w:t>’</w:t>
      </w:r>
      <w:r w:rsidRPr="00CB15AE">
        <w:t>Union d</w:t>
      </w:r>
      <w:r w:rsidR="00515BAB" w:rsidRPr="00CB15AE">
        <w:t>’</w:t>
      </w:r>
      <w:r w:rsidRPr="00CB15AE">
        <w:t>utiliser</w:t>
      </w:r>
      <w:r w:rsidR="00515BAB" w:rsidRPr="00CB15AE">
        <w:t> :</w:t>
      </w:r>
    </w:p>
    <w:p w:rsidR="003906CA" w:rsidRPr="00CB15AE" w:rsidRDefault="003906CA" w:rsidP="003906CA">
      <w:pPr>
        <w:ind w:right="567"/>
      </w:pPr>
    </w:p>
    <w:p w:rsidR="003906CA" w:rsidRPr="00CB15AE" w:rsidRDefault="003906CA" w:rsidP="003906CA">
      <w:pPr>
        <w:ind w:left="1134" w:hanging="567"/>
      </w:pPr>
      <w:r w:rsidRPr="00CB15AE">
        <w:t>a)</w:t>
      </w:r>
      <w:r w:rsidRPr="00CB15AE">
        <w:tab/>
        <w:t>les principes directeurs d</w:t>
      </w:r>
      <w:r w:rsidR="00515BAB" w:rsidRPr="00CB15AE">
        <w:t>’</w:t>
      </w:r>
      <w:r w:rsidRPr="00CB15AE">
        <w:t>examen de l</w:t>
      </w:r>
      <w:r w:rsidR="00515BAB" w:rsidRPr="00CB15AE">
        <w:t>’</w:t>
      </w:r>
      <w:r w:rsidRPr="00CB15AE">
        <w:t>UPOV adoptés, qui serviront de base aux différents services d</w:t>
      </w:r>
      <w:r w:rsidR="00515BAB" w:rsidRPr="00CB15AE">
        <w:t>’</w:t>
      </w:r>
      <w:r w:rsidRPr="00CB15AE">
        <w:t>examen pour l</w:t>
      </w:r>
      <w:r w:rsidR="00515BAB" w:rsidRPr="00CB15AE">
        <w:t>’</w:t>
      </w:r>
      <w:r w:rsidRPr="00CB15AE">
        <w:t>élaboration de leurs principes directeurs d</w:t>
      </w:r>
      <w:r w:rsidR="00515BAB" w:rsidRPr="00CB15AE">
        <w:t>’</w:t>
      </w:r>
      <w:r w:rsidRPr="00CB15AE">
        <w:t>examen;</w:t>
      </w:r>
    </w:p>
    <w:p w:rsidR="003906CA" w:rsidRPr="00CB15AE" w:rsidRDefault="003906CA" w:rsidP="003906CA">
      <w:pPr>
        <w:ind w:left="1134" w:hanging="567"/>
      </w:pPr>
    </w:p>
    <w:p w:rsidR="003906CA" w:rsidRPr="00CB15AE" w:rsidRDefault="003906CA" w:rsidP="003906CA">
      <w:pPr>
        <w:ind w:left="1134" w:hanging="567"/>
      </w:pPr>
      <w:r w:rsidRPr="00CB15AE">
        <w:t>b)</w:t>
      </w:r>
      <w:r w:rsidRPr="00CB15AE">
        <w:tab/>
        <w:t>le modèle et la base de données de caractères sur le Web, afin que les différents services d</w:t>
      </w:r>
      <w:r w:rsidR="00515BAB" w:rsidRPr="00CB15AE">
        <w:t>’</w:t>
      </w:r>
      <w:r w:rsidRPr="00CB15AE">
        <w:t>examen élaborent leurs propres principes directeurs d</w:t>
      </w:r>
      <w:r w:rsidR="00515BAB" w:rsidRPr="00CB15AE">
        <w:t>’</w:t>
      </w:r>
      <w:r w:rsidRPr="00CB15AE">
        <w:t>examen en l</w:t>
      </w:r>
      <w:r w:rsidR="00515BAB" w:rsidRPr="00CB15AE">
        <w:t>’</w:t>
      </w:r>
      <w:r w:rsidRPr="00CB15AE">
        <w:t>absence de principes directeurs d</w:t>
      </w:r>
      <w:r w:rsidR="00515BAB" w:rsidRPr="00CB15AE">
        <w:t>’</w:t>
      </w:r>
      <w:r w:rsidRPr="00CB15AE">
        <w:t xml:space="preserve">examen de </w:t>
      </w:r>
      <w:proofErr w:type="gramStart"/>
      <w:r w:rsidRPr="00CB15AE">
        <w:t>l</w:t>
      </w:r>
      <w:r w:rsidR="00515BAB" w:rsidRPr="00CB15AE">
        <w:t>’</w:t>
      </w:r>
      <w:r w:rsidRPr="00CB15AE">
        <w:t xml:space="preserve">UPOV; </w:t>
      </w:r>
      <w:r w:rsidR="0088254B" w:rsidRPr="00CB15AE">
        <w:t xml:space="preserve"> </w:t>
      </w:r>
      <w:r w:rsidRPr="00CB15AE">
        <w:t>et</w:t>
      </w:r>
      <w:proofErr w:type="gramEnd"/>
    </w:p>
    <w:p w:rsidR="003906CA" w:rsidRPr="00CB15AE" w:rsidRDefault="003906CA" w:rsidP="003906CA">
      <w:pPr>
        <w:ind w:left="1134" w:hanging="567"/>
      </w:pPr>
    </w:p>
    <w:p w:rsidR="003906CA" w:rsidRPr="00CB15AE" w:rsidRDefault="003906CA" w:rsidP="003906CA">
      <w:pPr>
        <w:ind w:left="1134" w:hanging="567"/>
      </w:pPr>
      <w:r w:rsidRPr="00CB15AE">
        <w:t>c)</w:t>
      </w:r>
      <w:r w:rsidRPr="00CB15AE">
        <w:tab/>
        <w:t>les principes directeurs d</w:t>
      </w:r>
      <w:r w:rsidR="00515BAB" w:rsidRPr="00CB15AE">
        <w:t>’</w:t>
      </w:r>
      <w:r w:rsidRPr="00CB15AE">
        <w:t>examen propres aux différents services d</w:t>
      </w:r>
      <w:r w:rsidR="00515BAB" w:rsidRPr="00CB15AE">
        <w:t>’</w:t>
      </w:r>
      <w:r w:rsidRPr="00CB15AE">
        <w:t>examen, élaborés à l</w:t>
      </w:r>
      <w:r w:rsidR="00515BAB" w:rsidRPr="00CB15AE">
        <w:t>’</w:t>
      </w:r>
      <w:r w:rsidRPr="00CB15AE">
        <w:t>aide du modèle sur le Web, en tant que base d</w:t>
      </w:r>
      <w:r w:rsidR="00515BAB" w:rsidRPr="00CB15AE">
        <w:t>’</w:t>
      </w:r>
      <w:r w:rsidRPr="00CB15AE">
        <w:t>élaboration des principes directeurs d</w:t>
      </w:r>
      <w:r w:rsidR="00515BAB" w:rsidRPr="00CB15AE">
        <w:t>’</w:t>
      </w:r>
      <w:r w:rsidRPr="00CB15AE">
        <w:t>examen de l</w:t>
      </w:r>
      <w:r w:rsidR="00515BAB" w:rsidRPr="00CB15AE">
        <w:t>’</w:t>
      </w:r>
      <w:r w:rsidRPr="00CB15AE">
        <w:t>UPOV.</w:t>
      </w:r>
    </w:p>
    <w:p w:rsidR="003906CA" w:rsidRPr="00CB15AE" w:rsidRDefault="003906CA" w:rsidP="003906CA">
      <w:pPr>
        <w:ind w:right="567"/>
      </w:pPr>
    </w:p>
    <w:p w:rsidR="003906CA" w:rsidRPr="00CB15AE" w:rsidRDefault="003906CA" w:rsidP="003906CA">
      <w:r w:rsidRPr="00CB15AE">
        <w:t>La version n° 2 comportera une fonction permettant aux différents services d</w:t>
      </w:r>
      <w:r w:rsidR="00515BAB" w:rsidRPr="00CB15AE">
        <w:t>’</w:t>
      </w:r>
      <w:r w:rsidRPr="00CB15AE">
        <w:t xml:space="preserve">examen, tout en conservant la même structure, de modifier le texte du modèle qui servira de modèle à leurs propres principes directeurs </w:t>
      </w:r>
      <w:proofErr w:type="gramStart"/>
      <w:r w:rsidRPr="00CB15AE">
        <w:t>d</w:t>
      </w:r>
      <w:r w:rsidR="00515BAB" w:rsidRPr="00CB15AE">
        <w:t>’</w:t>
      </w:r>
      <w:r w:rsidRPr="00CB15AE">
        <w:t>examen;  elle</w:t>
      </w:r>
      <w:proofErr w:type="gramEnd"/>
      <w:r w:rsidRPr="00CB15AE">
        <w:t xml:space="preserve"> comportera aussi une fonction permettant aux différents services d</w:t>
      </w:r>
      <w:r w:rsidR="00515BAB" w:rsidRPr="00CB15AE">
        <w:t>’</w:t>
      </w:r>
      <w:r w:rsidRPr="00CB15AE">
        <w:t>examen de convertir les principes directeurs d</w:t>
      </w:r>
      <w:r w:rsidR="00515BAB" w:rsidRPr="00CB15AE">
        <w:t>’</w:t>
      </w:r>
      <w:r w:rsidRPr="00CB15AE">
        <w:t>examen de l</w:t>
      </w:r>
      <w:r w:rsidR="00515BAB" w:rsidRPr="00CB15AE">
        <w:t>’</w:t>
      </w:r>
      <w:r w:rsidRPr="00CB15AE">
        <w:t>UPOV en leurs propres principes directeurs d</w:t>
      </w:r>
      <w:r w:rsidR="00515BAB" w:rsidRPr="00CB15AE">
        <w:t>’</w:t>
      </w:r>
      <w:r w:rsidRPr="00CB15AE">
        <w:t>examen et d</w:t>
      </w:r>
      <w:r w:rsidR="00515BAB" w:rsidRPr="00CB15AE">
        <w:t>’</w:t>
      </w:r>
      <w:r w:rsidRPr="00CB15AE">
        <w:t>apporter les modifications nécessaires.</w:t>
      </w:r>
    </w:p>
    <w:p w:rsidR="003906CA" w:rsidRPr="00CB15AE" w:rsidRDefault="003906CA" w:rsidP="003906CA">
      <w:pPr>
        <w:ind w:right="567"/>
      </w:pPr>
    </w:p>
    <w:p w:rsidR="003906CA" w:rsidRPr="00CB15AE" w:rsidRDefault="003906CA" w:rsidP="003906CA"/>
    <w:p w:rsidR="003906CA" w:rsidRPr="00CB15AE" w:rsidRDefault="003906CA" w:rsidP="003906CA"/>
    <w:p w:rsidR="00050E16" w:rsidRPr="00CB15AE" w:rsidRDefault="003906CA" w:rsidP="00A13786">
      <w:pPr>
        <w:jc w:val="right"/>
      </w:pPr>
      <w:r w:rsidRPr="00CB15AE">
        <w:t>[Fin de l</w:t>
      </w:r>
      <w:r w:rsidR="00515BAB" w:rsidRPr="00CB15AE">
        <w:t>’</w:t>
      </w:r>
      <w:r w:rsidRPr="00CB15AE">
        <w:t>annexe et du document]</w:t>
      </w:r>
    </w:p>
    <w:sectPr w:rsidR="00050E16" w:rsidRPr="00CB15AE" w:rsidSect="0004198B">
      <w:headerReference w:type="default" r:id="rId13"/>
      <w:head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82" w:rsidRDefault="00DD1482" w:rsidP="006655D3">
      <w:r>
        <w:separator/>
      </w:r>
    </w:p>
    <w:p w:rsidR="00DD1482" w:rsidRDefault="00DD1482" w:rsidP="006655D3"/>
    <w:p w:rsidR="00DD1482" w:rsidRDefault="00DD1482" w:rsidP="006655D3"/>
  </w:endnote>
  <w:endnote w:type="continuationSeparator" w:id="0">
    <w:p w:rsidR="00DD1482" w:rsidRDefault="00DD1482" w:rsidP="006655D3">
      <w:r>
        <w:separator/>
      </w:r>
    </w:p>
    <w:p w:rsidR="00DD1482" w:rsidRPr="00294751" w:rsidRDefault="00DD1482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DD1482" w:rsidRPr="00294751" w:rsidRDefault="00DD1482" w:rsidP="006655D3"/>
    <w:p w:rsidR="00DD1482" w:rsidRPr="00294751" w:rsidRDefault="00DD1482" w:rsidP="006655D3"/>
  </w:endnote>
  <w:endnote w:type="continuationNotice" w:id="1">
    <w:p w:rsidR="00DD1482" w:rsidRPr="00294751" w:rsidRDefault="00DD1482" w:rsidP="006655D3">
      <w:r w:rsidRPr="00294751">
        <w:t>[Suite de la note page suivante]</w:t>
      </w:r>
    </w:p>
    <w:p w:rsidR="00DD1482" w:rsidRPr="00294751" w:rsidRDefault="00DD1482" w:rsidP="006655D3"/>
    <w:p w:rsidR="00DD1482" w:rsidRPr="00294751" w:rsidRDefault="00DD148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Malgun Gothic Semilight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82" w:rsidRDefault="00DD1482" w:rsidP="006655D3">
      <w:r>
        <w:separator/>
      </w:r>
    </w:p>
  </w:footnote>
  <w:footnote w:type="continuationSeparator" w:id="0">
    <w:p w:rsidR="00DD1482" w:rsidRDefault="00DD1482" w:rsidP="006655D3">
      <w:r>
        <w:separator/>
      </w:r>
    </w:p>
  </w:footnote>
  <w:footnote w:type="continuationNotice" w:id="1">
    <w:p w:rsidR="00DD1482" w:rsidRPr="00AB530F" w:rsidRDefault="00DD1482" w:rsidP="00AB530F">
      <w:pPr>
        <w:pStyle w:val="Footer"/>
      </w:pPr>
    </w:p>
  </w:footnote>
  <w:footnote w:id="2">
    <w:p w:rsidR="00655813" w:rsidRDefault="00655813">
      <w:pPr>
        <w:pStyle w:val="FootnoteText"/>
      </w:pPr>
      <w:r>
        <w:rPr>
          <w:rStyle w:val="FootnoteReference"/>
        </w:rPr>
        <w:footnoteRef/>
      </w:r>
      <w:r>
        <w:tab/>
        <w:t>Organisée en Allemagne et tenue par voie électronique du 13 au 17 juin 2022.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</w:rPr>
    </w:pPr>
    <w:r>
      <w:rPr>
        <w:rStyle w:val="PageNumber"/>
      </w:rPr>
      <w:t>TC/58/13</w:t>
    </w:r>
  </w:p>
  <w:p w:rsidR="0004198B" w:rsidRPr="00C5280D" w:rsidRDefault="0004198B" w:rsidP="00EB048E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2B399B">
      <w:rPr>
        <w:rStyle w:val="PageNumber"/>
        <w:noProof/>
      </w:rPr>
      <w:t>4</w:t>
    </w:r>
    <w:r w:rsidRPr="00C5280D">
      <w:rPr>
        <w:rStyle w:val="PageNumber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3C" w:rsidRPr="00C5280D" w:rsidRDefault="00550F3C" w:rsidP="00EB048E">
    <w:pPr>
      <w:pStyle w:val="Header"/>
      <w:rPr>
        <w:rStyle w:val="PageNumber"/>
      </w:rPr>
    </w:pPr>
    <w:r>
      <w:rPr>
        <w:rStyle w:val="PageNumber"/>
      </w:rPr>
      <w:t>TC/58/13</w:t>
    </w:r>
  </w:p>
  <w:p w:rsidR="00550F3C" w:rsidRPr="00C5280D" w:rsidRDefault="00550F3C" w:rsidP="00EB048E">
    <w:pPr>
      <w:pStyle w:val="Header"/>
    </w:pPr>
    <w:r>
      <w:t xml:space="preserve">Annexe, 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2B399B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550F3C" w:rsidRPr="00C5280D" w:rsidRDefault="00550F3C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375" w:rsidRDefault="002C0375" w:rsidP="002C0375">
    <w:pPr>
      <w:pStyle w:val="Header"/>
    </w:pPr>
    <w:r>
      <w:t>TC/58/13</w:t>
    </w:r>
  </w:p>
  <w:p w:rsidR="002C0375" w:rsidRDefault="002C0375" w:rsidP="002C0375">
    <w:pPr>
      <w:pStyle w:val="Header"/>
      <w:rPr>
        <w:lang w:val="en-US"/>
      </w:rPr>
    </w:pPr>
  </w:p>
  <w:p w:rsidR="002C0375" w:rsidRPr="002C0375" w:rsidRDefault="002C0375" w:rsidP="002C0375">
    <w:pPr>
      <w:pStyle w:val="Header"/>
    </w:pPr>
    <w:r>
      <w:t>ANNEXE</w:t>
    </w:r>
  </w:p>
  <w:p w:rsidR="002C0375" w:rsidRPr="002C0375" w:rsidRDefault="002C0375" w:rsidP="002C0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06DC2"/>
    <w:multiLevelType w:val="hybridMultilevel"/>
    <w:tmpl w:val="E48A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03234"/>
    <w:multiLevelType w:val="hybridMultilevel"/>
    <w:tmpl w:val="89AA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4C731A68"/>
    <w:multiLevelType w:val="hybridMultilevel"/>
    <w:tmpl w:val="48D0A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77724"/>
    <w:rsid w:val="00085505"/>
    <w:rsid w:val="000A34C2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4612"/>
    <w:rsid w:val="00172084"/>
    <w:rsid w:val="0017474A"/>
    <w:rsid w:val="001758C6"/>
    <w:rsid w:val="00182B99"/>
    <w:rsid w:val="00190EBF"/>
    <w:rsid w:val="001C1525"/>
    <w:rsid w:val="001C3C4E"/>
    <w:rsid w:val="001C6546"/>
    <w:rsid w:val="002056FE"/>
    <w:rsid w:val="0021332C"/>
    <w:rsid w:val="00213982"/>
    <w:rsid w:val="0024416D"/>
    <w:rsid w:val="00246E76"/>
    <w:rsid w:val="00271911"/>
    <w:rsid w:val="00273187"/>
    <w:rsid w:val="002800A0"/>
    <w:rsid w:val="002801B3"/>
    <w:rsid w:val="00281060"/>
    <w:rsid w:val="00284050"/>
    <w:rsid w:val="00284ACE"/>
    <w:rsid w:val="00285BD0"/>
    <w:rsid w:val="002940E8"/>
    <w:rsid w:val="00294751"/>
    <w:rsid w:val="002A6E50"/>
    <w:rsid w:val="002B399B"/>
    <w:rsid w:val="002B4298"/>
    <w:rsid w:val="002B7A36"/>
    <w:rsid w:val="002C0375"/>
    <w:rsid w:val="002C256A"/>
    <w:rsid w:val="002D5226"/>
    <w:rsid w:val="002F4C8C"/>
    <w:rsid w:val="00305A7F"/>
    <w:rsid w:val="003152FE"/>
    <w:rsid w:val="00327436"/>
    <w:rsid w:val="00344BD6"/>
    <w:rsid w:val="003471C6"/>
    <w:rsid w:val="0035528D"/>
    <w:rsid w:val="00361821"/>
    <w:rsid w:val="00361E9E"/>
    <w:rsid w:val="003753EE"/>
    <w:rsid w:val="003906CA"/>
    <w:rsid w:val="003A0835"/>
    <w:rsid w:val="003A5AAF"/>
    <w:rsid w:val="003B700A"/>
    <w:rsid w:val="003C6BC3"/>
    <w:rsid w:val="003C7FBE"/>
    <w:rsid w:val="003D0839"/>
    <w:rsid w:val="003D227C"/>
    <w:rsid w:val="003D2B4D"/>
    <w:rsid w:val="003D5F5B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F1E9E"/>
    <w:rsid w:val="004F305A"/>
    <w:rsid w:val="005007AA"/>
    <w:rsid w:val="005063E0"/>
    <w:rsid w:val="00512164"/>
    <w:rsid w:val="00515BAB"/>
    <w:rsid w:val="00520297"/>
    <w:rsid w:val="005338F9"/>
    <w:rsid w:val="0054281C"/>
    <w:rsid w:val="00544581"/>
    <w:rsid w:val="00550F3C"/>
    <w:rsid w:val="0055268D"/>
    <w:rsid w:val="00554D40"/>
    <w:rsid w:val="00561708"/>
    <w:rsid w:val="00575DE2"/>
    <w:rsid w:val="00576BE4"/>
    <w:rsid w:val="005779DB"/>
    <w:rsid w:val="005A2A67"/>
    <w:rsid w:val="005A400A"/>
    <w:rsid w:val="005B269D"/>
    <w:rsid w:val="005B58A7"/>
    <w:rsid w:val="005D2899"/>
    <w:rsid w:val="005F7B92"/>
    <w:rsid w:val="00612379"/>
    <w:rsid w:val="006153B6"/>
    <w:rsid w:val="0061555F"/>
    <w:rsid w:val="006245ED"/>
    <w:rsid w:val="00634746"/>
    <w:rsid w:val="00636CA6"/>
    <w:rsid w:val="00641200"/>
    <w:rsid w:val="00645CA8"/>
    <w:rsid w:val="00655813"/>
    <w:rsid w:val="006655D3"/>
    <w:rsid w:val="00667404"/>
    <w:rsid w:val="00687EB4"/>
    <w:rsid w:val="00692FA8"/>
    <w:rsid w:val="00695C56"/>
    <w:rsid w:val="006A5CDE"/>
    <w:rsid w:val="006A644A"/>
    <w:rsid w:val="006B17D2"/>
    <w:rsid w:val="006C224E"/>
    <w:rsid w:val="006D3B27"/>
    <w:rsid w:val="006D780A"/>
    <w:rsid w:val="00700DD6"/>
    <w:rsid w:val="0071271E"/>
    <w:rsid w:val="00732DEC"/>
    <w:rsid w:val="00733BA5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C4DDB"/>
    <w:rsid w:val="007D0B9D"/>
    <w:rsid w:val="007D19B0"/>
    <w:rsid w:val="007F3587"/>
    <w:rsid w:val="007F498F"/>
    <w:rsid w:val="0080679D"/>
    <w:rsid w:val="008108B0"/>
    <w:rsid w:val="00811B20"/>
    <w:rsid w:val="00812609"/>
    <w:rsid w:val="008211B5"/>
    <w:rsid w:val="0082296E"/>
    <w:rsid w:val="00824099"/>
    <w:rsid w:val="00827704"/>
    <w:rsid w:val="00846D7C"/>
    <w:rsid w:val="008559E0"/>
    <w:rsid w:val="00867AC1"/>
    <w:rsid w:val="008751DE"/>
    <w:rsid w:val="0088254B"/>
    <w:rsid w:val="00890DF8"/>
    <w:rsid w:val="008A0ADE"/>
    <w:rsid w:val="008A743F"/>
    <w:rsid w:val="008C0970"/>
    <w:rsid w:val="008D0BC5"/>
    <w:rsid w:val="008D216E"/>
    <w:rsid w:val="008D2CF7"/>
    <w:rsid w:val="008F174A"/>
    <w:rsid w:val="00900C26"/>
    <w:rsid w:val="0090197F"/>
    <w:rsid w:val="00902513"/>
    <w:rsid w:val="00903264"/>
    <w:rsid w:val="00906DDC"/>
    <w:rsid w:val="00927A54"/>
    <w:rsid w:val="00934E09"/>
    <w:rsid w:val="00936253"/>
    <w:rsid w:val="00940D46"/>
    <w:rsid w:val="009413F1"/>
    <w:rsid w:val="00952DD4"/>
    <w:rsid w:val="009561F4"/>
    <w:rsid w:val="00965AE7"/>
    <w:rsid w:val="009704EF"/>
    <w:rsid w:val="00970FED"/>
    <w:rsid w:val="00985E41"/>
    <w:rsid w:val="00992D82"/>
    <w:rsid w:val="00997029"/>
    <w:rsid w:val="009A7339"/>
    <w:rsid w:val="009B440E"/>
    <w:rsid w:val="009D690D"/>
    <w:rsid w:val="009E65B6"/>
    <w:rsid w:val="009F0A51"/>
    <w:rsid w:val="009F0B7F"/>
    <w:rsid w:val="009F77CF"/>
    <w:rsid w:val="00A12795"/>
    <w:rsid w:val="00A13786"/>
    <w:rsid w:val="00A2054A"/>
    <w:rsid w:val="00A24C10"/>
    <w:rsid w:val="00A42AC3"/>
    <w:rsid w:val="00A430CF"/>
    <w:rsid w:val="00A54309"/>
    <w:rsid w:val="00A5499F"/>
    <w:rsid w:val="00A55168"/>
    <w:rsid w:val="00A610A9"/>
    <w:rsid w:val="00A66B7E"/>
    <w:rsid w:val="00A80F2A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3E7F"/>
    <w:rsid w:val="00B46575"/>
    <w:rsid w:val="00B61777"/>
    <w:rsid w:val="00B622E6"/>
    <w:rsid w:val="00B83E82"/>
    <w:rsid w:val="00B84BBD"/>
    <w:rsid w:val="00B91195"/>
    <w:rsid w:val="00BA43FB"/>
    <w:rsid w:val="00BA7F12"/>
    <w:rsid w:val="00BC127D"/>
    <w:rsid w:val="00BC1FE6"/>
    <w:rsid w:val="00BD24A6"/>
    <w:rsid w:val="00BD42F5"/>
    <w:rsid w:val="00C061B6"/>
    <w:rsid w:val="00C2446C"/>
    <w:rsid w:val="00C36AE5"/>
    <w:rsid w:val="00C411AB"/>
    <w:rsid w:val="00C41F17"/>
    <w:rsid w:val="00C45098"/>
    <w:rsid w:val="00C527FA"/>
    <w:rsid w:val="00C5280D"/>
    <w:rsid w:val="00C53EB3"/>
    <w:rsid w:val="00C55B7E"/>
    <w:rsid w:val="00C5791C"/>
    <w:rsid w:val="00C66290"/>
    <w:rsid w:val="00C72B7A"/>
    <w:rsid w:val="00C973F2"/>
    <w:rsid w:val="00CA304C"/>
    <w:rsid w:val="00CA774A"/>
    <w:rsid w:val="00CB15AE"/>
    <w:rsid w:val="00CB4921"/>
    <w:rsid w:val="00CC11B0"/>
    <w:rsid w:val="00CC2841"/>
    <w:rsid w:val="00CD7651"/>
    <w:rsid w:val="00CF1330"/>
    <w:rsid w:val="00CF7E36"/>
    <w:rsid w:val="00D005FC"/>
    <w:rsid w:val="00D3708D"/>
    <w:rsid w:val="00D40426"/>
    <w:rsid w:val="00D57C96"/>
    <w:rsid w:val="00D57D18"/>
    <w:rsid w:val="00D64EF3"/>
    <w:rsid w:val="00D70E65"/>
    <w:rsid w:val="00D91203"/>
    <w:rsid w:val="00D95174"/>
    <w:rsid w:val="00DA0F85"/>
    <w:rsid w:val="00DA4973"/>
    <w:rsid w:val="00DA4A41"/>
    <w:rsid w:val="00DA6F36"/>
    <w:rsid w:val="00DB2B55"/>
    <w:rsid w:val="00DB596E"/>
    <w:rsid w:val="00DB7773"/>
    <w:rsid w:val="00DC00EA"/>
    <w:rsid w:val="00DC3802"/>
    <w:rsid w:val="00DD1482"/>
    <w:rsid w:val="00DD6208"/>
    <w:rsid w:val="00DF7E99"/>
    <w:rsid w:val="00E07D87"/>
    <w:rsid w:val="00E249C8"/>
    <w:rsid w:val="00E32F7E"/>
    <w:rsid w:val="00E36F6B"/>
    <w:rsid w:val="00E37783"/>
    <w:rsid w:val="00E5267B"/>
    <w:rsid w:val="00E559F0"/>
    <w:rsid w:val="00E63C0E"/>
    <w:rsid w:val="00E7232A"/>
    <w:rsid w:val="00E72D49"/>
    <w:rsid w:val="00E7593C"/>
    <w:rsid w:val="00E7678A"/>
    <w:rsid w:val="00E77591"/>
    <w:rsid w:val="00E935F1"/>
    <w:rsid w:val="00E94A81"/>
    <w:rsid w:val="00EA1FFB"/>
    <w:rsid w:val="00EB048E"/>
    <w:rsid w:val="00EB4E9C"/>
    <w:rsid w:val="00EC634B"/>
    <w:rsid w:val="00ED77EF"/>
    <w:rsid w:val="00EE34DF"/>
    <w:rsid w:val="00EF2F89"/>
    <w:rsid w:val="00F03E98"/>
    <w:rsid w:val="00F1237A"/>
    <w:rsid w:val="00F21392"/>
    <w:rsid w:val="00F22CBD"/>
    <w:rsid w:val="00F272F1"/>
    <w:rsid w:val="00F31412"/>
    <w:rsid w:val="00F401C6"/>
    <w:rsid w:val="00F45372"/>
    <w:rsid w:val="00F560F7"/>
    <w:rsid w:val="00F6334D"/>
    <w:rsid w:val="00F63599"/>
    <w:rsid w:val="00F63B6C"/>
    <w:rsid w:val="00F71781"/>
    <w:rsid w:val="00F863F0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5:docId w15:val="{88B37E05-DFA3-407E-A572-C35C46D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246E76"/>
    <w:pPr>
      <w:tabs>
        <w:tab w:val="right" w:leader="dot" w:pos="9639"/>
      </w:tabs>
      <w:ind w:left="284" w:right="851"/>
      <w:contextualSpacing/>
      <w:jc w:val="left"/>
    </w:pPr>
    <w:rPr>
      <w:sz w:val="18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C411AB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3906CA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3906CA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pov.int/export/sites/upov/tgp/en/tg_template_tutorial_complet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user/upov/video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FE88A-5C86-4C0C-87DE-E9EB3CFAB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2441</Words>
  <Characters>14947</Characters>
  <Application>Microsoft Office Word</Application>
  <DocSecurity>0</DocSecurity>
  <Lines>649</Lines>
  <Paragraphs>369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TC/58/13</vt:lpstr>
    </vt:vector>
  </TitlesOfParts>
  <Company>UPOV</Company>
  <LinksUpToDate>false</LinksUpToDate>
  <CharactersWithSpaces>17019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TC/58/13</dc:title>
  <dc:creator>MAY Jessica</dc:creator>
  <cp:keywords>TC/58/13</cp:keywords>
  <cp:lastModifiedBy>MAY Jessica</cp:lastModifiedBy>
  <cp:revision>17</cp:revision>
  <cp:lastPrinted>2022-10-07T12:36:00Z</cp:lastPrinted>
  <dcterms:created xsi:type="dcterms:W3CDTF">2022-10-05T19:56:00Z</dcterms:created>
  <dcterms:modified xsi:type="dcterms:W3CDTF">2022-10-25T12:04:00Z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4b9b6749-eece-42e7-b419-b40fb53517d7</vt:lpwstr>
  </property>
</Properties>
</file>