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0"/>
        <w:gridCol w:w="3026"/>
      </w:tblGrid>
      <w:tr w:rsidR="00C7305D" w:rsidRPr="00C7305D" w14:paraId="131251D8" w14:textId="77777777" w:rsidTr="00115BFA">
        <w:tc>
          <w:tcPr>
            <w:tcW w:w="6522" w:type="dxa"/>
          </w:tcPr>
          <w:p w14:paraId="624CA08A" w14:textId="77777777" w:rsidR="00C7305D" w:rsidRPr="00C7305D" w:rsidRDefault="00C7305D" w:rsidP="00115BFA">
            <w:pPr>
              <w:rPr>
                <w:lang w:val="fr-FR"/>
              </w:rPr>
            </w:pPr>
            <w:r w:rsidRPr="00C7305D">
              <w:rPr>
                <w:noProof/>
              </w:rPr>
              <w:drawing>
                <wp:inline distT="0" distB="0" distL="0" distR="0" wp14:anchorId="72EF3D37" wp14:editId="5F0C55C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0B7B7C8" w14:textId="77777777" w:rsidR="00C7305D" w:rsidRPr="00C7305D" w:rsidRDefault="00C7305D" w:rsidP="00115BFA">
            <w:pPr>
              <w:pStyle w:val="Lettrine"/>
              <w:rPr>
                <w:lang w:val="fr-FR"/>
              </w:rPr>
            </w:pPr>
            <w:r w:rsidRPr="00C7305D">
              <w:rPr>
                <w:lang w:val="fr-FR"/>
              </w:rPr>
              <w:t>F</w:t>
            </w:r>
          </w:p>
        </w:tc>
      </w:tr>
      <w:tr w:rsidR="00C7305D" w:rsidRPr="007C629D" w14:paraId="150B22D8" w14:textId="77777777" w:rsidTr="00115BFA">
        <w:trPr>
          <w:trHeight w:val="219"/>
        </w:trPr>
        <w:tc>
          <w:tcPr>
            <w:tcW w:w="6522" w:type="dxa"/>
          </w:tcPr>
          <w:p w14:paraId="40DA8B4F" w14:textId="77777777" w:rsidR="00C7305D" w:rsidRPr="00C7305D" w:rsidRDefault="00C7305D" w:rsidP="00115BFA">
            <w:pPr>
              <w:pStyle w:val="upove"/>
              <w:rPr>
                <w:lang w:val="fr-FR"/>
              </w:rPr>
            </w:pPr>
            <w:r w:rsidRPr="00C7305D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1B1F2640" w14:textId="77777777" w:rsidR="00C7305D" w:rsidRPr="00C7305D" w:rsidRDefault="00C7305D" w:rsidP="00115BFA">
            <w:pPr>
              <w:rPr>
                <w:lang w:val="fr-FR"/>
              </w:rPr>
            </w:pPr>
          </w:p>
        </w:tc>
      </w:tr>
    </w:tbl>
    <w:p w14:paraId="4344302A" w14:textId="77777777" w:rsidR="001F0074" w:rsidRDefault="001F0074" w:rsidP="00C7305D">
      <w:pPr>
        <w:rPr>
          <w:lang w:val="fr-FR"/>
        </w:rPr>
      </w:pPr>
    </w:p>
    <w:p w14:paraId="48B42027" w14:textId="77777777" w:rsidR="00C7305D" w:rsidRPr="00C7305D" w:rsidRDefault="00C7305D" w:rsidP="00C7305D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21"/>
        <w:gridCol w:w="3035"/>
      </w:tblGrid>
      <w:tr w:rsidR="00C7305D" w:rsidRPr="007C629D" w14:paraId="7E89701B" w14:textId="77777777" w:rsidTr="00115BFA">
        <w:tc>
          <w:tcPr>
            <w:tcW w:w="6512" w:type="dxa"/>
            <w:tcBorders>
              <w:bottom w:val="single" w:sz="4" w:space="0" w:color="auto"/>
            </w:tcBorders>
          </w:tcPr>
          <w:p w14:paraId="40BECEC8" w14:textId="77777777" w:rsidR="001F0074" w:rsidRDefault="00C7305D" w:rsidP="00115BFA">
            <w:pPr>
              <w:pStyle w:val="Sessiontc"/>
              <w:spacing w:line="240" w:lineRule="auto"/>
              <w:rPr>
                <w:lang w:val="fr-FR"/>
              </w:rPr>
            </w:pPr>
            <w:r w:rsidRPr="00C7305D">
              <w:rPr>
                <w:lang w:val="fr-FR"/>
              </w:rPr>
              <w:t>Comité technique</w:t>
            </w:r>
          </w:p>
          <w:p w14:paraId="2867E75E" w14:textId="5457E4A2" w:rsidR="00C7305D" w:rsidRPr="00C7305D" w:rsidRDefault="00C7305D" w:rsidP="00115BFA">
            <w:pPr>
              <w:pStyle w:val="Sessiontcplacedate"/>
              <w:rPr>
                <w:sz w:val="22"/>
                <w:lang w:val="fr-FR"/>
              </w:rPr>
            </w:pPr>
            <w:r w:rsidRPr="00C7305D">
              <w:rPr>
                <w:lang w:val="fr-FR"/>
              </w:rPr>
              <w:t>Cinquante</w:t>
            </w:r>
            <w:r w:rsidR="00C33FE6">
              <w:rPr>
                <w:lang w:val="fr-FR"/>
              </w:rPr>
              <w:t>-</w:t>
            </w:r>
            <w:r w:rsidRPr="00C7305D">
              <w:rPr>
                <w:lang w:val="fr-FR"/>
              </w:rPr>
              <w:t>sept</w:t>
            </w:r>
            <w:r w:rsidR="00C33FE6">
              <w:rPr>
                <w:lang w:val="fr-FR"/>
              </w:rPr>
              <w:t>ième session</w:t>
            </w:r>
            <w:r w:rsidRPr="00C7305D">
              <w:rPr>
                <w:lang w:val="fr-FR"/>
              </w:rPr>
              <w:br/>
              <w:t>Genève, 25 et 2</w:t>
            </w:r>
            <w:r w:rsidR="00EA5CA6" w:rsidRPr="00C7305D">
              <w:rPr>
                <w:lang w:val="fr-FR"/>
              </w:rPr>
              <w:t>6</w:t>
            </w:r>
            <w:r w:rsidR="00EA5CA6">
              <w:rPr>
                <w:lang w:val="fr-FR"/>
              </w:rPr>
              <w:t> </w:t>
            </w:r>
            <w:r w:rsidR="00EA5CA6" w:rsidRPr="00C7305D">
              <w:rPr>
                <w:lang w:val="fr-FR"/>
              </w:rPr>
              <w:t>octobre</w:t>
            </w:r>
            <w:r w:rsidR="00EA5CA6">
              <w:rPr>
                <w:lang w:val="fr-FR"/>
              </w:rPr>
              <w:t> </w:t>
            </w:r>
            <w:r w:rsidR="00EA5CA6" w:rsidRPr="00C7305D">
              <w:rPr>
                <w:lang w:val="fr-FR"/>
              </w:rPr>
              <w:t>20</w:t>
            </w:r>
            <w:r w:rsidRPr="00C7305D">
              <w:rPr>
                <w:lang w:val="fr-FR"/>
              </w:rPr>
              <w:t>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7F9E1C1" w14:textId="77777777" w:rsidR="001F0074" w:rsidRDefault="00C7305D" w:rsidP="00115BFA">
            <w:pPr>
              <w:pStyle w:val="Doccode"/>
              <w:rPr>
                <w:lang w:val="fr-FR"/>
              </w:rPr>
            </w:pPr>
            <w:r w:rsidRPr="00C7305D">
              <w:rPr>
                <w:lang w:val="fr-FR"/>
              </w:rPr>
              <w:t>TC/57/INF/7</w:t>
            </w:r>
          </w:p>
          <w:p w14:paraId="772D3BDD" w14:textId="784CE8F1" w:rsidR="001F0074" w:rsidRDefault="00C7305D" w:rsidP="00115BFA">
            <w:pPr>
              <w:pStyle w:val="Docoriginal"/>
              <w:rPr>
                <w:lang w:val="fr-FR"/>
              </w:rPr>
            </w:pPr>
            <w:r w:rsidRPr="00C7305D">
              <w:rPr>
                <w:lang w:val="fr-FR"/>
              </w:rPr>
              <w:t>Original</w:t>
            </w:r>
            <w:r w:rsidR="00C33FE6">
              <w:rPr>
                <w:lang w:val="fr-FR"/>
              </w:rPr>
              <w:t> :</w:t>
            </w:r>
            <w:r w:rsidRPr="00C7305D">
              <w:rPr>
                <w:b w:val="0"/>
                <w:spacing w:val="0"/>
                <w:lang w:val="fr-FR"/>
              </w:rPr>
              <w:t xml:space="preserve"> anglais</w:t>
            </w:r>
          </w:p>
          <w:p w14:paraId="3CBECB48" w14:textId="1A77E92C" w:rsidR="00C7305D" w:rsidRPr="00C7305D" w:rsidRDefault="00C7305D" w:rsidP="00115BFA">
            <w:pPr>
              <w:pStyle w:val="Docoriginal"/>
              <w:rPr>
                <w:b w:val="0"/>
                <w:spacing w:val="0"/>
                <w:lang w:val="fr-FR"/>
              </w:rPr>
            </w:pPr>
            <w:r w:rsidRPr="00C7305D">
              <w:rPr>
                <w:lang w:val="fr-FR"/>
              </w:rPr>
              <w:t>Date</w:t>
            </w:r>
            <w:r w:rsidR="00C33FE6">
              <w:rPr>
                <w:lang w:val="fr-FR"/>
              </w:rPr>
              <w:t> :</w:t>
            </w:r>
            <w:r w:rsidRPr="00C7305D">
              <w:rPr>
                <w:b w:val="0"/>
                <w:spacing w:val="0"/>
                <w:lang w:val="fr-FR"/>
              </w:rPr>
              <w:t xml:space="preserve"> 20 octobre 2021</w:t>
            </w:r>
          </w:p>
        </w:tc>
      </w:tr>
    </w:tbl>
    <w:p w14:paraId="508BF8F7" w14:textId="77777777" w:rsidR="001F0074" w:rsidRDefault="00C7305D" w:rsidP="00C7305D">
      <w:pPr>
        <w:pStyle w:val="Titleofdoc0"/>
        <w:rPr>
          <w:lang w:val="fr-FR"/>
        </w:rPr>
      </w:pPr>
      <w:bookmarkStart w:id="0" w:name="TitleOfDoc"/>
      <w:bookmarkEnd w:id="0"/>
      <w:r w:rsidRPr="00C7305D">
        <w:rPr>
          <w:lang w:val="fr-FR"/>
        </w:rPr>
        <w:t>dénominations variétales</w:t>
      </w:r>
    </w:p>
    <w:p w14:paraId="0045059E" w14:textId="030CAD56" w:rsidR="001F0074" w:rsidRDefault="00C7305D" w:rsidP="00C7305D">
      <w:pPr>
        <w:pStyle w:val="preparedby1"/>
        <w:jc w:val="left"/>
        <w:rPr>
          <w:lang w:val="fr-FR"/>
        </w:rPr>
      </w:pPr>
      <w:bookmarkStart w:id="1" w:name="Prepared"/>
      <w:bookmarkEnd w:id="1"/>
      <w:r w:rsidRPr="00C7305D">
        <w:rPr>
          <w:lang w:val="fr-FR"/>
        </w:rPr>
        <w:t>Document établi par le Bureau de l</w:t>
      </w:r>
      <w:r w:rsidR="00C33FE6">
        <w:rPr>
          <w:lang w:val="fr-FR"/>
        </w:rPr>
        <w:t>’</w:t>
      </w:r>
      <w:r w:rsidRPr="00C7305D">
        <w:rPr>
          <w:lang w:val="fr-FR"/>
        </w:rPr>
        <w:t>Union</w:t>
      </w:r>
    </w:p>
    <w:p w14:paraId="45223D8E" w14:textId="12762241" w:rsidR="001F0074" w:rsidRDefault="00C7305D" w:rsidP="00C7305D">
      <w:pPr>
        <w:pStyle w:val="Disclaimer"/>
        <w:rPr>
          <w:lang w:val="fr-FR"/>
        </w:rPr>
      </w:pPr>
      <w:r w:rsidRPr="00C7305D">
        <w:rPr>
          <w:lang w:val="fr-FR"/>
        </w:rPr>
        <w:t>Avertissement</w:t>
      </w:r>
      <w:r w:rsidR="00C33FE6">
        <w:rPr>
          <w:lang w:val="fr-FR"/>
        </w:rPr>
        <w:t> :</w:t>
      </w:r>
      <w:r w:rsidRPr="00C7305D">
        <w:rPr>
          <w:lang w:val="fr-FR"/>
        </w:rPr>
        <w:t xml:space="preserve"> le présent document ne représente pas les principes ou les orientations de l</w:t>
      </w:r>
      <w:r w:rsidR="00C33FE6">
        <w:rPr>
          <w:lang w:val="fr-FR"/>
        </w:rPr>
        <w:t>’</w:t>
      </w:r>
      <w:r w:rsidRPr="00C7305D">
        <w:rPr>
          <w:lang w:val="fr-FR"/>
        </w:rPr>
        <w:t>UPOV</w:t>
      </w:r>
    </w:p>
    <w:p w14:paraId="1959C903" w14:textId="77777777" w:rsidR="001F0074" w:rsidRDefault="00C7305D" w:rsidP="00C7305D">
      <w:pPr>
        <w:pStyle w:val="Heading1"/>
        <w:rPr>
          <w:lang w:val="fr-FR"/>
        </w:rPr>
      </w:pPr>
      <w:bookmarkStart w:id="2" w:name="_Toc86150411"/>
      <w:r w:rsidRPr="00966D39">
        <w:rPr>
          <w:lang w:val="fr-FR"/>
        </w:rPr>
        <w:t>RÉSUMÉ</w:t>
      </w:r>
      <w:bookmarkEnd w:id="2"/>
    </w:p>
    <w:p w14:paraId="2481493D" w14:textId="77777777" w:rsidR="001F0074" w:rsidRDefault="001F0074" w:rsidP="002C64BB">
      <w:pPr>
        <w:rPr>
          <w:sz w:val="18"/>
          <w:lang w:val="fr-FR" w:eastAsia="ja-JP"/>
        </w:rPr>
      </w:pPr>
    </w:p>
    <w:p w14:paraId="47849B6D" w14:textId="312694B7" w:rsidR="001F0074" w:rsidRDefault="002C64BB" w:rsidP="00C7305D">
      <w:pPr>
        <w:rPr>
          <w:rFonts w:eastAsiaTheme="minorEastAsia" w:cs="Arial"/>
          <w:snapToGrid w:val="0"/>
          <w:lang w:val="fr-FR"/>
        </w:rPr>
      </w:pPr>
      <w:r w:rsidRPr="00C7305D">
        <w:rPr>
          <w:rFonts w:eastAsiaTheme="minorEastAsia" w:cs="Arial"/>
          <w:snapToGrid w:val="0"/>
          <w:lang w:val="fr-FR"/>
        </w:rPr>
        <w:fldChar w:fldCharType="begin"/>
      </w:r>
      <w:r w:rsidRPr="00C7305D">
        <w:rPr>
          <w:rFonts w:eastAsiaTheme="minorEastAsia" w:cs="Arial"/>
          <w:snapToGrid w:val="0"/>
          <w:lang w:val="fr-FR"/>
        </w:rPr>
        <w:instrText xml:space="preserve"> AUTONUM  </w:instrText>
      </w:r>
      <w:r w:rsidRPr="00C7305D">
        <w:rPr>
          <w:rFonts w:eastAsiaTheme="minorEastAsia" w:cs="Arial"/>
          <w:snapToGrid w:val="0"/>
          <w:lang w:val="fr-FR"/>
        </w:rPr>
        <w:fldChar w:fldCharType="end"/>
      </w:r>
      <w:r w:rsidRPr="00C7305D">
        <w:rPr>
          <w:rFonts w:eastAsiaTheme="minorEastAsia" w:cs="Arial"/>
          <w:snapToGrid w:val="0"/>
          <w:lang w:val="fr-FR"/>
        </w:rPr>
        <w:tab/>
      </w:r>
      <w:r w:rsidR="00C7305D" w:rsidRPr="00C7305D">
        <w:rPr>
          <w:rFonts w:eastAsiaTheme="minorEastAsia" w:cs="Arial"/>
          <w:snapToGrid w:val="0"/>
          <w:color w:val="000000"/>
          <w:lang w:val="fr-FR"/>
        </w:rPr>
        <w:t xml:space="preserve">Le présent document a pour objet de rendre compte des travaux concernant la révision </w:t>
      </w:r>
      <w:r w:rsidR="001A22BD">
        <w:rPr>
          <w:rFonts w:eastAsiaTheme="minorEastAsia" w:cs="Arial"/>
          <w:snapToGrid w:val="0"/>
          <w:color w:val="000000"/>
          <w:lang w:val="fr-FR"/>
        </w:rPr>
        <w:t>des</w:t>
      </w:r>
      <w:r w:rsidR="00C7305D" w:rsidRPr="00C7305D">
        <w:rPr>
          <w:rFonts w:eastAsiaTheme="minorEastAsia" w:cs="Arial"/>
          <w:snapToGrid w:val="0"/>
          <w:color w:val="000000"/>
          <w:lang w:val="fr-FR"/>
        </w:rPr>
        <w:t xml:space="preserve"> “Notes explicatives concernant les dénominations variétales </w:t>
      </w:r>
      <w:r w:rsidR="00EA5CA6">
        <w:rPr>
          <w:rFonts w:eastAsiaTheme="minorEastAsia" w:cs="Arial"/>
          <w:snapToGrid w:val="0"/>
          <w:color w:val="000000"/>
          <w:lang w:val="fr-FR"/>
        </w:rPr>
        <w:t>en vertu de</w:t>
      </w:r>
      <w:r w:rsidR="00C7305D" w:rsidRPr="00C7305D">
        <w:rPr>
          <w:rFonts w:eastAsiaTheme="minorEastAsia" w:cs="Arial"/>
          <w:snapToGrid w:val="0"/>
          <w:color w:val="000000"/>
          <w:lang w:val="fr-FR"/>
        </w:rPr>
        <w:t xml:space="preserve"> la </w:t>
      </w:r>
      <w:r w:rsidR="00C33FE6">
        <w:rPr>
          <w:rFonts w:eastAsiaTheme="minorEastAsia" w:cs="Arial"/>
          <w:snapToGrid w:val="0"/>
          <w:color w:val="000000"/>
          <w:lang w:val="fr-FR"/>
        </w:rPr>
        <w:t>Convention UPOV</w:t>
      </w:r>
      <w:r w:rsidR="00C7305D" w:rsidRPr="00C7305D">
        <w:rPr>
          <w:rFonts w:eastAsiaTheme="minorEastAsia" w:cs="Arial"/>
          <w:snapToGrid w:val="0"/>
          <w:color w:val="000000"/>
          <w:lang w:val="fr-FR"/>
        </w:rPr>
        <w:t>” et la possibilité d</w:t>
      </w:r>
      <w:r w:rsidR="00C33FE6">
        <w:rPr>
          <w:rFonts w:eastAsiaTheme="minorEastAsia" w:cs="Arial"/>
          <w:snapToGrid w:val="0"/>
          <w:color w:val="000000"/>
          <w:lang w:val="fr-FR"/>
        </w:rPr>
        <w:t>’</w:t>
      </w:r>
      <w:r w:rsidR="00C7305D" w:rsidRPr="00C7305D">
        <w:rPr>
          <w:rFonts w:eastAsiaTheme="minorEastAsia" w:cs="Arial"/>
          <w:snapToGrid w:val="0"/>
          <w:color w:val="000000"/>
          <w:lang w:val="fr-FR"/>
        </w:rPr>
        <w:t>élaborer un moteur de recherche de similitudes de l</w:t>
      </w:r>
      <w:r w:rsidR="00C33FE6">
        <w:rPr>
          <w:rFonts w:eastAsiaTheme="minorEastAsia" w:cs="Arial"/>
          <w:snapToGrid w:val="0"/>
          <w:color w:val="000000"/>
          <w:lang w:val="fr-FR"/>
        </w:rPr>
        <w:t>’</w:t>
      </w:r>
      <w:r w:rsidR="00C7305D" w:rsidRPr="00C7305D">
        <w:rPr>
          <w:rFonts w:eastAsiaTheme="minorEastAsia" w:cs="Arial"/>
          <w:snapToGrid w:val="0"/>
          <w:color w:val="000000"/>
          <w:lang w:val="fr-FR"/>
        </w:rPr>
        <w:t>UPOV aux fins de la dénomination variétale.</w:t>
      </w:r>
    </w:p>
    <w:p w14:paraId="454B6DBA" w14:textId="77777777" w:rsidR="001F0074" w:rsidRDefault="001F0074" w:rsidP="002C64BB">
      <w:pPr>
        <w:jc w:val="left"/>
        <w:rPr>
          <w:rFonts w:cs="Arial"/>
          <w:snapToGrid w:val="0"/>
          <w:szCs w:val="24"/>
          <w:lang w:val="fr-FR" w:eastAsia="ja-JP"/>
        </w:rPr>
      </w:pPr>
    </w:p>
    <w:p w14:paraId="70AD4531" w14:textId="12133BF0" w:rsidR="001F0074" w:rsidRDefault="002C64BB" w:rsidP="00C7305D">
      <w:pPr>
        <w:keepNext/>
        <w:rPr>
          <w:rFonts w:eastAsiaTheme="minorEastAsia" w:cs="Arial"/>
          <w:snapToGrid w:val="0"/>
          <w:lang w:val="fr-FR"/>
        </w:rPr>
      </w:pPr>
      <w:r w:rsidRPr="00C7305D">
        <w:rPr>
          <w:rFonts w:eastAsiaTheme="minorEastAsia" w:cs="Arial"/>
          <w:snapToGrid w:val="0"/>
          <w:lang w:val="fr-FR"/>
        </w:rPr>
        <w:fldChar w:fldCharType="begin"/>
      </w:r>
      <w:r w:rsidRPr="00C7305D">
        <w:rPr>
          <w:rFonts w:eastAsiaTheme="minorEastAsia" w:cs="Arial"/>
          <w:snapToGrid w:val="0"/>
          <w:lang w:val="fr-FR"/>
        </w:rPr>
        <w:instrText xml:space="preserve"> AUTONUM  </w:instrText>
      </w:r>
      <w:r w:rsidRPr="00C7305D">
        <w:rPr>
          <w:rFonts w:eastAsiaTheme="minorEastAsia" w:cs="Arial"/>
          <w:snapToGrid w:val="0"/>
          <w:lang w:val="fr-FR"/>
        </w:rPr>
        <w:fldChar w:fldCharType="end"/>
      </w:r>
      <w:r w:rsidRPr="00C7305D">
        <w:rPr>
          <w:rFonts w:eastAsiaTheme="minorEastAsia" w:cs="Arial"/>
          <w:snapToGrid w:val="0"/>
          <w:lang w:val="fr-FR"/>
        </w:rPr>
        <w:tab/>
      </w:r>
      <w:r w:rsidR="00C7305D" w:rsidRPr="00966D39">
        <w:rPr>
          <w:rFonts w:eastAsiaTheme="minorEastAsia" w:cs="Arial"/>
          <w:snapToGrid w:val="0"/>
          <w:lang w:val="fr-FR"/>
        </w:rPr>
        <w:t>Les abréviations suivantes sont utilisées dans le présent document</w:t>
      </w:r>
      <w:r w:rsidR="00C33FE6">
        <w:rPr>
          <w:rFonts w:eastAsiaTheme="minorEastAsia" w:cs="Arial"/>
          <w:snapToGrid w:val="0"/>
          <w:lang w:val="fr-FR"/>
        </w:rPr>
        <w:t> :</w:t>
      </w:r>
    </w:p>
    <w:p w14:paraId="424456B9" w14:textId="77777777" w:rsidR="001F0074" w:rsidRDefault="001F0074" w:rsidP="002C64BB">
      <w:pPr>
        <w:keepNext/>
        <w:rPr>
          <w:rFonts w:eastAsiaTheme="minorEastAsia" w:cs="Arial"/>
          <w:snapToGrid w:val="0"/>
          <w:lang w:val="fr-FR"/>
        </w:rPr>
      </w:pPr>
    </w:p>
    <w:p w14:paraId="06F69B47" w14:textId="54D4E8D9" w:rsidR="00EA5CA6" w:rsidRDefault="00C7305D" w:rsidP="002D68AA">
      <w:pPr>
        <w:keepNext/>
        <w:ind w:left="1701" w:hanging="1134"/>
        <w:rPr>
          <w:rFonts w:eastAsiaTheme="minorEastAsia"/>
          <w:snapToGrid w:val="0"/>
          <w:lang w:val="fr-FR" w:eastAsia="ja-JP"/>
        </w:rPr>
      </w:pPr>
      <w:r w:rsidRPr="00966D39">
        <w:rPr>
          <w:rFonts w:eastAsiaTheme="minorEastAsia"/>
          <w:snapToGrid w:val="0"/>
          <w:lang w:val="fr-FR" w:eastAsia="ja-JP"/>
        </w:rPr>
        <w:t>CAJ</w:t>
      </w:r>
      <w:r w:rsidR="00C33FE6">
        <w:rPr>
          <w:rFonts w:eastAsiaTheme="minorEastAsia"/>
          <w:snapToGrid w:val="0"/>
          <w:lang w:val="fr-FR" w:eastAsia="ja-JP"/>
        </w:rPr>
        <w:t> :</w:t>
      </w:r>
      <w:r w:rsidR="00E5032C">
        <w:rPr>
          <w:rFonts w:eastAsiaTheme="minorEastAsia"/>
          <w:snapToGrid w:val="0"/>
          <w:lang w:val="fr-FR" w:eastAsia="ja-JP"/>
        </w:rPr>
        <w:tab/>
      </w:r>
      <w:r w:rsidRPr="00966D39">
        <w:rPr>
          <w:rFonts w:eastAsiaTheme="minorEastAsia"/>
          <w:snapToGrid w:val="0"/>
          <w:lang w:val="fr-FR" w:eastAsia="ja-JP"/>
        </w:rPr>
        <w:t>Comité administratif et juridique</w:t>
      </w:r>
    </w:p>
    <w:p w14:paraId="1611BC2C" w14:textId="09EC2A92" w:rsidR="00EA5CA6" w:rsidRDefault="00C7305D" w:rsidP="002D68AA">
      <w:pPr>
        <w:keepNext/>
        <w:ind w:left="1701" w:hanging="1134"/>
        <w:rPr>
          <w:rFonts w:eastAsiaTheme="minorEastAsia"/>
          <w:snapToGrid w:val="0"/>
          <w:lang w:val="fr-FR" w:eastAsia="ja-JP"/>
        </w:rPr>
      </w:pPr>
      <w:r w:rsidRPr="00966D39">
        <w:rPr>
          <w:rFonts w:eastAsiaTheme="minorEastAsia"/>
          <w:snapToGrid w:val="0"/>
          <w:lang w:val="fr-FR" w:eastAsia="ja-JP"/>
        </w:rPr>
        <w:t>TC</w:t>
      </w:r>
      <w:r w:rsidR="00C33FE6">
        <w:rPr>
          <w:rFonts w:eastAsiaTheme="minorEastAsia"/>
          <w:snapToGrid w:val="0"/>
          <w:lang w:val="fr-FR" w:eastAsia="ja-JP"/>
        </w:rPr>
        <w:t> :</w:t>
      </w:r>
      <w:r w:rsidR="00E5032C">
        <w:rPr>
          <w:rFonts w:eastAsiaTheme="minorEastAsia"/>
          <w:snapToGrid w:val="0"/>
          <w:lang w:val="fr-FR" w:eastAsia="ja-JP"/>
        </w:rPr>
        <w:tab/>
      </w:r>
      <w:r w:rsidRPr="00966D39">
        <w:rPr>
          <w:rFonts w:eastAsiaTheme="minorEastAsia"/>
          <w:snapToGrid w:val="0"/>
          <w:lang w:val="fr-FR" w:eastAsia="ja-JP"/>
        </w:rPr>
        <w:t>Comité technique</w:t>
      </w:r>
    </w:p>
    <w:p w14:paraId="0BF63691" w14:textId="22E9DBC2" w:rsidR="001F0074" w:rsidRDefault="002C64BB" w:rsidP="00C7305D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C7305D">
        <w:rPr>
          <w:rFonts w:eastAsia="PMingLiU"/>
          <w:szCs w:val="24"/>
          <w:lang w:val="fr-FR"/>
        </w:rPr>
        <w:tab/>
      </w:r>
      <w:r w:rsidR="00C7305D" w:rsidRPr="00966D39">
        <w:rPr>
          <w:rFonts w:eastAsia="PMingLiU"/>
          <w:szCs w:val="24"/>
          <w:lang w:val="fr-FR"/>
        </w:rPr>
        <w:t>TWP</w:t>
      </w:r>
      <w:r w:rsidR="00C33FE6">
        <w:rPr>
          <w:rFonts w:eastAsia="PMingLiU"/>
          <w:szCs w:val="24"/>
          <w:lang w:val="fr-FR"/>
        </w:rPr>
        <w:t> :</w:t>
      </w:r>
      <w:r w:rsidR="00E5032C">
        <w:rPr>
          <w:rFonts w:eastAsia="PMingLiU"/>
          <w:szCs w:val="24"/>
          <w:lang w:val="fr-FR"/>
        </w:rPr>
        <w:tab/>
      </w:r>
      <w:r w:rsidR="00C7305D" w:rsidRPr="00966D39">
        <w:rPr>
          <w:rFonts w:eastAsia="PMingLiU"/>
          <w:szCs w:val="24"/>
          <w:lang w:val="fr-FR"/>
        </w:rPr>
        <w:t>Groupe(s) de travail technique(s)</w:t>
      </w:r>
    </w:p>
    <w:p w14:paraId="06874C4F" w14:textId="50C01766" w:rsidR="001F0074" w:rsidRDefault="00C7305D" w:rsidP="00C7305D">
      <w:pPr>
        <w:keepNext/>
        <w:ind w:left="567"/>
        <w:rPr>
          <w:rFonts w:eastAsiaTheme="minorEastAsia"/>
          <w:snapToGrid w:val="0"/>
          <w:lang w:val="fr-FR" w:eastAsia="ja-JP"/>
        </w:rPr>
      </w:pPr>
      <w:r w:rsidRPr="00966D39">
        <w:rPr>
          <w:rFonts w:eastAsiaTheme="minorEastAsia"/>
          <w:snapToGrid w:val="0"/>
          <w:lang w:val="fr-FR" w:eastAsia="ja-JP"/>
        </w:rPr>
        <w:t>WG</w:t>
      </w:r>
      <w:r w:rsidR="00C33FE6">
        <w:rPr>
          <w:rFonts w:eastAsiaTheme="minorEastAsia"/>
          <w:snapToGrid w:val="0"/>
          <w:lang w:val="fr-FR" w:eastAsia="ja-JP"/>
        </w:rPr>
        <w:t>-</w:t>
      </w:r>
      <w:r w:rsidRPr="00966D39">
        <w:rPr>
          <w:rFonts w:eastAsiaTheme="minorEastAsia"/>
          <w:snapToGrid w:val="0"/>
          <w:lang w:val="fr-FR" w:eastAsia="ja-JP"/>
        </w:rPr>
        <w:t>DEN</w:t>
      </w:r>
      <w:r w:rsidR="00C33FE6">
        <w:rPr>
          <w:rFonts w:eastAsiaTheme="minorEastAsia"/>
          <w:snapToGrid w:val="0"/>
          <w:lang w:val="fr-FR" w:eastAsia="ja-JP"/>
        </w:rPr>
        <w:t> :</w:t>
      </w:r>
      <w:r w:rsidR="00E5032C">
        <w:rPr>
          <w:rFonts w:eastAsiaTheme="minorEastAsia"/>
          <w:snapToGrid w:val="0"/>
          <w:lang w:val="fr-FR" w:eastAsia="ja-JP"/>
        </w:rPr>
        <w:tab/>
      </w:r>
      <w:r w:rsidRPr="00966D39">
        <w:rPr>
          <w:rFonts w:eastAsiaTheme="minorEastAsia"/>
          <w:snapToGrid w:val="0"/>
          <w:lang w:val="fr-FR" w:eastAsia="ja-JP"/>
        </w:rPr>
        <w:t>Groupe de travail sur les dénominations variétales</w:t>
      </w:r>
    </w:p>
    <w:p w14:paraId="0F8733F7" w14:textId="77777777" w:rsidR="001F0074" w:rsidRDefault="001F0074" w:rsidP="002C64BB">
      <w:pPr>
        <w:jc w:val="left"/>
        <w:rPr>
          <w:rFonts w:cs="Arial"/>
          <w:snapToGrid w:val="0"/>
          <w:szCs w:val="24"/>
          <w:lang w:val="fr-FR" w:eastAsia="ja-JP"/>
        </w:rPr>
      </w:pPr>
    </w:p>
    <w:p w14:paraId="50E14639" w14:textId="77777777" w:rsidR="001F0074" w:rsidRDefault="001F0074" w:rsidP="002C64BB">
      <w:pPr>
        <w:jc w:val="left"/>
        <w:rPr>
          <w:rFonts w:cs="Arial"/>
          <w:snapToGrid w:val="0"/>
          <w:szCs w:val="24"/>
          <w:lang w:val="fr-FR" w:eastAsia="ja-JP"/>
        </w:rPr>
      </w:pPr>
    </w:p>
    <w:p w14:paraId="2B94C7CA" w14:textId="2A9DBB3E" w:rsidR="001F0074" w:rsidRDefault="002C64BB" w:rsidP="00C7305D">
      <w:pPr>
        <w:keepNext/>
        <w:keepLines/>
        <w:rPr>
          <w:lang w:val="fr-FR"/>
        </w:rPr>
      </w:pPr>
      <w:r w:rsidRPr="00C7305D">
        <w:rPr>
          <w:lang w:val="fr-FR"/>
        </w:rPr>
        <w:fldChar w:fldCharType="begin"/>
      </w:r>
      <w:r w:rsidRPr="00C7305D">
        <w:rPr>
          <w:lang w:val="fr-FR"/>
        </w:rPr>
        <w:instrText xml:space="preserve"> AUTONUM  </w:instrText>
      </w:r>
      <w:r w:rsidRPr="00C7305D">
        <w:rPr>
          <w:lang w:val="fr-FR"/>
        </w:rPr>
        <w:fldChar w:fldCharType="end"/>
      </w:r>
      <w:r w:rsidRPr="00C7305D">
        <w:rPr>
          <w:lang w:val="fr-FR"/>
        </w:rPr>
        <w:tab/>
      </w:r>
      <w:r w:rsidR="00C7305D" w:rsidRPr="00966D39">
        <w:rPr>
          <w:lang w:val="fr-FR"/>
        </w:rPr>
        <w:t>Le présent document est structuré comme suit</w:t>
      </w:r>
      <w:r w:rsidR="00C33FE6">
        <w:rPr>
          <w:lang w:val="fr-FR"/>
        </w:rPr>
        <w:t> :</w:t>
      </w:r>
    </w:p>
    <w:sdt>
      <w:sdtPr>
        <w:rPr>
          <w:smallCaps/>
          <w:sz w:val="18"/>
          <w:lang w:val="fr-FR"/>
        </w:rPr>
        <w:id w:val="-1800911247"/>
        <w:docPartObj>
          <w:docPartGallery w:val="Table of Contents"/>
          <w:docPartUnique/>
        </w:docPartObj>
      </w:sdtPr>
      <w:sdtEndPr>
        <w:rPr>
          <w:smallCaps w:val="0"/>
        </w:rPr>
      </w:sdtEndPr>
      <w:sdtContent>
        <w:p w14:paraId="66996F73" w14:textId="77777777" w:rsidR="001F0074" w:rsidRDefault="001F0074" w:rsidP="002C64BB">
          <w:pPr>
            <w:keepNext/>
            <w:keepLines/>
            <w:rPr>
              <w:rFonts w:cs="Arial"/>
              <w:b/>
              <w:sz w:val="18"/>
              <w:lang w:val="fr-FR"/>
            </w:rPr>
          </w:pPr>
        </w:p>
        <w:p w14:paraId="686FB888" w14:textId="588E0569" w:rsidR="002D68AA" w:rsidRDefault="002C64BB" w:rsidP="007C629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7305D">
            <w:rPr>
              <w:rFonts w:cs="Arial"/>
              <w:szCs w:val="18"/>
              <w:lang w:val="fr-FR" w:eastAsia="ja-JP"/>
            </w:rPr>
            <w:fldChar w:fldCharType="begin"/>
          </w:r>
          <w:r w:rsidRPr="00C7305D">
            <w:rPr>
              <w:rFonts w:cs="Arial"/>
              <w:bCs/>
              <w:szCs w:val="18"/>
              <w:lang w:val="fr-FR" w:eastAsia="ja-JP"/>
            </w:rPr>
            <w:instrText xml:space="preserve"> TOC \o "1-3" \h \z \u </w:instrText>
          </w:r>
          <w:r w:rsidRPr="00C7305D">
            <w:rPr>
              <w:rFonts w:cs="Arial"/>
              <w:szCs w:val="18"/>
              <w:lang w:val="fr-FR" w:eastAsia="ja-JP"/>
            </w:rPr>
            <w:fldChar w:fldCharType="separate"/>
          </w:r>
          <w:hyperlink w:anchor="_Toc86150411" w:history="1">
            <w:r w:rsidR="002D68AA" w:rsidRPr="004C70C7">
              <w:rPr>
                <w:rStyle w:val="Hyperlink"/>
                <w:noProof/>
                <w:lang w:val="fr-FR"/>
              </w:rPr>
              <w:t>RÉSUMÉ</w:t>
            </w:r>
            <w:r w:rsidR="002D68AA">
              <w:rPr>
                <w:noProof/>
                <w:webHidden/>
              </w:rPr>
              <w:tab/>
            </w:r>
            <w:r w:rsidR="002D68AA">
              <w:rPr>
                <w:noProof/>
                <w:webHidden/>
              </w:rPr>
              <w:fldChar w:fldCharType="begin"/>
            </w:r>
            <w:r w:rsidR="002D68AA">
              <w:rPr>
                <w:noProof/>
                <w:webHidden/>
              </w:rPr>
              <w:instrText xml:space="preserve"> PAGEREF _Toc86150411 \h </w:instrText>
            </w:r>
            <w:r w:rsidR="002D68AA">
              <w:rPr>
                <w:noProof/>
                <w:webHidden/>
              </w:rPr>
            </w:r>
            <w:r w:rsidR="002D68AA">
              <w:rPr>
                <w:noProof/>
                <w:webHidden/>
              </w:rPr>
              <w:fldChar w:fldCharType="separate"/>
            </w:r>
            <w:r w:rsidR="002D68AA">
              <w:rPr>
                <w:noProof/>
                <w:webHidden/>
              </w:rPr>
              <w:t>1</w:t>
            </w:r>
            <w:r w:rsidR="002D68AA">
              <w:rPr>
                <w:noProof/>
                <w:webHidden/>
              </w:rPr>
              <w:fldChar w:fldCharType="end"/>
            </w:r>
          </w:hyperlink>
        </w:p>
        <w:p w14:paraId="21072F59" w14:textId="1ED31773" w:rsidR="002D68AA" w:rsidRDefault="004B5D5C" w:rsidP="007C629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150412" w:history="1">
            <w:r w:rsidR="002D68AA" w:rsidRPr="004C70C7">
              <w:rPr>
                <w:rStyle w:val="Hyperlink"/>
                <w:noProof/>
                <w:lang w:val="fr-FR"/>
              </w:rPr>
              <w:t>Révision des “</w:t>
            </w:r>
            <w:r w:rsidR="002D68AA" w:rsidRPr="007C629D">
              <w:rPr>
                <w:rStyle w:val="Hyperlink"/>
                <w:noProof/>
              </w:rPr>
              <w:t>Notes</w:t>
            </w:r>
            <w:r w:rsidR="002D68AA" w:rsidRPr="004C70C7">
              <w:rPr>
                <w:rStyle w:val="Hyperlink"/>
                <w:noProof/>
                <w:lang w:val="fr-FR"/>
              </w:rPr>
              <w:t xml:space="preserve"> explicatives concernant les dénominations variétales EN VERTU DE la Convention UPOV”</w:t>
            </w:r>
            <w:r w:rsidR="002D68AA">
              <w:rPr>
                <w:noProof/>
                <w:webHidden/>
              </w:rPr>
              <w:tab/>
            </w:r>
            <w:r w:rsidR="002D68AA">
              <w:rPr>
                <w:noProof/>
                <w:webHidden/>
              </w:rPr>
              <w:fldChar w:fldCharType="begin"/>
            </w:r>
            <w:r w:rsidR="002D68AA">
              <w:rPr>
                <w:noProof/>
                <w:webHidden/>
              </w:rPr>
              <w:instrText xml:space="preserve"> PAGEREF _Toc86150412 \h </w:instrText>
            </w:r>
            <w:r w:rsidR="002D68AA">
              <w:rPr>
                <w:noProof/>
                <w:webHidden/>
              </w:rPr>
            </w:r>
            <w:r w:rsidR="002D68AA">
              <w:rPr>
                <w:noProof/>
                <w:webHidden/>
              </w:rPr>
              <w:fldChar w:fldCharType="separate"/>
            </w:r>
            <w:r w:rsidR="002D68AA">
              <w:rPr>
                <w:noProof/>
                <w:webHidden/>
              </w:rPr>
              <w:t>2</w:t>
            </w:r>
            <w:r w:rsidR="002D68AA">
              <w:rPr>
                <w:noProof/>
                <w:webHidden/>
              </w:rPr>
              <w:fldChar w:fldCharType="end"/>
            </w:r>
          </w:hyperlink>
        </w:p>
        <w:p w14:paraId="2BB03011" w14:textId="6D2552F8" w:rsidR="002D68AA" w:rsidRDefault="004B5D5C" w:rsidP="007C629D">
          <w:pPr>
            <w:pStyle w:val="TOC3"/>
            <w:ind w:righ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6150413" w:history="1">
            <w:r w:rsidR="002D68AA" w:rsidRPr="004C70C7">
              <w:rPr>
                <w:rStyle w:val="Hyperlink"/>
                <w:noProof/>
              </w:rPr>
              <w:t>Circulaire E-21/106 du 9 juillet 2021 (document UPOV/EXN/DEN/1 Draft 5)</w:t>
            </w:r>
            <w:r w:rsidR="002D68AA">
              <w:rPr>
                <w:noProof/>
                <w:webHidden/>
              </w:rPr>
              <w:tab/>
            </w:r>
            <w:r w:rsidR="002D68AA">
              <w:rPr>
                <w:noProof/>
                <w:webHidden/>
              </w:rPr>
              <w:fldChar w:fldCharType="begin"/>
            </w:r>
            <w:r w:rsidR="002D68AA">
              <w:rPr>
                <w:noProof/>
                <w:webHidden/>
              </w:rPr>
              <w:instrText xml:space="preserve"> PAGEREF _Toc86150413 \h </w:instrText>
            </w:r>
            <w:r w:rsidR="002D68AA">
              <w:rPr>
                <w:noProof/>
                <w:webHidden/>
              </w:rPr>
            </w:r>
            <w:r w:rsidR="002D68AA">
              <w:rPr>
                <w:noProof/>
                <w:webHidden/>
              </w:rPr>
              <w:fldChar w:fldCharType="separate"/>
            </w:r>
            <w:r w:rsidR="002D68AA">
              <w:rPr>
                <w:noProof/>
                <w:webHidden/>
              </w:rPr>
              <w:t>2</w:t>
            </w:r>
            <w:r w:rsidR="002D68AA">
              <w:rPr>
                <w:noProof/>
                <w:webHidden/>
              </w:rPr>
              <w:fldChar w:fldCharType="end"/>
            </w:r>
          </w:hyperlink>
        </w:p>
        <w:p w14:paraId="2130C1A3" w14:textId="264392B3" w:rsidR="002D68AA" w:rsidRDefault="004B5D5C" w:rsidP="007C629D">
          <w:pPr>
            <w:pStyle w:val="TOC3"/>
            <w:ind w:righ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86150414" w:history="1">
            <w:r w:rsidR="002D68AA" w:rsidRPr="004C70C7">
              <w:rPr>
                <w:rStyle w:val="Hyperlink"/>
                <w:noProof/>
              </w:rPr>
              <w:t>Examen des Notes explicatives concernant les dénominations variétales en vertu de la Convention UPOV (document UPOV/EXN/DEN/1 Draft 6)</w:t>
            </w:r>
            <w:r w:rsidR="002D68AA">
              <w:rPr>
                <w:noProof/>
                <w:webHidden/>
              </w:rPr>
              <w:tab/>
            </w:r>
            <w:r w:rsidR="002D68AA">
              <w:rPr>
                <w:noProof/>
                <w:webHidden/>
              </w:rPr>
              <w:fldChar w:fldCharType="begin"/>
            </w:r>
            <w:r w:rsidR="002D68AA">
              <w:rPr>
                <w:noProof/>
                <w:webHidden/>
              </w:rPr>
              <w:instrText xml:space="preserve"> PAGEREF _Toc86150414 \h </w:instrText>
            </w:r>
            <w:r w:rsidR="002D68AA">
              <w:rPr>
                <w:noProof/>
                <w:webHidden/>
              </w:rPr>
            </w:r>
            <w:r w:rsidR="002D68AA">
              <w:rPr>
                <w:noProof/>
                <w:webHidden/>
              </w:rPr>
              <w:fldChar w:fldCharType="separate"/>
            </w:r>
            <w:r w:rsidR="002D68AA">
              <w:rPr>
                <w:noProof/>
                <w:webHidden/>
              </w:rPr>
              <w:t>3</w:t>
            </w:r>
            <w:r w:rsidR="002D68AA">
              <w:rPr>
                <w:noProof/>
                <w:webHidden/>
              </w:rPr>
              <w:fldChar w:fldCharType="end"/>
            </w:r>
          </w:hyperlink>
        </w:p>
        <w:p w14:paraId="66814C4D" w14:textId="14603CB6" w:rsidR="002D68AA" w:rsidRDefault="004B5D5C" w:rsidP="007C629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150415" w:history="1">
            <w:r w:rsidR="002D68AA" w:rsidRPr="004C70C7">
              <w:rPr>
                <w:rStyle w:val="Hyperlink"/>
                <w:noProof/>
                <w:lang w:val="fr-FR"/>
              </w:rPr>
              <w:t>Possibilité d’élaborer un moteur de recherche de similitudes de l’UPOV aux fins de la dénomination variétale</w:t>
            </w:r>
            <w:r w:rsidR="002D68AA">
              <w:rPr>
                <w:noProof/>
                <w:webHidden/>
              </w:rPr>
              <w:tab/>
            </w:r>
            <w:r w:rsidR="002D68AA">
              <w:rPr>
                <w:noProof/>
                <w:webHidden/>
              </w:rPr>
              <w:fldChar w:fldCharType="begin"/>
            </w:r>
            <w:r w:rsidR="002D68AA">
              <w:rPr>
                <w:noProof/>
                <w:webHidden/>
              </w:rPr>
              <w:instrText xml:space="preserve"> PAGEREF _Toc86150415 \h </w:instrText>
            </w:r>
            <w:r w:rsidR="002D68AA">
              <w:rPr>
                <w:noProof/>
                <w:webHidden/>
              </w:rPr>
            </w:r>
            <w:r w:rsidR="002D68AA">
              <w:rPr>
                <w:noProof/>
                <w:webHidden/>
              </w:rPr>
              <w:fldChar w:fldCharType="separate"/>
            </w:r>
            <w:r w:rsidR="002D68AA">
              <w:rPr>
                <w:noProof/>
                <w:webHidden/>
              </w:rPr>
              <w:t>3</w:t>
            </w:r>
            <w:r w:rsidR="002D68AA">
              <w:rPr>
                <w:noProof/>
                <w:webHidden/>
              </w:rPr>
              <w:fldChar w:fldCharType="end"/>
            </w:r>
          </w:hyperlink>
        </w:p>
        <w:p w14:paraId="095907C2" w14:textId="18923239" w:rsidR="002D68AA" w:rsidRDefault="004B5D5C" w:rsidP="007C629D">
          <w:pPr>
            <w:pStyle w:val="TOC2"/>
            <w:ind w:righ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150416" w:history="1">
            <w:r w:rsidR="002D68AA" w:rsidRPr="004C70C7">
              <w:rPr>
                <w:rStyle w:val="Hyperlink"/>
                <w:noProof/>
                <w:lang w:val="fr-FR"/>
              </w:rPr>
              <w:t>Rappel</w:t>
            </w:r>
            <w:r w:rsidR="002D68AA">
              <w:rPr>
                <w:noProof/>
                <w:webHidden/>
              </w:rPr>
              <w:tab/>
            </w:r>
            <w:r w:rsidR="002D68AA">
              <w:rPr>
                <w:noProof/>
                <w:webHidden/>
              </w:rPr>
              <w:fldChar w:fldCharType="begin"/>
            </w:r>
            <w:r w:rsidR="002D68AA">
              <w:rPr>
                <w:noProof/>
                <w:webHidden/>
              </w:rPr>
              <w:instrText xml:space="preserve"> PAGEREF _Toc86150416 \h </w:instrText>
            </w:r>
            <w:r w:rsidR="002D68AA">
              <w:rPr>
                <w:noProof/>
                <w:webHidden/>
              </w:rPr>
            </w:r>
            <w:r w:rsidR="002D68AA">
              <w:rPr>
                <w:noProof/>
                <w:webHidden/>
              </w:rPr>
              <w:fldChar w:fldCharType="separate"/>
            </w:r>
            <w:r w:rsidR="002D68AA">
              <w:rPr>
                <w:noProof/>
                <w:webHidden/>
              </w:rPr>
              <w:t>3</w:t>
            </w:r>
            <w:r w:rsidR="002D68AA">
              <w:rPr>
                <w:noProof/>
                <w:webHidden/>
              </w:rPr>
              <w:fldChar w:fldCharType="end"/>
            </w:r>
          </w:hyperlink>
        </w:p>
        <w:p w14:paraId="378B5287" w14:textId="24A60281" w:rsidR="002D68AA" w:rsidRDefault="004B5D5C" w:rsidP="007C629D">
          <w:pPr>
            <w:pStyle w:val="TOC2"/>
            <w:ind w:righ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150417" w:history="1">
            <w:r w:rsidR="002D68AA" w:rsidRPr="004C70C7">
              <w:rPr>
                <w:rStyle w:val="Hyperlink"/>
                <w:rFonts w:cs="Arial"/>
                <w:noProof/>
                <w:lang w:val="fr-FR"/>
              </w:rPr>
              <w:t>Faits nouveaux</w:t>
            </w:r>
            <w:r w:rsidR="002D68AA">
              <w:rPr>
                <w:noProof/>
                <w:webHidden/>
              </w:rPr>
              <w:tab/>
            </w:r>
            <w:r w:rsidR="002D68AA">
              <w:rPr>
                <w:noProof/>
                <w:webHidden/>
              </w:rPr>
              <w:fldChar w:fldCharType="begin"/>
            </w:r>
            <w:r w:rsidR="002D68AA">
              <w:rPr>
                <w:noProof/>
                <w:webHidden/>
              </w:rPr>
              <w:instrText xml:space="preserve"> PAGEREF _Toc86150417 \h </w:instrText>
            </w:r>
            <w:r w:rsidR="002D68AA">
              <w:rPr>
                <w:noProof/>
                <w:webHidden/>
              </w:rPr>
            </w:r>
            <w:r w:rsidR="002D68AA">
              <w:rPr>
                <w:noProof/>
                <w:webHidden/>
              </w:rPr>
              <w:fldChar w:fldCharType="separate"/>
            </w:r>
            <w:r w:rsidR="002D68AA">
              <w:rPr>
                <w:noProof/>
                <w:webHidden/>
              </w:rPr>
              <w:t>5</w:t>
            </w:r>
            <w:r w:rsidR="002D68AA">
              <w:rPr>
                <w:noProof/>
                <w:webHidden/>
              </w:rPr>
              <w:fldChar w:fldCharType="end"/>
            </w:r>
          </w:hyperlink>
        </w:p>
        <w:p w14:paraId="76E9CF98" w14:textId="65856B22" w:rsidR="002D68AA" w:rsidRDefault="004B5D5C" w:rsidP="007C629D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150418" w:history="1">
            <w:r w:rsidR="002D68AA" w:rsidRPr="004C70C7">
              <w:rPr>
                <w:rStyle w:val="Hyperlink"/>
                <w:noProof/>
                <w:lang w:val="fr-FR"/>
              </w:rPr>
              <w:t>Élargissement du contenu de la base de données PLUTO</w:t>
            </w:r>
            <w:r w:rsidR="002D68AA">
              <w:rPr>
                <w:noProof/>
                <w:webHidden/>
              </w:rPr>
              <w:tab/>
            </w:r>
            <w:r w:rsidR="002D68AA">
              <w:rPr>
                <w:noProof/>
                <w:webHidden/>
              </w:rPr>
              <w:fldChar w:fldCharType="begin"/>
            </w:r>
            <w:r w:rsidR="002D68AA">
              <w:rPr>
                <w:noProof/>
                <w:webHidden/>
              </w:rPr>
              <w:instrText xml:space="preserve"> PAGEREF _Toc86150418 \h </w:instrText>
            </w:r>
            <w:r w:rsidR="002D68AA">
              <w:rPr>
                <w:noProof/>
                <w:webHidden/>
              </w:rPr>
            </w:r>
            <w:r w:rsidR="002D68AA">
              <w:rPr>
                <w:noProof/>
                <w:webHidden/>
              </w:rPr>
              <w:fldChar w:fldCharType="separate"/>
            </w:r>
            <w:r w:rsidR="002D68AA">
              <w:rPr>
                <w:noProof/>
                <w:webHidden/>
              </w:rPr>
              <w:t>6</w:t>
            </w:r>
            <w:r w:rsidR="002D68AA">
              <w:rPr>
                <w:noProof/>
                <w:webHidden/>
              </w:rPr>
              <w:fldChar w:fldCharType="end"/>
            </w:r>
          </w:hyperlink>
        </w:p>
        <w:p w14:paraId="02CDF029" w14:textId="46EB79B2" w:rsidR="002D68AA" w:rsidRDefault="004B5D5C" w:rsidP="007C629D">
          <w:pPr>
            <w:pStyle w:val="TOC2"/>
            <w:ind w:righ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150419" w:history="1">
            <w:r w:rsidR="002D68AA" w:rsidRPr="004C70C7">
              <w:rPr>
                <w:rStyle w:val="Hyperlink"/>
                <w:noProof/>
                <w:lang w:val="fr-FR"/>
              </w:rPr>
              <w:t>Groupe de travail sur les dénominations variétales en 2019</w:t>
            </w:r>
            <w:r w:rsidR="002D68AA">
              <w:rPr>
                <w:noProof/>
                <w:webHidden/>
              </w:rPr>
              <w:tab/>
            </w:r>
            <w:r w:rsidR="002D68AA">
              <w:rPr>
                <w:noProof/>
                <w:webHidden/>
              </w:rPr>
              <w:fldChar w:fldCharType="begin"/>
            </w:r>
            <w:r w:rsidR="002D68AA">
              <w:rPr>
                <w:noProof/>
                <w:webHidden/>
              </w:rPr>
              <w:instrText xml:space="preserve"> PAGEREF _Toc86150419 \h </w:instrText>
            </w:r>
            <w:r w:rsidR="002D68AA">
              <w:rPr>
                <w:noProof/>
                <w:webHidden/>
              </w:rPr>
            </w:r>
            <w:r w:rsidR="002D68AA">
              <w:rPr>
                <w:noProof/>
                <w:webHidden/>
              </w:rPr>
              <w:fldChar w:fldCharType="separate"/>
            </w:r>
            <w:r w:rsidR="002D68AA">
              <w:rPr>
                <w:noProof/>
                <w:webHidden/>
              </w:rPr>
              <w:t>6</w:t>
            </w:r>
            <w:r w:rsidR="002D68AA">
              <w:rPr>
                <w:noProof/>
                <w:webHidden/>
              </w:rPr>
              <w:fldChar w:fldCharType="end"/>
            </w:r>
          </w:hyperlink>
        </w:p>
        <w:p w14:paraId="318304C6" w14:textId="17F2A98A" w:rsidR="002D68AA" w:rsidRDefault="004B5D5C" w:rsidP="007C629D">
          <w:pPr>
            <w:pStyle w:val="TOC2"/>
            <w:ind w:righ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150420" w:history="1">
            <w:r w:rsidR="002D68AA" w:rsidRPr="004C70C7">
              <w:rPr>
                <w:rStyle w:val="Hyperlink"/>
                <w:noProof/>
                <w:lang w:val="fr-FR"/>
              </w:rPr>
              <w:t>Comité administratif et juridique de 2019</w:t>
            </w:r>
            <w:r w:rsidR="002D68AA">
              <w:rPr>
                <w:noProof/>
                <w:webHidden/>
              </w:rPr>
              <w:tab/>
            </w:r>
            <w:r w:rsidR="002D68AA">
              <w:rPr>
                <w:noProof/>
                <w:webHidden/>
              </w:rPr>
              <w:fldChar w:fldCharType="begin"/>
            </w:r>
            <w:r w:rsidR="002D68AA">
              <w:rPr>
                <w:noProof/>
                <w:webHidden/>
              </w:rPr>
              <w:instrText xml:space="preserve"> PAGEREF _Toc86150420 \h </w:instrText>
            </w:r>
            <w:r w:rsidR="002D68AA">
              <w:rPr>
                <w:noProof/>
                <w:webHidden/>
              </w:rPr>
            </w:r>
            <w:r w:rsidR="002D68AA">
              <w:rPr>
                <w:noProof/>
                <w:webHidden/>
              </w:rPr>
              <w:fldChar w:fldCharType="separate"/>
            </w:r>
            <w:r w:rsidR="002D68AA">
              <w:rPr>
                <w:noProof/>
                <w:webHidden/>
              </w:rPr>
              <w:t>6</w:t>
            </w:r>
            <w:r w:rsidR="002D68AA">
              <w:rPr>
                <w:noProof/>
                <w:webHidden/>
              </w:rPr>
              <w:fldChar w:fldCharType="end"/>
            </w:r>
          </w:hyperlink>
        </w:p>
        <w:p w14:paraId="0A5AFC66" w14:textId="22435D79" w:rsidR="002D68AA" w:rsidRDefault="004B5D5C" w:rsidP="007C629D">
          <w:pPr>
            <w:pStyle w:val="TOC2"/>
            <w:ind w:righ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150421" w:history="1">
            <w:r w:rsidR="002D68AA" w:rsidRPr="004C70C7">
              <w:rPr>
                <w:rStyle w:val="Hyperlink"/>
                <w:rFonts w:cs="Arial"/>
                <w:noProof/>
                <w:lang w:val="fr-FR"/>
              </w:rPr>
              <w:t>Faits nouveaux</w:t>
            </w:r>
            <w:r w:rsidR="002D68AA">
              <w:rPr>
                <w:noProof/>
                <w:webHidden/>
              </w:rPr>
              <w:tab/>
            </w:r>
            <w:r w:rsidR="002D68AA">
              <w:rPr>
                <w:noProof/>
                <w:webHidden/>
              </w:rPr>
              <w:fldChar w:fldCharType="begin"/>
            </w:r>
            <w:r w:rsidR="002D68AA">
              <w:rPr>
                <w:noProof/>
                <w:webHidden/>
              </w:rPr>
              <w:instrText xml:space="preserve"> PAGEREF _Toc86150421 \h </w:instrText>
            </w:r>
            <w:r w:rsidR="002D68AA">
              <w:rPr>
                <w:noProof/>
                <w:webHidden/>
              </w:rPr>
            </w:r>
            <w:r w:rsidR="002D68AA">
              <w:rPr>
                <w:noProof/>
                <w:webHidden/>
              </w:rPr>
              <w:fldChar w:fldCharType="separate"/>
            </w:r>
            <w:r w:rsidR="002D68AA">
              <w:rPr>
                <w:noProof/>
                <w:webHidden/>
              </w:rPr>
              <w:t>6</w:t>
            </w:r>
            <w:r w:rsidR="002D68AA">
              <w:rPr>
                <w:noProof/>
                <w:webHidden/>
              </w:rPr>
              <w:fldChar w:fldCharType="end"/>
            </w:r>
          </w:hyperlink>
        </w:p>
        <w:p w14:paraId="56ED1BA2" w14:textId="01BA7038" w:rsidR="001F0074" w:rsidRDefault="002C64BB" w:rsidP="007C629D">
          <w:pPr>
            <w:pStyle w:val="TOC2"/>
            <w:rPr>
              <w:lang w:val="fr-FR"/>
            </w:rPr>
          </w:pPr>
          <w:r w:rsidRPr="00C7305D">
            <w:rPr>
              <w:lang w:val="fr-FR"/>
            </w:rPr>
            <w:fldChar w:fldCharType="end"/>
          </w:r>
        </w:p>
      </w:sdtContent>
    </w:sdt>
    <w:p w14:paraId="2398F182" w14:textId="2AD560BE" w:rsidR="002F735D" w:rsidRPr="00C7305D" w:rsidRDefault="002F735D" w:rsidP="002F735D">
      <w:pPr>
        <w:ind w:left="1170" w:hanging="1170"/>
        <w:rPr>
          <w:lang w:val="fr-FR"/>
        </w:rPr>
        <w:sectPr w:rsidR="002F735D" w:rsidRPr="00C7305D" w:rsidSect="002D68AA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567" w:right="1134" w:bottom="1417" w:left="1417" w:header="510" w:footer="1020" w:gutter="0"/>
          <w:pgNumType w:start="1"/>
          <w:cols w:space="720"/>
          <w:titlePg/>
          <w:docGrid w:linePitch="272"/>
        </w:sectPr>
      </w:pPr>
      <w:r w:rsidRPr="00C7305D">
        <w:rPr>
          <w:lang w:val="fr-FR"/>
        </w:rPr>
        <w:tab/>
      </w:r>
    </w:p>
    <w:p w14:paraId="6F3D6B49" w14:textId="3B1BBE24" w:rsidR="001F0074" w:rsidRDefault="00C064A7" w:rsidP="00C7305D">
      <w:pPr>
        <w:pStyle w:val="Heading1"/>
        <w:rPr>
          <w:rFonts w:eastAsiaTheme="minorEastAsia"/>
          <w:lang w:val="fr-FR"/>
        </w:rPr>
      </w:pPr>
      <w:bookmarkStart w:id="3" w:name="_Toc86150412"/>
      <w:r>
        <w:rPr>
          <w:rFonts w:eastAsiaTheme="minorEastAsia"/>
          <w:color w:val="000000"/>
          <w:lang w:val="fr-FR"/>
        </w:rPr>
        <w:lastRenderedPageBreak/>
        <w:t>RÉ</w:t>
      </w:r>
      <w:r w:rsidR="00C7305D" w:rsidRPr="00C7305D">
        <w:rPr>
          <w:rFonts w:eastAsiaTheme="minorEastAsia"/>
          <w:color w:val="000000"/>
          <w:lang w:val="fr-FR"/>
        </w:rPr>
        <w:t>vision des “Note</w:t>
      </w:r>
      <w:r>
        <w:rPr>
          <w:rFonts w:eastAsiaTheme="minorEastAsia"/>
          <w:color w:val="000000"/>
          <w:lang w:val="fr-FR"/>
        </w:rPr>
        <w:t>s explicatives concernant les dÉnominations variÉ</w:t>
      </w:r>
      <w:r w:rsidR="00C7305D" w:rsidRPr="00C7305D">
        <w:rPr>
          <w:rFonts w:eastAsiaTheme="minorEastAsia"/>
          <w:color w:val="000000"/>
          <w:lang w:val="fr-FR"/>
        </w:rPr>
        <w:t xml:space="preserve">tales </w:t>
      </w:r>
      <w:r w:rsidR="00EA5CA6">
        <w:rPr>
          <w:rFonts w:eastAsiaTheme="minorEastAsia"/>
          <w:color w:val="000000"/>
          <w:lang w:val="fr-FR"/>
        </w:rPr>
        <w:t>EN VERTU DE</w:t>
      </w:r>
      <w:r w:rsidR="00C7305D" w:rsidRPr="00C7305D">
        <w:rPr>
          <w:rFonts w:eastAsiaTheme="minorEastAsia"/>
          <w:color w:val="000000"/>
          <w:lang w:val="fr-FR"/>
        </w:rPr>
        <w:t xml:space="preserve"> la </w:t>
      </w:r>
      <w:r w:rsidR="00C33FE6">
        <w:rPr>
          <w:rFonts w:eastAsiaTheme="minorEastAsia"/>
          <w:color w:val="000000"/>
          <w:lang w:val="fr-FR"/>
        </w:rPr>
        <w:t>Convention UPOV</w:t>
      </w:r>
      <w:r w:rsidR="00C7305D" w:rsidRPr="00C7305D">
        <w:rPr>
          <w:rFonts w:eastAsiaTheme="minorEastAsia"/>
          <w:color w:val="000000"/>
          <w:lang w:val="fr-FR"/>
        </w:rPr>
        <w:t>”</w:t>
      </w:r>
      <w:bookmarkEnd w:id="3"/>
    </w:p>
    <w:p w14:paraId="2249C310" w14:textId="77777777" w:rsidR="001F0074" w:rsidRDefault="001F0074" w:rsidP="002C64BB">
      <w:pPr>
        <w:pStyle w:val="Heading2"/>
        <w:rPr>
          <w:lang w:val="fr-FR"/>
        </w:rPr>
      </w:pPr>
    </w:p>
    <w:p w14:paraId="0BB5125A" w14:textId="63EE1552" w:rsidR="001F0074" w:rsidRDefault="002C64BB" w:rsidP="00C7305D">
      <w:pPr>
        <w:rPr>
          <w:lang w:val="fr-FR"/>
        </w:rPr>
      </w:pPr>
      <w:r w:rsidRPr="00C7305D">
        <w:rPr>
          <w:lang w:val="fr-FR"/>
        </w:rPr>
        <w:fldChar w:fldCharType="begin"/>
      </w:r>
      <w:r w:rsidRPr="00C7305D">
        <w:rPr>
          <w:lang w:val="fr-FR"/>
        </w:rPr>
        <w:instrText xml:space="preserve"> AUTONUM  </w:instrText>
      </w:r>
      <w:r w:rsidRPr="00C7305D">
        <w:rPr>
          <w:lang w:val="fr-FR"/>
        </w:rPr>
        <w:fldChar w:fldCharType="end"/>
      </w:r>
      <w:r w:rsidRPr="00C7305D">
        <w:rPr>
          <w:lang w:val="fr-FR"/>
        </w:rPr>
        <w:tab/>
      </w:r>
      <w:r w:rsidR="00C7305D" w:rsidRPr="00966D39">
        <w:rPr>
          <w:lang w:val="fr-FR"/>
        </w:rPr>
        <w:t>Les éléments ci</w:t>
      </w:r>
      <w:r w:rsidR="00C33FE6">
        <w:rPr>
          <w:lang w:val="fr-FR"/>
        </w:rPr>
        <w:t>-</w:t>
      </w:r>
      <w:r w:rsidR="00C7305D" w:rsidRPr="00966D39">
        <w:rPr>
          <w:lang w:val="fr-FR"/>
        </w:rPr>
        <w:t>après sont communiqués à titre d</w:t>
      </w:r>
      <w:r w:rsidR="00C33FE6">
        <w:rPr>
          <w:lang w:val="fr-FR"/>
        </w:rPr>
        <w:t>’</w:t>
      </w:r>
      <w:r w:rsidR="00C7305D" w:rsidRPr="00966D39">
        <w:rPr>
          <w:lang w:val="fr-FR"/>
        </w:rPr>
        <w:t>information.</w:t>
      </w:r>
    </w:p>
    <w:p w14:paraId="3C8DB3BB" w14:textId="77777777" w:rsidR="001F0074" w:rsidRDefault="001F0074" w:rsidP="002C64BB">
      <w:pPr>
        <w:rPr>
          <w:lang w:val="fr-FR"/>
        </w:rPr>
      </w:pPr>
    </w:p>
    <w:p w14:paraId="3E2CBF1C" w14:textId="2CF358DE" w:rsidR="001F0074" w:rsidRDefault="00304735" w:rsidP="00C41286">
      <w:pPr>
        <w:keepLines/>
        <w:rPr>
          <w:lang w:val="fr-FR"/>
        </w:rPr>
      </w:pPr>
      <w:r w:rsidRPr="00C7305D">
        <w:rPr>
          <w:lang w:val="fr-FR"/>
        </w:rPr>
        <w:fldChar w:fldCharType="begin"/>
      </w:r>
      <w:r w:rsidRPr="00C7305D">
        <w:rPr>
          <w:lang w:val="fr-FR"/>
        </w:rPr>
        <w:instrText xml:space="preserve"> AUTONUM  </w:instrText>
      </w:r>
      <w:r w:rsidRPr="00C7305D">
        <w:rPr>
          <w:lang w:val="fr-FR"/>
        </w:rPr>
        <w:fldChar w:fldCharType="end"/>
      </w:r>
      <w:r w:rsidRPr="00C7305D">
        <w:rPr>
          <w:lang w:val="fr-FR"/>
        </w:rPr>
        <w:tab/>
      </w:r>
      <w:r w:rsidR="00C41286" w:rsidRPr="00966D39">
        <w:rPr>
          <w:lang w:val="fr-FR"/>
        </w:rPr>
        <w:t>À sa soixante</w:t>
      </w:r>
      <w:r w:rsidR="00C33FE6">
        <w:rPr>
          <w:lang w:val="fr-FR"/>
        </w:rPr>
        <w:t>-</w:t>
      </w:r>
      <w:r w:rsidR="00C41286" w:rsidRPr="00966D39">
        <w:rPr>
          <w:lang w:val="fr-FR"/>
        </w:rPr>
        <w:t>dix</w:t>
      </w:r>
      <w:r w:rsidR="00C33FE6">
        <w:rPr>
          <w:lang w:val="fr-FR"/>
        </w:rPr>
        <w:t>-</w:t>
      </w:r>
      <w:r w:rsidR="00C41286" w:rsidRPr="00966D39">
        <w:rPr>
          <w:lang w:val="fr-FR"/>
        </w:rPr>
        <w:t>sept</w:t>
      </w:r>
      <w:r w:rsidR="00C33FE6">
        <w:rPr>
          <w:lang w:val="fr-FR"/>
        </w:rPr>
        <w:t>ième session</w:t>
      </w:r>
      <w:r w:rsidR="00C41286" w:rsidRPr="00966D39">
        <w:rPr>
          <w:lang w:val="fr-FR"/>
        </w:rPr>
        <w:t xml:space="preserve"> tenue le 2</w:t>
      </w:r>
      <w:r w:rsidR="00EA5CA6" w:rsidRPr="00966D39">
        <w:rPr>
          <w:lang w:val="fr-FR"/>
        </w:rPr>
        <w:t>8 octobre 20</w:t>
      </w:r>
      <w:r w:rsidR="00C41286" w:rsidRPr="00966D39">
        <w:rPr>
          <w:lang w:val="fr-FR"/>
        </w:rPr>
        <w:t>20 par des moyens électroniques,</w:t>
      </w:r>
      <w:r w:rsidR="00EA5CA6" w:rsidRPr="00966D39">
        <w:rPr>
          <w:lang w:val="fr-FR"/>
        </w:rPr>
        <w:t xml:space="preserve"> le CAJ</w:t>
      </w:r>
      <w:r w:rsidR="00C41286" w:rsidRPr="00966D39">
        <w:rPr>
          <w:lang w:val="fr-FR"/>
        </w:rPr>
        <w:t xml:space="preserve"> a approuvé les questions traitées dans les paragraphes suivants (voir ci</w:t>
      </w:r>
      <w:r w:rsidR="00C33FE6">
        <w:rPr>
          <w:lang w:val="fr-FR"/>
        </w:rPr>
        <w:t>-</w:t>
      </w:r>
      <w:r w:rsidR="00C41286" w:rsidRPr="00966D39">
        <w:rPr>
          <w:lang w:val="fr-FR"/>
        </w:rPr>
        <w:t xml:space="preserve">après les </w:t>
      </w:r>
      <w:r w:rsidR="00EA5CA6" w:rsidRPr="00966D39">
        <w:rPr>
          <w:lang w:val="fr-FR"/>
        </w:rPr>
        <w:t>paragraphes 1</w:t>
      </w:r>
      <w:r w:rsidR="00C41286" w:rsidRPr="00966D39">
        <w:rPr>
          <w:lang w:val="fr-FR"/>
        </w:rPr>
        <w:t>9 à 23 du document</w:t>
      </w:r>
      <w:r w:rsidR="00E66382">
        <w:rPr>
          <w:lang w:val="fr-FR"/>
        </w:rPr>
        <w:t> </w:t>
      </w:r>
      <w:r w:rsidR="00C41286" w:rsidRPr="00966D39">
        <w:rPr>
          <w:lang w:val="fr-FR"/>
        </w:rPr>
        <w:t>CAJ/77/10 “Compte rendu”)</w:t>
      </w:r>
      <w:r w:rsidR="00C33FE6">
        <w:rPr>
          <w:lang w:val="fr-FR"/>
        </w:rPr>
        <w:t> :</w:t>
      </w:r>
    </w:p>
    <w:p w14:paraId="55AC6844" w14:textId="77777777" w:rsidR="001F0074" w:rsidRDefault="001F0074" w:rsidP="004B31FB">
      <w:pPr>
        <w:keepLines/>
        <w:rPr>
          <w:lang w:val="fr-FR"/>
        </w:rPr>
      </w:pPr>
    </w:p>
    <w:p w14:paraId="05A8B313" w14:textId="429D36B7" w:rsidR="001F0074" w:rsidRPr="006269E0" w:rsidRDefault="00EA5CA6" w:rsidP="00C41286">
      <w:pPr>
        <w:keepLines/>
        <w:ind w:left="567" w:right="567"/>
        <w:rPr>
          <w:sz w:val="18"/>
          <w:lang w:val="fr-FR"/>
        </w:rPr>
      </w:pPr>
      <w:r w:rsidRPr="006269E0">
        <w:rPr>
          <w:color w:val="000000"/>
          <w:sz w:val="18"/>
          <w:lang w:val="fr-FR"/>
        </w:rPr>
        <w:t>“</w:t>
      </w:r>
      <w:r w:rsidRPr="006269E0">
        <w:rPr>
          <w:sz w:val="18"/>
          <w:lang w:val="fr-FR"/>
        </w:rPr>
        <w:t>U</w:t>
      </w:r>
      <w:r w:rsidR="00C41286" w:rsidRPr="006269E0">
        <w:rPr>
          <w:sz w:val="18"/>
          <w:lang w:val="fr-FR"/>
        </w:rPr>
        <w:t>POV/EXN/DEN</w:t>
      </w:r>
      <w:r w:rsidR="00C33FE6" w:rsidRPr="006269E0">
        <w:rPr>
          <w:sz w:val="18"/>
          <w:lang w:val="fr-FR"/>
        </w:rPr>
        <w:t> :</w:t>
      </w:r>
      <w:r w:rsidR="00C41286" w:rsidRPr="006269E0">
        <w:rPr>
          <w:sz w:val="18"/>
          <w:lang w:val="fr-FR"/>
        </w:rPr>
        <w:t xml:space="preserve"> Notes explicatives concernant les dénominations variétales en vertu de la </w:t>
      </w:r>
      <w:r w:rsidR="00C33FE6" w:rsidRPr="006269E0">
        <w:rPr>
          <w:sz w:val="18"/>
          <w:lang w:val="fr-FR"/>
        </w:rPr>
        <w:t>Convention UPOV</w:t>
      </w:r>
      <w:r w:rsidR="00C41286" w:rsidRPr="006269E0">
        <w:rPr>
          <w:sz w:val="18"/>
          <w:lang w:val="fr-FR"/>
        </w:rPr>
        <w:t xml:space="preserve"> (documents CAJ/77/3</w:t>
      </w:r>
      <w:r w:rsidR="00E816B2" w:rsidRPr="006269E0">
        <w:rPr>
          <w:sz w:val="18"/>
          <w:lang w:val="fr-FR"/>
        </w:rPr>
        <w:t> </w:t>
      </w:r>
      <w:r w:rsidR="00C41286" w:rsidRPr="006269E0">
        <w:rPr>
          <w:sz w:val="18"/>
          <w:lang w:val="fr-FR"/>
        </w:rPr>
        <w:t>Rev., CAJ/77/9 et UPOV/EXN/DEN/1 Draft 4)</w:t>
      </w:r>
    </w:p>
    <w:p w14:paraId="33EA8C69" w14:textId="77777777" w:rsidR="001F0074" w:rsidRPr="006269E0" w:rsidRDefault="001F0074" w:rsidP="005901CE">
      <w:pPr>
        <w:keepLines/>
        <w:ind w:left="567"/>
        <w:rPr>
          <w:sz w:val="18"/>
          <w:lang w:val="fr-FR"/>
        </w:rPr>
      </w:pPr>
    </w:p>
    <w:p w14:paraId="129B6935" w14:textId="6A0CBCBE" w:rsidR="001F0074" w:rsidRDefault="00C41286" w:rsidP="00C41286">
      <w:pPr>
        <w:keepLines/>
        <w:ind w:left="567" w:right="567"/>
        <w:rPr>
          <w:sz w:val="18"/>
          <w:lang w:val="fr-FR"/>
        </w:rPr>
      </w:pPr>
      <w:r w:rsidRPr="00966D39">
        <w:rPr>
          <w:sz w:val="18"/>
          <w:lang w:val="fr-FR"/>
        </w:rPr>
        <w:t>“19.</w:t>
      </w:r>
      <w:r w:rsidRPr="00C41286">
        <w:rPr>
          <w:color w:val="000000"/>
          <w:sz w:val="18"/>
          <w:lang w:val="fr-FR"/>
        </w:rPr>
        <w:tab/>
      </w:r>
      <w:r w:rsidRPr="00966D39">
        <w:rPr>
          <w:sz w:val="18"/>
          <w:lang w:val="fr-FR"/>
        </w:rPr>
        <w:t>Le CAJ examine les documents</w:t>
      </w:r>
      <w:r w:rsidR="00E66382">
        <w:rPr>
          <w:sz w:val="18"/>
          <w:lang w:val="fr-FR"/>
        </w:rPr>
        <w:t> </w:t>
      </w:r>
      <w:r w:rsidRPr="00966D39">
        <w:rPr>
          <w:sz w:val="18"/>
          <w:lang w:val="fr-FR"/>
        </w:rPr>
        <w:t>CAJ/77/3</w:t>
      </w:r>
      <w:r w:rsidR="00E816B2" w:rsidRPr="00966D39">
        <w:rPr>
          <w:sz w:val="18"/>
          <w:lang w:val="fr-FR"/>
        </w:rPr>
        <w:t> </w:t>
      </w:r>
      <w:r w:rsidRPr="00966D39">
        <w:rPr>
          <w:sz w:val="18"/>
          <w:lang w:val="fr-FR"/>
        </w:rPr>
        <w:t>Rev., CAJ/77/9 “Résultats de l</w:t>
      </w:r>
      <w:r w:rsidR="00C33FE6">
        <w:rPr>
          <w:sz w:val="18"/>
          <w:lang w:val="fr-FR"/>
        </w:rPr>
        <w:t>’</w:t>
      </w:r>
      <w:r w:rsidRPr="00966D39">
        <w:rPr>
          <w:sz w:val="18"/>
          <w:lang w:val="fr-FR"/>
        </w:rPr>
        <w:t>examen des documents par correspondance” et UPOV/EXN/DEN/1 Draft</w:t>
      </w:r>
      <w:r w:rsidR="00E66382">
        <w:rPr>
          <w:sz w:val="18"/>
          <w:lang w:val="fr-FR"/>
        </w:rPr>
        <w:t> </w:t>
      </w:r>
      <w:r w:rsidRPr="00966D39">
        <w:rPr>
          <w:sz w:val="18"/>
          <w:lang w:val="fr-FR"/>
        </w:rPr>
        <w:t>4.</w:t>
      </w:r>
    </w:p>
    <w:p w14:paraId="6F1FC1A3" w14:textId="77777777" w:rsidR="001F0074" w:rsidRDefault="001F0074" w:rsidP="005901CE">
      <w:pPr>
        <w:keepLines/>
        <w:ind w:left="567" w:right="567"/>
        <w:rPr>
          <w:sz w:val="18"/>
          <w:lang w:val="fr-FR"/>
        </w:rPr>
      </w:pPr>
    </w:p>
    <w:p w14:paraId="318953A8" w14:textId="154736A8" w:rsidR="001F0074" w:rsidRDefault="00C41286" w:rsidP="00C41286">
      <w:pPr>
        <w:keepLines/>
        <w:ind w:left="567" w:right="567"/>
        <w:rPr>
          <w:sz w:val="18"/>
          <w:lang w:val="fr-FR"/>
        </w:rPr>
      </w:pPr>
      <w:r w:rsidRPr="00966D39">
        <w:rPr>
          <w:sz w:val="18"/>
          <w:lang w:val="fr-FR"/>
        </w:rPr>
        <w:t>“20.</w:t>
      </w:r>
      <w:r w:rsidRPr="00C41286">
        <w:rPr>
          <w:color w:val="000000"/>
          <w:sz w:val="18"/>
          <w:lang w:val="fr-FR"/>
        </w:rPr>
        <w:tab/>
      </w:r>
      <w:r w:rsidRPr="00966D39">
        <w:rPr>
          <w:sz w:val="18"/>
          <w:lang w:val="fr-FR"/>
        </w:rPr>
        <w:t>Le CAJ prend note des réponses des membres de l</w:t>
      </w:r>
      <w:r w:rsidR="00C33FE6">
        <w:rPr>
          <w:sz w:val="18"/>
          <w:lang w:val="fr-FR"/>
        </w:rPr>
        <w:t>’</w:t>
      </w:r>
      <w:r w:rsidRPr="00966D39">
        <w:rPr>
          <w:sz w:val="18"/>
          <w:lang w:val="fr-FR"/>
        </w:rPr>
        <w:t>Union à la circulaire</w:t>
      </w:r>
      <w:r w:rsidR="00E66382">
        <w:rPr>
          <w:sz w:val="18"/>
          <w:lang w:val="fr-FR"/>
        </w:rPr>
        <w:t> </w:t>
      </w:r>
      <w:r w:rsidRPr="00966D39">
        <w:rPr>
          <w:sz w:val="18"/>
          <w:lang w:val="fr-FR"/>
        </w:rPr>
        <w:t>E</w:t>
      </w:r>
      <w:r w:rsidR="00C33FE6">
        <w:rPr>
          <w:sz w:val="18"/>
          <w:lang w:val="fr-FR"/>
        </w:rPr>
        <w:t>-</w:t>
      </w:r>
      <w:r w:rsidRPr="00966D39">
        <w:rPr>
          <w:sz w:val="18"/>
          <w:lang w:val="fr-FR"/>
        </w:rPr>
        <w:t>20/017, reproduites à l</w:t>
      </w:r>
      <w:r w:rsidR="00C33FE6">
        <w:rPr>
          <w:sz w:val="18"/>
          <w:lang w:val="fr-FR"/>
        </w:rPr>
        <w:t>’</w:t>
      </w:r>
      <w:r w:rsidR="00EA5CA6" w:rsidRPr="00966D39">
        <w:rPr>
          <w:sz w:val="18"/>
          <w:lang w:val="fr-FR"/>
        </w:rPr>
        <w:t>annexe I</w:t>
      </w:r>
      <w:r w:rsidRPr="00966D39">
        <w:rPr>
          <w:sz w:val="18"/>
          <w:lang w:val="fr-FR"/>
        </w:rPr>
        <w:t xml:space="preserve"> du document</w:t>
      </w:r>
      <w:r w:rsidR="00E66382">
        <w:rPr>
          <w:sz w:val="18"/>
          <w:lang w:val="fr-FR"/>
        </w:rPr>
        <w:t> </w:t>
      </w:r>
      <w:r w:rsidRPr="00966D39">
        <w:rPr>
          <w:sz w:val="18"/>
          <w:lang w:val="fr-FR"/>
        </w:rPr>
        <w:t>CAJ/77/3</w:t>
      </w:r>
      <w:r w:rsidR="00E816B2" w:rsidRPr="00966D39">
        <w:rPr>
          <w:sz w:val="18"/>
          <w:lang w:val="fr-FR"/>
        </w:rPr>
        <w:t> </w:t>
      </w:r>
      <w:r w:rsidRPr="00966D39">
        <w:rPr>
          <w:sz w:val="18"/>
          <w:lang w:val="fr-FR"/>
        </w:rPr>
        <w:t>Rev.</w:t>
      </w:r>
    </w:p>
    <w:p w14:paraId="7C5B2E17" w14:textId="77777777" w:rsidR="001F0074" w:rsidRDefault="001F0074" w:rsidP="005901CE">
      <w:pPr>
        <w:keepLines/>
        <w:ind w:left="567" w:right="567"/>
        <w:rPr>
          <w:sz w:val="18"/>
          <w:lang w:val="fr-FR"/>
        </w:rPr>
      </w:pPr>
    </w:p>
    <w:p w14:paraId="297D71B6" w14:textId="3A80D127" w:rsidR="001F0074" w:rsidRDefault="00C41286" w:rsidP="00C41286">
      <w:pPr>
        <w:keepLines/>
        <w:ind w:left="567" w:right="567"/>
        <w:rPr>
          <w:sz w:val="18"/>
          <w:lang w:val="fr-FR"/>
        </w:rPr>
      </w:pPr>
      <w:r w:rsidRPr="00966D39">
        <w:rPr>
          <w:sz w:val="18"/>
          <w:lang w:val="fr-FR"/>
        </w:rPr>
        <w:t>“21.</w:t>
      </w:r>
      <w:r w:rsidRPr="00C41286">
        <w:rPr>
          <w:color w:val="000000"/>
          <w:sz w:val="18"/>
          <w:lang w:val="fr-FR"/>
        </w:rPr>
        <w:tab/>
      </w:r>
      <w:r w:rsidRPr="00966D39">
        <w:rPr>
          <w:sz w:val="18"/>
          <w:lang w:val="fr-FR"/>
        </w:rPr>
        <w:t>Le CAJ approuve la demande formulée par</w:t>
      </w:r>
      <w:r w:rsidR="00EA5CA6" w:rsidRPr="00966D39">
        <w:rPr>
          <w:sz w:val="18"/>
          <w:lang w:val="fr-FR"/>
        </w:rPr>
        <w:t xml:space="preserve"> le TWV</w:t>
      </w:r>
      <w:r w:rsidRPr="00966D39">
        <w:rPr>
          <w:sz w:val="18"/>
          <w:lang w:val="fr-FR"/>
        </w:rPr>
        <w:t xml:space="preserve"> à sa cinquante</w:t>
      </w:r>
      <w:r w:rsidR="00C33FE6">
        <w:rPr>
          <w:sz w:val="18"/>
          <w:lang w:val="fr-FR"/>
        </w:rPr>
        <w:t>-</w:t>
      </w:r>
      <w:r w:rsidRPr="00966D39">
        <w:rPr>
          <w:sz w:val="18"/>
          <w:lang w:val="fr-FR"/>
        </w:rPr>
        <w:t>quatr</w:t>
      </w:r>
      <w:r w:rsidR="00C33FE6">
        <w:rPr>
          <w:sz w:val="18"/>
          <w:lang w:val="fr-FR"/>
        </w:rPr>
        <w:t>ième session</w:t>
      </w:r>
      <w:r w:rsidRPr="00966D39">
        <w:rPr>
          <w:sz w:val="18"/>
          <w:lang w:val="fr-FR"/>
        </w:rPr>
        <w:t xml:space="preserve"> tendant à ne pas introduire la </w:t>
      </w:r>
      <w:r w:rsidR="00EA5CA6" w:rsidRPr="00966D39">
        <w:rPr>
          <w:sz w:val="18"/>
          <w:lang w:val="fr-FR"/>
        </w:rPr>
        <w:t>classe 2</w:t>
      </w:r>
      <w:r w:rsidRPr="00966D39">
        <w:rPr>
          <w:sz w:val="18"/>
          <w:lang w:val="fr-FR"/>
        </w:rPr>
        <w:t>05B dans le document</w:t>
      </w:r>
      <w:r w:rsidR="00E66382">
        <w:rPr>
          <w:sz w:val="18"/>
          <w:lang w:val="fr-FR"/>
        </w:rPr>
        <w:t> </w:t>
      </w:r>
      <w:r w:rsidRPr="00966D39">
        <w:rPr>
          <w:sz w:val="18"/>
          <w:lang w:val="fr-FR"/>
        </w:rPr>
        <w:t xml:space="preserve">UPOV/EXN/DEN/1 (voir le </w:t>
      </w:r>
      <w:r w:rsidR="00EA5CA6" w:rsidRPr="00966D39">
        <w:rPr>
          <w:sz w:val="18"/>
          <w:lang w:val="fr-FR"/>
        </w:rPr>
        <w:t>paragraphe 2</w:t>
      </w:r>
      <w:r w:rsidRPr="00966D39">
        <w:rPr>
          <w:sz w:val="18"/>
          <w:lang w:val="fr-FR"/>
        </w:rPr>
        <w:t>5 du document</w:t>
      </w:r>
      <w:r w:rsidR="00E66382">
        <w:rPr>
          <w:sz w:val="18"/>
          <w:lang w:val="fr-FR"/>
        </w:rPr>
        <w:t> </w:t>
      </w:r>
      <w:r w:rsidRPr="00966D39">
        <w:rPr>
          <w:sz w:val="18"/>
          <w:lang w:val="fr-FR"/>
        </w:rPr>
        <w:t>CAJ/77/3</w:t>
      </w:r>
      <w:r w:rsidR="00E816B2" w:rsidRPr="00966D39">
        <w:rPr>
          <w:sz w:val="18"/>
          <w:lang w:val="fr-FR"/>
        </w:rPr>
        <w:t> </w:t>
      </w:r>
      <w:r w:rsidRPr="00966D39">
        <w:rPr>
          <w:sz w:val="18"/>
          <w:lang w:val="fr-FR"/>
        </w:rPr>
        <w:t>Rev.).</w:t>
      </w:r>
    </w:p>
    <w:p w14:paraId="4C80296F" w14:textId="77777777" w:rsidR="001F0074" w:rsidRDefault="001F0074" w:rsidP="005901CE">
      <w:pPr>
        <w:keepLines/>
        <w:ind w:left="567" w:right="567"/>
        <w:rPr>
          <w:sz w:val="18"/>
          <w:lang w:val="fr-FR"/>
        </w:rPr>
      </w:pPr>
    </w:p>
    <w:p w14:paraId="1C864961" w14:textId="61129BB1" w:rsidR="001F0074" w:rsidRDefault="00C41286" w:rsidP="00C41286">
      <w:pPr>
        <w:keepLines/>
        <w:ind w:left="567" w:right="567"/>
        <w:rPr>
          <w:sz w:val="18"/>
          <w:lang w:val="fr-FR"/>
        </w:rPr>
      </w:pPr>
      <w:r w:rsidRPr="00966D39">
        <w:rPr>
          <w:sz w:val="18"/>
          <w:lang w:val="fr-FR"/>
        </w:rPr>
        <w:t>“22.</w:t>
      </w:r>
      <w:r w:rsidRPr="00C41286">
        <w:rPr>
          <w:color w:val="000000"/>
          <w:sz w:val="18"/>
          <w:lang w:val="fr-FR"/>
        </w:rPr>
        <w:tab/>
      </w:r>
      <w:r w:rsidRPr="00966D39">
        <w:rPr>
          <w:sz w:val="18"/>
          <w:lang w:val="fr-FR"/>
        </w:rPr>
        <w:t>Le CAJ prend note des observations reçues sur le document</w:t>
      </w:r>
      <w:r w:rsidR="00E66382">
        <w:rPr>
          <w:sz w:val="18"/>
          <w:lang w:val="fr-FR"/>
        </w:rPr>
        <w:t> </w:t>
      </w:r>
      <w:r w:rsidRPr="00966D39">
        <w:rPr>
          <w:sz w:val="18"/>
          <w:lang w:val="fr-FR"/>
        </w:rPr>
        <w:t>UPOV/EXN/DEN/1 Draft</w:t>
      </w:r>
      <w:r w:rsidR="00E66382">
        <w:rPr>
          <w:sz w:val="18"/>
          <w:lang w:val="fr-FR"/>
        </w:rPr>
        <w:t> </w:t>
      </w:r>
      <w:r w:rsidRPr="00966D39">
        <w:rPr>
          <w:sz w:val="18"/>
          <w:lang w:val="fr-FR"/>
        </w:rPr>
        <w:t>4 en réponse à la circulaire</w:t>
      </w:r>
      <w:r w:rsidR="00E66382">
        <w:rPr>
          <w:sz w:val="18"/>
          <w:lang w:val="fr-FR"/>
        </w:rPr>
        <w:t> </w:t>
      </w:r>
      <w:r w:rsidRPr="00966D39">
        <w:rPr>
          <w:sz w:val="18"/>
          <w:lang w:val="fr-FR"/>
        </w:rPr>
        <w:t>E</w:t>
      </w:r>
      <w:r w:rsidR="00C33FE6">
        <w:rPr>
          <w:sz w:val="18"/>
          <w:lang w:val="fr-FR"/>
        </w:rPr>
        <w:t>-</w:t>
      </w:r>
      <w:r w:rsidRPr="00966D39">
        <w:rPr>
          <w:sz w:val="18"/>
          <w:lang w:val="fr-FR"/>
        </w:rPr>
        <w:t>20/120 du 2</w:t>
      </w:r>
      <w:r w:rsidR="00EA5CA6" w:rsidRPr="00966D39">
        <w:rPr>
          <w:sz w:val="18"/>
          <w:lang w:val="fr-FR"/>
        </w:rPr>
        <w:t>1 août 20</w:t>
      </w:r>
      <w:r w:rsidRPr="00966D39">
        <w:rPr>
          <w:sz w:val="18"/>
          <w:lang w:val="fr-FR"/>
        </w:rPr>
        <w:t>20, qui figurent dans l</w:t>
      </w:r>
      <w:r w:rsidR="00C33FE6">
        <w:rPr>
          <w:sz w:val="18"/>
          <w:lang w:val="fr-FR"/>
        </w:rPr>
        <w:t>’</w:t>
      </w:r>
      <w:r w:rsidRPr="00966D39">
        <w:rPr>
          <w:sz w:val="18"/>
          <w:lang w:val="fr-FR"/>
        </w:rPr>
        <w:t>annexe du document</w:t>
      </w:r>
      <w:r w:rsidR="00E66382">
        <w:rPr>
          <w:sz w:val="18"/>
          <w:lang w:val="fr-FR"/>
        </w:rPr>
        <w:t> </w:t>
      </w:r>
      <w:r w:rsidRPr="00966D39">
        <w:rPr>
          <w:sz w:val="18"/>
          <w:lang w:val="fr-FR"/>
        </w:rPr>
        <w:t>CAJ/77/9.</w:t>
      </w:r>
    </w:p>
    <w:p w14:paraId="66B9CB01" w14:textId="77777777" w:rsidR="001F0074" w:rsidRDefault="001F0074" w:rsidP="005901CE">
      <w:pPr>
        <w:keepLines/>
        <w:ind w:left="567" w:right="567"/>
        <w:rPr>
          <w:sz w:val="18"/>
          <w:lang w:val="fr-FR"/>
        </w:rPr>
      </w:pPr>
    </w:p>
    <w:p w14:paraId="26560B00" w14:textId="2C5CFE88" w:rsidR="001F0074" w:rsidRDefault="00C41286" w:rsidP="00C41286">
      <w:pPr>
        <w:keepLines/>
        <w:ind w:left="567" w:right="567"/>
        <w:rPr>
          <w:sz w:val="18"/>
          <w:lang w:val="fr-FR"/>
        </w:rPr>
      </w:pPr>
      <w:r w:rsidRPr="00966D39">
        <w:rPr>
          <w:sz w:val="18"/>
          <w:lang w:val="fr-FR"/>
        </w:rPr>
        <w:t>“23.</w:t>
      </w:r>
      <w:r w:rsidRPr="00C41286">
        <w:rPr>
          <w:color w:val="000000"/>
          <w:sz w:val="18"/>
          <w:lang w:val="fr-FR"/>
        </w:rPr>
        <w:tab/>
      </w:r>
      <w:r w:rsidRPr="00966D39">
        <w:rPr>
          <w:sz w:val="18"/>
          <w:lang w:val="fr-FR"/>
        </w:rPr>
        <w:t>Le CAJ, sur la base des observations figurant à l</w:t>
      </w:r>
      <w:r w:rsidR="00C33FE6">
        <w:rPr>
          <w:sz w:val="18"/>
          <w:lang w:val="fr-FR"/>
        </w:rPr>
        <w:t>’</w:t>
      </w:r>
      <w:r w:rsidR="00EA5CA6" w:rsidRPr="00966D39">
        <w:rPr>
          <w:sz w:val="18"/>
          <w:lang w:val="fr-FR"/>
        </w:rPr>
        <w:t>annexe I</w:t>
      </w:r>
      <w:r w:rsidRPr="00966D39">
        <w:rPr>
          <w:sz w:val="18"/>
          <w:lang w:val="fr-FR"/>
        </w:rPr>
        <w:t xml:space="preserve"> du document</w:t>
      </w:r>
      <w:r w:rsidR="00E66382">
        <w:rPr>
          <w:sz w:val="18"/>
          <w:lang w:val="fr-FR"/>
        </w:rPr>
        <w:t> </w:t>
      </w:r>
      <w:r w:rsidRPr="00966D39">
        <w:rPr>
          <w:sz w:val="18"/>
          <w:lang w:val="fr-FR"/>
        </w:rPr>
        <w:t>CAJ/77/9 et des messages de soutien adressés lors de sa soixante</w:t>
      </w:r>
      <w:r w:rsidR="00C33FE6">
        <w:rPr>
          <w:sz w:val="18"/>
          <w:lang w:val="fr-FR"/>
        </w:rPr>
        <w:t>-</w:t>
      </w:r>
      <w:r w:rsidRPr="00966D39">
        <w:rPr>
          <w:sz w:val="18"/>
          <w:lang w:val="fr-FR"/>
        </w:rPr>
        <w:t>dix</w:t>
      </w:r>
      <w:r w:rsidR="00C33FE6">
        <w:rPr>
          <w:sz w:val="18"/>
          <w:lang w:val="fr-FR"/>
        </w:rPr>
        <w:t>-</w:t>
      </w:r>
      <w:r w:rsidRPr="00966D39">
        <w:rPr>
          <w:sz w:val="18"/>
          <w:lang w:val="fr-FR"/>
        </w:rPr>
        <w:t>sept</w:t>
      </w:r>
      <w:r w:rsidR="00C33FE6">
        <w:rPr>
          <w:sz w:val="18"/>
          <w:lang w:val="fr-FR"/>
        </w:rPr>
        <w:t>ième session</w:t>
      </w:r>
      <w:r w:rsidRPr="00966D39">
        <w:rPr>
          <w:sz w:val="18"/>
          <w:lang w:val="fr-FR"/>
        </w:rPr>
        <w:t>, invite le Bureau de l</w:t>
      </w:r>
      <w:r w:rsidR="00C33FE6">
        <w:rPr>
          <w:sz w:val="18"/>
          <w:lang w:val="fr-FR"/>
        </w:rPr>
        <w:t>’</w:t>
      </w:r>
      <w:r w:rsidRPr="00966D39">
        <w:rPr>
          <w:sz w:val="18"/>
          <w:lang w:val="fr-FR"/>
        </w:rPr>
        <w:t xml:space="preserve">Union à établir un projet de document UPOV/EXN/DEN “Notes explicatives concernant les dénominations variétales en vertu de la </w:t>
      </w:r>
      <w:r w:rsidR="00C33FE6">
        <w:rPr>
          <w:sz w:val="18"/>
          <w:lang w:val="fr-FR"/>
        </w:rPr>
        <w:t>Convention UPOV</w:t>
      </w:r>
      <w:r w:rsidRPr="00966D39">
        <w:rPr>
          <w:sz w:val="18"/>
          <w:lang w:val="fr-FR"/>
        </w:rPr>
        <w:t>” (document</w:t>
      </w:r>
      <w:r w:rsidR="00E66382">
        <w:rPr>
          <w:sz w:val="18"/>
          <w:lang w:val="fr-FR"/>
        </w:rPr>
        <w:t> </w:t>
      </w:r>
      <w:r w:rsidRPr="00966D39">
        <w:rPr>
          <w:sz w:val="18"/>
          <w:lang w:val="fr-FR"/>
        </w:rPr>
        <w:t>UPOV/EXN/DEN/1 Draft</w:t>
      </w:r>
      <w:r w:rsidR="00E66382">
        <w:rPr>
          <w:sz w:val="18"/>
          <w:lang w:val="fr-FR"/>
        </w:rPr>
        <w:t> </w:t>
      </w:r>
      <w:r w:rsidRPr="00966D39">
        <w:rPr>
          <w:sz w:val="18"/>
          <w:lang w:val="fr-FR"/>
        </w:rPr>
        <w:t>5), qui sera soumis</w:t>
      </w:r>
      <w:r w:rsidR="00EA5CA6" w:rsidRPr="00966D39">
        <w:rPr>
          <w:sz w:val="18"/>
          <w:lang w:val="fr-FR"/>
        </w:rPr>
        <w:t xml:space="preserve"> au CAJ</w:t>
      </w:r>
      <w:r w:rsidRPr="00966D39">
        <w:rPr>
          <w:sz w:val="18"/>
          <w:lang w:val="fr-FR"/>
        </w:rPr>
        <w:t xml:space="preserve"> pour observations par correspondance; </w:t>
      </w:r>
      <w:r w:rsidR="00E816B2" w:rsidRPr="00966D39">
        <w:rPr>
          <w:sz w:val="18"/>
          <w:lang w:val="fr-FR"/>
        </w:rPr>
        <w:t xml:space="preserve"> </w:t>
      </w:r>
      <w:r w:rsidRPr="00966D39">
        <w:rPr>
          <w:sz w:val="18"/>
          <w:lang w:val="fr-FR"/>
        </w:rPr>
        <w:t>et, sur la base des observations reçues, le Bureau de l</w:t>
      </w:r>
      <w:r w:rsidR="00C33FE6">
        <w:rPr>
          <w:sz w:val="18"/>
          <w:lang w:val="fr-FR"/>
        </w:rPr>
        <w:t>’</w:t>
      </w:r>
      <w:r w:rsidRPr="00966D39">
        <w:rPr>
          <w:sz w:val="18"/>
          <w:lang w:val="fr-FR"/>
        </w:rPr>
        <w:t>Union établira un nouveau projet de document UPOV/EXN/DEN pour examen par</w:t>
      </w:r>
      <w:r w:rsidR="00EA5CA6" w:rsidRPr="00966D39">
        <w:rPr>
          <w:sz w:val="18"/>
          <w:lang w:val="fr-FR"/>
        </w:rPr>
        <w:t xml:space="preserve"> le CAJ</w:t>
      </w:r>
      <w:r w:rsidRPr="00966D39">
        <w:rPr>
          <w:sz w:val="18"/>
          <w:lang w:val="fr-FR"/>
        </w:rPr>
        <w:t xml:space="preserve"> à sa soixante</w:t>
      </w:r>
      <w:r w:rsidR="00C33FE6">
        <w:rPr>
          <w:sz w:val="18"/>
          <w:lang w:val="fr-FR"/>
        </w:rPr>
        <w:t>-</w:t>
      </w:r>
      <w:r w:rsidRPr="00966D39">
        <w:rPr>
          <w:sz w:val="18"/>
          <w:lang w:val="fr-FR"/>
        </w:rPr>
        <w:t>dix</w:t>
      </w:r>
      <w:r w:rsidR="00C33FE6">
        <w:rPr>
          <w:sz w:val="18"/>
          <w:lang w:val="fr-FR"/>
        </w:rPr>
        <w:t>-</w:t>
      </w:r>
      <w:r w:rsidRPr="00966D39">
        <w:rPr>
          <w:sz w:val="18"/>
          <w:lang w:val="fr-FR"/>
        </w:rPr>
        <w:t>huit</w:t>
      </w:r>
      <w:r w:rsidR="00C33FE6">
        <w:rPr>
          <w:sz w:val="18"/>
          <w:lang w:val="fr-FR"/>
        </w:rPr>
        <w:t>ième session</w:t>
      </w:r>
      <w:r w:rsidRPr="00966D39">
        <w:rPr>
          <w:sz w:val="18"/>
          <w:lang w:val="fr-FR"/>
        </w:rPr>
        <w:t xml:space="preserve"> prévue </w:t>
      </w:r>
      <w:r w:rsidR="00EA5CA6" w:rsidRPr="00966D39">
        <w:rPr>
          <w:sz w:val="18"/>
          <w:lang w:val="fr-FR"/>
        </w:rPr>
        <w:t>en 2021</w:t>
      </w:r>
      <w:r w:rsidRPr="00966D39">
        <w:rPr>
          <w:sz w:val="18"/>
          <w:lang w:val="fr-FR"/>
        </w:rPr>
        <w:t>.”</w:t>
      </w:r>
    </w:p>
    <w:p w14:paraId="4DF0D551" w14:textId="77777777" w:rsidR="001F0074" w:rsidRDefault="001F0074" w:rsidP="005901CE">
      <w:pPr>
        <w:ind w:right="567"/>
        <w:rPr>
          <w:lang w:val="fr-FR"/>
        </w:rPr>
      </w:pPr>
    </w:p>
    <w:p w14:paraId="3333E429" w14:textId="1EEAB2F6" w:rsidR="00EA5CA6" w:rsidRDefault="00BC250A" w:rsidP="00C41286">
      <w:pPr>
        <w:keepLines/>
        <w:rPr>
          <w:spacing w:val="-2"/>
          <w:lang w:val="fr-FR"/>
        </w:rPr>
      </w:pPr>
      <w:r w:rsidRPr="00C7305D">
        <w:rPr>
          <w:spacing w:val="-2"/>
          <w:lang w:val="fr-FR"/>
        </w:rPr>
        <w:fldChar w:fldCharType="begin"/>
      </w:r>
      <w:r w:rsidRPr="00C7305D">
        <w:rPr>
          <w:spacing w:val="-2"/>
          <w:lang w:val="fr-FR"/>
        </w:rPr>
        <w:instrText xml:space="preserve"> AUTONUM  </w:instrText>
      </w:r>
      <w:r w:rsidRPr="00C7305D">
        <w:rPr>
          <w:spacing w:val="-2"/>
          <w:lang w:val="fr-FR"/>
        </w:rPr>
        <w:fldChar w:fldCharType="end"/>
      </w:r>
      <w:r w:rsidRPr="00C7305D">
        <w:rPr>
          <w:spacing w:val="-2"/>
          <w:lang w:val="fr-FR"/>
        </w:rPr>
        <w:tab/>
      </w:r>
      <w:r w:rsidR="00C41286" w:rsidRPr="00C41286">
        <w:rPr>
          <w:color w:val="000000"/>
          <w:spacing w:val="-2"/>
          <w:lang w:val="fr-FR"/>
        </w:rPr>
        <w:t>À</w:t>
      </w:r>
      <w:r w:rsidR="00C41286" w:rsidRPr="00966D39">
        <w:rPr>
          <w:spacing w:val="-2"/>
          <w:lang w:val="fr-FR"/>
        </w:rPr>
        <w:t xml:space="preserve"> sa soixante</w:t>
      </w:r>
      <w:r w:rsidR="00C33FE6">
        <w:rPr>
          <w:spacing w:val="-2"/>
          <w:lang w:val="fr-FR"/>
        </w:rPr>
        <w:t>-</w:t>
      </w:r>
      <w:r w:rsidR="00C41286" w:rsidRPr="00966D39">
        <w:rPr>
          <w:spacing w:val="-2"/>
          <w:lang w:val="fr-FR"/>
        </w:rPr>
        <w:t>dix</w:t>
      </w:r>
      <w:r w:rsidR="00C33FE6">
        <w:rPr>
          <w:spacing w:val="-2"/>
          <w:lang w:val="fr-FR"/>
        </w:rPr>
        <w:t>-</w:t>
      </w:r>
      <w:r w:rsidR="00C41286" w:rsidRPr="00966D39">
        <w:rPr>
          <w:spacing w:val="-2"/>
          <w:lang w:val="fr-FR"/>
        </w:rPr>
        <w:t>sept</w:t>
      </w:r>
      <w:r w:rsidR="00C33FE6">
        <w:rPr>
          <w:spacing w:val="-2"/>
          <w:lang w:val="fr-FR"/>
        </w:rPr>
        <w:t>ième session</w:t>
      </w:r>
      <w:r w:rsidR="00C41286" w:rsidRPr="00966D39">
        <w:rPr>
          <w:spacing w:val="-2"/>
          <w:lang w:val="fr-FR"/>
        </w:rPr>
        <w:t>,</w:t>
      </w:r>
      <w:r w:rsidR="00EA5CA6" w:rsidRPr="00966D39">
        <w:rPr>
          <w:spacing w:val="-2"/>
          <w:lang w:val="fr-FR"/>
        </w:rPr>
        <w:t xml:space="preserve"> </w:t>
      </w:r>
      <w:r w:rsidR="00EA5CA6" w:rsidRPr="00C41286">
        <w:rPr>
          <w:color w:val="000000"/>
          <w:spacing w:val="-2"/>
          <w:lang w:val="fr-FR"/>
        </w:rPr>
        <w:t>le</w:t>
      </w:r>
      <w:r w:rsidR="00EA5CA6" w:rsidRPr="00966D39">
        <w:rPr>
          <w:spacing w:val="-2"/>
          <w:lang w:val="fr-FR"/>
        </w:rPr>
        <w:t> </w:t>
      </w:r>
      <w:r w:rsidR="00EA5CA6" w:rsidRPr="00C41286">
        <w:rPr>
          <w:color w:val="000000"/>
          <w:spacing w:val="-2"/>
          <w:lang w:val="fr-FR"/>
        </w:rPr>
        <w:t>CAJ</w:t>
      </w:r>
      <w:r w:rsidR="00C41286" w:rsidRPr="00C41286">
        <w:rPr>
          <w:color w:val="000000"/>
          <w:spacing w:val="-2"/>
          <w:lang w:val="fr-FR"/>
        </w:rPr>
        <w:t xml:space="preserve"> </w:t>
      </w:r>
      <w:r w:rsidR="00C41286" w:rsidRPr="00966D39">
        <w:rPr>
          <w:spacing w:val="-2"/>
          <w:lang w:val="fr-FR"/>
        </w:rPr>
        <w:t xml:space="preserve">a </w:t>
      </w:r>
      <w:r w:rsidR="00115BFA">
        <w:rPr>
          <w:spacing w:val="-2"/>
          <w:lang w:val="fr-FR"/>
        </w:rPr>
        <w:t>invité le</w:t>
      </w:r>
      <w:r w:rsidR="00C41286" w:rsidRPr="00966D39">
        <w:rPr>
          <w:spacing w:val="-2"/>
          <w:lang w:val="fr-FR"/>
        </w:rPr>
        <w:t xml:space="preserve"> Bureau de l</w:t>
      </w:r>
      <w:r w:rsidR="00C33FE6">
        <w:rPr>
          <w:spacing w:val="-2"/>
          <w:lang w:val="fr-FR"/>
        </w:rPr>
        <w:t>’</w:t>
      </w:r>
      <w:r w:rsidR="00C41286" w:rsidRPr="00966D39">
        <w:rPr>
          <w:spacing w:val="-2"/>
          <w:lang w:val="fr-FR"/>
        </w:rPr>
        <w:t xml:space="preserve">Union </w:t>
      </w:r>
      <w:r w:rsidR="00115BFA">
        <w:rPr>
          <w:spacing w:val="-2"/>
          <w:lang w:val="fr-FR"/>
        </w:rPr>
        <w:t xml:space="preserve">à </w:t>
      </w:r>
      <w:r w:rsidR="00C41286" w:rsidRPr="00966D39">
        <w:rPr>
          <w:spacing w:val="-2"/>
          <w:lang w:val="fr-FR"/>
        </w:rPr>
        <w:t xml:space="preserve">établir un projet de document UPOV/EXN/DEN </w:t>
      </w:r>
      <w:r w:rsidR="00EA5CA6" w:rsidRPr="00966D39">
        <w:rPr>
          <w:spacing w:val="-2"/>
          <w:lang w:val="fr-FR"/>
        </w:rPr>
        <w:t>“N</w:t>
      </w:r>
      <w:r w:rsidR="00C41286" w:rsidRPr="00966D39">
        <w:rPr>
          <w:spacing w:val="-2"/>
          <w:lang w:val="fr-FR"/>
        </w:rPr>
        <w:t xml:space="preserve">otes explicatives concernant les dénominations variétales en vertu de la </w:t>
      </w:r>
      <w:r w:rsidR="00C33FE6">
        <w:rPr>
          <w:spacing w:val="-2"/>
          <w:lang w:val="fr-FR"/>
        </w:rPr>
        <w:t>Convention UPOV</w:t>
      </w:r>
      <w:r w:rsidR="00EA5CA6" w:rsidRPr="00966D39">
        <w:rPr>
          <w:spacing w:val="-2"/>
          <w:lang w:val="fr-FR"/>
        </w:rPr>
        <w:t>”</w:t>
      </w:r>
      <w:r w:rsidR="00C41286" w:rsidRPr="00966D39">
        <w:rPr>
          <w:spacing w:val="-2"/>
          <w:lang w:val="fr-FR"/>
        </w:rPr>
        <w:t xml:space="preserve"> (document</w:t>
      </w:r>
      <w:r w:rsidR="00E66382">
        <w:rPr>
          <w:spacing w:val="-2"/>
          <w:lang w:val="fr-FR"/>
        </w:rPr>
        <w:t> </w:t>
      </w:r>
      <w:r w:rsidR="00C41286" w:rsidRPr="00966D39">
        <w:rPr>
          <w:spacing w:val="-2"/>
          <w:lang w:val="fr-FR"/>
        </w:rPr>
        <w:t>UPOV/EXN/DEN/1 Draft</w:t>
      </w:r>
      <w:r w:rsidR="00E66382">
        <w:rPr>
          <w:spacing w:val="-2"/>
          <w:lang w:val="fr-FR"/>
        </w:rPr>
        <w:t> </w:t>
      </w:r>
      <w:r w:rsidR="00C41286" w:rsidRPr="00966D39">
        <w:rPr>
          <w:spacing w:val="-2"/>
          <w:lang w:val="fr-FR"/>
        </w:rPr>
        <w:t xml:space="preserve">5), </w:t>
      </w:r>
      <w:r w:rsidR="00C41286" w:rsidRPr="00C41286">
        <w:rPr>
          <w:color w:val="000000"/>
          <w:spacing w:val="-2"/>
          <w:lang w:val="fr-FR"/>
        </w:rPr>
        <w:t>qui serait soumis</w:t>
      </w:r>
      <w:r w:rsidR="00EA5CA6" w:rsidRPr="00C41286">
        <w:rPr>
          <w:color w:val="000000"/>
          <w:spacing w:val="-2"/>
          <w:lang w:val="fr-FR"/>
        </w:rPr>
        <w:t xml:space="preserve"> au</w:t>
      </w:r>
      <w:r w:rsidR="00EA5CA6">
        <w:rPr>
          <w:color w:val="000000"/>
          <w:spacing w:val="-2"/>
          <w:lang w:val="fr-FR"/>
        </w:rPr>
        <w:t> </w:t>
      </w:r>
      <w:r w:rsidR="00EA5CA6" w:rsidRPr="00966D39">
        <w:rPr>
          <w:spacing w:val="-2"/>
          <w:lang w:val="fr-FR"/>
        </w:rPr>
        <w:t>CAJ</w:t>
      </w:r>
      <w:r w:rsidR="00C41286" w:rsidRPr="00C41286">
        <w:rPr>
          <w:color w:val="000000"/>
          <w:spacing w:val="-2"/>
          <w:lang w:val="fr-FR"/>
        </w:rPr>
        <w:t xml:space="preserve"> pour </w:t>
      </w:r>
      <w:r w:rsidR="00C41286" w:rsidRPr="00966D39">
        <w:rPr>
          <w:spacing w:val="-2"/>
          <w:lang w:val="fr-FR"/>
        </w:rPr>
        <w:t>observations par correspondance.</w:t>
      </w:r>
      <w:r w:rsidRPr="00966D39">
        <w:rPr>
          <w:spacing w:val="-2"/>
          <w:lang w:val="fr-FR"/>
        </w:rPr>
        <w:t xml:space="preserve">  </w:t>
      </w:r>
      <w:r w:rsidR="00C41286" w:rsidRPr="00966D39">
        <w:rPr>
          <w:spacing w:val="-2"/>
          <w:lang w:val="fr-FR"/>
        </w:rPr>
        <w:t>Sur la base des observations reçues, le Bureau de l</w:t>
      </w:r>
      <w:r w:rsidR="00C33FE6">
        <w:rPr>
          <w:spacing w:val="-2"/>
          <w:lang w:val="fr-FR"/>
        </w:rPr>
        <w:t>’</w:t>
      </w:r>
      <w:r w:rsidR="00C41286" w:rsidRPr="00966D39">
        <w:rPr>
          <w:spacing w:val="-2"/>
          <w:lang w:val="fr-FR"/>
        </w:rPr>
        <w:t xml:space="preserve">Union </w:t>
      </w:r>
      <w:r w:rsidR="00C41286" w:rsidRPr="00C41286">
        <w:rPr>
          <w:color w:val="000000"/>
          <w:spacing w:val="-2"/>
          <w:lang w:val="fr-FR"/>
        </w:rPr>
        <w:t xml:space="preserve">a établi </w:t>
      </w:r>
      <w:r w:rsidR="00C41286" w:rsidRPr="00966D39">
        <w:rPr>
          <w:spacing w:val="-2"/>
          <w:lang w:val="fr-FR"/>
        </w:rPr>
        <w:t>un nouveau projet du document UPOV/EXN/DEN (document</w:t>
      </w:r>
      <w:r w:rsidR="00E66382">
        <w:rPr>
          <w:spacing w:val="-2"/>
          <w:lang w:val="fr-FR"/>
        </w:rPr>
        <w:t> </w:t>
      </w:r>
      <w:r w:rsidR="00C41286" w:rsidRPr="00966D39">
        <w:rPr>
          <w:spacing w:val="-2"/>
          <w:lang w:val="fr-FR"/>
        </w:rPr>
        <w:t>UPOV/EXN/DEN/1 Draft</w:t>
      </w:r>
      <w:r w:rsidR="00E66382">
        <w:rPr>
          <w:spacing w:val="-2"/>
          <w:lang w:val="fr-FR"/>
        </w:rPr>
        <w:t> </w:t>
      </w:r>
      <w:r w:rsidR="00C41286" w:rsidRPr="00966D39">
        <w:rPr>
          <w:spacing w:val="-2"/>
          <w:lang w:val="fr-FR"/>
        </w:rPr>
        <w:t>6) et le document</w:t>
      </w:r>
      <w:r w:rsidR="00E66382">
        <w:rPr>
          <w:spacing w:val="-2"/>
          <w:lang w:val="fr-FR"/>
        </w:rPr>
        <w:t> </w:t>
      </w:r>
      <w:r w:rsidR="00C41286" w:rsidRPr="00966D39">
        <w:rPr>
          <w:spacing w:val="-2"/>
          <w:lang w:val="fr-FR"/>
        </w:rPr>
        <w:t>CAJ/78/11 pour examen par</w:t>
      </w:r>
      <w:r w:rsidR="00EA5CA6" w:rsidRPr="00966D39">
        <w:rPr>
          <w:spacing w:val="-2"/>
          <w:lang w:val="fr-FR"/>
        </w:rPr>
        <w:t xml:space="preserve"> le CAJ</w:t>
      </w:r>
      <w:r w:rsidR="00C41286" w:rsidRPr="00966D39">
        <w:rPr>
          <w:spacing w:val="-2"/>
          <w:lang w:val="fr-FR"/>
        </w:rPr>
        <w:t xml:space="preserve"> </w:t>
      </w:r>
      <w:r w:rsidR="00EA5CA6" w:rsidRPr="00966D39">
        <w:rPr>
          <w:spacing w:val="-2"/>
          <w:lang w:val="fr-FR"/>
        </w:rPr>
        <w:t>en 2021</w:t>
      </w:r>
      <w:r w:rsidR="00C41286" w:rsidRPr="00966D39">
        <w:rPr>
          <w:spacing w:val="-2"/>
          <w:lang w:val="fr-FR"/>
        </w:rPr>
        <w:t xml:space="preserve"> dans le cadre de la procédure par correspondance (voir le </w:t>
      </w:r>
      <w:r w:rsidR="00EA5CA6" w:rsidRPr="00966D39">
        <w:rPr>
          <w:spacing w:val="-2"/>
          <w:lang w:val="fr-FR"/>
        </w:rPr>
        <w:t>paragraphe 2</w:t>
      </w:r>
      <w:r w:rsidR="00C41286" w:rsidRPr="00966D39">
        <w:rPr>
          <w:spacing w:val="-2"/>
          <w:lang w:val="fr-FR"/>
        </w:rPr>
        <w:t>3 du document</w:t>
      </w:r>
      <w:r w:rsidR="00E66382">
        <w:rPr>
          <w:spacing w:val="-2"/>
          <w:lang w:val="fr-FR"/>
        </w:rPr>
        <w:t> </w:t>
      </w:r>
      <w:r w:rsidR="00C41286" w:rsidRPr="00966D39">
        <w:rPr>
          <w:spacing w:val="-2"/>
          <w:lang w:val="fr-FR"/>
        </w:rPr>
        <w:t>CAJ/77/10 “Compte rendu” et la circulaire UPOV</w:t>
      </w:r>
      <w:r w:rsidR="00E66382">
        <w:rPr>
          <w:spacing w:val="-2"/>
          <w:lang w:val="fr-FR"/>
        </w:rPr>
        <w:t> </w:t>
      </w:r>
      <w:r w:rsidR="00C41286" w:rsidRPr="00966D39">
        <w:rPr>
          <w:spacing w:val="-2"/>
          <w:lang w:val="fr-FR"/>
        </w:rPr>
        <w:t>E</w:t>
      </w:r>
      <w:r w:rsidR="00C33FE6">
        <w:rPr>
          <w:spacing w:val="-2"/>
          <w:lang w:val="fr-FR"/>
        </w:rPr>
        <w:t>-</w:t>
      </w:r>
      <w:r w:rsidR="00C41286" w:rsidRPr="00966D39">
        <w:rPr>
          <w:spacing w:val="-2"/>
          <w:lang w:val="fr-FR"/>
        </w:rPr>
        <w:t>21/063).</w:t>
      </w:r>
    </w:p>
    <w:p w14:paraId="56B5A46C" w14:textId="12A731F3" w:rsidR="001F0074" w:rsidRDefault="001F0074" w:rsidP="002C64BB">
      <w:pPr>
        <w:rPr>
          <w:kern w:val="28"/>
          <w:lang w:val="fr-FR"/>
        </w:rPr>
      </w:pPr>
    </w:p>
    <w:p w14:paraId="4E059AB0" w14:textId="29205AA2" w:rsidR="001F0074" w:rsidRDefault="00C41286" w:rsidP="00C41286">
      <w:pPr>
        <w:pStyle w:val="Heading3"/>
        <w:rPr>
          <w:rFonts w:eastAsiaTheme="minorEastAsia"/>
          <w:lang w:val="fr-FR"/>
        </w:rPr>
      </w:pPr>
      <w:bookmarkStart w:id="4" w:name="_Toc86150413"/>
      <w:r w:rsidRPr="00966D39">
        <w:rPr>
          <w:rFonts w:eastAsiaTheme="minorEastAsia"/>
          <w:lang w:val="fr-FR"/>
        </w:rPr>
        <w:t>Circulaire</w:t>
      </w:r>
      <w:r w:rsidR="00E66382">
        <w:rPr>
          <w:rFonts w:eastAsiaTheme="minorEastAsia"/>
          <w:lang w:val="fr-FR"/>
        </w:rPr>
        <w:t> </w:t>
      </w:r>
      <w:r w:rsidRPr="00966D39">
        <w:rPr>
          <w:rFonts w:eastAsiaTheme="minorEastAsia"/>
          <w:lang w:val="fr-FR"/>
        </w:rPr>
        <w:t>E</w:t>
      </w:r>
      <w:r w:rsidR="00C33FE6">
        <w:rPr>
          <w:rFonts w:eastAsiaTheme="minorEastAsia"/>
          <w:lang w:val="fr-FR"/>
        </w:rPr>
        <w:t>-</w:t>
      </w:r>
      <w:r w:rsidRPr="00966D39">
        <w:rPr>
          <w:rFonts w:eastAsiaTheme="minorEastAsia"/>
          <w:lang w:val="fr-FR"/>
        </w:rPr>
        <w:t xml:space="preserve">21/106 du </w:t>
      </w:r>
      <w:r w:rsidR="00EA5CA6" w:rsidRPr="00966D39">
        <w:rPr>
          <w:rFonts w:eastAsiaTheme="minorEastAsia"/>
          <w:lang w:val="fr-FR"/>
        </w:rPr>
        <w:t>9 juillet 20</w:t>
      </w:r>
      <w:r w:rsidRPr="00966D39">
        <w:rPr>
          <w:rFonts w:eastAsiaTheme="minorEastAsia"/>
          <w:lang w:val="fr-FR"/>
        </w:rPr>
        <w:t>21 (document</w:t>
      </w:r>
      <w:r w:rsidR="00E66382">
        <w:rPr>
          <w:rFonts w:eastAsiaTheme="minorEastAsia"/>
          <w:lang w:val="fr-FR"/>
        </w:rPr>
        <w:t> </w:t>
      </w:r>
      <w:r w:rsidRPr="00966D39">
        <w:rPr>
          <w:rFonts w:eastAsiaTheme="minorEastAsia"/>
          <w:lang w:val="fr-FR"/>
        </w:rPr>
        <w:t>UPOV/EXN/DEN/1 Draft</w:t>
      </w:r>
      <w:r w:rsidR="00E66382">
        <w:rPr>
          <w:rFonts w:eastAsiaTheme="minorEastAsia"/>
          <w:lang w:val="fr-FR"/>
        </w:rPr>
        <w:t> </w:t>
      </w:r>
      <w:r w:rsidRPr="00966D39">
        <w:rPr>
          <w:rFonts w:eastAsiaTheme="minorEastAsia"/>
          <w:lang w:val="fr-FR"/>
        </w:rPr>
        <w:t>5)</w:t>
      </w:r>
      <w:bookmarkEnd w:id="4"/>
    </w:p>
    <w:p w14:paraId="480C27CE" w14:textId="77777777" w:rsidR="001F0074" w:rsidRDefault="001F0074" w:rsidP="00BC250A">
      <w:pPr>
        <w:keepNext/>
        <w:rPr>
          <w:rFonts w:eastAsiaTheme="minorEastAsia"/>
          <w:snapToGrid w:val="0"/>
          <w:lang w:val="fr-FR" w:eastAsia="ja-JP"/>
        </w:rPr>
      </w:pPr>
    </w:p>
    <w:p w14:paraId="1B99EAEB" w14:textId="2B4F8572" w:rsidR="001F0074" w:rsidRDefault="00BC250A" w:rsidP="00C41286">
      <w:pPr>
        <w:keepNext/>
        <w:keepLines/>
        <w:rPr>
          <w:rFonts w:eastAsiaTheme="minorEastAsia"/>
          <w:spacing w:val="-2"/>
          <w:lang w:val="fr-FR" w:eastAsia="ja-JP"/>
        </w:rPr>
      </w:pPr>
      <w:r w:rsidRPr="00C7305D">
        <w:rPr>
          <w:rFonts w:eastAsiaTheme="minorEastAsia"/>
          <w:spacing w:val="-2"/>
          <w:lang w:val="fr-FR"/>
        </w:rPr>
        <w:fldChar w:fldCharType="begin"/>
      </w:r>
      <w:r w:rsidRPr="00C7305D">
        <w:rPr>
          <w:rFonts w:eastAsiaTheme="minorEastAsia"/>
          <w:spacing w:val="-2"/>
          <w:lang w:val="fr-FR"/>
        </w:rPr>
        <w:instrText xml:space="preserve"> AUTONUM  </w:instrText>
      </w:r>
      <w:r w:rsidRPr="00C7305D">
        <w:rPr>
          <w:rFonts w:eastAsiaTheme="minorEastAsia"/>
          <w:spacing w:val="-2"/>
          <w:lang w:val="fr-FR"/>
        </w:rPr>
        <w:fldChar w:fldCharType="end"/>
      </w:r>
      <w:r w:rsidRPr="00C7305D">
        <w:rPr>
          <w:rFonts w:eastAsiaTheme="minorEastAsia"/>
          <w:spacing w:val="-2"/>
          <w:lang w:val="fr-FR"/>
        </w:rPr>
        <w:tab/>
      </w:r>
      <w:r w:rsidR="00C41286" w:rsidRPr="00966D39">
        <w:rPr>
          <w:rFonts w:eastAsiaTheme="minorEastAsia"/>
          <w:spacing w:val="-2"/>
          <w:lang w:val="fr-FR"/>
        </w:rPr>
        <w:t xml:space="preserve">Le </w:t>
      </w:r>
      <w:r w:rsidR="00EA5CA6" w:rsidRPr="00966D39">
        <w:rPr>
          <w:rFonts w:eastAsiaTheme="minorEastAsia"/>
          <w:spacing w:val="-2"/>
          <w:lang w:val="fr-FR"/>
        </w:rPr>
        <w:t>9 juillet 20</w:t>
      </w:r>
      <w:r w:rsidR="00C41286" w:rsidRPr="00966D39">
        <w:rPr>
          <w:rFonts w:eastAsiaTheme="minorEastAsia"/>
          <w:spacing w:val="-2"/>
          <w:lang w:val="fr-FR"/>
        </w:rPr>
        <w:t>21, le Bureau de l</w:t>
      </w:r>
      <w:r w:rsidR="00C33FE6">
        <w:rPr>
          <w:rFonts w:eastAsiaTheme="minorEastAsia"/>
          <w:spacing w:val="-2"/>
          <w:lang w:val="fr-FR"/>
        </w:rPr>
        <w:t>’</w:t>
      </w:r>
      <w:r w:rsidR="00C41286" w:rsidRPr="00966D39">
        <w:rPr>
          <w:rFonts w:eastAsiaTheme="minorEastAsia"/>
          <w:spacing w:val="-2"/>
          <w:lang w:val="fr-FR"/>
        </w:rPr>
        <w:t>Union a diffusé la circulaire</w:t>
      </w:r>
      <w:r w:rsidR="00E66382">
        <w:rPr>
          <w:rFonts w:eastAsiaTheme="minorEastAsia"/>
          <w:spacing w:val="-2"/>
          <w:lang w:val="fr-FR"/>
        </w:rPr>
        <w:t> </w:t>
      </w:r>
      <w:r w:rsidR="00C41286" w:rsidRPr="00966D39">
        <w:rPr>
          <w:rFonts w:eastAsiaTheme="minorEastAsia"/>
          <w:spacing w:val="-2"/>
          <w:lang w:val="fr-FR"/>
        </w:rPr>
        <w:t>E</w:t>
      </w:r>
      <w:r w:rsidR="00C33FE6">
        <w:rPr>
          <w:rFonts w:eastAsiaTheme="minorEastAsia"/>
          <w:spacing w:val="-2"/>
          <w:lang w:val="fr-FR"/>
        </w:rPr>
        <w:t>-</w:t>
      </w:r>
      <w:r w:rsidR="00C41286" w:rsidRPr="00966D39">
        <w:rPr>
          <w:rFonts w:eastAsiaTheme="minorEastAsia"/>
          <w:spacing w:val="-2"/>
          <w:lang w:val="fr-FR"/>
        </w:rPr>
        <w:t>21/106 à l</w:t>
      </w:r>
      <w:r w:rsidR="00C33FE6">
        <w:rPr>
          <w:rFonts w:eastAsiaTheme="minorEastAsia"/>
          <w:spacing w:val="-2"/>
          <w:lang w:val="fr-FR"/>
        </w:rPr>
        <w:t>’</w:t>
      </w:r>
      <w:r w:rsidR="00C41286" w:rsidRPr="00966D39">
        <w:rPr>
          <w:rFonts w:eastAsiaTheme="minorEastAsia"/>
          <w:spacing w:val="-2"/>
          <w:lang w:val="fr-FR"/>
        </w:rPr>
        <w:t>intention des personnes désignées par les membres et les observateurs auprès</w:t>
      </w:r>
      <w:r w:rsidR="00EA5CA6" w:rsidRPr="00966D39">
        <w:rPr>
          <w:rFonts w:eastAsiaTheme="minorEastAsia"/>
          <w:spacing w:val="-2"/>
          <w:lang w:val="fr-FR"/>
        </w:rPr>
        <w:t xml:space="preserve"> du CAJ</w:t>
      </w:r>
      <w:r w:rsidR="00C41286" w:rsidRPr="00966D39">
        <w:rPr>
          <w:rFonts w:eastAsiaTheme="minorEastAsia"/>
          <w:spacing w:val="-2"/>
          <w:lang w:val="fr-FR"/>
        </w:rPr>
        <w:t xml:space="preserve">, les invitant à formuler des observations sur le document UPOV/EXN/DEN “Notes explicatives concernant les dénominations variétales </w:t>
      </w:r>
      <w:r w:rsidR="00EA5CA6" w:rsidRPr="00966D39">
        <w:rPr>
          <w:rFonts w:eastAsiaTheme="minorEastAsia"/>
          <w:spacing w:val="-2"/>
          <w:lang w:val="fr-FR"/>
        </w:rPr>
        <w:t>en vertu de</w:t>
      </w:r>
      <w:r w:rsidR="00C41286" w:rsidRPr="00966D39">
        <w:rPr>
          <w:rFonts w:eastAsiaTheme="minorEastAsia"/>
          <w:spacing w:val="-2"/>
          <w:lang w:val="fr-FR"/>
        </w:rPr>
        <w:t xml:space="preserve"> la </w:t>
      </w:r>
      <w:r w:rsidR="00C33FE6">
        <w:rPr>
          <w:rFonts w:eastAsiaTheme="minorEastAsia"/>
          <w:spacing w:val="-2"/>
          <w:lang w:val="fr-FR"/>
        </w:rPr>
        <w:t>Convention UPOV</w:t>
      </w:r>
      <w:r w:rsidR="00C41286" w:rsidRPr="00966D39">
        <w:rPr>
          <w:rFonts w:eastAsiaTheme="minorEastAsia"/>
          <w:spacing w:val="-2"/>
          <w:lang w:val="fr-FR"/>
        </w:rPr>
        <w:t>” (document</w:t>
      </w:r>
      <w:r w:rsidR="00E66382">
        <w:rPr>
          <w:rFonts w:eastAsiaTheme="minorEastAsia"/>
          <w:spacing w:val="-2"/>
          <w:lang w:val="fr-FR"/>
        </w:rPr>
        <w:t> </w:t>
      </w:r>
      <w:r w:rsidR="00C41286" w:rsidRPr="00966D39">
        <w:rPr>
          <w:rFonts w:eastAsiaTheme="minorEastAsia"/>
          <w:spacing w:val="-2"/>
          <w:lang w:val="fr-FR"/>
        </w:rPr>
        <w:t>UPOV/EXN/DEN/1 Draft</w:t>
      </w:r>
      <w:r w:rsidR="00E66382">
        <w:rPr>
          <w:rFonts w:eastAsiaTheme="minorEastAsia"/>
          <w:spacing w:val="-2"/>
          <w:lang w:val="fr-FR"/>
        </w:rPr>
        <w:t> </w:t>
      </w:r>
      <w:r w:rsidR="00C41286" w:rsidRPr="00966D39">
        <w:rPr>
          <w:rFonts w:eastAsiaTheme="minorEastAsia"/>
          <w:spacing w:val="-2"/>
          <w:lang w:val="fr-FR"/>
        </w:rPr>
        <w:t xml:space="preserve">5) avant le </w:t>
      </w:r>
      <w:r w:rsidR="00EA5CA6" w:rsidRPr="00966D39">
        <w:rPr>
          <w:rFonts w:eastAsiaTheme="minorEastAsia"/>
          <w:spacing w:val="-2"/>
          <w:lang w:val="fr-FR"/>
        </w:rPr>
        <w:t>8 août 20</w:t>
      </w:r>
      <w:r w:rsidR="00C41286" w:rsidRPr="00966D39">
        <w:rPr>
          <w:rFonts w:eastAsiaTheme="minorEastAsia"/>
          <w:spacing w:val="-2"/>
          <w:lang w:val="fr-FR"/>
        </w:rPr>
        <w:t>21.</w:t>
      </w:r>
    </w:p>
    <w:p w14:paraId="7AD5F3BD" w14:textId="77777777" w:rsidR="001F0074" w:rsidRDefault="001F0074" w:rsidP="00BC250A">
      <w:pPr>
        <w:keepNext/>
        <w:keepLines/>
        <w:rPr>
          <w:lang w:val="fr-FR"/>
        </w:rPr>
      </w:pPr>
    </w:p>
    <w:p w14:paraId="4BDCC658" w14:textId="79DA7D88" w:rsidR="001F0074" w:rsidRDefault="00BC250A" w:rsidP="00C41286">
      <w:pPr>
        <w:rPr>
          <w:lang w:val="fr-FR"/>
        </w:rPr>
      </w:pPr>
      <w:r w:rsidRPr="00C7305D">
        <w:rPr>
          <w:spacing w:val="-2"/>
          <w:lang w:val="fr-FR"/>
        </w:rPr>
        <w:fldChar w:fldCharType="begin"/>
      </w:r>
      <w:r w:rsidRPr="00C7305D">
        <w:rPr>
          <w:spacing w:val="-2"/>
          <w:lang w:val="fr-FR"/>
        </w:rPr>
        <w:instrText xml:space="preserve"> AUTONUM  </w:instrText>
      </w:r>
      <w:r w:rsidRPr="00C7305D">
        <w:rPr>
          <w:spacing w:val="-2"/>
          <w:lang w:val="fr-FR"/>
        </w:rPr>
        <w:fldChar w:fldCharType="end"/>
      </w:r>
      <w:r w:rsidRPr="00C7305D">
        <w:rPr>
          <w:spacing w:val="-2"/>
          <w:lang w:val="fr-FR"/>
        </w:rPr>
        <w:tab/>
      </w:r>
      <w:r w:rsidR="00C41286" w:rsidRPr="00966D39">
        <w:rPr>
          <w:spacing w:val="-2"/>
          <w:lang w:val="fr-FR"/>
        </w:rPr>
        <w:t>En réponse à la circulaire UPOV</w:t>
      </w:r>
      <w:r w:rsidR="00E66382">
        <w:rPr>
          <w:spacing w:val="-2"/>
          <w:lang w:val="fr-FR"/>
        </w:rPr>
        <w:t> </w:t>
      </w:r>
      <w:r w:rsidR="00C41286" w:rsidRPr="00966D39">
        <w:rPr>
          <w:spacing w:val="-2"/>
          <w:lang w:val="fr-FR"/>
        </w:rPr>
        <w:t>E</w:t>
      </w:r>
      <w:r w:rsidR="00C33FE6">
        <w:rPr>
          <w:spacing w:val="-2"/>
          <w:lang w:val="fr-FR"/>
        </w:rPr>
        <w:t>-</w:t>
      </w:r>
      <w:r w:rsidR="00C41286" w:rsidRPr="00966D39">
        <w:rPr>
          <w:spacing w:val="-2"/>
          <w:lang w:val="fr-FR"/>
        </w:rPr>
        <w:t xml:space="preserve">21/106, des observations </w:t>
      </w:r>
      <w:r w:rsidR="00C41286" w:rsidRPr="00C41286">
        <w:rPr>
          <w:color w:val="000000"/>
          <w:spacing w:val="-2"/>
          <w:lang w:val="fr-FR"/>
        </w:rPr>
        <w:t xml:space="preserve">conjointes </w:t>
      </w:r>
      <w:r w:rsidR="00C41286" w:rsidRPr="00966D39">
        <w:rPr>
          <w:spacing w:val="-2"/>
          <w:lang w:val="fr-FR"/>
        </w:rPr>
        <w:t>ont été reçues d</w:t>
      </w:r>
      <w:r w:rsidR="00C33FE6">
        <w:rPr>
          <w:spacing w:val="-2"/>
          <w:lang w:val="fr-FR"/>
        </w:rPr>
        <w:t>’</w:t>
      </w:r>
      <w:r w:rsidR="00C41286" w:rsidRPr="00966D39">
        <w:rPr>
          <w:spacing w:val="-2"/>
          <w:lang w:val="fr-FR"/>
        </w:rPr>
        <w:t>Euroseeds et de l</w:t>
      </w:r>
      <w:r w:rsidR="00C33FE6">
        <w:rPr>
          <w:color w:val="000000"/>
          <w:spacing w:val="-2"/>
          <w:lang w:val="fr-FR"/>
        </w:rPr>
        <w:t>’</w:t>
      </w:r>
      <w:r w:rsidR="00C41286" w:rsidRPr="00966D39">
        <w:rPr>
          <w:spacing w:val="-2"/>
          <w:lang w:val="fr-FR"/>
        </w:rPr>
        <w:t>International Seed Federation (ISF)</w:t>
      </w:r>
      <w:r w:rsidR="00C41286" w:rsidRPr="00C41286">
        <w:rPr>
          <w:color w:val="000000"/>
          <w:spacing w:val="-2"/>
          <w:lang w:val="fr-FR"/>
        </w:rPr>
        <w:t>.  Celles</w:t>
      </w:r>
      <w:r w:rsidR="00C33FE6">
        <w:rPr>
          <w:color w:val="000000"/>
          <w:spacing w:val="-2"/>
          <w:lang w:val="fr-FR"/>
        </w:rPr>
        <w:t>-</w:t>
      </w:r>
      <w:r w:rsidR="00C41286" w:rsidRPr="00C41286">
        <w:rPr>
          <w:color w:val="000000"/>
          <w:spacing w:val="-2"/>
          <w:lang w:val="fr-FR"/>
        </w:rPr>
        <w:t>ci sont</w:t>
      </w:r>
      <w:r w:rsidR="00C41286" w:rsidRPr="00966D39">
        <w:rPr>
          <w:spacing w:val="-2"/>
          <w:lang w:val="fr-FR"/>
        </w:rPr>
        <w:t xml:space="preserve"> reproduites </w:t>
      </w:r>
      <w:r w:rsidR="00C41286" w:rsidRPr="00C41286">
        <w:rPr>
          <w:color w:val="000000"/>
          <w:spacing w:val="-2"/>
          <w:lang w:val="fr-FR"/>
        </w:rPr>
        <w:t>à l</w:t>
      </w:r>
      <w:r w:rsidR="00C33FE6">
        <w:rPr>
          <w:color w:val="000000"/>
          <w:spacing w:val="-2"/>
          <w:lang w:val="fr-FR"/>
        </w:rPr>
        <w:t>’</w:t>
      </w:r>
      <w:r w:rsidR="00C41286" w:rsidRPr="00966D39">
        <w:rPr>
          <w:spacing w:val="-2"/>
          <w:lang w:val="fr-FR"/>
        </w:rPr>
        <w:t>annexe du document</w:t>
      </w:r>
      <w:r w:rsidR="00E66382">
        <w:rPr>
          <w:spacing w:val="-2"/>
          <w:lang w:val="fr-FR"/>
        </w:rPr>
        <w:t> </w:t>
      </w:r>
      <w:r w:rsidR="00C41286" w:rsidRPr="00966D39">
        <w:rPr>
          <w:spacing w:val="-2"/>
          <w:lang w:val="fr-FR"/>
        </w:rPr>
        <w:t xml:space="preserve">CAJ/78/11 </w:t>
      </w:r>
      <w:r w:rsidR="00EA5CA6" w:rsidRPr="00966D39">
        <w:rPr>
          <w:spacing w:val="-2"/>
          <w:lang w:val="fr-FR"/>
        </w:rPr>
        <w:t>“N</w:t>
      </w:r>
      <w:r w:rsidR="00C41286" w:rsidRPr="00966D39">
        <w:rPr>
          <w:spacing w:val="-2"/>
          <w:lang w:val="fr-FR"/>
        </w:rPr>
        <w:t xml:space="preserve">otes explicatives concernant les dénominations variétales en vertu de la </w:t>
      </w:r>
      <w:r w:rsidR="00C33FE6">
        <w:rPr>
          <w:spacing w:val="-2"/>
          <w:lang w:val="fr-FR"/>
        </w:rPr>
        <w:t>Convention UPOV</w:t>
      </w:r>
      <w:r w:rsidR="00EA5CA6" w:rsidRPr="00966D39">
        <w:rPr>
          <w:spacing w:val="-2"/>
          <w:lang w:val="fr-FR"/>
        </w:rPr>
        <w:t>”</w:t>
      </w:r>
      <w:r w:rsidR="00C41286" w:rsidRPr="00966D39">
        <w:rPr>
          <w:spacing w:val="-2"/>
          <w:lang w:val="fr-FR"/>
        </w:rPr>
        <w:t>.</w:t>
      </w:r>
    </w:p>
    <w:p w14:paraId="6FB1F64E" w14:textId="77777777" w:rsidR="001F0074" w:rsidRDefault="001F0074" w:rsidP="00BC250A">
      <w:pPr>
        <w:rPr>
          <w:lang w:val="fr-FR"/>
        </w:rPr>
      </w:pPr>
    </w:p>
    <w:p w14:paraId="3D74ABBD" w14:textId="7859E08B" w:rsidR="001F0074" w:rsidRDefault="00BC250A" w:rsidP="00C41286">
      <w:pPr>
        <w:rPr>
          <w:lang w:val="fr-FR"/>
        </w:rPr>
      </w:pPr>
      <w:r w:rsidRPr="00C7305D">
        <w:rPr>
          <w:spacing w:val="-2"/>
          <w:lang w:val="fr-FR"/>
        </w:rPr>
        <w:fldChar w:fldCharType="begin"/>
      </w:r>
      <w:r w:rsidRPr="00C7305D">
        <w:rPr>
          <w:spacing w:val="-2"/>
          <w:lang w:val="fr-FR"/>
        </w:rPr>
        <w:instrText xml:space="preserve"> AUTONUM  </w:instrText>
      </w:r>
      <w:r w:rsidRPr="00C7305D">
        <w:rPr>
          <w:spacing w:val="-2"/>
          <w:lang w:val="fr-FR"/>
        </w:rPr>
        <w:fldChar w:fldCharType="end"/>
      </w:r>
      <w:r w:rsidRPr="00C7305D">
        <w:rPr>
          <w:spacing w:val="-2"/>
          <w:lang w:val="fr-FR"/>
        </w:rPr>
        <w:tab/>
      </w:r>
      <w:r w:rsidR="00C41286" w:rsidRPr="00966D39">
        <w:rPr>
          <w:spacing w:val="-2"/>
          <w:lang w:val="fr-FR"/>
        </w:rPr>
        <w:t>En ce qui concerne les observations conjointes reçues d</w:t>
      </w:r>
      <w:r w:rsidR="00C33FE6">
        <w:rPr>
          <w:spacing w:val="-2"/>
          <w:lang w:val="fr-FR"/>
        </w:rPr>
        <w:t>’</w:t>
      </w:r>
      <w:r w:rsidR="00C41286" w:rsidRPr="00966D39">
        <w:rPr>
          <w:spacing w:val="-2"/>
          <w:lang w:val="fr-FR"/>
        </w:rPr>
        <w:t>Euroseeds et de l</w:t>
      </w:r>
      <w:r w:rsidR="00C33FE6">
        <w:rPr>
          <w:spacing w:val="-2"/>
          <w:lang w:val="fr-FR"/>
        </w:rPr>
        <w:t>’</w:t>
      </w:r>
      <w:r w:rsidR="00C41286" w:rsidRPr="00966D39">
        <w:rPr>
          <w:spacing w:val="-2"/>
          <w:lang w:val="fr-FR"/>
        </w:rPr>
        <w:t>ISF, les modifications suivantes du texte du document</w:t>
      </w:r>
      <w:r w:rsidR="00E66382">
        <w:rPr>
          <w:spacing w:val="-2"/>
          <w:lang w:val="fr-FR"/>
        </w:rPr>
        <w:t> </w:t>
      </w:r>
      <w:r w:rsidR="00C41286" w:rsidRPr="00966D39">
        <w:rPr>
          <w:spacing w:val="-2"/>
          <w:lang w:val="fr-FR"/>
        </w:rPr>
        <w:t>UPOV/EXN/DEN/1 Draft</w:t>
      </w:r>
      <w:r w:rsidR="00E66382">
        <w:rPr>
          <w:spacing w:val="-2"/>
          <w:lang w:val="fr-FR"/>
        </w:rPr>
        <w:t> </w:t>
      </w:r>
      <w:r w:rsidR="00C41286" w:rsidRPr="00966D39">
        <w:rPr>
          <w:spacing w:val="-2"/>
          <w:lang w:val="fr-FR"/>
        </w:rPr>
        <w:t xml:space="preserve">5 </w:t>
      </w:r>
      <w:r w:rsidR="00C41286" w:rsidRPr="00C41286">
        <w:rPr>
          <w:color w:val="000000"/>
          <w:spacing w:val="-2"/>
          <w:lang w:val="fr-FR"/>
        </w:rPr>
        <w:t xml:space="preserve">ont été </w:t>
      </w:r>
      <w:r w:rsidR="00C41286" w:rsidRPr="00966D39">
        <w:rPr>
          <w:spacing w:val="-2"/>
          <w:lang w:val="fr-FR"/>
        </w:rPr>
        <w:t>proposées (en mode révision) dans le document</w:t>
      </w:r>
      <w:r w:rsidR="00E66382">
        <w:rPr>
          <w:spacing w:val="-2"/>
          <w:lang w:val="fr-FR"/>
        </w:rPr>
        <w:t> </w:t>
      </w:r>
      <w:r w:rsidR="00C41286" w:rsidRPr="00966D39">
        <w:rPr>
          <w:spacing w:val="-2"/>
          <w:lang w:val="fr-FR"/>
        </w:rPr>
        <w:t>UPOV/EXN/DEN/1 Draft</w:t>
      </w:r>
      <w:r w:rsidR="00E66382">
        <w:rPr>
          <w:spacing w:val="-2"/>
          <w:lang w:val="fr-FR"/>
        </w:rPr>
        <w:t> </w:t>
      </w:r>
      <w:r w:rsidR="00C41286" w:rsidRPr="00966D39">
        <w:rPr>
          <w:spacing w:val="-2"/>
          <w:lang w:val="fr-FR"/>
        </w:rPr>
        <w:t>6</w:t>
      </w:r>
      <w:r w:rsidR="00C33FE6">
        <w:rPr>
          <w:spacing w:val="-2"/>
          <w:lang w:val="fr-FR"/>
        </w:rPr>
        <w:t> :</w:t>
      </w:r>
    </w:p>
    <w:p w14:paraId="3FED4654" w14:textId="77777777" w:rsidR="001F0074" w:rsidRDefault="001F0074" w:rsidP="00BC250A">
      <w:pPr>
        <w:rPr>
          <w:lang w:val="fr-FR"/>
        </w:rPr>
      </w:pPr>
    </w:p>
    <w:p w14:paraId="5367C9EB" w14:textId="74422FB3" w:rsidR="001F0074" w:rsidRDefault="00C41286" w:rsidP="002D68AA">
      <w:pPr>
        <w:pStyle w:val="ListParagraph"/>
        <w:numPr>
          <w:ilvl w:val="0"/>
          <w:numId w:val="4"/>
        </w:numPr>
        <w:ind w:left="1134" w:hanging="567"/>
        <w:rPr>
          <w:lang w:val="fr-FR"/>
        </w:rPr>
      </w:pPr>
      <w:r w:rsidRPr="00966D39">
        <w:rPr>
          <w:lang w:val="fr-FR"/>
        </w:rPr>
        <w:t xml:space="preserve">modifier le texte de la </w:t>
      </w:r>
      <w:r w:rsidR="00EA5CA6" w:rsidRPr="00966D39">
        <w:rPr>
          <w:lang w:val="fr-FR"/>
        </w:rPr>
        <w:t>section 2</w:t>
      </w:r>
      <w:r w:rsidRPr="00966D39">
        <w:rPr>
          <w:lang w:val="fr-FR"/>
        </w:rPr>
        <w:t>.3.3.a) et b)</w:t>
      </w:r>
      <w:r w:rsidR="00E816B2" w:rsidRPr="00966D39">
        <w:rPr>
          <w:lang w:val="fr-FR"/>
        </w:rPr>
        <w:t> </w:t>
      </w:r>
      <w:r w:rsidRPr="00966D39">
        <w:rPr>
          <w:lang w:val="fr-FR"/>
        </w:rPr>
        <w:t>du document</w:t>
      </w:r>
      <w:r w:rsidR="00E66382">
        <w:rPr>
          <w:lang w:val="fr-FR"/>
        </w:rPr>
        <w:t> </w:t>
      </w:r>
      <w:r w:rsidRPr="00966D39">
        <w:rPr>
          <w:lang w:val="fr-FR"/>
        </w:rPr>
        <w:t>UPOV/EXN/DEN/1 Draft</w:t>
      </w:r>
      <w:r w:rsidR="00E66382">
        <w:rPr>
          <w:lang w:val="fr-FR"/>
        </w:rPr>
        <w:t> </w:t>
      </w:r>
      <w:r w:rsidRPr="00966D39">
        <w:rPr>
          <w:lang w:val="fr-FR"/>
        </w:rPr>
        <w:t>5, comme suit</w:t>
      </w:r>
      <w:r w:rsidR="00C33FE6">
        <w:rPr>
          <w:lang w:val="fr-FR"/>
        </w:rPr>
        <w:t> :</w:t>
      </w:r>
    </w:p>
    <w:p w14:paraId="4FBA171C" w14:textId="77777777" w:rsidR="001F0074" w:rsidRDefault="001F0074" w:rsidP="00BC250A">
      <w:pPr>
        <w:rPr>
          <w:lang w:val="fr-FR"/>
        </w:rPr>
      </w:pPr>
    </w:p>
    <w:p w14:paraId="1CECD1F6" w14:textId="2D4BD093" w:rsidR="001F0074" w:rsidRDefault="00C41286" w:rsidP="002D68AA">
      <w:pPr>
        <w:keepNext/>
        <w:keepLines/>
        <w:tabs>
          <w:tab w:val="left" w:pos="1701"/>
        </w:tabs>
        <w:ind w:left="567" w:firstLine="567"/>
        <w:rPr>
          <w:rFonts w:eastAsia="MS Mincho"/>
          <w:lang w:val="fr-FR"/>
        </w:rPr>
      </w:pPr>
      <w:r w:rsidRPr="00C41286">
        <w:rPr>
          <w:rFonts w:eastAsia="MS Mincho"/>
          <w:color w:val="000000"/>
          <w:lang w:val="fr-FR"/>
        </w:rPr>
        <w:t>a)</w:t>
      </w:r>
      <w:r w:rsidRPr="00C41286">
        <w:rPr>
          <w:rFonts w:eastAsia="MS Mincho"/>
          <w:color w:val="000000"/>
          <w:lang w:val="fr-FR"/>
        </w:rPr>
        <w:tab/>
      </w:r>
      <w:r w:rsidRPr="00966D39">
        <w:rPr>
          <w:rFonts w:eastAsia="MS Mincho"/>
          <w:lang w:val="fr-FR"/>
        </w:rPr>
        <w:t>De manière générale, une différence d</w:t>
      </w:r>
      <w:r w:rsidR="00C33FE6">
        <w:rPr>
          <w:rFonts w:eastAsia="MS Mincho"/>
          <w:lang w:val="fr-FR"/>
        </w:rPr>
        <w:t>’</w:t>
      </w:r>
      <w:r w:rsidRPr="00966D39">
        <w:rPr>
          <w:rFonts w:eastAsia="MS Mincho"/>
          <w:lang w:val="fr-FR"/>
        </w:rPr>
        <w:t>une lettre ou d</w:t>
      </w:r>
      <w:r w:rsidR="00C33FE6">
        <w:rPr>
          <w:rFonts w:eastAsia="MS Mincho"/>
          <w:lang w:val="fr-FR"/>
        </w:rPr>
        <w:t>’</w:t>
      </w:r>
      <w:r w:rsidRPr="00966D39">
        <w:rPr>
          <w:rFonts w:eastAsia="MS Mincho"/>
          <w:lang w:val="fr-FR"/>
        </w:rPr>
        <w:t>un chiffre peut ne pas être considérée comme susceptible d</w:t>
      </w:r>
      <w:r w:rsidR="00C33FE6">
        <w:rPr>
          <w:rFonts w:eastAsia="MS Mincho"/>
          <w:lang w:val="fr-FR"/>
        </w:rPr>
        <w:t>’</w:t>
      </w:r>
      <w:r w:rsidRPr="00966D39">
        <w:rPr>
          <w:rFonts w:eastAsia="MS Mincho"/>
          <w:lang w:val="fr-FR"/>
        </w:rPr>
        <w:t>induire en erreur ou de prêter à confusion quant à l</w:t>
      </w:r>
      <w:r w:rsidR="00C33FE6">
        <w:rPr>
          <w:rFonts w:eastAsia="MS Mincho"/>
          <w:lang w:val="fr-FR"/>
        </w:rPr>
        <w:t>’</w:t>
      </w:r>
      <w:r w:rsidRPr="00966D39">
        <w:rPr>
          <w:rFonts w:eastAsia="MS Mincho"/>
          <w:lang w:val="fr-FR"/>
        </w:rPr>
        <w:t>identité de la variété.</w:t>
      </w:r>
      <w:r w:rsidR="00BC250A" w:rsidRPr="00966D39">
        <w:rPr>
          <w:rFonts w:eastAsia="MS Mincho"/>
          <w:lang w:val="fr-FR"/>
        </w:rPr>
        <w:t xml:space="preserve"> </w:t>
      </w:r>
      <w:r w:rsidR="00E816B2" w:rsidRPr="00966D39">
        <w:rPr>
          <w:rFonts w:eastAsia="MS Mincho"/>
          <w:lang w:val="fr-FR"/>
        </w:rPr>
        <w:t xml:space="preserve"> </w:t>
      </w:r>
      <w:r w:rsidRPr="00966D39">
        <w:rPr>
          <w:rFonts w:eastAsia="MS Mincho"/>
          <w:lang w:val="fr-FR"/>
        </w:rPr>
        <w:t>Toutefois, dans les exemples suivants cette différence d</w:t>
      </w:r>
      <w:r w:rsidR="00C33FE6">
        <w:rPr>
          <w:rFonts w:eastAsia="MS Mincho"/>
          <w:lang w:val="fr-FR"/>
        </w:rPr>
        <w:t>’</w:t>
      </w:r>
      <w:r w:rsidRPr="00966D39">
        <w:rPr>
          <w:rFonts w:eastAsia="MS Mincho"/>
          <w:lang w:val="fr-FR"/>
        </w:rPr>
        <w:t>une seule lettre peut être considérée comme susceptible d</w:t>
      </w:r>
      <w:r w:rsidR="00C33FE6">
        <w:rPr>
          <w:rFonts w:eastAsia="MS Mincho"/>
          <w:lang w:val="fr-FR"/>
        </w:rPr>
        <w:t>’</w:t>
      </w:r>
      <w:r w:rsidRPr="00966D39">
        <w:rPr>
          <w:rFonts w:eastAsia="MS Mincho"/>
          <w:lang w:val="fr-FR"/>
        </w:rPr>
        <w:t>induire en erreur ou de prêter à confusion</w:t>
      </w:r>
      <w:r w:rsidR="00C33FE6">
        <w:rPr>
          <w:rFonts w:eastAsia="MS Mincho"/>
          <w:strike/>
          <w:lang w:val="fr-FR"/>
        </w:rPr>
        <w:t> :</w:t>
      </w:r>
      <w:r w:rsidRPr="00115BFA">
        <w:rPr>
          <w:rFonts w:eastAsia="MS Mincho"/>
          <w:strike/>
          <w:lang w:val="fr-FR"/>
        </w:rPr>
        <w:t xml:space="preserve"> La différence d</w:t>
      </w:r>
      <w:r w:rsidR="00C33FE6">
        <w:rPr>
          <w:rFonts w:eastAsia="MS Mincho"/>
          <w:strike/>
          <w:lang w:val="fr-FR"/>
        </w:rPr>
        <w:t>’</w:t>
      </w:r>
      <w:r w:rsidRPr="00115BFA">
        <w:rPr>
          <w:rFonts w:eastAsia="MS Mincho"/>
          <w:strike/>
          <w:lang w:val="fr-FR"/>
        </w:rPr>
        <w:t>une lettre ne permet pas d</w:t>
      </w:r>
      <w:r w:rsidR="00C33FE6">
        <w:rPr>
          <w:rFonts w:eastAsia="MS Mincho"/>
          <w:strike/>
          <w:lang w:val="fr-FR"/>
        </w:rPr>
        <w:t>’</w:t>
      </w:r>
      <w:r w:rsidRPr="00115BFA">
        <w:rPr>
          <w:rFonts w:eastAsia="MS Mincho"/>
          <w:strike/>
          <w:lang w:val="fr-FR"/>
        </w:rPr>
        <w:t>obtenir une différence</w:t>
      </w:r>
      <w:r w:rsidRPr="00966D39">
        <w:rPr>
          <w:rFonts w:eastAsia="MS Mincho"/>
          <w:lang w:val="fr-FR"/>
        </w:rPr>
        <w:t xml:space="preserve"> </w:t>
      </w:r>
      <w:r w:rsidRPr="00115BFA">
        <w:rPr>
          <w:rFonts w:eastAsia="MS Mincho"/>
          <w:u w:val="single"/>
          <w:lang w:val="fr-FR"/>
        </w:rPr>
        <w:t>en raison d</w:t>
      </w:r>
      <w:r w:rsidR="00C33FE6">
        <w:rPr>
          <w:rFonts w:eastAsia="MS Mincho"/>
          <w:u w:val="single"/>
          <w:lang w:val="fr-FR"/>
        </w:rPr>
        <w:t>’</w:t>
      </w:r>
      <w:r w:rsidRPr="00115BFA">
        <w:rPr>
          <w:rFonts w:eastAsia="MS Mincho"/>
          <w:u w:val="single"/>
          <w:lang w:val="fr-FR"/>
        </w:rPr>
        <w:t xml:space="preserve">une </w:t>
      </w:r>
      <w:r w:rsidR="00EA5CA6" w:rsidRPr="00115BFA">
        <w:rPr>
          <w:rFonts w:eastAsia="MS Mincho"/>
          <w:u w:val="single"/>
          <w:lang w:val="fr-FR"/>
        </w:rPr>
        <w:t>similitude</w:t>
      </w:r>
      <w:r w:rsidRPr="00115BFA">
        <w:rPr>
          <w:rFonts w:eastAsia="MS Mincho"/>
          <w:u w:val="single"/>
          <w:lang w:val="fr-FR"/>
        </w:rPr>
        <w:t xml:space="preserve"> </w:t>
      </w:r>
      <w:r w:rsidRPr="00966D39">
        <w:rPr>
          <w:rFonts w:eastAsia="MS Mincho"/>
          <w:lang w:val="fr-FR"/>
        </w:rPr>
        <w:t xml:space="preserve">phonétique </w:t>
      </w:r>
      <w:r w:rsidRPr="00115BFA">
        <w:rPr>
          <w:rFonts w:eastAsia="MS Mincho"/>
          <w:strike/>
          <w:lang w:val="fr-FR"/>
        </w:rPr>
        <w:t xml:space="preserve">nette ou </w:t>
      </w:r>
      <w:r w:rsidRPr="00966D39">
        <w:rPr>
          <w:rFonts w:eastAsia="MS Mincho"/>
          <w:lang w:val="fr-FR"/>
        </w:rPr>
        <w:t>sans une différence de sens évidente</w:t>
      </w:r>
      <w:r w:rsidR="00C33FE6">
        <w:rPr>
          <w:rFonts w:eastAsia="MS Mincho"/>
          <w:lang w:val="fr-FR"/>
        </w:rPr>
        <w:t> :</w:t>
      </w:r>
      <w:r w:rsidRPr="00966D39">
        <w:rPr>
          <w:rFonts w:eastAsia="MS Mincho"/>
          <w:lang w:val="fr-FR"/>
        </w:rPr>
        <w:t xml:space="preserve"> […]</w:t>
      </w:r>
    </w:p>
    <w:p w14:paraId="443F9D17" w14:textId="77777777" w:rsidR="001F0074" w:rsidRDefault="001F0074" w:rsidP="00BC250A">
      <w:pPr>
        <w:keepNext/>
        <w:keepLines/>
        <w:ind w:left="360" w:firstLine="567"/>
        <w:rPr>
          <w:rFonts w:eastAsia="MS Mincho"/>
          <w:strike/>
          <w:lang w:val="fr-FR"/>
        </w:rPr>
      </w:pPr>
    </w:p>
    <w:p w14:paraId="08714FE1" w14:textId="6BE886BE" w:rsidR="001F0074" w:rsidRPr="00966D39" w:rsidRDefault="00C41286" w:rsidP="002D68AA">
      <w:pPr>
        <w:tabs>
          <w:tab w:val="left" w:pos="1701"/>
        </w:tabs>
        <w:ind w:left="567" w:firstLine="567"/>
        <w:rPr>
          <w:rFonts w:eastAsia="MS Mincho"/>
          <w:u w:val="double"/>
          <w:lang w:val="fr-FR"/>
        </w:rPr>
      </w:pPr>
      <w:r w:rsidRPr="00C41286">
        <w:rPr>
          <w:rFonts w:eastAsia="MS Mincho"/>
          <w:color w:val="000000"/>
          <w:lang w:val="fr-FR"/>
        </w:rPr>
        <w:t>b)</w:t>
      </w:r>
      <w:r w:rsidRPr="00C41286">
        <w:rPr>
          <w:rFonts w:eastAsia="MS Mincho"/>
          <w:color w:val="000000"/>
          <w:lang w:val="fr-FR"/>
        </w:rPr>
        <w:tab/>
      </w:r>
      <w:r w:rsidRPr="00966D39">
        <w:rPr>
          <w:rFonts w:eastAsia="MS Mincho"/>
          <w:lang w:val="fr-FR"/>
        </w:rPr>
        <w:t>De manière générale, une différence de deux</w:t>
      </w:r>
      <w:r w:rsidR="00E816B2" w:rsidRPr="00966D39">
        <w:rPr>
          <w:rFonts w:eastAsia="MS Mincho"/>
          <w:lang w:val="fr-FR"/>
        </w:rPr>
        <w:t> </w:t>
      </w:r>
      <w:r w:rsidRPr="00966D39">
        <w:rPr>
          <w:rFonts w:eastAsia="MS Mincho"/>
          <w:lang w:val="fr-FR"/>
        </w:rPr>
        <w:t>ou plus de deux</w:t>
      </w:r>
      <w:r w:rsidR="00E816B2" w:rsidRPr="00966D39">
        <w:rPr>
          <w:rFonts w:eastAsia="MS Mincho"/>
          <w:lang w:val="fr-FR"/>
        </w:rPr>
        <w:t> </w:t>
      </w:r>
      <w:r w:rsidRPr="00966D39">
        <w:rPr>
          <w:rFonts w:eastAsia="MS Mincho"/>
          <w:lang w:val="fr-FR"/>
        </w:rPr>
        <w:t>lettres peut ne pas être considérée comme susceptible d</w:t>
      </w:r>
      <w:r w:rsidR="00C33FE6">
        <w:rPr>
          <w:rFonts w:eastAsia="MS Mincho"/>
          <w:lang w:val="fr-FR"/>
        </w:rPr>
        <w:t>’</w:t>
      </w:r>
      <w:r w:rsidRPr="00966D39">
        <w:rPr>
          <w:rFonts w:eastAsia="MS Mincho"/>
          <w:lang w:val="fr-FR"/>
        </w:rPr>
        <w:t>induire en erreur ou de prêter à confusion quant à l</w:t>
      </w:r>
      <w:r w:rsidR="00C33FE6">
        <w:rPr>
          <w:rFonts w:eastAsia="MS Mincho"/>
          <w:lang w:val="fr-FR"/>
        </w:rPr>
        <w:t>’</w:t>
      </w:r>
      <w:r w:rsidRPr="00966D39">
        <w:rPr>
          <w:rFonts w:eastAsia="MS Mincho"/>
          <w:lang w:val="fr-FR"/>
        </w:rPr>
        <w:t>identité de la variété.</w:t>
      </w:r>
      <w:r w:rsidR="00BC250A" w:rsidRPr="00966D39">
        <w:rPr>
          <w:rFonts w:eastAsia="MS Mincho"/>
          <w:lang w:val="fr-FR"/>
        </w:rPr>
        <w:t xml:space="preserve"> </w:t>
      </w:r>
      <w:r w:rsidR="00E816B2" w:rsidRPr="00966D39">
        <w:rPr>
          <w:rFonts w:eastAsia="MS Mincho"/>
          <w:lang w:val="fr-FR"/>
        </w:rPr>
        <w:t xml:space="preserve"> </w:t>
      </w:r>
      <w:r w:rsidRPr="00966D39">
        <w:rPr>
          <w:rFonts w:eastAsia="MS Mincho"/>
          <w:lang w:val="fr-FR"/>
        </w:rPr>
        <w:t xml:space="preserve">Toutefois, </w:t>
      </w:r>
      <w:r w:rsidRPr="00115BFA">
        <w:rPr>
          <w:rFonts w:eastAsia="MS Mincho"/>
          <w:u w:val="single"/>
          <w:lang w:val="fr-FR"/>
        </w:rPr>
        <w:t>dans les exemples suivants</w:t>
      </w:r>
      <w:r w:rsidRPr="00966D39">
        <w:rPr>
          <w:rFonts w:eastAsia="MS Mincho"/>
          <w:lang w:val="fr-FR"/>
        </w:rPr>
        <w:t xml:space="preserve"> une différence de deux</w:t>
      </w:r>
      <w:r w:rsidR="00E816B2" w:rsidRPr="00966D39">
        <w:rPr>
          <w:rFonts w:eastAsia="MS Mincho"/>
          <w:lang w:val="fr-FR"/>
        </w:rPr>
        <w:t> </w:t>
      </w:r>
      <w:r w:rsidRPr="00966D39">
        <w:rPr>
          <w:rFonts w:eastAsia="MS Mincho"/>
          <w:lang w:val="fr-FR"/>
        </w:rPr>
        <w:t>ou plusieurs lettres peut être considérée comme susceptible d</w:t>
      </w:r>
      <w:r w:rsidR="00C33FE6">
        <w:rPr>
          <w:rFonts w:eastAsia="MS Mincho"/>
          <w:lang w:val="fr-FR"/>
        </w:rPr>
        <w:t>’</w:t>
      </w:r>
      <w:r w:rsidRPr="00966D39">
        <w:rPr>
          <w:rFonts w:eastAsia="MS Mincho"/>
          <w:lang w:val="fr-FR"/>
        </w:rPr>
        <w:t xml:space="preserve">induire en erreur ou de prêter à confusion </w:t>
      </w:r>
      <w:r w:rsidRPr="00115BFA">
        <w:rPr>
          <w:rFonts w:eastAsia="MS Mincho"/>
          <w:strike/>
          <w:lang w:val="fr-FR"/>
        </w:rPr>
        <w:t>quant à l</w:t>
      </w:r>
      <w:r w:rsidR="00C33FE6">
        <w:rPr>
          <w:rFonts w:eastAsia="MS Mincho"/>
          <w:strike/>
          <w:lang w:val="fr-FR"/>
        </w:rPr>
        <w:t>’</w:t>
      </w:r>
      <w:r w:rsidRPr="00115BFA">
        <w:rPr>
          <w:rFonts w:eastAsia="MS Mincho"/>
          <w:strike/>
          <w:lang w:val="fr-FR"/>
        </w:rPr>
        <w:t>identité de la variété si cette différence ne permet pas d</w:t>
      </w:r>
      <w:r w:rsidR="00C33FE6">
        <w:rPr>
          <w:rFonts w:eastAsia="MS Mincho"/>
          <w:strike/>
          <w:lang w:val="fr-FR"/>
        </w:rPr>
        <w:t>’</w:t>
      </w:r>
      <w:r w:rsidRPr="00115BFA">
        <w:rPr>
          <w:rFonts w:eastAsia="MS Mincho"/>
          <w:strike/>
          <w:lang w:val="fr-FR"/>
        </w:rPr>
        <w:t>obtenir une différence</w:t>
      </w:r>
      <w:r w:rsidRPr="00966D39">
        <w:rPr>
          <w:rFonts w:eastAsia="MS Mincho"/>
          <w:lang w:val="fr-FR"/>
        </w:rPr>
        <w:t xml:space="preserve"> </w:t>
      </w:r>
      <w:r w:rsidRPr="00115BFA">
        <w:rPr>
          <w:rFonts w:eastAsia="MS Mincho"/>
          <w:u w:val="single"/>
          <w:lang w:val="fr-FR"/>
        </w:rPr>
        <w:t>en raison d</w:t>
      </w:r>
      <w:r w:rsidR="00C33FE6">
        <w:rPr>
          <w:rFonts w:eastAsia="MS Mincho"/>
          <w:u w:val="single"/>
          <w:lang w:val="fr-FR"/>
        </w:rPr>
        <w:t>’</w:t>
      </w:r>
      <w:r w:rsidRPr="006A1920">
        <w:rPr>
          <w:rFonts w:eastAsia="MS Mincho"/>
          <w:u w:val="single"/>
          <w:lang w:val="fr-FR"/>
        </w:rPr>
        <w:t xml:space="preserve">une </w:t>
      </w:r>
      <w:r w:rsidR="00EA5CA6" w:rsidRPr="00115BFA">
        <w:rPr>
          <w:rFonts w:eastAsia="MS Mincho"/>
          <w:u w:val="single"/>
          <w:lang w:val="fr-FR"/>
        </w:rPr>
        <w:t>similitude</w:t>
      </w:r>
      <w:r w:rsidRPr="006A1920">
        <w:rPr>
          <w:rFonts w:eastAsia="MS Mincho"/>
          <w:lang w:val="fr-FR"/>
        </w:rPr>
        <w:t xml:space="preserve"> </w:t>
      </w:r>
      <w:r w:rsidRPr="00966D39">
        <w:rPr>
          <w:rFonts w:eastAsia="MS Mincho"/>
          <w:lang w:val="fr-FR"/>
        </w:rPr>
        <w:t xml:space="preserve">phonétique </w:t>
      </w:r>
      <w:r w:rsidRPr="006A1920">
        <w:rPr>
          <w:rFonts w:eastAsia="MS Mincho"/>
          <w:strike/>
          <w:lang w:val="fr-FR"/>
        </w:rPr>
        <w:t>claire ou</w:t>
      </w:r>
      <w:r w:rsidRPr="00966D39">
        <w:rPr>
          <w:rFonts w:eastAsia="MS Mincho"/>
          <w:lang w:val="fr-FR"/>
        </w:rPr>
        <w:t xml:space="preserve"> </w:t>
      </w:r>
      <w:r w:rsidRPr="006A1920">
        <w:rPr>
          <w:rFonts w:eastAsia="MS Mincho"/>
          <w:u w:val="single"/>
          <w:lang w:val="fr-FR"/>
        </w:rPr>
        <w:t>sans</w:t>
      </w:r>
      <w:r w:rsidRPr="00966D39">
        <w:rPr>
          <w:rFonts w:eastAsia="MS Mincho"/>
          <w:lang w:val="fr-FR"/>
        </w:rPr>
        <w:t xml:space="preserve"> une différence de sens évidente</w:t>
      </w:r>
      <w:r w:rsidR="00C33FE6">
        <w:rPr>
          <w:rFonts w:eastAsia="MS Mincho"/>
          <w:lang w:val="fr-FR"/>
        </w:rPr>
        <w:t> :</w:t>
      </w:r>
      <w:r w:rsidRPr="00966D39">
        <w:rPr>
          <w:rFonts w:eastAsia="MS Mincho"/>
          <w:lang w:val="fr-FR"/>
        </w:rPr>
        <w:t xml:space="preserve"> […]</w:t>
      </w:r>
    </w:p>
    <w:p w14:paraId="7E12155E" w14:textId="77777777" w:rsidR="001F0074" w:rsidRDefault="001F0074" w:rsidP="00BC250A">
      <w:pPr>
        <w:rPr>
          <w:u w:val="single"/>
          <w:lang w:val="fr-FR"/>
        </w:rPr>
      </w:pPr>
    </w:p>
    <w:p w14:paraId="74363671" w14:textId="77777777" w:rsidR="00EA5CA6" w:rsidRDefault="00EA5CA6" w:rsidP="00BC250A">
      <w:pPr>
        <w:rPr>
          <w:u w:val="single"/>
          <w:lang w:val="fr-FR"/>
        </w:rPr>
      </w:pPr>
    </w:p>
    <w:p w14:paraId="6A4AD2BF" w14:textId="17CB5449" w:rsidR="001F0074" w:rsidRDefault="00C41286" w:rsidP="002D68AA">
      <w:pPr>
        <w:pStyle w:val="ListParagraph"/>
        <w:numPr>
          <w:ilvl w:val="0"/>
          <w:numId w:val="3"/>
        </w:numPr>
        <w:ind w:left="1134" w:hanging="567"/>
        <w:rPr>
          <w:lang w:val="fr-FR"/>
        </w:rPr>
      </w:pPr>
      <w:r w:rsidRPr="00966D39">
        <w:rPr>
          <w:lang w:val="fr-FR"/>
        </w:rPr>
        <w:t>supprimer les exemples biffés ci</w:t>
      </w:r>
      <w:r w:rsidR="00C33FE6">
        <w:rPr>
          <w:lang w:val="fr-FR"/>
        </w:rPr>
        <w:t>-</w:t>
      </w:r>
      <w:r w:rsidRPr="00966D39">
        <w:rPr>
          <w:lang w:val="fr-FR"/>
        </w:rPr>
        <w:t xml:space="preserve">dessous, qui figuraient à la </w:t>
      </w:r>
      <w:r w:rsidR="00EA5CA6" w:rsidRPr="00966D39">
        <w:rPr>
          <w:lang w:val="fr-FR"/>
        </w:rPr>
        <w:t>section 2</w:t>
      </w:r>
      <w:r w:rsidRPr="00966D39">
        <w:rPr>
          <w:lang w:val="fr-FR"/>
        </w:rPr>
        <w:t>.3.3.b) dans le document</w:t>
      </w:r>
      <w:r w:rsidR="00E66382">
        <w:rPr>
          <w:lang w:val="fr-FR"/>
        </w:rPr>
        <w:t> </w:t>
      </w:r>
      <w:r w:rsidRPr="00966D39">
        <w:rPr>
          <w:lang w:val="fr-FR"/>
        </w:rPr>
        <w:t>UPOV/EXN/DEN/1 Draft</w:t>
      </w:r>
      <w:r w:rsidR="00E66382">
        <w:rPr>
          <w:lang w:val="fr-FR"/>
        </w:rPr>
        <w:t> </w:t>
      </w:r>
      <w:r w:rsidRPr="00966D39">
        <w:rPr>
          <w:lang w:val="fr-FR"/>
        </w:rPr>
        <w:t>5</w:t>
      </w:r>
      <w:r w:rsidR="00C33FE6">
        <w:rPr>
          <w:lang w:val="fr-FR"/>
        </w:rPr>
        <w:t> :</w:t>
      </w:r>
    </w:p>
    <w:p w14:paraId="60B2F507" w14:textId="3A5C59C6" w:rsidR="00EA5CA6" w:rsidRDefault="00C41286" w:rsidP="00C41286">
      <w:pPr>
        <w:spacing w:before="120"/>
        <w:ind w:left="567" w:firstLine="567"/>
        <w:rPr>
          <w:i/>
          <w:lang w:val="fr-FR"/>
        </w:rPr>
      </w:pPr>
      <w:r w:rsidRPr="00966D39">
        <w:rPr>
          <w:i/>
          <w:lang w:val="fr-FR"/>
        </w:rPr>
        <w:t>Exemples</w:t>
      </w:r>
      <w:r w:rsidR="00C33FE6">
        <w:rPr>
          <w:i/>
          <w:lang w:val="fr-FR"/>
        </w:rPr>
        <w:t> :</w:t>
      </w:r>
    </w:p>
    <w:p w14:paraId="5BB3ED2C" w14:textId="68C4CB2A" w:rsidR="001F0074" w:rsidRDefault="001F0074" w:rsidP="00BC250A">
      <w:pPr>
        <w:rPr>
          <w:lang w:val="fr-FR" w:eastAsia="ja-JP"/>
        </w:rPr>
      </w:pPr>
    </w:p>
    <w:p w14:paraId="7D7CEF9B" w14:textId="77777777" w:rsidR="001F0074" w:rsidRDefault="001F0074" w:rsidP="001F0074">
      <w:pPr>
        <w:spacing w:before="120"/>
        <w:ind w:left="567" w:firstLine="567"/>
        <w:contextualSpacing/>
        <w:rPr>
          <w:lang w:val="fr-FR"/>
        </w:rPr>
      </w:pPr>
      <w:r w:rsidRPr="00966D39">
        <w:rPr>
          <w:lang w:val="fr-FR"/>
        </w:rPr>
        <w:t>E[…]E et EE […] (“Charlene” et “Charleen”)</w:t>
      </w:r>
    </w:p>
    <w:p w14:paraId="6AE65E20" w14:textId="77777777" w:rsidR="001F0074" w:rsidRDefault="001F0074" w:rsidP="001F0074">
      <w:pPr>
        <w:spacing w:before="120"/>
        <w:ind w:left="567" w:firstLine="567"/>
        <w:contextualSpacing/>
        <w:rPr>
          <w:lang w:val="fr-FR"/>
        </w:rPr>
      </w:pPr>
      <w:r w:rsidRPr="00966D39">
        <w:rPr>
          <w:lang w:val="fr-FR"/>
        </w:rPr>
        <w:t>IE et Y (“Billie” et “Billy”)</w:t>
      </w:r>
    </w:p>
    <w:p w14:paraId="396FBF50" w14:textId="77777777" w:rsidR="001F0074" w:rsidRDefault="001F0074" w:rsidP="001F0074">
      <w:pPr>
        <w:spacing w:before="120"/>
        <w:ind w:left="567" w:firstLine="567"/>
        <w:contextualSpacing/>
        <w:rPr>
          <w:lang w:val="fr-FR"/>
        </w:rPr>
      </w:pPr>
      <w:r w:rsidRPr="00966D39">
        <w:rPr>
          <w:lang w:val="fr-FR"/>
        </w:rPr>
        <w:t>PH et F (“Sophie” et “Sofie”)</w:t>
      </w:r>
    </w:p>
    <w:p w14:paraId="1E3294D1" w14:textId="7E04151F" w:rsidR="00EA5CA6" w:rsidRDefault="00C33FE6" w:rsidP="001F0074">
      <w:pPr>
        <w:ind w:left="567" w:firstLine="567"/>
        <w:rPr>
          <w:strike/>
          <w:lang w:val="fr-FR" w:eastAsia="ja-JP"/>
        </w:rPr>
      </w:pPr>
      <w:r>
        <w:rPr>
          <w:strike/>
          <w:lang w:val="fr-FR" w:eastAsia="ja-JP"/>
        </w:rPr>
        <w:t>‘</w:t>
      </w:r>
      <w:r w:rsidR="001F0074" w:rsidRPr="00966D39">
        <w:rPr>
          <w:strike/>
          <w:lang w:val="fr-FR" w:eastAsia="ja-JP"/>
        </w:rPr>
        <w:t>Caravella</w:t>
      </w:r>
      <w:r>
        <w:rPr>
          <w:strike/>
          <w:lang w:val="fr-FR" w:eastAsia="ja-JP"/>
        </w:rPr>
        <w:t>’</w:t>
      </w:r>
      <w:r w:rsidR="001F0074" w:rsidRPr="00966D39">
        <w:rPr>
          <w:strike/>
          <w:lang w:val="fr-FR" w:eastAsia="ja-JP"/>
        </w:rPr>
        <w:t xml:space="preserve"> &lt;&gt; </w:t>
      </w:r>
      <w:r>
        <w:rPr>
          <w:strike/>
          <w:lang w:val="fr-FR" w:eastAsia="ja-JP"/>
        </w:rPr>
        <w:t>‘</w:t>
      </w:r>
      <w:r w:rsidR="001F0074" w:rsidRPr="00966D39">
        <w:rPr>
          <w:strike/>
          <w:lang w:val="fr-FR" w:eastAsia="ja-JP"/>
        </w:rPr>
        <w:t>Karavel</w:t>
      </w:r>
      <w:r>
        <w:rPr>
          <w:strike/>
          <w:lang w:val="fr-FR" w:eastAsia="ja-JP"/>
        </w:rPr>
        <w:t>’</w:t>
      </w:r>
      <w:r w:rsidR="001F0074" w:rsidRPr="00966D39">
        <w:rPr>
          <w:strike/>
          <w:lang w:val="fr-FR" w:eastAsia="ja-JP"/>
        </w:rPr>
        <w:t>;</w:t>
      </w:r>
    </w:p>
    <w:p w14:paraId="7E506960" w14:textId="77777777" w:rsidR="00EA5CA6" w:rsidRDefault="001F0074" w:rsidP="001F0074">
      <w:pPr>
        <w:ind w:left="567" w:firstLine="567"/>
        <w:rPr>
          <w:strike/>
          <w:lang w:val="fr-FR" w:eastAsia="ja-JP"/>
        </w:rPr>
      </w:pPr>
      <w:r w:rsidRPr="00966D39">
        <w:rPr>
          <w:strike/>
          <w:lang w:val="fr-FR" w:eastAsia="ja-JP"/>
        </w:rPr>
        <w:t>“Cascada” et “Kaskad”,</w:t>
      </w:r>
    </w:p>
    <w:p w14:paraId="672B2FB3" w14:textId="77777777" w:rsidR="00EA5CA6" w:rsidRDefault="001F0074" w:rsidP="001F0074">
      <w:pPr>
        <w:ind w:left="567" w:firstLine="567"/>
        <w:rPr>
          <w:lang w:val="fr-FR" w:eastAsia="ja-JP"/>
        </w:rPr>
      </w:pPr>
      <w:r w:rsidRPr="00966D39">
        <w:rPr>
          <w:lang w:val="fr-FR" w:eastAsia="ja-JP"/>
        </w:rPr>
        <w:t>“Kapitan” et “Capitaine”,</w:t>
      </w:r>
    </w:p>
    <w:p w14:paraId="523E5C5A" w14:textId="77777777" w:rsidR="00EA5CA6" w:rsidRDefault="001F0074" w:rsidP="001F0074">
      <w:pPr>
        <w:ind w:left="567" w:firstLine="567"/>
        <w:rPr>
          <w:strike/>
          <w:lang w:val="fr-FR" w:eastAsia="ja-JP"/>
        </w:rPr>
      </w:pPr>
      <w:r w:rsidRPr="00966D39">
        <w:rPr>
          <w:strike/>
          <w:lang w:val="fr-FR" w:eastAsia="ja-JP"/>
        </w:rPr>
        <w:t>“Phenomena” et “Fenomen”;</w:t>
      </w:r>
    </w:p>
    <w:p w14:paraId="1CF15819" w14:textId="77777777" w:rsidR="00EA5CA6" w:rsidRDefault="001F0074" w:rsidP="001F0074">
      <w:pPr>
        <w:ind w:left="567" w:firstLine="567"/>
        <w:rPr>
          <w:lang w:val="fr-FR" w:eastAsia="ja-JP"/>
        </w:rPr>
      </w:pPr>
      <w:r w:rsidRPr="00966D39">
        <w:rPr>
          <w:lang w:val="fr-FR" w:eastAsia="ja-JP"/>
        </w:rPr>
        <w:t>“Joannita” et “Juanita”,</w:t>
      </w:r>
    </w:p>
    <w:p w14:paraId="7568C8F9" w14:textId="77777777" w:rsidR="00EA5CA6" w:rsidRDefault="001F0074" w:rsidP="001F0074">
      <w:pPr>
        <w:ind w:left="567" w:firstLine="567"/>
        <w:rPr>
          <w:strike/>
          <w:lang w:val="fr-FR" w:eastAsia="ja-JP"/>
        </w:rPr>
      </w:pPr>
      <w:r w:rsidRPr="00966D39">
        <w:rPr>
          <w:strike/>
          <w:lang w:val="fr-FR" w:eastAsia="ja-JP"/>
        </w:rPr>
        <w:t>“Panther” et “Pantera”;</w:t>
      </w:r>
    </w:p>
    <w:p w14:paraId="36DE4148" w14:textId="77777777" w:rsidR="00EA5CA6" w:rsidRDefault="001F0074" w:rsidP="001F0074">
      <w:pPr>
        <w:ind w:left="567" w:firstLine="567"/>
        <w:rPr>
          <w:strike/>
          <w:lang w:val="fr-FR" w:eastAsia="ja-JP"/>
        </w:rPr>
      </w:pPr>
      <w:r w:rsidRPr="00966D39">
        <w:rPr>
          <w:strike/>
          <w:lang w:val="fr-FR" w:eastAsia="ja-JP"/>
        </w:rPr>
        <w:t>“Piedraroja” et “Pietrarossa”;</w:t>
      </w:r>
    </w:p>
    <w:p w14:paraId="5F27BBE6" w14:textId="4FF2F643" w:rsidR="001F0074" w:rsidRDefault="001F0074" w:rsidP="001F0074">
      <w:pPr>
        <w:ind w:left="567" w:firstLine="567"/>
        <w:rPr>
          <w:lang w:val="fr-FR" w:eastAsia="ja-JP"/>
        </w:rPr>
      </w:pPr>
      <w:r w:rsidRPr="00966D39">
        <w:rPr>
          <w:lang w:val="fr-FR" w:eastAsia="ja-JP"/>
        </w:rPr>
        <w:t>“Sindirella” et “Cinderella”,</w:t>
      </w:r>
    </w:p>
    <w:p w14:paraId="15DA6318" w14:textId="482D9C70" w:rsidR="001F0074" w:rsidRDefault="001F0074" w:rsidP="001F0074">
      <w:pPr>
        <w:tabs>
          <w:tab w:val="left" w:pos="3847"/>
        </w:tabs>
        <w:ind w:left="567" w:firstLine="567"/>
        <w:rPr>
          <w:strike/>
          <w:lang w:val="fr-FR" w:eastAsia="ja-JP"/>
        </w:rPr>
      </w:pPr>
      <w:r w:rsidRPr="00716A3E">
        <w:rPr>
          <w:strike/>
          <w:lang w:val="fr-FR" w:eastAsia="ja-JP"/>
        </w:rPr>
        <w:t>“Solstizio” et “Solstice”</w:t>
      </w:r>
      <w:r w:rsidRPr="00966D39">
        <w:rPr>
          <w:lang w:val="fr-FR" w:eastAsia="ja-JP"/>
        </w:rPr>
        <w:t>.</w:t>
      </w:r>
      <w:r w:rsidR="00BC250A" w:rsidRPr="00966D39">
        <w:rPr>
          <w:lang w:val="fr-FR"/>
        </w:rPr>
        <w:t xml:space="preserve"> </w:t>
      </w:r>
      <w:r w:rsidR="00E816B2" w:rsidRPr="00966D39">
        <w:rPr>
          <w:lang w:val="fr-FR" w:eastAsia="ja-JP"/>
        </w:rPr>
        <w:t xml:space="preserve"> </w:t>
      </w:r>
      <w:r w:rsidR="00860168" w:rsidRPr="00C7305D">
        <w:rPr>
          <w:lang w:val="fr-FR" w:eastAsia="ja-JP"/>
        </w:rPr>
        <w:tab/>
      </w:r>
    </w:p>
    <w:p w14:paraId="76184584" w14:textId="77777777" w:rsidR="001F0074" w:rsidRDefault="001F0074" w:rsidP="00BC250A">
      <w:pPr>
        <w:rPr>
          <w:rFonts w:cs="Arial"/>
          <w:lang w:val="fr-FR"/>
        </w:rPr>
      </w:pPr>
    </w:p>
    <w:p w14:paraId="1C2FC2D4" w14:textId="77777777" w:rsidR="001F0074" w:rsidRDefault="001F0074" w:rsidP="00BC250A">
      <w:pPr>
        <w:rPr>
          <w:lang w:val="fr-FR"/>
        </w:rPr>
      </w:pPr>
    </w:p>
    <w:p w14:paraId="399C31BC" w14:textId="164111FB" w:rsidR="001F0074" w:rsidRDefault="001F0074" w:rsidP="001F0074">
      <w:pPr>
        <w:pStyle w:val="Heading3"/>
        <w:rPr>
          <w:lang w:val="fr-FR"/>
        </w:rPr>
      </w:pPr>
      <w:bookmarkStart w:id="5" w:name="_Toc86150414"/>
      <w:r w:rsidRPr="00966D39">
        <w:rPr>
          <w:lang w:val="fr-FR"/>
        </w:rPr>
        <w:t xml:space="preserve">Examen des Notes explicatives concernant les dénominations variétales en vertu de la </w:t>
      </w:r>
      <w:r w:rsidR="00C33FE6">
        <w:rPr>
          <w:lang w:val="fr-FR"/>
        </w:rPr>
        <w:t>Convention UPOV</w:t>
      </w:r>
      <w:r w:rsidRPr="00966D39">
        <w:rPr>
          <w:lang w:val="fr-FR"/>
        </w:rPr>
        <w:t xml:space="preserve"> (document UPOV/EXN/DEN/1 Draft 6)</w:t>
      </w:r>
      <w:bookmarkEnd w:id="5"/>
    </w:p>
    <w:p w14:paraId="382CC6D9" w14:textId="77777777" w:rsidR="001F0074" w:rsidRDefault="001F0074" w:rsidP="00BC250A">
      <w:pPr>
        <w:keepNext/>
        <w:rPr>
          <w:spacing w:val="-2"/>
          <w:lang w:val="fr-FR"/>
        </w:rPr>
      </w:pPr>
    </w:p>
    <w:p w14:paraId="19E8544A" w14:textId="615008E1" w:rsidR="001F0074" w:rsidRDefault="00BC250A" w:rsidP="001F0074">
      <w:pPr>
        <w:keepLines/>
        <w:rPr>
          <w:spacing w:val="-4"/>
          <w:lang w:val="fr-FR"/>
        </w:rPr>
      </w:pPr>
      <w:r w:rsidRPr="00C7305D">
        <w:rPr>
          <w:spacing w:val="-4"/>
          <w:lang w:val="fr-FR"/>
        </w:rPr>
        <w:fldChar w:fldCharType="begin"/>
      </w:r>
      <w:r w:rsidRPr="00C7305D">
        <w:rPr>
          <w:spacing w:val="-4"/>
          <w:lang w:val="fr-FR"/>
        </w:rPr>
        <w:instrText xml:space="preserve"> AUTONUM  </w:instrText>
      </w:r>
      <w:r w:rsidRPr="00C7305D">
        <w:rPr>
          <w:spacing w:val="-4"/>
          <w:lang w:val="fr-FR"/>
        </w:rPr>
        <w:fldChar w:fldCharType="end"/>
      </w:r>
      <w:r w:rsidRPr="00C7305D">
        <w:rPr>
          <w:spacing w:val="-4"/>
          <w:lang w:val="fr-FR"/>
        </w:rPr>
        <w:tab/>
      </w:r>
      <w:r w:rsidR="001F0074" w:rsidRPr="00966D39">
        <w:rPr>
          <w:spacing w:val="-4"/>
          <w:lang w:val="fr-FR"/>
        </w:rPr>
        <w:t xml:space="preserve">Le CAJ a approuvé, dans le cadre de la procédure par correspondance (voir la circulaire </w:t>
      </w:r>
      <w:r w:rsidR="001F0074" w:rsidRPr="001F0074">
        <w:rPr>
          <w:color w:val="000000"/>
          <w:spacing w:val="-4"/>
          <w:lang w:val="fr-FR"/>
        </w:rPr>
        <w:t>UPOV</w:t>
      </w:r>
      <w:r w:rsidR="00E66382">
        <w:rPr>
          <w:color w:val="000000"/>
          <w:spacing w:val="-4"/>
          <w:lang w:val="fr-FR"/>
        </w:rPr>
        <w:t> </w:t>
      </w:r>
      <w:r w:rsidR="001F0074" w:rsidRPr="00966D39">
        <w:rPr>
          <w:spacing w:val="-4"/>
          <w:lang w:val="fr-FR"/>
        </w:rPr>
        <w:t>E</w:t>
      </w:r>
      <w:r w:rsidR="00C33FE6">
        <w:rPr>
          <w:color w:val="000000"/>
          <w:spacing w:val="-4"/>
          <w:lang w:val="fr-FR"/>
        </w:rPr>
        <w:t>-</w:t>
      </w:r>
      <w:r w:rsidR="001F0074" w:rsidRPr="00966D39">
        <w:rPr>
          <w:spacing w:val="-4"/>
          <w:lang w:val="fr-FR"/>
        </w:rPr>
        <w:t>21/123 du 2</w:t>
      </w:r>
      <w:r w:rsidR="00EA5CA6" w:rsidRPr="00966D39">
        <w:rPr>
          <w:spacing w:val="-4"/>
          <w:lang w:val="fr-FR"/>
        </w:rPr>
        <w:t>3 août 20</w:t>
      </w:r>
      <w:r w:rsidR="001F0074" w:rsidRPr="00966D39">
        <w:rPr>
          <w:spacing w:val="-4"/>
          <w:lang w:val="fr-FR"/>
        </w:rPr>
        <w:t>21)</w:t>
      </w:r>
      <w:r w:rsidR="001F0074" w:rsidRPr="001F0074">
        <w:rPr>
          <w:color w:val="000000"/>
          <w:spacing w:val="-4"/>
          <w:lang w:val="fr-FR"/>
        </w:rPr>
        <w:t>,</w:t>
      </w:r>
      <w:r w:rsidR="001F0074" w:rsidRPr="00966D39">
        <w:rPr>
          <w:spacing w:val="-4"/>
          <w:lang w:val="fr-FR"/>
        </w:rPr>
        <w:t xml:space="preserve"> le document UPOV/EXN/DEN </w:t>
      </w:r>
      <w:r w:rsidR="00EA5CA6" w:rsidRPr="00966D39">
        <w:rPr>
          <w:spacing w:val="-4"/>
          <w:lang w:val="fr-FR"/>
        </w:rPr>
        <w:t>“N</w:t>
      </w:r>
      <w:r w:rsidR="001F0074" w:rsidRPr="00966D39">
        <w:rPr>
          <w:spacing w:val="-4"/>
          <w:lang w:val="fr-FR"/>
        </w:rPr>
        <w:t xml:space="preserve">otes explicatives concernant les dénominations variétales </w:t>
      </w:r>
      <w:r w:rsidR="001F0074" w:rsidRPr="001F0074">
        <w:rPr>
          <w:color w:val="000000"/>
          <w:spacing w:val="-4"/>
          <w:lang w:val="fr-FR"/>
        </w:rPr>
        <w:t xml:space="preserve">en vertu de </w:t>
      </w:r>
      <w:r w:rsidR="001F0074" w:rsidRPr="00966D39">
        <w:rPr>
          <w:spacing w:val="-4"/>
          <w:lang w:val="fr-FR"/>
        </w:rPr>
        <w:t xml:space="preserve">la </w:t>
      </w:r>
      <w:r w:rsidR="00C33FE6">
        <w:rPr>
          <w:spacing w:val="-4"/>
          <w:lang w:val="fr-FR"/>
        </w:rPr>
        <w:t>Convention UPOV</w:t>
      </w:r>
      <w:r w:rsidR="00EA5CA6" w:rsidRPr="00966D39">
        <w:rPr>
          <w:spacing w:val="-4"/>
          <w:lang w:val="fr-FR"/>
        </w:rPr>
        <w:t>”</w:t>
      </w:r>
      <w:r w:rsidR="001F0074" w:rsidRPr="00966D39">
        <w:rPr>
          <w:spacing w:val="-4"/>
          <w:lang w:val="fr-FR"/>
        </w:rPr>
        <w:t xml:space="preserve"> sur la base du document</w:t>
      </w:r>
      <w:r w:rsidR="00E66382">
        <w:rPr>
          <w:spacing w:val="-4"/>
          <w:lang w:val="fr-FR"/>
        </w:rPr>
        <w:t> </w:t>
      </w:r>
      <w:r w:rsidR="001F0074" w:rsidRPr="00966D39">
        <w:rPr>
          <w:spacing w:val="-4"/>
          <w:lang w:val="fr-FR"/>
        </w:rPr>
        <w:t>UPOV/EXN/DEN/1 Draft</w:t>
      </w:r>
      <w:r w:rsidR="00E66382">
        <w:rPr>
          <w:spacing w:val="-4"/>
          <w:lang w:val="fr-FR"/>
        </w:rPr>
        <w:t> </w:t>
      </w:r>
      <w:r w:rsidR="001F0074" w:rsidRPr="00966D39">
        <w:rPr>
          <w:spacing w:val="-4"/>
          <w:lang w:val="fr-FR"/>
        </w:rPr>
        <w:t xml:space="preserve">6 (voir le </w:t>
      </w:r>
      <w:r w:rsidR="00EA5CA6" w:rsidRPr="001F0074">
        <w:rPr>
          <w:color w:val="000000"/>
          <w:spacing w:val="-4"/>
          <w:lang w:val="fr-FR"/>
        </w:rPr>
        <w:t>paragraphe</w:t>
      </w:r>
      <w:r w:rsidR="00EA5CA6">
        <w:rPr>
          <w:color w:val="000000"/>
          <w:spacing w:val="-4"/>
          <w:lang w:val="fr-FR"/>
        </w:rPr>
        <w:t> </w:t>
      </w:r>
      <w:r w:rsidR="00EA5CA6" w:rsidRPr="001F0074">
        <w:rPr>
          <w:color w:val="000000"/>
          <w:spacing w:val="-4"/>
          <w:lang w:val="fr-FR"/>
        </w:rPr>
        <w:t>3</w:t>
      </w:r>
      <w:r w:rsidR="001F0074" w:rsidRPr="001F0074">
        <w:rPr>
          <w:color w:val="000000"/>
          <w:spacing w:val="-4"/>
          <w:lang w:val="fr-FR"/>
        </w:rPr>
        <w:t xml:space="preserve">5 du </w:t>
      </w:r>
      <w:r w:rsidR="001F0074" w:rsidRPr="00966D39">
        <w:rPr>
          <w:spacing w:val="-4"/>
          <w:lang w:val="fr-FR"/>
        </w:rPr>
        <w:t>document</w:t>
      </w:r>
      <w:r w:rsidR="00E66382">
        <w:rPr>
          <w:spacing w:val="-4"/>
          <w:lang w:val="fr-FR"/>
        </w:rPr>
        <w:t> </w:t>
      </w:r>
      <w:r w:rsidR="001F0074" w:rsidRPr="00966D39">
        <w:rPr>
          <w:spacing w:val="-4"/>
          <w:lang w:val="fr-FR"/>
        </w:rPr>
        <w:t xml:space="preserve">CAJ/78/12 </w:t>
      </w:r>
      <w:r w:rsidR="00EA5CA6" w:rsidRPr="00966D39">
        <w:rPr>
          <w:spacing w:val="-4"/>
          <w:lang w:val="fr-FR"/>
        </w:rPr>
        <w:t>“R</w:t>
      </w:r>
      <w:r w:rsidR="001F0074" w:rsidRPr="00966D39">
        <w:rPr>
          <w:spacing w:val="-4"/>
          <w:lang w:val="fr-FR"/>
        </w:rPr>
        <w:t>ésultat de l</w:t>
      </w:r>
      <w:r w:rsidR="00C33FE6">
        <w:rPr>
          <w:spacing w:val="-4"/>
          <w:lang w:val="fr-FR"/>
        </w:rPr>
        <w:t>’</w:t>
      </w:r>
      <w:r w:rsidR="001F0074" w:rsidRPr="00966D39">
        <w:rPr>
          <w:spacing w:val="-4"/>
          <w:lang w:val="fr-FR"/>
        </w:rPr>
        <w:t>examen des documents par correspondanc</w:t>
      </w:r>
      <w:r w:rsidR="00EA5CA6" w:rsidRPr="00966D39">
        <w:rPr>
          <w:spacing w:val="-4"/>
          <w:lang w:val="fr-FR"/>
        </w:rPr>
        <w:t>e”</w:t>
      </w:r>
      <w:r w:rsidR="001F0074" w:rsidRPr="00966D39">
        <w:rPr>
          <w:spacing w:val="-4"/>
          <w:lang w:val="fr-FR"/>
        </w:rPr>
        <w:t>).</w:t>
      </w:r>
    </w:p>
    <w:p w14:paraId="00F65209" w14:textId="77777777" w:rsidR="001F0074" w:rsidRDefault="001F0074" w:rsidP="004A0A22">
      <w:pPr>
        <w:rPr>
          <w:rFonts w:eastAsia="MS Mincho"/>
          <w:lang w:val="fr-FR"/>
        </w:rPr>
      </w:pPr>
    </w:p>
    <w:p w14:paraId="1C37824E" w14:textId="09DAED09" w:rsidR="00EA5CA6" w:rsidRDefault="004A0A22" w:rsidP="001F0074">
      <w:pPr>
        <w:rPr>
          <w:rFonts w:eastAsia="MS Mincho"/>
          <w:lang w:val="fr-FR"/>
        </w:rPr>
      </w:pPr>
      <w:r w:rsidRPr="00C7305D">
        <w:rPr>
          <w:rFonts w:eastAsia="MS Mincho"/>
          <w:lang w:val="fr-FR"/>
        </w:rPr>
        <w:fldChar w:fldCharType="begin"/>
      </w:r>
      <w:r w:rsidRPr="00C7305D">
        <w:rPr>
          <w:rFonts w:eastAsia="MS Mincho"/>
          <w:lang w:val="fr-FR"/>
        </w:rPr>
        <w:instrText xml:space="preserve"> AUTONUM  </w:instrText>
      </w:r>
      <w:r w:rsidRPr="00C7305D">
        <w:rPr>
          <w:rFonts w:eastAsia="MS Mincho"/>
          <w:lang w:val="fr-FR"/>
        </w:rPr>
        <w:fldChar w:fldCharType="end"/>
      </w:r>
      <w:r w:rsidRPr="00C7305D">
        <w:rPr>
          <w:rFonts w:eastAsia="MS Mincho"/>
          <w:lang w:val="fr-FR"/>
        </w:rPr>
        <w:tab/>
      </w:r>
      <w:r w:rsidR="001F0074" w:rsidRPr="00966D39">
        <w:rPr>
          <w:rFonts w:eastAsia="MS Mincho"/>
          <w:lang w:val="fr-FR"/>
        </w:rPr>
        <w:t>Le Conseil a adopté par correspondance, le 2</w:t>
      </w:r>
      <w:r w:rsidR="00EA5CA6" w:rsidRPr="00966D39">
        <w:rPr>
          <w:rFonts w:eastAsia="MS Mincho"/>
          <w:lang w:val="fr-FR"/>
        </w:rPr>
        <w:t>1 septembre 20</w:t>
      </w:r>
      <w:r w:rsidR="001F0074" w:rsidRPr="00966D39">
        <w:rPr>
          <w:rFonts w:eastAsia="MS Mincho"/>
          <w:lang w:val="fr-FR"/>
        </w:rPr>
        <w:t>21, une révision du document</w:t>
      </w:r>
      <w:r w:rsidR="00E66382">
        <w:rPr>
          <w:rFonts w:eastAsia="MS Mincho"/>
          <w:lang w:val="fr-FR"/>
        </w:rPr>
        <w:t> </w:t>
      </w:r>
      <w:r w:rsidR="001F0074" w:rsidRPr="00966D39">
        <w:rPr>
          <w:rFonts w:eastAsia="MS Mincho"/>
          <w:lang w:val="fr-FR"/>
        </w:rPr>
        <w:t xml:space="preserve">UPOV/INF/12/5 </w:t>
      </w:r>
      <w:r w:rsidR="00EA5CA6" w:rsidRPr="00966D39">
        <w:rPr>
          <w:rFonts w:eastAsia="MS Mincho"/>
          <w:lang w:val="fr-FR"/>
        </w:rPr>
        <w:t>“N</w:t>
      </w:r>
      <w:r w:rsidR="001F0074" w:rsidRPr="00966D39">
        <w:rPr>
          <w:rFonts w:eastAsia="MS Mincho"/>
          <w:lang w:val="fr-FR"/>
        </w:rPr>
        <w:t xml:space="preserve">otes explicatives concernant les dénominations variétales </w:t>
      </w:r>
      <w:r w:rsidR="00EA5CA6" w:rsidRPr="00966D39">
        <w:rPr>
          <w:rFonts w:eastAsia="MS Mincho"/>
          <w:lang w:val="fr-FR"/>
        </w:rPr>
        <w:t>en vertu de</w:t>
      </w:r>
      <w:r w:rsidR="001F0074" w:rsidRPr="00966D39">
        <w:rPr>
          <w:rFonts w:eastAsia="MS Mincho"/>
          <w:lang w:val="fr-FR"/>
        </w:rPr>
        <w:t xml:space="preserve"> la </w:t>
      </w:r>
      <w:r w:rsidR="00C33FE6">
        <w:rPr>
          <w:rFonts w:eastAsia="MS Mincho"/>
          <w:lang w:val="fr-FR"/>
        </w:rPr>
        <w:t>Convention UPOV</w:t>
      </w:r>
      <w:r w:rsidR="00EA5CA6" w:rsidRPr="00966D39">
        <w:rPr>
          <w:rFonts w:eastAsia="MS Mincho"/>
          <w:lang w:val="fr-FR"/>
        </w:rPr>
        <w:t>”</w:t>
      </w:r>
      <w:r w:rsidR="001F0074" w:rsidRPr="00966D39">
        <w:rPr>
          <w:rFonts w:eastAsia="MS Mincho"/>
          <w:lang w:val="fr-FR"/>
        </w:rPr>
        <w:t>, sur la base du document</w:t>
      </w:r>
      <w:r w:rsidR="00E66382">
        <w:rPr>
          <w:rFonts w:eastAsia="MS Mincho"/>
          <w:lang w:val="fr-FR"/>
        </w:rPr>
        <w:t> </w:t>
      </w:r>
      <w:r w:rsidR="001F0074" w:rsidRPr="00966D39">
        <w:rPr>
          <w:rFonts w:eastAsia="MS Mincho"/>
          <w:lang w:val="fr-FR"/>
        </w:rPr>
        <w:t>UPOV/EXN/DEN/1 Draft</w:t>
      </w:r>
      <w:r w:rsidR="00E66382">
        <w:rPr>
          <w:rFonts w:eastAsia="MS Mincho"/>
          <w:lang w:val="fr-FR"/>
        </w:rPr>
        <w:t> </w:t>
      </w:r>
      <w:r w:rsidR="001F0074" w:rsidRPr="00966D39">
        <w:rPr>
          <w:rFonts w:eastAsia="MS Mincho"/>
          <w:lang w:val="fr-FR"/>
        </w:rPr>
        <w:t xml:space="preserve">6 (voir le </w:t>
      </w:r>
      <w:r w:rsidR="00EA5CA6" w:rsidRPr="001F0074">
        <w:rPr>
          <w:rFonts w:eastAsia="MS Mincho"/>
          <w:color w:val="000000"/>
          <w:lang w:val="fr-FR"/>
        </w:rPr>
        <w:t>paragraphe</w:t>
      </w:r>
      <w:r w:rsidR="00EA5CA6">
        <w:rPr>
          <w:rFonts w:eastAsia="MS Mincho"/>
          <w:color w:val="000000"/>
          <w:lang w:val="fr-FR"/>
        </w:rPr>
        <w:t> </w:t>
      </w:r>
      <w:r w:rsidR="00EA5CA6" w:rsidRPr="001F0074">
        <w:rPr>
          <w:rFonts w:eastAsia="MS Mincho"/>
          <w:color w:val="000000"/>
          <w:lang w:val="fr-FR"/>
        </w:rPr>
        <w:t>2</w:t>
      </w:r>
      <w:r w:rsidR="001F0074" w:rsidRPr="001F0074">
        <w:rPr>
          <w:rFonts w:eastAsia="MS Mincho"/>
          <w:color w:val="000000"/>
          <w:lang w:val="fr-FR"/>
        </w:rPr>
        <w:t xml:space="preserve">2 du </w:t>
      </w:r>
      <w:r w:rsidR="001F0074" w:rsidRPr="00966D39">
        <w:rPr>
          <w:rFonts w:eastAsia="MS Mincho"/>
          <w:lang w:val="fr-FR"/>
        </w:rPr>
        <w:t>document</w:t>
      </w:r>
      <w:r w:rsidR="00E66382">
        <w:rPr>
          <w:rFonts w:eastAsia="MS Mincho"/>
          <w:lang w:val="fr-FR"/>
        </w:rPr>
        <w:t> </w:t>
      </w:r>
      <w:r w:rsidR="001F0074" w:rsidRPr="00966D39">
        <w:rPr>
          <w:rFonts w:eastAsia="MS Mincho"/>
          <w:lang w:val="fr-FR"/>
        </w:rPr>
        <w:t xml:space="preserve">C/55/12 </w:t>
      </w:r>
      <w:r w:rsidR="00EA5CA6" w:rsidRPr="00966D39">
        <w:rPr>
          <w:rFonts w:eastAsia="MS Mincho"/>
          <w:lang w:val="fr-FR"/>
        </w:rPr>
        <w:t>“R</w:t>
      </w:r>
      <w:r w:rsidR="001F0074" w:rsidRPr="00966D39">
        <w:rPr>
          <w:rFonts w:eastAsia="MS Mincho"/>
          <w:lang w:val="fr-FR"/>
        </w:rPr>
        <w:t>ésultat de l</w:t>
      </w:r>
      <w:r w:rsidR="00C33FE6">
        <w:rPr>
          <w:rFonts w:eastAsia="MS Mincho"/>
          <w:lang w:val="fr-FR"/>
        </w:rPr>
        <w:t>’</w:t>
      </w:r>
      <w:r w:rsidR="001F0074" w:rsidRPr="00966D39">
        <w:rPr>
          <w:rFonts w:eastAsia="MS Mincho"/>
          <w:lang w:val="fr-FR"/>
        </w:rPr>
        <w:t>examen des documents par correspondanc</w:t>
      </w:r>
      <w:r w:rsidR="00EA5CA6" w:rsidRPr="00966D39">
        <w:rPr>
          <w:rFonts w:eastAsia="MS Mincho"/>
          <w:lang w:val="fr-FR"/>
        </w:rPr>
        <w:t>e”</w:t>
      </w:r>
      <w:r w:rsidR="001F0074" w:rsidRPr="00966D39">
        <w:rPr>
          <w:rFonts w:eastAsia="MS Mincho"/>
          <w:lang w:val="fr-FR"/>
        </w:rPr>
        <w:t>).</w:t>
      </w:r>
    </w:p>
    <w:p w14:paraId="0FAC90F9" w14:textId="077B31F0" w:rsidR="001F0074" w:rsidRDefault="001F0074" w:rsidP="004A0A22">
      <w:pPr>
        <w:rPr>
          <w:rFonts w:eastAsia="MS Mincho"/>
          <w:lang w:val="fr-FR"/>
        </w:rPr>
      </w:pPr>
    </w:p>
    <w:p w14:paraId="6A4268FC" w14:textId="77777777" w:rsidR="001F0074" w:rsidRDefault="001F0074" w:rsidP="002C64BB">
      <w:pPr>
        <w:rPr>
          <w:lang w:val="fr-FR" w:eastAsia="ja-JP"/>
        </w:rPr>
      </w:pPr>
    </w:p>
    <w:p w14:paraId="197155FE" w14:textId="36C8A576" w:rsidR="001F0074" w:rsidRDefault="001F0074" w:rsidP="001F0074">
      <w:pPr>
        <w:pStyle w:val="Heading1"/>
        <w:rPr>
          <w:rFonts w:eastAsiaTheme="minorEastAsia"/>
          <w:lang w:val="fr-FR"/>
        </w:rPr>
      </w:pPr>
      <w:bookmarkStart w:id="6" w:name="_Toc86150415"/>
      <w:r w:rsidRPr="001F0074">
        <w:rPr>
          <w:rFonts w:eastAsiaTheme="minorEastAsia"/>
          <w:color w:val="000000"/>
          <w:lang w:val="fr-FR"/>
        </w:rPr>
        <w:t>P</w:t>
      </w:r>
      <w:r w:rsidR="006269E0">
        <w:rPr>
          <w:rFonts w:eastAsiaTheme="minorEastAsia"/>
          <w:lang w:val="fr-FR"/>
        </w:rPr>
        <w:t>ossibilitÉ</w:t>
      </w:r>
      <w:r w:rsidRPr="00966D39">
        <w:rPr>
          <w:rFonts w:eastAsiaTheme="minorEastAsia"/>
          <w:lang w:val="fr-FR"/>
        </w:rPr>
        <w:t xml:space="preserve"> d</w:t>
      </w:r>
      <w:r w:rsidR="00C33FE6">
        <w:rPr>
          <w:rFonts w:eastAsiaTheme="minorEastAsia"/>
          <w:lang w:val="fr-FR"/>
        </w:rPr>
        <w:t>’</w:t>
      </w:r>
      <w:r w:rsidR="006269E0">
        <w:rPr>
          <w:rFonts w:eastAsiaTheme="minorEastAsia"/>
          <w:lang w:val="fr-FR"/>
        </w:rPr>
        <w:t>É</w:t>
      </w:r>
      <w:r w:rsidRPr="00966D39">
        <w:rPr>
          <w:rFonts w:eastAsiaTheme="minorEastAsia"/>
          <w:lang w:val="fr-FR"/>
        </w:rPr>
        <w:t>labor</w:t>
      </w:r>
      <w:r w:rsidRPr="001F0074">
        <w:rPr>
          <w:rFonts w:eastAsiaTheme="minorEastAsia"/>
          <w:color w:val="000000"/>
          <w:lang w:val="fr-FR"/>
        </w:rPr>
        <w:t>er</w:t>
      </w:r>
      <w:r w:rsidRPr="00966D39">
        <w:rPr>
          <w:rFonts w:eastAsiaTheme="minorEastAsia"/>
          <w:lang w:val="fr-FR"/>
        </w:rPr>
        <w:t xml:space="preserve"> un moteur de recherche de similitudes de l</w:t>
      </w:r>
      <w:r w:rsidR="00C33FE6">
        <w:rPr>
          <w:rFonts w:eastAsiaTheme="minorEastAsia"/>
          <w:lang w:val="fr-FR"/>
        </w:rPr>
        <w:t>’</w:t>
      </w:r>
      <w:r w:rsidR="006269E0">
        <w:rPr>
          <w:rFonts w:eastAsiaTheme="minorEastAsia"/>
          <w:lang w:val="fr-FR"/>
        </w:rPr>
        <w:t>UPOV aux fins de la dÉ</w:t>
      </w:r>
      <w:r w:rsidRPr="00966D39">
        <w:rPr>
          <w:rFonts w:eastAsiaTheme="minorEastAsia"/>
          <w:lang w:val="fr-FR"/>
        </w:rPr>
        <w:t>nomination vari</w:t>
      </w:r>
      <w:r w:rsidR="006269E0">
        <w:rPr>
          <w:rFonts w:eastAsiaTheme="minorEastAsia"/>
          <w:lang w:val="fr-FR"/>
        </w:rPr>
        <w:t>É</w:t>
      </w:r>
      <w:r w:rsidRPr="00966D39">
        <w:rPr>
          <w:rFonts w:eastAsiaTheme="minorEastAsia"/>
          <w:lang w:val="fr-FR"/>
        </w:rPr>
        <w:t>tale</w:t>
      </w:r>
      <w:bookmarkEnd w:id="6"/>
    </w:p>
    <w:p w14:paraId="2BFCA068" w14:textId="77777777" w:rsidR="001F0074" w:rsidRDefault="001F0074" w:rsidP="00DA0D14">
      <w:pPr>
        <w:jc w:val="left"/>
        <w:rPr>
          <w:rFonts w:cs="Arial"/>
          <w:sz w:val="19"/>
          <w:szCs w:val="19"/>
          <w:lang w:val="fr-FR"/>
        </w:rPr>
      </w:pPr>
    </w:p>
    <w:p w14:paraId="72679609" w14:textId="096DF2B9" w:rsidR="001F0074" w:rsidRDefault="001F0074" w:rsidP="001F0074">
      <w:pPr>
        <w:pStyle w:val="Heading2"/>
        <w:rPr>
          <w:lang w:val="fr-FR"/>
        </w:rPr>
      </w:pPr>
      <w:bookmarkStart w:id="7" w:name="_Toc86150416"/>
      <w:r w:rsidRPr="00966D39">
        <w:rPr>
          <w:lang w:val="fr-FR"/>
        </w:rPr>
        <w:t>Rappel</w:t>
      </w:r>
      <w:bookmarkEnd w:id="7"/>
    </w:p>
    <w:p w14:paraId="0AF3C3B2" w14:textId="77777777" w:rsidR="001F0074" w:rsidRDefault="001F0074" w:rsidP="00DA0D14">
      <w:pPr>
        <w:autoSpaceDE w:val="0"/>
        <w:autoSpaceDN w:val="0"/>
        <w:adjustRightInd w:val="0"/>
        <w:jc w:val="left"/>
        <w:rPr>
          <w:rFonts w:cs="Arial"/>
          <w:sz w:val="19"/>
          <w:szCs w:val="19"/>
          <w:lang w:val="fr-FR"/>
        </w:rPr>
      </w:pPr>
    </w:p>
    <w:p w14:paraId="5D09BC9D" w14:textId="37AF0DA0" w:rsidR="001F0074" w:rsidRDefault="00010978" w:rsidP="001F0074">
      <w:pPr>
        <w:autoSpaceDE w:val="0"/>
        <w:autoSpaceDN w:val="0"/>
        <w:adjustRightInd w:val="0"/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1F0074" w:rsidRPr="00966D39">
        <w:rPr>
          <w:rFonts w:cs="Arial"/>
          <w:lang w:val="fr-FR"/>
        </w:rPr>
        <w:t>À sa soixante</w:t>
      </w:r>
      <w:r w:rsidR="00C33FE6">
        <w:rPr>
          <w:rFonts w:cs="Arial"/>
          <w:lang w:val="fr-FR"/>
        </w:rPr>
        <w:t>-</w:t>
      </w:r>
      <w:r w:rsidR="001F0074" w:rsidRPr="00966D39">
        <w:rPr>
          <w:rFonts w:cs="Arial"/>
          <w:lang w:val="fr-FR"/>
        </w:rPr>
        <w:t>dix</w:t>
      </w:r>
      <w:r w:rsidR="00C33FE6">
        <w:rPr>
          <w:rFonts w:cs="Arial"/>
          <w:lang w:val="fr-FR"/>
        </w:rPr>
        <w:t>ième session</w:t>
      </w:r>
      <w:r w:rsidR="001F0074" w:rsidRPr="00966D39">
        <w:rPr>
          <w:rFonts w:cs="Arial"/>
          <w:lang w:val="fr-FR"/>
        </w:rPr>
        <w:t xml:space="preserve"> tenue à Genève le 1</w:t>
      </w:r>
      <w:r w:rsidR="00EA5CA6" w:rsidRPr="00966D39">
        <w:rPr>
          <w:rFonts w:cs="Arial"/>
          <w:lang w:val="fr-FR"/>
        </w:rPr>
        <w:t>3 octobre 20</w:t>
      </w:r>
      <w:r w:rsidR="001F0074" w:rsidRPr="00966D39">
        <w:rPr>
          <w:rFonts w:cs="Arial"/>
          <w:lang w:val="fr-FR"/>
        </w:rPr>
        <w:t>14,</w:t>
      </w:r>
      <w:r w:rsidR="00EA5CA6" w:rsidRPr="00966D39">
        <w:rPr>
          <w:rFonts w:cs="Arial"/>
          <w:lang w:val="fr-FR"/>
        </w:rPr>
        <w:t xml:space="preserve"> le CAJ</w:t>
      </w:r>
      <w:r w:rsidR="001F0074" w:rsidRPr="00966D39">
        <w:rPr>
          <w:rFonts w:cs="Arial"/>
          <w:lang w:val="fr-FR"/>
        </w:rPr>
        <w:t xml:space="preserve"> a noté que le Groupe de travail sur l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>élaboration d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>un moteur de recherche de similitudes de l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>UPOV aux fins de la dénomination variétale (WG</w:t>
      </w:r>
      <w:r w:rsidR="00C33FE6">
        <w:rPr>
          <w:rFonts w:cs="Arial"/>
          <w:lang w:val="fr-FR"/>
        </w:rPr>
        <w:t>-</w:t>
      </w:r>
      <w:r w:rsidR="001F0074" w:rsidRPr="00966D39">
        <w:rPr>
          <w:rFonts w:cs="Arial"/>
          <w:lang w:val="fr-FR"/>
        </w:rPr>
        <w:t>DST) était convenu que la fonction d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 xml:space="preserve">un tel outil </w:t>
      </w:r>
      <w:r w:rsidR="006A1920">
        <w:rPr>
          <w:rFonts w:cs="Arial"/>
          <w:lang w:val="fr-FR"/>
        </w:rPr>
        <w:t>devrait être</w:t>
      </w:r>
      <w:r w:rsidR="001F0074" w:rsidRPr="00966D39">
        <w:rPr>
          <w:rFonts w:cs="Arial"/>
          <w:lang w:val="fr-FR"/>
        </w:rPr>
        <w:t xml:space="preserve"> </w:t>
      </w:r>
      <w:r w:rsidR="006A1920">
        <w:rPr>
          <w:rFonts w:cs="Arial"/>
          <w:lang w:val="fr-FR"/>
        </w:rPr>
        <w:t>d</w:t>
      </w:r>
      <w:r w:rsidR="00C33FE6">
        <w:rPr>
          <w:rFonts w:cs="Arial"/>
          <w:lang w:val="fr-FR"/>
        </w:rPr>
        <w:t>’</w:t>
      </w:r>
      <w:r w:rsidR="006A1920">
        <w:rPr>
          <w:rFonts w:cs="Arial"/>
          <w:lang w:val="fr-FR"/>
        </w:rPr>
        <w:t>identifier</w:t>
      </w:r>
      <w:r w:rsidR="001F0074" w:rsidRPr="00966D39">
        <w:rPr>
          <w:rFonts w:cs="Arial"/>
          <w:lang w:val="fr-FR"/>
        </w:rPr>
        <w:t xml:space="preserve"> les dénominations </w:t>
      </w:r>
      <w:r w:rsidR="006A1920">
        <w:rPr>
          <w:rFonts w:cs="Arial"/>
          <w:lang w:val="fr-FR"/>
        </w:rPr>
        <w:t>similaires</w:t>
      </w:r>
      <w:r w:rsidR="001F0074" w:rsidRPr="00966D39">
        <w:rPr>
          <w:rFonts w:cs="Arial"/>
          <w:lang w:val="fr-FR"/>
        </w:rPr>
        <w:t xml:space="preserve"> </w:t>
      </w:r>
      <w:r w:rsidR="006A1920">
        <w:rPr>
          <w:rFonts w:cs="Arial"/>
          <w:lang w:val="fr-FR"/>
        </w:rPr>
        <w:t>aux</w:t>
      </w:r>
      <w:r w:rsidR="001F0074" w:rsidRPr="00966D39">
        <w:rPr>
          <w:rFonts w:cs="Arial"/>
          <w:lang w:val="fr-FR"/>
        </w:rPr>
        <w:t xml:space="preserve"> dénominations existantes dans la mesure où elles nécessiteraient un examen individuel </w:t>
      </w:r>
      <w:r w:rsidR="006A1920">
        <w:rPr>
          <w:rFonts w:cs="Arial"/>
          <w:lang w:val="fr-FR"/>
        </w:rPr>
        <w:t>supplémentaire</w:t>
      </w:r>
      <w:r w:rsidR="001F0074" w:rsidRPr="00966D39">
        <w:rPr>
          <w:rFonts w:cs="Arial"/>
          <w:lang w:val="fr-FR"/>
        </w:rPr>
        <w:t xml:space="preserve"> avant qu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 xml:space="preserve">il soit décidé si la dénomination est (suffisamment) différente des dénominations existantes (voir le </w:t>
      </w:r>
      <w:r w:rsidR="00EA5CA6" w:rsidRPr="00966D39">
        <w:rPr>
          <w:rFonts w:cs="Arial"/>
          <w:lang w:val="fr-FR"/>
        </w:rPr>
        <w:t>paragraphe 2</w:t>
      </w:r>
      <w:r w:rsidR="001F0074" w:rsidRPr="00966D39">
        <w:rPr>
          <w:rFonts w:cs="Arial"/>
          <w:lang w:val="fr-FR"/>
        </w:rPr>
        <w:t>7 du document</w:t>
      </w:r>
      <w:r w:rsidR="00E66382">
        <w:rPr>
          <w:rFonts w:cs="Arial"/>
          <w:lang w:val="fr-FR"/>
        </w:rPr>
        <w:t> </w:t>
      </w:r>
      <w:r w:rsidR="001F0074" w:rsidRPr="00966D39">
        <w:rPr>
          <w:rFonts w:cs="Arial"/>
          <w:lang w:val="fr-FR"/>
        </w:rPr>
        <w:t>CAJ/70/10 “Compte rendu des conclusions”).</w:t>
      </w:r>
    </w:p>
    <w:p w14:paraId="5995AD53" w14:textId="77777777" w:rsidR="001F0074" w:rsidRDefault="001F0074" w:rsidP="00010978">
      <w:pPr>
        <w:autoSpaceDE w:val="0"/>
        <w:autoSpaceDN w:val="0"/>
        <w:adjustRightInd w:val="0"/>
        <w:rPr>
          <w:rFonts w:cs="Arial"/>
          <w:lang w:val="fr-FR"/>
        </w:rPr>
      </w:pPr>
    </w:p>
    <w:p w14:paraId="1DC12418" w14:textId="1705B05F" w:rsidR="001F0074" w:rsidRDefault="00010978" w:rsidP="001F0074">
      <w:pPr>
        <w:autoSpaceDE w:val="0"/>
        <w:autoSpaceDN w:val="0"/>
        <w:adjustRightInd w:val="0"/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1F0074" w:rsidRPr="00966D39">
        <w:rPr>
          <w:rFonts w:cs="Arial"/>
          <w:lang w:val="fr-FR"/>
        </w:rPr>
        <w:t>À sa cinquième réunion tenue à Genève le 3</w:t>
      </w:r>
      <w:r w:rsidR="00EA5CA6" w:rsidRPr="00966D39">
        <w:rPr>
          <w:rFonts w:cs="Arial"/>
          <w:lang w:val="fr-FR"/>
        </w:rPr>
        <w:t>0 octobre 20</w:t>
      </w:r>
      <w:r w:rsidR="001F0074" w:rsidRPr="00966D39">
        <w:rPr>
          <w:rFonts w:cs="Arial"/>
          <w:lang w:val="fr-FR"/>
        </w:rPr>
        <w:t>18, le WG</w:t>
      </w:r>
      <w:r w:rsidR="00C33FE6">
        <w:rPr>
          <w:rFonts w:cs="Arial"/>
          <w:lang w:val="fr-FR"/>
        </w:rPr>
        <w:t>-</w:t>
      </w:r>
      <w:r w:rsidR="001F0074" w:rsidRPr="00966D39">
        <w:rPr>
          <w:rFonts w:cs="Arial"/>
          <w:lang w:val="fr-FR"/>
        </w:rPr>
        <w:t>DEN, est convenu que le Bureau de l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>Union devait recommencer à rechercher des moyens d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>améliorer le moteur de recherche de similitudes de l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>UPOV aux fins de la dénomination variétale en collaboration avec l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>Office communautaire des variétés végétales de l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 xml:space="preserve">Union européenne (OCVV) (voir le </w:t>
      </w:r>
      <w:r w:rsidR="00EA5CA6" w:rsidRPr="00966D39">
        <w:rPr>
          <w:rFonts w:cs="Arial"/>
          <w:lang w:val="fr-FR"/>
        </w:rPr>
        <w:t>paragraphe 2</w:t>
      </w:r>
      <w:r w:rsidR="001F0074" w:rsidRPr="00966D39">
        <w:rPr>
          <w:rFonts w:cs="Arial"/>
          <w:lang w:val="fr-FR"/>
        </w:rPr>
        <w:t>8 du document</w:t>
      </w:r>
      <w:r w:rsidR="00E66382">
        <w:rPr>
          <w:rFonts w:cs="Arial"/>
          <w:lang w:val="fr-FR"/>
        </w:rPr>
        <w:t> </w:t>
      </w:r>
      <w:r w:rsidR="001F0074" w:rsidRPr="00966D39">
        <w:rPr>
          <w:rFonts w:cs="Arial"/>
          <w:lang w:val="fr-FR"/>
        </w:rPr>
        <w:t>UPOV/WG</w:t>
      </w:r>
      <w:r w:rsidR="00C33FE6">
        <w:rPr>
          <w:rFonts w:cs="Arial"/>
          <w:lang w:val="fr-FR"/>
        </w:rPr>
        <w:t>-</w:t>
      </w:r>
      <w:r w:rsidR="001F0074" w:rsidRPr="00966D39">
        <w:rPr>
          <w:rFonts w:cs="Arial"/>
          <w:lang w:val="fr-FR"/>
        </w:rPr>
        <w:t>DEN/5/3 “Report”).</w:t>
      </w:r>
    </w:p>
    <w:p w14:paraId="15927D32" w14:textId="77777777" w:rsidR="001F0074" w:rsidRDefault="001F0074" w:rsidP="00010978">
      <w:pPr>
        <w:autoSpaceDE w:val="0"/>
        <w:autoSpaceDN w:val="0"/>
        <w:adjustRightInd w:val="0"/>
        <w:rPr>
          <w:rFonts w:cs="Arial"/>
          <w:lang w:val="fr-FR"/>
        </w:rPr>
      </w:pPr>
    </w:p>
    <w:p w14:paraId="4A8711D1" w14:textId="05735A2F" w:rsidR="001F0074" w:rsidRDefault="00010978" w:rsidP="001F0074">
      <w:pPr>
        <w:autoSpaceDE w:val="0"/>
        <w:autoSpaceDN w:val="0"/>
        <w:adjustRightInd w:val="0"/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1F0074" w:rsidRPr="00966D39">
        <w:rPr>
          <w:rFonts w:cs="Arial"/>
          <w:lang w:val="fr-FR"/>
        </w:rPr>
        <w:t>L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>algorithme de l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>OCVV est un algorithme basé sur des règles qui a donné de bons résultats.</w:t>
      </w:r>
      <w:r w:rsidRPr="00966D39">
        <w:rPr>
          <w:lang w:val="fr-FR"/>
        </w:rPr>
        <w:t xml:space="preserve"> </w:t>
      </w:r>
      <w:r w:rsidR="00E816B2" w:rsidRPr="00966D39">
        <w:rPr>
          <w:rFonts w:cs="Arial"/>
          <w:lang w:val="fr-FR"/>
        </w:rPr>
        <w:t xml:space="preserve"> </w:t>
      </w:r>
      <w:r w:rsidR="001F0074" w:rsidRPr="00966D39">
        <w:rPr>
          <w:rFonts w:cs="Arial"/>
          <w:lang w:val="fr-FR"/>
        </w:rPr>
        <w:t>Néanmoins, l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>OCVV a signalé au Bureau de l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>Union la possibilité d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>améliorer la performance de l</w:t>
      </w:r>
      <w:r w:rsidR="00C33FE6">
        <w:rPr>
          <w:rFonts w:cs="Arial"/>
          <w:lang w:val="fr-FR"/>
        </w:rPr>
        <w:t>’</w:t>
      </w:r>
      <w:r w:rsidR="001F0074" w:rsidRPr="00966D39">
        <w:rPr>
          <w:rFonts w:cs="Arial"/>
          <w:lang w:val="fr-FR"/>
        </w:rPr>
        <w:t>algorithme.</w:t>
      </w:r>
    </w:p>
    <w:p w14:paraId="3AC36B0C" w14:textId="77777777" w:rsidR="001F0074" w:rsidRDefault="001F0074" w:rsidP="00010978">
      <w:pPr>
        <w:autoSpaceDE w:val="0"/>
        <w:autoSpaceDN w:val="0"/>
        <w:adjustRightInd w:val="0"/>
        <w:rPr>
          <w:rFonts w:cs="Arial"/>
          <w:lang w:val="fr-FR"/>
        </w:rPr>
      </w:pPr>
    </w:p>
    <w:p w14:paraId="5B16E016" w14:textId="5E4EB05B" w:rsidR="001F0074" w:rsidRDefault="00010978" w:rsidP="00A80906">
      <w:pPr>
        <w:autoSpaceDE w:val="0"/>
        <w:autoSpaceDN w:val="0"/>
        <w:adjustRightInd w:val="0"/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A80906" w:rsidRPr="00966D39">
        <w:rPr>
          <w:rFonts w:cs="Arial"/>
          <w:lang w:val="fr-FR"/>
        </w:rPr>
        <w:t>Le Bureau de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Union a consulté les spécialistes de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apprentissage automatique de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OMPI afin d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étudier la possibilité de combiner les techniques d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apprentissage automatique avec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algorithme de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OCVV pour rendre le moteur de recherche de similitudes de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UPOV aussi efficace que possible.</w:t>
      </w:r>
    </w:p>
    <w:p w14:paraId="179F88FB" w14:textId="77777777" w:rsidR="001F0074" w:rsidRDefault="001F0074" w:rsidP="00DA0D14">
      <w:pPr>
        <w:autoSpaceDE w:val="0"/>
        <w:autoSpaceDN w:val="0"/>
        <w:adjustRightInd w:val="0"/>
        <w:jc w:val="left"/>
        <w:rPr>
          <w:rFonts w:cs="Arial"/>
          <w:lang w:val="fr-FR"/>
        </w:rPr>
      </w:pPr>
    </w:p>
    <w:p w14:paraId="425B4185" w14:textId="67408B4C" w:rsidR="001F0074" w:rsidRDefault="00010978" w:rsidP="00A80906">
      <w:pPr>
        <w:autoSpaceDE w:val="0"/>
        <w:autoSpaceDN w:val="0"/>
        <w:adjustRightInd w:val="0"/>
        <w:jc w:val="left"/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A80906" w:rsidRPr="00966D39">
        <w:rPr>
          <w:rFonts w:cs="Arial"/>
          <w:lang w:val="fr-FR"/>
        </w:rPr>
        <w:t>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utilisation de techniques d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apprentissage automatique nécessite</w:t>
      </w:r>
      <w:r w:rsidR="00C33FE6">
        <w:rPr>
          <w:rFonts w:cs="Arial"/>
          <w:lang w:val="fr-FR"/>
        </w:rPr>
        <w:t> :</w:t>
      </w:r>
    </w:p>
    <w:p w14:paraId="41ED6947" w14:textId="77777777" w:rsidR="001F0074" w:rsidRDefault="001F0074" w:rsidP="00010978">
      <w:pPr>
        <w:autoSpaceDE w:val="0"/>
        <w:autoSpaceDN w:val="0"/>
        <w:adjustRightInd w:val="0"/>
        <w:jc w:val="left"/>
        <w:rPr>
          <w:rFonts w:cs="Arial"/>
          <w:lang w:val="fr-FR"/>
        </w:rPr>
      </w:pPr>
    </w:p>
    <w:p w14:paraId="4EE04144" w14:textId="198184F9" w:rsidR="001F0074" w:rsidRDefault="00A80906" w:rsidP="0027326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jc w:val="left"/>
        <w:rPr>
          <w:rFonts w:cs="Arial"/>
          <w:lang w:val="fr-FR"/>
        </w:rPr>
      </w:pPr>
      <w:r w:rsidRPr="00966D39">
        <w:rPr>
          <w:rFonts w:cs="Arial"/>
          <w:lang w:val="fr-FR"/>
        </w:rPr>
        <w:t>de disposer de nombreux de cas réels où la dénomination a été refusée.</w:t>
      </w:r>
      <w:r w:rsidR="00010978" w:rsidRPr="00966D39">
        <w:rPr>
          <w:lang w:val="fr-FR"/>
        </w:rPr>
        <w:t xml:space="preserve"> </w:t>
      </w:r>
      <w:r w:rsidR="00E816B2" w:rsidRPr="00966D39">
        <w:rPr>
          <w:rFonts w:cs="Arial"/>
          <w:lang w:val="fr-FR"/>
        </w:rPr>
        <w:t xml:space="preserve"> </w:t>
      </w:r>
      <w:r w:rsidRPr="00966D39">
        <w:rPr>
          <w:rFonts w:cs="Arial"/>
          <w:lang w:val="fr-FR"/>
        </w:rPr>
        <w:t>Les données de la base de données PLUTO peuvent être utilisées, mais ne suffiront pas;</w:t>
      </w:r>
    </w:p>
    <w:p w14:paraId="5C6541A6" w14:textId="6D6BE383" w:rsidR="001F0074" w:rsidRDefault="00A80906" w:rsidP="0027326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jc w:val="left"/>
        <w:rPr>
          <w:rFonts w:cs="Arial"/>
          <w:lang w:val="fr-FR"/>
        </w:rPr>
      </w:pPr>
      <w:r w:rsidRPr="00966D39">
        <w:rPr>
          <w:rFonts w:cs="Arial"/>
          <w:lang w:val="fr-FR"/>
        </w:rPr>
        <w:t>de structurer les différents motifs de refus de la dénomination sous forme de cases à cocher;</w:t>
      </w:r>
    </w:p>
    <w:p w14:paraId="5A8094CB" w14:textId="77777777" w:rsidR="00EA5CA6" w:rsidRDefault="00A80906" w:rsidP="0027326D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jc w:val="left"/>
        <w:rPr>
          <w:rFonts w:cs="Arial"/>
          <w:lang w:val="fr-FR"/>
        </w:rPr>
      </w:pPr>
      <w:r w:rsidRPr="00966D39">
        <w:rPr>
          <w:rFonts w:cs="Arial"/>
          <w:lang w:val="fr-FR"/>
        </w:rPr>
        <w:t>de définir clairement le problème à résoudre.</w:t>
      </w:r>
    </w:p>
    <w:p w14:paraId="20FEF876" w14:textId="4C6F0787" w:rsidR="001F0074" w:rsidRDefault="001F0074" w:rsidP="00DA0D14">
      <w:pPr>
        <w:pStyle w:val="ListParagraph"/>
        <w:autoSpaceDE w:val="0"/>
        <w:autoSpaceDN w:val="0"/>
        <w:adjustRightInd w:val="0"/>
        <w:jc w:val="left"/>
        <w:rPr>
          <w:rFonts w:cs="Arial"/>
          <w:lang w:val="fr-FR"/>
        </w:rPr>
      </w:pPr>
    </w:p>
    <w:p w14:paraId="359EBFD3" w14:textId="6A3BBF81" w:rsidR="00EA5CA6" w:rsidRDefault="00010978" w:rsidP="00A80906">
      <w:pPr>
        <w:keepNext/>
        <w:keepLines/>
        <w:autoSpaceDE w:val="0"/>
        <w:autoSpaceDN w:val="0"/>
        <w:adjustRightInd w:val="0"/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A80906" w:rsidRPr="00966D39">
        <w:rPr>
          <w:rFonts w:cs="Arial"/>
          <w:lang w:val="fr-FR"/>
        </w:rPr>
        <w:t>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OCVV a accepté de communiquer des informations sur les refus de dénomination et les motifs de ces refus dans un format structuré pour améliorer le processus d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apprentissage automatique.</w:t>
      </w:r>
    </w:p>
    <w:p w14:paraId="51CEDFA8" w14:textId="188EB411" w:rsidR="001F0074" w:rsidRDefault="001F0074" w:rsidP="00DA0D14">
      <w:pPr>
        <w:autoSpaceDE w:val="0"/>
        <w:autoSpaceDN w:val="0"/>
        <w:adjustRightInd w:val="0"/>
        <w:rPr>
          <w:rFonts w:cs="Arial"/>
          <w:lang w:val="fr-FR"/>
        </w:rPr>
      </w:pPr>
    </w:p>
    <w:p w14:paraId="6239DCE2" w14:textId="0A9A760D" w:rsidR="00EA5CA6" w:rsidRDefault="00010978" w:rsidP="00A80906">
      <w:pPr>
        <w:pStyle w:val="Default"/>
        <w:jc w:val="both"/>
        <w:rPr>
          <w:color w:val="auto"/>
          <w:sz w:val="20"/>
          <w:szCs w:val="20"/>
          <w:lang w:val="fr-FR"/>
        </w:rPr>
      </w:pPr>
      <w:r w:rsidRPr="00C7305D">
        <w:rPr>
          <w:color w:val="auto"/>
          <w:sz w:val="20"/>
          <w:szCs w:val="20"/>
          <w:lang w:val="fr-FR"/>
        </w:rPr>
        <w:fldChar w:fldCharType="begin"/>
      </w:r>
      <w:r w:rsidRPr="00C7305D">
        <w:rPr>
          <w:color w:val="auto"/>
          <w:sz w:val="20"/>
          <w:szCs w:val="20"/>
          <w:lang w:val="fr-FR"/>
        </w:rPr>
        <w:instrText xml:space="preserve"> AUTONUM  </w:instrText>
      </w:r>
      <w:r w:rsidRPr="00C7305D">
        <w:rPr>
          <w:color w:val="auto"/>
          <w:sz w:val="20"/>
          <w:szCs w:val="20"/>
          <w:lang w:val="fr-FR"/>
        </w:rPr>
        <w:fldChar w:fldCharType="end"/>
      </w:r>
      <w:r w:rsidRPr="00C7305D">
        <w:rPr>
          <w:color w:val="auto"/>
          <w:sz w:val="20"/>
          <w:szCs w:val="20"/>
          <w:lang w:val="fr-FR"/>
        </w:rPr>
        <w:tab/>
      </w:r>
      <w:r w:rsidR="00A80906" w:rsidRPr="00A80906">
        <w:rPr>
          <w:sz w:val="20"/>
          <w:szCs w:val="20"/>
          <w:lang w:val="fr-FR"/>
        </w:rPr>
        <w:t>À sa sixième réunion tenue à Genève le 2</w:t>
      </w:r>
      <w:r w:rsidR="00EA5CA6" w:rsidRPr="00A80906">
        <w:rPr>
          <w:sz w:val="20"/>
          <w:szCs w:val="20"/>
          <w:lang w:val="fr-FR"/>
        </w:rPr>
        <w:t>9</w:t>
      </w:r>
      <w:r w:rsidR="00EA5CA6">
        <w:rPr>
          <w:sz w:val="20"/>
          <w:szCs w:val="20"/>
          <w:lang w:val="fr-FR"/>
        </w:rPr>
        <w:t> </w:t>
      </w:r>
      <w:r w:rsidR="00EA5CA6" w:rsidRPr="00A80906">
        <w:rPr>
          <w:sz w:val="20"/>
          <w:szCs w:val="20"/>
          <w:lang w:val="fr-FR"/>
        </w:rPr>
        <w:t>octobre</w:t>
      </w:r>
      <w:r w:rsidR="00EA5CA6">
        <w:rPr>
          <w:sz w:val="20"/>
          <w:szCs w:val="20"/>
          <w:lang w:val="fr-FR"/>
        </w:rPr>
        <w:t> </w:t>
      </w:r>
      <w:r w:rsidR="00EA5CA6" w:rsidRPr="00A80906">
        <w:rPr>
          <w:sz w:val="20"/>
          <w:szCs w:val="20"/>
          <w:lang w:val="fr-FR"/>
        </w:rPr>
        <w:t>20</w:t>
      </w:r>
      <w:r w:rsidR="00A80906" w:rsidRPr="00A80906">
        <w:rPr>
          <w:sz w:val="20"/>
          <w:szCs w:val="20"/>
          <w:lang w:val="fr-FR"/>
        </w:rPr>
        <w:t>19, l</w:t>
      </w:r>
      <w:r w:rsidR="00A80906" w:rsidRPr="00966D39">
        <w:rPr>
          <w:color w:val="auto"/>
          <w:sz w:val="20"/>
          <w:szCs w:val="20"/>
          <w:lang w:val="fr-FR"/>
        </w:rPr>
        <w:t>e WG</w:t>
      </w:r>
      <w:r w:rsidR="00C33FE6">
        <w:rPr>
          <w:color w:val="auto"/>
          <w:sz w:val="20"/>
          <w:szCs w:val="20"/>
          <w:lang w:val="fr-FR"/>
        </w:rPr>
        <w:t>-</w:t>
      </w:r>
      <w:r w:rsidR="00A80906" w:rsidRPr="00966D39">
        <w:rPr>
          <w:color w:val="auto"/>
          <w:sz w:val="20"/>
          <w:szCs w:val="20"/>
          <w:lang w:val="fr-FR"/>
        </w:rPr>
        <w:t>DEN a examiné le document</w:t>
      </w:r>
      <w:r w:rsidR="00E66382">
        <w:rPr>
          <w:color w:val="auto"/>
          <w:sz w:val="20"/>
          <w:szCs w:val="20"/>
          <w:lang w:val="fr-FR"/>
        </w:rPr>
        <w:t> </w:t>
      </w:r>
      <w:r w:rsidR="00A80906" w:rsidRPr="00966D39">
        <w:rPr>
          <w:color w:val="auto"/>
          <w:sz w:val="20"/>
          <w:szCs w:val="20"/>
          <w:lang w:val="fr-FR"/>
        </w:rPr>
        <w:t>UPOV/WG</w:t>
      </w:r>
      <w:r w:rsidR="00C33FE6">
        <w:rPr>
          <w:color w:val="auto"/>
          <w:sz w:val="20"/>
          <w:szCs w:val="20"/>
          <w:lang w:val="fr-FR"/>
        </w:rPr>
        <w:t>-</w:t>
      </w:r>
      <w:r w:rsidR="00A80906" w:rsidRPr="00966D39">
        <w:rPr>
          <w:color w:val="auto"/>
          <w:sz w:val="20"/>
          <w:szCs w:val="20"/>
          <w:lang w:val="fr-FR"/>
        </w:rPr>
        <w:t>DEN/6/3 “UPOV denomination similarity search tool” et suivi un exposé sur les faits nouveaux concernant un moteur de recherche de similitudes de l</w:t>
      </w:r>
      <w:r w:rsidR="00C33FE6">
        <w:rPr>
          <w:color w:val="auto"/>
          <w:sz w:val="20"/>
          <w:szCs w:val="20"/>
          <w:lang w:val="fr-FR"/>
        </w:rPr>
        <w:t>’</w:t>
      </w:r>
      <w:r w:rsidR="00A80906" w:rsidRPr="00966D39">
        <w:rPr>
          <w:color w:val="auto"/>
          <w:sz w:val="20"/>
          <w:szCs w:val="20"/>
          <w:lang w:val="fr-FR"/>
        </w:rPr>
        <w:t>UPOV aux fins de la dénomination variétale présenté par le Bureau de l</w:t>
      </w:r>
      <w:r w:rsidR="00C33FE6">
        <w:rPr>
          <w:color w:val="auto"/>
          <w:sz w:val="20"/>
          <w:szCs w:val="20"/>
          <w:lang w:val="fr-FR"/>
        </w:rPr>
        <w:t>’</w:t>
      </w:r>
      <w:r w:rsidR="00A80906" w:rsidRPr="00966D39">
        <w:rPr>
          <w:color w:val="auto"/>
          <w:sz w:val="20"/>
          <w:szCs w:val="20"/>
          <w:lang w:val="fr-FR"/>
        </w:rPr>
        <w:t>Union.</w:t>
      </w:r>
    </w:p>
    <w:p w14:paraId="674C6DC7" w14:textId="01D9F0EE" w:rsidR="00EA5CA6" w:rsidRDefault="00010978" w:rsidP="00A80906">
      <w:pPr>
        <w:pStyle w:val="Default"/>
        <w:keepLines/>
        <w:spacing w:before="120"/>
        <w:jc w:val="both"/>
        <w:rPr>
          <w:color w:val="auto"/>
          <w:sz w:val="20"/>
          <w:szCs w:val="20"/>
          <w:lang w:val="fr-FR"/>
        </w:rPr>
      </w:pPr>
      <w:r w:rsidRPr="00C7305D">
        <w:rPr>
          <w:color w:val="auto"/>
          <w:sz w:val="20"/>
          <w:szCs w:val="20"/>
          <w:lang w:val="fr-FR"/>
        </w:rPr>
        <w:fldChar w:fldCharType="begin"/>
      </w:r>
      <w:r w:rsidRPr="00C7305D">
        <w:rPr>
          <w:color w:val="auto"/>
          <w:sz w:val="20"/>
          <w:szCs w:val="20"/>
          <w:lang w:val="fr-FR"/>
        </w:rPr>
        <w:instrText xml:space="preserve"> AUTONUM  </w:instrText>
      </w:r>
      <w:r w:rsidRPr="00C7305D">
        <w:rPr>
          <w:color w:val="auto"/>
          <w:sz w:val="20"/>
          <w:szCs w:val="20"/>
          <w:lang w:val="fr-FR"/>
        </w:rPr>
        <w:fldChar w:fldCharType="end"/>
      </w:r>
      <w:r w:rsidRPr="00C7305D">
        <w:rPr>
          <w:color w:val="auto"/>
          <w:sz w:val="20"/>
          <w:szCs w:val="20"/>
          <w:lang w:val="fr-FR"/>
        </w:rPr>
        <w:tab/>
      </w:r>
      <w:r w:rsidR="00A80906" w:rsidRPr="00966D39">
        <w:rPr>
          <w:color w:val="auto"/>
          <w:sz w:val="20"/>
          <w:szCs w:val="20"/>
          <w:lang w:val="fr-FR"/>
        </w:rPr>
        <w:t>Le WG</w:t>
      </w:r>
      <w:r w:rsidR="00C33FE6">
        <w:rPr>
          <w:color w:val="auto"/>
          <w:sz w:val="20"/>
          <w:szCs w:val="20"/>
          <w:lang w:val="fr-FR"/>
        </w:rPr>
        <w:t>-</w:t>
      </w:r>
      <w:r w:rsidR="00A80906" w:rsidRPr="00966D39">
        <w:rPr>
          <w:color w:val="auto"/>
          <w:sz w:val="20"/>
          <w:szCs w:val="20"/>
          <w:lang w:val="fr-FR"/>
        </w:rPr>
        <w:t>DEN a pris note des projets d</w:t>
      </w:r>
      <w:r w:rsidR="00C33FE6">
        <w:rPr>
          <w:color w:val="auto"/>
          <w:sz w:val="20"/>
          <w:szCs w:val="20"/>
          <w:lang w:val="fr-FR"/>
        </w:rPr>
        <w:t>’</w:t>
      </w:r>
      <w:r w:rsidR="00A80906" w:rsidRPr="00966D39">
        <w:rPr>
          <w:color w:val="auto"/>
          <w:sz w:val="20"/>
          <w:szCs w:val="20"/>
          <w:lang w:val="fr-FR"/>
        </w:rPr>
        <w:t>élaboration d</w:t>
      </w:r>
      <w:r w:rsidR="00C33FE6">
        <w:rPr>
          <w:color w:val="auto"/>
          <w:sz w:val="20"/>
          <w:szCs w:val="20"/>
          <w:lang w:val="fr-FR"/>
        </w:rPr>
        <w:t>’</w:t>
      </w:r>
      <w:r w:rsidR="00A80906" w:rsidRPr="00966D39">
        <w:rPr>
          <w:color w:val="auto"/>
          <w:sz w:val="20"/>
          <w:szCs w:val="20"/>
          <w:lang w:val="fr-FR"/>
        </w:rPr>
        <w:t>un tel outil et est convenu que les faits nouveaux dans ce domaine devraient être signalés</w:t>
      </w:r>
      <w:r w:rsidR="00EA5CA6" w:rsidRPr="00966D39">
        <w:rPr>
          <w:color w:val="auto"/>
          <w:sz w:val="20"/>
          <w:szCs w:val="20"/>
          <w:lang w:val="fr-FR"/>
        </w:rPr>
        <w:t xml:space="preserve"> au CAJ</w:t>
      </w:r>
      <w:r w:rsidR="00A80906" w:rsidRPr="00966D39">
        <w:rPr>
          <w:color w:val="auto"/>
          <w:sz w:val="20"/>
          <w:szCs w:val="20"/>
          <w:lang w:val="fr-FR"/>
        </w:rPr>
        <w:t xml:space="preserve"> pour examen en même temps que le projet de document UPOV/EXN/DEN en vue de l</w:t>
      </w:r>
      <w:r w:rsidR="00C33FE6">
        <w:rPr>
          <w:color w:val="auto"/>
          <w:sz w:val="20"/>
          <w:szCs w:val="20"/>
          <w:lang w:val="fr-FR"/>
        </w:rPr>
        <w:t>’</w:t>
      </w:r>
      <w:r w:rsidR="00A80906" w:rsidRPr="00966D39">
        <w:rPr>
          <w:color w:val="auto"/>
          <w:sz w:val="20"/>
          <w:szCs w:val="20"/>
          <w:lang w:val="fr-FR"/>
        </w:rPr>
        <w:t>inclusion éventuelle d</w:t>
      </w:r>
      <w:r w:rsidR="00C33FE6">
        <w:rPr>
          <w:color w:val="auto"/>
          <w:sz w:val="20"/>
          <w:szCs w:val="20"/>
          <w:lang w:val="fr-FR"/>
        </w:rPr>
        <w:t>’</w:t>
      </w:r>
      <w:r w:rsidR="00A80906" w:rsidRPr="00966D39">
        <w:rPr>
          <w:color w:val="auto"/>
          <w:sz w:val="20"/>
          <w:szCs w:val="20"/>
          <w:lang w:val="fr-FR"/>
        </w:rPr>
        <w:t xml:space="preserve">une référence à cet outil de recherche (voir les </w:t>
      </w:r>
      <w:r w:rsidR="00EA5CA6" w:rsidRPr="00966D39">
        <w:rPr>
          <w:color w:val="auto"/>
          <w:sz w:val="20"/>
          <w:szCs w:val="20"/>
          <w:lang w:val="fr-FR"/>
        </w:rPr>
        <w:t>paragraphes 6</w:t>
      </w:r>
      <w:r w:rsidR="00A80906" w:rsidRPr="00966D39">
        <w:rPr>
          <w:color w:val="auto"/>
          <w:sz w:val="20"/>
          <w:szCs w:val="20"/>
          <w:lang w:val="fr-FR"/>
        </w:rPr>
        <w:t xml:space="preserve"> et 7 du document</w:t>
      </w:r>
      <w:r w:rsidR="00E66382">
        <w:rPr>
          <w:color w:val="auto"/>
          <w:sz w:val="20"/>
          <w:szCs w:val="20"/>
          <w:lang w:val="fr-FR"/>
        </w:rPr>
        <w:t> </w:t>
      </w:r>
      <w:r w:rsidR="00A80906" w:rsidRPr="00966D39">
        <w:rPr>
          <w:color w:val="auto"/>
          <w:sz w:val="20"/>
          <w:szCs w:val="20"/>
          <w:lang w:val="fr-FR"/>
        </w:rPr>
        <w:t>UPOV/WG</w:t>
      </w:r>
      <w:r w:rsidR="00C33FE6">
        <w:rPr>
          <w:color w:val="auto"/>
          <w:sz w:val="20"/>
          <w:szCs w:val="20"/>
          <w:lang w:val="fr-FR"/>
        </w:rPr>
        <w:t>-</w:t>
      </w:r>
      <w:r w:rsidR="00A80906" w:rsidRPr="00966D39">
        <w:rPr>
          <w:color w:val="auto"/>
          <w:sz w:val="20"/>
          <w:szCs w:val="20"/>
          <w:lang w:val="fr-FR"/>
        </w:rPr>
        <w:t>DEN/6/5 “Report”).</w:t>
      </w:r>
    </w:p>
    <w:p w14:paraId="749E8CF7" w14:textId="60DBB21A" w:rsidR="001F0074" w:rsidRDefault="001F0074" w:rsidP="00010978">
      <w:pPr>
        <w:autoSpaceDE w:val="0"/>
        <w:autoSpaceDN w:val="0"/>
        <w:adjustRightInd w:val="0"/>
        <w:rPr>
          <w:rFonts w:cs="Arial"/>
          <w:lang w:val="fr-FR"/>
        </w:rPr>
      </w:pPr>
    </w:p>
    <w:p w14:paraId="78558036" w14:textId="3B45AD62" w:rsidR="001F0074" w:rsidRDefault="00010978" w:rsidP="00A80906">
      <w:pPr>
        <w:pStyle w:val="Default"/>
        <w:jc w:val="both"/>
        <w:rPr>
          <w:sz w:val="20"/>
          <w:szCs w:val="20"/>
          <w:lang w:val="fr-FR"/>
        </w:rPr>
      </w:pPr>
      <w:r w:rsidRPr="00C7305D">
        <w:rPr>
          <w:sz w:val="20"/>
          <w:szCs w:val="20"/>
          <w:lang w:val="fr-FR"/>
        </w:rPr>
        <w:fldChar w:fldCharType="begin"/>
      </w:r>
      <w:r w:rsidRPr="00C7305D">
        <w:rPr>
          <w:sz w:val="20"/>
          <w:szCs w:val="20"/>
          <w:lang w:val="fr-FR"/>
        </w:rPr>
        <w:instrText xml:space="preserve"> AUTONUM  </w:instrText>
      </w:r>
      <w:r w:rsidRPr="00C7305D">
        <w:rPr>
          <w:sz w:val="20"/>
          <w:szCs w:val="20"/>
          <w:lang w:val="fr-FR"/>
        </w:rPr>
        <w:fldChar w:fldCharType="end"/>
      </w:r>
      <w:r w:rsidRPr="00C7305D">
        <w:rPr>
          <w:sz w:val="20"/>
          <w:szCs w:val="20"/>
          <w:lang w:val="fr-FR"/>
        </w:rPr>
        <w:tab/>
      </w:r>
      <w:r w:rsidR="00A80906" w:rsidRPr="00966D39">
        <w:rPr>
          <w:color w:val="auto"/>
          <w:sz w:val="20"/>
          <w:szCs w:val="20"/>
          <w:lang w:val="fr-FR"/>
        </w:rPr>
        <w:t>À sa soixante</w:t>
      </w:r>
      <w:r w:rsidR="00C33FE6">
        <w:rPr>
          <w:color w:val="auto"/>
          <w:sz w:val="20"/>
          <w:szCs w:val="20"/>
          <w:lang w:val="fr-FR"/>
        </w:rPr>
        <w:t>-</w:t>
      </w:r>
      <w:r w:rsidR="00A80906" w:rsidRPr="00966D39">
        <w:rPr>
          <w:color w:val="auto"/>
          <w:sz w:val="20"/>
          <w:szCs w:val="20"/>
          <w:lang w:val="fr-FR"/>
        </w:rPr>
        <w:t>seiz</w:t>
      </w:r>
      <w:r w:rsidR="00C33FE6">
        <w:rPr>
          <w:color w:val="auto"/>
          <w:sz w:val="20"/>
          <w:szCs w:val="20"/>
          <w:lang w:val="fr-FR"/>
        </w:rPr>
        <w:t>ième session</w:t>
      </w:r>
      <w:r w:rsidR="00A80906" w:rsidRPr="00966D39">
        <w:rPr>
          <w:color w:val="auto"/>
          <w:sz w:val="20"/>
          <w:szCs w:val="20"/>
          <w:lang w:val="fr-FR"/>
        </w:rPr>
        <w:t xml:space="preserve"> tenue à Genève le 3</w:t>
      </w:r>
      <w:r w:rsidR="00EA5CA6" w:rsidRPr="00966D39">
        <w:rPr>
          <w:color w:val="auto"/>
          <w:sz w:val="20"/>
          <w:szCs w:val="20"/>
          <w:lang w:val="fr-FR"/>
        </w:rPr>
        <w:t>0 octobre 20</w:t>
      </w:r>
      <w:r w:rsidR="00A80906" w:rsidRPr="00966D39">
        <w:rPr>
          <w:color w:val="auto"/>
          <w:sz w:val="20"/>
          <w:szCs w:val="20"/>
          <w:lang w:val="fr-FR"/>
        </w:rPr>
        <w:t>19,</w:t>
      </w:r>
      <w:r w:rsidR="00EA5CA6" w:rsidRPr="00966D39">
        <w:rPr>
          <w:color w:val="auto"/>
          <w:sz w:val="20"/>
          <w:szCs w:val="20"/>
          <w:lang w:val="fr-FR"/>
        </w:rPr>
        <w:t xml:space="preserve"> le CAJ</w:t>
      </w:r>
      <w:r w:rsidR="00A80906" w:rsidRPr="00966D39">
        <w:rPr>
          <w:color w:val="auto"/>
          <w:sz w:val="20"/>
          <w:szCs w:val="20"/>
          <w:lang w:val="fr-FR"/>
        </w:rPr>
        <w:t xml:space="preserve"> a pris note des faits nouveaux </w:t>
      </w:r>
      <w:r w:rsidR="003E70AF">
        <w:rPr>
          <w:color w:val="auto"/>
          <w:sz w:val="20"/>
          <w:szCs w:val="20"/>
          <w:lang w:val="fr-FR"/>
        </w:rPr>
        <w:t>dont il était rendu compte</w:t>
      </w:r>
      <w:r w:rsidR="00A80906" w:rsidRPr="00966D39">
        <w:rPr>
          <w:color w:val="auto"/>
          <w:sz w:val="20"/>
          <w:szCs w:val="20"/>
          <w:lang w:val="fr-FR"/>
        </w:rPr>
        <w:t xml:space="preserve"> dans le document</w:t>
      </w:r>
      <w:r w:rsidR="00E66382">
        <w:rPr>
          <w:color w:val="auto"/>
          <w:sz w:val="20"/>
          <w:szCs w:val="20"/>
          <w:lang w:val="fr-FR"/>
        </w:rPr>
        <w:t> </w:t>
      </w:r>
      <w:r w:rsidR="00A80906" w:rsidRPr="00966D39">
        <w:rPr>
          <w:color w:val="auto"/>
          <w:sz w:val="20"/>
          <w:szCs w:val="20"/>
          <w:lang w:val="fr-FR"/>
        </w:rPr>
        <w:t>CAJ/76/6</w:t>
      </w:r>
      <w:r w:rsidR="00E816B2" w:rsidRPr="00966D39">
        <w:rPr>
          <w:color w:val="auto"/>
          <w:sz w:val="20"/>
          <w:szCs w:val="20"/>
          <w:lang w:val="fr-FR"/>
        </w:rPr>
        <w:t> </w:t>
      </w:r>
      <w:r w:rsidR="00A80906" w:rsidRPr="00966D39">
        <w:rPr>
          <w:color w:val="auto"/>
          <w:sz w:val="20"/>
          <w:szCs w:val="20"/>
          <w:lang w:val="fr-FR"/>
        </w:rPr>
        <w:t xml:space="preserve">Add. concernant </w:t>
      </w:r>
      <w:r w:rsidR="003E70AF">
        <w:rPr>
          <w:color w:val="auto"/>
          <w:sz w:val="20"/>
          <w:szCs w:val="20"/>
          <w:lang w:val="fr-FR"/>
        </w:rPr>
        <w:t>le</w:t>
      </w:r>
      <w:r w:rsidR="00A80906" w:rsidRPr="00966D39">
        <w:rPr>
          <w:color w:val="auto"/>
          <w:sz w:val="20"/>
          <w:szCs w:val="20"/>
          <w:lang w:val="fr-FR"/>
        </w:rPr>
        <w:t xml:space="preserve"> moteur de recherche de similitudes de l</w:t>
      </w:r>
      <w:r w:rsidR="00C33FE6">
        <w:rPr>
          <w:color w:val="auto"/>
          <w:sz w:val="20"/>
          <w:szCs w:val="20"/>
          <w:lang w:val="fr-FR"/>
        </w:rPr>
        <w:t>’</w:t>
      </w:r>
      <w:r w:rsidR="00A80906" w:rsidRPr="00966D39">
        <w:rPr>
          <w:color w:val="auto"/>
          <w:sz w:val="20"/>
          <w:szCs w:val="20"/>
          <w:lang w:val="fr-FR"/>
        </w:rPr>
        <w:t xml:space="preserve">UPOV aux fins de la dénomination variétale (voir le </w:t>
      </w:r>
      <w:r w:rsidR="00EA5CA6" w:rsidRPr="00966D39">
        <w:rPr>
          <w:color w:val="auto"/>
          <w:sz w:val="20"/>
          <w:szCs w:val="20"/>
          <w:lang w:val="fr-FR"/>
        </w:rPr>
        <w:t>paragraphe 4</w:t>
      </w:r>
      <w:r w:rsidR="00A80906" w:rsidRPr="00966D39">
        <w:rPr>
          <w:color w:val="auto"/>
          <w:sz w:val="20"/>
          <w:szCs w:val="20"/>
          <w:lang w:val="fr-FR"/>
        </w:rPr>
        <w:t>0 du document</w:t>
      </w:r>
      <w:r w:rsidR="00E66382">
        <w:rPr>
          <w:color w:val="auto"/>
          <w:sz w:val="20"/>
          <w:szCs w:val="20"/>
          <w:lang w:val="fr-FR"/>
        </w:rPr>
        <w:t> </w:t>
      </w:r>
      <w:r w:rsidR="00A80906" w:rsidRPr="00966D39">
        <w:rPr>
          <w:color w:val="auto"/>
          <w:sz w:val="20"/>
          <w:szCs w:val="20"/>
          <w:lang w:val="fr-FR"/>
        </w:rPr>
        <w:t>CAJ/76/9 “Compte rendu”).</w:t>
      </w:r>
    </w:p>
    <w:p w14:paraId="03247CED" w14:textId="77777777" w:rsidR="001F0074" w:rsidRDefault="001F0074" w:rsidP="00010978">
      <w:pPr>
        <w:pStyle w:val="Default"/>
        <w:jc w:val="both"/>
        <w:rPr>
          <w:sz w:val="20"/>
          <w:szCs w:val="20"/>
          <w:lang w:val="fr-FR"/>
        </w:rPr>
      </w:pPr>
    </w:p>
    <w:p w14:paraId="2D85EDA2" w14:textId="3ED3E0BB" w:rsidR="00EA5CA6" w:rsidRDefault="00010978" w:rsidP="00A80906">
      <w:pPr>
        <w:rPr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A80906" w:rsidRPr="00966D39">
        <w:rPr>
          <w:rFonts w:cs="Arial"/>
          <w:lang w:val="fr-FR"/>
        </w:rPr>
        <w:t>À sa soixante</w:t>
      </w:r>
      <w:r w:rsidR="00C33FE6">
        <w:rPr>
          <w:rFonts w:cs="Arial"/>
          <w:lang w:val="fr-FR"/>
        </w:rPr>
        <w:t>-</w:t>
      </w:r>
      <w:r w:rsidR="00A80906" w:rsidRPr="00966D39">
        <w:rPr>
          <w:rFonts w:cs="Arial"/>
          <w:lang w:val="fr-FR"/>
        </w:rPr>
        <w:t>dix</w:t>
      </w:r>
      <w:r w:rsidR="00C33FE6">
        <w:rPr>
          <w:rFonts w:cs="Arial"/>
          <w:lang w:val="fr-FR"/>
        </w:rPr>
        <w:t>-</w:t>
      </w:r>
      <w:r w:rsidR="00A80906" w:rsidRPr="00966D39">
        <w:rPr>
          <w:rFonts w:cs="Arial"/>
          <w:lang w:val="fr-FR"/>
        </w:rPr>
        <w:t>sept</w:t>
      </w:r>
      <w:r w:rsidR="00C33FE6">
        <w:rPr>
          <w:rFonts w:cs="Arial"/>
          <w:lang w:val="fr-FR"/>
        </w:rPr>
        <w:t>ième session</w:t>
      </w:r>
      <w:r w:rsidR="003E70AF">
        <w:rPr>
          <w:rFonts w:cs="Arial"/>
          <w:lang w:val="fr-FR"/>
        </w:rPr>
        <w:t xml:space="preserve"> </w:t>
      </w:r>
      <w:r w:rsidR="00A80906" w:rsidRPr="00966D39">
        <w:rPr>
          <w:rFonts w:cs="Arial"/>
          <w:lang w:val="fr-FR"/>
        </w:rPr>
        <w:t>tenue à Genève le 2</w:t>
      </w:r>
      <w:r w:rsidR="00EA5CA6" w:rsidRPr="00966D39">
        <w:rPr>
          <w:rFonts w:cs="Arial"/>
          <w:lang w:val="fr-FR"/>
        </w:rPr>
        <w:t>8 octobre 20</w:t>
      </w:r>
      <w:r w:rsidR="00A80906" w:rsidRPr="00966D39">
        <w:rPr>
          <w:rFonts w:cs="Arial"/>
          <w:lang w:val="fr-FR"/>
        </w:rPr>
        <w:t>20,</w:t>
      </w:r>
      <w:r w:rsidR="00EA5CA6" w:rsidRPr="00966D39">
        <w:rPr>
          <w:rFonts w:cs="Arial"/>
          <w:lang w:val="fr-FR"/>
        </w:rPr>
        <w:t xml:space="preserve"> le CAJ</w:t>
      </w:r>
      <w:r w:rsidR="00A80906" w:rsidRPr="00966D39">
        <w:rPr>
          <w:rFonts w:cs="Arial"/>
          <w:lang w:val="fr-FR"/>
        </w:rPr>
        <w:t xml:space="preserve"> a examiné le document</w:t>
      </w:r>
      <w:r w:rsidR="00E66382">
        <w:rPr>
          <w:rFonts w:cs="Arial"/>
          <w:lang w:val="fr-FR"/>
        </w:rPr>
        <w:t> </w:t>
      </w:r>
      <w:r w:rsidR="00A80906" w:rsidRPr="00966D39">
        <w:rPr>
          <w:rFonts w:cs="Arial"/>
          <w:lang w:val="fr-FR"/>
        </w:rPr>
        <w:t xml:space="preserve">CAJ/77/7 (voir les </w:t>
      </w:r>
      <w:r w:rsidR="00EA5CA6" w:rsidRPr="00966D39">
        <w:rPr>
          <w:rFonts w:cs="Arial"/>
          <w:lang w:val="fr-FR"/>
        </w:rPr>
        <w:t>paragraphes 1</w:t>
      </w:r>
      <w:r w:rsidR="00A80906" w:rsidRPr="00966D39">
        <w:rPr>
          <w:rFonts w:cs="Arial"/>
          <w:lang w:val="fr-FR"/>
        </w:rPr>
        <w:t>2 à 17 du document</w:t>
      </w:r>
      <w:r w:rsidR="00E66382">
        <w:rPr>
          <w:rFonts w:cs="Arial"/>
          <w:lang w:val="fr-FR"/>
        </w:rPr>
        <w:t> </w:t>
      </w:r>
      <w:r w:rsidR="00A80906" w:rsidRPr="00966D39">
        <w:rPr>
          <w:rFonts w:cs="Arial"/>
          <w:lang w:val="fr-FR"/>
        </w:rPr>
        <w:t xml:space="preserve">CAJ/77/7, intitulé “Outil de recherche de </w:t>
      </w:r>
      <w:r w:rsidR="004E684F">
        <w:rPr>
          <w:rFonts w:cs="Arial"/>
          <w:lang w:val="fr-FR"/>
        </w:rPr>
        <w:t>similarité</w:t>
      </w:r>
      <w:r w:rsidR="00A80906" w:rsidRPr="00966D39">
        <w:rPr>
          <w:rFonts w:cs="Arial"/>
          <w:lang w:val="fr-FR"/>
        </w:rPr>
        <w:t xml:space="preserve"> de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 xml:space="preserve">UPOV aux fins de la dénomination variétale”, les </w:t>
      </w:r>
      <w:r w:rsidR="00EA5CA6" w:rsidRPr="00966D39">
        <w:rPr>
          <w:rFonts w:cs="Arial"/>
          <w:lang w:val="fr-FR"/>
        </w:rPr>
        <w:t>paragraphes 5</w:t>
      </w:r>
      <w:r w:rsidR="00A80906" w:rsidRPr="00966D39">
        <w:rPr>
          <w:rFonts w:cs="Arial"/>
          <w:lang w:val="fr-FR"/>
        </w:rPr>
        <w:t>1 à 55 du document</w:t>
      </w:r>
      <w:r w:rsidR="00E66382">
        <w:rPr>
          <w:rFonts w:cs="Arial"/>
          <w:lang w:val="fr-FR"/>
        </w:rPr>
        <w:t> </w:t>
      </w:r>
      <w:r w:rsidR="00A80906" w:rsidRPr="00966D39">
        <w:rPr>
          <w:rFonts w:cs="Arial"/>
          <w:lang w:val="fr-FR"/>
        </w:rPr>
        <w:t xml:space="preserve">CAJ/77/9, et le </w:t>
      </w:r>
      <w:r w:rsidR="00EA5CA6" w:rsidRPr="00966D39">
        <w:rPr>
          <w:rFonts w:cs="Arial"/>
          <w:lang w:val="fr-FR"/>
        </w:rPr>
        <w:t>paragraphe 4</w:t>
      </w:r>
      <w:r w:rsidR="00A80906" w:rsidRPr="00966D39">
        <w:rPr>
          <w:rFonts w:cs="Arial"/>
          <w:lang w:val="fr-FR"/>
        </w:rPr>
        <w:t>4 du document</w:t>
      </w:r>
      <w:r w:rsidR="00E66382">
        <w:rPr>
          <w:rFonts w:cs="Arial"/>
          <w:lang w:val="fr-FR"/>
        </w:rPr>
        <w:t> </w:t>
      </w:r>
      <w:r w:rsidR="00A80906" w:rsidRPr="00966D39">
        <w:rPr>
          <w:rFonts w:cs="Arial"/>
          <w:lang w:val="fr-FR"/>
        </w:rPr>
        <w:t>CAJ/77/10, intitulé “Compte rendu”).</w:t>
      </w:r>
    </w:p>
    <w:p w14:paraId="2CED9413" w14:textId="7A1C5F6E" w:rsidR="001F0074" w:rsidRDefault="001F0074" w:rsidP="00010978">
      <w:pPr>
        <w:rPr>
          <w:rFonts w:cs="Arial"/>
          <w:lang w:val="fr-FR"/>
        </w:rPr>
      </w:pPr>
    </w:p>
    <w:p w14:paraId="5C417244" w14:textId="6BCF957A" w:rsidR="001F0074" w:rsidRDefault="00010978" w:rsidP="00A80906">
      <w:pPr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A80906" w:rsidRPr="00966D39">
        <w:rPr>
          <w:rFonts w:cs="Arial"/>
          <w:lang w:val="fr-FR"/>
        </w:rPr>
        <w:t>À sa soixante</w:t>
      </w:r>
      <w:r w:rsidR="00C33FE6">
        <w:rPr>
          <w:rFonts w:cs="Arial"/>
          <w:lang w:val="fr-FR"/>
        </w:rPr>
        <w:t>-</w:t>
      </w:r>
      <w:r w:rsidR="00A80906" w:rsidRPr="00966D39">
        <w:rPr>
          <w:rFonts w:cs="Arial"/>
          <w:lang w:val="fr-FR"/>
        </w:rPr>
        <w:t>dix</w:t>
      </w:r>
      <w:r w:rsidR="00C33FE6">
        <w:rPr>
          <w:rFonts w:cs="Arial"/>
          <w:lang w:val="fr-FR"/>
        </w:rPr>
        <w:t>-</w:t>
      </w:r>
      <w:r w:rsidR="00A80906" w:rsidRPr="00966D39">
        <w:rPr>
          <w:rFonts w:cs="Arial"/>
          <w:lang w:val="fr-FR"/>
        </w:rPr>
        <w:t>sept</w:t>
      </w:r>
      <w:r w:rsidR="00C33FE6">
        <w:rPr>
          <w:rFonts w:cs="Arial"/>
          <w:lang w:val="fr-FR"/>
        </w:rPr>
        <w:t>ième session</w:t>
      </w:r>
      <w:r w:rsidR="00A80906" w:rsidRPr="00966D39">
        <w:rPr>
          <w:rFonts w:cs="Arial"/>
          <w:lang w:val="fr-FR"/>
        </w:rPr>
        <w:t xml:space="preserve"> tenue à Genève le 2</w:t>
      </w:r>
      <w:r w:rsidR="00EA5CA6" w:rsidRPr="00966D39">
        <w:rPr>
          <w:rFonts w:cs="Arial"/>
          <w:lang w:val="fr-FR"/>
        </w:rPr>
        <w:t>8 octobre 20</w:t>
      </w:r>
      <w:r w:rsidR="00A80906" w:rsidRPr="00966D39">
        <w:rPr>
          <w:rFonts w:cs="Arial"/>
          <w:lang w:val="fr-FR"/>
        </w:rPr>
        <w:t>20,</w:t>
      </w:r>
      <w:r w:rsidR="00EA5CA6" w:rsidRPr="00966D39">
        <w:rPr>
          <w:rFonts w:cs="Arial"/>
          <w:lang w:val="fr-FR"/>
        </w:rPr>
        <w:t xml:space="preserve"> le CAJ</w:t>
      </w:r>
      <w:r w:rsidR="00A80906" w:rsidRPr="00966D39">
        <w:rPr>
          <w:rFonts w:cs="Arial"/>
          <w:lang w:val="fr-FR"/>
        </w:rPr>
        <w:t xml:space="preserve"> a noté que lors d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 xml:space="preserve">un atelier organisé </w:t>
      </w:r>
      <w:r w:rsidR="00CA5A7F">
        <w:rPr>
          <w:rFonts w:cs="Arial"/>
          <w:lang w:val="fr-FR"/>
        </w:rPr>
        <w:t xml:space="preserve">le 21 novembre 2019 </w:t>
      </w:r>
      <w:r w:rsidR="00A80906" w:rsidRPr="00966D39">
        <w:rPr>
          <w:rFonts w:cs="Arial"/>
          <w:lang w:val="fr-FR"/>
        </w:rPr>
        <w:t>avec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OCVV et le Bureau de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Union, il a</w:t>
      </w:r>
      <w:r w:rsidR="00CA5A7F">
        <w:rPr>
          <w:rFonts w:cs="Arial"/>
          <w:lang w:val="fr-FR"/>
        </w:rPr>
        <w:t>vait</w:t>
      </w:r>
      <w:r w:rsidR="00A80906" w:rsidRPr="00966D39">
        <w:rPr>
          <w:rFonts w:cs="Arial"/>
          <w:lang w:val="fr-FR"/>
        </w:rPr>
        <w:t xml:space="preserve"> été conclu que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algorithme de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OCVV fonctionnait bien et que, pour le moment,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 xml:space="preserve">utilisation de ressources pour améliorer cet algorithme aux fins de la recherche de </w:t>
      </w:r>
      <w:r w:rsidR="00CA5A7F">
        <w:rPr>
          <w:rFonts w:cs="Arial"/>
          <w:lang w:val="fr-FR"/>
        </w:rPr>
        <w:t>similitudes</w:t>
      </w:r>
      <w:r w:rsidR="00A80906" w:rsidRPr="00966D39">
        <w:rPr>
          <w:rFonts w:cs="Arial"/>
          <w:lang w:val="fr-FR"/>
        </w:rPr>
        <w:t xml:space="preserve"> avec les dénominations variétales ne serait pas appropriée.</w:t>
      </w:r>
      <w:r w:rsidRPr="00966D39">
        <w:rPr>
          <w:lang w:val="fr-FR"/>
        </w:rPr>
        <w:t xml:space="preserve">  </w:t>
      </w:r>
      <w:r w:rsidR="00A80906" w:rsidRPr="00966D39">
        <w:rPr>
          <w:rFonts w:cs="Arial"/>
          <w:lang w:val="fr-FR"/>
        </w:rPr>
        <w:t>Toutefois, il a</w:t>
      </w:r>
      <w:r w:rsidR="00CA5A7F">
        <w:rPr>
          <w:rFonts w:cs="Arial"/>
          <w:lang w:val="fr-FR"/>
        </w:rPr>
        <w:t>vait</w:t>
      </w:r>
      <w:r w:rsidR="00A80906" w:rsidRPr="00966D39">
        <w:rPr>
          <w:rFonts w:cs="Arial"/>
          <w:lang w:val="fr-FR"/>
        </w:rPr>
        <w:t xml:space="preserve"> été convenu qu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il serait utile de réfléchir aux possibilités d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utiliser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outil de recherche de dénominations variétales pour procéder à des recherches sur d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 xml:space="preserve">autres aspects que les </w:t>
      </w:r>
      <w:r w:rsidR="00CA5A7F">
        <w:rPr>
          <w:rFonts w:cs="Arial"/>
          <w:lang w:val="fr-FR"/>
        </w:rPr>
        <w:t>similitudes</w:t>
      </w:r>
      <w:r w:rsidR="00A80906" w:rsidRPr="00966D39">
        <w:rPr>
          <w:rFonts w:cs="Arial"/>
          <w:lang w:val="fr-FR"/>
        </w:rPr>
        <w:t xml:space="preserve">, notamment les </w:t>
      </w:r>
      <w:r w:rsidR="00EA5CA6" w:rsidRPr="00966D39">
        <w:rPr>
          <w:rFonts w:cs="Arial"/>
          <w:lang w:val="fr-FR"/>
        </w:rPr>
        <w:t>caractères</w:t>
      </w:r>
      <w:r w:rsidR="00A80906" w:rsidRPr="00966D39">
        <w:rPr>
          <w:rFonts w:cs="Arial"/>
          <w:lang w:val="fr-FR"/>
        </w:rPr>
        <w:t xml:space="preserve"> de la variété (voir le </w:t>
      </w:r>
      <w:r w:rsidR="00EA5CA6" w:rsidRPr="00966D39">
        <w:rPr>
          <w:rFonts w:cs="Arial"/>
          <w:lang w:val="fr-FR"/>
        </w:rPr>
        <w:t>paragraphe 1</w:t>
      </w:r>
      <w:r w:rsidR="00A80906" w:rsidRPr="00966D39">
        <w:rPr>
          <w:rFonts w:cs="Arial"/>
          <w:lang w:val="fr-FR"/>
        </w:rPr>
        <w:t>2 du document</w:t>
      </w:r>
      <w:r w:rsidR="00E66382">
        <w:rPr>
          <w:rFonts w:cs="Arial"/>
          <w:lang w:val="fr-FR"/>
        </w:rPr>
        <w:t> </w:t>
      </w:r>
      <w:r w:rsidR="00A80906" w:rsidRPr="00966D39">
        <w:rPr>
          <w:rFonts w:cs="Arial"/>
          <w:lang w:val="fr-FR"/>
        </w:rPr>
        <w:t xml:space="preserve">CAJ/77/7 “Outil de recherche de </w:t>
      </w:r>
      <w:r w:rsidR="004E684F">
        <w:rPr>
          <w:rFonts w:cs="Arial"/>
          <w:lang w:val="fr-FR"/>
        </w:rPr>
        <w:t>similarité</w:t>
      </w:r>
      <w:r w:rsidR="00A80906" w:rsidRPr="00966D39">
        <w:rPr>
          <w:rFonts w:cs="Arial"/>
          <w:lang w:val="fr-FR"/>
        </w:rPr>
        <w:t xml:space="preserve"> de l</w:t>
      </w:r>
      <w:r w:rsidR="00C33FE6">
        <w:rPr>
          <w:rFonts w:cs="Arial"/>
          <w:lang w:val="fr-FR"/>
        </w:rPr>
        <w:t>’</w:t>
      </w:r>
      <w:r w:rsidR="00A80906" w:rsidRPr="00966D39">
        <w:rPr>
          <w:rFonts w:cs="Arial"/>
          <w:lang w:val="fr-FR"/>
        </w:rPr>
        <w:t>UPOV aux fins de la dénomination variétale”).</w:t>
      </w:r>
    </w:p>
    <w:p w14:paraId="55C97225" w14:textId="77777777" w:rsidR="001F0074" w:rsidRDefault="001F0074" w:rsidP="00010978">
      <w:pPr>
        <w:rPr>
          <w:rFonts w:cs="Arial"/>
          <w:lang w:val="fr-FR"/>
        </w:rPr>
      </w:pPr>
    </w:p>
    <w:p w14:paraId="6767FC4E" w14:textId="23A08178" w:rsidR="00EA5CA6" w:rsidRDefault="00010978" w:rsidP="00A80906">
      <w:pPr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A80906" w:rsidRPr="00966D39">
        <w:rPr>
          <w:rFonts w:cs="Arial"/>
          <w:lang w:val="fr-FR"/>
        </w:rPr>
        <w:t>À sa soixante</w:t>
      </w:r>
      <w:r w:rsidR="00C33FE6">
        <w:rPr>
          <w:rFonts w:cs="Arial"/>
          <w:lang w:val="fr-FR"/>
        </w:rPr>
        <w:t>-</w:t>
      </w:r>
      <w:r w:rsidR="00A80906" w:rsidRPr="00966D39">
        <w:rPr>
          <w:rFonts w:cs="Arial"/>
          <w:lang w:val="fr-FR"/>
        </w:rPr>
        <w:t>dix</w:t>
      </w:r>
      <w:r w:rsidR="00C33FE6">
        <w:rPr>
          <w:rFonts w:cs="Arial"/>
          <w:lang w:val="fr-FR"/>
        </w:rPr>
        <w:t>-</w:t>
      </w:r>
      <w:r w:rsidR="00A80906" w:rsidRPr="00966D39">
        <w:rPr>
          <w:rFonts w:cs="Arial"/>
          <w:lang w:val="fr-FR"/>
        </w:rPr>
        <w:t>sept</w:t>
      </w:r>
      <w:r w:rsidR="00C33FE6">
        <w:rPr>
          <w:rFonts w:cs="Arial"/>
          <w:lang w:val="fr-FR"/>
        </w:rPr>
        <w:t>ième session</w:t>
      </w:r>
      <w:r w:rsidR="00A80906" w:rsidRPr="00966D39">
        <w:rPr>
          <w:rFonts w:cs="Arial"/>
          <w:lang w:val="fr-FR"/>
        </w:rPr>
        <w:t>,</w:t>
      </w:r>
      <w:r w:rsidR="00EA5CA6" w:rsidRPr="00966D39">
        <w:rPr>
          <w:rFonts w:cs="Arial"/>
          <w:lang w:val="fr-FR"/>
        </w:rPr>
        <w:t xml:space="preserve"> le CAJ</w:t>
      </w:r>
      <w:r w:rsidR="00A80906" w:rsidRPr="00966D39">
        <w:rPr>
          <w:rFonts w:cs="Arial"/>
          <w:lang w:val="fr-FR"/>
        </w:rPr>
        <w:t xml:space="preserve"> a également noté ce qui suit</w:t>
      </w:r>
      <w:r w:rsidR="00C33FE6">
        <w:rPr>
          <w:rFonts w:cs="Arial"/>
          <w:lang w:val="fr-FR"/>
        </w:rPr>
        <w:t> :</w:t>
      </w:r>
    </w:p>
    <w:p w14:paraId="0F3013D4" w14:textId="05FA1E45" w:rsidR="001F0074" w:rsidRDefault="001F0074" w:rsidP="00010978">
      <w:pPr>
        <w:ind w:left="567" w:right="562"/>
        <w:rPr>
          <w:rFonts w:cs="Arial"/>
          <w:lang w:val="fr-FR"/>
        </w:rPr>
      </w:pPr>
    </w:p>
    <w:p w14:paraId="2F2490AF" w14:textId="2ABB1BFB" w:rsidR="001F0074" w:rsidRDefault="00CA5A7F" w:rsidP="00A80906">
      <w:pPr>
        <w:ind w:left="567" w:right="562" w:firstLine="567"/>
        <w:rPr>
          <w:rFonts w:cs="Arial"/>
          <w:spacing w:val="-2"/>
          <w:sz w:val="18"/>
          <w:lang w:val="fr-FR"/>
        </w:rPr>
      </w:pPr>
      <w:r>
        <w:rPr>
          <w:rFonts w:cs="Arial"/>
          <w:spacing w:val="-2"/>
          <w:sz w:val="18"/>
          <w:lang w:val="fr-FR"/>
        </w:rPr>
        <w:t>“L</w:t>
      </w:r>
      <w:r w:rsidR="00A80906" w:rsidRPr="00966D39">
        <w:rPr>
          <w:rFonts w:cs="Arial"/>
          <w:spacing w:val="-2"/>
          <w:sz w:val="18"/>
          <w:lang w:val="fr-FR"/>
        </w:rPr>
        <w:t>e document</w:t>
      </w:r>
      <w:r w:rsidR="00E66382">
        <w:rPr>
          <w:rFonts w:cs="Arial"/>
          <w:spacing w:val="-2"/>
          <w:sz w:val="18"/>
          <w:lang w:val="fr-FR"/>
        </w:rPr>
        <w:t> </w:t>
      </w:r>
      <w:r w:rsidR="00A80906" w:rsidRPr="00966D39">
        <w:rPr>
          <w:rFonts w:cs="Arial"/>
          <w:spacing w:val="-2"/>
          <w:sz w:val="18"/>
          <w:lang w:val="fr-FR"/>
        </w:rPr>
        <w:t xml:space="preserve">UPOV/INF/12 intitulé “Notes explicatives concernant les dénominations variétales en vertu de la </w:t>
      </w:r>
      <w:r w:rsidR="00C33FE6">
        <w:rPr>
          <w:rFonts w:cs="Arial"/>
          <w:spacing w:val="-2"/>
          <w:sz w:val="18"/>
          <w:lang w:val="fr-FR"/>
        </w:rPr>
        <w:t>Convention UPOV</w:t>
      </w:r>
      <w:r w:rsidR="00A80906" w:rsidRPr="00966D39">
        <w:rPr>
          <w:rFonts w:cs="Arial"/>
          <w:spacing w:val="-2"/>
          <w:sz w:val="18"/>
          <w:lang w:val="fr-FR"/>
        </w:rPr>
        <w:t xml:space="preserve">” </w:t>
      </w:r>
      <w:r>
        <w:rPr>
          <w:rFonts w:cs="Arial"/>
          <w:spacing w:val="-2"/>
          <w:sz w:val="18"/>
          <w:lang w:val="fr-FR"/>
        </w:rPr>
        <w:t>prévoit</w:t>
      </w:r>
      <w:r w:rsidR="00A80906" w:rsidRPr="00966D39">
        <w:rPr>
          <w:rFonts w:cs="Arial"/>
          <w:spacing w:val="-2"/>
          <w:sz w:val="18"/>
          <w:lang w:val="fr-FR"/>
        </w:rPr>
        <w:t xml:space="preserve"> ce qui suit</w:t>
      </w:r>
      <w:r w:rsidR="00C33FE6">
        <w:rPr>
          <w:rFonts w:cs="Arial"/>
          <w:spacing w:val="-2"/>
          <w:sz w:val="18"/>
          <w:lang w:val="fr-FR"/>
        </w:rPr>
        <w:t> :</w:t>
      </w:r>
    </w:p>
    <w:p w14:paraId="28CF54E1" w14:textId="77777777" w:rsidR="001F0074" w:rsidRDefault="001F0074" w:rsidP="00010978">
      <w:pPr>
        <w:ind w:left="567" w:right="562"/>
        <w:rPr>
          <w:rFonts w:cs="Arial"/>
          <w:lang w:val="fr-FR"/>
        </w:rPr>
      </w:pPr>
    </w:p>
    <w:p w14:paraId="29C89E50" w14:textId="161F1B18" w:rsidR="001F0074" w:rsidRDefault="00CA5A7F" w:rsidP="00A80906">
      <w:pPr>
        <w:ind w:left="1134" w:right="562"/>
        <w:rPr>
          <w:sz w:val="18"/>
          <w:szCs w:val="18"/>
          <w:lang w:val="fr-FR"/>
        </w:rPr>
      </w:pPr>
      <w:r>
        <w:rPr>
          <w:rFonts w:cs="Arial"/>
          <w:spacing w:val="-2"/>
          <w:sz w:val="18"/>
          <w:lang w:val="fr-FR"/>
        </w:rPr>
        <w:t>“</w:t>
      </w:r>
      <w:r w:rsidR="00A80906" w:rsidRPr="00966D39">
        <w:rPr>
          <w:sz w:val="18"/>
          <w:szCs w:val="18"/>
          <w:lang w:val="fr-FR"/>
        </w:rPr>
        <w:t>2.3.1</w:t>
      </w:r>
      <w:r w:rsidR="00A80906" w:rsidRPr="00A80906">
        <w:rPr>
          <w:color w:val="000000"/>
          <w:sz w:val="18"/>
          <w:szCs w:val="18"/>
          <w:lang w:val="fr-FR"/>
        </w:rPr>
        <w:tab/>
      </w:r>
      <w:r>
        <w:rPr>
          <w:sz w:val="18"/>
          <w:szCs w:val="18"/>
          <w:lang w:val="fr-FR"/>
        </w:rPr>
        <w:t>Caractéristiques</w:t>
      </w:r>
      <w:r w:rsidR="00A80906" w:rsidRPr="00966D39">
        <w:rPr>
          <w:sz w:val="18"/>
          <w:szCs w:val="18"/>
          <w:lang w:val="fr-FR"/>
        </w:rPr>
        <w:t xml:space="preserve"> de la variété</w:t>
      </w:r>
    </w:p>
    <w:p w14:paraId="106E3556" w14:textId="77777777" w:rsidR="001F0074" w:rsidRDefault="001F0074" w:rsidP="00010978">
      <w:pPr>
        <w:ind w:left="1134" w:right="562"/>
        <w:rPr>
          <w:sz w:val="18"/>
          <w:szCs w:val="18"/>
          <w:lang w:val="fr-FR"/>
        </w:rPr>
      </w:pPr>
    </w:p>
    <w:p w14:paraId="10EA224B" w14:textId="0E7E012C" w:rsidR="001F0074" w:rsidRDefault="00D33FB0" w:rsidP="00D33FB0">
      <w:pPr>
        <w:ind w:left="1134" w:right="562"/>
        <w:rPr>
          <w:sz w:val="18"/>
          <w:szCs w:val="18"/>
          <w:lang w:val="fr-FR"/>
        </w:rPr>
      </w:pPr>
      <w:r w:rsidRPr="00966D39">
        <w:rPr>
          <w:sz w:val="18"/>
          <w:szCs w:val="18"/>
          <w:lang w:val="fr-FR"/>
        </w:rPr>
        <w:t>La dénomination ne doit pas</w:t>
      </w:r>
    </w:p>
    <w:p w14:paraId="01323FA3" w14:textId="77777777" w:rsidR="001F0074" w:rsidRDefault="001F0074" w:rsidP="00010978">
      <w:pPr>
        <w:ind w:left="1134" w:right="562"/>
        <w:rPr>
          <w:sz w:val="18"/>
          <w:szCs w:val="18"/>
          <w:lang w:val="fr-FR"/>
        </w:rPr>
      </w:pPr>
    </w:p>
    <w:p w14:paraId="12EAF9D9" w14:textId="724C2AF2" w:rsidR="00EA5CA6" w:rsidRDefault="00EA5CA6" w:rsidP="0027326D">
      <w:pPr>
        <w:tabs>
          <w:tab w:val="left" w:pos="2268"/>
        </w:tabs>
        <w:ind w:left="1134" w:right="562" w:firstLine="567"/>
        <w:rPr>
          <w:sz w:val="18"/>
          <w:szCs w:val="18"/>
          <w:lang w:val="fr-FR"/>
        </w:rPr>
      </w:pPr>
      <w:r>
        <w:rPr>
          <w:color w:val="000000"/>
          <w:sz w:val="18"/>
          <w:szCs w:val="18"/>
          <w:lang w:val="fr-FR"/>
        </w:rPr>
        <w:t>“</w:t>
      </w:r>
      <w:r w:rsidRPr="00966D39">
        <w:rPr>
          <w:sz w:val="18"/>
          <w:szCs w:val="18"/>
          <w:lang w:val="fr-FR"/>
        </w:rPr>
        <w:t>a</w:t>
      </w:r>
      <w:r w:rsidR="00D33FB0" w:rsidRPr="00966D39">
        <w:rPr>
          <w:sz w:val="18"/>
          <w:szCs w:val="18"/>
          <w:lang w:val="fr-FR"/>
        </w:rPr>
        <w:t>)</w:t>
      </w:r>
      <w:r w:rsidR="00D33FB0" w:rsidRPr="00D33FB0">
        <w:rPr>
          <w:color w:val="000000"/>
          <w:sz w:val="18"/>
          <w:szCs w:val="18"/>
          <w:lang w:val="fr-FR"/>
        </w:rPr>
        <w:tab/>
      </w:r>
      <w:r w:rsidR="00D33FB0" w:rsidRPr="00966D39">
        <w:rPr>
          <w:sz w:val="18"/>
          <w:szCs w:val="18"/>
          <w:lang w:val="fr-FR"/>
        </w:rPr>
        <w:t>donner l</w:t>
      </w:r>
      <w:r w:rsidR="00C33FE6">
        <w:rPr>
          <w:sz w:val="18"/>
          <w:szCs w:val="18"/>
          <w:lang w:val="fr-FR"/>
        </w:rPr>
        <w:t>’</w:t>
      </w:r>
      <w:r w:rsidR="00D33FB0" w:rsidRPr="00966D39">
        <w:rPr>
          <w:sz w:val="18"/>
          <w:szCs w:val="18"/>
          <w:lang w:val="fr-FR"/>
        </w:rPr>
        <w:t>impr</w:t>
      </w:r>
      <w:r w:rsidRPr="00966D39">
        <w:rPr>
          <w:sz w:val="18"/>
          <w:szCs w:val="18"/>
          <w:lang w:val="fr-FR"/>
        </w:rPr>
        <w:t>ession que la variété a certain</w:t>
      </w:r>
      <w:r w:rsidR="00CA5A7F">
        <w:rPr>
          <w:sz w:val="18"/>
          <w:szCs w:val="18"/>
          <w:lang w:val="fr-FR"/>
        </w:rPr>
        <w:t xml:space="preserve">es caractéristiques </w:t>
      </w:r>
      <w:r w:rsidR="00D33FB0" w:rsidRPr="00966D39">
        <w:rPr>
          <w:sz w:val="18"/>
          <w:szCs w:val="18"/>
          <w:lang w:val="fr-FR"/>
        </w:rPr>
        <w:t>lorsque ce n</w:t>
      </w:r>
      <w:r w:rsidR="00C33FE6">
        <w:rPr>
          <w:sz w:val="18"/>
          <w:szCs w:val="18"/>
          <w:lang w:val="fr-FR"/>
        </w:rPr>
        <w:t>’</w:t>
      </w:r>
      <w:r w:rsidR="00D33FB0" w:rsidRPr="00966D39">
        <w:rPr>
          <w:sz w:val="18"/>
          <w:szCs w:val="18"/>
          <w:lang w:val="fr-FR"/>
        </w:rPr>
        <w:t>est pas le cas;</w:t>
      </w:r>
    </w:p>
    <w:p w14:paraId="00E5E6D2" w14:textId="1B4721DE" w:rsidR="001F0074" w:rsidRDefault="001F0074" w:rsidP="00010978">
      <w:pPr>
        <w:ind w:left="1134" w:right="562" w:firstLine="567"/>
        <w:rPr>
          <w:sz w:val="18"/>
          <w:szCs w:val="18"/>
          <w:lang w:val="fr-FR"/>
        </w:rPr>
      </w:pPr>
    </w:p>
    <w:p w14:paraId="140C6D2E" w14:textId="35E2120F" w:rsidR="001F0074" w:rsidRDefault="00D33FB0" w:rsidP="00D33FB0">
      <w:pPr>
        <w:ind w:left="1701" w:right="562"/>
        <w:rPr>
          <w:sz w:val="18"/>
          <w:szCs w:val="18"/>
          <w:lang w:val="fr-FR"/>
        </w:rPr>
      </w:pPr>
      <w:r w:rsidRPr="00966D39">
        <w:rPr>
          <w:i/>
          <w:sz w:val="18"/>
          <w:szCs w:val="18"/>
          <w:lang w:val="fr-FR"/>
        </w:rPr>
        <w:t>Exemple</w:t>
      </w:r>
      <w:r w:rsidR="00C33FE6">
        <w:rPr>
          <w:sz w:val="18"/>
          <w:szCs w:val="18"/>
          <w:lang w:val="fr-FR"/>
        </w:rPr>
        <w:t> :</w:t>
      </w:r>
      <w:r w:rsidRPr="00966D39">
        <w:rPr>
          <w:sz w:val="18"/>
          <w:szCs w:val="18"/>
          <w:lang w:val="fr-FR"/>
        </w:rPr>
        <w:t xml:space="preserve"> la dénomination “nain” pour une variété d</w:t>
      </w:r>
      <w:r w:rsidR="00C33FE6">
        <w:rPr>
          <w:sz w:val="18"/>
          <w:szCs w:val="18"/>
          <w:lang w:val="fr-FR"/>
        </w:rPr>
        <w:t>’</w:t>
      </w:r>
      <w:r w:rsidRPr="00966D39">
        <w:rPr>
          <w:sz w:val="18"/>
          <w:szCs w:val="18"/>
          <w:lang w:val="fr-FR"/>
        </w:rPr>
        <w:t xml:space="preserve">une hauteur normale, lorsque </w:t>
      </w:r>
      <w:r w:rsidR="00EA5CA6" w:rsidRPr="00966D39">
        <w:rPr>
          <w:sz w:val="18"/>
          <w:szCs w:val="18"/>
          <w:lang w:val="fr-FR"/>
        </w:rPr>
        <w:t>ce caractère</w:t>
      </w:r>
      <w:r w:rsidRPr="00966D39">
        <w:rPr>
          <w:sz w:val="18"/>
          <w:szCs w:val="18"/>
          <w:lang w:val="fr-FR"/>
        </w:rPr>
        <w:t xml:space="preserve"> existe au sein de l</w:t>
      </w:r>
      <w:r w:rsidR="00C33FE6">
        <w:rPr>
          <w:sz w:val="18"/>
          <w:szCs w:val="18"/>
          <w:lang w:val="fr-FR"/>
        </w:rPr>
        <w:t>’</w:t>
      </w:r>
      <w:r w:rsidRPr="00966D39">
        <w:rPr>
          <w:sz w:val="18"/>
          <w:szCs w:val="18"/>
          <w:lang w:val="fr-FR"/>
        </w:rPr>
        <w:t>espèce concernée</w:t>
      </w:r>
      <w:r w:rsidRPr="00D33FB0">
        <w:rPr>
          <w:color w:val="000000"/>
          <w:sz w:val="18"/>
          <w:szCs w:val="18"/>
          <w:lang w:val="fr-FR"/>
        </w:rPr>
        <w:t>,</w:t>
      </w:r>
      <w:r w:rsidR="00EA5CA6" w:rsidRPr="00966D39">
        <w:rPr>
          <w:sz w:val="18"/>
          <w:szCs w:val="18"/>
          <w:lang w:val="fr-FR"/>
        </w:rPr>
        <w:t xml:space="preserve"> mais que la variété ne le</w:t>
      </w:r>
      <w:r w:rsidRPr="00966D39">
        <w:rPr>
          <w:sz w:val="18"/>
          <w:szCs w:val="18"/>
          <w:lang w:val="fr-FR"/>
        </w:rPr>
        <w:t xml:space="preserve"> possède pas.</w:t>
      </w:r>
    </w:p>
    <w:p w14:paraId="3BC52862" w14:textId="77777777" w:rsidR="001F0074" w:rsidRDefault="001F0074" w:rsidP="00010978">
      <w:pPr>
        <w:ind w:left="1134" w:right="562"/>
        <w:rPr>
          <w:sz w:val="18"/>
          <w:szCs w:val="18"/>
          <w:lang w:val="fr-FR"/>
        </w:rPr>
      </w:pPr>
    </w:p>
    <w:p w14:paraId="5E770172" w14:textId="094C4CDF" w:rsidR="001F0074" w:rsidRDefault="00EA5CA6" w:rsidP="00D33FB0">
      <w:pPr>
        <w:ind w:left="1134" w:right="562" w:firstLine="567"/>
        <w:rPr>
          <w:color w:val="000000"/>
          <w:sz w:val="18"/>
          <w:szCs w:val="18"/>
          <w:lang w:val="fr-FR"/>
        </w:rPr>
      </w:pPr>
      <w:r>
        <w:rPr>
          <w:color w:val="000000"/>
          <w:sz w:val="18"/>
          <w:szCs w:val="18"/>
          <w:lang w:val="fr-FR"/>
        </w:rPr>
        <w:t>“</w:t>
      </w:r>
      <w:r w:rsidRPr="00966D39">
        <w:rPr>
          <w:sz w:val="18"/>
          <w:szCs w:val="18"/>
          <w:lang w:val="fr-FR"/>
        </w:rPr>
        <w:t>b</w:t>
      </w:r>
      <w:r w:rsidR="00D33FB0" w:rsidRPr="00966D39">
        <w:rPr>
          <w:sz w:val="18"/>
          <w:szCs w:val="18"/>
          <w:lang w:val="fr-FR"/>
        </w:rPr>
        <w:t>)</w:t>
      </w:r>
      <w:r w:rsidR="00D33FB0">
        <w:rPr>
          <w:color w:val="000000"/>
          <w:sz w:val="18"/>
          <w:szCs w:val="18"/>
          <w:lang w:val="fr-FR"/>
        </w:rPr>
        <w:tab/>
      </w:r>
      <w:r w:rsidR="00D33FB0" w:rsidRPr="00966D39">
        <w:rPr>
          <w:sz w:val="18"/>
          <w:szCs w:val="18"/>
          <w:lang w:val="fr-FR"/>
        </w:rPr>
        <w:t xml:space="preserve">se référer à des </w:t>
      </w:r>
      <w:r w:rsidR="00CA5A7F">
        <w:rPr>
          <w:sz w:val="18"/>
          <w:szCs w:val="18"/>
          <w:lang w:val="fr-FR"/>
        </w:rPr>
        <w:t>caractéristiques</w:t>
      </w:r>
      <w:r w:rsidR="00D33FB0" w:rsidRPr="00966D39">
        <w:rPr>
          <w:sz w:val="18"/>
          <w:szCs w:val="18"/>
          <w:lang w:val="fr-FR"/>
        </w:rPr>
        <w:t xml:space="preserve"> de la variété de telle façon qu</w:t>
      </w:r>
      <w:r w:rsidR="00C33FE6">
        <w:rPr>
          <w:sz w:val="18"/>
          <w:szCs w:val="18"/>
          <w:lang w:val="fr-FR"/>
        </w:rPr>
        <w:t>’</w:t>
      </w:r>
      <w:r w:rsidR="00D33FB0" w:rsidRPr="00966D39">
        <w:rPr>
          <w:sz w:val="18"/>
          <w:szCs w:val="18"/>
          <w:lang w:val="fr-FR"/>
        </w:rPr>
        <w:t>elle donne l</w:t>
      </w:r>
      <w:r w:rsidR="00C33FE6">
        <w:rPr>
          <w:sz w:val="18"/>
          <w:szCs w:val="18"/>
          <w:lang w:val="fr-FR"/>
        </w:rPr>
        <w:t>’</w:t>
      </w:r>
      <w:r w:rsidR="00D33FB0" w:rsidRPr="00966D39">
        <w:rPr>
          <w:sz w:val="18"/>
          <w:szCs w:val="18"/>
          <w:lang w:val="fr-FR"/>
        </w:rPr>
        <w:t>impression que cette variété est la seule à les posséder, alors que d</w:t>
      </w:r>
      <w:r w:rsidR="00C33FE6">
        <w:rPr>
          <w:sz w:val="18"/>
          <w:szCs w:val="18"/>
          <w:lang w:val="fr-FR"/>
        </w:rPr>
        <w:t>’</w:t>
      </w:r>
      <w:r w:rsidR="00D33FB0" w:rsidRPr="00966D39">
        <w:rPr>
          <w:sz w:val="18"/>
          <w:szCs w:val="18"/>
          <w:lang w:val="fr-FR"/>
        </w:rPr>
        <w:t>autres variétés de l</w:t>
      </w:r>
      <w:r w:rsidR="00C33FE6">
        <w:rPr>
          <w:sz w:val="18"/>
          <w:szCs w:val="18"/>
          <w:lang w:val="fr-FR"/>
        </w:rPr>
        <w:t>’</w:t>
      </w:r>
      <w:r w:rsidR="00D33FB0" w:rsidRPr="00966D39">
        <w:rPr>
          <w:sz w:val="18"/>
          <w:szCs w:val="18"/>
          <w:lang w:val="fr-FR"/>
        </w:rPr>
        <w:t xml:space="preserve">espèce considérée les possèdent ou pourraient les posséder; </w:t>
      </w:r>
      <w:r w:rsidR="00E816B2" w:rsidRPr="00966D39">
        <w:rPr>
          <w:sz w:val="18"/>
          <w:szCs w:val="18"/>
          <w:lang w:val="fr-FR"/>
        </w:rPr>
        <w:t xml:space="preserve"> </w:t>
      </w:r>
      <w:r w:rsidR="00D33FB0" w:rsidRPr="00966D39">
        <w:rPr>
          <w:sz w:val="18"/>
          <w:szCs w:val="18"/>
          <w:lang w:val="fr-FR"/>
        </w:rPr>
        <w:t>ce serait le cas par exemple d</w:t>
      </w:r>
      <w:r w:rsidR="00C33FE6">
        <w:rPr>
          <w:sz w:val="18"/>
          <w:szCs w:val="18"/>
          <w:lang w:val="fr-FR"/>
        </w:rPr>
        <w:t>’</w:t>
      </w:r>
      <w:r w:rsidR="00D33FB0" w:rsidRPr="00966D39">
        <w:rPr>
          <w:sz w:val="18"/>
          <w:szCs w:val="18"/>
          <w:lang w:val="fr-FR"/>
        </w:rPr>
        <w:t>une dénomination consistant uniquement en des mots descriptifs décrivant des attributs de la variété que d</w:t>
      </w:r>
      <w:r w:rsidR="00C33FE6">
        <w:rPr>
          <w:sz w:val="18"/>
          <w:szCs w:val="18"/>
          <w:lang w:val="fr-FR"/>
        </w:rPr>
        <w:t>’</w:t>
      </w:r>
      <w:r w:rsidR="00D33FB0" w:rsidRPr="00966D39">
        <w:rPr>
          <w:sz w:val="18"/>
          <w:szCs w:val="18"/>
          <w:lang w:val="fr-FR"/>
        </w:rPr>
        <w:t>autres variétés de l</w:t>
      </w:r>
      <w:r w:rsidR="00C33FE6">
        <w:rPr>
          <w:sz w:val="18"/>
          <w:szCs w:val="18"/>
          <w:lang w:val="fr-FR"/>
        </w:rPr>
        <w:t>’</w:t>
      </w:r>
      <w:r w:rsidR="00D33FB0" w:rsidRPr="00966D39">
        <w:rPr>
          <w:sz w:val="18"/>
          <w:szCs w:val="18"/>
          <w:lang w:val="fr-FR"/>
        </w:rPr>
        <w:t>espèce peuvent également posséder.</w:t>
      </w:r>
    </w:p>
    <w:p w14:paraId="167F51A7" w14:textId="77777777" w:rsidR="001F0074" w:rsidRDefault="001F0074" w:rsidP="00010978">
      <w:pPr>
        <w:ind w:left="1134" w:right="562" w:firstLine="567"/>
        <w:rPr>
          <w:color w:val="000000"/>
          <w:sz w:val="18"/>
          <w:szCs w:val="18"/>
          <w:u w:val="single"/>
          <w:lang w:val="fr-FR"/>
        </w:rPr>
      </w:pPr>
    </w:p>
    <w:p w14:paraId="2860310A" w14:textId="40B82DD1" w:rsidR="001F0074" w:rsidRDefault="00D33FB0" w:rsidP="00D33FB0">
      <w:pPr>
        <w:ind w:left="1134" w:right="562" w:firstLine="567"/>
        <w:jc w:val="left"/>
        <w:rPr>
          <w:color w:val="000000"/>
          <w:sz w:val="18"/>
          <w:szCs w:val="18"/>
          <w:u w:val="single"/>
          <w:lang w:val="fr-FR"/>
        </w:rPr>
      </w:pPr>
      <w:r w:rsidRPr="00966D39">
        <w:rPr>
          <w:i/>
          <w:sz w:val="18"/>
          <w:szCs w:val="18"/>
          <w:lang w:val="fr-FR"/>
        </w:rPr>
        <w:t>Exemple</w:t>
      </w:r>
      <w:r w:rsidR="00E66382">
        <w:rPr>
          <w:i/>
          <w:sz w:val="18"/>
          <w:szCs w:val="18"/>
          <w:lang w:val="fr-FR"/>
        </w:rPr>
        <w:t> </w:t>
      </w:r>
      <w:r w:rsidRPr="00966D39">
        <w:rPr>
          <w:i/>
          <w:sz w:val="18"/>
          <w:szCs w:val="18"/>
          <w:lang w:val="fr-FR"/>
        </w:rPr>
        <w:t>1</w:t>
      </w:r>
      <w:r w:rsidR="00C33FE6">
        <w:rPr>
          <w:sz w:val="18"/>
          <w:szCs w:val="18"/>
          <w:lang w:val="fr-FR"/>
        </w:rPr>
        <w:t> :</w:t>
      </w:r>
      <w:r w:rsidRPr="00966D39">
        <w:rPr>
          <w:sz w:val="18"/>
          <w:szCs w:val="18"/>
          <w:lang w:val="fr-FR"/>
        </w:rPr>
        <w:t xml:space="preserve"> “sucré” pour une variété fruitière;</w:t>
      </w:r>
    </w:p>
    <w:p w14:paraId="53CC4955" w14:textId="295FA129" w:rsidR="001F0074" w:rsidRDefault="00D33FB0" w:rsidP="00D33FB0">
      <w:pPr>
        <w:ind w:left="1134" w:right="562" w:firstLine="567"/>
        <w:jc w:val="left"/>
        <w:rPr>
          <w:sz w:val="18"/>
          <w:szCs w:val="18"/>
          <w:lang w:val="fr-FR"/>
        </w:rPr>
      </w:pPr>
      <w:r w:rsidRPr="00966D39">
        <w:rPr>
          <w:i/>
          <w:sz w:val="18"/>
          <w:szCs w:val="18"/>
          <w:lang w:val="fr-FR"/>
        </w:rPr>
        <w:t>Exemple</w:t>
      </w:r>
      <w:r w:rsidR="00E66382">
        <w:rPr>
          <w:i/>
          <w:sz w:val="18"/>
          <w:szCs w:val="18"/>
          <w:lang w:val="fr-FR"/>
        </w:rPr>
        <w:t> </w:t>
      </w:r>
      <w:r w:rsidRPr="00966D39">
        <w:rPr>
          <w:i/>
          <w:sz w:val="18"/>
          <w:szCs w:val="18"/>
          <w:lang w:val="fr-FR"/>
        </w:rPr>
        <w:t>2</w:t>
      </w:r>
      <w:r w:rsidR="00C33FE6">
        <w:rPr>
          <w:i/>
          <w:sz w:val="18"/>
          <w:szCs w:val="18"/>
          <w:lang w:val="fr-FR"/>
        </w:rPr>
        <w:t> :</w:t>
      </w:r>
      <w:r w:rsidRPr="00966D39">
        <w:rPr>
          <w:sz w:val="18"/>
          <w:szCs w:val="18"/>
          <w:lang w:val="fr-FR"/>
        </w:rPr>
        <w:t xml:space="preserve"> “Grande blanche” pour une variété de chrysanthème.</w:t>
      </w:r>
    </w:p>
    <w:p w14:paraId="43F0E7AE" w14:textId="77777777" w:rsidR="00CA5A7F" w:rsidRDefault="00CA5A7F" w:rsidP="00D33FB0">
      <w:pPr>
        <w:ind w:left="1134" w:right="562" w:firstLine="567"/>
        <w:jc w:val="left"/>
        <w:rPr>
          <w:sz w:val="18"/>
          <w:szCs w:val="18"/>
          <w:lang w:val="fr-FR"/>
        </w:rPr>
      </w:pPr>
    </w:p>
    <w:p w14:paraId="53D155B7" w14:textId="0B35D54B" w:rsidR="001F0074" w:rsidRDefault="00D33FB0" w:rsidP="00D33FB0">
      <w:pPr>
        <w:keepNext/>
        <w:ind w:left="1134" w:right="562" w:firstLine="567"/>
        <w:rPr>
          <w:sz w:val="18"/>
          <w:szCs w:val="18"/>
          <w:lang w:val="fr-FR"/>
        </w:rPr>
      </w:pPr>
      <w:r w:rsidRPr="00966D39">
        <w:rPr>
          <w:sz w:val="18"/>
          <w:szCs w:val="18"/>
          <w:lang w:val="fr-FR"/>
        </w:rPr>
        <w:t>“c)</w:t>
      </w:r>
      <w:r w:rsidRPr="00D33FB0">
        <w:rPr>
          <w:color w:val="000000"/>
          <w:sz w:val="18"/>
          <w:szCs w:val="18"/>
          <w:lang w:val="fr-FR"/>
        </w:rPr>
        <w:tab/>
      </w:r>
      <w:r w:rsidRPr="00966D39">
        <w:rPr>
          <w:sz w:val="18"/>
          <w:szCs w:val="18"/>
          <w:lang w:val="fr-FR"/>
        </w:rPr>
        <w:t>donner l</w:t>
      </w:r>
      <w:r w:rsidR="00C33FE6">
        <w:rPr>
          <w:sz w:val="18"/>
          <w:szCs w:val="18"/>
          <w:lang w:val="fr-FR"/>
        </w:rPr>
        <w:t>’</w:t>
      </w:r>
      <w:r w:rsidRPr="00966D39">
        <w:rPr>
          <w:sz w:val="18"/>
          <w:szCs w:val="18"/>
          <w:lang w:val="fr-FR"/>
        </w:rPr>
        <w:t>impression que la variété est issue d</w:t>
      </w:r>
      <w:r w:rsidR="00C33FE6">
        <w:rPr>
          <w:sz w:val="18"/>
          <w:szCs w:val="18"/>
          <w:lang w:val="fr-FR"/>
        </w:rPr>
        <w:t>’</w:t>
      </w:r>
      <w:r w:rsidRPr="00966D39">
        <w:rPr>
          <w:sz w:val="18"/>
          <w:szCs w:val="18"/>
          <w:lang w:val="fr-FR"/>
        </w:rPr>
        <w:t>une autre variété ou lui est apparentée, lorsque ce n</w:t>
      </w:r>
      <w:r w:rsidR="00C33FE6">
        <w:rPr>
          <w:sz w:val="18"/>
          <w:szCs w:val="18"/>
          <w:lang w:val="fr-FR"/>
        </w:rPr>
        <w:t>’</w:t>
      </w:r>
      <w:r w:rsidRPr="00966D39">
        <w:rPr>
          <w:sz w:val="18"/>
          <w:szCs w:val="18"/>
          <w:lang w:val="fr-FR"/>
        </w:rPr>
        <w:t>est pas le cas;</w:t>
      </w:r>
    </w:p>
    <w:p w14:paraId="20D22034" w14:textId="77777777" w:rsidR="001F0074" w:rsidRDefault="001F0074" w:rsidP="00010978">
      <w:pPr>
        <w:keepNext/>
        <w:ind w:left="1134" w:right="562" w:firstLine="567"/>
        <w:rPr>
          <w:sz w:val="18"/>
          <w:szCs w:val="18"/>
          <w:lang w:val="fr-FR"/>
        </w:rPr>
      </w:pPr>
    </w:p>
    <w:p w14:paraId="45E9AAA5" w14:textId="34454068" w:rsidR="001F0074" w:rsidRDefault="00D33FB0" w:rsidP="00D33FB0">
      <w:pPr>
        <w:ind w:left="1701" w:right="562"/>
        <w:rPr>
          <w:sz w:val="18"/>
          <w:szCs w:val="18"/>
          <w:lang w:val="fr-FR"/>
        </w:rPr>
      </w:pPr>
      <w:r w:rsidRPr="00966D39">
        <w:rPr>
          <w:i/>
          <w:sz w:val="18"/>
          <w:szCs w:val="18"/>
          <w:lang w:val="fr-FR"/>
        </w:rPr>
        <w:t>Exemple</w:t>
      </w:r>
      <w:r w:rsidR="00C33FE6">
        <w:rPr>
          <w:i/>
          <w:sz w:val="18"/>
          <w:szCs w:val="18"/>
          <w:lang w:val="fr-FR"/>
        </w:rPr>
        <w:t> :</w:t>
      </w:r>
      <w:r w:rsidRPr="00966D39">
        <w:rPr>
          <w:sz w:val="18"/>
          <w:szCs w:val="18"/>
          <w:lang w:val="fr-FR"/>
        </w:rPr>
        <w:t xml:space="preserve"> une dénomination analogue à celle d</w:t>
      </w:r>
      <w:r w:rsidR="00C33FE6">
        <w:rPr>
          <w:sz w:val="18"/>
          <w:szCs w:val="18"/>
          <w:lang w:val="fr-FR"/>
        </w:rPr>
        <w:t>’</w:t>
      </w:r>
      <w:r w:rsidRPr="00966D39">
        <w:rPr>
          <w:sz w:val="18"/>
          <w:szCs w:val="18"/>
          <w:lang w:val="fr-FR"/>
        </w:rPr>
        <w:t>une autre variété de la même espèce ou qui lui est apparentée, par exemple “Southern cross 1”, “Southern cross 2”, etc., qui donne l</w:t>
      </w:r>
      <w:r w:rsidR="00C33FE6">
        <w:rPr>
          <w:sz w:val="18"/>
          <w:szCs w:val="18"/>
          <w:lang w:val="fr-FR"/>
        </w:rPr>
        <w:t>’</w:t>
      </w:r>
      <w:r w:rsidRPr="00966D39">
        <w:rPr>
          <w:sz w:val="18"/>
          <w:szCs w:val="18"/>
          <w:lang w:val="fr-FR"/>
        </w:rPr>
        <w:t xml:space="preserve">impression que ces variétés constituent une série de variétés apparentées présentant les mêmes </w:t>
      </w:r>
      <w:r w:rsidR="00CA5A7F">
        <w:rPr>
          <w:sz w:val="18"/>
          <w:szCs w:val="18"/>
          <w:lang w:val="fr-FR"/>
        </w:rPr>
        <w:t>caractéristiques</w:t>
      </w:r>
      <w:r w:rsidRPr="00966D39">
        <w:rPr>
          <w:sz w:val="18"/>
          <w:szCs w:val="18"/>
          <w:lang w:val="fr-FR"/>
        </w:rPr>
        <w:t xml:space="preserve"> alors que ce n</w:t>
      </w:r>
      <w:r w:rsidR="00C33FE6">
        <w:rPr>
          <w:sz w:val="18"/>
          <w:szCs w:val="18"/>
          <w:lang w:val="fr-FR"/>
        </w:rPr>
        <w:t>’</w:t>
      </w:r>
      <w:r w:rsidRPr="00966D39">
        <w:rPr>
          <w:sz w:val="18"/>
          <w:szCs w:val="18"/>
          <w:lang w:val="fr-FR"/>
        </w:rPr>
        <w:t>est pas le cas.</w:t>
      </w:r>
    </w:p>
    <w:p w14:paraId="30444CF1" w14:textId="77777777" w:rsidR="001F0074" w:rsidRDefault="001F0074" w:rsidP="00010978">
      <w:pPr>
        <w:ind w:left="1134" w:right="562" w:firstLine="567"/>
        <w:rPr>
          <w:sz w:val="18"/>
          <w:szCs w:val="18"/>
          <w:lang w:val="fr-FR"/>
        </w:rPr>
      </w:pPr>
    </w:p>
    <w:p w14:paraId="4293BFCF" w14:textId="76A356B1" w:rsidR="001F0074" w:rsidRDefault="00CA5A7F" w:rsidP="00D33FB0">
      <w:pPr>
        <w:keepNext/>
        <w:ind w:left="1134" w:right="562"/>
        <w:rPr>
          <w:sz w:val="18"/>
          <w:szCs w:val="18"/>
          <w:lang w:val="fr-FR"/>
        </w:rPr>
      </w:pPr>
      <w:r>
        <w:rPr>
          <w:rFonts w:cs="Arial"/>
          <w:spacing w:val="-2"/>
          <w:sz w:val="18"/>
          <w:lang w:val="fr-FR"/>
        </w:rPr>
        <w:t>“</w:t>
      </w:r>
      <w:r w:rsidR="00D33FB0" w:rsidRPr="00966D39">
        <w:rPr>
          <w:sz w:val="18"/>
          <w:szCs w:val="18"/>
          <w:lang w:val="fr-FR"/>
        </w:rPr>
        <w:t>2.3.2</w:t>
      </w:r>
      <w:r w:rsidR="00D33FB0" w:rsidRPr="00D33FB0">
        <w:rPr>
          <w:color w:val="000000"/>
          <w:sz w:val="18"/>
          <w:szCs w:val="18"/>
          <w:lang w:val="fr-FR"/>
        </w:rPr>
        <w:tab/>
      </w:r>
      <w:r w:rsidR="00D33FB0" w:rsidRPr="00966D39">
        <w:rPr>
          <w:sz w:val="18"/>
          <w:szCs w:val="18"/>
          <w:lang w:val="fr-FR"/>
        </w:rPr>
        <w:t>Valeur de la variété</w:t>
      </w:r>
    </w:p>
    <w:p w14:paraId="39323095" w14:textId="77777777" w:rsidR="001F0074" w:rsidRDefault="001F0074" w:rsidP="003204D1">
      <w:pPr>
        <w:keepNext/>
        <w:ind w:left="1134" w:right="562"/>
        <w:rPr>
          <w:sz w:val="18"/>
          <w:szCs w:val="18"/>
          <w:lang w:val="fr-FR"/>
        </w:rPr>
      </w:pPr>
    </w:p>
    <w:p w14:paraId="4D7BB21C" w14:textId="77777777" w:rsidR="00EA5CA6" w:rsidRDefault="00D33FB0" w:rsidP="00D33FB0">
      <w:pPr>
        <w:keepNext/>
        <w:ind w:left="1134" w:right="562"/>
        <w:rPr>
          <w:sz w:val="18"/>
          <w:szCs w:val="18"/>
          <w:lang w:val="fr-FR"/>
        </w:rPr>
      </w:pPr>
      <w:r w:rsidRPr="00966D39">
        <w:rPr>
          <w:sz w:val="18"/>
          <w:szCs w:val="18"/>
          <w:lang w:val="fr-FR"/>
        </w:rPr>
        <w:t>La dénomination ne doit pas se composer de comparatifs ou de superlatifs, ni en contenir.</w:t>
      </w:r>
    </w:p>
    <w:p w14:paraId="1D89568E" w14:textId="5B7FB626" w:rsidR="001F0074" w:rsidRDefault="001F0074" w:rsidP="00010978">
      <w:pPr>
        <w:ind w:left="1134" w:right="562" w:firstLine="567"/>
        <w:rPr>
          <w:sz w:val="18"/>
          <w:szCs w:val="18"/>
          <w:lang w:val="fr-FR"/>
        </w:rPr>
      </w:pPr>
    </w:p>
    <w:p w14:paraId="705B4E11" w14:textId="5ADF5D6A" w:rsidR="00EA5CA6" w:rsidRDefault="00D33FB0" w:rsidP="00D33FB0">
      <w:pPr>
        <w:ind w:left="1701" w:right="562"/>
        <w:rPr>
          <w:sz w:val="18"/>
          <w:szCs w:val="18"/>
          <w:lang w:val="fr-FR"/>
        </w:rPr>
      </w:pPr>
      <w:r w:rsidRPr="00966D39">
        <w:rPr>
          <w:i/>
          <w:sz w:val="18"/>
          <w:szCs w:val="18"/>
          <w:lang w:val="fr-FR"/>
        </w:rPr>
        <w:t>Exemple</w:t>
      </w:r>
      <w:r w:rsidR="00C33FE6">
        <w:rPr>
          <w:i/>
          <w:sz w:val="18"/>
          <w:szCs w:val="18"/>
          <w:lang w:val="fr-FR"/>
        </w:rPr>
        <w:t> :</w:t>
      </w:r>
      <w:r w:rsidRPr="00966D39">
        <w:rPr>
          <w:sz w:val="18"/>
          <w:szCs w:val="18"/>
          <w:lang w:val="fr-FR"/>
        </w:rPr>
        <w:t xml:space="preserve"> une dénomination comprenant des termes tels que “meilleur”, “supérieur”, “plus sucré”</w:t>
      </w:r>
      <w:r w:rsidR="00EA5CA6" w:rsidRPr="00966D39">
        <w:rPr>
          <w:sz w:val="18"/>
          <w:szCs w:val="18"/>
          <w:lang w:val="fr-FR"/>
        </w:rPr>
        <w:t>.”</w:t>
      </w:r>
    </w:p>
    <w:p w14:paraId="46F92120" w14:textId="1D6CC200" w:rsidR="001F0074" w:rsidRDefault="001F0074" w:rsidP="00010978">
      <w:pPr>
        <w:rPr>
          <w:rFonts w:cs="Arial"/>
          <w:lang w:val="fr-FR"/>
        </w:rPr>
      </w:pPr>
    </w:p>
    <w:p w14:paraId="53EC6D30" w14:textId="03D3AAE1" w:rsidR="001F0074" w:rsidRDefault="00010978" w:rsidP="00D33FB0">
      <w:pPr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D33FB0" w:rsidRPr="00966D39">
        <w:rPr>
          <w:rFonts w:cs="Arial"/>
          <w:lang w:val="fr-FR"/>
        </w:rPr>
        <w:t>En cas de recherche de dénominations, la dénomination ne doit pas “donner l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 xml:space="preserve">impression que la variété a </w:t>
      </w:r>
      <w:r w:rsidR="00CA5A7F">
        <w:rPr>
          <w:rFonts w:cs="Arial"/>
          <w:lang w:val="fr-FR"/>
        </w:rPr>
        <w:t xml:space="preserve">certaines caractéristiques </w:t>
      </w:r>
      <w:r w:rsidR="00D33FB0" w:rsidRPr="00966D39">
        <w:rPr>
          <w:rFonts w:cs="Arial"/>
          <w:lang w:val="fr-FR"/>
        </w:rPr>
        <w:t>lorsque ce n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>est pas le cas”.</w:t>
      </w:r>
      <w:r w:rsidRPr="00966D39">
        <w:rPr>
          <w:lang w:val="fr-FR"/>
        </w:rPr>
        <w:t xml:space="preserve">  </w:t>
      </w:r>
      <w:r w:rsidR="00D33FB0" w:rsidRPr="00966D39">
        <w:rPr>
          <w:rFonts w:cs="Arial"/>
          <w:lang w:val="fr-FR"/>
        </w:rPr>
        <w:t>L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>objet d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>une fonctionnalité intégrée à l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>outil de recherche de dénominations variétales ne serait pas de déterminer la pertinence d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>une dénomination, mais d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>avertir l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>examinateur de la présence d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>un</w:t>
      </w:r>
      <w:r w:rsidR="00EA5CA6" w:rsidRPr="00966D39">
        <w:rPr>
          <w:rFonts w:cs="Arial"/>
          <w:lang w:val="fr-FR"/>
        </w:rPr>
        <w:t xml:space="preserve"> caractère</w:t>
      </w:r>
      <w:r w:rsidR="00D33FB0" w:rsidRPr="00966D39">
        <w:rPr>
          <w:rFonts w:cs="Arial"/>
          <w:lang w:val="fr-FR"/>
        </w:rPr>
        <w:t xml:space="preserve"> dans la dénomination qu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>il pourrait être nécessaire de prendre en considération.</w:t>
      </w:r>
    </w:p>
    <w:p w14:paraId="3025ABB2" w14:textId="77777777" w:rsidR="001F0074" w:rsidRDefault="001F0074" w:rsidP="00010978">
      <w:pPr>
        <w:rPr>
          <w:rFonts w:cs="Arial"/>
          <w:lang w:val="fr-FR"/>
        </w:rPr>
      </w:pPr>
    </w:p>
    <w:p w14:paraId="06DEE6CD" w14:textId="4FF352E1" w:rsidR="001F0074" w:rsidRDefault="00010978" w:rsidP="00D33FB0">
      <w:pPr>
        <w:keepLines/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D33FB0" w:rsidRPr="00966D39">
        <w:rPr>
          <w:rFonts w:cs="Arial"/>
          <w:lang w:val="fr-FR"/>
        </w:rPr>
        <w:t>Le modèle de principes directeurs d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>examen</w:t>
      </w:r>
      <w:r w:rsidR="00D33FB0" w:rsidRPr="00D33FB0">
        <w:rPr>
          <w:rFonts w:cs="Arial"/>
          <w:color w:val="000000"/>
          <w:lang w:val="fr-FR"/>
        </w:rPr>
        <w:t xml:space="preserve"> fondé sur le Web (</w:t>
      </w:r>
      <w:r w:rsidR="00D33FB0" w:rsidRPr="00966D39">
        <w:rPr>
          <w:rFonts w:cs="Arial"/>
          <w:lang w:val="fr-FR"/>
        </w:rPr>
        <w:t xml:space="preserve">modèle TG) contient une base de données des </w:t>
      </w:r>
      <w:r w:rsidR="00EA5CA6">
        <w:rPr>
          <w:rFonts w:cs="Arial"/>
          <w:color w:val="000000"/>
          <w:lang w:val="fr-FR"/>
        </w:rPr>
        <w:t>caractères</w:t>
      </w:r>
      <w:r w:rsidR="00D33FB0" w:rsidRPr="00D33FB0">
        <w:rPr>
          <w:rFonts w:cs="Arial"/>
          <w:color w:val="000000"/>
          <w:lang w:val="fr-FR"/>
        </w:rPr>
        <w:t xml:space="preserve"> qui figurent </w:t>
      </w:r>
      <w:r w:rsidR="00D33FB0" w:rsidRPr="00966D39">
        <w:rPr>
          <w:rFonts w:cs="Arial"/>
          <w:lang w:val="fr-FR"/>
        </w:rPr>
        <w:t>dans les principes directeurs d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>examen de l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 xml:space="preserve">UPOV et, </w:t>
      </w:r>
      <w:r w:rsidR="00D33FB0" w:rsidRPr="00D33FB0">
        <w:rPr>
          <w:rFonts w:cs="Arial"/>
          <w:color w:val="000000"/>
          <w:lang w:val="fr-FR"/>
        </w:rPr>
        <w:t>pour les</w:t>
      </w:r>
      <w:r w:rsidR="00D33FB0" w:rsidRPr="00966D39">
        <w:rPr>
          <w:rFonts w:cs="Arial"/>
          <w:lang w:val="fr-FR"/>
        </w:rPr>
        <w:t xml:space="preserve"> membres de l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 xml:space="preserve">Union </w:t>
      </w:r>
      <w:r w:rsidR="00D33FB0" w:rsidRPr="00D33FB0">
        <w:rPr>
          <w:rFonts w:cs="Arial"/>
          <w:color w:val="000000"/>
          <w:lang w:val="fr-FR"/>
        </w:rPr>
        <w:t xml:space="preserve">qui participent </w:t>
      </w:r>
      <w:r w:rsidR="00D33FB0" w:rsidRPr="00966D39">
        <w:rPr>
          <w:rFonts w:cs="Arial"/>
          <w:lang w:val="fr-FR"/>
        </w:rPr>
        <w:t xml:space="preserve">à UPOV PRISMA, des </w:t>
      </w:r>
      <w:r w:rsidR="00EA5CA6">
        <w:rPr>
          <w:rFonts w:cs="Arial"/>
          <w:color w:val="000000"/>
          <w:lang w:val="fr-FR"/>
        </w:rPr>
        <w:t>caractères</w:t>
      </w:r>
      <w:r w:rsidR="00D33FB0" w:rsidRPr="00D33FB0">
        <w:rPr>
          <w:rFonts w:cs="Arial"/>
          <w:color w:val="000000"/>
          <w:lang w:val="fr-FR"/>
        </w:rPr>
        <w:t xml:space="preserve"> qui figurent </w:t>
      </w:r>
      <w:r w:rsidR="00D33FB0" w:rsidRPr="00966D39">
        <w:rPr>
          <w:rFonts w:cs="Arial"/>
          <w:lang w:val="fr-FR"/>
        </w:rPr>
        <w:t>dans les principes directeurs d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 xml:space="preserve">examen </w:t>
      </w:r>
      <w:r w:rsidR="00EA5CA6">
        <w:rPr>
          <w:rFonts w:cs="Arial"/>
          <w:color w:val="000000"/>
          <w:lang w:val="fr-FR"/>
        </w:rPr>
        <w:t>propres</w:t>
      </w:r>
      <w:r w:rsidR="00D33FB0" w:rsidRPr="00D33FB0">
        <w:rPr>
          <w:rFonts w:cs="Arial"/>
          <w:color w:val="000000"/>
          <w:lang w:val="fr-FR"/>
        </w:rPr>
        <w:t xml:space="preserve"> aux </w:t>
      </w:r>
      <w:r w:rsidR="00D33FB0" w:rsidRPr="00966D39">
        <w:rPr>
          <w:rFonts w:cs="Arial"/>
          <w:lang w:val="fr-FR"/>
        </w:rPr>
        <w:t>différents services.</w:t>
      </w:r>
      <w:r w:rsidRPr="00966D39">
        <w:rPr>
          <w:lang w:val="fr-FR"/>
        </w:rPr>
        <w:t xml:space="preserve">  </w:t>
      </w:r>
      <w:r w:rsidR="00D33FB0" w:rsidRPr="00966D39">
        <w:rPr>
          <w:rFonts w:cs="Arial"/>
          <w:lang w:val="fr-FR"/>
        </w:rPr>
        <w:t xml:space="preserve">Ces </w:t>
      </w:r>
      <w:r w:rsidR="00EA5CA6" w:rsidRPr="00966D39">
        <w:rPr>
          <w:rFonts w:cs="Arial"/>
          <w:lang w:val="fr-FR"/>
        </w:rPr>
        <w:t>caractères</w:t>
      </w:r>
      <w:r w:rsidR="00D33FB0" w:rsidRPr="00966D39">
        <w:rPr>
          <w:rFonts w:cs="Arial"/>
          <w:lang w:val="fr-FR"/>
        </w:rPr>
        <w:t xml:space="preserve"> sont disponibles en français, en allemand, en anglais et en espagnol, et les langues de navigation et du formulaire de sortie d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>UPOV PRIS</w:t>
      </w:r>
      <w:r w:rsidR="00EA5CA6" w:rsidRPr="00966D39">
        <w:rPr>
          <w:rFonts w:cs="Arial"/>
          <w:lang w:val="fr-FR"/>
        </w:rPr>
        <w:t>MA (s</w:t>
      </w:r>
      <w:r w:rsidR="00C33FE6">
        <w:rPr>
          <w:rFonts w:cs="Arial"/>
          <w:lang w:val="fr-FR"/>
        </w:rPr>
        <w:t>’</w:t>
      </w:r>
      <w:r w:rsidR="00EA5CA6" w:rsidRPr="00966D39">
        <w:rPr>
          <w:rFonts w:cs="Arial"/>
          <w:lang w:val="fr-FR"/>
        </w:rPr>
        <w:t>ils ont été fourni</w:t>
      </w:r>
      <w:r w:rsidR="00D33FB0" w:rsidRPr="00966D39">
        <w:rPr>
          <w:rFonts w:cs="Arial"/>
          <w:lang w:val="fr-FR"/>
        </w:rPr>
        <w:t>s par les membres de l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>Union qui participent à UPOV PRISMA).</w:t>
      </w:r>
      <w:r w:rsidRPr="00966D39">
        <w:rPr>
          <w:lang w:val="fr-FR"/>
        </w:rPr>
        <w:t xml:space="preserve">  </w:t>
      </w:r>
      <w:r w:rsidR="00D33FB0" w:rsidRPr="00966D39">
        <w:rPr>
          <w:rFonts w:cs="Arial"/>
          <w:lang w:val="fr-FR"/>
        </w:rPr>
        <w:t xml:space="preserve">Sur cette base, les </w:t>
      </w:r>
      <w:r w:rsidR="00EA5CA6" w:rsidRPr="00966D39">
        <w:rPr>
          <w:rFonts w:cs="Arial"/>
          <w:lang w:val="fr-FR"/>
        </w:rPr>
        <w:t>caractères</w:t>
      </w:r>
      <w:r w:rsidR="00D33FB0" w:rsidRPr="00966D39">
        <w:rPr>
          <w:rFonts w:cs="Arial"/>
          <w:lang w:val="fr-FR"/>
        </w:rPr>
        <w:t xml:space="preserve"> figurant dans le modèle de principes directeurs d</w:t>
      </w:r>
      <w:r w:rsidR="00C33FE6">
        <w:rPr>
          <w:rFonts w:cs="Arial"/>
          <w:lang w:val="fr-FR"/>
        </w:rPr>
        <w:t>’</w:t>
      </w:r>
      <w:r w:rsidR="00D33FB0" w:rsidRPr="00966D39">
        <w:rPr>
          <w:rFonts w:cs="Arial"/>
          <w:lang w:val="fr-FR"/>
        </w:rPr>
        <w:t xml:space="preserve">examen constitueraient un bon point de départ pour la recherche de dénominations contenant </w:t>
      </w:r>
      <w:r w:rsidR="00D33FB0" w:rsidRPr="00D33FB0">
        <w:rPr>
          <w:rFonts w:cs="Arial"/>
          <w:color w:val="000000"/>
          <w:lang w:val="fr-FR"/>
        </w:rPr>
        <w:t>certains caractères</w:t>
      </w:r>
      <w:r w:rsidR="00D33FB0" w:rsidRPr="00966D39">
        <w:rPr>
          <w:rFonts w:cs="Arial"/>
          <w:lang w:val="fr-FR"/>
        </w:rPr>
        <w:t>.</w:t>
      </w:r>
    </w:p>
    <w:p w14:paraId="3048ED10" w14:textId="77777777" w:rsidR="001F0074" w:rsidRDefault="001F0074" w:rsidP="00010978">
      <w:pPr>
        <w:rPr>
          <w:rFonts w:cs="Arial"/>
          <w:lang w:val="fr-FR"/>
        </w:rPr>
      </w:pPr>
    </w:p>
    <w:p w14:paraId="43A70E79" w14:textId="3E252B37" w:rsidR="001F0074" w:rsidRDefault="00010978" w:rsidP="00F507F0">
      <w:pPr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F507F0" w:rsidRPr="00966D39">
        <w:rPr>
          <w:rFonts w:cs="Arial"/>
          <w:lang w:val="fr-FR"/>
        </w:rPr>
        <w:t>À sa soixante</w:t>
      </w:r>
      <w:r w:rsidR="00C33FE6">
        <w:rPr>
          <w:rFonts w:cs="Arial"/>
          <w:lang w:val="fr-FR"/>
        </w:rPr>
        <w:t>-</w:t>
      </w:r>
      <w:r w:rsidR="00F507F0" w:rsidRPr="00966D39">
        <w:rPr>
          <w:rFonts w:cs="Arial"/>
          <w:lang w:val="fr-FR"/>
        </w:rPr>
        <w:t>dix</w:t>
      </w:r>
      <w:r w:rsidR="00C33FE6">
        <w:rPr>
          <w:rFonts w:cs="Arial"/>
          <w:lang w:val="fr-FR"/>
        </w:rPr>
        <w:t>-</w:t>
      </w:r>
      <w:r w:rsidR="00F507F0" w:rsidRPr="00966D39">
        <w:rPr>
          <w:rFonts w:cs="Arial"/>
          <w:lang w:val="fr-FR"/>
        </w:rPr>
        <w:t>sept</w:t>
      </w:r>
      <w:r w:rsidR="00C33FE6">
        <w:rPr>
          <w:rFonts w:cs="Arial"/>
          <w:lang w:val="fr-FR"/>
        </w:rPr>
        <w:t>ième session</w:t>
      </w:r>
      <w:r w:rsidR="00F507F0" w:rsidRPr="00966D39">
        <w:rPr>
          <w:rFonts w:cs="Arial"/>
          <w:lang w:val="fr-FR"/>
        </w:rPr>
        <w:t>,</w:t>
      </w:r>
      <w:r w:rsidR="00EA5CA6" w:rsidRPr="00966D39">
        <w:rPr>
          <w:rFonts w:cs="Arial"/>
          <w:lang w:val="fr-FR"/>
        </w:rPr>
        <w:t xml:space="preserve"> le CAJ</w:t>
      </w:r>
      <w:r w:rsidR="00F507F0" w:rsidRPr="00966D39">
        <w:rPr>
          <w:rFonts w:cs="Arial"/>
          <w:lang w:val="fr-FR"/>
        </w:rPr>
        <w:t xml:space="preserve"> a pris note de la conclusion de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OCVV et du Bureau de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Union, selon laquelle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 xml:space="preserve">algorithme de </w:t>
      </w:r>
      <w:r w:rsidR="00EA5CA6" w:rsidRPr="00966D39">
        <w:rPr>
          <w:rFonts w:cs="Arial"/>
          <w:lang w:val="fr-FR"/>
        </w:rPr>
        <w:t>similitude</w:t>
      </w:r>
      <w:r w:rsidR="00F507F0" w:rsidRPr="00966D39">
        <w:rPr>
          <w:rFonts w:cs="Arial"/>
          <w:lang w:val="fr-FR"/>
        </w:rPr>
        <w:t xml:space="preserve"> de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OCVV fonctionnait bien et que, pour moment,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 xml:space="preserve">utilisation de ressources pour améliorer cet algorithme aux fins de la recherche de </w:t>
      </w:r>
      <w:r w:rsidR="00EA5CA6" w:rsidRPr="00966D39">
        <w:rPr>
          <w:rFonts w:cs="Arial"/>
          <w:lang w:val="fr-FR"/>
        </w:rPr>
        <w:t>similitude</w:t>
      </w:r>
      <w:r w:rsidR="00F507F0" w:rsidRPr="00966D39">
        <w:rPr>
          <w:rFonts w:cs="Arial"/>
          <w:lang w:val="fr-FR"/>
        </w:rPr>
        <w:t xml:space="preserve"> avec les dénominations variétales ne serait pas appropriée.</w:t>
      </w:r>
    </w:p>
    <w:p w14:paraId="7AE3128B" w14:textId="77777777" w:rsidR="001F0074" w:rsidRDefault="001F0074" w:rsidP="00010978">
      <w:pPr>
        <w:rPr>
          <w:rFonts w:cs="Arial"/>
          <w:lang w:val="fr-FR"/>
        </w:rPr>
      </w:pPr>
    </w:p>
    <w:p w14:paraId="083544F5" w14:textId="4E6E4B27" w:rsidR="001F0074" w:rsidRDefault="00010978" w:rsidP="00F507F0">
      <w:pPr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F507F0" w:rsidRPr="00966D39">
        <w:rPr>
          <w:rFonts w:cs="Arial"/>
          <w:lang w:val="fr-FR"/>
        </w:rPr>
        <w:t>Le CAJ a accepté que le Bureau de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Union étudie conjointement avec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OCVV les options pour faire en sorte que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 xml:space="preserve">outil de recherche sur les dénominations variétales permette une recherche basée sur les </w:t>
      </w:r>
      <w:r w:rsidR="00EA5CA6" w:rsidRPr="00966D39">
        <w:rPr>
          <w:rFonts w:cs="Arial"/>
          <w:lang w:val="fr-FR"/>
        </w:rPr>
        <w:t>caractères</w:t>
      </w:r>
      <w:r w:rsidR="00F507F0" w:rsidRPr="00966D39">
        <w:rPr>
          <w:rFonts w:cs="Arial"/>
          <w:lang w:val="fr-FR"/>
        </w:rPr>
        <w:t xml:space="preserve">, </w:t>
      </w:r>
      <w:r w:rsidR="00F507F0" w:rsidRPr="00F507F0">
        <w:rPr>
          <w:rFonts w:cs="Arial"/>
          <w:color w:val="000000"/>
          <w:lang w:val="fr-FR"/>
        </w:rPr>
        <w:t>ainsi qu</w:t>
      </w:r>
      <w:r w:rsidR="00C33FE6">
        <w:rPr>
          <w:rFonts w:cs="Arial"/>
          <w:color w:val="000000"/>
          <w:lang w:val="fr-FR"/>
        </w:rPr>
        <w:t>’</w:t>
      </w:r>
      <w:r w:rsidR="00F507F0" w:rsidRPr="00F507F0">
        <w:rPr>
          <w:rFonts w:cs="Arial"/>
          <w:color w:val="000000"/>
          <w:lang w:val="fr-FR"/>
        </w:rPr>
        <w:t xml:space="preserve">il est </w:t>
      </w:r>
      <w:r w:rsidR="00F507F0" w:rsidRPr="00966D39">
        <w:rPr>
          <w:rFonts w:cs="Arial"/>
          <w:lang w:val="fr-FR"/>
        </w:rPr>
        <w:t xml:space="preserve">indiqué aux </w:t>
      </w:r>
      <w:r w:rsidR="00EA5CA6" w:rsidRPr="00966D39">
        <w:rPr>
          <w:rFonts w:cs="Arial"/>
          <w:lang w:val="fr-FR"/>
        </w:rPr>
        <w:t>paragraphes 1</w:t>
      </w:r>
      <w:r w:rsidR="00F507F0" w:rsidRPr="00966D39">
        <w:rPr>
          <w:rFonts w:cs="Arial"/>
          <w:lang w:val="fr-FR"/>
        </w:rPr>
        <w:t>4 à 16 du document</w:t>
      </w:r>
      <w:r w:rsidR="00E66382">
        <w:rPr>
          <w:rFonts w:cs="Arial"/>
          <w:lang w:val="fr-FR"/>
        </w:rPr>
        <w:t> </w:t>
      </w:r>
      <w:r w:rsidR="00F507F0" w:rsidRPr="00966D39">
        <w:rPr>
          <w:rFonts w:cs="Arial"/>
          <w:lang w:val="fr-FR"/>
        </w:rPr>
        <w:t>CAJ/77/7.</w:t>
      </w:r>
    </w:p>
    <w:p w14:paraId="7EA316AF" w14:textId="77777777" w:rsidR="001F0074" w:rsidRDefault="001F0074" w:rsidP="00010978">
      <w:pPr>
        <w:rPr>
          <w:rFonts w:cs="Arial"/>
          <w:lang w:val="fr-FR"/>
        </w:rPr>
      </w:pPr>
    </w:p>
    <w:p w14:paraId="099245F9" w14:textId="67B67849" w:rsidR="001F0074" w:rsidRDefault="00010978" w:rsidP="00F507F0">
      <w:pPr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F507F0" w:rsidRPr="00966D39">
        <w:rPr>
          <w:rFonts w:cs="Arial"/>
          <w:lang w:val="fr-FR"/>
        </w:rPr>
        <w:t>Le CAJ</w:t>
      </w:r>
      <w:r w:rsidR="00F507F0" w:rsidRPr="00F507F0">
        <w:rPr>
          <w:rFonts w:cs="Arial"/>
          <w:color w:val="000000"/>
          <w:lang w:val="fr-FR"/>
        </w:rPr>
        <w:t xml:space="preserve"> </w:t>
      </w:r>
      <w:r w:rsidR="00CA5A7F">
        <w:rPr>
          <w:rFonts w:cs="Arial"/>
          <w:color w:val="000000"/>
          <w:lang w:val="fr-FR"/>
        </w:rPr>
        <w:t>a accepté</w:t>
      </w:r>
      <w:r w:rsidR="00F507F0" w:rsidRPr="00966D39">
        <w:rPr>
          <w:rFonts w:cs="Arial"/>
          <w:lang w:val="fr-FR"/>
        </w:rPr>
        <w:t xml:space="preserve"> </w:t>
      </w:r>
      <w:r w:rsidR="00F507F0" w:rsidRPr="00F507F0">
        <w:rPr>
          <w:rFonts w:cs="Arial"/>
          <w:color w:val="000000"/>
          <w:lang w:val="fr-FR"/>
        </w:rPr>
        <w:t>q</w:t>
      </w:r>
      <w:r w:rsidR="00F507F0" w:rsidRPr="00966D39">
        <w:rPr>
          <w:rFonts w:cs="Arial"/>
          <w:lang w:val="fr-FR"/>
        </w:rPr>
        <w:t>ue le Bureau de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 xml:space="preserve">Union </w:t>
      </w:r>
      <w:r w:rsidR="00F507F0" w:rsidRPr="00F507F0">
        <w:rPr>
          <w:rFonts w:cs="Arial"/>
          <w:color w:val="000000"/>
          <w:lang w:val="fr-FR"/>
        </w:rPr>
        <w:t xml:space="preserve">lui rende compte, à </w:t>
      </w:r>
      <w:r w:rsidR="00F507F0" w:rsidRPr="00966D39">
        <w:rPr>
          <w:rFonts w:cs="Arial"/>
          <w:lang w:val="fr-FR"/>
        </w:rPr>
        <w:t>sa soixante</w:t>
      </w:r>
      <w:r w:rsidR="00C33FE6">
        <w:rPr>
          <w:rFonts w:cs="Arial"/>
          <w:lang w:val="fr-FR"/>
        </w:rPr>
        <w:t>-</w:t>
      </w:r>
      <w:r w:rsidR="00F507F0" w:rsidRPr="00966D39">
        <w:rPr>
          <w:rFonts w:cs="Arial"/>
          <w:lang w:val="fr-FR"/>
        </w:rPr>
        <w:t>dix</w:t>
      </w:r>
      <w:r w:rsidR="00C33FE6">
        <w:rPr>
          <w:rFonts w:cs="Arial"/>
          <w:lang w:val="fr-FR"/>
        </w:rPr>
        <w:t>-</w:t>
      </w:r>
      <w:r w:rsidR="00F507F0" w:rsidRPr="00966D39">
        <w:rPr>
          <w:rFonts w:cs="Arial"/>
          <w:lang w:val="fr-FR"/>
        </w:rPr>
        <w:t>huit</w:t>
      </w:r>
      <w:r w:rsidR="00C33FE6">
        <w:rPr>
          <w:rFonts w:cs="Arial"/>
          <w:lang w:val="fr-FR"/>
        </w:rPr>
        <w:t>ième session</w:t>
      </w:r>
      <w:r w:rsidR="00F507F0" w:rsidRPr="00966D39">
        <w:rPr>
          <w:rFonts w:cs="Arial"/>
          <w:lang w:val="fr-FR"/>
        </w:rPr>
        <w:t xml:space="preserve">, </w:t>
      </w:r>
      <w:r w:rsidR="00F507F0" w:rsidRPr="00F507F0">
        <w:rPr>
          <w:rFonts w:cs="Arial"/>
          <w:color w:val="000000"/>
          <w:lang w:val="fr-FR"/>
        </w:rPr>
        <w:t>des résultats de cette étude</w:t>
      </w:r>
      <w:r w:rsidR="00F507F0" w:rsidRPr="00966D39">
        <w:rPr>
          <w:rFonts w:cs="Arial"/>
          <w:lang w:val="fr-FR"/>
        </w:rPr>
        <w:t>.</w:t>
      </w:r>
    </w:p>
    <w:p w14:paraId="4B9316A8" w14:textId="77777777" w:rsidR="001F0074" w:rsidRDefault="001F0074" w:rsidP="00010978">
      <w:pPr>
        <w:rPr>
          <w:rFonts w:cs="Arial"/>
          <w:lang w:val="fr-FR"/>
        </w:rPr>
      </w:pPr>
    </w:p>
    <w:p w14:paraId="7468F302" w14:textId="27685945" w:rsidR="001F0074" w:rsidRDefault="00010978" w:rsidP="00F507F0">
      <w:pPr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F507F0" w:rsidRPr="00F507F0">
        <w:rPr>
          <w:rFonts w:cs="Arial"/>
          <w:color w:val="000000"/>
          <w:lang w:val="fr-FR"/>
        </w:rPr>
        <w:t>À</w:t>
      </w:r>
      <w:r w:rsidR="00F507F0" w:rsidRPr="00966D39">
        <w:rPr>
          <w:rFonts w:cs="Arial"/>
          <w:lang w:val="fr-FR"/>
        </w:rPr>
        <w:t xml:space="preserve"> sa soixante</w:t>
      </w:r>
      <w:r w:rsidR="00C33FE6">
        <w:rPr>
          <w:rFonts w:cs="Arial"/>
          <w:lang w:val="fr-FR"/>
        </w:rPr>
        <w:t>-</w:t>
      </w:r>
      <w:r w:rsidR="00F507F0" w:rsidRPr="00966D39">
        <w:rPr>
          <w:rFonts w:cs="Arial"/>
          <w:lang w:val="fr-FR"/>
        </w:rPr>
        <w:t>dix</w:t>
      </w:r>
      <w:r w:rsidR="00C33FE6">
        <w:rPr>
          <w:rFonts w:cs="Arial"/>
          <w:lang w:val="fr-FR"/>
        </w:rPr>
        <w:t>-</w:t>
      </w:r>
      <w:r w:rsidR="00F507F0" w:rsidRPr="00966D39">
        <w:rPr>
          <w:rFonts w:cs="Arial"/>
          <w:lang w:val="fr-FR"/>
        </w:rPr>
        <w:t>sept</w:t>
      </w:r>
      <w:r w:rsidR="00C33FE6">
        <w:rPr>
          <w:rFonts w:cs="Arial"/>
          <w:lang w:val="fr-FR"/>
        </w:rPr>
        <w:t>ième session</w:t>
      </w:r>
      <w:r w:rsidR="00F507F0" w:rsidRPr="00966D39">
        <w:rPr>
          <w:rFonts w:cs="Arial"/>
          <w:lang w:val="fr-FR"/>
        </w:rPr>
        <w:t>,</w:t>
      </w:r>
      <w:r w:rsidR="00EA5CA6" w:rsidRPr="00966D39">
        <w:rPr>
          <w:rFonts w:cs="Arial"/>
          <w:lang w:val="fr-FR"/>
        </w:rPr>
        <w:t xml:space="preserve"> </w:t>
      </w:r>
      <w:r w:rsidR="00EA5CA6" w:rsidRPr="00F507F0">
        <w:rPr>
          <w:rFonts w:cs="Arial"/>
          <w:color w:val="000000"/>
          <w:lang w:val="fr-FR"/>
        </w:rPr>
        <w:t>le</w:t>
      </w:r>
      <w:r w:rsidR="00EA5CA6" w:rsidRPr="00966D39">
        <w:rPr>
          <w:rFonts w:cs="Arial"/>
          <w:lang w:val="fr-FR"/>
        </w:rPr>
        <w:t> </w:t>
      </w:r>
      <w:r w:rsidR="00EA5CA6" w:rsidRPr="00F507F0">
        <w:rPr>
          <w:rFonts w:cs="Arial"/>
          <w:color w:val="000000"/>
          <w:lang w:val="fr-FR"/>
        </w:rPr>
        <w:t>CAJ</w:t>
      </w:r>
      <w:r w:rsidR="00F507F0" w:rsidRPr="00F507F0">
        <w:rPr>
          <w:rFonts w:cs="Arial"/>
          <w:color w:val="000000"/>
          <w:lang w:val="fr-FR"/>
        </w:rPr>
        <w:t xml:space="preserve"> </w:t>
      </w:r>
      <w:r w:rsidR="00F507F0" w:rsidRPr="00966D39">
        <w:rPr>
          <w:rFonts w:cs="Arial"/>
          <w:lang w:val="fr-FR"/>
        </w:rPr>
        <w:t>a examiné un projet de document</w:t>
      </w:r>
      <w:r w:rsidR="00E66382">
        <w:rPr>
          <w:rFonts w:cs="Arial"/>
          <w:lang w:val="fr-FR"/>
        </w:rPr>
        <w:t> </w:t>
      </w:r>
      <w:r w:rsidR="00F507F0" w:rsidRPr="00966D39">
        <w:rPr>
          <w:rFonts w:cs="Arial"/>
          <w:lang w:val="fr-FR"/>
        </w:rPr>
        <w:t xml:space="preserve">UPOV/EXN/DEN/1 </w:t>
      </w:r>
      <w:r w:rsidR="00EA5CA6" w:rsidRPr="00966D39">
        <w:rPr>
          <w:rFonts w:cs="Arial"/>
          <w:lang w:val="fr-FR"/>
        </w:rPr>
        <w:t>“N</w:t>
      </w:r>
      <w:r w:rsidR="00F507F0" w:rsidRPr="00966D39">
        <w:rPr>
          <w:rFonts w:cs="Arial"/>
          <w:lang w:val="fr-FR"/>
        </w:rPr>
        <w:t xml:space="preserve">otes explicatives concernant les dénominations variétales </w:t>
      </w:r>
      <w:r w:rsidR="00EA5CA6" w:rsidRPr="00966D39">
        <w:rPr>
          <w:rFonts w:cs="Arial"/>
          <w:lang w:val="fr-FR"/>
        </w:rPr>
        <w:t>en vertu de</w:t>
      </w:r>
      <w:r w:rsidR="00F507F0" w:rsidRPr="00966D39">
        <w:rPr>
          <w:rFonts w:cs="Arial"/>
          <w:lang w:val="fr-FR"/>
        </w:rPr>
        <w:t xml:space="preserve"> la </w:t>
      </w:r>
      <w:r w:rsidR="00C33FE6">
        <w:rPr>
          <w:rFonts w:cs="Arial"/>
          <w:lang w:val="fr-FR"/>
        </w:rPr>
        <w:t>Convention UPOV</w:t>
      </w:r>
      <w:r w:rsidR="00EA5CA6" w:rsidRPr="00966D39">
        <w:rPr>
          <w:rFonts w:cs="Arial"/>
          <w:lang w:val="fr-FR"/>
        </w:rPr>
        <w:t>”</w:t>
      </w:r>
      <w:r w:rsidR="00F507F0" w:rsidRPr="00966D39">
        <w:rPr>
          <w:rFonts w:cs="Arial"/>
          <w:lang w:val="fr-FR"/>
        </w:rPr>
        <w:t>.</w:t>
      </w:r>
      <w:r w:rsidRPr="00966D39">
        <w:rPr>
          <w:lang w:val="fr-FR"/>
        </w:rPr>
        <w:t xml:space="preserve"> </w:t>
      </w:r>
      <w:r w:rsidR="00EA5CA6" w:rsidRPr="00966D39">
        <w:rPr>
          <w:lang w:val="fr-FR"/>
        </w:rPr>
        <w:t xml:space="preserve"> </w:t>
      </w:r>
      <w:r w:rsidR="00EA5CA6" w:rsidRPr="00966D39">
        <w:rPr>
          <w:rFonts w:cs="Arial"/>
          <w:lang w:val="fr-FR"/>
        </w:rPr>
        <w:t>Le</w:t>
      </w:r>
      <w:r w:rsidR="00EA5CA6">
        <w:rPr>
          <w:rFonts w:cs="Arial"/>
          <w:lang w:val="fr-FR"/>
        </w:rPr>
        <w:t> </w:t>
      </w:r>
      <w:r w:rsidR="00EA5CA6" w:rsidRPr="00966D39">
        <w:rPr>
          <w:rFonts w:cs="Arial"/>
          <w:lang w:val="fr-FR"/>
        </w:rPr>
        <w:t>CAJ</w:t>
      </w:r>
      <w:r w:rsidR="00F507F0" w:rsidRPr="00966D39">
        <w:rPr>
          <w:rFonts w:cs="Arial"/>
          <w:lang w:val="fr-FR"/>
        </w:rPr>
        <w:t xml:space="preserve"> a </w:t>
      </w:r>
      <w:r w:rsidR="00CA5A7F">
        <w:rPr>
          <w:rFonts w:cs="Arial"/>
          <w:lang w:val="fr-FR"/>
        </w:rPr>
        <w:t>noté</w:t>
      </w:r>
      <w:r w:rsidR="00F507F0" w:rsidRPr="00966D39">
        <w:rPr>
          <w:rFonts w:cs="Arial"/>
          <w:lang w:val="fr-FR"/>
        </w:rPr>
        <w:t xml:space="preserve"> que tout travail relatif à un outil de recherche permettant de repérer des </w:t>
      </w:r>
      <w:r w:rsidR="00CA5A7F">
        <w:rPr>
          <w:rFonts w:cs="Arial"/>
          <w:lang w:val="fr-FR"/>
        </w:rPr>
        <w:t>caractères</w:t>
      </w:r>
      <w:r w:rsidR="00F507F0" w:rsidRPr="00966D39">
        <w:rPr>
          <w:rFonts w:cs="Arial"/>
          <w:lang w:val="fr-FR"/>
        </w:rPr>
        <w:t xml:space="preserve"> devra</w:t>
      </w:r>
      <w:r w:rsidR="00CA5A7F">
        <w:rPr>
          <w:rFonts w:cs="Arial"/>
          <w:lang w:val="fr-FR"/>
        </w:rPr>
        <w:t>it</w:t>
      </w:r>
      <w:r w:rsidR="00F507F0" w:rsidRPr="00966D39">
        <w:rPr>
          <w:rFonts w:cs="Arial"/>
          <w:lang w:val="fr-FR"/>
        </w:rPr>
        <w:t xml:space="preserve"> tenir compte des orientations figurant dans le document</w:t>
      </w:r>
      <w:r w:rsidR="00E66382">
        <w:rPr>
          <w:rFonts w:cs="Arial"/>
          <w:lang w:val="fr-FR"/>
        </w:rPr>
        <w:t> </w:t>
      </w:r>
      <w:r w:rsidR="00F507F0" w:rsidRPr="00966D39">
        <w:rPr>
          <w:rFonts w:cs="Arial"/>
          <w:lang w:val="fr-FR"/>
        </w:rPr>
        <w:t>UPOV/EXN/DEN/1, après adoption de celui</w:t>
      </w:r>
      <w:r w:rsidR="00C33FE6">
        <w:rPr>
          <w:rFonts w:cs="Arial"/>
          <w:lang w:val="fr-FR"/>
        </w:rPr>
        <w:t>-</w:t>
      </w:r>
      <w:r w:rsidR="00F507F0" w:rsidRPr="00966D39">
        <w:rPr>
          <w:rFonts w:cs="Arial"/>
          <w:lang w:val="fr-FR"/>
        </w:rPr>
        <w:t>ci.</w:t>
      </w:r>
    </w:p>
    <w:p w14:paraId="793F90EE" w14:textId="77777777" w:rsidR="001F0074" w:rsidRDefault="001F0074" w:rsidP="00010978">
      <w:pPr>
        <w:rPr>
          <w:rFonts w:cs="Arial"/>
          <w:lang w:val="fr-FR"/>
        </w:rPr>
      </w:pPr>
    </w:p>
    <w:p w14:paraId="16A7E862" w14:textId="77777777" w:rsidR="001F0074" w:rsidRDefault="001F0074" w:rsidP="00010978">
      <w:pPr>
        <w:rPr>
          <w:rFonts w:cs="Arial"/>
          <w:lang w:val="fr-FR"/>
        </w:rPr>
      </w:pPr>
    </w:p>
    <w:p w14:paraId="4DC4B780" w14:textId="77777777" w:rsidR="00EA5CA6" w:rsidRDefault="00F507F0" w:rsidP="00F507F0">
      <w:pPr>
        <w:pStyle w:val="Heading2"/>
        <w:rPr>
          <w:rFonts w:cs="Arial"/>
          <w:lang w:val="fr-FR"/>
        </w:rPr>
      </w:pPr>
      <w:bookmarkStart w:id="8" w:name="_Toc86150417"/>
      <w:r w:rsidRPr="00F507F0">
        <w:rPr>
          <w:rFonts w:cs="Arial"/>
          <w:color w:val="000000"/>
          <w:lang w:val="fr-FR"/>
        </w:rPr>
        <w:t>Faits nouveaux</w:t>
      </w:r>
      <w:bookmarkEnd w:id="8"/>
    </w:p>
    <w:p w14:paraId="0B362DBC" w14:textId="11D905EB" w:rsidR="001F0074" w:rsidRDefault="001F0074" w:rsidP="00010978">
      <w:pPr>
        <w:jc w:val="left"/>
        <w:rPr>
          <w:rFonts w:cs="Arial"/>
          <w:lang w:val="fr-FR"/>
        </w:rPr>
      </w:pPr>
    </w:p>
    <w:p w14:paraId="6CB9F4C0" w14:textId="1885FA15" w:rsidR="001F0074" w:rsidRDefault="00010978" w:rsidP="00F507F0">
      <w:pPr>
        <w:rPr>
          <w:rFonts w:cs="Arial"/>
          <w:lang w:val="fr-FR"/>
        </w:rPr>
      </w:pPr>
      <w:r w:rsidRPr="00C7305D">
        <w:rPr>
          <w:rFonts w:cs="Arial"/>
          <w:lang w:val="fr-FR"/>
        </w:rPr>
        <w:fldChar w:fldCharType="begin"/>
      </w:r>
      <w:r w:rsidRPr="00C7305D">
        <w:rPr>
          <w:rFonts w:cs="Arial"/>
          <w:lang w:val="fr-FR"/>
        </w:rPr>
        <w:instrText xml:space="preserve"> AUTONUM  </w:instrText>
      </w:r>
      <w:r w:rsidRPr="00C7305D">
        <w:rPr>
          <w:rFonts w:cs="Arial"/>
          <w:lang w:val="fr-FR"/>
        </w:rPr>
        <w:fldChar w:fldCharType="end"/>
      </w:r>
      <w:r w:rsidRPr="00C7305D">
        <w:rPr>
          <w:rFonts w:cs="Arial"/>
          <w:lang w:val="fr-FR"/>
        </w:rPr>
        <w:tab/>
      </w:r>
      <w:r w:rsidR="00F507F0" w:rsidRPr="00966D39">
        <w:rPr>
          <w:rFonts w:cs="Arial"/>
          <w:lang w:val="fr-FR"/>
        </w:rPr>
        <w:t>Le Bureau de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Union a lancé la nouvelle version de PLUTO le 1</w:t>
      </w:r>
      <w:r w:rsidR="00EA5CA6" w:rsidRPr="00966D39">
        <w:rPr>
          <w:rFonts w:cs="Arial"/>
          <w:lang w:val="fr-FR"/>
        </w:rPr>
        <w:t>1 octobre 20</w:t>
      </w:r>
      <w:r w:rsidR="00F507F0" w:rsidRPr="00966D39">
        <w:rPr>
          <w:rFonts w:cs="Arial"/>
          <w:lang w:val="fr-FR"/>
        </w:rPr>
        <w:t>21.</w:t>
      </w:r>
      <w:r w:rsidRPr="00966D39">
        <w:rPr>
          <w:lang w:val="fr-FR"/>
        </w:rPr>
        <w:t xml:space="preserve">  </w:t>
      </w:r>
      <w:r w:rsidR="00F507F0" w:rsidRPr="00966D39">
        <w:rPr>
          <w:rFonts w:cs="Arial"/>
          <w:lang w:val="fr-FR"/>
        </w:rPr>
        <w:t>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 xml:space="preserve">algorithme de recherche de </w:t>
      </w:r>
      <w:r w:rsidR="00EA5CA6" w:rsidRPr="00966D39">
        <w:rPr>
          <w:rFonts w:cs="Arial"/>
          <w:lang w:val="fr-FR"/>
        </w:rPr>
        <w:t>similitude</w:t>
      </w:r>
      <w:r w:rsidR="00F507F0" w:rsidRPr="00966D39">
        <w:rPr>
          <w:rFonts w:cs="Arial"/>
          <w:lang w:val="fr-FR"/>
        </w:rPr>
        <w:t xml:space="preserve"> de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OCVV reste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option par défaut de la fonctionnalité de recherche.</w:t>
      </w:r>
      <w:r w:rsidRPr="00966D39">
        <w:rPr>
          <w:lang w:val="fr-FR"/>
        </w:rPr>
        <w:t xml:space="preserve">  </w:t>
      </w:r>
      <w:r w:rsidR="00F507F0" w:rsidRPr="00966D39">
        <w:rPr>
          <w:rFonts w:cs="Arial"/>
          <w:lang w:val="fr-FR"/>
        </w:rPr>
        <w:t>Le Bureau de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Union a été informé que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OCVV ne prévo</w:t>
      </w:r>
      <w:r w:rsidR="00CA5A7F">
        <w:rPr>
          <w:rFonts w:cs="Arial"/>
          <w:lang w:val="fr-FR"/>
        </w:rPr>
        <w:t>ya</w:t>
      </w:r>
      <w:r w:rsidR="00F507F0" w:rsidRPr="00966D39">
        <w:rPr>
          <w:rFonts w:cs="Arial"/>
          <w:lang w:val="fr-FR"/>
        </w:rPr>
        <w:t>it pas dans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immédiat de cesser d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utiliser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 xml:space="preserve">algorithme de recherche de </w:t>
      </w:r>
      <w:r w:rsidR="00EA5CA6" w:rsidRPr="00966D39">
        <w:rPr>
          <w:rFonts w:cs="Arial"/>
          <w:lang w:val="fr-FR"/>
        </w:rPr>
        <w:t>similitude</w:t>
      </w:r>
      <w:r w:rsidR="00F507F0" w:rsidRPr="00966D39">
        <w:rPr>
          <w:rFonts w:cs="Arial"/>
          <w:lang w:val="fr-FR"/>
        </w:rPr>
        <w:t>, qui fait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objet d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améliorations régulières.</w:t>
      </w:r>
      <w:r w:rsidRPr="00966D39">
        <w:rPr>
          <w:lang w:val="fr-FR"/>
        </w:rPr>
        <w:t xml:space="preserve">  </w:t>
      </w:r>
      <w:r w:rsidR="00F507F0" w:rsidRPr="00966D39">
        <w:rPr>
          <w:rFonts w:cs="Arial"/>
          <w:lang w:val="fr-FR"/>
        </w:rPr>
        <w:t>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OCVV n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exclut pas d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éventuelles alternatives, dont les avantages devront être évalués au moyen d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une étude comparative.</w:t>
      </w:r>
      <w:r w:rsidRPr="00966D39">
        <w:rPr>
          <w:lang w:val="fr-FR"/>
        </w:rPr>
        <w:t xml:space="preserve">  </w:t>
      </w:r>
      <w:r w:rsidR="00F507F0" w:rsidRPr="00966D39">
        <w:rPr>
          <w:rFonts w:cs="Arial"/>
          <w:lang w:val="fr-FR"/>
        </w:rPr>
        <w:t>Le Bureau de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Union continuera de suivre l</w:t>
      </w:r>
      <w:r w:rsidR="00C33FE6">
        <w:rPr>
          <w:rFonts w:cs="Arial"/>
          <w:lang w:val="fr-FR"/>
        </w:rPr>
        <w:t>’</w:t>
      </w:r>
      <w:r w:rsidR="00F507F0" w:rsidRPr="00966D39">
        <w:rPr>
          <w:rFonts w:cs="Arial"/>
          <w:lang w:val="fr-FR"/>
        </w:rPr>
        <w:t>évolution de la situation en vue de coopérer dans toute la mesure du possible.</w:t>
      </w:r>
    </w:p>
    <w:p w14:paraId="34EF5E90" w14:textId="77777777" w:rsidR="001F0074" w:rsidRDefault="001F0074" w:rsidP="002C64BB">
      <w:pPr>
        <w:rPr>
          <w:rFonts w:cs="Arial"/>
          <w:sz w:val="19"/>
          <w:szCs w:val="19"/>
          <w:lang w:val="fr-FR"/>
        </w:rPr>
      </w:pPr>
    </w:p>
    <w:p w14:paraId="5E0B9B0B" w14:textId="77777777" w:rsidR="001F0074" w:rsidRDefault="001F0074" w:rsidP="002C64BB">
      <w:pPr>
        <w:rPr>
          <w:rFonts w:eastAsiaTheme="minorEastAsia"/>
          <w:lang w:val="fr-FR" w:eastAsia="ja-JP"/>
        </w:rPr>
      </w:pPr>
    </w:p>
    <w:p w14:paraId="0E588E78" w14:textId="61E82230" w:rsidR="001F0074" w:rsidRDefault="004B5D5C" w:rsidP="00F507F0">
      <w:pPr>
        <w:pStyle w:val="Heading1"/>
        <w:rPr>
          <w:rFonts w:eastAsiaTheme="minorEastAsia"/>
          <w:lang w:val="fr-FR"/>
        </w:rPr>
      </w:pPr>
      <w:bookmarkStart w:id="9" w:name="_Toc86150418"/>
      <w:r>
        <w:rPr>
          <w:rFonts w:eastAsiaTheme="minorEastAsia"/>
          <w:lang w:val="fr-FR"/>
        </w:rPr>
        <w:t>É</w:t>
      </w:r>
      <w:bookmarkStart w:id="10" w:name="_GoBack"/>
      <w:bookmarkEnd w:id="10"/>
      <w:r w:rsidR="00F507F0" w:rsidRPr="00966D39">
        <w:rPr>
          <w:rFonts w:eastAsiaTheme="minorEastAsia"/>
          <w:lang w:val="fr-FR"/>
        </w:rPr>
        <w:t>largissemen</w:t>
      </w:r>
      <w:r>
        <w:rPr>
          <w:rFonts w:eastAsiaTheme="minorEastAsia"/>
          <w:lang w:val="fr-FR"/>
        </w:rPr>
        <w:t>t du contenu de la base de donnÉ</w:t>
      </w:r>
      <w:r w:rsidR="00F507F0" w:rsidRPr="00966D39">
        <w:rPr>
          <w:rFonts w:eastAsiaTheme="minorEastAsia"/>
          <w:lang w:val="fr-FR"/>
        </w:rPr>
        <w:t>es PLUTO</w:t>
      </w:r>
      <w:bookmarkEnd w:id="9"/>
    </w:p>
    <w:p w14:paraId="765E5A0C" w14:textId="77777777" w:rsidR="001F0074" w:rsidRDefault="001F0074" w:rsidP="0096300E">
      <w:pPr>
        <w:keepNext/>
        <w:rPr>
          <w:rFonts w:eastAsiaTheme="minorEastAsia"/>
          <w:snapToGrid w:val="0"/>
          <w:lang w:val="fr-FR" w:eastAsia="ja-JP"/>
        </w:rPr>
      </w:pPr>
    </w:p>
    <w:p w14:paraId="397440FD" w14:textId="60E25ECA" w:rsidR="001F0074" w:rsidRDefault="00F507F0" w:rsidP="00F507F0">
      <w:pPr>
        <w:pStyle w:val="Heading2"/>
        <w:rPr>
          <w:rFonts w:eastAsiaTheme="minorEastAsia"/>
          <w:lang w:val="fr-FR"/>
        </w:rPr>
      </w:pPr>
      <w:bookmarkStart w:id="11" w:name="_Toc86150419"/>
      <w:r w:rsidRPr="00966D39">
        <w:rPr>
          <w:rFonts w:eastAsiaTheme="minorEastAsia"/>
          <w:lang w:val="fr-FR"/>
        </w:rPr>
        <w:t xml:space="preserve">Groupe de travail sur les dénominations variétales </w:t>
      </w:r>
      <w:r w:rsidR="00EA5CA6" w:rsidRPr="00966D39">
        <w:rPr>
          <w:rFonts w:eastAsiaTheme="minorEastAsia"/>
          <w:lang w:val="fr-FR"/>
        </w:rPr>
        <w:t>en 2019</w:t>
      </w:r>
      <w:bookmarkEnd w:id="11"/>
    </w:p>
    <w:p w14:paraId="3BEE0E2A" w14:textId="77777777" w:rsidR="001F0074" w:rsidRDefault="001F0074" w:rsidP="0096300E">
      <w:pPr>
        <w:keepNext/>
        <w:keepLines/>
        <w:rPr>
          <w:rFonts w:eastAsiaTheme="minorEastAsia"/>
          <w:lang w:val="fr-FR" w:eastAsia="ja-JP"/>
        </w:rPr>
      </w:pPr>
    </w:p>
    <w:p w14:paraId="08F5BD6E" w14:textId="400C6441" w:rsidR="001F0074" w:rsidRDefault="0096300E" w:rsidP="00F507F0">
      <w:pPr>
        <w:keepNext/>
        <w:rPr>
          <w:rFonts w:eastAsiaTheme="minorEastAsia"/>
          <w:lang w:val="fr-FR" w:eastAsia="ja-JP"/>
        </w:rPr>
      </w:pPr>
      <w:r w:rsidRPr="00C7305D">
        <w:rPr>
          <w:rFonts w:eastAsiaTheme="minorEastAsia"/>
          <w:lang w:val="fr-FR"/>
        </w:rPr>
        <w:fldChar w:fldCharType="begin"/>
      </w:r>
      <w:r w:rsidRPr="00C7305D">
        <w:rPr>
          <w:rFonts w:eastAsiaTheme="minorEastAsia"/>
          <w:lang w:val="fr-FR"/>
        </w:rPr>
        <w:instrText xml:space="preserve"> AUTONUM  </w:instrText>
      </w:r>
      <w:r w:rsidRPr="00C7305D">
        <w:rPr>
          <w:rFonts w:eastAsiaTheme="minorEastAsia"/>
          <w:lang w:val="fr-FR"/>
        </w:rPr>
        <w:fldChar w:fldCharType="end"/>
      </w:r>
      <w:r w:rsidRPr="00C7305D">
        <w:rPr>
          <w:rFonts w:eastAsiaTheme="minorEastAsia"/>
          <w:lang w:val="fr-FR"/>
        </w:rPr>
        <w:tab/>
      </w:r>
      <w:r w:rsidR="00F507F0" w:rsidRPr="00966D39">
        <w:rPr>
          <w:rFonts w:eastAsiaTheme="minorEastAsia"/>
          <w:lang w:val="fr-FR"/>
        </w:rPr>
        <w:t xml:space="preserve">Les informations générales sur cette question figurent aux </w:t>
      </w:r>
      <w:r w:rsidR="00EA5CA6" w:rsidRPr="00966D39">
        <w:rPr>
          <w:rFonts w:eastAsiaTheme="minorEastAsia"/>
          <w:lang w:val="fr-FR"/>
        </w:rPr>
        <w:t>paragraphes 1</w:t>
      </w:r>
      <w:r w:rsidR="00F507F0" w:rsidRPr="00966D39">
        <w:rPr>
          <w:rFonts w:eastAsiaTheme="minorEastAsia"/>
          <w:lang w:val="fr-FR"/>
        </w:rPr>
        <w:t xml:space="preserve">1 à 17 du </w:t>
      </w:r>
      <w:r w:rsidR="00C33FE6" w:rsidRPr="00966D39">
        <w:rPr>
          <w:rFonts w:eastAsiaTheme="minorEastAsia"/>
          <w:lang w:val="fr-FR"/>
        </w:rPr>
        <w:t>document</w:t>
      </w:r>
      <w:r w:rsidR="00E66382">
        <w:rPr>
          <w:rFonts w:eastAsiaTheme="minorEastAsia"/>
          <w:lang w:val="fr-FR"/>
        </w:rPr>
        <w:t> </w:t>
      </w:r>
      <w:r w:rsidR="00C33FE6">
        <w:rPr>
          <w:rFonts w:eastAsiaTheme="minorEastAsia"/>
          <w:lang w:val="fr-FR"/>
        </w:rPr>
        <w:t>TC</w:t>
      </w:r>
      <w:r w:rsidR="00F507F0" w:rsidRPr="00966D39">
        <w:rPr>
          <w:rFonts w:eastAsiaTheme="minorEastAsia"/>
          <w:lang w:val="fr-FR"/>
        </w:rPr>
        <w:t>/55/INF/7.</w:t>
      </w:r>
    </w:p>
    <w:p w14:paraId="5670DA89" w14:textId="77777777" w:rsidR="001F0074" w:rsidRDefault="001F0074" w:rsidP="0096300E">
      <w:pPr>
        <w:ind w:left="1701" w:hanging="1134"/>
        <w:jc w:val="left"/>
        <w:rPr>
          <w:rFonts w:eastAsiaTheme="minorEastAsia" w:cs="Arial"/>
          <w:snapToGrid w:val="0"/>
          <w:lang w:val="fr-FR"/>
        </w:rPr>
      </w:pPr>
    </w:p>
    <w:p w14:paraId="3F7CC1C0" w14:textId="3C5464A8" w:rsidR="001F0074" w:rsidRDefault="0096300E" w:rsidP="00F507F0">
      <w:pPr>
        <w:rPr>
          <w:lang w:val="fr-FR"/>
        </w:rPr>
      </w:pPr>
      <w:r w:rsidRPr="00C7305D">
        <w:rPr>
          <w:rFonts w:eastAsiaTheme="minorEastAsia"/>
          <w:spacing w:val="-2"/>
          <w:lang w:val="fr-FR"/>
        </w:rPr>
        <w:fldChar w:fldCharType="begin"/>
      </w:r>
      <w:r w:rsidRPr="00C7305D">
        <w:rPr>
          <w:rFonts w:eastAsiaTheme="minorEastAsia"/>
          <w:spacing w:val="-2"/>
          <w:lang w:val="fr-FR"/>
        </w:rPr>
        <w:instrText xml:space="preserve"> AUTONUM  </w:instrText>
      </w:r>
      <w:r w:rsidRPr="00C7305D">
        <w:rPr>
          <w:rFonts w:eastAsiaTheme="minorEastAsia"/>
          <w:spacing w:val="-2"/>
          <w:lang w:val="fr-FR"/>
        </w:rPr>
        <w:fldChar w:fldCharType="end"/>
      </w:r>
      <w:r w:rsidRPr="00C7305D">
        <w:rPr>
          <w:rFonts w:eastAsiaTheme="minorEastAsia"/>
          <w:spacing w:val="-2"/>
          <w:lang w:val="fr-FR"/>
        </w:rPr>
        <w:tab/>
      </w:r>
      <w:bookmarkStart w:id="12" w:name="_Toc13678267"/>
      <w:r w:rsidR="00F507F0" w:rsidRPr="00966D39">
        <w:rPr>
          <w:rFonts w:eastAsiaTheme="minorEastAsia"/>
          <w:spacing w:val="-2"/>
          <w:lang w:val="fr-FR"/>
        </w:rPr>
        <w:t>À sa sixième réunion, le WG</w:t>
      </w:r>
      <w:r w:rsidR="00C33FE6">
        <w:rPr>
          <w:rFonts w:eastAsiaTheme="minorEastAsia"/>
          <w:spacing w:val="-2"/>
          <w:lang w:val="fr-FR"/>
        </w:rPr>
        <w:t>-</w:t>
      </w:r>
      <w:r w:rsidR="00F507F0" w:rsidRPr="00966D39">
        <w:rPr>
          <w:rFonts w:eastAsiaTheme="minorEastAsia"/>
          <w:spacing w:val="-2"/>
          <w:lang w:val="fr-FR"/>
        </w:rPr>
        <w:t>DEN a suivi un exposé sur l</w:t>
      </w:r>
      <w:r w:rsidR="00C33FE6">
        <w:rPr>
          <w:rFonts w:eastAsiaTheme="minorEastAsia"/>
          <w:spacing w:val="-2"/>
          <w:lang w:val="fr-FR"/>
        </w:rPr>
        <w:t>’</w:t>
      </w:r>
      <w:r w:rsidR="00F507F0" w:rsidRPr="00966D39">
        <w:rPr>
          <w:rFonts w:eastAsiaTheme="minorEastAsia"/>
          <w:spacing w:val="-2"/>
          <w:lang w:val="fr-FR"/>
        </w:rPr>
        <w:t>introduction éventuelle d</w:t>
      </w:r>
      <w:r w:rsidR="00C33FE6">
        <w:rPr>
          <w:rFonts w:eastAsiaTheme="minorEastAsia"/>
          <w:spacing w:val="-2"/>
          <w:lang w:val="fr-FR"/>
        </w:rPr>
        <w:t>’</w:t>
      </w:r>
      <w:r w:rsidR="00F507F0" w:rsidRPr="00966D39">
        <w:rPr>
          <w:rFonts w:eastAsiaTheme="minorEastAsia"/>
          <w:spacing w:val="-2"/>
          <w:lang w:val="fr-FR"/>
        </w:rPr>
        <w:t>un identifiant unique pour les notations de variétés dans la base de données PLUTO.</w:t>
      </w:r>
    </w:p>
    <w:p w14:paraId="3021BB77" w14:textId="77777777" w:rsidR="001F0074" w:rsidRDefault="001F0074" w:rsidP="0096300E">
      <w:pPr>
        <w:ind w:left="1701" w:hanging="1134"/>
        <w:jc w:val="left"/>
        <w:rPr>
          <w:rFonts w:eastAsiaTheme="minorEastAsia" w:cs="Arial"/>
          <w:snapToGrid w:val="0"/>
          <w:lang w:val="fr-FR"/>
        </w:rPr>
      </w:pPr>
    </w:p>
    <w:p w14:paraId="3A15E613" w14:textId="7FCF4B01" w:rsidR="001F0074" w:rsidRDefault="0096300E" w:rsidP="00F507F0">
      <w:pPr>
        <w:rPr>
          <w:lang w:val="fr-FR"/>
        </w:rPr>
      </w:pPr>
      <w:r w:rsidRPr="00C7305D">
        <w:rPr>
          <w:rFonts w:eastAsiaTheme="minorEastAsia"/>
          <w:spacing w:val="-2"/>
          <w:lang w:val="fr-FR"/>
        </w:rPr>
        <w:fldChar w:fldCharType="begin"/>
      </w:r>
      <w:r w:rsidRPr="00C7305D">
        <w:rPr>
          <w:rFonts w:eastAsiaTheme="minorEastAsia"/>
          <w:spacing w:val="-2"/>
          <w:lang w:val="fr-FR"/>
        </w:rPr>
        <w:instrText xml:space="preserve"> AUTONUM  </w:instrText>
      </w:r>
      <w:r w:rsidRPr="00C7305D">
        <w:rPr>
          <w:rFonts w:eastAsiaTheme="minorEastAsia"/>
          <w:spacing w:val="-2"/>
          <w:lang w:val="fr-FR"/>
        </w:rPr>
        <w:fldChar w:fldCharType="end"/>
      </w:r>
      <w:r w:rsidRPr="00C7305D">
        <w:rPr>
          <w:rFonts w:eastAsiaTheme="minorEastAsia"/>
          <w:spacing w:val="-2"/>
          <w:lang w:val="fr-FR"/>
        </w:rPr>
        <w:tab/>
      </w:r>
      <w:r w:rsidR="00F507F0" w:rsidRPr="00966D39">
        <w:rPr>
          <w:rFonts w:eastAsiaTheme="minorEastAsia"/>
          <w:spacing w:val="-2"/>
          <w:lang w:val="fr-FR"/>
        </w:rPr>
        <w:t>Le WG</w:t>
      </w:r>
      <w:r w:rsidR="00C33FE6">
        <w:rPr>
          <w:rFonts w:eastAsiaTheme="minorEastAsia"/>
          <w:spacing w:val="-2"/>
          <w:lang w:val="fr-FR"/>
        </w:rPr>
        <w:t>-</w:t>
      </w:r>
      <w:r w:rsidR="00F507F0" w:rsidRPr="00966D39">
        <w:rPr>
          <w:rFonts w:eastAsiaTheme="minorEastAsia"/>
          <w:spacing w:val="-2"/>
          <w:lang w:val="fr-FR"/>
        </w:rPr>
        <w:t>DEN a pris note des projets d</w:t>
      </w:r>
      <w:r w:rsidR="00C33FE6">
        <w:rPr>
          <w:rFonts w:eastAsiaTheme="minorEastAsia"/>
          <w:spacing w:val="-2"/>
          <w:lang w:val="fr-FR"/>
        </w:rPr>
        <w:t>’</w:t>
      </w:r>
      <w:r w:rsidR="00F507F0" w:rsidRPr="00966D39">
        <w:rPr>
          <w:rFonts w:eastAsiaTheme="minorEastAsia"/>
          <w:spacing w:val="-2"/>
          <w:lang w:val="fr-FR"/>
        </w:rPr>
        <w:t>introduction d</w:t>
      </w:r>
      <w:r w:rsidR="00C33FE6">
        <w:rPr>
          <w:rFonts w:eastAsiaTheme="minorEastAsia"/>
          <w:spacing w:val="-2"/>
          <w:lang w:val="fr-FR"/>
        </w:rPr>
        <w:t>’</w:t>
      </w:r>
      <w:r w:rsidR="00F507F0" w:rsidRPr="00966D39">
        <w:rPr>
          <w:rFonts w:eastAsiaTheme="minorEastAsia"/>
          <w:spacing w:val="-2"/>
          <w:lang w:val="fr-FR"/>
        </w:rPr>
        <w:t xml:space="preserve">un identifiant unique pour les notations de </w:t>
      </w:r>
      <w:r w:rsidR="00CA5A7F">
        <w:rPr>
          <w:rFonts w:eastAsiaTheme="minorEastAsia"/>
          <w:spacing w:val="-2"/>
          <w:lang w:val="fr-FR"/>
        </w:rPr>
        <w:t>la variété</w:t>
      </w:r>
      <w:r w:rsidR="00F507F0" w:rsidRPr="00966D39">
        <w:rPr>
          <w:rFonts w:eastAsiaTheme="minorEastAsia"/>
          <w:spacing w:val="-2"/>
          <w:lang w:val="fr-FR"/>
        </w:rPr>
        <w:t xml:space="preserve"> dans la base de données PLUTO.</w:t>
      </w:r>
    </w:p>
    <w:p w14:paraId="75282F81" w14:textId="77777777" w:rsidR="001F0074" w:rsidRDefault="001F0074" w:rsidP="0096300E">
      <w:pPr>
        <w:rPr>
          <w:rFonts w:eastAsiaTheme="minorEastAsia"/>
          <w:lang w:val="fr-FR" w:eastAsia="ja-JP"/>
        </w:rPr>
      </w:pPr>
    </w:p>
    <w:p w14:paraId="0FAA422E" w14:textId="39CB5326" w:rsidR="00EA5CA6" w:rsidRDefault="0096300E" w:rsidP="00F507F0">
      <w:pPr>
        <w:keepLines/>
        <w:rPr>
          <w:lang w:val="fr-FR"/>
        </w:rPr>
      </w:pPr>
      <w:r w:rsidRPr="00C7305D">
        <w:rPr>
          <w:rFonts w:eastAsiaTheme="minorEastAsia"/>
          <w:spacing w:val="-2"/>
          <w:lang w:val="fr-FR"/>
        </w:rPr>
        <w:fldChar w:fldCharType="begin"/>
      </w:r>
      <w:r w:rsidRPr="00C7305D">
        <w:rPr>
          <w:rFonts w:eastAsiaTheme="minorEastAsia"/>
          <w:spacing w:val="-2"/>
          <w:lang w:val="fr-FR"/>
        </w:rPr>
        <w:instrText xml:space="preserve"> AUTONUM  </w:instrText>
      </w:r>
      <w:r w:rsidRPr="00C7305D">
        <w:rPr>
          <w:rFonts w:eastAsiaTheme="minorEastAsia"/>
          <w:spacing w:val="-2"/>
          <w:lang w:val="fr-FR"/>
        </w:rPr>
        <w:fldChar w:fldCharType="end"/>
      </w:r>
      <w:r w:rsidRPr="00C7305D">
        <w:rPr>
          <w:rFonts w:eastAsiaTheme="minorEastAsia"/>
          <w:spacing w:val="-2"/>
          <w:lang w:val="fr-FR"/>
        </w:rPr>
        <w:tab/>
      </w:r>
      <w:r w:rsidR="00F507F0" w:rsidRPr="00966D39">
        <w:rPr>
          <w:rFonts w:eastAsiaTheme="minorEastAsia"/>
          <w:spacing w:val="-2"/>
          <w:lang w:val="fr-FR"/>
        </w:rPr>
        <w:t>Le WG</w:t>
      </w:r>
      <w:r w:rsidR="00C33FE6">
        <w:rPr>
          <w:rFonts w:eastAsiaTheme="minorEastAsia"/>
          <w:spacing w:val="-2"/>
          <w:lang w:val="fr-FR"/>
        </w:rPr>
        <w:t>-</w:t>
      </w:r>
      <w:r w:rsidR="00F507F0" w:rsidRPr="00966D39">
        <w:rPr>
          <w:rFonts w:eastAsiaTheme="minorEastAsia"/>
          <w:spacing w:val="-2"/>
          <w:lang w:val="fr-FR"/>
        </w:rPr>
        <w:t>DEN a examiné les propositions concernant des données supplémentaires à inclure dans</w:t>
      </w:r>
      <w:r w:rsidR="00A47586">
        <w:rPr>
          <w:rFonts w:eastAsiaTheme="minorEastAsia"/>
          <w:spacing w:val="-2"/>
          <w:lang w:val="fr-FR"/>
        </w:rPr>
        <w:t xml:space="preserve"> la base de données PLUTO et </w:t>
      </w:r>
      <w:r w:rsidR="00F507F0" w:rsidRPr="00966D39">
        <w:rPr>
          <w:rFonts w:eastAsiaTheme="minorEastAsia"/>
          <w:spacing w:val="-2"/>
          <w:lang w:val="fr-FR"/>
        </w:rPr>
        <w:t xml:space="preserve">a approuvé la proposition </w:t>
      </w:r>
      <w:r w:rsidR="00A47586">
        <w:rPr>
          <w:rFonts w:eastAsiaTheme="minorEastAsia"/>
          <w:spacing w:val="-2"/>
          <w:lang w:val="fr-FR"/>
        </w:rPr>
        <w:t>tendant</w:t>
      </w:r>
      <w:r w:rsidR="00F507F0" w:rsidRPr="00966D39">
        <w:rPr>
          <w:rFonts w:eastAsiaTheme="minorEastAsia"/>
          <w:spacing w:val="-2"/>
          <w:lang w:val="fr-FR"/>
        </w:rPr>
        <w:t xml:space="preserve"> à ajouter les noms communs dans d</w:t>
      </w:r>
      <w:r w:rsidR="00C33FE6">
        <w:rPr>
          <w:rFonts w:eastAsiaTheme="minorEastAsia"/>
          <w:spacing w:val="-2"/>
          <w:lang w:val="fr-FR"/>
        </w:rPr>
        <w:t>’</w:t>
      </w:r>
      <w:r w:rsidR="00F507F0" w:rsidRPr="00966D39">
        <w:rPr>
          <w:rFonts w:eastAsiaTheme="minorEastAsia"/>
          <w:spacing w:val="-2"/>
          <w:lang w:val="fr-FR"/>
        </w:rPr>
        <w:t>autres langues dans la base de données PLUTO, pour autant que les ressources disponibles le permettent.</w:t>
      </w:r>
    </w:p>
    <w:p w14:paraId="6094E0AC" w14:textId="79CEDABB" w:rsidR="001F0074" w:rsidRDefault="001F0074" w:rsidP="0096300E">
      <w:pPr>
        <w:keepLines/>
        <w:rPr>
          <w:rFonts w:eastAsiaTheme="minorEastAsia"/>
          <w:lang w:val="fr-FR" w:eastAsia="ja-JP"/>
        </w:rPr>
      </w:pPr>
    </w:p>
    <w:p w14:paraId="0BEE4199" w14:textId="6177DDE2" w:rsidR="00EA5CA6" w:rsidRDefault="0096300E" w:rsidP="00F507F0">
      <w:pPr>
        <w:keepLines/>
        <w:rPr>
          <w:lang w:val="fr-FR"/>
        </w:rPr>
      </w:pPr>
      <w:r w:rsidRPr="00C7305D">
        <w:rPr>
          <w:rFonts w:eastAsiaTheme="minorEastAsia"/>
          <w:spacing w:val="-2"/>
          <w:lang w:val="fr-FR"/>
        </w:rPr>
        <w:fldChar w:fldCharType="begin"/>
      </w:r>
      <w:r w:rsidRPr="00C7305D">
        <w:rPr>
          <w:rFonts w:eastAsiaTheme="minorEastAsia"/>
          <w:spacing w:val="-2"/>
          <w:lang w:val="fr-FR"/>
        </w:rPr>
        <w:instrText xml:space="preserve"> AUTONUM  </w:instrText>
      </w:r>
      <w:r w:rsidRPr="00C7305D">
        <w:rPr>
          <w:rFonts w:eastAsiaTheme="minorEastAsia"/>
          <w:spacing w:val="-2"/>
          <w:lang w:val="fr-FR"/>
        </w:rPr>
        <w:fldChar w:fldCharType="end"/>
      </w:r>
      <w:r w:rsidRPr="00C7305D">
        <w:rPr>
          <w:rFonts w:eastAsiaTheme="minorEastAsia"/>
          <w:spacing w:val="-2"/>
          <w:lang w:val="fr-FR"/>
        </w:rPr>
        <w:tab/>
      </w:r>
      <w:r w:rsidR="00F507F0" w:rsidRPr="00966D39">
        <w:rPr>
          <w:rFonts w:eastAsiaTheme="minorEastAsia"/>
          <w:spacing w:val="-2"/>
          <w:lang w:val="fr-FR"/>
        </w:rPr>
        <w:t>Le WG</w:t>
      </w:r>
      <w:r w:rsidR="00C33FE6">
        <w:rPr>
          <w:rFonts w:eastAsiaTheme="minorEastAsia"/>
          <w:spacing w:val="-2"/>
          <w:lang w:val="fr-FR"/>
        </w:rPr>
        <w:t>-</w:t>
      </w:r>
      <w:r w:rsidR="00F507F0" w:rsidRPr="00966D39">
        <w:rPr>
          <w:rFonts w:eastAsiaTheme="minorEastAsia"/>
          <w:spacing w:val="-2"/>
          <w:lang w:val="fr-FR"/>
        </w:rPr>
        <w:t>DEN a noté que le</w:t>
      </w:r>
      <w:r w:rsidR="00C33FE6">
        <w:rPr>
          <w:rFonts w:eastAsiaTheme="minorEastAsia"/>
          <w:spacing w:val="-2"/>
          <w:lang w:val="fr-FR"/>
        </w:rPr>
        <w:t> TC</w:t>
      </w:r>
      <w:r w:rsidR="00F507F0" w:rsidRPr="00966D39">
        <w:rPr>
          <w:rFonts w:eastAsiaTheme="minorEastAsia"/>
          <w:spacing w:val="-2"/>
          <w:lang w:val="fr-FR"/>
        </w:rPr>
        <w:t xml:space="preserve"> examinait comment traiter les questions concernant les types de variété aux fins de l</w:t>
      </w:r>
      <w:r w:rsidR="00C33FE6">
        <w:rPr>
          <w:rFonts w:eastAsiaTheme="minorEastAsia"/>
          <w:spacing w:val="-2"/>
          <w:lang w:val="fr-FR"/>
        </w:rPr>
        <w:t>’</w:t>
      </w:r>
      <w:r w:rsidR="00F507F0" w:rsidRPr="00966D39">
        <w:rPr>
          <w:rFonts w:eastAsiaTheme="minorEastAsia"/>
          <w:spacing w:val="-2"/>
          <w:lang w:val="fr-FR"/>
        </w:rPr>
        <w:t>examen</w:t>
      </w:r>
      <w:r w:rsidR="00E816B2" w:rsidRPr="00966D39">
        <w:rPr>
          <w:rFonts w:eastAsiaTheme="minorEastAsia"/>
          <w:spacing w:val="-2"/>
          <w:lang w:val="fr-FR"/>
        </w:rPr>
        <w:t> </w:t>
      </w:r>
      <w:r w:rsidR="00F507F0" w:rsidRPr="00966D39">
        <w:rPr>
          <w:rFonts w:eastAsiaTheme="minorEastAsia"/>
          <w:spacing w:val="-2"/>
          <w:lang w:val="fr-FR"/>
        </w:rPr>
        <w:t>DHS et il est convenu qu</w:t>
      </w:r>
      <w:r w:rsidR="00C33FE6">
        <w:rPr>
          <w:rFonts w:eastAsiaTheme="minorEastAsia"/>
          <w:spacing w:val="-2"/>
          <w:lang w:val="fr-FR"/>
        </w:rPr>
        <w:t>’</w:t>
      </w:r>
      <w:r w:rsidR="00F507F0" w:rsidRPr="00966D39">
        <w:rPr>
          <w:rFonts w:eastAsiaTheme="minorEastAsia"/>
          <w:spacing w:val="-2"/>
          <w:lang w:val="fr-FR"/>
        </w:rPr>
        <w:t>il fallait rendre compte</w:t>
      </w:r>
      <w:r w:rsidR="00EA5CA6" w:rsidRPr="00966D39">
        <w:rPr>
          <w:rFonts w:eastAsiaTheme="minorEastAsia"/>
          <w:spacing w:val="-2"/>
          <w:lang w:val="fr-FR"/>
        </w:rPr>
        <w:t xml:space="preserve"> au CAJ</w:t>
      </w:r>
      <w:r w:rsidR="00F507F0" w:rsidRPr="00966D39">
        <w:rPr>
          <w:rFonts w:eastAsiaTheme="minorEastAsia"/>
          <w:spacing w:val="-2"/>
          <w:lang w:val="fr-FR"/>
        </w:rPr>
        <w:t xml:space="preserve"> des faits nouveaux intervenus au sein du</w:t>
      </w:r>
      <w:r w:rsidR="00C33FE6">
        <w:rPr>
          <w:rFonts w:eastAsiaTheme="minorEastAsia"/>
          <w:spacing w:val="-2"/>
          <w:lang w:val="fr-FR"/>
        </w:rPr>
        <w:t> TC</w:t>
      </w:r>
      <w:r w:rsidR="00F507F0" w:rsidRPr="00966D39">
        <w:rPr>
          <w:rFonts w:eastAsiaTheme="minorEastAsia"/>
          <w:spacing w:val="-2"/>
          <w:lang w:val="fr-FR"/>
        </w:rPr>
        <w:t>.</w:t>
      </w:r>
    </w:p>
    <w:bookmarkEnd w:id="12"/>
    <w:p w14:paraId="473391EB" w14:textId="0EC08D02" w:rsidR="001F0074" w:rsidRDefault="001F0074" w:rsidP="0096300E">
      <w:pPr>
        <w:rPr>
          <w:rFonts w:cs="Arial"/>
          <w:iCs/>
          <w:lang w:val="fr-FR"/>
        </w:rPr>
      </w:pPr>
    </w:p>
    <w:p w14:paraId="2071BBAA" w14:textId="77777777" w:rsidR="001F0074" w:rsidRDefault="001F0074" w:rsidP="0096300E">
      <w:pPr>
        <w:rPr>
          <w:rFonts w:cs="Arial"/>
          <w:iCs/>
          <w:lang w:val="fr-FR"/>
        </w:rPr>
      </w:pPr>
    </w:p>
    <w:p w14:paraId="42C6F645" w14:textId="73814728" w:rsidR="001F0074" w:rsidRDefault="00F507F0" w:rsidP="00F507F0">
      <w:pPr>
        <w:pStyle w:val="Heading2"/>
        <w:rPr>
          <w:lang w:val="fr-FR"/>
        </w:rPr>
      </w:pPr>
      <w:bookmarkStart w:id="13" w:name="_Toc86150420"/>
      <w:r w:rsidRPr="00966D39">
        <w:rPr>
          <w:lang w:val="fr-FR"/>
        </w:rPr>
        <w:t xml:space="preserve">Comité administratif et juridique </w:t>
      </w:r>
      <w:r w:rsidR="00EA5CA6" w:rsidRPr="00966D39">
        <w:rPr>
          <w:lang w:val="fr-FR"/>
        </w:rPr>
        <w:t>de 2019</w:t>
      </w:r>
      <w:bookmarkEnd w:id="13"/>
    </w:p>
    <w:p w14:paraId="65E27A73" w14:textId="77777777" w:rsidR="001F0074" w:rsidRDefault="001F0074" w:rsidP="0096300E">
      <w:pPr>
        <w:keepNext/>
        <w:jc w:val="left"/>
        <w:rPr>
          <w:rFonts w:eastAsiaTheme="minorEastAsia" w:cs="Arial"/>
          <w:snapToGrid w:val="0"/>
          <w:lang w:val="fr-FR"/>
        </w:rPr>
      </w:pPr>
    </w:p>
    <w:p w14:paraId="26391CE2" w14:textId="70976B21" w:rsidR="001F0074" w:rsidRDefault="0096300E" w:rsidP="00F507F0">
      <w:pPr>
        <w:rPr>
          <w:lang w:val="fr-FR"/>
        </w:rPr>
      </w:pPr>
      <w:r w:rsidRPr="00C7305D">
        <w:rPr>
          <w:rFonts w:eastAsiaTheme="minorEastAsia"/>
          <w:lang w:val="fr-FR"/>
        </w:rPr>
        <w:fldChar w:fldCharType="begin"/>
      </w:r>
      <w:r w:rsidRPr="00C7305D">
        <w:rPr>
          <w:rFonts w:eastAsiaTheme="minorEastAsia"/>
          <w:lang w:val="fr-FR"/>
        </w:rPr>
        <w:instrText xml:space="preserve"> AUTONUM  </w:instrText>
      </w:r>
      <w:r w:rsidRPr="00C7305D">
        <w:rPr>
          <w:rFonts w:eastAsiaTheme="minorEastAsia"/>
          <w:lang w:val="fr-FR"/>
        </w:rPr>
        <w:fldChar w:fldCharType="end"/>
      </w:r>
      <w:r w:rsidRPr="00C7305D">
        <w:rPr>
          <w:rFonts w:eastAsiaTheme="minorEastAsia"/>
          <w:lang w:val="fr-FR"/>
        </w:rPr>
        <w:tab/>
      </w:r>
      <w:r w:rsidR="00F507F0" w:rsidRPr="00966D39">
        <w:rPr>
          <w:rFonts w:eastAsiaTheme="minorEastAsia"/>
          <w:lang w:val="fr-FR"/>
        </w:rPr>
        <w:t>À sa soixante</w:t>
      </w:r>
      <w:r w:rsidR="00C33FE6">
        <w:rPr>
          <w:rFonts w:eastAsiaTheme="minorEastAsia"/>
          <w:lang w:val="fr-FR"/>
        </w:rPr>
        <w:t>-</w:t>
      </w:r>
      <w:r w:rsidR="00F507F0" w:rsidRPr="00966D39">
        <w:rPr>
          <w:rFonts w:eastAsiaTheme="minorEastAsia"/>
          <w:lang w:val="fr-FR"/>
        </w:rPr>
        <w:t>seiz</w:t>
      </w:r>
      <w:r w:rsidR="00C33FE6">
        <w:rPr>
          <w:rFonts w:eastAsiaTheme="minorEastAsia"/>
          <w:lang w:val="fr-FR"/>
        </w:rPr>
        <w:t>ième session</w:t>
      </w:r>
      <w:r w:rsidR="00F507F0" w:rsidRPr="00966D39">
        <w:rPr>
          <w:rFonts w:eastAsiaTheme="minorEastAsia"/>
          <w:lang w:val="fr-FR"/>
        </w:rPr>
        <w:t>,</w:t>
      </w:r>
      <w:r w:rsidR="00EA5CA6" w:rsidRPr="00966D39">
        <w:rPr>
          <w:rFonts w:eastAsiaTheme="minorEastAsia"/>
          <w:lang w:val="fr-FR"/>
        </w:rPr>
        <w:t xml:space="preserve"> le CAJ</w:t>
      </w:r>
      <w:r w:rsidR="00F507F0" w:rsidRPr="00966D39">
        <w:rPr>
          <w:rFonts w:eastAsiaTheme="minorEastAsia"/>
          <w:lang w:val="fr-FR"/>
        </w:rPr>
        <w:t xml:space="preserve"> a pris note des faits nouveaux dont il était rendu compte dans le document</w:t>
      </w:r>
      <w:r w:rsidR="00E66382">
        <w:rPr>
          <w:rFonts w:eastAsiaTheme="minorEastAsia"/>
          <w:lang w:val="fr-FR"/>
        </w:rPr>
        <w:t> </w:t>
      </w:r>
      <w:r w:rsidR="00F507F0" w:rsidRPr="00966D39">
        <w:rPr>
          <w:rFonts w:eastAsiaTheme="minorEastAsia"/>
          <w:lang w:val="fr-FR"/>
        </w:rPr>
        <w:t>CAJ/76/6</w:t>
      </w:r>
      <w:r w:rsidR="00E816B2" w:rsidRPr="00966D39">
        <w:rPr>
          <w:rFonts w:eastAsiaTheme="minorEastAsia"/>
          <w:lang w:val="fr-FR"/>
        </w:rPr>
        <w:t> </w:t>
      </w:r>
      <w:r w:rsidR="00F507F0" w:rsidRPr="00966D39">
        <w:rPr>
          <w:rFonts w:eastAsiaTheme="minorEastAsia"/>
          <w:lang w:val="fr-FR"/>
        </w:rPr>
        <w:t>Add. concernant l</w:t>
      </w:r>
      <w:r w:rsidR="00C33FE6">
        <w:rPr>
          <w:rFonts w:eastAsiaTheme="minorEastAsia"/>
          <w:lang w:val="fr-FR"/>
        </w:rPr>
        <w:t>’</w:t>
      </w:r>
      <w:r w:rsidR="00F507F0" w:rsidRPr="00966D39">
        <w:rPr>
          <w:rFonts w:eastAsiaTheme="minorEastAsia"/>
          <w:lang w:val="fr-FR"/>
        </w:rPr>
        <w:t>“élargissement du contenu de la base de données PLUTO” et l</w:t>
      </w:r>
      <w:r w:rsidR="00C33FE6">
        <w:rPr>
          <w:rFonts w:eastAsiaTheme="minorEastAsia"/>
          <w:lang w:val="fr-FR"/>
        </w:rPr>
        <w:t>’</w:t>
      </w:r>
      <w:r w:rsidR="00F507F0" w:rsidRPr="00966D39">
        <w:rPr>
          <w:rFonts w:eastAsiaTheme="minorEastAsia"/>
          <w:lang w:val="fr-FR"/>
        </w:rPr>
        <w:t>introduction éventuelle d</w:t>
      </w:r>
      <w:r w:rsidR="00C33FE6">
        <w:rPr>
          <w:rFonts w:eastAsiaTheme="minorEastAsia"/>
          <w:lang w:val="fr-FR"/>
        </w:rPr>
        <w:t>’</w:t>
      </w:r>
      <w:r w:rsidR="00F507F0" w:rsidRPr="00966D39">
        <w:rPr>
          <w:rFonts w:eastAsiaTheme="minorEastAsia"/>
          <w:lang w:val="fr-FR"/>
        </w:rPr>
        <w:t xml:space="preserve">un identifiant unique pour les notations de variétés dans la base de données PLUTO (voir les </w:t>
      </w:r>
      <w:r w:rsidR="00EA5CA6" w:rsidRPr="00966D39">
        <w:rPr>
          <w:rFonts w:eastAsiaTheme="minorEastAsia"/>
          <w:lang w:val="fr-FR"/>
        </w:rPr>
        <w:t>paragraphes 4</w:t>
      </w:r>
      <w:r w:rsidR="00F507F0" w:rsidRPr="00966D39">
        <w:rPr>
          <w:rFonts w:eastAsiaTheme="minorEastAsia"/>
          <w:lang w:val="fr-FR"/>
        </w:rPr>
        <w:t>0 à 42 du document</w:t>
      </w:r>
      <w:r w:rsidR="00E66382">
        <w:rPr>
          <w:rFonts w:eastAsiaTheme="minorEastAsia"/>
          <w:lang w:val="fr-FR"/>
        </w:rPr>
        <w:t> </w:t>
      </w:r>
      <w:r w:rsidR="00F507F0" w:rsidRPr="00966D39">
        <w:rPr>
          <w:rFonts w:eastAsiaTheme="minorEastAsia"/>
          <w:lang w:val="fr-FR"/>
        </w:rPr>
        <w:t>CAJ/76/9 “Compte rendu”).</w:t>
      </w:r>
    </w:p>
    <w:p w14:paraId="7815BEC6" w14:textId="77777777" w:rsidR="001F0074" w:rsidRDefault="001F0074" w:rsidP="0096300E">
      <w:pPr>
        <w:rPr>
          <w:rFonts w:cs="Arial"/>
          <w:iCs/>
          <w:lang w:val="fr-FR"/>
        </w:rPr>
      </w:pPr>
    </w:p>
    <w:p w14:paraId="1C02D921" w14:textId="11FECDB5" w:rsidR="00EA5CA6" w:rsidRDefault="0096300E" w:rsidP="007F3B6A">
      <w:pPr>
        <w:keepLines/>
        <w:rPr>
          <w:lang w:val="fr-FR"/>
        </w:rPr>
      </w:pPr>
      <w:r w:rsidRPr="00C7305D">
        <w:rPr>
          <w:rFonts w:eastAsiaTheme="minorEastAsia"/>
          <w:spacing w:val="-2"/>
          <w:lang w:val="fr-FR"/>
        </w:rPr>
        <w:fldChar w:fldCharType="begin"/>
      </w:r>
      <w:r w:rsidRPr="00C7305D">
        <w:rPr>
          <w:rFonts w:eastAsiaTheme="minorEastAsia"/>
          <w:spacing w:val="-2"/>
          <w:lang w:val="fr-FR"/>
        </w:rPr>
        <w:instrText xml:space="preserve"> AUTONUM  </w:instrText>
      </w:r>
      <w:r w:rsidRPr="00C7305D">
        <w:rPr>
          <w:rFonts w:eastAsiaTheme="minorEastAsia"/>
          <w:spacing w:val="-2"/>
          <w:lang w:val="fr-FR"/>
        </w:rPr>
        <w:fldChar w:fldCharType="end"/>
      </w:r>
      <w:r w:rsidRPr="00C7305D">
        <w:rPr>
          <w:rFonts w:eastAsiaTheme="minorEastAsia"/>
          <w:spacing w:val="-2"/>
          <w:lang w:val="fr-FR"/>
        </w:rPr>
        <w:tab/>
      </w:r>
      <w:r w:rsidR="007F3B6A" w:rsidRPr="00966D39">
        <w:rPr>
          <w:rFonts w:eastAsiaTheme="minorEastAsia"/>
          <w:spacing w:val="-2"/>
          <w:lang w:val="fr-FR"/>
        </w:rPr>
        <w:t>S</w:t>
      </w:r>
      <w:r w:rsidR="00C33FE6">
        <w:rPr>
          <w:rFonts w:eastAsiaTheme="minorEastAsia"/>
          <w:spacing w:val="-2"/>
          <w:lang w:val="fr-FR"/>
        </w:rPr>
        <w:t>’</w:t>
      </w:r>
      <w:r w:rsidR="007F3B6A" w:rsidRPr="00966D39">
        <w:rPr>
          <w:rFonts w:eastAsiaTheme="minorEastAsia"/>
          <w:spacing w:val="-2"/>
          <w:lang w:val="fr-FR"/>
        </w:rPr>
        <w:t>agissant de l</w:t>
      </w:r>
      <w:r w:rsidR="00C33FE6">
        <w:rPr>
          <w:rFonts w:eastAsiaTheme="minorEastAsia"/>
          <w:spacing w:val="-2"/>
          <w:lang w:val="fr-FR"/>
        </w:rPr>
        <w:t>’</w:t>
      </w:r>
      <w:r w:rsidR="007F3B6A" w:rsidRPr="00966D39">
        <w:rPr>
          <w:rFonts w:eastAsiaTheme="minorEastAsia"/>
          <w:spacing w:val="-2"/>
          <w:lang w:val="fr-FR"/>
        </w:rPr>
        <w:t>intégration d</w:t>
      </w:r>
      <w:r w:rsidR="00C33FE6">
        <w:rPr>
          <w:rFonts w:eastAsiaTheme="minorEastAsia"/>
          <w:spacing w:val="-2"/>
          <w:lang w:val="fr-FR"/>
        </w:rPr>
        <w:t>’</w:t>
      </w:r>
      <w:r w:rsidR="007F3B6A" w:rsidRPr="00966D39">
        <w:rPr>
          <w:rFonts w:eastAsiaTheme="minorEastAsia"/>
          <w:spacing w:val="-2"/>
          <w:lang w:val="fr-FR"/>
        </w:rPr>
        <w:t>autres variétés (nouvelles données) à la base de données PLUTO,</w:t>
      </w:r>
      <w:r w:rsidR="00EA5CA6" w:rsidRPr="00966D39">
        <w:rPr>
          <w:rFonts w:eastAsiaTheme="minorEastAsia"/>
          <w:spacing w:val="-2"/>
          <w:lang w:val="fr-FR"/>
        </w:rPr>
        <w:t xml:space="preserve"> le CAJ</w:t>
      </w:r>
      <w:r w:rsidR="007F3B6A" w:rsidRPr="00966D39">
        <w:rPr>
          <w:rFonts w:eastAsiaTheme="minorEastAsia"/>
          <w:spacing w:val="-2"/>
          <w:lang w:val="fr-FR"/>
        </w:rPr>
        <w:t xml:space="preserve"> </w:t>
      </w:r>
      <w:r w:rsidR="007F3B6A" w:rsidRPr="007F3B6A">
        <w:rPr>
          <w:rFonts w:eastAsiaTheme="minorEastAsia"/>
          <w:color w:val="000000"/>
          <w:spacing w:val="-2"/>
          <w:lang w:val="fr-FR"/>
        </w:rPr>
        <w:t xml:space="preserve">a pris </w:t>
      </w:r>
      <w:r w:rsidR="007F3B6A" w:rsidRPr="00966D39">
        <w:rPr>
          <w:rFonts w:eastAsiaTheme="minorEastAsia"/>
          <w:spacing w:val="-2"/>
          <w:lang w:val="fr-FR"/>
        </w:rPr>
        <w:t xml:space="preserve">note des propositions de données supplémentaires à intégrer à la base de données PLUTO et </w:t>
      </w:r>
      <w:r w:rsidR="007F3B6A" w:rsidRPr="007F3B6A">
        <w:rPr>
          <w:rFonts w:eastAsiaTheme="minorEastAsia"/>
          <w:color w:val="000000"/>
          <w:spacing w:val="-2"/>
          <w:lang w:val="fr-FR"/>
        </w:rPr>
        <w:t xml:space="preserve">a approuvé </w:t>
      </w:r>
      <w:r w:rsidR="007F3B6A" w:rsidRPr="00966D39">
        <w:rPr>
          <w:rFonts w:eastAsiaTheme="minorEastAsia"/>
          <w:spacing w:val="-2"/>
          <w:lang w:val="fr-FR"/>
        </w:rPr>
        <w:t>la proposition tendant à ajouter des noms communs dans d</w:t>
      </w:r>
      <w:r w:rsidR="00C33FE6">
        <w:rPr>
          <w:rFonts w:eastAsiaTheme="minorEastAsia"/>
          <w:spacing w:val="-2"/>
          <w:lang w:val="fr-FR"/>
        </w:rPr>
        <w:t>’</w:t>
      </w:r>
      <w:r w:rsidR="007F3B6A" w:rsidRPr="00966D39">
        <w:rPr>
          <w:rFonts w:eastAsiaTheme="minorEastAsia"/>
          <w:spacing w:val="-2"/>
          <w:lang w:val="fr-FR"/>
        </w:rPr>
        <w:t>autres langues dans la base de données PLUTO.</w:t>
      </w:r>
    </w:p>
    <w:p w14:paraId="107C528E" w14:textId="4480CB44" w:rsidR="001F0074" w:rsidRDefault="001F0074" w:rsidP="0096300E">
      <w:pPr>
        <w:keepLines/>
        <w:rPr>
          <w:rFonts w:eastAsiaTheme="minorEastAsia"/>
          <w:lang w:val="fr-FR" w:eastAsia="ja-JP"/>
        </w:rPr>
      </w:pPr>
    </w:p>
    <w:p w14:paraId="1CFE5FAB" w14:textId="03D53AD3" w:rsidR="00EA5CA6" w:rsidRDefault="0096300E" w:rsidP="007F3B6A">
      <w:pPr>
        <w:keepLines/>
        <w:rPr>
          <w:lang w:val="fr-FR"/>
        </w:rPr>
      </w:pPr>
      <w:r w:rsidRPr="00C7305D">
        <w:rPr>
          <w:rFonts w:eastAsiaTheme="minorEastAsia"/>
          <w:spacing w:val="-2"/>
          <w:lang w:val="fr-FR"/>
        </w:rPr>
        <w:fldChar w:fldCharType="begin"/>
      </w:r>
      <w:r w:rsidRPr="00C7305D">
        <w:rPr>
          <w:rFonts w:eastAsiaTheme="minorEastAsia"/>
          <w:spacing w:val="-2"/>
          <w:lang w:val="fr-FR"/>
        </w:rPr>
        <w:instrText xml:space="preserve"> AUTONUM  </w:instrText>
      </w:r>
      <w:r w:rsidRPr="00C7305D">
        <w:rPr>
          <w:rFonts w:eastAsiaTheme="minorEastAsia"/>
          <w:spacing w:val="-2"/>
          <w:lang w:val="fr-FR"/>
        </w:rPr>
        <w:fldChar w:fldCharType="end"/>
      </w:r>
      <w:r w:rsidRPr="00C7305D">
        <w:rPr>
          <w:rFonts w:eastAsiaTheme="minorEastAsia"/>
          <w:spacing w:val="-2"/>
          <w:lang w:val="fr-FR"/>
        </w:rPr>
        <w:tab/>
      </w:r>
      <w:r w:rsidR="007F3B6A" w:rsidRPr="00966D39">
        <w:rPr>
          <w:rFonts w:eastAsiaTheme="minorEastAsia"/>
          <w:spacing w:val="-2"/>
          <w:lang w:val="fr-FR"/>
        </w:rPr>
        <w:t xml:space="preserve">Le CAJ </w:t>
      </w:r>
      <w:r w:rsidR="007F3B6A" w:rsidRPr="007F3B6A">
        <w:rPr>
          <w:rFonts w:eastAsiaTheme="minorEastAsia"/>
          <w:color w:val="000000"/>
          <w:spacing w:val="-2"/>
          <w:lang w:val="fr-FR"/>
        </w:rPr>
        <w:t xml:space="preserve">a noté </w:t>
      </w:r>
      <w:r w:rsidR="007F3B6A" w:rsidRPr="00966D39">
        <w:rPr>
          <w:rFonts w:eastAsiaTheme="minorEastAsia"/>
          <w:spacing w:val="-2"/>
          <w:lang w:val="fr-FR"/>
        </w:rPr>
        <w:t>que le</w:t>
      </w:r>
      <w:r w:rsidR="00C33FE6">
        <w:rPr>
          <w:rFonts w:eastAsiaTheme="minorEastAsia"/>
          <w:spacing w:val="-2"/>
          <w:lang w:val="fr-FR"/>
        </w:rPr>
        <w:t> TC</w:t>
      </w:r>
      <w:r w:rsidR="007F3B6A" w:rsidRPr="00966D39">
        <w:rPr>
          <w:rFonts w:eastAsiaTheme="minorEastAsia"/>
          <w:spacing w:val="-2"/>
          <w:lang w:val="fr-FR"/>
        </w:rPr>
        <w:t xml:space="preserve"> examin</w:t>
      </w:r>
      <w:r w:rsidR="007F3B6A" w:rsidRPr="007F3B6A">
        <w:rPr>
          <w:rFonts w:eastAsiaTheme="minorEastAsia"/>
          <w:color w:val="000000"/>
          <w:spacing w:val="-2"/>
          <w:lang w:val="fr-FR"/>
        </w:rPr>
        <w:t>ait</w:t>
      </w:r>
      <w:r w:rsidR="007F3B6A" w:rsidRPr="00966D39">
        <w:rPr>
          <w:rFonts w:eastAsiaTheme="minorEastAsia"/>
          <w:spacing w:val="-2"/>
          <w:lang w:val="fr-FR"/>
        </w:rPr>
        <w:t xml:space="preserve"> comment gérer les questions concernant les types de variétés aux fins de l</w:t>
      </w:r>
      <w:r w:rsidR="00C33FE6">
        <w:rPr>
          <w:rFonts w:eastAsiaTheme="minorEastAsia"/>
          <w:spacing w:val="-2"/>
          <w:lang w:val="fr-FR"/>
        </w:rPr>
        <w:t>’</w:t>
      </w:r>
      <w:r w:rsidR="007F3B6A" w:rsidRPr="00966D39">
        <w:rPr>
          <w:rFonts w:eastAsiaTheme="minorEastAsia"/>
          <w:spacing w:val="-2"/>
          <w:lang w:val="fr-FR"/>
        </w:rPr>
        <w:t>examen</w:t>
      </w:r>
      <w:r w:rsidR="00E816B2" w:rsidRPr="00966D39">
        <w:rPr>
          <w:rFonts w:eastAsiaTheme="minorEastAsia"/>
          <w:spacing w:val="-2"/>
          <w:lang w:val="fr-FR"/>
        </w:rPr>
        <w:t> </w:t>
      </w:r>
      <w:r w:rsidR="007F3B6A" w:rsidRPr="00966D39">
        <w:rPr>
          <w:rFonts w:eastAsiaTheme="minorEastAsia"/>
          <w:spacing w:val="-2"/>
          <w:lang w:val="fr-FR"/>
        </w:rPr>
        <w:t xml:space="preserve">DHS et </w:t>
      </w:r>
      <w:r w:rsidR="007F3B6A" w:rsidRPr="007F3B6A">
        <w:rPr>
          <w:rFonts w:eastAsiaTheme="minorEastAsia"/>
          <w:color w:val="000000"/>
          <w:spacing w:val="-2"/>
          <w:lang w:val="fr-FR"/>
        </w:rPr>
        <w:t xml:space="preserve">est convenu </w:t>
      </w:r>
      <w:r w:rsidR="007F3B6A" w:rsidRPr="00966D39">
        <w:rPr>
          <w:rFonts w:eastAsiaTheme="minorEastAsia"/>
          <w:spacing w:val="-2"/>
          <w:lang w:val="fr-FR"/>
        </w:rPr>
        <w:t>qu</w:t>
      </w:r>
      <w:r w:rsidR="00C33FE6">
        <w:rPr>
          <w:rFonts w:eastAsiaTheme="minorEastAsia"/>
          <w:spacing w:val="-2"/>
          <w:lang w:val="fr-FR"/>
        </w:rPr>
        <w:t>’</w:t>
      </w:r>
      <w:r w:rsidR="007F3B6A" w:rsidRPr="00966D39">
        <w:rPr>
          <w:rFonts w:eastAsiaTheme="minorEastAsia"/>
          <w:spacing w:val="-2"/>
          <w:lang w:val="fr-FR"/>
        </w:rPr>
        <w:t>il devrait être rendu compte</w:t>
      </w:r>
      <w:r w:rsidR="00EA5CA6" w:rsidRPr="00966D39">
        <w:rPr>
          <w:rFonts w:eastAsiaTheme="minorEastAsia"/>
          <w:spacing w:val="-2"/>
          <w:lang w:val="fr-FR"/>
        </w:rPr>
        <w:t xml:space="preserve"> au CAJ</w:t>
      </w:r>
      <w:r w:rsidR="007F3B6A" w:rsidRPr="00966D39">
        <w:rPr>
          <w:rFonts w:eastAsiaTheme="minorEastAsia"/>
          <w:spacing w:val="-2"/>
          <w:lang w:val="fr-FR"/>
        </w:rPr>
        <w:t xml:space="preserve"> des faits nouveaux intervenus au sein du</w:t>
      </w:r>
      <w:r w:rsidR="00C33FE6">
        <w:rPr>
          <w:rFonts w:eastAsiaTheme="minorEastAsia"/>
          <w:spacing w:val="-2"/>
          <w:lang w:val="fr-FR"/>
        </w:rPr>
        <w:t> TC</w:t>
      </w:r>
      <w:r w:rsidR="007F3B6A" w:rsidRPr="00966D39">
        <w:rPr>
          <w:rFonts w:eastAsiaTheme="minorEastAsia"/>
          <w:spacing w:val="-2"/>
          <w:lang w:val="fr-FR"/>
        </w:rPr>
        <w:t>.</w:t>
      </w:r>
    </w:p>
    <w:p w14:paraId="3FB8CD1C" w14:textId="3DB3277B" w:rsidR="001F0074" w:rsidRDefault="001F0074" w:rsidP="002C64BB">
      <w:pPr>
        <w:rPr>
          <w:lang w:val="fr-FR"/>
        </w:rPr>
      </w:pPr>
    </w:p>
    <w:p w14:paraId="2FA19280" w14:textId="77777777" w:rsidR="001F0074" w:rsidRDefault="001F0074" w:rsidP="002C64BB">
      <w:pPr>
        <w:rPr>
          <w:lang w:val="fr-FR"/>
        </w:rPr>
      </w:pPr>
    </w:p>
    <w:p w14:paraId="17D19158" w14:textId="3E7E5944" w:rsidR="001F0074" w:rsidRDefault="007F3B6A" w:rsidP="007F3B6A">
      <w:pPr>
        <w:pStyle w:val="Heading2"/>
        <w:rPr>
          <w:rFonts w:cs="Arial"/>
          <w:lang w:val="fr-FR"/>
        </w:rPr>
      </w:pPr>
      <w:bookmarkStart w:id="14" w:name="_Toc86150421"/>
      <w:r w:rsidRPr="007F3B6A">
        <w:rPr>
          <w:rFonts w:cs="Arial"/>
          <w:color w:val="000000"/>
          <w:lang w:val="fr-FR"/>
        </w:rPr>
        <w:t>Faits nouveaux</w:t>
      </w:r>
      <w:bookmarkEnd w:id="14"/>
    </w:p>
    <w:p w14:paraId="5DC199CF" w14:textId="77777777" w:rsidR="001F0074" w:rsidRDefault="001F0074" w:rsidP="002C64BB">
      <w:pPr>
        <w:rPr>
          <w:lang w:val="fr-FR"/>
        </w:rPr>
      </w:pPr>
    </w:p>
    <w:p w14:paraId="1CFD9210" w14:textId="267D5004" w:rsidR="00EA5CA6" w:rsidRDefault="00611022" w:rsidP="007F3B6A">
      <w:pPr>
        <w:rPr>
          <w:rFonts w:cs="Arial"/>
          <w:bCs/>
          <w:lang w:val="fr-FR"/>
        </w:rPr>
      </w:pPr>
      <w:r w:rsidRPr="00C7305D">
        <w:rPr>
          <w:rFonts w:eastAsiaTheme="minorEastAsia"/>
          <w:spacing w:val="-2"/>
          <w:lang w:val="fr-FR"/>
        </w:rPr>
        <w:fldChar w:fldCharType="begin"/>
      </w:r>
      <w:r w:rsidRPr="00C7305D">
        <w:rPr>
          <w:rFonts w:eastAsiaTheme="minorEastAsia"/>
          <w:spacing w:val="-2"/>
          <w:lang w:val="fr-FR"/>
        </w:rPr>
        <w:instrText xml:space="preserve"> AUTONUM  </w:instrText>
      </w:r>
      <w:r w:rsidRPr="00C7305D">
        <w:rPr>
          <w:rFonts w:eastAsiaTheme="minorEastAsia"/>
          <w:spacing w:val="-2"/>
          <w:lang w:val="fr-FR"/>
        </w:rPr>
        <w:fldChar w:fldCharType="end"/>
      </w:r>
      <w:r w:rsidRPr="00C7305D">
        <w:rPr>
          <w:rFonts w:eastAsiaTheme="minorEastAsia"/>
          <w:spacing w:val="-2"/>
          <w:lang w:val="fr-FR"/>
        </w:rPr>
        <w:tab/>
      </w:r>
      <w:r w:rsidR="007F3B6A" w:rsidRPr="00966D39">
        <w:rPr>
          <w:rFonts w:eastAsiaTheme="minorEastAsia"/>
          <w:spacing w:val="-2"/>
          <w:lang w:val="fr-FR"/>
        </w:rPr>
        <w:t>La nouvelle version de la base de données PLUTO a été lancée le 1</w:t>
      </w:r>
      <w:r w:rsidR="00EA5CA6" w:rsidRPr="00966D39">
        <w:rPr>
          <w:rFonts w:eastAsiaTheme="minorEastAsia"/>
          <w:spacing w:val="-2"/>
          <w:lang w:val="fr-FR"/>
        </w:rPr>
        <w:t>1 octobre 20</w:t>
      </w:r>
      <w:r w:rsidR="007F3B6A" w:rsidRPr="00966D39">
        <w:rPr>
          <w:rFonts w:eastAsiaTheme="minorEastAsia"/>
          <w:spacing w:val="-2"/>
          <w:lang w:val="fr-FR"/>
        </w:rPr>
        <w:t xml:space="preserve">21, à la nouvelle adresse </w:t>
      </w:r>
      <w:hyperlink r:id="rId13" w:history="1">
        <w:r w:rsidR="007F3B6A" w:rsidRPr="002D68AA">
          <w:rPr>
            <w:rStyle w:val="Hyperlink"/>
            <w:rFonts w:cs="Arial"/>
            <w:lang w:val="fr-FR"/>
          </w:rPr>
          <w:t>https://pluto.upov.int</w:t>
        </w:r>
      </w:hyperlink>
      <w:r w:rsidR="007F3B6A" w:rsidRPr="00966D39">
        <w:rPr>
          <w:rFonts w:eastAsiaTheme="minorEastAsia"/>
          <w:spacing w:val="-2"/>
          <w:lang w:val="fr-FR"/>
        </w:rPr>
        <w:t>.</w:t>
      </w:r>
    </w:p>
    <w:p w14:paraId="6607472C" w14:textId="65A8EF9F" w:rsidR="001F0074" w:rsidRDefault="001F0074" w:rsidP="00611022">
      <w:pPr>
        <w:rPr>
          <w:rFonts w:cs="Arial"/>
          <w:bCs/>
          <w:lang w:val="fr-FR"/>
        </w:rPr>
      </w:pPr>
    </w:p>
    <w:p w14:paraId="11BB7346" w14:textId="5EBD3F02" w:rsidR="00EA5CA6" w:rsidRDefault="007C3459" w:rsidP="007F3B6A">
      <w:pPr>
        <w:rPr>
          <w:rFonts w:eastAsiaTheme="minorEastAsia"/>
          <w:spacing w:val="-2"/>
          <w:lang w:val="fr-FR"/>
        </w:rPr>
      </w:pPr>
      <w:r w:rsidRPr="00C7305D">
        <w:rPr>
          <w:rFonts w:eastAsiaTheme="minorEastAsia"/>
          <w:spacing w:val="-2"/>
          <w:lang w:val="fr-FR"/>
        </w:rPr>
        <w:fldChar w:fldCharType="begin"/>
      </w:r>
      <w:r w:rsidRPr="00C7305D">
        <w:rPr>
          <w:rFonts w:eastAsiaTheme="minorEastAsia"/>
          <w:spacing w:val="-2"/>
          <w:lang w:val="fr-FR"/>
        </w:rPr>
        <w:instrText xml:space="preserve"> AUTONUM  </w:instrText>
      </w:r>
      <w:r w:rsidRPr="00C7305D">
        <w:rPr>
          <w:rFonts w:eastAsiaTheme="minorEastAsia"/>
          <w:spacing w:val="-2"/>
          <w:lang w:val="fr-FR"/>
        </w:rPr>
        <w:fldChar w:fldCharType="end"/>
      </w:r>
      <w:r w:rsidRPr="00C7305D">
        <w:rPr>
          <w:rFonts w:eastAsiaTheme="minorEastAsia"/>
          <w:spacing w:val="-2"/>
          <w:lang w:val="fr-FR"/>
        </w:rPr>
        <w:tab/>
      </w:r>
      <w:r w:rsidR="007F3B6A" w:rsidRPr="00966D39">
        <w:rPr>
          <w:rFonts w:eastAsiaTheme="minorEastAsia"/>
          <w:spacing w:val="-2"/>
          <w:lang w:val="fr-FR"/>
        </w:rPr>
        <w:t xml:space="preserve">La nouvelle version de la base de données PLUTO définit un identifiant unique </w:t>
      </w:r>
      <w:r w:rsidR="007F3B6A" w:rsidRPr="007F3B6A">
        <w:rPr>
          <w:rFonts w:eastAsiaTheme="minorEastAsia"/>
          <w:color w:val="000000"/>
          <w:spacing w:val="-2"/>
          <w:lang w:val="fr-FR"/>
        </w:rPr>
        <w:t>pour les notations de variétés dans la base de données PLUTO, fondé sur deux</w:t>
      </w:r>
      <w:r w:rsidR="00E816B2">
        <w:rPr>
          <w:rFonts w:eastAsiaTheme="minorEastAsia"/>
          <w:color w:val="000000"/>
          <w:spacing w:val="-2"/>
          <w:lang w:val="fr-FR"/>
        </w:rPr>
        <w:t> </w:t>
      </w:r>
      <w:r w:rsidR="007F3B6A" w:rsidRPr="007F3B6A">
        <w:rPr>
          <w:rFonts w:eastAsiaTheme="minorEastAsia"/>
          <w:color w:val="000000"/>
          <w:spacing w:val="-2"/>
          <w:lang w:val="fr-FR"/>
        </w:rPr>
        <w:t>paramètres</w:t>
      </w:r>
      <w:r w:rsidR="00C33FE6">
        <w:rPr>
          <w:rFonts w:eastAsiaTheme="minorEastAsia"/>
          <w:color w:val="000000"/>
          <w:spacing w:val="-2"/>
          <w:lang w:val="fr-FR"/>
        </w:rPr>
        <w:t> :</w:t>
      </w:r>
    </w:p>
    <w:p w14:paraId="157296B0" w14:textId="34509045" w:rsidR="001F0074" w:rsidRDefault="001F0074" w:rsidP="00611022">
      <w:pPr>
        <w:rPr>
          <w:rFonts w:eastAsiaTheme="minorEastAsia"/>
          <w:spacing w:val="-2"/>
          <w:lang w:val="fr-FR"/>
        </w:rPr>
      </w:pPr>
    </w:p>
    <w:p w14:paraId="7F40C2ED" w14:textId="5530A424" w:rsidR="00EA5CA6" w:rsidRDefault="007F3B6A" w:rsidP="0027326D">
      <w:pPr>
        <w:pStyle w:val="ListParagraph"/>
        <w:numPr>
          <w:ilvl w:val="0"/>
          <w:numId w:val="5"/>
        </w:numPr>
        <w:ind w:left="1134" w:hanging="567"/>
        <w:rPr>
          <w:rFonts w:eastAsiaTheme="minorEastAsia"/>
          <w:spacing w:val="-2"/>
          <w:lang w:val="fr-FR"/>
        </w:rPr>
      </w:pPr>
      <w:r w:rsidRPr="007F3B6A">
        <w:rPr>
          <w:rFonts w:eastAsiaTheme="minorEastAsia"/>
          <w:color w:val="000000"/>
          <w:spacing w:val="-2"/>
          <w:lang w:val="fr-FR"/>
        </w:rPr>
        <w:t>le service</w:t>
      </w:r>
      <w:r w:rsidR="00C33FE6">
        <w:rPr>
          <w:rFonts w:eastAsiaTheme="minorEastAsia"/>
          <w:color w:val="000000"/>
          <w:spacing w:val="-2"/>
          <w:lang w:val="fr-FR"/>
        </w:rPr>
        <w:t> :</w:t>
      </w:r>
      <w:r w:rsidRPr="00966D39">
        <w:rPr>
          <w:rFonts w:eastAsiaTheme="minorEastAsia"/>
          <w:spacing w:val="-2"/>
          <w:lang w:val="fr-FR"/>
        </w:rPr>
        <w:t xml:space="preserve"> où la variété fait l</w:t>
      </w:r>
      <w:r w:rsidR="00C33FE6">
        <w:rPr>
          <w:rFonts w:eastAsiaTheme="minorEastAsia"/>
          <w:spacing w:val="-2"/>
          <w:lang w:val="fr-FR"/>
        </w:rPr>
        <w:t>’</w:t>
      </w:r>
      <w:r w:rsidRPr="00966D39">
        <w:rPr>
          <w:rFonts w:eastAsiaTheme="minorEastAsia"/>
          <w:spacing w:val="-2"/>
          <w:lang w:val="fr-FR"/>
        </w:rPr>
        <w:t>objet d</w:t>
      </w:r>
      <w:r w:rsidR="00C33FE6">
        <w:rPr>
          <w:rFonts w:eastAsiaTheme="minorEastAsia"/>
          <w:spacing w:val="-2"/>
          <w:lang w:val="fr-FR"/>
        </w:rPr>
        <w:t>’</w:t>
      </w:r>
      <w:r w:rsidRPr="00966D39">
        <w:rPr>
          <w:rFonts w:eastAsiaTheme="minorEastAsia"/>
          <w:spacing w:val="-2"/>
          <w:lang w:val="fr-FR"/>
        </w:rPr>
        <w:t xml:space="preserve">une protection ou </w:t>
      </w:r>
      <w:r w:rsidRPr="007F3B6A">
        <w:rPr>
          <w:rFonts w:eastAsiaTheme="minorEastAsia"/>
          <w:color w:val="000000"/>
          <w:spacing w:val="-2"/>
          <w:lang w:val="fr-FR"/>
        </w:rPr>
        <w:t>est inscrite dans un répertoire national</w:t>
      </w:r>
      <w:r w:rsidRPr="00966D39">
        <w:rPr>
          <w:rFonts w:eastAsiaTheme="minorEastAsia"/>
          <w:spacing w:val="-2"/>
          <w:lang w:val="fr-FR"/>
        </w:rPr>
        <w:t xml:space="preserve"> et,</w:t>
      </w:r>
    </w:p>
    <w:p w14:paraId="13CC9851" w14:textId="28450E57" w:rsidR="00EA5CA6" w:rsidRDefault="007F3B6A" w:rsidP="0027326D">
      <w:pPr>
        <w:pStyle w:val="ListParagraph"/>
        <w:numPr>
          <w:ilvl w:val="0"/>
          <w:numId w:val="5"/>
        </w:numPr>
        <w:ind w:left="1134" w:hanging="567"/>
        <w:rPr>
          <w:rFonts w:eastAsiaTheme="minorEastAsia"/>
          <w:spacing w:val="-2"/>
          <w:lang w:val="fr-FR"/>
        </w:rPr>
      </w:pPr>
      <w:r w:rsidRPr="00966D39">
        <w:rPr>
          <w:rFonts w:eastAsiaTheme="minorEastAsia"/>
          <w:spacing w:val="-2"/>
          <w:lang w:val="fr-FR"/>
        </w:rPr>
        <w:t>l</w:t>
      </w:r>
      <w:r w:rsidR="00C33FE6">
        <w:rPr>
          <w:rFonts w:eastAsiaTheme="minorEastAsia"/>
          <w:spacing w:val="-2"/>
          <w:lang w:val="fr-FR"/>
        </w:rPr>
        <w:t>’</w:t>
      </w:r>
      <w:r w:rsidRPr="00966D39">
        <w:rPr>
          <w:rFonts w:eastAsiaTheme="minorEastAsia"/>
          <w:spacing w:val="-2"/>
          <w:lang w:val="fr-FR"/>
        </w:rPr>
        <w:t>identifiant de la variété</w:t>
      </w:r>
      <w:r w:rsidR="00C33FE6">
        <w:rPr>
          <w:rFonts w:eastAsiaTheme="minorEastAsia"/>
          <w:spacing w:val="-2"/>
          <w:lang w:val="fr-FR"/>
        </w:rPr>
        <w:t> :</w:t>
      </w:r>
      <w:r w:rsidRPr="00966D39">
        <w:rPr>
          <w:rFonts w:eastAsiaTheme="minorEastAsia"/>
          <w:spacing w:val="-2"/>
          <w:lang w:val="fr-FR"/>
        </w:rPr>
        <w:t xml:space="preserve"> s</w:t>
      </w:r>
      <w:r w:rsidR="00C33FE6">
        <w:rPr>
          <w:rFonts w:eastAsiaTheme="minorEastAsia"/>
          <w:spacing w:val="-2"/>
          <w:lang w:val="fr-FR"/>
        </w:rPr>
        <w:t>’</w:t>
      </w:r>
      <w:r w:rsidRPr="00966D39">
        <w:rPr>
          <w:rFonts w:eastAsiaTheme="minorEastAsia"/>
          <w:spacing w:val="-2"/>
          <w:lang w:val="fr-FR"/>
        </w:rPr>
        <w:t>il n</w:t>
      </w:r>
      <w:r w:rsidR="00C33FE6">
        <w:rPr>
          <w:rFonts w:eastAsiaTheme="minorEastAsia"/>
          <w:spacing w:val="-2"/>
          <w:lang w:val="fr-FR"/>
        </w:rPr>
        <w:t>’</w:t>
      </w:r>
      <w:r w:rsidRPr="00966D39">
        <w:rPr>
          <w:rFonts w:eastAsiaTheme="minorEastAsia"/>
          <w:spacing w:val="-2"/>
          <w:lang w:val="fr-FR"/>
        </w:rPr>
        <w:t>est pas fourni par les contributeurs, l</w:t>
      </w:r>
      <w:r w:rsidR="00C33FE6">
        <w:rPr>
          <w:rFonts w:eastAsiaTheme="minorEastAsia"/>
          <w:spacing w:val="-2"/>
          <w:lang w:val="fr-FR"/>
        </w:rPr>
        <w:t>’</w:t>
      </w:r>
      <w:r w:rsidRPr="00966D39">
        <w:rPr>
          <w:rFonts w:eastAsiaTheme="minorEastAsia"/>
          <w:spacing w:val="-2"/>
          <w:lang w:val="fr-FR"/>
        </w:rPr>
        <w:t xml:space="preserve">identifiant de la variété est le numéro de la demande ou le numéro </w:t>
      </w:r>
      <w:r w:rsidRPr="007F3B6A">
        <w:rPr>
          <w:rFonts w:eastAsiaTheme="minorEastAsia"/>
          <w:color w:val="000000"/>
          <w:spacing w:val="-2"/>
          <w:lang w:val="fr-FR"/>
        </w:rPr>
        <w:t>d</w:t>
      </w:r>
      <w:r w:rsidR="00C33FE6">
        <w:rPr>
          <w:rFonts w:eastAsiaTheme="minorEastAsia"/>
          <w:color w:val="000000"/>
          <w:spacing w:val="-2"/>
          <w:lang w:val="fr-FR"/>
        </w:rPr>
        <w:t>’</w:t>
      </w:r>
      <w:r w:rsidRPr="007F3B6A">
        <w:rPr>
          <w:rFonts w:eastAsiaTheme="minorEastAsia"/>
          <w:color w:val="000000"/>
          <w:spacing w:val="-2"/>
          <w:lang w:val="fr-FR"/>
        </w:rPr>
        <w:t>octroi.</w:t>
      </w:r>
      <w:r w:rsidR="00BE0996" w:rsidRPr="00966D39">
        <w:rPr>
          <w:color w:val="000000"/>
          <w:spacing w:val="-2"/>
          <w:lang w:val="fr-FR"/>
        </w:rPr>
        <w:t xml:space="preserve"> </w:t>
      </w:r>
      <w:r w:rsidR="00753A68" w:rsidRPr="00966D39">
        <w:rPr>
          <w:color w:val="000000"/>
          <w:spacing w:val="-2"/>
          <w:lang w:val="fr-FR"/>
        </w:rPr>
        <w:t xml:space="preserve"> </w:t>
      </w:r>
      <w:r w:rsidRPr="00966D39">
        <w:rPr>
          <w:rFonts w:eastAsiaTheme="minorEastAsia"/>
          <w:spacing w:val="-2"/>
          <w:lang w:val="fr-FR"/>
        </w:rPr>
        <w:t>Si aucun des deux</w:t>
      </w:r>
      <w:r w:rsidR="00E816B2" w:rsidRPr="00966D39">
        <w:rPr>
          <w:rFonts w:eastAsiaTheme="minorEastAsia"/>
          <w:spacing w:val="-2"/>
          <w:lang w:val="fr-FR"/>
        </w:rPr>
        <w:t> </w:t>
      </w:r>
      <w:r w:rsidRPr="00966D39">
        <w:rPr>
          <w:rFonts w:eastAsiaTheme="minorEastAsia"/>
          <w:spacing w:val="-2"/>
          <w:lang w:val="fr-FR"/>
        </w:rPr>
        <w:t>n</w:t>
      </w:r>
      <w:r w:rsidR="00C33FE6">
        <w:rPr>
          <w:rFonts w:eastAsiaTheme="minorEastAsia"/>
          <w:spacing w:val="-2"/>
          <w:lang w:val="fr-FR"/>
        </w:rPr>
        <w:t>’</w:t>
      </w:r>
      <w:r w:rsidRPr="00966D39">
        <w:rPr>
          <w:rFonts w:eastAsiaTheme="minorEastAsia"/>
          <w:spacing w:val="-2"/>
          <w:lang w:val="fr-FR"/>
        </w:rPr>
        <w:t xml:space="preserve">est disponible, </w:t>
      </w:r>
      <w:r w:rsidRPr="007F3B6A">
        <w:rPr>
          <w:rFonts w:eastAsiaTheme="minorEastAsia"/>
          <w:color w:val="000000"/>
          <w:spacing w:val="-2"/>
          <w:lang w:val="fr-FR"/>
        </w:rPr>
        <w:t xml:space="preserve">la base de données </w:t>
      </w:r>
      <w:r w:rsidRPr="00966D39">
        <w:rPr>
          <w:rFonts w:eastAsiaTheme="minorEastAsia"/>
          <w:spacing w:val="-2"/>
          <w:lang w:val="fr-FR"/>
        </w:rPr>
        <w:t>PLUTO génère un identifiant unique.</w:t>
      </w:r>
    </w:p>
    <w:p w14:paraId="0499FE7D" w14:textId="46D9277C" w:rsidR="001F0074" w:rsidRDefault="001F0074" w:rsidP="007C3459">
      <w:pPr>
        <w:pStyle w:val="ListParagraph"/>
        <w:rPr>
          <w:rFonts w:eastAsiaTheme="minorEastAsia"/>
          <w:spacing w:val="-2"/>
          <w:lang w:val="fr-FR"/>
        </w:rPr>
      </w:pPr>
    </w:p>
    <w:p w14:paraId="7172E214" w14:textId="11403C6B" w:rsidR="001F0074" w:rsidRDefault="007C3459" w:rsidP="007F3B6A">
      <w:pPr>
        <w:rPr>
          <w:rFonts w:eastAsiaTheme="minorEastAsia"/>
          <w:spacing w:val="-2"/>
          <w:lang w:val="fr-FR"/>
        </w:rPr>
      </w:pPr>
      <w:r w:rsidRPr="00C7305D">
        <w:rPr>
          <w:rFonts w:eastAsiaTheme="minorEastAsia"/>
          <w:spacing w:val="-2"/>
          <w:lang w:val="fr-FR"/>
        </w:rPr>
        <w:fldChar w:fldCharType="begin"/>
      </w:r>
      <w:r w:rsidRPr="00C7305D">
        <w:rPr>
          <w:rFonts w:eastAsiaTheme="minorEastAsia"/>
          <w:spacing w:val="-2"/>
          <w:lang w:val="fr-FR"/>
        </w:rPr>
        <w:instrText xml:space="preserve"> AUTONUM  </w:instrText>
      </w:r>
      <w:r w:rsidRPr="00C7305D">
        <w:rPr>
          <w:rFonts w:eastAsiaTheme="minorEastAsia"/>
          <w:spacing w:val="-2"/>
          <w:lang w:val="fr-FR"/>
        </w:rPr>
        <w:fldChar w:fldCharType="end"/>
      </w:r>
      <w:r w:rsidRPr="00C7305D">
        <w:rPr>
          <w:rFonts w:eastAsiaTheme="minorEastAsia"/>
          <w:spacing w:val="-2"/>
          <w:lang w:val="fr-FR"/>
        </w:rPr>
        <w:tab/>
      </w:r>
      <w:r w:rsidR="007F3B6A" w:rsidRPr="00966D39">
        <w:rPr>
          <w:rFonts w:eastAsiaTheme="minorEastAsia"/>
          <w:spacing w:val="-2"/>
          <w:lang w:val="fr-FR"/>
        </w:rPr>
        <w:t>L</w:t>
      </w:r>
      <w:r w:rsidR="00C33FE6">
        <w:rPr>
          <w:rFonts w:eastAsiaTheme="minorEastAsia"/>
          <w:spacing w:val="-2"/>
          <w:lang w:val="fr-FR"/>
        </w:rPr>
        <w:t>’</w:t>
      </w:r>
      <w:r w:rsidR="007F3B6A" w:rsidRPr="00966D39">
        <w:rPr>
          <w:rFonts w:eastAsiaTheme="minorEastAsia"/>
          <w:spacing w:val="-2"/>
          <w:lang w:val="fr-FR"/>
        </w:rPr>
        <w:t xml:space="preserve">identifiant unique permet aux contributeurs de soumettre </w:t>
      </w:r>
      <w:r w:rsidR="007F3B6A" w:rsidRPr="007F3B6A">
        <w:rPr>
          <w:rFonts w:eastAsiaTheme="minorEastAsia"/>
          <w:color w:val="000000"/>
          <w:spacing w:val="-2"/>
          <w:lang w:val="fr-FR"/>
        </w:rPr>
        <w:t>uniquement des</w:t>
      </w:r>
      <w:r w:rsidR="007F3B6A" w:rsidRPr="00966D39">
        <w:rPr>
          <w:rFonts w:eastAsiaTheme="minorEastAsia"/>
          <w:spacing w:val="-2"/>
          <w:lang w:val="fr-FR"/>
        </w:rPr>
        <w:t xml:space="preserve"> </w:t>
      </w:r>
      <w:r w:rsidR="00C33FE6">
        <w:rPr>
          <w:rFonts w:eastAsiaTheme="minorEastAsia"/>
          <w:spacing w:val="-2"/>
          <w:lang w:val="fr-FR"/>
        </w:rPr>
        <w:t>fichiers</w:t>
      </w:r>
      <w:r w:rsidR="007F3B6A" w:rsidRPr="00966D39">
        <w:rPr>
          <w:rFonts w:eastAsiaTheme="minorEastAsia"/>
          <w:spacing w:val="-2"/>
          <w:lang w:val="fr-FR"/>
        </w:rPr>
        <w:t xml:space="preserve"> modifiés </w:t>
      </w:r>
      <w:r w:rsidR="007F3B6A" w:rsidRPr="007F3B6A">
        <w:rPr>
          <w:rFonts w:eastAsiaTheme="minorEastAsia"/>
          <w:color w:val="000000"/>
          <w:spacing w:val="-2"/>
          <w:lang w:val="fr-FR"/>
        </w:rPr>
        <w:t xml:space="preserve">ou </w:t>
      </w:r>
      <w:r w:rsidR="007F3B6A" w:rsidRPr="00966D39">
        <w:rPr>
          <w:rFonts w:eastAsiaTheme="minorEastAsia"/>
          <w:spacing w:val="-2"/>
          <w:lang w:val="fr-FR"/>
        </w:rPr>
        <w:t>nouveaux.</w:t>
      </w:r>
      <w:r w:rsidR="00BE0996" w:rsidRPr="00966D39">
        <w:rPr>
          <w:rFonts w:eastAsiaTheme="minorEastAsia"/>
          <w:spacing w:val="-2"/>
          <w:lang w:val="fr-FR"/>
        </w:rPr>
        <w:t xml:space="preserve"> </w:t>
      </w:r>
      <w:r w:rsidR="00E816B2" w:rsidRPr="00966D39">
        <w:rPr>
          <w:rFonts w:eastAsiaTheme="minorEastAsia"/>
          <w:spacing w:val="-2"/>
          <w:lang w:val="fr-FR"/>
        </w:rPr>
        <w:t xml:space="preserve"> </w:t>
      </w:r>
      <w:r w:rsidR="007F3B6A" w:rsidRPr="00966D39">
        <w:rPr>
          <w:rFonts w:eastAsiaTheme="minorEastAsia"/>
          <w:spacing w:val="-2"/>
          <w:lang w:val="fr-FR"/>
        </w:rPr>
        <w:t>Il n</w:t>
      </w:r>
      <w:r w:rsidR="00C33FE6">
        <w:rPr>
          <w:rFonts w:eastAsiaTheme="minorEastAsia"/>
          <w:spacing w:val="-2"/>
          <w:lang w:val="fr-FR"/>
        </w:rPr>
        <w:t>’</w:t>
      </w:r>
      <w:r w:rsidR="007F3B6A" w:rsidRPr="00966D39">
        <w:rPr>
          <w:rFonts w:eastAsiaTheme="minorEastAsia"/>
          <w:spacing w:val="-2"/>
          <w:lang w:val="fr-FR"/>
        </w:rPr>
        <w:t>est plus obligatoire de soumettre l</w:t>
      </w:r>
      <w:r w:rsidR="00C33FE6">
        <w:rPr>
          <w:rFonts w:eastAsiaTheme="minorEastAsia"/>
          <w:spacing w:val="-2"/>
          <w:lang w:val="fr-FR"/>
        </w:rPr>
        <w:t>’</w:t>
      </w:r>
      <w:r w:rsidR="007F3B6A" w:rsidRPr="00966D39">
        <w:rPr>
          <w:rFonts w:eastAsiaTheme="minorEastAsia"/>
          <w:spacing w:val="-2"/>
          <w:lang w:val="fr-FR"/>
        </w:rPr>
        <w:t>ensemble des données à chaque fois.</w:t>
      </w:r>
    </w:p>
    <w:p w14:paraId="5F5819C4" w14:textId="77777777" w:rsidR="001F0074" w:rsidRDefault="001F0074" w:rsidP="00611022">
      <w:pPr>
        <w:rPr>
          <w:rFonts w:eastAsiaTheme="minorEastAsia"/>
          <w:spacing w:val="-2"/>
          <w:lang w:val="fr-FR"/>
        </w:rPr>
      </w:pPr>
    </w:p>
    <w:p w14:paraId="22AC4767" w14:textId="7683751A" w:rsidR="00EA5CA6" w:rsidRDefault="009462F7" w:rsidP="007F3B6A">
      <w:pPr>
        <w:rPr>
          <w:lang w:val="fr-FR"/>
        </w:rPr>
      </w:pPr>
      <w:r w:rsidRPr="00C7305D">
        <w:rPr>
          <w:rFonts w:eastAsiaTheme="minorEastAsia"/>
          <w:spacing w:val="-2"/>
          <w:lang w:val="fr-FR"/>
        </w:rPr>
        <w:fldChar w:fldCharType="begin"/>
      </w:r>
      <w:r w:rsidRPr="00C7305D">
        <w:rPr>
          <w:rFonts w:eastAsiaTheme="minorEastAsia"/>
          <w:spacing w:val="-2"/>
          <w:lang w:val="fr-FR"/>
        </w:rPr>
        <w:instrText xml:space="preserve"> AUTONUM  </w:instrText>
      </w:r>
      <w:r w:rsidRPr="00C7305D">
        <w:rPr>
          <w:rFonts w:eastAsiaTheme="minorEastAsia"/>
          <w:spacing w:val="-2"/>
          <w:lang w:val="fr-FR"/>
        </w:rPr>
        <w:fldChar w:fldCharType="end"/>
      </w:r>
      <w:r w:rsidRPr="00C7305D">
        <w:rPr>
          <w:rFonts w:eastAsiaTheme="minorEastAsia"/>
          <w:spacing w:val="-2"/>
          <w:lang w:val="fr-FR"/>
        </w:rPr>
        <w:tab/>
      </w:r>
      <w:r w:rsidR="007F3B6A" w:rsidRPr="00966D39">
        <w:rPr>
          <w:rFonts w:eastAsiaTheme="minorEastAsia"/>
          <w:spacing w:val="-2"/>
          <w:lang w:val="fr-FR"/>
        </w:rPr>
        <w:t>La nouvelle base de données PLUTO accepte les accents et les caractères spéciaux et permet d</w:t>
      </w:r>
      <w:r w:rsidR="00C33FE6">
        <w:rPr>
          <w:rFonts w:eastAsiaTheme="minorEastAsia"/>
          <w:spacing w:val="-2"/>
          <w:lang w:val="fr-FR"/>
        </w:rPr>
        <w:t>’</w:t>
      </w:r>
      <w:r w:rsidR="007F3B6A" w:rsidRPr="00966D39">
        <w:rPr>
          <w:rFonts w:eastAsiaTheme="minorEastAsia"/>
          <w:spacing w:val="-2"/>
          <w:lang w:val="fr-FR"/>
        </w:rPr>
        <w:t>ajouter des informations sur les dénominations, le nom commun, les parties concernées en alphabet non romain, comme défini dans la norme</w:t>
      </w:r>
      <w:r w:rsidR="00E816B2" w:rsidRPr="00966D39">
        <w:rPr>
          <w:rFonts w:eastAsiaTheme="minorEastAsia"/>
          <w:spacing w:val="-2"/>
          <w:lang w:val="fr-FR"/>
        </w:rPr>
        <w:t> </w:t>
      </w:r>
      <w:r w:rsidR="007F3B6A" w:rsidRPr="00966D39">
        <w:rPr>
          <w:rFonts w:eastAsiaTheme="minorEastAsia"/>
          <w:spacing w:val="-2"/>
          <w:lang w:val="fr-FR"/>
        </w:rPr>
        <w:t>ISO/IEC 8859 1</w:t>
      </w:r>
      <w:r w:rsidR="00C33FE6">
        <w:rPr>
          <w:rFonts w:eastAsiaTheme="minorEastAsia"/>
          <w:spacing w:val="-2"/>
          <w:lang w:val="fr-FR"/>
        </w:rPr>
        <w:t> :</w:t>
      </w:r>
      <w:r w:rsidR="007F3B6A" w:rsidRPr="00966D39">
        <w:rPr>
          <w:rFonts w:eastAsiaTheme="minorEastAsia"/>
          <w:spacing w:val="-2"/>
          <w:lang w:val="fr-FR"/>
        </w:rPr>
        <w:t xml:space="preserve"> 1998.</w:t>
      </w:r>
    </w:p>
    <w:p w14:paraId="202B25A6" w14:textId="2AFC0DDB" w:rsidR="001F0074" w:rsidRDefault="001F0074" w:rsidP="009462F7">
      <w:pPr>
        <w:rPr>
          <w:lang w:val="fr-FR"/>
        </w:rPr>
      </w:pPr>
    </w:p>
    <w:p w14:paraId="25ECC719" w14:textId="61A1A1B5" w:rsidR="00EA5CA6" w:rsidRDefault="00587F7B" w:rsidP="007F3B6A">
      <w:pPr>
        <w:rPr>
          <w:rFonts w:cs="Arial"/>
          <w:color w:val="000000"/>
          <w:sz w:val="16"/>
          <w:szCs w:val="16"/>
          <w:lang w:val="fr-FR"/>
        </w:rPr>
      </w:pPr>
      <w:r w:rsidRPr="00C7305D">
        <w:rPr>
          <w:rFonts w:eastAsiaTheme="minorEastAsia"/>
          <w:spacing w:val="-2"/>
          <w:lang w:val="fr-FR"/>
        </w:rPr>
        <w:fldChar w:fldCharType="begin"/>
      </w:r>
      <w:r w:rsidRPr="00C7305D">
        <w:rPr>
          <w:rFonts w:eastAsiaTheme="minorEastAsia"/>
          <w:spacing w:val="-2"/>
          <w:lang w:val="fr-FR"/>
        </w:rPr>
        <w:instrText xml:space="preserve"> AUTONUM  </w:instrText>
      </w:r>
      <w:r w:rsidRPr="00C7305D">
        <w:rPr>
          <w:rFonts w:eastAsiaTheme="minorEastAsia"/>
          <w:spacing w:val="-2"/>
          <w:lang w:val="fr-FR"/>
        </w:rPr>
        <w:fldChar w:fldCharType="end"/>
      </w:r>
      <w:r w:rsidRPr="00C7305D">
        <w:rPr>
          <w:rFonts w:eastAsiaTheme="minorEastAsia"/>
          <w:spacing w:val="-2"/>
          <w:lang w:val="fr-FR"/>
        </w:rPr>
        <w:tab/>
      </w:r>
      <w:r w:rsidR="00C33FE6">
        <w:rPr>
          <w:rFonts w:eastAsiaTheme="minorEastAsia"/>
          <w:spacing w:val="-2"/>
          <w:lang w:val="fr-FR"/>
        </w:rPr>
        <w:t>Des orientations sur le format TAG pour la</w:t>
      </w:r>
      <w:r w:rsidR="007F3B6A" w:rsidRPr="00966D39">
        <w:rPr>
          <w:rFonts w:eastAsiaTheme="minorEastAsia"/>
          <w:spacing w:val="-2"/>
          <w:lang w:val="fr-FR"/>
        </w:rPr>
        <w:t xml:space="preserve"> transmission </w:t>
      </w:r>
      <w:r w:rsidR="007F3B6A" w:rsidRPr="007F3B6A">
        <w:rPr>
          <w:rFonts w:eastAsiaTheme="minorEastAsia"/>
          <w:color w:val="000000"/>
          <w:spacing w:val="-2"/>
          <w:lang w:val="fr-FR"/>
        </w:rPr>
        <w:t xml:space="preserve">de données vers la base de données </w:t>
      </w:r>
      <w:r w:rsidR="007F3B6A" w:rsidRPr="00966D39">
        <w:rPr>
          <w:rFonts w:eastAsiaTheme="minorEastAsia"/>
          <w:spacing w:val="-2"/>
          <w:lang w:val="fr-FR"/>
        </w:rPr>
        <w:t>PLUT</w:t>
      </w:r>
      <w:r w:rsidR="00EA5CA6" w:rsidRPr="00966D39">
        <w:rPr>
          <w:rFonts w:eastAsiaTheme="minorEastAsia"/>
          <w:spacing w:val="-2"/>
          <w:lang w:val="fr-FR"/>
        </w:rPr>
        <w:t>O</w:t>
      </w:r>
      <w:r w:rsidR="007F3B6A" w:rsidRPr="00966D39">
        <w:rPr>
          <w:rFonts w:eastAsiaTheme="minorEastAsia"/>
          <w:spacing w:val="-2"/>
          <w:lang w:val="fr-FR"/>
        </w:rPr>
        <w:t xml:space="preserve"> </w:t>
      </w:r>
      <w:r w:rsidR="00C33FE6">
        <w:rPr>
          <w:rFonts w:eastAsiaTheme="minorEastAsia"/>
          <w:spacing w:val="-2"/>
          <w:lang w:val="fr-FR"/>
        </w:rPr>
        <w:t>sont</w:t>
      </w:r>
      <w:r w:rsidR="007F3B6A" w:rsidRPr="00966D39">
        <w:rPr>
          <w:rFonts w:eastAsiaTheme="minorEastAsia"/>
          <w:spacing w:val="-2"/>
          <w:lang w:val="fr-FR"/>
        </w:rPr>
        <w:t xml:space="preserve"> disponible</w:t>
      </w:r>
      <w:r w:rsidR="00C33FE6">
        <w:rPr>
          <w:rFonts w:eastAsiaTheme="minorEastAsia"/>
          <w:spacing w:val="-2"/>
          <w:lang w:val="fr-FR"/>
        </w:rPr>
        <w:t>s</w:t>
      </w:r>
      <w:r w:rsidR="007F3B6A" w:rsidRPr="00966D39">
        <w:rPr>
          <w:rFonts w:eastAsiaTheme="minorEastAsia"/>
          <w:spacing w:val="-2"/>
          <w:lang w:val="fr-FR"/>
        </w:rPr>
        <w:t xml:space="preserve"> sur le site </w:t>
      </w:r>
      <w:r w:rsidR="007F3B6A" w:rsidRPr="007F3B6A">
        <w:rPr>
          <w:rFonts w:eastAsiaTheme="minorEastAsia"/>
          <w:color w:val="000000"/>
          <w:spacing w:val="-2"/>
          <w:lang w:val="fr-FR"/>
        </w:rPr>
        <w:t>I</w:t>
      </w:r>
      <w:r w:rsidR="007F3B6A" w:rsidRPr="00966D39">
        <w:rPr>
          <w:rFonts w:eastAsiaTheme="minorEastAsia"/>
          <w:spacing w:val="-2"/>
          <w:lang w:val="fr-FR"/>
        </w:rPr>
        <w:t xml:space="preserve">nternet </w:t>
      </w:r>
      <w:r w:rsidR="007F3B6A" w:rsidRPr="007F3B6A">
        <w:rPr>
          <w:rFonts w:eastAsiaTheme="minorEastAsia"/>
          <w:color w:val="000000"/>
          <w:spacing w:val="-2"/>
          <w:lang w:val="fr-FR"/>
        </w:rPr>
        <w:t>d</w:t>
      </w:r>
      <w:r w:rsidR="00C33FE6">
        <w:rPr>
          <w:rFonts w:eastAsiaTheme="minorEastAsia"/>
          <w:color w:val="000000"/>
          <w:spacing w:val="-2"/>
          <w:lang w:val="fr-FR"/>
        </w:rPr>
        <w:t>’</w:t>
      </w:r>
      <w:r w:rsidR="007F3B6A" w:rsidRPr="007F3B6A">
        <w:rPr>
          <w:rFonts w:eastAsiaTheme="minorEastAsia"/>
          <w:color w:val="000000"/>
          <w:spacing w:val="-2"/>
          <w:lang w:val="fr-FR"/>
        </w:rPr>
        <w:t xml:space="preserve">information </w:t>
      </w:r>
      <w:r w:rsidR="007F3B6A" w:rsidRPr="00966D39">
        <w:rPr>
          <w:rFonts w:eastAsiaTheme="minorEastAsia"/>
          <w:spacing w:val="-2"/>
          <w:lang w:val="fr-FR"/>
        </w:rPr>
        <w:t>de</w:t>
      </w:r>
      <w:r w:rsidR="007F3B6A" w:rsidRPr="007F3B6A">
        <w:rPr>
          <w:rFonts w:eastAsiaTheme="minorEastAsia"/>
          <w:color w:val="000000"/>
          <w:spacing w:val="-2"/>
          <w:lang w:val="fr-FR"/>
        </w:rPr>
        <w:t xml:space="preserve"> la base de données</w:t>
      </w:r>
      <w:r w:rsidR="007F3B6A" w:rsidRPr="00966D39">
        <w:rPr>
          <w:rFonts w:eastAsiaTheme="minorEastAsia"/>
          <w:spacing w:val="-2"/>
          <w:lang w:val="fr-FR"/>
        </w:rPr>
        <w:t xml:space="preserve"> PLUTO sous la rubrique </w:t>
      </w:r>
      <w:r w:rsidR="00EA5CA6" w:rsidRPr="00966D39">
        <w:rPr>
          <w:rFonts w:eastAsiaTheme="minorEastAsia"/>
          <w:spacing w:val="-2"/>
          <w:lang w:val="fr-FR"/>
        </w:rPr>
        <w:t>“H</w:t>
      </w:r>
      <w:r w:rsidR="007F3B6A" w:rsidRPr="00966D39">
        <w:rPr>
          <w:rFonts w:eastAsiaTheme="minorEastAsia"/>
          <w:spacing w:val="-2"/>
          <w:lang w:val="fr-FR"/>
        </w:rPr>
        <w:t>OW TO CONTRIBUTE DATA TO PLUT</w:t>
      </w:r>
      <w:r w:rsidR="00EA5CA6" w:rsidRPr="00966D39">
        <w:rPr>
          <w:rFonts w:eastAsiaTheme="minorEastAsia"/>
          <w:spacing w:val="-2"/>
          <w:lang w:val="fr-FR"/>
        </w:rPr>
        <w:t>O”</w:t>
      </w:r>
      <w:r w:rsidR="007F3B6A" w:rsidRPr="00966D39">
        <w:rPr>
          <w:rFonts w:eastAsiaTheme="minorEastAsia"/>
          <w:spacing w:val="-2"/>
          <w:lang w:val="fr-FR"/>
        </w:rPr>
        <w:t xml:space="preserve"> </w:t>
      </w:r>
      <w:r w:rsidR="00C33FE6">
        <w:rPr>
          <w:rFonts w:eastAsiaTheme="minorEastAsia"/>
          <w:spacing w:val="-2"/>
          <w:lang w:val="fr-FR"/>
        </w:rPr>
        <w:t xml:space="preserve">(page </w:t>
      </w:r>
      <w:r w:rsidR="00EA5CA6" w:rsidRPr="00966D39">
        <w:rPr>
          <w:rFonts w:eastAsiaTheme="minorEastAsia"/>
          <w:spacing w:val="-2"/>
          <w:lang w:val="fr-FR"/>
        </w:rPr>
        <w:t>“H</w:t>
      </w:r>
      <w:r w:rsidR="007F3B6A" w:rsidRPr="00966D39">
        <w:rPr>
          <w:rFonts w:eastAsiaTheme="minorEastAsia"/>
          <w:spacing w:val="-2"/>
          <w:lang w:val="fr-FR"/>
        </w:rPr>
        <w:t>ow to use PLUT</w:t>
      </w:r>
      <w:r w:rsidR="00EA5CA6" w:rsidRPr="00966D39">
        <w:rPr>
          <w:rFonts w:eastAsiaTheme="minorEastAsia"/>
          <w:spacing w:val="-2"/>
          <w:lang w:val="fr-FR"/>
        </w:rPr>
        <w:t>O”</w:t>
      </w:r>
      <w:r w:rsidR="00C33FE6">
        <w:rPr>
          <w:rFonts w:eastAsiaTheme="minorEastAsia"/>
          <w:spacing w:val="-2"/>
          <w:lang w:val="fr-FR"/>
        </w:rPr>
        <w:t>)</w:t>
      </w:r>
      <w:r w:rsidR="007F3B6A" w:rsidRPr="00966D39">
        <w:rPr>
          <w:rFonts w:eastAsiaTheme="minorEastAsia"/>
          <w:spacing w:val="-2"/>
          <w:lang w:val="fr-FR"/>
        </w:rPr>
        <w:t xml:space="preserve"> à l</w:t>
      </w:r>
      <w:r w:rsidR="00C33FE6">
        <w:rPr>
          <w:rFonts w:eastAsiaTheme="minorEastAsia"/>
          <w:spacing w:val="-2"/>
          <w:lang w:val="fr-FR"/>
        </w:rPr>
        <w:t>’</w:t>
      </w:r>
      <w:r w:rsidR="007F3B6A" w:rsidRPr="00966D39">
        <w:rPr>
          <w:rFonts w:eastAsiaTheme="minorEastAsia"/>
          <w:spacing w:val="-2"/>
          <w:lang w:val="fr-FR"/>
        </w:rPr>
        <w:t xml:space="preserve">adresse </w:t>
      </w:r>
      <w:hyperlink r:id="rId14" w:history="1">
        <w:r w:rsidR="007F3B6A" w:rsidRPr="002D68AA">
          <w:rPr>
            <w:rStyle w:val="Hyperlink"/>
            <w:rFonts w:cs="Arial"/>
            <w:lang w:val="fr-FR"/>
          </w:rPr>
          <w:t>https://www.upov.int/pluto/en/help.html</w:t>
        </w:r>
      </w:hyperlink>
      <w:r w:rsidR="00C33FE6">
        <w:rPr>
          <w:rFonts w:eastAsiaTheme="minorEastAsia"/>
          <w:spacing w:val="-2"/>
          <w:lang w:val="fr-FR"/>
        </w:rPr>
        <w:t xml:space="preserve">, </w:t>
      </w:r>
      <w:r w:rsidR="007F3B6A" w:rsidRPr="00966D39">
        <w:rPr>
          <w:rFonts w:eastAsiaTheme="minorEastAsia"/>
          <w:spacing w:val="-2"/>
          <w:lang w:val="fr-FR"/>
        </w:rPr>
        <w:t>avec un modèle Excel pour les contributeurs.</w:t>
      </w:r>
    </w:p>
    <w:p w14:paraId="2030487E" w14:textId="7282FB3A" w:rsidR="001F0074" w:rsidRDefault="001F0074" w:rsidP="00611022">
      <w:pPr>
        <w:rPr>
          <w:rFonts w:cs="Arial"/>
          <w:lang w:val="fr-FR"/>
        </w:rPr>
      </w:pPr>
    </w:p>
    <w:p w14:paraId="7759C018" w14:textId="77777777" w:rsidR="001F0074" w:rsidRDefault="001F0074" w:rsidP="002C64BB">
      <w:pPr>
        <w:rPr>
          <w:lang w:val="fr-FR"/>
        </w:rPr>
      </w:pPr>
    </w:p>
    <w:p w14:paraId="492B4D02" w14:textId="77777777" w:rsidR="001F0074" w:rsidRDefault="001F0074" w:rsidP="002C64BB">
      <w:pPr>
        <w:jc w:val="left"/>
        <w:rPr>
          <w:lang w:val="fr-FR"/>
        </w:rPr>
      </w:pPr>
    </w:p>
    <w:p w14:paraId="3FDBD58E" w14:textId="7DE71A3E" w:rsidR="001F0074" w:rsidRDefault="007F3B6A" w:rsidP="007F3B6A">
      <w:pPr>
        <w:jc w:val="right"/>
        <w:rPr>
          <w:lang w:val="fr-FR"/>
        </w:rPr>
      </w:pPr>
      <w:r w:rsidRPr="00966D39">
        <w:rPr>
          <w:lang w:val="fr-FR"/>
        </w:rPr>
        <w:t>[Fin du document]</w:t>
      </w:r>
    </w:p>
    <w:sectPr w:rsidR="001F0074" w:rsidSect="00C33FE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567" w:right="1134" w:bottom="1417" w:left="1417" w:header="510" w:footer="1020" w:gutter="0"/>
      <w:pgNumType w:start="2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63C3F" w14:textId="77777777" w:rsidR="00115BFA" w:rsidRDefault="00115BFA" w:rsidP="006655D3">
      <w:r>
        <w:separator/>
      </w:r>
    </w:p>
    <w:p w14:paraId="3021EDF7" w14:textId="77777777" w:rsidR="00115BFA" w:rsidRDefault="00115BFA" w:rsidP="006655D3"/>
    <w:p w14:paraId="20B2F599" w14:textId="77777777" w:rsidR="00115BFA" w:rsidRDefault="00115BFA" w:rsidP="006655D3"/>
  </w:endnote>
  <w:endnote w:type="continuationSeparator" w:id="0">
    <w:p w14:paraId="59BC8EED" w14:textId="77777777" w:rsidR="00115BFA" w:rsidRDefault="00115BFA" w:rsidP="006655D3">
      <w:r>
        <w:separator/>
      </w:r>
    </w:p>
    <w:p w14:paraId="31C409D1" w14:textId="77777777" w:rsidR="00115BFA" w:rsidRPr="00294751" w:rsidRDefault="00115BF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8B96A19" w14:textId="77777777" w:rsidR="00115BFA" w:rsidRPr="00294751" w:rsidRDefault="00115BFA" w:rsidP="006655D3">
      <w:pPr>
        <w:rPr>
          <w:lang w:val="fr-FR"/>
        </w:rPr>
      </w:pPr>
    </w:p>
    <w:p w14:paraId="0C280C63" w14:textId="77777777" w:rsidR="00115BFA" w:rsidRPr="00294751" w:rsidRDefault="00115BFA" w:rsidP="006655D3">
      <w:pPr>
        <w:rPr>
          <w:lang w:val="fr-FR"/>
        </w:rPr>
      </w:pPr>
    </w:p>
  </w:endnote>
  <w:endnote w:type="continuationNotice" w:id="1">
    <w:p w14:paraId="1DE9AD62" w14:textId="77777777" w:rsidR="00115BFA" w:rsidRPr="00294751" w:rsidRDefault="00115BF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8AD5AF3" w14:textId="77777777" w:rsidR="00115BFA" w:rsidRPr="00294751" w:rsidRDefault="00115BFA" w:rsidP="006655D3">
      <w:pPr>
        <w:rPr>
          <w:lang w:val="fr-FR"/>
        </w:rPr>
      </w:pPr>
    </w:p>
    <w:p w14:paraId="1D86E7A8" w14:textId="77777777" w:rsidR="00115BFA" w:rsidRPr="00294751" w:rsidRDefault="00115BF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5A548" w14:textId="374A0AC0" w:rsidR="002D68AA" w:rsidRDefault="002D68AA" w:rsidP="002D68AA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2E8B4975" wp14:editId="12216E30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E560D8" w14:textId="393FAA30" w:rsidR="002D68AA" w:rsidRDefault="00524588" w:rsidP="00524588">
                          <w:pPr>
                            <w:jc w:val="center"/>
                          </w:pPr>
                          <w:r w:rsidRPr="00524588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B4975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14:paraId="07E560D8" w14:textId="393FAA30" w:rsidR="002D68AA" w:rsidRDefault="00524588" w:rsidP="00524588">
                    <w:pPr>
                      <w:jc w:val="center"/>
                    </w:pPr>
                    <w:r w:rsidRPr="00524588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C73DF" w14:textId="2E46102A" w:rsidR="00115BFA" w:rsidRDefault="002D68AA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50E6E729" wp14:editId="2DAF7F77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544760" w14:textId="77E3B5CC" w:rsidR="002D68AA" w:rsidRDefault="00524588" w:rsidP="00524588">
                          <w:pPr>
                            <w:jc w:val="center"/>
                          </w:pPr>
                          <w:r w:rsidRPr="00524588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6E729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14:paraId="24544760" w14:textId="77E3B5CC" w:rsidR="002D68AA" w:rsidRDefault="00524588" w:rsidP="00524588">
                    <w:pPr>
                      <w:jc w:val="center"/>
                    </w:pPr>
                    <w:r w:rsidRPr="00524588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4DBA2" w14:textId="77777777" w:rsidR="002D68AA" w:rsidRDefault="002D68AA" w:rsidP="002D6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1FEC3" w14:textId="77777777" w:rsidR="002D68AA" w:rsidRDefault="002D68A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515DA" w14:textId="77777777" w:rsidR="002D68AA" w:rsidRDefault="002D6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44DF9" w14:textId="77777777" w:rsidR="00115BFA" w:rsidRDefault="00115BFA" w:rsidP="006655D3">
      <w:r>
        <w:separator/>
      </w:r>
    </w:p>
  </w:footnote>
  <w:footnote w:type="continuationSeparator" w:id="0">
    <w:p w14:paraId="6F7871F8" w14:textId="77777777" w:rsidR="00115BFA" w:rsidRDefault="00115BFA" w:rsidP="006655D3">
      <w:r>
        <w:separator/>
      </w:r>
    </w:p>
  </w:footnote>
  <w:footnote w:type="continuationNotice" w:id="1">
    <w:p w14:paraId="2CE7833D" w14:textId="77777777" w:rsidR="00115BFA" w:rsidRPr="00AB530F" w:rsidRDefault="00115BF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019B2" w14:textId="77777777" w:rsidR="002D68AA" w:rsidRPr="00C5280D" w:rsidRDefault="002D68AA" w:rsidP="002D68A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TC/57/INF/7</w:t>
    </w:r>
  </w:p>
  <w:p w14:paraId="15468600" w14:textId="77777777" w:rsidR="002D68AA" w:rsidRPr="00C5280D" w:rsidRDefault="002D68AA" w:rsidP="002D68AA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D8F7AA7" w14:textId="77777777" w:rsidR="002D68AA" w:rsidRPr="00C5280D" w:rsidRDefault="002D68AA" w:rsidP="002D68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29484" w14:textId="77777777" w:rsidR="00115BFA" w:rsidRPr="00C5280D" w:rsidRDefault="00115BF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TC/57/INF/7</w:t>
    </w:r>
  </w:p>
  <w:p w14:paraId="4FD875E7" w14:textId="3CE03265" w:rsidR="00115BFA" w:rsidRPr="00C5280D" w:rsidRDefault="00115BFA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E66382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E2FF29D" w14:textId="77777777" w:rsidR="00115BFA" w:rsidRPr="00C5280D" w:rsidRDefault="00115BFA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D9E38" w14:textId="675BBAA0" w:rsidR="002D68AA" w:rsidRPr="00C5280D" w:rsidRDefault="002D68AA" w:rsidP="002D68A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TC/57/INF/7</w:t>
    </w:r>
  </w:p>
  <w:p w14:paraId="353BBCFC" w14:textId="3468DDBE" w:rsidR="002D68AA" w:rsidRPr="00C5280D" w:rsidRDefault="002D68AA" w:rsidP="002D68AA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B5D5C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14:paraId="4FCDE5F0" w14:textId="77777777" w:rsidR="002D68AA" w:rsidRPr="00C5280D" w:rsidRDefault="002D68AA" w:rsidP="002D68A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A141E" w14:textId="33B45DA7" w:rsidR="00115BFA" w:rsidRPr="00C5280D" w:rsidRDefault="00115BF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TC/57/INF/7</w:t>
    </w:r>
  </w:p>
  <w:p w14:paraId="25327B65" w14:textId="4AB26C98" w:rsidR="00115BFA" w:rsidRPr="00C5280D" w:rsidRDefault="00115BF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B5D5C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14:paraId="1CB4A9E2" w14:textId="77777777" w:rsidR="00115BFA" w:rsidRPr="00C5280D" w:rsidRDefault="00115BFA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5ED25" w14:textId="6301A838" w:rsidR="00115BFA" w:rsidRPr="00C5280D" w:rsidRDefault="00115BFA" w:rsidP="0030473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TC/57/INF/7</w:t>
    </w:r>
  </w:p>
  <w:p w14:paraId="1F14D91D" w14:textId="3E394140" w:rsidR="00115BFA" w:rsidRPr="00C5280D" w:rsidRDefault="00115BFA" w:rsidP="00430B5C">
    <w:pPr>
      <w:pStyle w:val="Header"/>
      <w:rPr>
        <w:lang w:val="en-US"/>
      </w:rPr>
    </w:pPr>
    <w:r w:rsidRPr="00C5280D">
      <w:rPr>
        <w:lang w:val="en-US"/>
      </w:rPr>
      <w:t xml:space="preserve">page </w:t>
    </w:r>
    <w:r>
      <w:rPr>
        <w:rStyle w:val="PageNumber"/>
        <w:lang w:val="en-US"/>
      </w:rPr>
      <w:t>2</w:t>
    </w:r>
  </w:p>
  <w:p w14:paraId="17E069C2" w14:textId="0F9A0698" w:rsidR="00115BFA" w:rsidRDefault="00115BFA" w:rsidP="00FB23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1E7"/>
    <w:multiLevelType w:val="hybridMultilevel"/>
    <w:tmpl w:val="F012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4F146770"/>
    <w:multiLevelType w:val="hybridMultilevel"/>
    <w:tmpl w:val="88083A40"/>
    <w:lvl w:ilvl="0" w:tplc="DB18D1B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256F5"/>
    <w:multiLevelType w:val="hybridMultilevel"/>
    <w:tmpl w:val="DAE07108"/>
    <w:lvl w:ilvl="0" w:tplc="50C05F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01698"/>
    <w:multiLevelType w:val="hybridMultilevel"/>
    <w:tmpl w:val="B06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es-AR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115339|TextBase TMs\WorkspaceFTS\UPOV\UPOV|TextBase TMs\WorkspaceFTS\UPOV\TGs"/>
    <w:docVar w:name="TextBaseURL" w:val="empty"/>
    <w:docVar w:name="UILng" w:val="en"/>
  </w:docVars>
  <w:rsids>
    <w:rsidRoot w:val="0096531C"/>
    <w:rsid w:val="00010978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B5440"/>
    <w:rsid w:val="000C4E25"/>
    <w:rsid w:val="000C7021"/>
    <w:rsid w:val="000D6BBC"/>
    <w:rsid w:val="000D7780"/>
    <w:rsid w:val="000E636A"/>
    <w:rsid w:val="000F0068"/>
    <w:rsid w:val="000F2F11"/>
    <w:rsid w:val="00100A5F"/>
    <w:rsid w:val="00105929"/>
    <w:rsid w:val="00110BED"/>
    <w:rsid w:val="00110C36"/>
    <w:rsid w:val="001131D5"/>
    <w:rsid w:val="00114547"/>
    <w:rsid w:val="00115BFA"/>
    <w:rsid w:val="00141DB8"/>
    <w:rsid w:val="001550B0"/>
    <w:rsid w:val="00172084"/>
    <w:rsid w:val="0017474A"/>
    <w:rsid w:val="001758C6"/>
    <w:rsid w:val="00177931"/>
    <w:rsid w:val="00182B99"/>
    <w:rsid w:val="00193D71"/>
    <w:rsid w:val="001A22BD"/>
    <w:rsid w:val="001A7082"/>
    <w:rsid w:val="001C1525"/>
    <w:rsid w:val="001E683D"/>
    <w:rsid w:val="001F0074"/>
    <w:rsid w:val="00207DBB"/>
    <w:rsid w:val="0021332C"/>
    <w:rsid w:val="00213982"/>
    <w:rsid w:val="002175EC"/>
    <w:rsid w:val="0024416D"/>
    <w:rsid w:val="00271911"/>
    <w:rsid w:val="00273187"/>
    <w:rsid w:val="0027326D"/>
    <w:rsid w:val="002800A0"/>
    <w:rsid w:val="002801B3"/>
    <w:rsid w:val="00281060"/>
    <w:rsid w:val="00284050"/>
    <w:rsid w:val="00285BD0"/>
    <w:rsid w:val="002940E8"/>
    <w:rsid w:val="00294751"/>
    <w:rsid w:val="002A4FE8"/>
    <w:rsid w:val="002A6E50"/>
    <w:rsid w:val="002B4298"/>
    <w:rsid w:val="002B7A36"/>
    <w:rsid w:val="002C256A"/>
    <w:rsid w:val="002C64BB"/>
    <w:rsid w:val="002C6C01"/>
    <w:rsid w:val="002D5226"/>
    <w:rsid w:val="002D68AA"/>
    <w:rsid w:val="002E27BD"/>
    <w:rsid w:val="002F735D"/>
    <w:rsid w:val="00304735"/>
    <w:rsid w:val="00305A7F"/>
    <w:rsid w:val="003152FE"/>
    <w:rsid w:val="003204D1"/>
    <w:rsid w:val="00327436"/>
    <w:rsid w:val="00332ED5"/>
    <w:rsid w:val="00344BD6"/>
    <w:rsid w:val="00350678"/>
    <w:rsid w:val="0035096E"/>
    <w:rsid w:val="0035528D"/>
    <w:rsid w:val="00361821"/>
    <w:rsid w:val="00361E9E"/>
    <w:rsid w:val="00367D9E"/>
    <w:rsid w:val="00371A87"/>
    <w:rsid w:val="003753EE"/>
    <w:rsid w:val="003762CA"/>
    <w:rsid w:val="003A005F"/>
    <w:rsid w:val="003A0835"/>
    <w:rsid w:val="003A5AAF"/>
    <w:rsid w:val="003B700A"/>
    <w:rsid w:val="003C7FBE"/>
    <w:rsid w:val="003D227C"/>
    <w:rsid w:val="003D2B4D"/>
    <w:rsid w:val="003D38E0"/>
    <w:rsid w:val="003E1A02"/>
    <w:rsid w:val="003E70AF"/>
    <w:rsid w:val="003F37F5"/>
    <w:rsid w:val="003F7687"/>
    <w:rsid w:val="0042598C"/>
    <w:rsid w:val="00430B5C"/>
    <w:rsid w:val="00444A88"/>
    <w:rsid w:val="00445B73"/>
    <w:rsid w:val="004503DC"/>
    <w:rsid w:val="00474DA4"/>
    <w:rsid w:val="00476584"/>
    <w:rsid w:val="00476B4D"/>
    <w:rsid w:val="004805FA"/>
    <w:rsid w:val="00481C6A"/>
    <w:rsid w:val="004935D2"/>
    <w:rsid w:val="004A0A22"/>
    <w:rsid w:val="004B1215"/>
    <w:rsid w:val="004B31FB"/>
    <w:rsid w:val="004B5D5C"/>
    <w:rsid w:val="004D047D"/>
    <w:rsid w:val="004D7259"/>
    <w:rsid w:val="004E684F"/>
    <w:rsid w:val="004F1E9E"/>
    <w:rsid w:val="004F305A"/>
    <w:rsid w:val="005071C2"/>
    <w:rsid w:val="00512164"/>
    <w:rsid w:val="005161B4"/>
    <w:rsid w:val="00520297"/>
    <w:rsid w:val="00524588"/>
    <w:rsid w:val="005253DA"/>
    <w:rsid w:val="005338F9"/>
    <w:rsid w:val="0054281C"/>
    <w:rsid w:val="00544581"/>
    <w:rsid w:val="0055268D"/>
    <w:rsid w:val="00575DE2"/>
    <w:rsid w:val="00576BE4"/>
    <w:rsid w:val="005779DB"/>
    <w:rsid w:val="00587F7B"/>
    <w:rsid w:val="005901CE"/>
    <w:rsid w:val="005A2A67"/>
    <w:rsid w:val="005A400A"/>
    <w:rsid w:val="005B1F8F"/>
    <w:rsid w:val="005B269D"/>
    <w:rsid w:val="005D02B0"/>
    <w:rsid w:val="005F7B92"/>
    <w:rsid w:val="00611022"/>
    <w:rsid w:val="00612379"/>
    <w:rsid w:val="006153B6"/>
    <w:rsid w:val="0061555F"/>
    <w:rsid w:val="006245ED"/>
    <w:rsid w:val="006269E0"/>
    <w:rsid w:val="00636CA6"/>
    <w:rsid w:val="00641200"/>
    <w:rsid w:val="00645CA8"/>
    <w:rsid w:val="006655D3"/>
    <w:rsid w:val="00667404"/>
    <w:rsid w:val="00677D33"/>
    <w:rsid w:val="00687EB4"/>
    <w:rsid w:val="00695C56"/>
    <w:rsid w:val="006A1920"/>
    <w:rsid w:val="006A5CDE"/>
    <w:rsid w:val="006A644A"/>
    <w:rsid w:val="006B17D2"/>
    <w:rsid w:val="006C224E"/>
    <w:rsid w:val="006D780A"/>
    <w:rsid w:val="00704DB6"/>
    <w:rsid w:val="0071271E"/>
    <w:rsid w:val="00712F05"/>
    <w:rsid w:val="00716A3E"/>
    <w:rsid w:val="00732DEC"/>
    <w:rsid w:val="00735BD5"/>
    <w:rsid w:val="007451EC"/>
    <w:rsid w:val="00751613"/>
    <w:rsid w:val="00753A68"/>
    <w:rsid w:val="00753EE9"/>
    <w:rsid w:val="007556F6"/>
    <w:rsid w:val="00760EEF"/>
    <w:rsid w:val="00777EE5"/>
    <w:rsid w:val="00784836"/>
    <w:rsid w:val="0079023E"/>
    <w:rsid w:val="0079720A"/>
    <w:rsid w:val="007A2854"/>
    <w:rsid w:val="007C1D92"/>
    <w:rsid w:val="007C3459"/>
    <w:rsid w:val="007C4CB9"/>
    <w:rsid w:val="007C6193"/>
    <w:rsid w:val="007C629D"/>
    <w:rsid w:val="007D0B9D"/>
    <w:rsid w:val="007D19B0"/>
    <w:rsid w:val="007F3B6A"/>
    <w:rsid w:val="007F498F"/>
    <w:rsid w:val="0080679D"/>
    <w:rsid w:val="0080712C"/>
    <w:rsid w:val="008108B0"/>
    <w:rsid w:val="00811B20"/>
    <w:rsid w:val="00812609"/>
    <w:rsid w:val="008211B5"/>
    <w:rsid w:val="0082296E"/>
    <w:rsid w:val="00824099"/>
    <w:rsid w:val="00830937"/>
    <w:rsid w:val="00846D7C"/>
    <w:rsid w:val="00860168"/>
    <w:rsid w:val="00862440"/>
    <w:rsid w:val="00867AC1"/>
    <w:rsid w:val="008726C6"/>
    <w:rsid w:val="008751DE"/>
    <w:rsid w:val="00890DF8"/>
    <w:rsid w:val="008950D0"/>
    <w:rsid w:val="008A0ADE"/>
    <w:rsid w:val="008A1159"/>
    <w:rsid w:val="008A743F"/>
    <w:rsid w:val="008A77FF"/>
    <w:rsid w:val="008B5BBF"/>
    <w:rsid w:val="008C0970"/>
    <w:rsid w:val="008D0BC5"/>
    <w:rsid w:val="008D2CF7"/>
    <w:rsid w:val="008D7062"/>
    <w:rsid w:val="008F7C00"/>
    <w:rsid w:val="00900C26"/>
    <w:rsid w:val="0090197F"/>
    <w:rsid w:val="00903264"/>
    <w:rsid w:val="00906DDC"/>
    <w:rsid w:val="00934E09"/>
    <w:rsid w:val="00936253"/>
    <w:rsid w:val="00940D46"/>
    <w:rsid w:val="009413F1"/>
    <w:rsid w:val="009453C8"/>
    <w:rsid w:val="009462F7"/>
    <w:rsid w:val="00952DD4"/>
    <w:rsid w:val="009561F4"/>
    <w:rsid w:val="00957632"/>
    <w:rsid w:val="0096300E"/>
    <w:rsid w:val="0096531C"/>
    <w:rsid w:val="00965AE7"/>
    <w:rsid w:val="00966D39"/>
    <w:rsid w:val="00970FED"/>
    <w:rsid w:val="0098054B"/>
    <w:rsid w:val="00985E41"/>
    <w:rsid w:val="00992D82"/>
    <w:rsid w:val="00997029"/>
    <w:rsid w:val="009A2EC1"/>
    <w:rsid w:val="009A7339"/>
    <w:rsid w:val="009B440E"/>
    <w:rsid w:val="009D690D"/>
    <w:rsid w:val="009E65B6"/>
    <w:rsid w:val="009F0A51"/>
    <w:rsid w:val="009F0B7F"/>
    <w:rsid w:val="009F77CF"/>
    <w:rsid w:val="00A12795"/>
    <w:rsid w:val="00A24C10"/>
    <w:rsid w:val="00A34230"/>
    <w:rsid w:val="00A42AC3"/>
    <w:rsid w:val="00A430CF"/>
    <w:rsid w:val="00A47586"/>
    <w:rsid w:val="00A54309"/>
    <w:rsid w:val="00A610A9"/>
    <w:rsid w:val="00A641BF"/>
    <w:rsid w:val="00A80906"/>
    <w:rsid w:val="00A80F2A"/>
    <w:rsid w:val="00A96C33"/>
    <w:rsid w:val="00AA061A"/>
    <w:rsid w:val="00AB2B93"/>
    <w:rsid w:val="00AB530F"/>
    <w:rsid w:val="00AB79D3"/>
    <w:rsid w:val="00AB7AA3"/>
    <w:rsid w:val="00AB7E5B"/>
    <w:rsid w:val="00AC2883"/>
    <w:rsid w:val="00AD4585"/>
    <w:rsid w:val="00AE0EF1"/>
    <w:rsid w:val="00AE2937"/>
    <w:rsid w:val="00AF3B4A"/>
    <w:rsid w:val="00AF4492"/>
    <w:rsid w:val="00B07301"/>
    <w:rsid w:val="00B11F3E"/>
    <w:rsid w:val="00B224DE"/>
    <w:rsid w:val="00B324D4"/>
    <w:rsid w:val="00B44AF8"/>
    <w:rsid w:val="00B46575"/>
    <w:rsid w:val="00B61777"/>
    <w:rsid w:val="00B622E6"/>
    <w:rsid w:val="00B83E82"/>
    <w:rsid w:val="00B84BBD"/>
    <w:rsid w:val="00BA43FB"/>
    <w:rsid w:val="00BC127D"/>
    <w:rsid w:val="00BC1FE6"/>
    <w:rsid w:val="00BC250A"/>
    <w:rsid w:val="00BC68D4"/>
    <w:rsid w:val="00BE0996"/>
    <w:rsid w:val="00C061B6"/>
    <w:rsid w:val="00C064A7"/>
    <w:rsid w:val="00C07381"/>
    <w:rsid w:val="00C2446C"/>
    <w:rsid w:val="00C33FE6"/>
    <w:rsid w:val="00C36AE5"/>
    <w:rsid w:val="00C41286"/>
    <w:rsid w:val="00C41F17"/>
    <w:rsid w:val="00C527FA"/>
    <w:rsid w:val="00C5280D"/>
    <w:rsid w:val="00C53EB3"/>
    <w:rsid w:val="00C5791C"/>
    <w:rsid w:val="00C66290"/>
    <w:rsid w:val="00C720BC"/>
    <w:rsid w:val="00C72221"/>
    <w:rsid w:val="00C72B7A"/>
    <w:rsid w:val="00C7305D"/>
    <w:rsid w:val="00C823D9"/>
    <w:rsid w:val="00C973F2"/>
    <w:rsid w:val="00CA304C"/>
    <w:rsid w:val="00CA5A7F"/>
    <w:rsid w:val="00CA774A"/>
    <w:rsid w:val="00CB4921"/>
    <w:rsid w:val="00CC11B0"/>
    <w:rsid w:val="00CC2841"/>
    <w:rsid w:val="00CF1330"/>
    <w:rsid w:val="00CF5668"/>
    <w:rsid w:val="00CF7E36"/>
    <w:rsid w:val="00D01A69"/>
    <w:rsid w:val="00D27A88"/>
    <w:rsid w:val="00D27DFD"/>
    <w:rsid w:val="00D33FB0"/>
    <w:rsid w:val="00D3708D"/>
    <w:rsid w:val="00D40426"/>
    <w:rsid w:val="00D551FD"/>
    <w:rsid w:val="00D57C96"/>
    <w:rsid w:val="00D57D18"/>
    <w:rsid w:val="00D70E65"/>
    <w:rsid w:val="00D91203"/>
    <w:rsid w:val="00D95174"/>
    <w:rsid w:val="00DA0D14"/>
    <w:rsid w:val="00DA4973"/>
    <w:rsid w:val="00DA6F36"/>
    <w:rsid w:val="00DA7037"/>
    <w:rsid w:val="00DB596E"/>
    <w:rsid w:val="00DB7773"/>
    <w:rsid w:val="00DC00EA"/>
    <w:rsid w:val="00DC3802"/>
    <w:rsid w:val="00DD6208"/>
    <w:rsid w:val="00DF10A6"/>
    <w:rsid w:val="00DF1705"/>
    <w:rsid w:val="00DF7E99"/>
    <w:rsid w:val="00E07D87"/>
    <w:rsid w:val="00E249C8"/>
    <w:rsid w:val="00E32F7E"/>
    <w:rsid w:val="00E5032C"/>
    <w:rsid w:val="00E5267B"/>
    <w:rsid w:val="00E559F0"/>
    <w:rsid w:val="00E63C0E"/>
    <w:rsid w:val="00E66382"/>
    <w:rsid w:val="00E72D49"/>
    <w:rsid w:val="00E7593C"/>
    <w:rsid w:val="00E7678A"/>
    <w:rsid w:val="00E816B2"/>
    <w:rsid w:val="00E935F1"/>
    <w:rsid w:val="00E94A81"/>
    <w:rsid w:val="00EA1FFB"/>
    <w:rsid w:val="00EA5CA6"/>
    <w:rsid w:val="00EB048E"/>
    <w:rsid w:val="00EB4E9C"/>
    <w:rsid w:val="00EC5AF3"/>
    <w:rsid w:val="00EC634B"/>
    <w:rsid w:val="00EE34DF"/>
    <w:rsid w:val="00EF10A3"/>
    <w:rsid w:val="00EF2F89"/>
    <w:rsid w:val="00F03E98"/>
    <w:rsid w:val="00F1237A"/>
    <w:rsid w:val="00F22CBD"/>
    <w:rsid w:val="00F272F1"/>
    <w:rsid w:val="00F31412"/>
    <w:rsid w:val="00F45372"/>
    <w:rsid w:val="00F507F0"/>
    <w:rsid w:val="00F560F7"/>
    <w:rsid w:val="00F60480"/>
    <w:rsid w:val="00F62FC5"/>
    <w:rsid w:val="00F6334D"/>
    <w:rsid w:val="00F63599"/>
    <w:rsid w:val="00F645B7"/>
    <w:rsid w:val="00F71781"/>
    <w:rsid w:val="00FA49AB"/>
    <w:rsid w:val="00FB234D"/>
    <w:rsid w:val="00FC55E7"/>
    <w:rsid w:val="00FC5FD0"/>
    <w:rsid w:val="00FD300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FC9C9F5"/>
  <w15:docId w15:val="{74100583-E71A-4059-AFD6-65E9802C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7C629D"/>
    <w:pPr>
      <w:tabs>
        <w:tab w:val="right" w:leader="dot" w:pos="9639"/>
      </w:tabs>
      <w:ind w:left="568" w:right="851" w:hanging="284"/>
      <w:contextualSpacing/>
    </w:pPr>
    <w:rPr>
      <w:sz w:val="18"/>
    </w:rPr>
  </w:style>
  <w:style w:type="paragraph" w:styleId="TOC3">
    <w:name w:val="toc 3"/>
    <w:next w:val="Normal"/>
    <w:autoRedefine/>
    <w:uiPriority w:val="39"/>
    <w:rsid w:val="007C629D"/>
    <w:pPr>
      <w:tabs>
        <w:tab w:val="right" w:leader="dot" w:pos="9639"/>
      </w:tabs>
      <w:spacing w:after="120"/>
      <w:ind w:left="568" w:right="851" w:hanging="284"/>
      <w:jc w:val="both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7C629D"/>
    <w:pPr>
      <w:tabs>
        <w:tab w:val="right" w:leader="dot" w:pos="9639"/>
      </w:tabs>
      <w:spacing w:before="60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link w:val="Heading2"/>
    <w:locked/>
    <w:rsid w:val="002C64BB"/>
    <w:rPr>
      <w:rFonts w:ascii="Arial" w:hAnsi="Arial"/>
      <w:u w:val="single"/>
    </w:rPr>
  </w:style>
  <w:style w:type="character" w:customStyle="1" w:styleId="FootnoteTextChar">
    <w:name w:val="Footnote Text Char"/>
    <w:basedOn w:val="DefaultParagraphFont"/>
    <w:link w:val="FootnoteText"/>
    <w:rsid w:val="002C64BB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2C64BB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2C64BB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C64BB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04735"/>
    <w:rPr>
      <w:rFonts w:ascii="Arial" w:hAnsi="Arial"/>
      <w:lang w:val="fr-FR"/>
    </w:rPr>
  </w:style>
  <w:style w:type="paragraph" w:styleId="Revision">
    <w:name w:val="Revision"/>
    <w:hidden/>
    <w:uiPriority w:val="99"/>
    <w:semiHidden/>
    <w:rsid w:val="002F735D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BE09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E0996"/>
  </w:style>
  <w:style w:type="character" w:customStyle="1" w:styleId="CommentTextChar">
    <w:name w:val="Comment Text Char"/>
    <w:basedOn w:val="DefaultParagraphFont"/>
    <w:link w:val="CommentText"/>
    <w:semiHidden/>
    <w:rsid w:val="00BE099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09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0996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8D70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uto.upov.int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upov.int/pluto/en/help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4871C-D850-4843-BB74-F8B58A79E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3150</Words>
  <Characters>18440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TC/57/INF/7</vt:lpstr>
      <vt:lpstr>TC/57/INF/7</vt:lpstr>
    </vt:vector>
  </TitlesOfParts>
  <Company>UPOV</Company>
  <LinksUpToDate>false</LinksUpToDate>
  <CharactersWithSpaces>21547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TC/57/INF/7</dc:title>
  <dc:subject/>
  <dc:creator>SANCHEZ VIZCAINO GOMEZ Rosa Maria</dc:creator>
  <cp:keywords>FOR OFFICIAL USE ONLY</cp:keywords>
  <dc:description/>
  <cp:lastModifiedBy>MAY Jessica</cp:lastModifiedBy>
  <cp:revision>18</cp:revision>
  <cp:lastPrinted>2016-11-22T15:41:00Z</cp:lastPrinted>
  <dcterms:created xsi:type="dcterms:W3CDTF">2021-10-25T13:02:00Z</dcterms:created>
  <dcterms:modified xsi:type="dcterms:W3CDTF">2021-10-26T12:59:00Z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4cb0a9c9-10c4-46ce-921b-162759e7be4b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