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6789" w:rsidTr="00EB4E9C">
        <w:tc>
          <w:tcPr>
            <w:tcW w:w="6522" w:type="dxa"/>
          </w:tcPr>
          <w:p w:rsidR="00DC3802" w:rsidRPr="00B16789" w:rsidRDefault="00DC3802" w:rsidP="00AC2883">
            <w:pPr>
              <w:rPr>
                <w:lang w:val="fr-CH"/>
              </w:rPr>
            </w:pPr>
            <w:r w:rsidRPr="00B16789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6789" w:rsidRDefault="00A706D3" w:rsidP="00AC2883">
            <w:pPr>
              <w:pStyle w:val="Lettrine"/>
              <w:rPr>
                <w:lang w:val="fr-CH"/>
              </w:rPr>
            </w:pPr>
            <w:r w:rsidRPr="00B16789">
              <w:rPr>
                <w:lang w:val="fr-CH"/>
              </w:rPr>
              <w:t>F</w:t>
            </w:r>
          </w:p>
        </w:tc>
      </w:tr>
      <w:tr w:rsidR="00DC3802" w:rsidRPr="00B16789" w:rsidTr="00645CA8">
        <w:trPr>
          <w:trHeight w:val="219"/>
        </w:trPr>
        <w:tc>
          <w:tcPr>
            <w:tcW w:w="6522" w:type="dxa"/>
          </w:tcPr>
          <w:p w:rsidR="00DC3802" w:rsidRPr="00B16789" w:rsidRDefault="00DC3802" w:rsidP="00A706D3">
            <w:pPr>
              <w:pStyle w:val="upove"/>
              <w:rPr>
                <w:lang w:val="fr-CH"/>
              </w:rPr>
            </w:pPr>
            <w:r w:rsidRPr="00B16789">
              <w:rPr>
                <w:lang w:val="fr-CH"/>
              </w:rPr>
              <w:t xml:space="preserve">Union </w:t>
            </w:r>
            <w:r w:rsidR="00A706D3" w:rsidRPr="00B16789">
              <w:rPr>
                <w:lang w:val="fr-CH"/>
              </w:rPr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B16789" w:rsidRDefault="00DC3802" w:rsidP="00DA4973">
            <w:pPr>
              <w:rPr>
                <w:lang w:val="fr-CH"/>
              </w:rPr>
            </w:pPr>
          </w:p>
        </w:tc>
      </w:tr>
    </w:tbl>
    <w:p w:rsidR="00DC3802" w:rsidRPr="00B16789" w:rsidRDefault="00DC3802" w:rsidP="00DC3802">
      <w:pPr>
        <w:rPr>
          <w:lang w:val="fr-CH"/>
        </w:rPr>
      </w:pPr>
    </w:p>
    <w:p w:rsidR="00DA4973" w:rsidRPr="00B16789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16789" w:rsidTr="000E3068">
        <w:tc>
          <w:tcPr>
            <w:tcW w:w="6512" w:type="dxa"/>
            <w:tcBorders>
              <w:bottom w:val="single" w:sz="4" w:space="0" w:color="auto"/>
            </w:tcBorders>
          </w:tcPr>
          <w:p w:rsidR="00EB4E9C" w:rsidRPr="00B16789" w:rsidRDefault="00A706D3" w:rsidP="00AC2883">
            <w:pPr>
              <w:pStyle w:val="Sessiontc"/>
              <w:spacing w:line="240" w:lineRule="auto"/>
              <w:rPr>
                <w:lang w:val="fr-CH"/>
              </w:rPr>
            </w:pPr>
            <w:r w:rsidRPr="00B16789">
              <w:rPr>
                <w:lang w:val="fr-CH"/>
              </w:rPr>
              <w:t>Comité technique</w:t>
            </w:r>
          </w:p>
          <w:p w:rsidR="00EB4E9C" w:rsidRPr="00B16789" w:rsidRDefault="00A706D3" w:rsidP="00A2300A">
            <w:pPr>
              <w:pStyle w:val="Sessiontcplacedate"/>
              <w:rPr>
                <w:sz w:val="22"/>
                <w:lang w:val="fr-CH"/>
              </w:rPr>
            </w:pPr>
            <w:r w:rsidRPr="00B16789">
              <w:rPr>
                <w:lang w:val="fr-CH"/>
              </w:rPr>
              <w:t>Cinquante</w:t>
            </w:r>
            <w:r w:rsidR="00755877">
              <w:rPr>
                <w:lang w:val="fr-CH"/>
              </w:rPr>
              <w:t>-</w:t>
            </w:r>
            <w:r w:rsidR="00027994" w:rsidRPr="00B16789">
              <w:rPr>
                <w:lang w:val="fr-CH"/>
              </w:rPr>
              <w:t>s</w:t>
            </w:r>
            <w:r w:rsidR="00A2300A" w:rsidRPr="00B16789">
              <w:rPr>
                <w:lang w:val="fr-CH"/>
              </w:rPr>
              <w:t>ept</w:t>
            </w:r>
            <w:r w:rsidR="00755877">
              <w:rPr>
                <w:lang w:val="fr-CH"/>
              </w:rPr>
              <w:t>ième session</w:t>
            </w:r>
            <w:r w:rsidR="00EB4E9C" w:rsidRPr="00B16789">
              <w:rPr>
                <w:lang w:val="fr-CH"/>
              </w:rPr>
              <w:br/>
              <w:t>Gen</w:t>
            </w:r>
            <w:r w:rsidRPr="00B16789">
              <w:rPr>
                <w:lang w:val="fr-CH"/>
              </w:rPr>
              <w:t>è</w:t>
            </w:r>
            <w:r w:rsidR="00EB4E9C" w:rsidRPr="00B16789">
              <w:rPr>
                <w:lang w:val="fr-CH"/>
              </w:rPr>
              <w:t>v</w:t>
            </w:r>
            <w:r w:rsidRPr="00B16789">
              <w:rPr>
                <w:lang w:val="fr-CH"/>
              </w:rPr>
              <w:t>e</w:t>
            </w:r>
            <w:r w:rsidR="00EB4E9C" w:rsidRPr="00B16789">
              <w:rPr>
                <w:lang w:val="fr-CH"/>
              </w:rPr>
              <w:t xml:space="preserve">, </w:t>
            </w:r>
            <w:r w:rsidR="00897A4D" w:rsidRPr="00B16789">
              <w:rPr>
                <w:lang w:val="fr-CH"/>
              </w:rPr>
              <w:t>2</w:t>
            </w:r>
            <w:r w:rsidR="00A2300A" w:rsidRPr="00B16789">
              <w:rPr>
                <w:lang w:val="fr-CH"/>
              </w:rPr>
              <w:t>5</w:t>
            </w:r>
            <w:r w:rsidR="00897A4D" w:rsidRPr="00B16789">
              <w:rPr>
                <w:lang w:val="fr-CH"/>
              </w:rPr>
              <w:t xml:space="preserve"> et </w:t>
            </w:r>
            <w:r w:rsidR="001C1F2F" w:rsidRPr="00B16789">
              <w:rPr>
                <w:lang w:val="fr-CH"/>
              </w:rPr>
              <w:t>2</w:t>
            </w:r>
            <w:r w:rsidR="005D24BF" w:rsidRPr="00B16789">
              <w:rPr>
                <w:lang w:val="fr-CH"/>
              </w:rPr>
              <w:t>6 octobre 20</w:t>
            </w:r>
            <w:r w:rsidR="00027994" w:rsidRPr="00B16789">
              <w:rPr>
                <w:lang w:val="fr-CH"/>
              </w:rPr>
              <w:t>2</w:t>
            </w:r>
            <w:r w:rsidR="00A2300A" w:rsidRPr="00B16789">
              <w:rPr>
                <w:lang w:val="fr-CH"/>
              </w:rPr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B16789" w:rsidRDefault="00027994" w:rsidP="003C7FBE">
            <w:pPr>
              <w:pStyle w:val="Doccode"/>
              <w:rPr>
                <w:lang w:val="fr-CH"/>
              </w:rPr>
            </w:pPr>
            <w:r w:rsidRPr="00B16789">
              <w:rPr>
                <w:lang w:val="fr-CH"/>
              </w:rPr>
              <w:t>TC/5</w:t>
            </w:r>
            <w:r w:rsidR="00A2300A" w:rsidRPr="00B16789">
              <w:rPr>
                <w:lang w:val="fr-CH"/>
              </w:rPr>
              <w:t>7</w:t>
            </w:r>
            <w:r w:rsidR="00EB4E9C" w:rsidRPr="00B16789">
              <w:rPr>
                <w:lang w:val="fr-CH"/>
              </w:rPr>
              <w:t>/</w:t>
            </w:r>
            <w:r w:rsidR="008264D7" w:rsidRPr="00B16789">
              <w:rPr>
                <w:lang w:val="fr-CH"/>
              </w:rPr>
              <w:t>4</w:t>
            </w:r>
            <w:r w:rsidR="0034752E">
              <w:rPr>
                <w:lang w:val="fr-CH"/>
              </w:rPr>
              <w:t xml:space="preserve"> </w:t>
            </w:r>
            <w:r w:rsidR="0034752E" w:rsidRPr="0034752E">
              <w:rPr>
                <w:highlight w:val="yellow"/>
                <w:u w:val="single"/>
                <w:lang w:val="fr-CH"/>
              </w:rPr>
              <w:t>Rev.</w:t>
            </w:r>
          </w:p>
          <w:p w:rsidR="00EB4E9C" w:rsidRPr="00B16789" w:rsidRDefault="00EB4E9C" w:rsidP="003C7FBE">
            <w:pPr>
              <w:pStyle w:val="Docoriginal"/>
              <w:rPr>
                <w:lang w:val="fr-CH"/>
              </w:rPr>
            </w:pPr>
            <w:r w:rsidRPr="00B16789">
              <w:rPr>
                <w:lang w:val="fr-CH"/>
              </w:rPr>
              <w:t>Original</w:t>
            </w:r>
            <w:r w:rsidR="00755877">
              <w:rPr>
                <w:lang w:val="fr-CH"/>
              </w:rPr>
              <w:t> :</w:t>
            </w:r>
            <w:r w:rsidRPr="00B16789">
              <w:rPr>
                <w:b w:val="0"/>
                <w:spacing w:val="0"/>
                <w:lang w:val="fr-CH"/>
              </w:rPr>
              <w:t xml:space="preserve"> </w:t>
            </w:r>
            <w:r w:rsidR="00A706D3" w:rsidRPr="00B16789">
              <w:rPr>
                <w:b w:val="0"/>
                <w:spacing w:val="0"/>
                <w:lang w:val="fr-CH"/>
              </w:rPr>
              <w:t>anglais</w:t>
            </w:r>
          </w:p>
          <w:p w:rsidR="000E3068" w:rsidRPr="00B16789" w:rsidRDefault="00EB4E9C" w:rsidP="008264D7">
            <w:pPr>
              <w:pStyle w:val="Docoriginal"/>
              <w:rPr>
                <w:b w:val="0"/>
                <w:spacing w:val="0"/>
                <w:lang w:val="fr-CH"/>
              </w:rPr>
            </w:pPr>
            <w:r w:rsidRPr="00B16789">
              <w:rPr>
                <w:lang w:val="fr-CH"/>
              </w:rPr>
              <w:t>Date</w:t>
            </w:r>
            <w:r w:rsidR="00755877">
              <w:rPr>
                <w:lang w:val="fr-CH"/>
              </w:rPr>
              <w:t> :</w:t>
            </w:r>
            <w:r w:rsidR="00897A4D" w:rsidRPr="00B16789">
              <w:rPr>
                <w:b w:val="0"/>
                <w:spacing w:val="0"/>
                <w:lang w:val="fr-CH"/>
              </w:rPr>
              <w:t xml:space="preserve"> </w:t>
            </w:r>
            <w:r w:rsidR="009B0256" w:rsidRPr="0034752E">
              <w:rPr>
                <w:b w:val="0"/>
                <w:strike/>
                <w:spacing w:val="0"/>
                <w:highlight w:val="yellow"/>
                <w:lang w:val="fr-CH"/>
              </w:rPr>
              <w:t>10</w:t>
            </w:r>
            <w:r w:rsidR="005D24BF" w:rsidRPr="0034752E">
              <w:rPr>
                <w:b w:val="0"/>
                <w:strike/>
                <w:spacing w:val="0"/>
                <w:highlight w:val="yellow"/>
                <w:lang w:val="fr-CH"/>
              </w:rPr>
              <w:t> juin 20</w:t>
            </w:r>
            <w:r w:rsidR="00027994" w:rsidRPr="0034752E">
              <w:rPr>
                <w:b w:val="0"/>
                <w:strike/>
                <w:spacing w:val="0"/>
                <w:highlight w:val="yellow"/>
                <w:lang w:val="fr-CH"/>
              </w:rPr>
              <w:t>2</w:t>
            </w:r>
            <w:r w:rsidR="00A2300A" w:rsidRPr="0034752E">
              <w:rPr>
                <w:b w:val="0"/>
                <w:strike/>
                <w:spacing w:val="0"/>
                <w:highlight w:val="yellow"/>
                <w:lang w:val="fr-CH"/>
              </w:rPr>
              <w:t>1</w:t>
            </w:r>
            <w:r w:rsidR="0034752E">
              <w:rPr>
                <w:b w:val="0"/>
                <w:spacing w:val="0"/>
                <w:lang w:val="fr-CH"/>
              </w:rPr>
              <w:t xml:space="preserve"> </w:t>
            </w:r>
            <w:r w:rsidR="0034752E" w:rsidRPr="0034752E">
              <w:rPr>
                <w:b w:val="0"/>
                <w:spacing w:val="0"/>
                <w:highlight w:val="yellow"/>
                <w:u w:val="single"/>
                <w:lang w:val="fr-CH"/>
              </w:rPr>
              <w:t>23 août 2021</w:t>
            </w:r>
          </w:p>
        </w:tc>
      </w:tr>
      <w:tr w:rsidR="000E3068" w:rsidRPr="00B16789" w:rsidTr="000E3068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0E3068" w:rsidRPr="00B16789" w:rsidRDefault="00280D70" w:rsidP="000E3068">
            <w:pPr>
              <w:pStyle w:val="Sessiontc"/>
              <w:spacing w:line="240" w:lineRule="auto"/>
              <w:rPr>
                <w:i/>
                <w:lang w:val="fr-CH"/>
              </w:rPr>
            </w:pPr>
            <w:r w:rsidRPr="00280D70">
              <w:rPr>
                <w:i/>
                <w:lang w:val="fr-CH"/>
              </w:rPr>
              <w:t xml:space="preserve">pour examen </w:t>
            </w:r>
            <w:r w:rsidR="000E3068" w:rsidRPr="00B16789">
              <w:rPr>
                <w:i/>
                <w:lang w:val="fr-CH"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0E3068" w:rsidRPr="00B16789" w:rsidRDefault="000E3068" w:rsidP="000E3068">
            <w:pPr>
              <w:pStyle w:val="Doccode"/>
              <w:rPr>
                <w:lang w:val="fr-CH"/>
              </w:rPr>
            </w:pPr>
          </w:p>
        </w:tc>
      </w:tr>
    </w:tbl>
    <w:p w:rsidR="000D7780" w:rsidRPr="00B16789" w:rsidRDefault="008264D7" w:rsidP="006A644A">
      <w:pPr>
        <w:pStyle w:val="Titleofdoc0"/>
        <w:rPr>
          <w:lang w:val="fr-CH"/>
        </w:rPr>
      </w:pPr>
      <w:bookmarkStart w:id="0" w:name="TitleOfDoc"/>
      <w:bookmarkEnd w:id="0"/>
      <w:r w:rsidRPr="00B16789">
        <w:rPr>
          <w:lang w:val="fr-CH"/>
        </w:rPr>
        <w:t>Élaboration de documents d</w:t>
      </w:r>
      <w:r w:rsidR="00755877">
        <w:rPr>
          <w:lang w:val="fr-CH"/>
        </w:rPr>
        <w:t>’</w:t>
      </w:r>
      <w:r w:rsidRPr="00B16789">
        <w:rPr>
          <w:lang w:val="fr-CH"/>
        </w:rPr>
        <w:t>orientation et d</w:t>
      </w:r>
      <w:r w:rsidR="00755877">
        <w:rPr>
          <w:lang w:val="fr-CH"/>
        </w:rPr>
        <w:t>’</w:t>
      </w:r>
      <w:r w:rsidRPr="00B16789">
        <w:rPr>
          <w:lang w:val="fr-CH"/>
        </w:rPr>
        <w:t>information</w:t>
      </w:r>
      <w:r w:rsidR="00755877">
        <w:rPr>
          <w:lang w:val="fr-CH"/>
        </w:rPr>
        <w:t> :</w:t>
      </w:r>
      <w:r w:rsidRPr="00B16789">
        <w:rPr>
          <w:lang w:val="fr-CH"/>
        </w:rPr>
        <w:t xml:space="preserve"> Questions pour adoption par le Conseil </w:t>
      </w:r>
      <w:r w:rsidR="005D24BF" w:rsidRPr="00B16789">
        <w:rPr>
          <w:lang w:val="fr-CH"/>
        </w:rPr>
        <w:t>en 2021</w:t>
      </w:r>
    </w:p>
    <w:p w:rsidR="006A644A" w:rsidRPr="00B16789" w:rsidRDefault="00AE0EF1" w:rsidP="006A644A">
      <w:pPr>
        <w:pStyle w:val="preparedby1"/>
        <w:jc w:val="left"/>
        <w:rPr>
          <w:lang w:val="fr-CH"/>
        </w:rPr>
      </w:pPr>
      <w:bookmarkStart w:id="1" w:name="Prepared"/>
      <w:bookmarkEnd w:id="1"/>
      <w:r w:rsidRPr="00B16789">
        <w:rPr>
          <w:lang w:val="fr-CH"/>
        </w:rPr>
        <w:t xml:space="preserve">Document </w:t>
      </w:r>
      <w:r w:rsidR="00A706D3" w:rsidRPr="00B16789">
        <w:rPr>
          <w:lang w:val="fr-CH"/>
        </w:rPr>
        <w:t>établi par le Bureau de l</w:t>
      </w:r>
      <w:r w:rsidR="00755877">
        <w:rPr>
          <w:lang w:val="fr-CH"/>
        </w:rPr>
        <w:t>’</w:t>
      </w:r>
      <w:r w:rsidR="00A706D3" w:rsidRPr="00B16789">
        <w:rPr>
          <w:lang w:val="fr-CH"/>
        </w:rPr>
        <w:t>Union</w:t>
      </w:r>
    </w:p>
    <w:p w:rsidR="00050E16" w:rsidRPr="00B16789" w:rsidRDefault="00A706D3" w:rsidP="006A644A">
      <w:pPr>
        <w:pStyle w:val="Disclaimer"/>
        <w:rPr>
          <w:lang w:val="fr-CH"/>
        </w:rPr>
      </w:pPr>
      <w:r w:rsidRPr="00B16789">
        <w:rPr>
          <w:lang w:val="fr-CH"/>
        </w:rPr>
        <w:t>Avertissement</w:t>
      </w:r>
      <w:r w:rsidR="00755877">
        <w:rPr>
          <w:lang w:val="fr-CH"/>
        </w:rPr>
        <w:t> :</w:t>
      </w:r>
      <w:r w:rsidRPr="00B16789">
        <w:rPr>
          <w:lang w:val="fr-CH"/>
        </w:rPr>
        <w:t xml:space="preserve"> le présent document ne représente pas les principes ou les orientations de l</w:t>
      </w:r>
      <w:r w:rsidR="00755877">
        <w:rPr>
          <w:lang w:val="fr-CH"/>
        </w:rPr>
        <w:t>’</w:t>
      </w:r>
      <w:r w:rsidRPr="00B16789">
        <w:rPr>
          <w:lang w:val="fr-CH"/>
        </w:rPr>
        <w:t>UPOV</w:t>
      </w:r>
    </w:p>
    <w:p w:rsidR="00DD532E" w:rsidRPr="00B16789" w:rsidRDefault="00DD532E" w:rsidP="00DD532E">
      <w:pPr>
        <w:keepNext/>
        <w:outlineLvl w:val="0"/>
        <w:rPr>
          <w:caps/>
          <w:snapToGrid w:val="0"/>
          <w:lang w:val="fr-CH"/>
        </w:rPr>
      </w:pPr>
      <w:bookmarkStart w:id="2" w:name="_Toc80021063"/>
      <w:r w:rsidRPr="00B16789">
        <w:rPr>
          <w:caps/>
          <w:snapToGrid w:val="0"/>
          <w:lang w:val="fr-CH"/>
        </w:rPr>
        <w:t>RÉSUMÉ</w:t>
      </w:r>
      <w:bookmarkEnd w:id="2"/>
    </w:p>
    <w:p w:rsidR="00DD532E" w:rsidRPr="00B16789" w:rsidRDefault="00DD532E" w:rsidP="00DD532E">
      <w:pPr>
        <w:rPr>
          <w:snapToGrid w:val="0"/>
          <w:sz w:val="18"/>
          <w:lang w:val="fr-CH"/>
        </w:rPr>
      </w:pPr>
    </w:p>
    <w:p w:rsidR="00DD532E" w:rsidRPr="00B16789" w:rsidRDefault="00DD532E" w:rsidP="00DD532E">
      <w:pPr>
        <w:rPr>
          <w:snapToGrid w:val="0"/>
          <w:spacing w:val="-2"/>
          <w:lang w:val="fr-CH"/>
        </w:rPr>
      </w:pPr>
      <w:r w:rsidRPr="00B16789">
        <w:rPr>
          <w:snapToGrid w:val="0"/>
          <w:spacing w:val="-2"/>
          <w:lang w:val="fr-CH"/>
        </w:rPr>
        <w:fldChar w:fldCharType="begin"/>
      </w:r>
      <w:r w:rsidRPr="00B16789">
        <w:rPr>
          <w:snapToGrid w:val="0"/>
          <w:spacing w:val="-2"/>
          <w:lang w:val="fr-CH"/>
        </w:rPr>
        <w:instrText xml:space="preserve"> AUTONUM  </w:instrText>
      </w:r>
      <w:r w:rsidRPr="00B16789">
        <w:rPr>
          <w:snapToGrid w:val="0"/>
          <w:spacing w:val="-2"/>
          <w:lang w:val="fr-CH"/>
        </w:rPr>
        <w:fldChar w:fldCharType="end"/>
      </w:r>
      <w:r w:rsidRPr="00B16789">
        <w:rPr>
          <w:snapToGrid w:val="0"/>
          <w:spacing w:val="-2"/>
          <w:lang w:val="fr-CH"/>
        </w:rPr>
        <w:tab/>
        <w:t>L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objet du présent document est de rendre compte des faits nouveaux concernant l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adoption de documents d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orientation et d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information et d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inviter le</w:t>
      </w:r>
      <w:r w:rsidR="00755877">
        <w:rPr>
          <w:snapToGrid w:val="0"/>
          <w:spacing w:val="-2"/>
          <w:lang w:val="fr-CH"/>
        </w:rPr>
        <w:t> TC</w:t>
      </w:r>
      <w:r w:rsidRPr="00B16789">
        <w:rPr>
          <w:snapToGrid w:val="0"/>
          <w:spacing w:val="-2"/>
          <w:lang w:val="fr-CH"/>
        </w:rPr>
        <w:t xml:space="preserve"> à examiner les documents pertinents à soumettre au Conseil pour adoption </w:t>
      </w:r>
      <w:r w:rsidR="005D24BF" w:rsidRPr="00B16789">
        <w:rPr>
          <w:snapToGrid w:val="0"/>
          <w:spacing w:val="-2"/>
          <w:lang w:val="fr-CH"/>
        </w:rPr>
        <w:t>en 2021</w:t>
      </w:r>
      <w:r w:rsidRPr="00B16789">
        <w:rPr>
          <w:snapToGrid w:val="0"/>
          <w:spacing w:val="-2"/>
          <w:lang w:val="fr-CH"/>
        </w:rPr>
        <w:t>, sous réserve de l</w:t>
      </w:r>
      <w:r w:rsidR="00755877">
        <w:rPr>
          <w:snapToGrid w:val="0"/>
          <w:spacing w:val="-2"/>
          <w:lang w:val="fr-CH"/>
        </w:rPr>
        <w:t>’</w:t>
      </w:r>
      <w:r w:rsidRPr="00B16789">
        <w:rPr>
          <w:snapToGrid w:val="0"/>
          <w:spacing w:val="-2"/>
          <w:lang w:val="fr-CH"/>
        </w:rPr>
        <w:t>approbation</w:t>
      </w:r>
      <w:r w:rsidR="005D24BF" w:rsidRPr="00B16789">
        <w:rPr>
          <w:snapToGrid w:val="0"/>
          <w:spacing w:val="-2"/>
          <w:lang w:val="fr-CH"/>
        </w:rPr>
        <w:t xml:space="preserve"> du CAJ</w:t>
      </w:r>
      <w:r w:rsidRPr="00B16789">
        <w:rPr>
          <w:rStyle w:val="FootnoteReference"/>
          <w:snapToGrid w:val="0"/>
          <w:spacing w:val="-2"/>
          <w:lang w:val="fr-CH"/>
        </w:rPr>
        <w:footnoteReference w:id="2"/>
      </w:r>
      <w:r w:rsidRPr="00B16789">
        <w:rPr>
          <w:snapToGrid w:val="0"/>
          <w:spacing w:val="-2"/>
          <w:lang w:val="fr-CH"/>
        </w:rPr>
        <w:t>.</w:t>
      </w:r>
    </w:p>
    <w:p w:rsidR="00DD532E" w:rsidRPr="00B16789" w:rsidRDefault="00DD532E" w:rsidP="00DD532E">
      <w:pPr>
        <w:rPr>
          <w:snapToGrid w:val="0"/>
          <w:sz w:val="18"/>
          <w:lang w:val="fr-CH"/>
        </w:rPr>
      </w:pPr>
    </w:p>
    <w:p w:rsidR="00DD532E" w:rsidRPr="00B16789" w:rsidRDefault="00DD532E" w:rsidP="00DD532E">
      <w:pPr>
        <w:tabs>
          <w:tab w:val="left" w:pos="567"/>
          <w:tab w:val="left" w:pos="1134"/>
          <w:tab w:val="left" w:pos="5387"/>
        </w:tabs>
        <w:rPr>
          <w:lang w:val="fr-CH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lang w:val="fr-CH"/>
        </w:rPr>
        <w:tab/>
        <w:t>Le</w:t>
      </w:r>
      <w:r w:rsidR="00755877">
        <w:rPr>
          <w:lang w:val="fr-CH"/>
        </w:rPr>
        <w:t> TC</w:t>
      </w:r>
      <w:r w:rsidRPr="00B16789">
        <w:rPr>
          <w:lang w:val="fr-CH"/>
        </w:rPr>
        <w:t xml:space="preserve"> est invité</w:t>
      </w:r>
      <w:r w:rsidR="009B0256">
        <w:rPr>
          <w:lang w:val="fr-CH"/>
        </w:rPr>
        <w:t xml:space="preserve"> </w:t>
      </w:r>
      <w:r w:rsidR="009B0256" w:rsidRPr="00B16789">
        <w:rPr>
          <w:lang w:val="fr-CH"/>
        </w:rPr>
        <w:t>à</w:t>
      </w:r>
      <w:r w:rsidR="0034752E" w:rsidRPr="0034752E">
        <w:rPr>
          <w:rStyle w:val="EndnoteReference"/>
          <w:b/>
          <w:highlight w:val="yellow"/>
          <w:u w:val="single"/>
          <w:lang w:val="fr-CH"/>
        </w:rPr>
        <w:endnoteReference w:id="2"/>
      </w:r>
    </w:p>
    <w:p w:rsidR="00DD532E" w:rsidRPr="00B16789" w:rsidRDefault="00DD532E" w:rsidP="00DD532E">
      <w:pPr>
        <w:tabs>
          <w:tab w:val="left" w:pos="567"/>
          <w:tab w:val="left" w:pos="1134"/>
          <w:tab w:val="left" w:pos="5387"/>
        </w:tabs>
        <w:rPr>
          <w:sz w:val="18"/>
          <w:szCs w:val="18"/>
          <w:lang w:val="fr-CH"/>
        </w:rPr>
      </w:pPr>
    </w:p>
    <w:p w:rsidR="00DD532E" w:rsidRPr="00B16789" w:rsidRDefault="009B0256" w:rsidP="00E12C83">
      <w:pPr>
        <w:tabs>
          <w:tab w:val="left" w:pos="567"/>
        </w:tabs>
        <w:rPr>
          <w:lang w:val="fr-CH"/>
        </w:rPr>
      </w:pPr>
      <w:r>
        <w:rPr>
          <w:lang w:val="fr-CH"/>
        </w:rPr>
        <w:tab/>
        <w:t>a)</w:t>
      </w:r>
      <w:r>
        <w:rPr>
          <w:lang w:val="fr-CH"/>
        </w:rPr>
        <w:tab/>
      </w:r>
      <w:r w:rsidR="00DD532E" w:rsidRPr="00B16789">
        <w:rPr>
          <w:lang w:val="fr-CH"/>
        </w:rPr>
        <w:t>noter que le Conseil, à sa cinquante</w:t>
      </w:r>
      <w:r w:rsidR="00755877">
        <w:rPr>
          <w:lang w:val="fr-CH"/>
        </w:rPr>
        <w:t>-</w:t>
      </w:r>
      <w:r w:rsidR="00DD532E" w:rsidRPr="00B16789">
        <w:rPr>
          <w:lang w:val="fr-CH"/>
        </w:rPr>
        <w:t>quatr</w:t>
      </w:r>
      <w:r w:rsidR="00755877">
        <w:rPr>
          <w:lang w:val="fr-CH"/>
        </w:rPr>
        <w:t>ième session</w:t>
      </w:r>
      <w:r w:rsidR="00DD532E" w:rsidRPr="00B16789">
        <w:rPr>
          <w:lang w:val="fr-CH"/>
        </w:rPr>
        <w:t xml:space="preserve"> ordinaire, a adopté dans le cadre de la procédure par correspondance, le 2</w:t>
      </w:r>
      <w:r w:rsidR="005D24BF" w:rsidRPr="00B16789">
        <w:rPr>
          <w:lang w:val="fr-CH"/>
        </w:rPr>
        <w:t>5 octobre 20</w:t>
      </w:r>
      <w:r w:rsidR="00DD532E" w:rsidRPr="00B16789">
        <w:rPr>
          <w:lang w:val="fr-CH"/>
        </w:rPr>
        <w:t xml:space="preserve">20, le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/INF/16/9 “Logiciels échangeables”,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B16789" w:rsidRDefault="009B0256" w:rsidP="00DD532E">
      <w:pPr>
        <w:ind w:firstLine="567"/>
        <w:rPr>
          <w:lang w:val="fr-CH"/>
        </w:rPr>
      </w:pPr>
      <w:r>
        <w:rPr>
          <w:lang w:val="fr-CH"/>
        </w:rPr>
        <w:t xml:space="preserve">b) </w:t>
      </w:r>
      <w:r>
        <w:rPr>
          <w:lang w:val="fr-CH"/>
        </w:rPr>
        <w:tab/>
      </w:r>
      <w:r w:rsidR="00DD532E" w:rsidRPr="00B16789">
        <w:rPr>
          <w:lang w:val="fr-CH"/>
        </w:rPr>
        <w:t>noter que le Bureau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Union a reçu une réponse de la Slovaquie à la circulaire E</w:t>
      </w:r>
      <w:r w:rsidR="00755877">
        <w:rPr>
          <w:lang w:val="fr-CH"/>
        </w:rPr>
        <w:t>-</w:t>
      </w:r>
      <w:r w:rsidR="00DD532E" w:rsidRPr="00B16789">
        <w:rPr>
          <w:lang w:val="fr-CH"/>
        </w:rPr>
        <w:t>20/031 invitant les membres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Union à donner ou à actualiser des renseignements sur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 xml:space="preserve">utilisation des logiciels mentionnés dans le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/INF/16,</w:t>
      </w:r>
    </w:p>
    <w:p w:rsidR="00DD532E" w:rsidRPr="00B16789" w:rsidRDefault="00DD532E" w:rsidP="00DD532E">
      <w:pPr>
        <w:ind w:firstLine="567"/>
        <w:rPr>
          <w:sz w:val="18"/>
          <w:szCs w:val="18"/>
          <w:lang w:val="fr-CH"/>
        </w:rPr>
      </w:pPr>
    </w:p>
    <w:p w:rsidR="00DD532E" w:rsidRPr="00B16789" w:rsidRDefault="009B0256" w:rsidP="00DD532E">
      <w:pPr>
        <w:ind w:firstLine="567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</w:r>
      <w:r w:rsidR="00DD532E" w:rsidRPr="002E2844">
        <w:rPr>
          <w:strike/>
          <w:highlight w:val="yellow"/>
          <w:lang w:val="fr-CH"/>
        </w:rPr>
        <w:t>examiner</w:t>
      </w:r>
      <w:r w:rsidR="00DD532E" w:rsidRPr="00B16789">
        <w:rPr>
          <w:lang w:val="fr-CH"/>
        </w:rPr>
        <w:t xml:space="preserve"> </w:t>
      </w:r>
      <w:r w:rsidR="002E2844" w:rsidRPr="002E2844">
        <w:rPr>
          <w:highlight w:val="yellow"/>
          <w:u w:val="single"/>
          <w:lang w:val="fr-CH"/>
        </w:rPr>
        <w:t>approuver</w:t>
      </w:r>
      <w:r w:rsidR="002E2844">
        <w:rPr>
          <w:lang w:val="fr-CH"/>
        </w:rPr>
        <w:t xml:space="preserve"> </w:t>
      </w:r>
      <w:r w:rsidR="00DD532E" w:rsidRPr="00B16789">
        <w:rPr>
          <w:lang w:val="fr-CH"/>
        </w:rPr>
        <w:t xml:space="preserve">le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/INF/16/10 </w:t>
      </w:r>
      <w:r w:rsidR="0034592A">
        <w:rPr>
          <w:lang w:val="fr-CH"/>
        </w:rPr>
        <w:t>Draft </w:t>
      </w:r>
      <w:r w:rsidR="002E2844" w:rsidRPr="00CE4497">
        <w:rPr>
          <w:strike/>
          <w:highlight w:val="yellow"/>
        </w:rPr>
        <w:t>1</w:t>
      </w:r>
      <w:r w:rsidR="002E2844" w:rsidRPr="00CE4497">
        <w:rPr>
          <w:highlight w:val="yellow"/>
          <w:u w:val="single"/>
        </w:rPr>
        <w:t>2</w:t>
      </w:r>
      <w:r w:rsidR="002E2844" w:rsidRPr="004F18C3">
        <w:rPr>
          <w:rStyle w:val="EndnoteReference"/>
          <w:b/>
          <w:highlight w:val="yellow"/>
          <w:u w:val="single"/>
        </w:rPr>
        <w:endnoteReference w:id="3"/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B16789" w:rsidRDefault="009B0256" w:rsidP="00DD532E">
      <w:pPr>
        <w:rPr>
          <w:lang w:val="fr-CH"/>
        </w:rPr>
      </w:pPr>
      <w:r>
        <w:rPr>
          <w:lang w:val="fr-CH"/>
        </w:rPr>
        <w:tab/>
        <w:t>d)</w:t>
      </w:r>
      <w:r>
        <w:rPr>
          <w:lang w:val="fr-CH"/>
        </w:rPr>
        <w:tab/>
      </w:r>
      <w:r w:rsidR="00DD532E" w:rsidRPr="00B16789">
        <w:rPr>
          <w:lang w:val="fr-CH"/>
        </w:rPr>
        <w:t>noter que, sous réserve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accord du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 xml:space="preserve"> et</w:t>
      </w:r>
      <w:r w:rsidR="005D24BF" w:rsidRPr="00B16789">
        <w:rPr>
          <w:lang w:val="fr-CH"/>
        </w:rPr>
        <w:t xml:space="preserve"> du CAJ</w:t>
      </w:r>
      <w:r w:rsidR="00DD532E" w:rsidRPr="00B16789">
        <w:rPr>
          <w:lang w:val="fr-CH"/>
        </w:rPr>
        <w:t xml:space="preserve">, un </w:t>
      </w:r>
      <w:r w:rsidR="00D623AA" w:rsidRPr="00B16789">
        <w:rPr>
          <w:lang w:val="fr-CH"/>
        </w:rPr>
        <w:t xml:space="preserve">projet de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/INF/16/10 </w:t>
      </w:r>
      <w:r w:rsidR="00D623AA" w:rsidRPr="00B16789">
        <w:rPr>
          <w:lang w:val="fr-CH"/>
        </w:rPr>
        <w:t xml:space="preserve">approuvé </w:t>
      </w:r>
      <w:r w:rsidR="00DD532E" w:rsidRPr="00B16789">
        <w:rPr>
          <w:lang w:val="fr-CH"/>
        </w:rPr>
        <w:t xml:space="preserve">sera présenté au Conseil pour adoption </w:t>
      </w:r>
      <w:r w:rsidR="005D24BF" w:rsidRPr="00B16789">
        <w:rPr>
          <w:lang w:val="fr-CH"/>
        </w:rPr>
        <w:t>en 2021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ind w:firstLine="567"/>
        <w:rPr>
          <w:sz w:val="18"/>
          <w:szCs w:val="18"/>
          <w:lang w:val="fr-CH"/>
        </w:rPr>
      </w:pPr>
    </w:p>
    <w:p w:rsidR="00DD532E" w:rsidRPr="00B16789" w:rsidRDefault="00E12C83" w:rsidP="00DD532E">
      <w:pPr>
        <w:rPr>
          <w:lang w:val="fr-CH"/>
        </w:rPr>
      </w:pPr>
      <w:r>
        <w:rPr>
          <w:lang w:val="fr-CH"/>
        </w:rPr>
        <w:tab/>
        <w:t>e)</w:t>
      </w:r>
      <w:r w:rsidR="00DD532E" w:rsidRPr="00B16789">
        <w:rPr>
          <w:lang w:val="fr-CH"/>
        </w:rPr>
        <w:tab/>
        <w:t>noter que le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>, à sa cinquante</w:t>
      </w:r>
      <w:r w:rsidR="00755877">
        <w:rPr>
          <w:lang w:val="fr-CH"/>
        </w:rPr>
        <w:t>-</w:t>
      </w:r>
      <w:r w:rsidR="00DD532E" w:rsidRPr="00B16789">
        <w:rPr>
          <w:lang w:val="fr-CH"/>
        </w:rPr>
        <w:t>six</w:t>
      </w:r>
      <w:r w:rsidR="00755877">
        <w:rPr>
          <w:lang w:val="fr-CH"/>
        </w:rPr>
        <w:t>ième session</w:t>
      </w:r>
      <w:r w:rsidR="00DD532E" w:rsidRPr="00B16789">
        <w:rPr>
          <w:lang w:val="fr-CH"/>
        </w:rPr>
        <w:t>, tenue à Genève les 26 et 2</w:t>
      </w:r>
      <w:r w:rsidR="005D24BF" w:rsidRPr="00B16789">
        <w:rPr>
          <w:lang w:val="fr-CH"/>
        </w:rPr>
        <w:t>7 octobre 20</w:t>
      </w:r>
      <w:r w:rsidR="00DD532E" w:rsidRPr="00B16789">
        <w:rPr>
          <w:lang w:val="fr-CH"/>
        </w:rPr>
        <w:t>20, est convenu de demander</w:t>
      </w:r>
      <w:r w:rsidR="005D24BF" w:rsidRPr="00B16789">
        <w:rPr>
          <w:lang w:val="fr-CH"/>
        </w:rPr>
        <w:t xml:space="preserve"> aux TWP</w:t>
      </w:r>
      <w:r w:rsidR="00DD532E" w:rsidRPr="00B16789">
        <w:rPr>
          <w:lang w:val="fr-CH"/>
        </w:rPr>
        <w:t xml:space="preserve"> d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 xml:space="preserve">examiner un projet de révision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/INF/17/1 (</w:t>
      </w:r>
      <w:r w:rsidR="009B0256">
        <w:rPr>
          <w:lang w:val="fr-CH"/>
        </w:rPr>
        <w:t>document </w:t>
      </w:r>
      <w:r w:rsidR="00755877">
        <w:rPr>
          <w:lang w:val="fr-CH"/>
        </w:rPr>
        <w:t>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/INF/17/2 Draft 5) à leurs sessions </w:t>
      </w:r>
      <w:r w:rsidR="005D24BF" w:rsidRPr="00B16789">
        <w:rPr>
          <w:lang w:val="fr-CH"/>
        </w:rPr>
        <w:t>de 2021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9B0256" w:rsidRDefault="00E12C83" w:rsidP="00DD532E">
      <w:pPr>
        <w:keepNext/>
        <w:rPr>
          <w:spacing w:val="-4"/>
          <w:lang w:val="fr-CH"/>
        </w:rPr>
      </w:pPr>
      <w:r w:rsidRPr="009B0256">
        <w:rPr>
          <w:spacing w:val="-4"/>
          <w:lang w:val="fr-CH"/>
        </w:rPr>
        <w:tab/>
        <w:t>f)</w:t>
      </w:r>
      <w:r w:rsidR="009B0256" w:rsidRPr="009B0256">
        <w:rPr>
          <w:spacing w:val="-4"/>
          <w:lang w:val="fr-CH"/>
        </w:rPr>
        <w:tab/>
      </w:r>
      <w:r w:rsidR="00DD532E" w:rsidRPr="009B0256">
        <w:rPr>
          <w:spacing w:val="-4"/>
          <w:lang w:val="fr-CH"/>
        </w:rPr>
        <w:t>noter que</w:t>
      </w:r>
      <w:r w:rsidR="005D24BF" w:rsidRPr="009B0256">
        <w:rPr>
          <w:spacing w:val="-4"/>
          <w:lang w:val="fr-CH"/>
        </w:rPr>
        <w:t xml:space="preserve"> les TWP</w:t>
      </w:r>
      <w:r w:rsidR="00DD532E" w:rsidRPr="009B0256">
        <w:rPr>
          <w:spacing w:val="-4"/>
          <w:lang w:val="fr-CH"/>
        </w:rPr>
        <w:t xml:space="preserve"> seront invités à formuler une recommandation sur le projet de révision du </w:t>
      </w:r>
      <w:r w:rsidR="00755877" w:rsidRPr="009B0256">
        <w:rPr>
          <w:spacing w:val="-4"/>
          <w:lang w:val="fr-CH"/>
        </w:rPr>
        <w:t>document UP</w:t>
      </w:r>
      <w:r w:rsidR="0034592A" w:rsidRPr="009B0256">
        <w:rPr>
          <w:spacing w:val="-4"/>
          <w:lang w:val="fr-CH"/>
        </w:rPr>
        <w:t>OV</w:t>
      </w:r>
      <w:r w:rsidR="00DD532E" w:rsidRPr="009B0256">
        <w:rPr>
          <w:spacing w:val="-4"/>
          <w:lang w:val="fr-CH"/>
        </w:rPr>
        <w:t xml:space="preserve">/INF/17, sur la base du </w:t>
      </w:r>
      <w:r w:rsidR="00755877" w:rsidRPr="009B0256">
        <w:rPr>
          <w:spacing w:val="-4"/>
          <w:lang w:val="fr-CH"/>
        </w:rPr>
        <w:t>document UP</w:t>
      </w:r>
      <w:r w:rsidR="0034592A" w:rsidRPr="009B0256">
        <w:rPr>
          <w:spacing w:val="-4"/>
          <w:lang w:val="fr-CH"/>
        </w:rPr>
        <w:t>OV</w:t>
      </w:r>
      <w:r w:rsidR="00DD532E" w:rsidRPr="009B0256">
        <w:rPr>
          <w:spacing w:val="-4"/>
          <w:lang w:val="fr-CH"/>
        </w:rPr>
        <w:t>/INF/17/2 Draft 5, qui sera soumise au</w:t>
      </w:r>
      <w:r w:rsidR="00755877" w:rsidRPr="009B0256">
        <w:rPr>
          <w:spacing w:val="-4"/>
          <w:lang w:val="fr-CH"/>
        </w:rPr>
        <w:t> TC</w:t>
      </w:r>
      <w:r w:rsidR="00DD532E" w:rsidRPr="009B0256">
        <w:rPr>
          <w:spacing w:val="-4"/>
          <w:lang w:val="fr-CH"/>
        </w:rPr>
        <w:t xml:space="preserve"> pour examen,</w:t>
      </w:r>
    </w:p>
    <w:p w:rsidR="00DD532E" w:rsidRPr="00B16789" w:rsidRDefault="00DD532E" w:rsidP="00DD532E">
      <w:pPr>
        <w:keepLines/>
        <w:rPr>
          <w:sz w:val="18"/>
          <w:szCs w:val="18"/>
          <w:lang w:val="fr-CH"/>
        </w:rPr>
      </w:pPr>
    </w:p>
    <w:p w:rsidR="00DD532E" w:rsidRPr="00B16789" w:rsidRDefault="009B0256" w:rsidP="00DD532E">
      <w:pPr>
        <w:keepLines/>
        <w:ind w:firstLine="567"/>
        <w:rPr>
          <w:lang w:val="fr-CH"/>
        </w:rPr>
      </w:pPr>
      <w:r>
        <w:rPr>
          <w:lang w:val="fr-CH"/>
        </w:rPr>
        <w:t>g)</w:t>
      </w:r>
      <w:r>
        <w:rPr>
          <w:lang w:val="fr-CH"/>
        </w:rPr>
        <w:tab/>
      </w:r>
      <w:r w:rsidR="004F18C3" w:rsidRPr="002E2844">
        <w:rPr>
          <w:strike/>
          <w:highlight w:val="yellow"/>
          <w:lang w:val="fr-CH"/>
        </w:rPr>
        <w:t>examiner</w:t>
      </w:r>
      <w:r w:rsidR="004F18C3" w:rsidRPr="00B16789">
        <w:rPr>
          <w:lang w:val="fr-CH"/>
        </w:rPr>
        <w:t xml:space="preserve"> </w:t>
      </w:r>
      <w:r w:rsidR="004F18C3" w:rsidRPr="002E2844">
        <w:rPr>
          <w:highlight w:val="yellow"/>
          <w:u w:val="single"/>
          <w:lang w:val="fr-CH"/>
        </w:rPr>
        <w:t>approuver</w:t>
      </w:r>
      <w:r w:rsidR="004F18C3">
        <w:rPr>
          <w:lang w:val="fr-CH"/>
        </w:rPr>
        <w:t xml:space="preserve"> </w:t>
      </w:r>
      <w:r w:rsidR="00DD532E" w:rsidRPr="00B16789">
        <w:rPr>
          <w:lang w:val="fr-CH"/>
        </w:rPr>
        <w:t>le</w:t>
      </w:r>
      <w:r w:rsidR="00C076AE" w:rsidRPr="00B16789">
        <w:rPr>
          <w:lang w:val="fr-CH"/>
        </w:rPr>
        <w:t xml:space="preserve">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C076AE" w:rsidRPr="00B16789">
        <w:rPr>
          <w:lang w:val="fr-CH"/>
        </w:rPr>
        <w:t xml:space="preserve">/INF/17/2 </w:t>
      </w:r>
      <w:r w:rsidR="0034592A">
        <w:rPr>
          <w:lang w:val="fr-CH"/>
        </w:rPr>
        <w:t>Draft 6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B16789" w:rsidRDefault="00E12C83" w:rsidP="00DD532E">
      <w:pPr>
        <w:rPr>
          <w:lang w:val="fr-CH"/>
        </w:rPr>
      </w:pPr>
      <w:r>
        <w:rPr>
          <w:lang w:val="fr-CH"/>
        </w:rPr>
        <w:tab/>
        <w:t>h)</w:t>
      </w:r>
      <w:r w:rsidR="009B0256">
        <w:rPr>
          <w:lang w:val="fr-CH"/>
        </w:rPr>
        <w:tab/>
      </w:r>
      <w:r w:rsidR="00DD532E" w:rsidRPr="00B16789">
        <w:rPr>
          <w:lang w:val="fr-CH"/>
        </w:rPr>
        <w:t>noter que, sous réserve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accord du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 xml:space="preserve"> et</w:t>
      </w:r>
      <w:r w:rsidR="005D24BF" w:rsidRPr="00B16789">
        <w:rPr>
          <w:lang w:val="fr-CH"/>
        </w:rPr>
        <w:t xml:space="preserve"> du CAJ</w:t>
      </w:r>
      <w:r w:rsidR="00DD532E" w:rsidRPr="00B16789">
        <w:rPr>
          <w:lang w:val="fr-CH"/>
        </w:rPr>
        <w:t xml:space="preserve">, un </w:t>
      </w:r>
      <w:r w:rsidR="00D623AA" w:rsidRPr="00B16789">
        <w:rPr>
          <w:lang w:val="fr-CH"/>
        </w:rPr>
        <w:t xml:space="preserve">projet de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/INF/17/2 </w:t>
      </w:r>
      <w:r w:rsidR="00D623AA" w:rsidRPr="00B16789">
        <w:rPr>
          <w:lang w:val="fr-CH"/>
        </w:rPr>
        <w:t xml:space="preserve">approuvé </w:t>
      </w:r>
      <w:r w:rsidR="00DD532E" w:rsidRPr="00B16789">
        <w:rPr>
          <w:lang w:val="fr-CH"/>
        </w:rPr>
        <w:t xml:space="preserve">sera présenté au Conseil pour adoption </w:t>
      </w:r>
      <w:r w:rsidR="005D24BF" w:rsidRPr="00B16789">
        <w:rPr>
          <w:lang w:val="fr-CH"/>
        </w:rPr>
        <w:t>en 2021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5D24BF" w:rsidRPr="00B16789" w:rsidRDefault="009B0256" w:rsidP="00DD532E">
      <w:pPr>
        <w:rPr>
          <w:spacing w:val="-4"/>
          <w:lang w:val="fr-CH"/>
        </w:rPr>
      </w:pPr>
      <w:r>
        <w:rPr>
          <w:spacing w:val="-4"/>
          <w:lang w:val="fr-CH"/>
        </w:rPr>
        <w:tab/>
        <w:t>i)</w:t>
      </w:r>
      <w:r>
        <w:rPr>
          <w:spacing w:val="-4"/>
          <w:lang w:val="fr-CH"/>
        </w:rPr>
        <w:tab/>
      </w:r>
      <w:r w:rsidR="00DD532E" w:rsidRPr="00B16789">
        <w:rPr>
          <w:spacing w:val="-4"/>
          <w:lang w:val="fr-CH"/>
        </w:rPr>
        <w:t>noter que le Conseil, à sa cinquante</w:t>
      </w:r>
      <w:r w:rsidR="00755877">
        <w:rPr>
          <w:spacing w:val="-4"/>
          <w:lang w:val="fr-CH"/>
        </w:rPr>
        <w:t>-</w:t>
      </w:r>
      <w:r w:rsidR="00DD532E" w:rsidRPr="00B16789">
        <w:rPr>
          <w:spacing w:val="-4"/>
          <w:lang w:val="fr-CH"/>
        </w:rPr>
        <w:t>quatr</w:t>
      </w:r>
      <w:r w:rsidR="00755877">
        <w:rPr>
          <w:spacing w:val="-4"/>
          <w:lang w:val="fr-CH"/>
        </w:rPr>
        <w:t>ième session</w:t>
      </w:r>
      <w:r w:rsidR="00DD532E" w:rsidRPr="00B16789">
        <w:rPr>
          <w:spacing w:val="-4"/>
          <w:lang w:val="fr-CH"/>
        </w:rPr>
        <w:t xml:space="preserve"> ordinaire, a adopté dans le cadre de la procédure par correspondance, le 2</w:t>
      </w:r>
      <w:r w:rsidR="005D24BF" w:rsidRPr="00B16789">
        <w:rPr>
          <w:spacing w:val="-4"/>
          <w:lang w:val="fr-CH"/>
        </w:rPr>
        <w:t>5 octobre 20</w:t>
      </w:r>
      <w:r w:rsidR="00DD532E" w:rsidRPr="00B16789">
        <w:rPr>
          <w:spacing w:val="-4"/>
          <w:lang w:val="fr-CH"/>
        </w:rPr>
        <w:t xml:space="preserve">20, le </w:t>
      </w:r>
      <w:r w:rsidR="00755877">
        <w:rPr>
          <w:spacing w:val="-4"/>
          <w:lang w:val="fr-CH"/>
        </w:rPr>
        <w:t>document UP</w:t>
      </w:r>
      <w:r w:rsidR="0034592A">
        <w:rPr>
          <w:spacing w:val="-4"/>
          <w:lang w:val="fr-CH"/>
        </w:rPr>
        <w:t>OV</w:t>
      </w:r>
      <w:r w:rsidR="00DD532E" w:rsidRPr="00B16789">
        <w:rPr>
          <w:spacing w:val="-4"/>
          <w:lang w:val="fr-CH"/>
        </w:rPr>
        <w:t>/INF/22/7 “Logiciels et équipements utilisés par les membres de l</w:t>
      </w:r>
      <w:r w:rsidR="00755877">
        <w:rPr>
          <w:spacing w:val="-4"/>
          <w:lang w:val="fr-CH"/>
        </w:rPr>
        <w:t>’</w:t>
      </w:r>
      <w:r w:rsidR="00DD532E" w:rsidRPr="00B16789">
        <w:rPr>
          <w:spacing w:val="-4"/>
          <w:lang w:val="fr-CH"/>
        </w:rPr>
        <w:t>Union”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pacing w:val="-4"/>
          <w:lang w:val="fr-CH"/>
        </w:rPr>
      </w:pPr>
    </w:p>
    <w:p w:rsidR="00DD532E" w:rsidRPr="00B16789" w:rsidRDefault="009B0256" w:rsidP="00DD532E">
      <w:pPr>
        <w:ind w:firstLine="567"/>
        <w:rPr>
          <w:spacing w:val="-4"/>
          <w:lang w:val="fr-CH"/>
        </w:rPr>
      </w:pPr>
      <w:r>
        <w:rPr>
          <w:spacing w:val="-4"/>
          <w:lang w:val="fr-CH"/>
        </w:rPr>
        <w:lastRenderedPageBreak/>
        <w:t>j)</w:t>
      </w:r>
      <w:r>
        <w:rPr>
          <w:spacing w:val="-4"/>
          <w:lang w:val="fr-CH"/>
        </w:rPr>
        <w:tab/>
      </w:r>
      <w:r w:rsidR="00DD532E" w:rsidRPr="00B16789">
        <w:rPr>
          <w:spacing w:val="-4"/>
          <w:lang w:val="fr-CH"/>
        </w:rPr>
        <w:t>noter que le Bureau de l</w:t>
      </w:r>
      <w:r w:rsidR="00755877">
        <w:rPr>
          <w:spacing w:val="-4"/>
          <w:lang w:val="fr-CH"/>
        </w:rPr>
        <w:t>’</w:t>
      </w:r>
      <w:r w:rsidR="00DD532E" w:rsidRPr="00B16789">
        <w:rPr>
          <w:spacing w:val="-4"/>
          <w:lang w:val="fr-CH"/>
        </w:rPr>
        <w:t>Union a reçu des informations de l</w:t>
      </w:r>
      <w:r w:rsidR="00755877">
        <w:rPr>
          <w:spacing w:val="-4"/>
          <w:lang w:val="fr-CH"/>
        </w:rPr>
        <w:t>’</w:t>
      </w:r>
      <w:r w:rsidR="00DD532E" w:rsidRPr="00B16789">
        <w:rPr>
          <w:spacing w:val="-4"/>
          <w:lang w:val="fr-CH"/>
        </w:rPr>
        <w:t>Allemagne, de la Slovaquie et de l</w:t>
      </w:r>
      <w:r w:rsidR="00755877">
        <w:rPr>
          <w:spacing w:val="-4"/>
          <w:lang w:val="fr-CH"/>
        </w:rPr>
        <w:t>’</w:t>
      </w:r>
      <w:r w:rsidR="00DD532E" w:rsidRPr="00B16789">
        <w:rPr>
          <w:spacing w:val="-4"/>
          <w:lang w:val="fr-CH"/>
        </w:rPr>
        <w:t>Uruguay en réponse à la circulaire E</w:t>
      </w:r>
      <w:r w:rsidR="00755877">
        <w:rPr>
          <w:spacing w:val="-4"/>
          <w:lang w:val="fr-CH"/>
        </w:rPr>
        <w:t>-</w:t>
      </w:r>
      <w:r w:rsidR="00DD532E" w:rsidRPr="00B16789">
        <w:rPr>
          <w:spacing w:val="-4"/>
          <w:lang w:val="fr-CH"/>
        </w:rPr>
        <w:t>20/031 les invitant à donner ou à actualiser des renseignements sur l</w:t>
      </w:r>
      <w:r w:rsidR="00755877">
        <w:rPr>
          <w:spacing w:val="-4"/>
          <w:lang w:val="fr-CH"/>
        </w:rPr>
        <w:t>’</w:t>
      </w:r>
      <w:r w:rsidR="00DD532E" w:rsidRPr="00B16789">
        <w:rPr>
          <w:spacing w:val="-4"/>
          <w:lang w:val="fr-CH"/>
        </w:rPr>
        <w:t xml:space="preserve">utilisation des logiciels mentionnés dans le </w:t>
      </w:r>
      <w:r w:rsidR="00755877">
        <w:rPr>
          <w:spacing w:val="-4"/>
          <w:lang w:val="fr-CH"/>
        </w:rPr>
        <w:t>document UP</w:t>
      </w:r>
      <w:r w:rsidR="0034592A">
        <w:rPr>
          <w:spacing w:val="-4"/>
          <w:lang w:val="fr-CH"/>
        </w:rPr>
        <w:t>OV</w:t>
      </w:r>
      <w:r w:rsidR="00DD532E" w:rsidRPr="00B16789">
        <w:rPr>
          <w:spacing w:val="-4"/>
          <w:lang w:val="fr-CH"/>
        </w:rPr>
        <w:t>/INF22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5D24BF" w:rsidRPr="00B16789" w:rsidRDefault="009B0256" w:rsidP="00DD532E">
      <w:pPr>
        <w:rPr>
          <w:lang w:val="fr-CH"/>
        </w:rPr>
      </w:pPr>
      <w:r>
        <w:rPr>
          <w:lang w:val="fr-CH"/>
        </w:rPr>
        <w:tab/>
        <w:t>k)</w:t>
      </w:r>
      <w:r>
        <w:rPr>
          <w:lang w:val="fr-CH"/>
        </w:rPr>
        <w:tab/>
      </w:r>
      <w:r w:rsidR="004F18C3" w:rsidRPr="002E2844">
        <w:rPr>
          <w:strike/>
          <w:highlight w:val="yellow"/>
          <w:lang w:val="fr-CH"/>
        </w:rPr>
        <w:t>examiner</w:t>
      </w:r>
      <w:r w:rsidR="004F18C3" w:rsidRPr="00B16789">
        <w:rPr>
          <w:lang w:val="fr-CH"/>
        </w:rPr>
        <w:t xml:space="preserve"> </w:t>
      </w:r>
      <w:r w:rsidR="004F18C3" w:rsidRPr="002E2844">
        <w:rPr>
          <w:highlight w:val="yellow"/>
          <w:u w:val="single"/>
          <w:lang w:val="fr-CH"/>
        </w:rPr>
        <w:t>approuver</w:t>
      </w:r>
      <w:r w:rsidR="004F18C3">
        <w:rPr>
          <w:lang w:val="fr-CH"/>
        </w:rPr>
        <w:t xml:space="preserve"> </w:t>
      </w:r>
      <w:r w:rsidR="00DD532E" w:rsidRPr="00B16789">
        <w:rPr>
          <w:lang w:val="fr-CH"/>
        </w:rPr>
        <w:t xml:space="preserve">le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/INF/22/8 </w:t>
      </w:r>
      <w:r w:rsidR="0034592A">
        <w:rPr>
          <w:lang w:val="fr-CH"/>
        </w:rPr>
        <w:t>Draft </w:t>
      </w:r>
      <w:r w:rsidR="004F18C3" w:rsidRPr="00E4042D">
        <w:rPr>
          <w:strike/>
          <w:highlight w:val="yellow"/>
        </w:rPr>
        <w:t>1</w:t>
      </w:r>
      <w:r w:rsidR="004F18C3" w:rsidRPr="00E4042D">
        <w:rPr>
          <w:highlight w:val="yellow"/>
          <w:u w:val="single"/>
        </w:rPr>
        <w:t>2</w:t>
      </w:r>
      <w:r w:rsidR="004F18C3" w:rsidRPr="00E4042D">
        <w:rPr>
          <w:rStyle w:val="EndnoteReference"/>
          <w:b/>
          <w:highlight w:val="yellow"/>
          <w:u w:val="single"/>
        </w:rPr>
        <w:endnoteReference w:id="4"/>
      </w:r>
      <w:r w:rsidR="00DD532E" w:rsidRPr="00E4042D">
        <w:rPr>
          <w:strike/>
          <w:highlight w:val="yellow"/>
          <w:lang w:val="fr-CH"/>
        </w:rPr>
        <w:t xml:space="preserve"> et à solliciter des orientations supplémentaires auprès d</w:t>
      </w:r>
      <w:r w:rsidR="00755877" w:rsidRPr="00E4042D">
        <w:rPr>
          <w:strike/>
          <w:highlight w:val="yellow"/>
          <w:lang w:val="fr-CH"/>
        </w:rPr>
        <w:t>’</w:t>
      </w:r>
      <w:r w:rsidR="00DD532E" w:rsidRPr="00E4042D">
        <w:rPr>
          <w:strike/>
          <w:highlight w:val="yellow"/>
          <w:lang w:val="fr-CH"/>
        </w:rPr>
        <w:t>autres organes concernés (</w:t>
      </w:r>
      <w:r w:rsidR="00D623AA" w:rsidRPr="00E4042D">
        <w:rPr>
          <w:strike/>
          <w:highlight w:val="yellow"/>
          <w:lang w:val="fr-CH"/>
        </w:rPr>
        <w:t>p.</w:t>
      </w:r>
      <w:r w:rsidR="007959AB" w:rsidRPr="00E4042D">
        <w:rPr>
          <w:strike/>
          <w:highlight w:val="yellow"/>
          <w:lang w:val="fr-CH"/>
        </w:rPr>
        <w:t> </w:t>
      </w:r>
      <w:r w:rsidR="00D623AA" w:rsidRPr="00E4042D">
        <w:rPr>
          <w:strike/>
          <w:highlight w:val="yellow"/>
          <w:lang w:val="fr-CH"/>
        </w:rPr>
        <w:t>ex.</w:t>
      </w:r>
      <w:r w:rsidR="007959AB" w:rsidRPr="00E4042D">
        <w:rPr>
          <w:strike/>
          <w:highlight w:val="yellow"/>
          <w:lang w:val="fr-CH"/>
        </w:rPr>
        <w:t> </w:t>
      </w:r>
      <w:r w:rsidR="00AF5466" w:rsidRPr="00E4042D">
        <w:rPr>
          <w:strike/>
          <w:highlight w:val="yellow"/>
          <w:lang w:val="fr-CH"/>
        </w:rPr>
        <w:t>le CAJ</w:t>
      </w:r>
      <w:r w:rsidR="00DD532E" w:rsidRPr="00E4042D">
        <w:rPr>
          <w:strike/>
          <w:highlight w:val="yellow"/>
          <w:lang w:val="fr-CH"/>
        </w:rPr>
        <w:t xml:space="preserve"> et</w:t>
      </w:r>
      <w:r w:rsidR="005D24BF" w:rsidRPr="00E4042D">
        <w:rPr>
          <w:strike/>
          <w:highlight w:val="yellow"/>
          <w:lang w:val="fr-CH"/>
        </w:rPr>
        <w:t xml:space="preserve"> les TWP</w:t>
      </w:r>
      <w:r w:rsidR="00DD532E" w:rsidRPr="00E4042D">
        <w:rPr>
          <w:strike/>
          <w:highlight w:val="yellow"/>
          <w:lang w:val="fr-CH"/>
        </w:rPr>
        <w:t>)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5D24BF" w:rsidRPr="00B16789" w:rsidRDefault="009B0256" w:rsidP="00DD532E">
      <w:pPr>
        <w:rPr>
          <w:lang w:val="fr-CH"/>
        </w:rPr>
      </w:pPr>
      <w:r>
        <w:rPr>
          <w:lang w:val="fr-CH"/>
        </w:rPr>
        <w:tab/>
        <w:t>l)</w:t>
      </w:r>
      <w:r>
        <w:rPr>
          <w:lang w:val="fr-CH"/>
        </w:rPr>
        <w:tab/>
      </w:r>
      <w:r w:rsidR="00DD532E" w:rsidRPr="00B16789">
        <w:rPr>
          <w:lang w:val="fr-CH"/>
        </w:rPr>
        <w:t>noter que, sous réserve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accord du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 xml:space="preserve"> et</w:t>
      </w:r>
      <w:r w:rsidR="005D24BF" w:rsidRPr="00B16789">
        <w:rPr>
          <w:lang w:val="fr-CH"/>
        </w:rPr>
        <w:t xml:space="preserve"> du CAJ</w:t>
      </w:r>
      <w:r w:rsidR="00DD532E" w:rsidRPr="00B16789">
        <w:rPr>
          <w:lang w:val="fr-CH"/>
        </w:rPr>
        <w:t xml:space="preserve">, un </w:t>
      </w:r>
      <w:r w:rsidR="00D623AA" w:rsidRPr="00B16789">
        <w:rPr>
          <w:lang w:val="fr-CH"/>
        </w:rPr>
        <w:t xml:space="preserve">projet de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/INF/22/8 </w:t>
      </w:r>
      <w:r w:rsidR="00D623AA" w:rsidRPr="00B16789">
        <w:rPr>
          <w:lang w:val="fr-CH"/>
        </w:rPr>
        <w:t xml:space="preserve">approuvé </w:t>
      </w:r>
      <w:r w:rsidR="00DD532E" w:rsidRPr="00B16789">
        <w:rPr>
          <w:lang w:val="fr-CH"/>
        </w:rPr>
        <w:t xml:space="preserve">sera présenté au Conseil pour adoption </w:t>
      </w:r>
      <w:r w:rsidR="005D24BF" w:rsidRPr="00B16789">
        <w:rPr>
          <w:lang w:val="fr-CH"/>
        </w:rPr>
        <w:t>en 2021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B16789" w:rsidRDefault="009B0256" w:rsidP="00DD532E">
      <w:pPr>
        <w:rPr>
          <w:lang w:val="fr-CH"/>
        </w:rPr>
      </w:pPr>
      <w:r>
        <w:rPr>
          <w:lang w:val="fr-CH"/>
        </w:rPr>
        <w:tab/>
        <w:t xml:space="preserve">m) </w:t>
      </w:r>
      <w:r>
        <w:rPr>
          <w:lang w:val="fr-CH"/>
        </w:rPr>
        <w:tab/>
      </w:r>
      <w:r w:rsidR="00DD532E" w:rsidRPr="00B16789">
        <w:rPr>
          <w:lang w:val="fr-CH"/>
        </w:rPr>
        <w:t>noter que</w:t>
      </w:r>
      <w:r w:rsidR="005D24BF" w:rsidRPr="00B16789">
        <w:rPr>
          <w:lang w:val="fr-CH"/>
        </w:rPr>
        <w:t xml:space="preserve"> le CAJ</w:t>
      </w:r>
      <w:r w:rsidR="00DD532E" w:rsidRPr="00B16789">
        <w:rPr>
          <w:lang w:val="fr-CH"/>
        </w:rPr>
        <w:t>, à sa soixante</w:t>
      </w:r>
      <w:r w:rsidR="00755877">
        <w:rPr>
          <w:lang w:val="fr-CH"/>
        </w:rPr>
        <w:t>-</w:t>
      </w:r>
      <w:r w:rsidR="00DD532E" w:rsidRPr="00B16789">
        <w:rPr>
          <w:lang w:val="fr-CH"/>
        </w:rPr>
        <w:t>dix</w:t>
      </w:r>
      <w:r w:rsidR="00755877">
        <w:rPr>
          <w:lang w:val="fr-CH"/>
        </w:rPr>
        <w:t>-</w:t>
      </w:r>
      <w:r w:rsidR="00DD532E" w:rsidRPr="00B16789">
        <w:rPr>
          <w:lang w:val="fr-CH"/>
        </w:rPr>
        <w:t>sept</w:t>
      </w:r>
      <w:r w:rsidR="00755877">
        <w:rPr>
          <w:lang w:val="fr-CH"/>
        </w:rPr>
        <w:t>ième session</w:t>
      </w:r>
      <w:r w:rsidR="00DD532E" w:rsidRPr="00B16789">
        <w:rPr>
          <w:lang w:val="fr-CH"/>
        </w:rPr>
        <w:t>, a approuvé dans le cadre de la procédure par correspondance, le 2</w:t>
      </w:r>
      <w:r w:rsidR="005D24BF" w:rsidRPr="00B16789">
        <w:rPr>
          <w:lang w:val="fr-CH"/>
        </w:rPr>
        <w:t>5 octobre 20</w:t>
      </w:r>
      <w:r w:rsidR="00DD532E" w:rsidRPr="00B16789">
        <w:rPr>
          <w:lang w:val="fr-CH"/>
        </w:rPr>
        <w:t>20, l</w:t>
      </w:r>
      <w:r w:rsidR="00755877">
        <w:rPr>
          <w:lang w:val="fr-CH"/>
        </w:rPr>
        <w:t>’</w:t>
      </w:r>
      <w:r w:rsidR="005D24BF" w:rsidRPr="00B16789">
        <w:rPr>
          <w:lang w:val="fr-CH"/>
        </w:rPr>
        <w:t>“I</w:t>
      </w:r>
      <w:r w:rsidR="00DD532E" w:rsidRPr="00B16789">
        <w:rPr>
          <w:lang w:val="fr-CH"/>
        </w:rPr>
        <w:t>ntroduction au système de codes UPO</w:t>
      </w:r>
      <w:r w:rsidR="005D24BF" w:rsidRPr="00B16789">
        <w:rPr>
          <w:lang w:val="fr-CH"/>
        </w:rPr>
        <w:t>V”</w:t>
      </w:r>
      <w:r w:rsidR="00DD532E" w:rsidRPr="00B16789">
        <w:rPr>
          <w:lang w:val="fr-CH"/>
        </w:rPr>
        <w:t xml:space="preserve"> (</w:t>
      </w:r>
      <w:r>
        <w:rPr>
          <w:lang w:val="fr-CH"/>
        </w:rPr>
        <w:t>document </w:t>
      </w:r>
      <w:r w:rsidR="00755877">
        <w:rPr>
          <w:lang w:val="fr-CH"/>
        </w:rPr>
        <w:t>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/INF/23/1</w:t>
      </w:r>
      <w:r>
        <w:rPr>
          <w:lang w:val="fr-CH"/>
        </w:rPr>
        <w:t> </w:t>
      </w:r>
      <w:r w:rsidR="0034592A">
        <w:rPr>
          <w:lang w:val="fr-CH"/>
        </w:rPr>
        <w:t>Draft 1</w:t>
      </w:r>
      <w:r w:rsidR="00DD532E" w:rsidRPr="00B16789">
        <w:rPr>
          <w:lang w:val="fr-CH"/>
        </w:rPr>
        <w:t>), et a proposé que le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 xml:space="preserve"> examine un nouveau projet de </w:t>
      </w:r>
      <w:r>
        <w:rPr>
          <w:lang w:val="fr-CH"/>
        </w:rPr>
        <w:t>document </w:t>
      </w:r>
      <w:r w:rsidR="00755877">
        <w:rPr>
          <w:lang w:val="fr-CH"/>
        </w:rPr>
        <w:t>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>/INF/23/1 “</w:t>
      </w:r>
      <w:r w:rsidR="004B462C">
        <w:rPr>
          <w:lang w:val="fr-CH"/>
        </w:rPr>
        <w:t>S</w:t>
      </w:r>
      <w:r w:rsidR="00DD532E" w:rsidRPr="00B16789">
        <w:rPr>
          <w:lang w:val="fr-CH"/>
        </w:rPr>
        <w:t xml:space="preserve">ystème de codes UPOV” </w:t>
      </w:r>
      <w:r w:rsidR="005D24BF" w:rsidRPr="00B16789">
        <w:rPr>
          <w:lang w:val="fr-CH"/>
        </w:rPr>
        <w:t>en 2021</w:t>
      </w:r>
      <w:r w:rsidR="00DD532E" w:rsidRPr="00B16789">
        <w:rPr>
          <w:lang w:val="fr-CH"/>
        </w:rPr>
        <w:t>,</w:t>
      </w:r>
    </w:p>
    <w:p w:rsidR="00DD532E" w:rsidRPr="00B16789" w:rsidRDefault="00DD532E" w:rsidP="00DD532E">
      <w:pPr>
        <w:rPr>
          <w:sz w:val="18"/>
          <w:lang w:val="fr-CH"/>
        </w:rPr>
      </w:pPr>
    </w:p>
    <w:p w:rsidR="00DD532E" w:rsidRPr="009B0256" w:rsidRDefault="009B0256" w:rsidP="00DD532E">
      <w:pPr>
        <w:rPr>
          <w:spacing w:val="-4"/>
          <w:lang w:val="fr-CH"/>
        </w:rPr>
      </w:pPr>
      <w:r w:rsidRPr="009B0256">
        <w:rPr>
          <w:spacing w:val="-4"/>
          <w:lang w:val="fr-CH"/>
        </w:rPr>
        <w:tab/>
        <w:t xml:space="preserve">n) </w:t>
      </w:r>
      <w:r w:rsidRPr="009B0256">
        <w:rPr>
          <w:spacing w:val="-4"/>
          <w:lang w:val="fr-CH"/>
        </w:rPr>
        <w:tab/>
      </w:r>
      <w:r w:rsidR="00DD532E" w:rsidRPr="009B0256">
        <w:rPr>
          <w:spacing w:val="-4"/>
          <w:lang w:val="fr-CH"/>
        </w:rPr>
        <w:t>noter que</w:t>
      </w:r>
      <w:r w:rsidR="005D24BF" w:rsidRPr="009B0256">
        <w:rPr>
          <w:spacing w:val="-4"/>
          <w:lang w:val="fr-CH"/>
        </w:rPr>
        <w:t xml:space="preserve"> les TWP</w:t>
      </w:r>
      <w:r w:rsidR="00DD532E" w:rsidRPr="009B0256">
        <w:rPr>
          <w:spacing w:val="-4"/>
          <w:lang w:val="fr-CH"/>
        </w:rPr>
        <w:t xml:space="preserve"> seront invités à formuler une recommandation sur le projet de révision du </w:t>
      </w:r>
      <w:r w:rsidR="00755877" w:rsidRPr="009B0256">
        <w:rPr>
          <w:spacing w:val="-4"/>
          <w:lang w:val="fr-CH"/>
        </w:rPr>
        <w:t>document UP</w:t>
      </w:r>
      <w:r w:rsidR="0034592A" w:rsidRPr="009B0256">
        <w:rPr>
          <w:spacing w:val="-4"/>
          <w:lang w:val="fr-CH"/>
        </w:rPr>
        <w:t>OV</w:t>
      </w:r>
      <w:r w:rsidR="00DD532E" w:rsidRPr="009B0256">
        <w:rPr>
          <w:spacing w:val="-4"/>
          <w:lang w:val="fr-CH"/>
        </w:rPr>
        <w:t xml:space="preserve">/INF/23, sur la base du </w:t>
      </w:r>
      <w:r w:rsidR="00755877" w:rsidRPr="009B0256">
        <w:rPr>
          <w:spacing w:val="-4"/>
          <w:lang w:val="fr-CH"/>
        </w:rPr>
        <w:t>document UP</w:t>
      </w:r>
      <w:r w:rsidR="0034592A" w:rsidRPr="009B0256">
        <w:rPr>
          <w:spacing w:val="-4"/>
          <w:lang w:val="fr-CH"/>
        </w:rPr>
        <w:t>OV</w:t>
      </w:r>
      <w:r w:rsidR="00DD532E" w:rsidRPr="009B0256">
        <w:rPr>
          <w:spacing w:val="-4"/>
          <w:lang w:val="fr-CH"/>
        </w:rPr>
        <w:t xml:space="preserve">/INF/23/1 </w:t>
      </w:r>
      <w:r w:rsidR="0034592A" w:rsidRPr="009B0256">
        <w:rPr>
          <w:spacing w:val="-4"/>
          <w:lang w:val="fr-CH"/>
        </w:rPr>
        <w:t>Draft 2</w:t>
      </w:r>
      <w:r w:rsidR="00DD532E" w:rsidRPr="009B0256">
        <w:rPr>
          <w:spacing w:val="-4"/>
          <w:lang w:val="fr-CH"/>
        </w:rPr>
        <w:t>, qui sera soumise au</w:t>
      </w:r>
      <w:r w:rsidR="00755877" w:rsidRPr="009B0256">
        <w:rPr>
          <w:spacing w:val="-4"/>
          <w:lang w:val="fr-CH"/>
        </w:rPr>
        <w:t> TC</w:t>
      </w:r>
      <w:r w:rsidR="00DD532E" w:rsidRPr="009B0256">
        <w:rPr>
          <w:spacing w:val="-4"/>
          <w:lang w:val="fr-CH"/>
        </w:rPr>
        <w:t xml:space="preserve"> pour examen,</w:t>
      </w:r>
    </w:p>
    <w:p w:rsidR="00DD532E" w:rsidRPr="00B16789" w:rsidRDefault="00DD532E" w:rsidP="00DD532E">
      <w:pPr>
        <w:rPr>
          <w:sz w:val="18"/>
          <w:lang w:val="fr-CH"/>
        </w:rPr>
      </w:pPr>
    </w:p>
    <w:p w:rsidR="00DD532E" w:rsidRPr="00B16789" w:rsidRDefault="009B0256" w:rsidP="00DD532E">
      <w:pPr>
        <w:rPr>
          <w:lang w:val="fr-CH"/>
        </w:rPr>
      </w:pPr>
      <w:r>
        <w:rPr>
          <w:lang w:val="fr-CH"/>
        </w:rPr>
        <w:tab/>
        <w:t xml:space="preserve">o) </w:t>
      </w:r>
      <w:r>
        <w:rPr>
          <w:lang w:val="fr-CH"/>
        </w:rPr>
        <w:tab/>
      </w:r>
      <w:r w:rsidR="00255D16" w:rsidRPr="002E2844">
        <w:rPr>
          <w:strike/>
          <w:highlight w:val="yellow"/>
          <w:lang w:val="fr-CH"/>
        </w:rPr>
        <w:t>examiner</w:t>
      </w:r>
      <w:r w:rsidR="00255D16" w:rsidRPr="00B16789">
        <w:rPr>
          <w:lang w:val="fr-CH"/>
        </w:rPr>
        <w:t xml:space="preserve"> </w:t>
      </w:r>
      <w:r w:rsidR="00255D16" w:rsidRPr="002E2844">
        <w:rPr>
          <w:highlight w:val="yellow"/>
          <w:u w:val="single"/>
          <w:lang w:val="fr-CH"/>
        </w:rPr>
        <w:t>approuver</w:t>
      </w:r>
      <w:r w:rsidR="00255D16">
        <w:rPr>
          <w:lang w:val="fr-CH"/>
        </w:rPr>
        <w:t xml:space="preserve"> </w:t>
      </w:r>
      <w:r w:rsidR="00DD532E" w:rsidRPr="00B16789">
        <w:rPr>
          <w:lang w:val="fr-CH"/>
        </w:rPr>
        <w:t xml:space="preserve">le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/INF/23/1 </w:t>
      </w:r>
      <w:r w:rsidR="0034592A">
        <w:rPr>
          <w:lang w:val="fr-CH"/>
        </w:rPr>
        <w:t>Draft 3</w:t>
      </w:r>
      <w:r w:rsidR="00DD532E" w:rsidRPr="00B16789">
        <w:rPr>
          <w:lang w:val="fr-CH"/>
        </w:rPr>
        <w:t xml:space="preserve"> et</w:t>
      </w:r>
    </w:p>
    <w:p w:rsidR="00DD532E" w:rsidRPr="00B16789" w:rsidRDefault="00DD532E" w:rsidP="00DD532E">
      <w:pPr>
        <w:rPr>
          <w:sz w:val="18"/>
          <w:szCs w:val="18"/>
          <w:lang w:val="fr-CH"/>
        </w:rPr>
      </w:pPr>
    </w:p>
    <w:p w:rsidR="00DD532E" w:rsidRPr="00B16789" w:rsidRDefault="009B0256" w:rsidP="00DD532E">
      <w:pPr>
        <w:rPr>
          <w:lang w:val="fr-CH"/>
        </w:rPr>
      </w:pPr>
      <w:r>
        <w:rPr>
          <w:lang w:val="fr-CH"/>
        </w:rPr>
        <w:tab/>
        <w:t xml:space="preserve">p) </w:t>
      </w:r>
      <w:r>
        <w:rPr>
          <w:lang w:val="fr-CH"/>
        </w:rPr>
        <w:tab/>
      </w:r>
      <w:r w:rsidR="00DD532E" w:rsidRPr="00B16789">
        <w:rPr>
          <w:lang w:val="fr-CH"/>
        </w:rPr>
        <w:t>noter que, sous réserve de l</w:t>
      </w:r>
      <w:r w:rsidR="00755877">
        <w:rPr>
          <w:lang w:val="fr-CH"/>
        </w:rPr>
        <w:t>’</w:t>
      </w:r>
      <w:r w:rsidR="00DD532E" w:rsidRPr="00B16789">
        <w:rPr>
          <w:lang w:val="fr-CH"/>
        </w:rPr>
        <w:t>accord du</w:t>
      </w:r>
      <w:r w:rsidR="00755877">
        <w:rPr>
          <w:lang w:val="fr-CH"/>
        </w:rPr>
        <w:t> TC</w:t>
      </w:r>
      <w:r w:rsidR="00DD532E" w:rsidRPr="00B16789">
        <w:rPr>
          <w:lang w:val="fr-CH"/>
        </w:rPr>
        <w:t xml:space="preserve"> et</w:t>
      </w:r>
      <w:r w:rsidR="005D24BF" w:rsidRPr="00B16789">
        <w:rPr>
          <w:lang w:val="fr-CH"/>
        </w:rPr>
        <w:t xml:space="preserve"> du CAJ</w:t>
      </w:r>
      <w:r w:rsidR="00DD532E" w:rsidRPr="00B16789">
        <w:rPr>
          <w:lang w:val="fr-CH"/>
        </w:rPr>
        <w:t xml:space="preserve">, un </w:t>
      </w:r>
      <w:r w:rsidR="00D623AA" w:rsidRPr="00B16789">
        <w:rPr>
          <w:lang w:val="fr-CH"/>
        </w:rPr>
        <w:t xml:space="preserve">projet de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="00DD532E" w:rsidRPr="00B16789">
        <w:rPr>
          <w:lang w:val="fr-CH"/>
        </w:rPr>
        <w:t xml:space="preserve">/INF/23/1 </w:t>
      </w:r>
      <w:r w:rsidR="00D623AA" w:rsidRPr="00B16789">
        <w:rPr>
          <w:lang w:val="fr-CH"/>
        </w:rPr>
        <w:t xml:space="preserve">approuvé </w:t>
      </w:r>
      <w:r w:rsidR="00DD532E" w:rsidRPr="00B16789">
        <w:rPr>
          <w:lang w:val="fr-CH"/>
        </w:rPr>
        <w:t xml:space="preserve">sera présenté au Conseil pour adoption </w:t>
      </w:r>
      <w:r w:rsidR="005D24BF" w:rsidRPr="00B16789">
        <w:rPr>
          <w:lang w:val="fr-CH"/>
        </w:rPr>
        <w:t>en 2021</w:t>
      </w:r>
      <w:r w:rsidR="00DD532E" w:rsidRPr="00B16789">
        <w:rPr>
          <w:lang w:val="fr-CH"/>
        </w:rPr>
        <w:t>.</w:t>
      </w:r>
    </w:p>
    <w:p w:rsidR="00DD532E" w:rsidRPr="00B16789" w:rsidRDefault="00DD532E" w:rsidP="00DD532E">
      <w:pPr>
        <w:rPr>
          <w:sz w:val="22"/>
          <w:lang w:val="fr-CH"/>
        </w:rPr>
      </w:pPr>
    </w:p>
    <w:p w:rsidR="00DD532E" w:rsidRPr="00B16789" w:rsidRDefault="00DD532E" w:rsidP="00DD532E">
      <w:pPr>
        <w:keepNext/>
        <w:spacing w:after="120"/>
        <w:rPr>
          <w:rFonts w:cs="Arial"/>
          <w:lang w:val="fr-CH"/>
        </w:rPr>
      </w:pPr>
      <w:r w:rsidRPr="00B16789">
        <w:rPr>
          <w:rFonts w:cs="Arial"/>
          <w:lang w:val="fr-CH"/>
        </w:rPr>
        <w:fldChar w:fldCharType="begin"/>
      </w:r>
      <w:r w:rsidRPr="00B16789">
        <w:rPr>
          <w:rFonts w:cs="Arial"/>
          <w:lang w:val="fr-CH"/>
        </w:rPr>
        <w:instrText xml:space="preserve"> AUTONUM  </w:instrText>
      </w:r>
      <w:r w:rsidRPr="00B16789">
        <w:rPr>
          <w:rFonts w:cs="Arial"/>
          <w:lang w:val="fr-CH"/>
        </w:rPr>
        <w:fldChar w:fldCharType="end"/>
      </w:r>
      <w:r w:rsidRPr="00B16789">
        <w:rPr>
          <w:rFonts w:cs="Arial"/>
          <w:lang w:val="fr-CH"/>
        </w:rPr>
        <w:tab/>
        <w:t>Le présent document est structuré comme suit</w:t>
      </w:r>
      <w:r w:rsidR="00755877">
        <w:rPr>
          <w:rFonts w:cs="Arial"/>
          <w:lang w:val="fr-CH"/>
        </w:rPr>
        <w:t> :</w:t>
      </w:r>
    </w:p>
    <w:p w:rsidR="00791BCB" w:rsidRDefault="00DD532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16789">
        <w:rPr>
          <w:rFonts w:cs="Arial"/>
          <w:bCs/>
          <w:snapToGrid w:val="0"/>
          <w:sz w:val="18"/>
          <w:highlight w:val="yellow"/>
          <w:lang w:val="fr-CH"/>
        </w:rPr>
        <w:fldChar w:fldCharType="begin"/>
      </w:r>
      <w:r w:rsidRPr="00B16789">
        <w:rPr>
          <w:rFonts w:cs="Arial"/>
          <w:bCs/>
          <w:snapToGrid w:val="0"/>
          <w:highlight w:val="yellow"/>
          <w:lang w:val="fr-CH"/>
        </w:rPr>
        <w:instrText xml:space="preserve"> TOC \o "1-4" \h \z \u </w:instrText>
      </w:r>
      <w:r w:rsidRPr="00B16789">
        <w:rPr>
          <w:rFonts w:cs="Arial"/>
          <w:bCs/>
          <w:snapToGrid w:val="0"/>
          <w:sz w:val="18"/>
          <w:highlight w:val="yellow"/>
          <w:lang w:val="fr-CH"/>
        </w:rPr>
        <w:fldChar w:fldCharType="separate"/>
      </w:r>
      <w:hyperlink w:anchor="_Toc80021063" w:history="1">
        <w:r w:rsidR="00791BCB" w:rsidRPr="003972DB">
          <w:rPr>
            <w:rStyle w:val="Hyperlink"/>
            <w:noProof/>
            <w:snapToGrid w:val="0"/>
            <w:lang w:val="fr-CH"/>
          </w:rPr>
          <w:t>RÉSUMÉ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_Toc80021063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1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021064" w:history="1">
        <w:r w:rsidR="00791BCB" w:rsidRPr="003972DB">
          <w:rPr>
            <w:rStyle w:val="Hyperlink"/>
            <w:noProof/>
          </w:rPr>
          <w:t>CONTEXTE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_Toc80021064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2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021065" w:history="1">
        <w:r w:rsidR="00791BCB" w:rsidRPr="003972DB">
          <w:rPr>
            <w:rStyle w:val="Hyperlink"/>
            <w:noProof/>
          </w:rPr>
          <w:t>DOCUMENTS D’INFORMATION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_Toc80021065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3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21066" w:history="1">
        <w:r w:rsidR="00791BCB" w:rsidRPr="003972DB">
          <w:rPr>
            <w:rStyle w:val="Hyperlink"/>
            <w:noProof/>
            <w:lang w:val="fr-CH"/>
          </w:rPr>
          <w:t>Document UPOV/INF/16 : Logiciels échangeables (révision)</w:t>
        </w:r>
        <w:r w:rsidR="00791BCB">
          <w:rPr>
            <w:rStyle w:val="Hyperlink"/>
            <w:noProof/>
            <w:lang w:val="fr-CH"/>
          </w:rPr>
          <w:t xml:space="preserve">  </w:t>
        </w:r>
        <w:r w:rsidR="00791BCB" w:rsidRPr="003972DB">
          <w:rPr>
            <w:rStyle w:val="Hyperlink"/>
            <w:noProof/>
            <w:lang w:val="fr-CH"/>
          </w:rPr>
          <w:t xml:space="preserve"> (document UPOV/INF/16/10 Draft </w:t>
        </w:r>
        <w:r w:rsidR="00791BCB" w:rsidRPr="003972DB">
          <w:rPr>
            <w:rStyle w:val="Hyperlink"/>
            <w:strike/>
            <w:noProof/>
            <w:highlight w:val="yellow"/>
            <w:lang w:val="fr-CH"/>
          </w:rPr>
          <w:t>1</w:t>
        </w:r>
        <w:r w:rsidR="00791BCB" w:rsidRPr="003972DB">
          <w:rPr>
            <w:rStyle w:val="Hyperlink"/>
            <w:noProof/>
            <w:highlight w:val="yellow"/>
            <w:lang w:val="fr-CH"/>
          </w:rPr>
          <w:t>2</w:t>
        </w:r>
        <w:r w:rsidR="00791BCB" w:rsidRPr="003972DB">
          <w:rPr>
            <w:rStyle w:val="Hyperlink"/>
            <w:noProof/>
            <w:lang w:val="fr-CH"/>
          </w:rPr>
          <w:t>)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_Toc80021066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3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021067" w:history="1">
        <w:r w:rsidR="00791BCB" w:rsidRPr="003972DB">
          <w:rPr>
            <w:rStyle w:val="Hyperlink"/>
            <w:noProof/>
            <w:lang w:val="fr-CH" w:eastAsia="ja-JP"/>
          </w:rPr>
          <w:t>Adoption du document UPOV/INF/16/9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_Toc80021067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3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21068" w:history="1">
        <w:r w:rsidR="00791BCB" w:rsidRPr="003972DB">
          <w:rPr>
            <w:rStyle w:val="Hyperlink"/>
            <w:noProof/>
            <w:lang w:val="fr-CH"/>
          </w:rPr>
          <w:t>Document UPOV/INF/17 : Directives concernant les profils d’ADN : choix des marqueurs moléculaires et construction d’une base de données y relative (“Directives BMT”) (Révision) (document UPOV/INF/17/2 Draft 6)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_Toc80021068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4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021069" w:history="1">
        <w:r w:rsidR="00791BCB" w:rsidRPr="003972DB">
          <w:rPr>
            <w:rStyle w:val="Hyperlink"/>
            <w:noProof/>
            <w:lang w:val="fr-CH" w:eastAsia="ja-JP"/>
          </w:rPr>
          <w:t>Examen par les groupes de travail techniques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_Toc80021069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4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21070" w:history="1">
        <w:r w:rsidR="00791BCB" w:rsidRPr="003972DB">
          <w:rPr>
            <w:rStyle w:val="Hyperlink"/>
            <w:noProof/>
            <w:lang w:val="fr-CH"/>
          </w:rPr>
          <w:t>Document UPOV/INF/22 : Logiciels et équipements utilisés par les membres de l’Union (révision) (document UPOV/INF/22/8 Draft </w:t>
        </w:r>
        <w:r w:rsidR="00791BCB" w:rsidRPr="003972DB">
          <w:rPr>
            <w:rStyle w:val="Hyperlink"/>
            <w:strike/>
            <w:noProof/>
            <w:highlight w:val="yellow"/>
            <w:lang w:val="fr-CH"/>
          </w:rPr>
          <w:t>1</w:t>
        </w:r>
        <w:r w:rsidR="00791BCB" w:rsidRPr="003972DB">
          <w:rPr>
            <w:rStyle w:val="Hyperlink"/>
            <w:noProof/>
            <w:highlight w:val="yellow"/>
            <w:lang w:val="fr-CH"/>
          </w:rPr>
          <w:t>2</w:t>
        </w:r>
        <w:r w:rsidR="00791BCB" w:rsidRPr="003972DB">
          <w:rPr>
            <w:rStyle w:val="Hyperlink"/>
            <w:noProof/>
            <w:lang w:val="fr-CH"/>
          </w:rPr>
          <w:t>)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_Toc80021070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5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021071" w:history="1">
        <w:r w:rsidR="00791BCB" w:rsidRPr="003972DB">
          <w:rPr>
            <w:rStyle w:val="Hyperlink"/>
            <w:noProof/>
            <w:lang w:val="fr-CH"/>
          </w:rPr>
          <w:t>Adoption du document UPOV/INF/22/7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_Toc80021071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5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021072" w:history="1">
        <w:r w:rsidR="00791BCB" w:rsidRPr="003972DB">
          <w:rPr>
            <w:rStyle w:val="Hyperlink"/>
            <w:noProof/>
            <w:lang w:val="fr-CH"/>
          </w:rPr>
          <w:t>Révision du document UPOV/INF/22/7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_Toc80021072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5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021073" w:history="1">
        <w:r w:rsidR="00791BCB" w:rsidRPr="003972DB">
          <w:rPr>
            <w:rStyle w:val="Hyperlink"/>
            <w:noProof/>
            <w:lang w:val="fr-CH"/>
          </w:rPr>
          <w:t xml:space="preserve">Document UPOV/INF/23 :  </w:t>
        </w:r>
        <w:r>
          <w:rPr>
            <w:rStyle w:val="Hyperlink"/>
            <w:noProof/>
            <w:lang w:val="fr-CH"/>
          </w:rPr>
          <w:t>S</w:t>
        </w:r>
        <w:r w:rsidR="00791BCB" w:rsidRPr="003972DB">
          <w:rPr>
            <w:rStyle w:val="Hyperlink"/>
            <w:noProof/>
            <w:lang w:val="fr-CH"/>
          </w:rPr>
          <w:t>ystème de codes UPOV (document UPOV/INF/23/1 Draft 3)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_Toc80021073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6</w:t>
        </w:r>
        <w:r w:rsidR="00791BCB">
          <w:rPr>
            <w:noProof/>
            <w:webHidden/>
          </w:rPr>
          <w:fldChar w:fldCharType="end"/>
        </w:r>
      </w:hyperlink>
    </w:p>
    <w:p w:rsidR="00791BCB" w:rsidRDefault="004B462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0021074" w:history="1">
        <w:r w:rsidR="00791BCB" w:rsidRPr="003972DB">
          <w:rPr>
            <w:rStyle w:val="Hyperlink"/>
            <w:noProof/>
            <w:lang w:val="fr-CH" w:eastAsia="ja-JP"/>
          </w:rPr>
          <w:t>Examen par les groupes de travail techniques</w:t>
        </w:r>
        <w:r w:rsidR="00791BCB">
          <w:rPr>
            <w:noProof/>
            <w:webHidden/>
          </w:rPr>
          <w:tab/>
        </w:r>
        <w:r w:rsidR="00791BCB">
          <w:rPr>
            <w:noProof/>
            <w:webHidden/>
          </w:rPr>
          <w:fldChar w:fldCharType="begin"/>
        </w:r>
        <w:r w:rsidR="00791BCB">
          <w:rPr>
            <w:noProof/>
            <w:webHidden/>
          </w:rPr>
          <w:instrText xml:space="preserve"> PAGEREF _Toc80021074 \h </w:instrText>
        </w:r>
        <w:r w:rsidR="00791BCB">
          <w:rPr>
            <w:noProof/>
            <w:webHidden/>
          </w:rPr>
        </w:r>
        <w:r w:rsidR="00791BCB">
          <w:rPr>
            <w:noProof/>
            <w:webHidden/>
          </w:rPr>
          <w:fldChar w:fldCharType="separate"/>
        </w:r>
        <w:r w:rsidR="00791BCB">
          <w:rPr>
            <w:noProof/>
            <w:webHidden/>
          </w:rPr>
          <w:t>6</w:t>
        </w:r>
        <w:r w:rsidR="00791BCB">
          <w:rPr>
            <w:noProof/>
            <w:webHidden/>
          </w:rPr>
          <w:fldChar w:fldCharType="end"/>
        </w:r>
      </w:hyperlink>
    </w:p>
    <w:p w:rsidR="00DD532E" w:rsidRPr="00B16789" w:rsidRDefault="00DD532E" w:rsidP="00DD532E">
      <w:pPr>
        <w:spacing w:before="60"/>
        <w:rPr>
          <w:snapToGrid w:val="0"/>
          <w:sz w:val="18"/>
          <w:lang w:val="fr-CH"/>
        </w:rPr>
      </w:pPr>
      <w:r w:rsidRPr="00B16789">
        <w:rPr>
          <w:snapToGrid w:val="0"/>
          <w:highlight w:val="yellow"/>
          <w:lang w:val="fr-CH"/>
        </w:rPr>
        <w:fldChar w:fldCharType="end"/>
      </w:r>
    </w:p>
    <w:bookmarkStart w:id="3" w:name="_Toc386185971"/>
    <w:bookmarkStart w:id="4" w:name="_Toc419124859"/>
    <w:p w:rsidR="00DD532E" w:rsidRPr="00B16789" w:rsidRDefault="00DD532E" w:rsidP="00DD532E">
      <w:pPr>
        <w:keepNext/>
        <w:rPr>
          <w:rFonts w:cs="Arial"/>
          <w:lang w:val="fr-CH"/>
        </w:rPr>
      </w:pPr>
      <w:r w:rsidRPr="00B16789">
        <w:rPr>
          <w:rFonts w:cs="Arial"/>
          <w:lang w:val="fr-CH"/>
        </w:rPr>
        <w:fldChar w:fldCharType="begin"/>
      </w:r>
      <w:r w:rsidRPr="00B16789">
        <w:rPr>
          <w:rFonts w:cs="Arial"/>
          <w:lang w:val="fr-CH"/>
        </w:rPr>
        <w:instrText xml:space="preserve"> AUTONUM  </w:instrText>
      </w:r>
      <w:r w:rsidRPr="00B16789">
        <w:rPr>
          <w:rFonts w:cs="Arial"/>
          <w:lang w:val="fr-CH"/>
        </w:rPr>
        <w:fldChar w:fldCharType="end"/>
      </w:r>
      <w:r w:rsidRPr="00B16789">
        <w:rPr>
          <w:rFonts w:cs="Arial"/>
          <w:lang w:val="fr-CH"/>
        </w:rPr>
        <w:tab/>
        <w:t>Les abréviations suivantes sont utilisées dans le présent document</w:t>
      </w:r>
      <w:r w:rsidR="00755877">
        <w:rPr>
          <w:rFonts w:cs="Arial"/>
          <w:lang w:val="fr-CH"/>
        </w:rPr>
        <w:t> :</w:t>
      </w:r>
    </w:p>
    <w:p w:rsidR="00DD532E" w:rsidRPr="00B16789" w:rsidRDefault="00DD532E" w:rsidP="00DD532E">
      <w:pPr>
        <w:keepNext/>
        <w:ind w:left="1701" w:hanging="1134"/>
        <w:rPr>
          <w:rFonts w:cs="Arial"/>
          <w:lang w:val="fr-CH"/>
        </w:rPr>
      </w:pPr>
    </w:p>
    <w:p w:rsidR="00DD532E" w:rsidRPr="00B16789" w:rsidRDefault="00DD532E" w:rsidP="00DD532E">
      <w:pPr>
        <w:keepNext/>
        <w:ind w:left="1701" w:hanging="1134"/>
        <w:rPr>
          <w:rFonts w:cs="Arial"/>
          <w:lang w:val="fr-CH"/>
        </w:rPr>
      </w:pPr>
      <w:r w:rsidRPr="00B16789">
        <w:rPr>
          <w:rFonts w:cs="Arial"/>
          <w:lang w:val="fr-CH"/>
        </w:rPr>
        <w:t>CAJ</w:t>
      </w:r>
      <w:r w:rsidR="00755877">
        <w:rPr>
          <w:rFonts w:cs="Arial"/>
          <w:lang w:val="fr-CH"/>
        </w:rPr>
        <w:t> :</w:t>
      </w:r>
      <w:r w:rsidRPr="00B16789">
        <w:rPr>
          <w:rFonts w:cs="Arial"/>
          <w:lang w:val="fr-CH"/>
        </w:rPr>
        <w:t xml:space="preserve"> </w:t>
      </w:r>
      <w:r w:rsidRPr="00B16789">
        <w:rPr>
          <w:rFonts w:cs="Arial"/>
          <w:lang w:val="fr-CH"/>
        </w:rPr>
        <w:tab/>
        <w:t>Comité administratif et juridique</w:t>
      </w:r>
    </w:p>
    <w:p w:rsidR="00DD532E" w:rsidRPr="00B16789" w:rsidRDefault="00DD532E" w:rsidP="00DD532E">
      <w:pPr>
        <w:keepNext/>
        <w:ind w:left="1701" w:hanging="1134"/>
        <w:rPr>
          <w:rFonts w:cs="Arial"/>
          <w:lang w:val="fr-CH"/>
        </w:rPr>
      </w:pPr>
      <w:r w:rsidRPr="00B16789">
        <w:rPr>
          <w:rFonts w:cs="Arial"/>
          <w:lang w:val="fr-CH"/>
        </w:rPr>
        <w:t>TC</w:t>
      </w:r>
      <w:r w:rsidR="00755877">
        <w:rPr>
          <w:rFonts w:cs="Arial"/>
          <w:lang w:val="fr-CH"/>
        </w:rPr>
        <w:t> :</w:t>
      </w:r>
      <w:r w:rsidRPr="00B16789">
        <w:rPr>
          <w:rFonts w:cs="Arial"/>
          <w:lang w:val="fr-CH"/>
        </w:rPr>
        <w:t xml:space="preserve"> </w:t>
      </w:r>
      <w:r w:rsidRPr="00B16789">
        <w:rPr>
          <w:rFonts w:cs="Arial"/>
          <w:lang w:val="fr-CH"/>
        </w:rPr>
        <w:tab/>
        <w:t>Comité technique</w:t>
      </w:r>
    </w:p>
    <w:p w:rsidR="00DD532E" w:rsidRPr="00B16789" w:rsidRDefault="00DD532E" w:rsidP="00DD532E">
      <w:pPr>
        <w:keepNext/>
        <w:ind w:left="1701" w:hanging="1134"/>
        <w:rPr>
          <w:rFonts w:cs="Arial"/>
          <w:lang w:val="fr-CH"/>
        </w:rPr>
      </w:pPr>
      <w:r w:rsidRPr="00B16789">
        <w:rPr>
          <w:rFonts w:cs="Arial"/>
          <w:lang w:val="fr-CH"/>
        </w:rPr>
        <w:t>TWC</w:t>
      </w:r>
      <w:r w:rsidR="00755877">
        <w:rPr>
          <w:rFonts w:cs="Arial"/>
          <w:lang w:val="fr-CH"/>
        </w:rPr>
        <w:t> :</w:t>
      </w:r>
      <w:r w:rsidRPr="00B16789">
        <w:rPr>
          <w:rFonts w:cs="Arial"/>
          <w:lang w:val="fr-CH"/>
        </w:rPr>
        <w:t xml:space="preserve"> </w:t>
      </w:r>
      <w:r w:rsidRPr="00B16789">
        <w:rPr>
          <w:rFonts w:cs="Arial"/>
          <w:lang w:val="fr-CH"/>
        </w:rPr>
        <w:tab/>
      </w:r>
      <w:r w:rsidRPr="00C178FD">
        <w:rPr>
          <w:rFonts w:cs="Arial"/>
          <w:spacing w:val="-4"/>
          <w:lang w:val="fr-CH"/>
        </w:rPr>
        <w:t>Groupe de travail technique sur les systèmes d</w:t>
      </w:r>
      <w:r w:rsidR="00755877" w:rsidRPr="00C178FD">
        <w:rPr>
          <w:rFonts w:cs="Arial"/>
          <w:spacing w:val="-4"/>
          <w:lang w:val="fr-CH"/>
        </w:rPr>
        <w:t>’</w:t>
      </w:r>
      <w:r w:rsidRPr="00C178FD">
        <w:rPr>
          <w:rFonts w:cs="Arial"/>
          <w:spacing w:val="-4"/>
          <w:lang w:val="fr-CH"/>
        </w:rPr>
        <w:t>automatisation et les programmes d</w:t>
      </w:r>
      <w:r w:rsidR="00755877" w:rsidRPr="00C178FD">
        <w:rPr>
          <w:rFonts w:cs="Arial"/>
          <w:spacing w:val="-4"/>
          <w:lang w:val="fr-CH"/>
        </w:rPr>
        <w:t>’</w:t>
      </w:r>
      <w:r w:rsidRPr="00C178FD">
        <w:rPr>
          <w:rFonts w:cs="Arial"/>
          <w:spacing w:val="-4"/>
          <w:lang w:val="fr-CH"/>
        </w:rPr>
        <w:t>ordinateur</w:t>
      </w:r>
    </w:p>
    <w:p w:rsidR="00DD532E" w:rsidRPr="00B16789" w:rsidRDefault="00DD532E" w:rsidP="00DD532E">
      <w:pPr>
        <w:keepNext/>
        <w:ind w:left="1701" w:hanging="1134"/>
        <w:rPr>
          <w:rFonts w:cs="Arial"/>
          <w:lang w:val="fr-CH"/>
        </w:rPr>
      </w:pPr>
      <w:r w:rsidRPr="00B16789">
        <w:rPr>
          <w:rFonts w:cs="Arial"/>
          <w:lang w:val="fr-CH"/>
        </w:rPr>
        <w:t>TWV</w:t>
      </w:r>
      <w:r w:rsidR="00755877">
        <w:rPr>
          <w:rFonts w:cs="Arial"/>
          <w:lang w:val="fr-CH"/>
        </w:rPr>
        <w:t> :</w:t>
      </w:r>
      <w:r w:rsidRPr="00B16789">
        <w:rPr>
          <w:rFonts w:cs="Arial"/>
          <w:lang w:val="fr-CH"/>
        </w:rPr>
        <w:t xml:space="preserve"> </w:t>
      </w:r>
      <w:r w:rsidRPr="00B16789">
        <w:rPr>
          <w:rFonts w:cs="Arial"/>
          <w:lang w:val="fr-CH"/>
        </w:rPr>
        <w:tab/>
        <w:t>Groupe de travail technique sur les plantes potagères</w:t>
      </w:r>
    </w:p>
    <w:p w:rsidR="005D24BF" w:rsidRPr="00B16789" w:rsidRDefault="00DD532E" w:rsidP="00DD532E">
      <w:pPr>
        <w:ind w:left="1701" w:hanging="1134"/>
        <w:rPr>
          <w:rFonts w:cs="Arial"/>
          <w:lang w:val="fr-CH"/>
        </w:rPr>
      </w:pPr>
      <w:r w:rsidRPr="00B16789">
        <w:rPr>
          <w:rFonts w:cs="Arial"/>
          <w:lang w:val="fr-CH"/>
        </w:rPr>
        <w:t>TWP</w:t>
      </w:r>
      <w:r w:rsidR="00755877">
        <w:rPr>
          <w:rFonts w:cs="Arial"/>
          <w:lang w:val="fr-CH"/>
        </w:rPr>
        <w:t> :</w:t>
      </w:r>
      <w:r w:rsidRPr="00B16789">
        <w:rPr>
          <w:rFonts w:cs="Arial"/>
          <w:lang w:val="fr-CH"/>
        </w:rPr>
        <w:t xml:space="preserve"> </w:t>
      </w:r>
      <w:r w:rsidRPr="00B16789">
        <w:rPr>
          <w:rFonts w:cs="Arial"/>
          <w:lang w:val="fr-CH"/>
        </w:rPr>
        <w:tab/>
        <w:t>Groupes de travail techniques</w:t>
      </w:r>
    </w:p>
    <w:p w:rsidR="00DD532E" w:rsidRPr="004B462C" w:rsidRDefault="00DD532E" w:rsidP="00DD532E">
      <w:pPr>
        <w:rPr>
          <w:sz w:val="18"/>
          <w:lang w:val="fr-CH"/>
        </w:rPr>
      </w:pPr>
      <w:bookmarkStart w:id="5" w:name="_Toc352678045"/>
      <w:bookmarkStart w:id="6" w:name="_Toc353797725"/>
      <w:bookmarkStart w:id="7" w:name="_Toc386185970"/>
      <w:bookmarkStart w:id="8" w:name="_Toc419124858"/>
    </w:p>
    <w:p w:rsidR="00DD532E" w:rsidRPr="004B462C" w:rsidRDefault="00DD532E" w:rsidP="00DD532E">
      <w:pPr>
        <w:rPr>
          <w:sz w:val="18"/>
          <w:lang w:val="fr-CH"/>
        </w:rPr>
      </w:pPr>
    </w:p>
    <w:p w:rsidR="00DD532E" w:rsidRPr="004B462C" w:rsidRDefault="00DD532E" w:rsidP="00DD532E">
      <w:pPr>
        <w:rPr>
          <w:sz w:val="18"/>
          <w:lang w:val="fr-CH"/>
        </w:rPr>
      </w:pPr>
    </w:p>
    <w:p w:rsidR="00DD532E" w:rsidRPr="009B0256" w:rsidRDefault="009B0256" w:rsidP="009B0256">
      <w:pPr>
        <w:pStyle w:val="Heading1"/>
      </w:pPr>
      <w:bookmarkStart w:id="9" w:name="_Toc80021064"/>
      <w:bookmarkEnd w:id="5"/>
      <w:bookmarkEnd w:id="6"/>
      <w:bookmarkEnd w:id="7"/>
      <w:bookmarkEnd w:id="8"/>
      <w:r w:rsidRPr="009B0256">
        <w:t>CONTEXTE</w:t>
      </w:r>
      <w:bookmarkEnd w:id="9"/>
    </w:p>
    <w:p w:rsidR="00DD532E" w:rsidRPr="00B16789" w:rsidRDefault="00DD532E" w:rsidP="00DD532E">
      <w:pPr>
        <w:keepNext/>
        <w:keepLines/>
        <w:outlineLvl w:val="0"/>
        <w:rPr>
          <w:caps/>
          <w:sz w:val="18"/>
          <w:lang w:val="fr-CH"/>
        </w:rPr>
      </w:pPr>
    </w:p>
    <w:p w:rsidR="00C178FD" w:rsidRDefault="00DD532E" w:rsidP="00C178FD">
      <w:pPr>
        <w:rPr>
          <w:rFonts w:cs="Arial"/>
          <w:lang w:val="fr-CH"/>
        </w:rPr>
      </w:pPr>
      <w:r w:rsidRPr="00B16789">
        <w:rPr>
          <w:rFonts w:cs="Arial"/>
          <w:lang w:val="fr-CH"/>
        </w:rPr>
        <w:fldChar w:fldCharType="begin"/>
      </w:r>
      <w:r w:rsidRPr="00B16789">
        <w:rPr>
          <w:rFonts w:cs="Arial"/>
          <w:lang w:val="fr-CH"/>
        </w:rPr>
        <w:instrText xml:space="preserve"> AUTONUM  </w:instrText>
      </w:r>
      <w:r w:rsidRPr="00B16789">
        <w:rPr>
          <w:rFonts w:cs="Arial"/>
          <w:lang w:val="fr-CH"/>
        </w:rPr>
        <w:fldChar w:fldCharType="end"/>
      </w:r>
      <w:r w:rsidRPr="00B16789">
        <w:rPr>
          <w:rFonts w:cs="Arial"/>
          <w:lang w:val="fr-CH"/>
        </w:rPr>
        <w:tab/>
        <w:t>Le</w:t>
      </w:r>
      <w:r w:rsidR="00755877">
        <w:rPr>
          <w:rFonts w:cs="Arial"/>
          <w:lang w:val="fr-CH"/>
        </w:rPr>
        <w:t> TC</w:t>
      </w:r>
      <w:r w:rsidRPr="00B16789">
        <w:rPr>
          <w:rFonts w:cs="Arial"/>
          <w:lang w:val="fr-CH"/>
        </w:rPr>
        <w:t xml:space="preserve">, </w:t>
      </w:r>
      <w:r w:rsidR="002E274E" w:rsidRPr="00B16789">
        <w:rPr>
          <w:rFonts w:cs="Arial"/>
          <w:lang w:val="fr-CH"/>
        </w:rPr>
        <w:t xml:space="preserve">à </w:t>
      </w:r>
      <w:r w:rsidRPr="00B16789">
        <w:rPr>
          <w:rFonts w:cs="Arial"/>
          <w:lang w:val="fr-CH"/>
        </w:rPr>
        <w:t>sa cinquante</w:t>
      </w:r>
      <w:r w:rsidR="00755877">
        <w:rPr>
          <w:rFonts w:cs="Arial"/>
          <w:lang w:val="fr-CH"/>
        </w:rPr>
        <w:t>-</w:t>
      </w:r>
      <w:r w:rsidRPr="00B16789">
        <w:rPr>
          <w:rFonts w:cs="Arial"/>
          <w:lang w:val="fr-CH"/>
        </w:rPr>
        <w:t>six</w:t>
      </w:r>
      <w:r w:rsidR="00755877">
        <w:rPr>
          <w:rFonts w:cs="Arial"/>
          <w:lang w:val="fr-CH"/>
        </w:rPr>
        <w:t>ième session</w:t>
      </w:r>
      <w:r w:rsidRPr="00B16789">
        <w:rPr>
          <w:rFonts w:cs="Arial"/>
          <w:lang w:val="fr-CH"/>
        </w:rPr>
        <w:t xml:space="preserve"> tenue par voie électronique les 26 et 2</w:t>
      </w:r>
      <w:r w:rsidR="005D24BF" w:rsidRPr="00B16789">
        <w:rPr>
          <w:rFonts w:cs="Arial"/>
          <w:lang w:val="fr-CH"/>
        </w:rPr>
        <w:t>7 octobre 20</w:t>
      </w:r>
      <w:r w:rsidRPr="00B16789">
        <w:rPr>
          <w:rFonts w:cs="Arial"/>
          <w:lang w:val="fr-CH"/>
        </w:rPr>
        <w:t>20, et</w:t>
      </w:r>
      <w:r w:rsidR="005D24BF" w:rsidRPr="00B16789">
        <w:rPr>
          <w:rFonts w:cs="Arial"/>
          <w:lang w:val="fr-CH"/>
        </w:rPr>
        <w:t xml:space="preserve"> le CAJ</w:t>
      </w:r>
      <w:r w:rsidRPr="00B16789">
        <w:rPr>
          <w:rFonts w:cs="Arial"/>
          <w:lang w:val="fr-CH"/>
        </w:rPr>
        <w:t>, à sa soixante</w:t>
      </w:r>
      <w:r w:rsidR="00755877">
        <w:rPr>
          <w:rFonts w:cs="Arial"/>
          <w:lang w:val="fr-CH"/>
        </w:rPr>
        <w:t>-</w:t>
      </w:r>
      <w:r w:rsidRPr="00B16789">
        <w:rPr>
          <w:rFonts w:cs="Arial"/>
          <w:lang w:val="fr-CH"/>
        </w:rPr>
        <w:t>dix</w:t>
      </w:r>
      <w:r w:rsidR="00755877">
        <w:rPr>
          <w:rFonts w:cs="Arial"/>
          <w:lang w:val="fr-CH"/>
        </w:rPr>
        <w:t>-</w:t>
      </w:r>
      <w:r w:rsidRPr="00B16789">
        <w:rPr>
          <w:rFonts w:cs="Arial"/>
          <w:lang w:val="fr-CH"/>
        </w:rPr>
        <w:t>sept</w:t>
      </w:r>
      <w:r w:rsidR="00755877">
        <w:rPr>
          <w:rFonts w:cs="Arial"/>
          <w:lang w:val="fr-CH"/>
        </w:rPr>
        <w:t>ième session</w:t>
      </w:r>
      <w:r w:rsidRPr="00B16789">
        <w:rPr>
          <w:rFonts w:cs="Arial"/>
          <w:lang w:val="fr-CH"/>
        </w:rPr>
        <w:t xml:space="preserve"> tenue par voie électronique le 2</w:t>
      </w:r>
      <w:r w:rsidR="005D24BF" w:rsidRPr="00B16789">
        <w:rPr>
          <w:rFonts w:cs="Arial"/>
          <w:lang w:val="fr-CH"/>
        </w:rPr>
        <w:t>8 octobre 20</w:t>
      </w:r>
      <w:r w:rsidRPr="00B16789">
        <w:rPr>
          <w:rFonts w:cs="Arial"/>
          <w:lang w:val="fr-CH"/>
        </w:rPr>
        <w:t>20, ont donné leur aval au programme d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>élaboration des documents TGP, tel qu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 xml:space="preserve">il figure dans les annexes respectives des </w:t>
      </w:r>
      <w:r w:rsidR="00755877" w:rsidRPr="00B16789">
        <w:rPr>
          <w:rFonts w:cs="Arial"/>
          <w:lang w:val="fr-CH"/>
        </w:rPr>
        <w:t>documents</w:t>
      </w:r>
      <w:r w:rsidR="00C178FD">
        <w:rPr>
          <w:rFonts w:cs="Arial"/>
          <w:lang w:val="fr-CH"/>
        </w:rPr>
        <w:t> </w:t>
      </w:r>
      <w:r w:rsidR="00755877">
        <w:rPr>
          <w:rFonts w:cs="Arial"/>
          <w:lang w:val="fr-CH"/>
        </w:rPr>
        <w:t>TC</w:t>
      </w:r>
      <w:r w:rsidRPr="00B16789">
        <w:rPr>
          <w:rFonts w:cs="Arial"/>
          <w:lang w:val="fr-CH"/>
        </w:rPr>
        <w:t xml:space="preserve">/56/14 et CAJ/77/2, sous réserve de leurs conclusions à ces sessions (voir le </w:t>
      </w:r>
      <w:r w:rsidR="005D24BF" w:rsidRPr="00B16789">
        <w:rPr>
          <w:rFonts w:cs="Arial"/>
          <w:lang w:val="fr-CH"/>
        </w:rPr>
        <w:t>paragraphe 4</w:t>
      </w:r>
      <w:r w:rsidRPr="00B16789">
        <w:rPr>
          <w:rFonts w:cs="Arial"/>
          <w:lang w:val="fr-CH"/>
        </w:rPr>
        <w:t xml:space="preserve">3 du </w:t>
      </w:r>
      <w:r w:rsidR="00755877" w:rsidRPr="00B16789">
        <w:rPr>
          <w:rFonts w:cs="Arial"/>
          <w:lang w:val="fr-CH"/>
        </w:rPr>
        <w:t>document</w:t>
      </w:r>
      <w:r w:rsidR="00755877">
        <w:rPr>
          <w:rFonts w:cs="Arial"/>
          <w:lang w:val="fr-CH"/>
        </w:rPr>
        <w:t xml:space="preserve"> TC</w:t>
      </w:r>
      <w:r w:rsidRPr="00B16789">
        <w:rPr>
          <w:rFonts w:cs="Arial"/>
          <w:lang w:val="fr-CH"/>
        </w:rPr>
        <w:t xml:space="preserve">/56/23 </w:t>
      </w:r>
      <w:bookmarkStart w:id="10" w:name="_GoBack"/>
      <w:bookmarkEnd w:id="10"/>
      <w:r w:rsidRPr="00B16789">
        <w:rPr>
          <w:rFonts w:cs="Arial"/>
          <w:lang w:val="fr-CH"/>
        </w:rPr>
        <w:t xml:space="preserve">“Compte rendu” et le </w:t>
      </w:r>
      <w:r w:rsidR="005D24BF" w:rsidRPr="00B16789">
        <w:rPr>
          <w:rFonts w:cs="Arial"/>
          <w:lang w:val="fr-CH"/>
        </w:rPr>
        <w:t>paragraphe 1</w:t>
      </w:r>
      <w:r w:rsidRPr="00B16789">
        <w:rPr>
          <w:rFonts w:cs="Arial"/>
          <w:lang w:val="fr-CH"/>
        </w:rPr>
        <w:t>7 du document CAJ/77/10 “Compte rendu”).</w:t>
      </w:r>
      <w:r w:rsidR="00C178FD">
        <w:rPr>
          <w:rFonts w:cs="Arial"/>
          <w:lang w:val="fr-CH"/>
        </w:rPr>
        <w:t xml:space="preserve">  </w:t>
      </w:r>
      <w:r w:rsidR="00C178FD">
        <w:rPr>
          <w:rFonts w:cs="Arial"/>
          <w:lang w:val="fr-CH"/>
        </w:rPr>
        <w:br w:type="page"/>
      </w:r>
    </w:p>
    <w:p w:rsidR="005D24BF" w:rsidRPr="00B16789" w:rsidRDefault="00DD532E" w:rsidP="00DD532E">
      <w:pPr>
        <w:keepLines/>
        <w:rPr>
          <w:spacing w:val="-2"/>
          <w:lang w:val="fr-CH"/>
        </w:rPr>
      </w:pPr>
      <w:r w:rsidRPr="00B16789">
        <w:rPr>
          <w:spacing w:val="-2"/>
          <w:lang w:val="fr-CH"/>
        </w:rPr>
        <w:lastRenderedPageBreak/>
        <w:fldChar w:fldCharType="begin"/>
      </w:r>
      <w:r w:rsidRPr="00B16789">
        <w:rPr>
          <w:spacing w:val="-2"/>
          <w:lang w:val="fr-CH"/>
        </w:rPr>
        <w:instrText xml:space="preserve"> AUTONUM  </w:instrText>
      </w:r>
      <w:r w:rsidRPr="00B16789">
        <w:rPr>
          <w:spacing w:val="-2"/>
          <w:lang w:val="fr-CH"/>
        </w:rPr>
        <w:fldChar w:fldCharType="end"/>
      </w:r>
      <w:r w:rsidRPr="00B16789">
        <w:rPr>
          <w:spacing w:val="-2"/>
          <w:lang w:val="fr-CH"/>
        </w:rPr>
        <w:tab/>
        <w:t>Le</w:t>
      </w:r>
      <w:r w:rsidR="00755877">
        <w:rPr>
          <w:spacing w:val="-2"/>
          <w:lang w:val="fr-CH"/>
        </w:rPr>
        <w:t> TC</w:t>
      </w:r>
      <w:r w:rsidRPr="00B16789">
        <w:rPr>
          <w:spacing w:val="-2"/>
          <w:lang w:val="fr-CH"/>
        </w:rPr>
        <w:t xml:space="preserve"> a décidé d</w:t>
      </w:r>
      <w:r w:rsidR="00755877">
        <w:rPr>
          <w:spacing w:val="-2"/>
          <w:lang w:val="fr-CH"/>
        </w:rPr>
        <w:t>’</w:t>
      </w:r>
      <w:r w:rsidRPr="00B16789">
        <w:rPr>
          <w:spacing w:val="-2"/>
          <w:lang w:val="fr-CH"/>
        </w:rPr>
        <w:t>étendre la portée du document “Documents TGP” à l</w:t>
      </w:r>
      <w:r w:rsidR="00755877">
        <w:rPr>
          <w:spacing w:val="-2"/>
          <w:lang w:val="fr-CH"/>
        </w:rPr>
        <w:t>’</w:t>
      </w:r>
      <w:r w:rsidRPr="00B16789">
        <w:rPr>
          <w:spacing w:val="-2"/>
          <w:lang w:val="fr-CH"/>
        </w:rPr>
        <w:t>ensemble des documents d</w:t>
      </w:r>
      <w:r w:rsidR="00755877">
        <w:rPr>
          <w:spacing w:val="-2"/>
          <w:lang w:val="fr-CH"/>
        </w:rPr>
        <w:t>’</w:t>
      </w:r>
      <w:r w:rsidRPr="00B16789">
        <w:rPr>
          <w:spacing w:val="-2"/>
          <w:lang w:val="fr-CH"/>
        </w:rPr>
        <w:t xml:space="preserve">information pertinents qui seront présentés lors de ses futures sessions (voir le </w:t>
      </w:r>
      <w:r w:rsidR="005D24BF" w:rsidRPr="00B16789">
        <w:rPr>
          <w:spacing w:val="-2"/>
          <w:lang w:val="fr-CH"/>
        </w:rPr>
        <w:t>paragraphe 1</w:t>
      </w:r>
      <w:r w:rsidRPr="00B16789">
        <w:rPr>
          <w:spacing w:val="-2"/>
          <w:lang w:val="fr-CH"/>
        </w:rPr>
        <w:t xml:space="preserve">77 du </w:t>
      </w:r>
      <w:r w:rsidR="00755877" w:rsidRPr="00B16789">
        <w:rPr>
          <w:spacing w:val="-2"/>
          <w:lang w:val="fr-CH"/>
        </w:rPr>
        <w:t>document</w:t>
      </w:r>
      <w:r w:rsidR="00C178FD">
        <w:rPr>
          <w:spacing w:val="-2"/>
          <w:lang w:val="fr-CH"/>
        </w:rPr>
        <w:t> </w:t>
      </w:r>
      <w:r w:rsidR="00755877">
        <w:rPr>
          <w:spacing w:val="-2"/>
          <w:lang w:val="fr-CH"/>
        </w:rPr>
        <w:t>TC</w:t>
      </w:r>
      <w:r w:rsidRPr="00B16789">
        <w:rPr>
          <w:spacing w:val="-2"/>
          <w:lang w:val="fr-CH"/>
        </w:rPr>
        <w:t>/55/25</w:t>
      </w:r>
      <w:r w:rsidR="00B5694E" w:rsidRPr="00B16789">
        <w:rPr>
          <w:spacing w:val="-2"/>
          <w:lang w:val="fr-CH"/>
        </w:rPr>
        <w:t> </w:t>
      </w:r>
      <w:r w:rsidRPr="00B16789">
        <w:rPr>
          <w:spacing w:val="-2"/>
          <w:lang w:val="fr-CH"/>
        </w:rPr>
        <w:t>Corr. “Compte rendu”).</w:t>
      </w:r>
    </w:p>
    <w:p w:rsidR="00DD532E" w:rsidRPr="00B16789" w:rsidRDefault="00DD532E" w:rsidP="00DD532E">
      <w:pPr>
        <w:rPr>
          <w:lang w:val="fr-CH"/>
        </w:rPr>
      </w:pPr>
    </w:p>
    <w:p w:rsidR="005D24BF" w:rsidRPr="00B16789" w:rsidRDefault="00DD532E" w:rsidP="00DD532E">
      <w:pPr>
        <w:rPr>
          <w:rFonts w:cs="Arial"/>
          <w:lang w:val="fr-CH"/>
        </w:rPr>
      </w:pPr>
      <w:r w:rsidRPr="00B16789">
        <w:rPr>
          <w:rFonts w:cs="Arial"/>
          <w:lang w:val="fr-CH"/>
        </w:rPr>
        <w:fldChar w:fldCharType="begin"/>
      </w:r>
      <w:r w:rsidRPr="00B16789">
        <w:rPr>
          <w:rFonts w:cs="Arial"/>
          <w:lang w:val="fr-CH"/>
        </w:rPr>
        <w:instrText xml:space="preserve"> AUTONUM  </w:instrText>
      </w:r>
      <w:r w:rsidRPr="00B16789">
        <w:rPr>
          <w:rFonts w:cs="Arial"/>
          <w:lang w:val="fr-CH"/>
        </w:rPr>
        <w:fldChar w:fldCharType="end"/>
      </w:r>
      <w:r w:rsidRPr="00B16789">
        <w:rPr>
          <w:rFonts w:cs="Arial"/>
          <w:lang w:val="fr-CH"/>
        </w:rPr>
        <w:tab/>
        <w:t>Les documents d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>orientation et d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>information approuvés sont publiés sur le site</w:t>
      </w:r>
      <w:r w:rsidR="00B5694E" w:rsidRPr="00B16789">
        <w:rPr>
          <w:rFonts w:cs="Arial"/>
          <w:lang w:val="fr-CH"/>
        </w:rPr>
        <w:t> </w:t>
      </w:r>
      <w:r w:rsidRPr="00B16789">
        <w:rPr>
          <w:rFonts w:cs="Arial"/>
          <w:lang w:val="fr-CH"/>
        </w:rPr>
        <w:t>Web de l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>UPOV à l</w:t>
      </w:r>
      <w:r w:rsidR="00755877">
        <w:rPr>
          <w:rFonts w:cs="Arial"/>
          <w:lang w:val="fr-CH"/>
        </w:rPr>
        <w:t>’</w:t>
      </w:r>
      <w:r w:rsidRPr="00B16789">
        <w:rPr>
          <w:rFonts w:cs="Arial"/>
          <w:lang w:val="fr-CH"/>
        </w:rPr>
        <w:t xml:space="preserve">adresse </w:t>
      </w:r>
      <w:hyperlink r:id="rId9" w:history="1">
        <w:r w:rsidRPr="00B16789">
          <w:rPr>
            <w:rStyle w:val="Hyperlink"/>
            <w:rFonts w:cs="Arial"/>
            <w:lang w:val="fr-CH"/>
          </w:rPr>
          <w:t>http://www.upov.int/upov_collection/fr/</w:t>
        </w:r>
      </w:hyperlink>
      <w:r w:rsidRPr="00B16789">
        <w:rPr>
          <w:rFonts w:cs="Arial"/>
          <w:lang w:val="fr-CH"/>
        </w:rPr>
        <w:t>.</w:t>
      </w:r>
    </w:p>
    <w:p w:rsidR="00DD532E" w:rsidRPr="00B16789" w:rsidRDefault="00DD532E" w:rsidP="00DD532E">
      <w:pPr>
        <w:rPr>
          <w:rFonts w:cs="Arial"/>
          <w:lang w:val="fr-CH"/>
        </w:rPr>
      </w:pPr>
    </w:p>
    <w:bookmarkEnd w:id="3"/>
    <w:bookmarkEnd w:id="4"/>
    <w:p w:rsidR="00DD532E" w:rsidRPr="00B16789" w:rsidRDefault="00DD532E" w:rsidP="00DD532E">
      <w:pPr>
        <w:rPr>
          <w:lang w:val="fr-CH"/>
        </w:rPr>
      </w:pPr>
      <w:r w:rsidRPr="00B16789">
        <w:rPr>
          <w:rFonts w:eastAsia="MS Mincho"/>
          <w:lang w:val="fr-CH"/>
        </w:rPr>
        <w:fldChar w:fldCharType="begin"/>
      </w:r>
      <w:r w:rsidRPr="00B16789">
        <w:rPr>
          <w:rFonts w:eastAsia="MS Mincho"/>
          <w:lang w:val="fr-CH"/>
        </w:rPr>
        <w:instrText xml:space="preserve"> AUTONUM  </w:instrText>
      </w:r>
      <w:r w:rsidRPr="00B16789">
        <w:rPr>
          <w:rFonts w:eastAsia="MS Mincho"/>
          <w:lang w:val="fr-CH"/>
        </w:rPr>
        <w:fldChar w:fldCharType="end"/>
      </w:r>
      <w:r w:rsidRPr="00B16789">
        <w:rPr>
          <w:rFonts w:eastAsia="MS Mincho"/>
          <w:lang w:val="fr-CH"/>
        </w:rPr>
        <w:tab/>
        <w:t>Un aperçu des documents d</w:t>
      </w:r>
      <w:r w:rsidR="00755877">
        <w:rPr>
          <w:rFonts w:eastAsia="MS Mincho"/>
          <w:lang w:val="fr-CH"/>
        </w:rPr>
        <w:t>’</w:t>
      </w:r>
      <w:r w:rsidRPr="00B16789">
        <w:rPr>
          <w:rFonts w:eastAsia="MS Mincho"/>
          <w:lang w:val="fr-CH"/>
        </w:rPr>
        <w:t>orientation et d</w:t>
      </w:r>
      <w:r w:rsidR="00755877">
        <w:rPr>
          <w:rFonts w:eastAsia="MS Mincho"/>
          <w:lang w:val="fr-CH"/>
        </w:rPr>
        <w:t>’</w:t>
      </w:r>
      <w:r w:rsidRPr="00B16789">
        <w:rPr>
          <w:rFonts w:eastAsia="MS Mincho"/>
          <w:lang w:val="fr-CH"/>
        </w:rPr>
        <w:t>information pertinents qui ont été élaborés ou sont en cours d</w:t>
      </w:r>
      <w:r w:rsidR="00755877">
        <w:rPr>
          <w:rFonts w:eastAsia="MS Mincho"/>
          <w:lang w:val="fr-CH"/>
        </w:rPr>
        <w:t>’</w:t>
      </w:r>
      <w:r w:rsidRPr="00B16789">
        <w:rPr>
          <w:rFonts w:eastAsia="MS Mincho"/>
          <w:lang w:val="fr-CH"/>
        </w:rPr>
        <w:t xml:space="preserve">élaboration figure dans le </w:t>
      </w:r>
      <w:r w:rsidR="00755877" w:rsidRPr="00B16789">
        <w:rPr>
          <w:rFonts w:eastAsia="MS Mincho"/>
          <w:lang w:val="fr-CH"/>
        </w:rPr>
        <w:t>document</w:t>
      </w:r>
      <w:r w:rsidR="00755877">
        <w:rPr>
          <w:rFonts w:eastAsia="MS Mincho"/>
          <w:lang w:val="fr-CH"/>
        </w:rPr>
        <w:t xml:space="preserve"> TC</w:t>
      </w:r>
      <w:r w:rsidRPr="00B16789">
        <w:rPr>
          <w:rFonts w:eastAsia="MS Mincho"/>
          <w:lang w:val="fr-CH"/>
        </w:rPr>
        <w:t xml:space="preserve">/57/5 </w:t>
      </w:r>
      <w:r w:rsidR="005D24BF" w:rsidRPr="00B16789">
        <w:rPr>
          <w:rFonts w:eastAsia="MS Mincho"/>
          <w:lang w:val="fr-CH"/>
        </w:rPr>
        <w:t>“É</w:t>
      </w:r>
      <w:r w:rsidRPr="00B16789">
        <w:rPr>
          <w:rFonts w:eastAsia="MS Mincho"/>
          <w:lang w:val="fr-CH"/>
        </w:rPr>
        <w:t>ventuelles révisions futures des documents d</w:t>
      </w:r>
      <w:r w:rsidR="00755877">
        <w:rPr>
          <w:rFonts w:eastAsia="MS Mincho"/>
          <w:lang w:val="fr-CH"/>
        </w:rPr>
        <w:t>’</w:t>
      </w:r>
      <w:r w:rsidRPr="00B16789">
        <w:rPr>
          <w:rFonts w:eastAsia="MS Mincho"/>
          <w:lang w:val="fr-CH"/>
        </w:rPr>
        <w:t>orientation et d</w:t>
      </w:r>
      <w:r w:rsidR="00755877">
        <w:rPr>
          <w:rFonts w:eastAsia="MS Mincho"/>
          <w:lang w:val="fr-CH"/>
        </w:rPr>
        <w:t>’</w:t>
      </w:r>
      <w:r w:rsidRPr="00B16789">
        <w:rPr>
          <w:rFonts w:eastAsia="MS Mincho"/>
          <w:lang w:val="fr-CH"/>
        </w:rPr>
        <w:t>informatio</w:t>
      </w:r>
      <w:r w:rsidR="005D24BF" w:rsidRPr="00B16789">
        <w:rPr>
          <w:rFonts w:eastAsia="MS Mincho"/>
          <w:lang w:val="fr-CH"/>
        </w:rPr>
        <w:t>n”</w:t>
      </w:r>
      <w:r w:rsidRPr="00B16789">
        <w:rPr>
          <w:rFonts w:eastAsia="MS Mincho"/>
          <w:lang w:val="fr-CH"/>
        </w:rPr>
        <w:t>.</w:t>
      </w:r>
    </w:p>
    <w:p w:rsidR="00DD532E" w:rsidRPr="00B16789" w:rsidRDefault="00DD532E" w:rsidP="00DD532E">
      <w:pPr>
        <w:jc w:val="left"/>
        <w:rPr>
          <w:rFonts w:eastAsia="MS Mincho"/>
          <w:sz w:val="18"/>
          <w:lang w:val="fr-CH"/>
        </w:rPr>
      </w:pPr>
    </w:p>
    <w:p w:rsidR="00DD532E" w:rsidRPr="00B16789" w:rsidRDefault="00DD532E" w:rsidP="00DD532E">
      <w:pPr>
        <w:jc w:val="left"/>
        <w:rPr>
          <w:rFonts w:eastAsia="MS Mincho"/>
          <w:sz w:val="18"/>
          <w:lang w:val="fr-CH"/>
        </w:rPr>
      </w:pPr>
    </w:p>
    <w:p w:rsidR="00DD532E" w:rsidRPr="00B16789" w:rsidRDefault="00DD532E" w:rsidP="00DD532E">
      <w:pPr>
        <w:jc w:val="left"/>
        <w:rPr>
          <w:rFonts w:eastAsia="MS Mincho"/>
          <w:sz w:val="18"/>
          <w:lang w:val="fr-CH"/>
        </w:rPr>
      </w:pPr>
    </w:p>
    <w:p w:rsidR="00DD532E" w:rsidRPr="00B16789" w:rsidRDefault="00DD532E" w:rsidP="00DD532E">
      <w:pPr>
        <w:pStyle w:val="Heading1"/>
      </w:pPr>
      <w:bookmarkStart w:id="11" w:name="_Toc80021065"/>
      <w:r w:rsidRPr="00B16789">
        <w:t>DOCUMENTS D</w:t>
      </w:r>
      <w:r w:rsidR="00755877">
        <w:t>’</w:t>
      </w:r>
      <w:r w:rsidRPr="00B16789">
        <w:t>INFORMATION</w:t>
      </w:r>
      <w:bookmarkEnd w:id="11"/>
    </w:p>
    <w:p w:rsidR="00DD532E" w:rsidRPr="00B16789" w:rsidRDefault="00DD532E" w:rsidP="00DD532E">
      <w:pPr>
        <w:keepNext/>
        <w:rPr>
          <w:lang w:val="fr-CH"/>
        </w:rPr>
      </w:pPr>
    </w:p>
    <w:p w:rsidR="00DD532E" w:rsidRPr="0034752E" w:rsidRDefault="0034592A" w:rsidP="00FF7720">
      <w:pPr>
        <w:pStyle w:val="Heading2"/>
        <w:rPr>
          <w:lang w:val="fr-CH"/>
        </w:rPr>
      </w:pPr>
      <w:bookmarkStart w:id="12" w:name="_Toc80021066"/>
      <w:r w:rsidRPr="0034752E">
        <w:rPr>
          <w:lang w:val="fr-CH"/>
        </w:rPr>
        <w:t>Document UPOV</w:t>
      </w:r>
      <w:r w:rsidR="00DD532E" w:rsidRPr="0034752E">
        <w:rPr>
          <w:lang w:val="fr-CH"/>
        </w:rPr>
        <w:t>/INF/16</w:t>
      </w:r>
      <w:r w:rsidR="00755877" w:rsidRPr="0034752E">
        <w:rPr>
          <w:lang w:val="fr-CH"/>
        </w:rPr>
        <w:t> :</w:t>
      </w:r>
      <w:r w:rsidR="00DD532E" w:rsidRPr="0034752E">
        <w:rPr>
          <w:lang w:val="fr-CH"/>
        </w:rPr>
        <w:t xml:space="preserve"> Logiciels échangeables (révision) (</w:t>
      </w:r>
      <w:r w:rsidR="00E268FA" w:rsidRPr="0034752E">
        <w:rPr>
          <w:lang w:val="fr-CH"/>
        </w:rPr>
        <w:t>document </w:t>
      </w:r>
      <w:r w:rsidR="00755877" w:rsidRPr="0034752E">
        <w:rPr>
          <w:lang w:val="fr-CH"/>
        </w:rPr>
        <w:t>UP</w:t>
      </w:r>
      <w:r w:rsidRPr="0034752E">
        <w:rPr>
          <w:lang w:val="fr-CH"/>
        </w:rPr>
        <w:t>OV</w:t>
      </w:r>
      <w:r w:rsidR="00DD532E" w:rsidRPr="0034752E">
        <w:rPr>
          <w:lang w:val="fr-CH"/>
        </w:rPr>
        <w:t>/INF/16/10</w:t>
      </w:r>
      <w:r w:rsidR="00E268FA" w:rsidRPr="0034752E">
        <w:rPr>
          <w:lang w:val="fr-CH"/>
        </w:rPr>
        <w:t> </w:t>
      </w:r>
      <w:r w:rsidRPr="0034752E">
        <w:rPr>
          <w:lang w:val="fr-CH"/>
        </w:rPr>
        <w:t>Draft </w:t>
      </w:r>
      <w:r w:rsidR="00255D16" w:rsidRPr="00255D16">
        <w:rPr>
          <w:strike/>
          <w:highlight w:val="yellow"/>
          <w:u w:val="none"/>
          <w:lang w:val="fr-CH"/>
        </w:rPr>
        <w:t>1</w:t>
      </w:r>
      <w:r w:rsidR="00255D16" w:rsidRPr="00255D16">
        <w:rPr>
          <w:highlight w:val="yellow"/>
          <w:lang w:val="fr-CH"/>
        </w:rPr>
        <w:t>2</w:t>
      </w:r>
      <w:r w:rsidR="00DD532E" w:rsidRPr="0034752E">
        <w:rPr>
          <w:lang w:val="fr-CH"/>
        </w:rPr>
        <w:t>)</w:t>
      </w:r>
      <w:bookmarkEnd w:id="12"/>
    </w:p>
    <w:p w:rsidR="00DD532E" w:rsidRPr="00B16789" w:rsidRDefault="00DD532E" w:rsidP="00DD532E">
      <w:pPr>
        <w:keepNext/>
        <w:ind w:left="567" w:hanging="567"/>
        <w:jc w:val="left"/>
        <w:rPr>
          <w:lang w:val="fr-CH"/>
        </w:rPr>
      </w:pPr>
    </w:p>
    <w:p w:rsidR="00DD532E" w:rsidRPr="00B16789" w:rsidRDefault="00DD532E" w:rsidP="00DD532E">
      <w:pPr>
        <w:pStyle w:val="Heading3"/>
        <w:rPr>
          <w:lang w:val="fr-CH" w:eastAsia="ja-JP"/>
        </w:rPr>
      </w:pPr>
      <w:bookmarkStart w:id="13" w:name="_Toc80021067"/>
      <w:bookmarkStart w:id="14" w:name="_Toc380588287"/>
      <w:bookmarkStart w:id="15" w:name="_Toc10906376"/>
      <w:bookmarkStart w:id="16" w:name="_Toc14686108"/>
      <w:r w:rsidRPr="00B16789">
        <w:rPr>
          <w:lang w:val="fr-CH" w:eastAsia="ja-JP"/>
        </w:rPr>
        <w:t xml:space="preserve">Adoption du </w:t>
      </w:r>
      <w:r w:rsidR="00755877">
        <w:rPr>
          <w:lang w:val="fr-CH" w:eastAsia="ja-JP"/>
        </w:rPr>
        <w:t>document UP</w:t>
      </w:r>
      <w:r w:rsidR="0034592A">
        <w:rPr>
          <w:lang w:val="fr-CH" w:eastAsia="ja-JP"/>
        </w:rPr>
        <w:t>OV</w:t>
      </w:r>
      <w:r w:rsidRPr="00B16789">
        <w:rPr>
          <w:lang w:val="fr-CH" w:eastAsia="ja-JP"/>
        </w:rPr>
        <w:t>/INF/16/9</w:t>
      </w:r>
      <w:bookmarkEnd w:id="13"/>
    </w:p>
    <w:p w:rsidR="00DD532E" w:rsidRPr="00B16789" w:rsidRDefault="00DD532E" w:rsidP="00DD532E">
      <w:pPr>
        <w:keepNext/>
        <w:keepLines/>
        <w:rPr>
          <w:rFonts w:eastAsia="MS Mincho" w:cs="Arial"/>
          <w:sz w:val="18"/>
          <w:lang w:val="fr-CH"/>
        </w:rPr>
      </w:pPr>
    </w:p>
    <w:p w:rsidR="005D24BF" w:rsidRPr="00B16789" w:rsidRDefault="00DD532E" w:rsidP="00DD532E">
      <w:pPr>
        <w:keepNext/>
        <w:keepLines/>
        <w:rPr>
          <w:lang w:val="fr-CH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lang w:val="fr-CH"/>
        </w:rPr>
        <w:tab/>
        <w:t>Le Conseil, à sa cinquante</w:t>
      </w:r>
      <w:r w:rsidR="00755877">
        <w:rPr>
          <w:lang w:val="fr-CH"/>
        </w:rPr>
        <w:t>-</w:t>
      </w:r>
      <w:r w:rsidRPr="00B16789">
        <w:rPr>
          <w:lang w:val="fr-CH"/>
        </w:rPr>
        <w:t>quatr</w:t>
      </w:r>
      <w:r w:rsidR="00755877">
        <w:rPr>
          <w:lang w:val="fr-CH"/>
        </w:rPr>
        <w:t>ième session</w:t>
      </w:r>
      <w:r w:rsidRPr="00B16789">
        <w:rPr>
          <w:lang w:val="fr-CH"/>
        </w:rPr>
        <w:t xml:space="preserve"> ordinaire, a adopté dans le cadre de la procédure par correspondance, le 2</w:t>
      </w:r>
      <w:r w:rsidR="005D24BF" w:rsidRPr="00B16789">
        <w:rPr>
          <w:lang w:val="fr-CH"/>
        </w:rPr>
        <w:t>5 octobre 20</w:t>
      </w:r>
      <w:r w:rsidRPr="00B16789">
        <w:rPr>
          <w:lang w:val="fr-CH"/>
        </w:rPr>
        <w:t xml:space="preserve">20, une version révisée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>/INF/16 “Logiciels échangeables” (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>/INF/16/9)</w:t>
      </w:r>
      <w:r w:rsidR="002E274E" w:rsidRPr="00B16789">
        <w:rPr>
          <w:lang w:val="fr-CH"/>
        </w:rPr>
        <w:t>,</w:t>
      </w:r>
      <w:r w:rsidRPr="00B16789">
        <w:rPr>
          <w:lang w:val="fr-CH"/>
        </w:rPr>
        <w:t xml:space="preserve"> sur la base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 xml:space="preserve">/INF/16/9 </w:t>
      </w:r>
      <w:r w:rsidR="0034592A">
        <w:rPr>
          <w:lang w:val="fr-CH"/>
        </w:rPr>
        <w:t>Draft 2</w:t>
      </w:r>
      <w:r w:rsidRPr="00B16789">
        <w:rPr>
          <w:lang w:val="fr-CH"/>
        </w:rPr>
        <w:t xml:space="preserve"> (voir le </w:t>
      </w:r>
      <w:r w:rsidR="005D24BF" w:rsidRPr="00B16789">
        <w:rPr>
          <w:lang w:val="fr-CH"/>
        </w:rPr>
        <w:t>paragraphe 1</w:t>
      </w:r>
      <w:r w:rsidRPr="00B16789">
        <w:rPr>
          <w:lang w:val="fr-CH"/>
        </w:rPr>
        <w:t xml:space="preserve">7 du document </w:t>
      </w:r>
      <w:hyperlink r:id="rId10" w:history="1">
        <w:r w:rsidRPr="00B16789">
          <w:rPr>
            <w:rStyle w:val="Hyperlink"/>
            <w:lang w:val="fr-CH"/>
          </w:rPr>
          <w:t>C/54/17</w:t>
        </w:r>
      </w:hyperlink>
      <w:r w:rsidRPr="00B16789">
        <w:rPr>
          <w:lang w:val="fr-CH"/>
        </w:rPr>
        <w:t xml:space="preserve"> intitulé “Résultats de l</w:t>
      </w:r>
      <w:r w:rsidR="00755877">
        <w:rPr>
          <w:lang w:val="fr-CH"/>
        </w:rPr>
        <w:t>’</w:t>
      </w:r>
      <w:r w:rsidRPr="00B16789">
        <w:rPr>
          <w:lang w:val="fr-CH"/>
        </w:rPr>
        <w:t>examen des documents par correspondance”).</w:t>
      </w:r>
    </w:p>
    <w:p w:rsidR="00DD532E" w:rsidRPr="00B16789" w:rsidRDefault="00DD532E" w:rsidP="00DD532E">
      <w:pPr>
        <w:rPr>
          <w:sz w:val="18"/>
          <w:lang w:val="fr-CH" w:eastAsia="ja-JP"/>
        </w:rPr>
      </w:pPr>
    </w:p>
    <w:bookmarkEnd w:id="14"/>
    <w:bookmarkEnd w:id="15"/>
    <w:bookmarkEnd w:id="16"/>
    <w:p w:rsidR="00DD532E" w:rsidRPr="00B16789" w:rsidRDefault="00DD532E" w:rsidP="00DD532E">
      <w:pPr>
        <w:keepNext/>
        <w:keepLines/>
        <w:tabs>
          <w:tab w:val="left" w:pos="5387"/>
          <w:tab w:val="left" w:pos="5954"/>
        </w:tabs>
        <w:ind w:left="4820"/>
        <w:rPr>
          <w:rFonts w:eastAsia="MS Mincho"/>
          <w:i/>
          <w:spacing w:val="-2"/>
          <w:lang w:val="fr-CH" w:eastAsia="ja-JP"/>
        </w:rPr>
      </w:pPr>
      <w:r w:rsidRPr="00B16789">
        <w:rPr>
          <w:i/>
          <w:lang w:val="fr-CH"/>
        </w:rPr>
        <w:fldChar w:fldCharType="begin"/>
      </w:r>
      <w:r w:rsidRPr="00B16789">
        <w:rPr>
          <w:i/>
          <w:lang w:val="fr-CH"/>
        </w:rPr>
        <w:instrText xml:space="preserve"> AUTONUM  </w:instrText>
      </w:r>
      <w:r w:rsidRPr="00B16789">
        <w:rPr>
          <w:i/>
          <w:lang w:val="fr-CH"/>
        </w:rPr>
        <w:fldChar w:fldCharType="end"/>
      </w:r>
      <w:r w:rsidRPr="00B16789">
        <w:rPr>
          <w:i/>
          <w:lang w:val="fr-CH"/>
        </w:rPr>
        <w:tab/>
        <w:t>Le</w:t>
      </w:r>
      <w:r w:rsidR="00755877">
        <w:rPr>
          <w:i/>
          <w:lang w:val="fr-CH"/>
        </w:rPr>
        <w:t> TC</w:t>
      </w:r>
      <w:r w:rsidRPr="00B16789">
        <w:rPr>
          <w:i/>
          <w:lang w:val="fr-CH"/>
        </w:rPr>
        <w:t xml:space="preserve"> est invité à noter que le Conseil, à sa cinquante</w:t>
      </w:r>
      <w:r w:rsidR="00755877">
        <w:rPr>
          <w:i/>
          <w:lang w:val="fr-CH"/>
        </w:rPr>
        <w:t>-</w:t>
      </w:r>
      <w:r w:rsidRPr="00B16789">
        <w:rPr>
          <w:i/>
          <w:lang w:val="fr-CH"/>
        </w:rPr>
        <w:t>quatr</w:t>
      </w:r>
      <w:r w:rsidR="00755877">
        <w:rPr>
          <w:i/>
          <w:lang w:val="fr-CH"/>
        </w:rPr>
        <w:t>ième session</w:t>
      </w:r>
      <w:r w:rsidRPr="00B16789">
        <w:rPr>
          <w:i/>
          <w:lang w:val="fr-CH"/>
        </w:rPr>
        <w:t xml:space="preserve"> ordinaire, a adopté dans le cadre de la procédure par correspondance, le 2</w:t>
      </w:r>
      <w:r w:rsidR="005D24BF" w:rsidRPr="00B16789">
        <w:rPr>
          <w:i/>
          <w:lang w:val="fr-CH"/>
        </w:rPr>
        <w:t>5 octobre 20</w:t>
      </w:r>
      <w:r w:rsidRPr="00B16789">
        <w:rPr>
          <w:i/>
          <w:lang w:val="fr-CH"/>
        </w:rPr>
        <w:t xml:space="preserve">20, le </w:t>
      </w:r>
      <w:r w:rsidR="00755877">
        <w:rPr>
          <w:i/>
          <w:lang w:val="fr-CH"/>
        </w:rPr>
        <w:t>document UP</w:t>
      </w:r>
      <w:r w:rsidR="0034592A">
        <w:rPr>
          <w:i/>
          <w:lang w:val="fr-CH"/>
        </w:rPr>
        <w:t>OV</w:t>
      </w:r>
      <w:r w:rsidRPr="00B16789">
        <w:rPr>
          <w:i/>
          <w:lang w:val="fr-CH"/>
        </w:rPr>
        <w:t>/INF/16/9 “Logiciels échangeables”.</w:t>
      </w:r>
    </w:p>
    <w:p w:rsidR="00DD532E" w:rsidRPr="00B16789" w:rsidRDefault="00DD532E" w:rsidP="00DD532E">
      <w:pPr>
        <w:keepNext/>
        <w:keepLines/>
        <w:tabs>
          <w:tab w:val="left" w:pos="5387"/>
          <w:tab w:val="left" w:pos="5954"/>
        </w:tabs>
        <w:ind w:left="4820"/>
        <w:rPr>
          <w:i/>
          <w:lang w:val="fr-CH"/>
        </w:rPr>
      </w:pPr>
    </w:p>
    <w:p w:rsidR="00DD532E" w:rsidRPr="00B16789" w:rsidRDefault="00DD532E" w:rsidP="00DD532E">
      <w:pPr>
        <w:keepNext/>
        <w:keepLines/>
        <w:tabs>
          <w:tab w:val="left" w:pos="5387"/>
          <w:tab w:val="left" w:pos="5954"/>
        </w:tabs>
        <w:ind w:left="4820"/>
        <w:rPr>
          <w:i/>
          <w:lang w:val="fr-CH"/>
        </w:rPr>
      </w:pPr>
    </w:p>
    <w:p w:rsidR="00DD532E" w:rsidRPr="00B16789" w:rsidRDefault="00DD532E" w:rsidP="00FF7720">
      <w:pPr>
        <w:keepNext/>
        <w:ind w:left="567"/>
        <w:rPr>
          <w:u w:val="single"/>
          <w:lang w:val="fr-CH"/>
        </w:rPr>
      </w:pPr>
      <w:r w:rsidRPr="00B16789">
        <w:rPr>
          <w:u w:val="single"/>
          <w:lang w:val="fr-CH"/>
        </w:rPr>
        <w:t>Invitation à donner des renseignements sur l</w:t>
      </w:r>
      <w:r w:rsidR="00755877">
        <w:rPr>
          <w:u w:val="single"/>
          <w:lang w:val="fr-CH"/>
        </w:rPr>
        <w:t>’</w:t>
      </w:r>
      <w:r w:rsidRPr="00B16789">
        <w:rPr>
          <w:u w:val="single"/>
          <w:lang w:val="fr-CH"/>
        </w:rPr>
        <w:t xml:space="preserve">utilisation des logiciels figurant dans le </w:t>
      </w:r>
      <w:r w:rsidR="00E6190A">
        <w:rPr>
          <w:u w:val="single"/>
          <w:lang w:val="fr-CH"/>
        </w:rPr>
        <w:t>document </w:t>
      </w:r>
      <w:r w:rsidR="00755877">
        <w:rPr>
          <w:u w:val="single"/>
          <w:lang w:val="fr-CH"/>
        </w:rPr>
        <w:t>UP</w:t>
      </w:r>
      <w:r w:rsidR="0034592A">
        <w:rPr>
          <w:u w:val="single"/>
          <w:lang w:val="fr-CH"/>
        </w:rPr>
        <w:t>OV</w:t>
      </w:r>
      <w:r w:rsidRPr="00B16789">
        <w:rPr>
          <w:u w:val="single"/>
          <w:lang w:val="fr-CH"/>
        </w:rPr>
        <w:t>/INF/16</w:t>
      </w:r>
    </w:p>
    <w:p w:rsidR="00DD532E" w:rsidRPr="00B16789" w:rsidRDefault="00DD532E" w:rsidP="00DD532E">
      <w:pPr>
        <w:keepNext/>
        <w:rPr>
          <w:snapToGrid w:val="0"/>
          <w:lang w:val="fr-CH" w:eastAsia="ja-JP"/>
        </w:rPr>
      </w:pPr>
    </w:p>
    <w:p w:rsidR="00DD532E" w:rsidRPr="00B16789" w:rsidRDefault="00DD532E" w:rsidP="00DD532E">
      <w:pPr>
        <w:keepNext/>
        <w:rPr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 xml:space="preserve">La </w:t>
      </w:r>
      <w:r w:rsidR="005D24BF" w:rsidRPr="00B16789">
        <w:rPr>
          <w:snapToGrid w:val="0"/>
          <w:lang w:val="fr-CH"/>
        </w:rPr>
        <w:t>section 4</w:t>
      </w:r>
      <w:r w:rsidRPr="00B16789">
        <w:rPr>
          <w:snapToGrid w:val="0"/>
          <w:lang w:val="fr-CH"/>
        </w:rPr>
        <w:t xml:space="preserve"> du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>/INF/16 “Logiciels échangeables” est ainsi libellée</w:t>
      </w:r>
      <w:r w:rsidR="00755877">
        <w:rPr>
          <w:snapToGrid w:val="0"/>
          <w:lang w:val="fr-CH"/>
        </w:rPr>
        <w:t> :</w:t>
      </w:r>
    </w:p>
    <w:p w:rsidR="00DD532E" w:rsidRPr="00B16789" w:rsidRDefault="00DD532E" w:rsidP="00DD532E">
      <w:pPr>
        <w:keepNext/>
        <w:rPr>
          <w:sz w:val="18"/>
          <w:lang w:val="fr-CH"/>
        </w:rPr>
      </w:pPr>
    </w:p>
    <w:p w:rsidR="00DD532E" w:rsidRPr="00B16789" w:rsidRDefault="00DD532E" w:rsidP="00DD532E">
      <w:pPr>
        <w:keepNext/>
        <w:ind w:left="567" w:right="566"/>
        <w:rPr>
          <w:snapToGrid w:val="0"/>
          <w:sz w:val="18"/>
          <w:szCs w:val="18"/>
          <w:u w:val="single"/>
          <w:lang w:val="fr-CH"/>
        </w:rPr>
      </w:pPr>
      <w:r w:rsidRPr="00B16789">
        <w:rPr>
          <w:snapToGrid w:val="0"/>
          <w:sz w:val="18"/>
          <w:szCs w:val="18"/>
          <w:lang w:val="fr-CH"/>
        </w:rPr>
        <w:t xml:space="preserve">“4. </w:t>
      </w:r>
      <w:r w:rsidR="00B5694E" w:rsidRPr="00B16789">
        <w:rPr>
          <w:snapToGrid w:val="0"/>
          <w:sz w:val="18"/>
          <w:szCs w:val="18"/>
          <w:lang w:val="fr-CH"/>
        </w:rPr>
        <w:t xml:space="preserve"> </w:t>
      </w:r>
      <w:r w:rsidRPr="00B16789">
        <w:rPr>
          <w:snapToGrid w:val="0"/>
          <w:sz w:val="18"/>
          <w:szCs w:val="18"/>
          <w:lang w:val="fr-CH"/>
        </w:rPr>
        <w:tab/>
      </w:r>
      <w:r w:rsidRPr="00B16789">
        <w:rPr>
          <w:snapToGrid w:val="0"/>
          <w:sz w:val="18"/>
          <w:szCs w:val="18"/>
          <w:u w:val="single"/>
          <w:lang w:val="fr-CH"/>
        </w:rPr>
        <w:t>Renseignements sur l</w:t>
      </w:r>
      <w:r w:rsidR="00755877">
        <w:rPr>
          <w:snapToGrid w:val="0"/>
          <w:sz w:val="18"/>
          <w:szCs w:val="18"/>
          <w:u w:val="single"/>
          <w:lang w:val="fr-CH"/>
        </w:rPr>
        <w:t>’</w:t>
      </w:r>
      <w:r w:rsidRPr="00B16789">
        <w:rPr>
          <w:snapToGrid w:val="0"/>
          <w:sz w:val="18"/>
          <w:szCs w:val="18"/>
          <w:u w:val="single"/>
          <w:lang w:val="fr-CH"/>
        </w:rPr>
        <w:t>utilisation des logiciels par les membres de l</w:t>
      </w:r>
      <w:r w:rsidR="00755877">
        <w:rPr>
          <w:snapToGrid w:val="0"/>
          <w:sz w:val="18"/>
          <w:szCs w:val="18"/>
          <w:u w:val="single"/>
          <w:lang w:val="fr-CH"/>
        </w:rPr>
        <w:t>’</w:t>
      </w:r>
      <w:r w:rsidRPr="00B16789">
        <w:rPr>
          <w:snapToGrid w:val="0"/>
          <w:sz w:val="18"/>
          <w:szCs w:val="18"/>
          <w:u w:val="single"/>
          <w:lang w:val="fr-CH"/>
        </w:rPr>
        <w:t>Union</w:t>
      </w:r>
    </w:p>
    <w:p w:rsidR="00DD532E" w:rsidRPr="00B16789" w:rsidRDefault="00DD532E" w:rsidP="00DD532E">
      <w:pPr>
        <w:keepNext/>
        <w:ind w:left="567" w:right="566"/>
        <w:rPr>
          <w:snapToGrid w:val="0"/>
          <w:sz w:val="18"/>
          <w:szCs w:val="18"/>
          <w:lang w:val="fr-CH"/>
        </w:rPr>
      </w:pPr>
    </w:p>
    <w:p w:rsidR="00DD532E" w:rsidRPr="00B16789" w:rsidRDefault="00DD532E" w:rsidP="00DD532E">
      <w:pPr>
        <w:keepNext/>
        <w:ind w:left="567" w:right="566"/>
        <w:rPr>
          <w:snapToGrid w:val="0"/>
          <w:sz w:val="18"/>
          <w:szCs w:val="18"/>
          <w:lang w:val="fr-CH"/>
        </w:rPr>
      </w:pPr>
      <w:r w:rsidRPr="00B16789">
        <w:rPr>
          <w:snapToGrid w:val="0"/>
          <w:sz w:val="18"/>
          <w:szCs w:val="18"/>
          <w:lang w:val="fr-CH"/>
        </w:rPr>
        <w:t xml:space="preserve">4.1 </w:t>
      </w:r>
      <w:r w:rsidR="002E274E" w:rsidRPr="00B16789">
        <w:rPr>
          <w:snapToGrid w:val="0"/>
          <w:sz w:val="18"/>
          <w:szCs w:val="18"/>
          <w:lang w:val="fr-CH"/>
        </w:rPr>
        <w:tab/>
      </w:r>
      <w:r w:rsidRPr="00B16789">
        <w:rPr>
          <w:snapToGrid w:val="0"/>
          <w:sz w:val="18"/>
          <w:szCs w:val="18"/>
          <w:lang w:val="fr-CH"/>
        </w:rPr>
        <w:t>Une circulaire est diffusée aux membres de l</w:t>
      </w:r>
      <w:r w:rsidR="00755877">
        <w:rPr>
          <w:snapToGrid w:val="0"/>
          <w:sz w:val="18"/>
          <w:szCs w:val="18"/>
          <w:lang w:val="fr-CH"/>
        </w:rPr>
        <w:t>’</w:t>
      </w:r>
      <w:r w:rsidRPr="00B16789">
        <w:rPr>
          <w:snapToGrid w:val="0"/>
          <w:sz w:val="18"/>
          <w:szCs w:val="18"/>
          <w:lang w:val="fr-CH"/>
        </w:rPr>
        <w:t xml:space="preserve">Union chaque année, en vue de les inviter à donner des renseignements sur leur utilisation des logiciels figurant dans le </w:t>
      </w:r>
      <w:r w:rsidR="00755877">
        <w:rPr>
          <w:snapToGrid w:val="0"/>
          <w:sz w:val="18"/>
          <w:szCs w:val="18"/>
          <w:lang w:val="fr-CH"/>
        </w:rPr>
        <w:t>document UP</w:t>
      </w:r>
      <w:r w:rsidR="0034592A">
        <w:rPr>
          <w:snapToGrid w:val="0"/>
          <w:sz w:val="18"/>
          <w:szCs w:val="18"/>
          <w:lang w:val="fr-CH"/>
        </w:rPr>
        <w:t>OV</w:t>
      </w:r>
      <w:r w:rsidRPr="00B16789">
        <w:rPr>
          <w:snapToGrid w:val="0"/>
          <w:sz w:val="18"/>
          <w:szCs w:val="18"/>
          <w:lang w:val="fr-CH"/>
        </w:rPr>
        <w:t>/INF/16.</w:t>
      </w:r>
    </w:p>
    <w:p w:rsidR="00DD532E" w:rsidRPr="00B16789" w:rsidRDefault="00DD532E" w:rsidP="00DD532E">
      <w:pPr>
        <w:keepNext/>
        <w:ind w:left="567" w:right="566"/>
        <w:rPr>
          <w:snapToGrid w:val="0"/>
          <w:sz w:val="18"/>
          <w:szCs w:val="18"/>
          <w:lang w:val="fr-CH" w:eastAsia="ja-JP"/>
        </w:rPr>
      </w:pPr>
    </w:p>
    <w:p w:rsidR="005D24BF" w:rsidRPr="00B16789" w:rsidRDefault="00DD532E" w:rsidP="00DD532E">
      <w:pPr>
        <w:ind w:left="567" w:right="566"/>
        <w:rPr>
          <w:snapToGrid w:val="0"/>
          <w:spacing w:val="-2"/>
          <w:sz w:val="18"/>
          <w:szCs w:val="18"/>
          <w:lang w:val="fr-CH"/>
        </w:rPr>
      </w:pPr>
      <w:r w:rsidRPr="00B16789">
        <w:rPr>
          <w:snapToGrid w:val="0"/>
          <w:spacing w:val="-2"/>
          <w:sz w:val="18"/>
          <w:szCs w:val="18"/>
          <w:lang w:val="fr-CH"/>
        </w:rPr>
        <w:t xml:space="preserve">4.2 </w:t>
      </w:r>
      <w:r w:rsidR="002E274E" w:rsidRPr="00B16789">
        <w:rPr>
          <w:snapToGrid w:val="0"/>
          <w:spacing w:val="-2"/>
          <w:sz w:val="18"/>
          <w:szCs w:val="18"/>
          <w:lang w:val="fr-CH"/>
        </w:rPr>
        <w:tab/>
      </w:r>
      <w:r w:rsidRPr="00B16789">
        <w:rPr>
          <w:snapToGrid w:val="0"/>
          <w:spacing w:val="-2"/>
          <w:sz w:val="18"/>
          <w:szCs w:val="18"/>
          <w:lang w:val="fr-CH"/>
        </w:rPr>
        <w:t>Les renseignements sur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utilisation des logiciels par les membres de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Union sont indiqués dans les colonnes “Membre(s) de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UPOV utilisant le logiciel” et “Application par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(les) utilisateur(s)”.  En ce qui concerne la colonne “Application par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(les) utilisateur(s)”, les membres de l</w:t>
      </w:r>
      <w:r w:rsidR="00755877">
        <w:rPr>
          <w:snapToGrid w:val="0"/>
          <w:spacing w:val="-2"/>
          <w:sz w:val="18"/>
          <w:szCs w:val="18"/>
          <w:lang w:val="fr-CH"/>
        </w:rPr>
        <w:t>’</w:t>
      </w:r>
      <w:r w:rsidRPr="00B16789">
        <w:rPr>
          <w:snapToGrid w:val="0"/>
          <w:spacing w:val="-2"/>
          <w:sz w:val="18"/>
          <w:szCs w:val="18"/>
          <w:lang w:val="fr-CH"/>
        </w:rPr>
        <w:t>Union peuvent indiquer, par exemple, les cultures ou les types de cultures pour lesquels les logiciels sont utilisé</w:t>
      </w:r>
      <w:r w:rsidR="005D24BF" w:rsidRPr="00B16789">
        <w:rPr>
          <w:snapToGrid w:val="0"/>
          <w:spacing w:val="-2"/>
          <w:sz w:val="18"/>
          <w:szCs w:val="18"/>
          <w:lang w:val="fr-CH"/>
        </w:rPr>
        <w:t>s”</w:t>
      </w:r>
      <w:r w:rsidRPr="00B16789">
        <w:rPr>
          <w:snapToGrid w:val="0"/>
          <w:spacing w:val="-2"/>
          <w:sz w:val="18"/>
          <w:szCs w:val="18"/>
          <w:lang w:val="fr-CH"/>
        </w:rPr>
        <w:t>.</w:t>
      </w:r>
    </w:p>
    <w:p w:rsidR="00DD532E" w:rsidRPr="00B16789" w:rsidRDefault="00DD532E" w:rsidP="00DD532E">
      <w:pPr>
        <w:rPr>
          <w:snapToGrid w:val="0"/>
          <w:sz w:val="18"/>
          <w:lang w:val="fr-CH" w:eastAsia="ja-JP"/>
        </w:rPr>
      </w:pPr>
    </w:p>
    <w:p w:rsidR="005D24BF" w:rsidRPr="00B16789" w:rsidRDefault="00DD532E" w:rsidP="00DD532E">
      <w:pPr>
        <w:rPr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 xml:space="preserve">Le </w:t>
      </w:r>
      <w:r w:rsidR="005D24BF" w:rsidRPr="00B16789">
        <w:rPr>
          <w:snapToGrid w:val="0"/>
          <w:lang w:val="fr-CH"/>
        </w:rPr>
        <w:t>8 avril 20</w:t>
      </w:r>
      <w:r w:rsidRPr="00B16789">
        <w:rPr>
          <w:snapToGrid w:val="0"/>
          <w:lang w:val="fr-CH"/>
        </w:rPr>
        <w:t>21, le Bureau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Union a diffusé la circulaire E</w:t>
      </w:r>
      <w:r w:rsidR="00755877">
        <w:rPr>
          <w:snapToGrid w:val="0"/>
          <w:lang w:val="fr-CH"/>
        </w:rPr>
        <w:t>-</w:t>
      </w:r>
      <w:r w:rsidRPr="00B16789">
        <w:rPr>
          <w:snapToGrid w:val="0"/>
          <w:lang w:val="fr-CH"/>
        </w:rPr>
        <w:t>21/030 à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intention des personnes désignées par les membres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Union faisant partie du</w:t>
      </w:r>
      <w:r w:rsidR="00755877">
        <w:rPr>
          <w:snapToGrid w:val="0"/>
          <w:lang w:val="fr-CH"/>
        </w:rPr>
        <w:t> TC</w:t>
      </w:r>
      <w:r w:rsidRPr="00B16789">
        <w:rPr>
          <w:snapToGrid w:val="0"/>
          <w:lang w:val="fr-CH"/>
        </w:rPr>
        <w:t>, en vue de les inviter à donner ou à actualiser des renseignements sur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 xml:space="preserve">utilisation des logiciels mentionnés dans le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>/INF/16.</w:t>
      </w:r>
    </w:p>
    <w:p w:rsidR="00DD532E" w:rsidRPr="00B16789" w:rsidRDefault="00DD532E" w:rsidP="00DD532E">
      <w:pPr>
        <w:rPr>
          <w:snapToGrid w:val="0"/>
          <w:lang w:val="fr-CH" w:eastAsia="ja-JP"/>
        </w:rPr>
      </w:pPr>
    </w:p>
    <w:p w:rsidR="005D24BF" w:rsidRPr="00B16789" w:rsidRDefault="00DD532E" w:rsidP="00DD532E">
      <w:pPr>
        <w:rPr>
          <w:spacing w:val="-2"/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>Les renseignements reçus de la Slovaquie en réponse à la circulaire E</w:t>
      </w:r>
      <w:r w:rsidR="00755877">
        <w:rPr>
          <w:snapToGrid w:val="0"/>
          <w:lang w:val="fr-CH"/>
        </w:rPr>
        <w:t>-</w:t>
      </w:r>
      <w:r w:rsidRPr="00B16789">
        <w:rPr>
          <w:snapToGrid w:val="0"/>
          <w:lang w:val="fr-CH"/>
        </w:rPr>
        <w:t xml:space="preserve">20/031 figurent dans le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/INF/16/10 </w:t>
      </w:r>
      <w:r w:rsidR="0034592A">
        <w:rPr>
          <w:snapToGrid w:val="0"/>
          <w:lang w:val="fr-CH"/>
        </w:rPr>
        <w:t>Draft </w:t>
      </w:r>
      <w:r w:rsidR="00255D16" w:rsidRPr="00E4042D">
        <w:rPr>
          <w:strike/>
          <w:highlight w:val="yellow"/>
        </w:rPr>
        <w:t>1</w:t>
      </w:r>
      <w:r w:rsidR="00255D16" w:rsidRPr="00E4042D">
        <w:rPr>
          <w:highlight w:val="yellow"/>
          <w:u w:val="single"/>
        </w:rPr>
        <w:t>2</w:t>
      </w:r>
      <w:r w:rsidRPr="00B16789">
        <w:rPr>
          <w:snapToGrid w:val="0"/>
          <w:lang w:val="fr-CH"/>
        </w:rPr>
        <w:t>.</w:t>
      </w:r>
    </w:p>
    <w:p w:rsidR="00DD532E" w:rsidRPr="00B16789" w:rsidRDefault="00DD532E" w:rsidP="00DD532E">
      <w:pPr>
        <w:rPr>
          <w:spacing w:val="-2"/>
          <w:lang w:val="fr-CH"/>
        </w:rPr>
      </w:pPr>
    </w:p>
    <w:p w:rsidR="00DD532E" w:rsidRPr="00B16789" w:rsidRDefault="00DD532E" w:rsidP="00DD532E">
      <w:pPr>
        <w:rPr>
          <w:spacing w:val="-2"/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 xml:space="preserve">Sous réserve </w:t>
      </w:r>
      <w:r w:rsidR="008C101A" w:rsidRPr="00B16789">
        <w:rPr>
          <w:snapToGrid w:val="0"/>
          <w:lang w:val="fr-CH"/>
        </w:rPr>
        <w:t>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 xml:space="preserve">accord </w:t>
      </w:r>
      <w:r w:rsidR="008C101A" w:rsidRPr="00B16789">
        <w:rPr>
          <w:snapToGrid w:val="0"/>
          <w:lang w:val="fr-CH"/>
        </w:rPr>
        <w:t>du</w:t>
      </w:r>
      <w:r w:rsidR="00755877">
        <w:rPr>
          <w:snapToGrid w:val="0"/>
          <w:lang w:val="fr-CH"/>
        </w:rPr>
        <w:t> TC</w:t>
      </w:r>
      <w:r w:rsidR="008C101A" w:rsidRPr="00B16789">
        <w:rPr>
          <w:snapToGrid w:val="0"/>
          <w:lang w:val="fr-CH"/>
        </w:rPr>
        <w:t xml:space="preserve"> et du CAJ </w:t>
      </w:r>
      <w:r w:rsidRPr="00B16789">
        <w:rPr>
          <w:snapToGrid w:val="0"/>
          <w:lang w:val="fr-CH"/>
        </w:rPr>
        <w:t xml:space="preserve">sur un projet de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/INF/16/10, sur la base du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/INF/16/10 </w:t>
      </w:r>
      <w:r w:rsidR="0034592A">
        <w:rPr>
          <w:snapToGrid w:val="0"/>
          <w:lang w:val="fr-CH"/>
        </w:rPr>
        <w:t>Draft </w:t>
      </w:r>
      <w:r w:rsidR="00255D16" w:rsidRPr="00E4042D">
        <w:rPr>
          <w:strike/>
          <w:highlight w:val="yellow"/>
        </w:rPr>
        <w:t>1</w:t>
      </w:r>
      <w:r w:rsidR="00255D16" w:rsidRPr="00E4042D">
        <w:rPr>
          <w:highlight w:val="yellow"/>
          <w:u w:val="single"/>
        </w:rPr>
        <w:t>2</w:t>
      </w:r>
      <w:r w:rsidRPr="00B16789">
        <w:rPr>
          <w:snapToGrid w:val="0"/>
          <w:lang w:val="fr-CH"/>
        </w:rPr>
        <w:t xml:space="preserve">, un </w:t>
      </w:r>
      <w:r w:rsidR="00D623AA" w:rsidRPr="00B16789">
        <w:rPr>
          <w:snapToGrid w:val="0"/>
          <w:lang w:val="fr-CH"/>
        </w:rPr>
        <w:t xml:space="preserve">projet de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/INF/16/10 </w:t>
      </w:r>
      <w:r w:rsidR="00D623AA" w:rsidRPr="00B16789">
        <w:rPr>
          <w:lang w:val="fr-CH"/>
        </w:rPr>
        <w:t xml:space="preserve">approuvé </w:t>
      </w:r>
      <w:r w:rsidRPr="00B16789">
        <w:rPr>
          <w:snapToGrid w:val="0"/>
          <w:lang w:val="fr-CH"/>
        </w:rPr>
        <w:t xml:space="preserve">sera présenté au Conseil pour adoption </w:t>
      </w:r>
      <w:r w:rsidR="005D24BF" w:rsidRPr="00B16789">
        <w:rPr>
          <w:snapToGrid w:val="0"/>
          <w:lang w:val="fr-CH"/>
        </w:rPr>
        <w:t>en 2021</w:t>
      </w:r>
      <w:r w:rsidRPr="00B16789">
        <w:rPr>
          <w:snapToGrid w:val="0"/>
          <w:lang w:val="fr-CH"/>
        </w:rPr>
        <w:t>.</w:t>
      </w:r>
    </w:p>
    <w:p w:rsidR="00DD532E" w:rsidRPr="00B16789" w:rsidRDefault="00DD532E" w:rsidP="00DD532E">
      <w:pPr>
        <w:rPr>
          <w:lang w:val="fr-CH"/>
        </w:rPr>
      </w:pPr>
    </w:p>
    <w:p w:rsidR="005D24BF" w:rsidRPr="00B16789" w:rsidRDefault="00DD532E" w:rsidP="00FF7720">
      <w:pPr>
        <w:keepNext/>
        <w:keepLines/>
        <w:tabs>
          <w:tab w:val="left" w:pos="5387"/>
          <w:tab w:val="left" w:pos="5954"/>
        </w:tabs>
        <w:ind w:left="4820"/>
        <w:rPr>
          <w:i/>
          <w:lang w:val="fr-CH"/>
        </w:rPr>
      </w:pPr>
      <w:r w:rsidRPr="00B16789">
        <w:rPr>
          <w:i/>
          <w:lang w:val="fr-CH"/>
        </w:rPr>
        <w:lastRenderedPageBreak/>
        <w:fldChar w:fldCharType="begin"/>
      </w:r>
      <w:r w:rsidRPr="00B16789">
        <w:rPr>
          <w:i/>
          <w:lang w:val="fr-CH"/>
        </w:rPr>
        <w:instrText xml:space="preserve"> AUTONUM  </w:instrText>
      </w:r>
      <w:r w:rsidRPr="00B16789">
        <w:rPr>
          <w:i/>
          <w:lang w:val="fr-CH"/>
        </w:rPr>
        <w:fldChar w:fldCharType="end"/>
      </w:r>
      <w:r w:rsidRPr="00B16789">
        <w:rPr>
          <w:i/>
          <w:lang w:val="fr-CH"/>
        </w:rPr>
        <w:tab/>
        <w:t>Le</w:t>
      </w:r>
      <w:r w:rsidR="00755877">
        <w:rPr>
          <w:i/>
          <w:lang w:val="fr-CH"/>
        </w:rPr>
        <w:t> TC</w:t>
      </w:r>
      <w:r w:rsidRPr="00B16789">
        <w:rPr>
          <w:i/>
          <w:lang w:val="fr-CH"/>
        </w:rPr>
        <w:t xml:space="preserve"> est invité</w:t>
      </w:r>
      <w:r w:rsidR="00D16938">
        <w:rPr>
          <w:i/>
          <w:lang w:val="fr-CH"/>
        </w:rPr>
        <w:t xml:space="preserve"> </w:t>
      </w:r>
      <w:r w:rsidR="00D16938" w:rsidRPr="00B16789">
        <w:rPr>
          <w:rFonts w:eastAsia="MS Mincho"/>
          <w:i/>
          <w:lang w:val="fr-CH" w:eastAsia="ja-JP"/>
        </w:rPr>
        <w:t>à</w:t>
      </w:r>
    </w:p>
    <w:p w:rsidR="00DD532E" w:rsidRPr="00B16789" w:rsidRDefault="00DD532E" w:rsidP="00FF7720">
      <w:pPr>
        <w:keepNext/>
        <w:keepLines/>
        <w:tabs>
          <w:tab w:val="left" w:pos="5387"/>
          <w:tab w:val="left" w:pos="5954"/>
        </w:tabs>
        <w:ind w:left="4820"/>
        <w:rPr>
          <w:i/>
          <w:sz w:val="18"/>
          <w:lang w:val="fr-CH"/>
        </w:rPr>
      </w:pPr>
    </w:p>
    <w:p w:rsidR="00DD532E" w:rsidRPr="00B16789" w:rsidRDefault="00DD532E" w:rsidP="00FF7720">
      <w:pPr>
        <w:keepNext/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2"/>
          <w:lang w:val="fr-CH" w:eastAsia="ja-JP"/>
        </w:rPr>
      </w:pPr>
      <w:r w:rsidRPr="00B16789">
        <w:rPr>
          <w:rFonts w:eastAsia="MS Mincho"/>
          <w:i/>
          <w:lang w:val="fr-CH" w:eastAsia="ja-JP"/>
        </w:rPr>
        <w:tab/>
        <w:t>a)</w:t>
      </w:r>
      <w:r w:rsidRPr="00B16789">
        <w:rPr>
          <w:rFonts w:eastAsia="MS Mincho"/>
          <w:i/>
          <w:lang w:val="fr-CH" w:eastAsia="ja-JP"/>
        </w:rPr>
        <w:tab/>
        <w:t>noter que le Bureau de l</w:t>
      </w:r>
      <w:r w:rsidR="00755877">
        <w:rPr>
          <w:rFonts w:eastAsia="MS Mincho"/>
          <w:i/>
          <w:lang w:val="fr-CH" w:eastAsia="ja-JP"/>
        </w:rPr>
        <w:t>’</w:t>
      </w:r>
      <w:r w:rsidRPr="00B16789">
        <w:rPr>
          <w:rFonts w:eastAsia="MS Mincho"/>
          <w:i/>
          <w:lang w:val="fr-CH" w:eastAsia="ja-JP"/>
        </w:rPr>
        <w:t>Union a reçu</w:t>
      </w:r>
      <w:r w:rsidR="009D1340" w:rsidRPr="00B16789">
        <w:rPr>
          <w:rFonts w:eastAsia="MS Mincho"/>
          <w:i/>
          <w:lang w:val="fr-CH" w:eastAsia="ja-JP"/>
        </w:rPr>
        <w:t xml:space="preserve"> une réponse de la Slovaquie </w:t>
      </w:r>
      <w:r w:rsidRPr="00B16789">
        <w:rPr>
          <w:rFonts w:eastAsia="MS Mincho"/>
          <w:i/>
          <w:lang w:val="fr-CH" w:eastAsia="ja-JP"/>
        </w:rPr>
        <w:t>à la circulaire E</w:t>
      </w:r>
      <w:r w:rsidR="00755877">
        <w:rPr>
          <w:rFonts w:eastAsia="MS Mincho"/>
          <w:i/>
          <w:lang w:val="fr-CH" w:eastAsia="ja-JP"/>
        </w:rPr>
        <w:t>-</w:t>
      </w:r>
      <w:r w:rsidRPr="00B16789">
        <w:rPr>
          <w:rFonts w:eastAsia="MS Mincho"/>
          <w:i/>
          <w:lang w:val="fr-CH" w:eastAsia="ja-JP"/>
        </w:rPr>
        <w:t>20/031 invitant les membres de l</w:t>
      </w:r>
      <w:r w:rsidR="00755877">
        <w:rPr>
          <w:rFonts w:eastAsia="MS Mincho"/>
          <w:i/>
          <w:lang w:val="fr-CH" w:eastAsia="ja-JP"/>
        </w:rPr>
        <w:t>’</w:t>
      </w:r>
      <w:r w:rsidRPr="00B16789">
        <w:rPr>
          <w:rFonts w:eastAsia="MS Mincho"/>
          <w:i/>
          <w:lang w:val="fr-CH" w:eastAsia="ja-JP"/>
        </w:rPr>
        <w:t>Union à donner ou à actualiser des renseignements sur l</w:t>
      </w:r>
      <w:r w:rsidR="00755877">
        <w:rPr>
          <w:rFonts w:eastAsia="MS Mincho"/>
          <w:i/>
          <w:lang w:val="fr-CH" w:eastAsia="ja-JP"/>
        </w:rPr>
        <w:t>’</w:t>
      </w:r>
      <w:r w:rsidRPr="00B16789">
        <w:rPr>
          <w:rFonts w:eastAsia="MS Mincho"/>
          <w:i/>
          <w:lang w:val="fr-CH" w:eastAsia="ja-JP"/>
        </w:rPr>
        <w:t xml:space="preserve">utilisation des logiciels mentionnés dans le </w:t>
      </w:r>
      <w:r w:rsidR="00755877">
        <w:rPr>
          <w:rFonts w:eastAsia="MS Mincho"/>
          <w:i/>
          <w:lang w:val="fr-CH" w:eastAsia="ja-JP"/>
        </w:rPr>
        <w:t>document UP</w:t>
      </w:r>
      <w:r w:rsidR="0034592A">
        <w:rPr>
          <w:rFonts w:eastAsia="MS Mincho"/>
          <w:i/>
          <w:lang w:val="fr-CH" w:eastAsia="ja-JP"/>
        </w:rPr>
        <w:t>OV</w:t>
      </w:r>
      <w:r w:rsidRPr="00B16789">
        <w:rPr>
          <w:rFonts w:eastAsia="MS Mincho"/>
          <w:i/>
          <w:lang w:val="fr-CH" w:eastAsia="ja-JP"/>
        </w:rPr>
        <w:t>/INF/16,</w:t>
      </w:r>
    </w:p>
    <w:p w:rsidR="00DD532E" w:rsidRPr="00B16789" w:rsidRDefault="00DD532E" w:rsidP="00D16938">
      <w:pPr>
        <w:keepNext/>
        <w:keepLines/>
        <w:tabs>
          <w:tab w:val="left" w:pos="5387"/>
          <w:tab w:val="left" w:pos="5954"/>
        </w:tabs>
        <w:ind w:left="4820"/>
        <w:rPr>
          <w:rFonts w:eastAsia="MS Mincho"/>
          <w:i/>
          <w:sz w:val="18"/>
          <w:lang w:val="fr-CH" w:eastAsia="ja-JP"/>
        </w:rPr>
      </w:pPr>
    </w:p>
    <w:p w:rsidR="00DD532E" w:rsidRPr="00255D16" w:rsidRDefault="00D16938" w:rsidP="00D16938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 w:rsidRPr="00255D16">
        <w:rPr>
          <w:rFonts w:eastAsia="MS Mincho"/>
          <w:i/>
          <w:lang w:val="fr-CH" w:eastAsia="ja-JP"/>
        </w:rPr>
        <w:tab/>
      </w:r>
      <w:r w:rsidR="00F7475D" w:rsidRPr="00255D16">
        <w:rPr>
          <w:rFonts w:eastAsia="MS Mincho"/>
          <w:i/>
          <w:lang w:val="fr-CH" w:eastAsia="ja-JP"/>
        </w:rPr>
        <w:t>b)</w:t>
      </w:r>
      <w:r w:rsidRPr="00255D16">
        <w:rPr>
          <w:rFonts w:eastAsia="MS Mincho"/>
          <w:i/>
          <w:lang w:val="fr-CH" w:eastAsia="ja-JP"/>
        </w:rPr>
        <w:tab/>
      </w:r>
      <w:r w:rsidR="00DD532E" w:rsidRPr="00255D16">
        <w:rPr>
          <w:rFonts w:eastAsia="MS Mincho"/>
          <w:i/>
          <w:strike/>
          <w:highlight w:val="yellow"/>
          <w:lang w:val="fr-CH" w:eastAsia="ja-JP"/>
        </w:rPr>
        <w:t>examiner</w:t>
      </w:r>
      <w:r w:rsidR="00DD532E" w:rsidRPr="00255D16">
        <w:rPr>
          <w:rFonts w:eastAsia="MS Mincho"/>
          <w:i/>
          <w:lang w:val="fr-CH" w:eastAsia="ja-JP"/>
        </w:rPr>
        <w:t xml:space="preserve"> </w:t>
      </w:r>
      <w:r w:rsidR="00255D16" w:rsidRPr="00255D16">
        <w:rPr>
          <w:rFonts w:eastAsia="MS Mincho"/>
          <w:i/>
          <w:highlight w:val="yellow"/>
          <w:u w:val="single"/>
          <w:lang w:val="fr-CH" w:eastAsia="ja-JP"/>
        </w:rPr>
        <w:t>approuver</w:t>
      </w:r>
      <w:r w:rsidR="00255D16" w:rsidRPr="00255D16">
        <w:rPr>
          <w:rFonts w:eastAsia="MS Mincho"/>
          <w:i/>
          <w:lang w:val="fr-CH" w:eastAsia="ja-JP"/>
        </w:rPr>
        <w:t xml:space="preserve"> </w:t>
      </w:r>
      <w:r w:rsidR="00DD532E" w:rsidRPr="00255D16">
        <w:rPr>
          <w:rFonts w:eastAsia="MS Mincho"/>
          <w:i/>
          <w:lang w:val="fr-CH" w:eastAsia="ja-JP"/>
        </w:rPr>
        <w:t xml:space="preserve">le </w:t>
      </w:r>
      <w:r w:rsidRPr="00255D16">
        <w:rPr>
          <w:rFonts w:eastAsia="MS Mincho"/>
          <w:i/>
          <w:lang w:val="fr-CH" w:eastAsia="ja-JP"/>
        </w:rPr>
        <w:t>document </w:t>
      </w:r>
      <w:r w:rsidR="00755877" w:rsidRPr="00255D16">
        <w:rPr>
          <w:rFonts w:eastAsia="MS Mincho"/>
          <w:i/>
          <w:lang w:val="fr-CH" w:eastAsia="ja-JP"/>
        </w:rPr>
        <w:t>UP</w:t>
      </w:r>
      <w:r w:rsidR="0034592A" w:rsidRPr="00255D16">
        <w:rPr>
          <w:rFonts w:eastAsia="MS Mincho"/>
          <w:i/>
          <w:lang w:val="fr-CH" w:eastAsia="ja-JP"/>
        </w:rPr>
        <w:t>OV</w:t>
      </w:r>
      <w:r w:rsidRPr="00255D16">
        <w:rPr>
          <w:rFonts w:eastAsia="MS Mincho"/>
          <w:i/>
          <w:lang w:val="fr-CH" w:eastAsia="ja-JP"/>
        </w:rPr>
        <w:t>/INF/16/10 </w:t>
      </w:r>
      <w:r w:rsidR="0034592A" w:rsidRPr="00255D16">
        <w:rPr>
          <w:rFonts w:eastAsia="MS Mincho"/>
          <w:i/>
          <w:lang w:val="fr-CH" w:eastAsia="ja-JP"/>
        </w:rPr>
        <w:t>Draft </w:t>
      </w:r>
      <w:r w:rsidR="00255D16" w:rsidRPr="00255D16">
        <w:rPr>
          <w:rFonts w:eastAsia="MS Mincho"/>
          <w:i/>
          <w:strike/>
          <w:highlight w:val="yellow"/>
          <w:lang w:eastAsia="ja-JP"/>
        </w:rPr>
        <w:t>1</w:t>
      </w:r>
      <w:r w:rsidR="00255D16" w:rsidRPr="00255D16">
        <w:rPr>
          <w:rFonts w:eastAsia="MS Mincho"/>
          <w:i/>
          <w:highlight w:val="yellow"/>
          <w:u w:val="single"/>
          <w:lang w:eastAsia="ja-JP"/>
        </w:rPr>
        <w:t>2</w:t>
      </w:r>
      <w:r w:rsidRPr="00255D16">
        <w:rPr>
          <w:rFonts w:eastAsia="MS Mincho"/>
          <w:i/>
          <w:lang w:val="fr-CH" w:eastAsia="ja-JP"/>
        </w:rPr>
        <w:t xml:space="preserve"> et</w:t>
      </w:r>
    </w:p>
    <w:p w:rsidR="00D16938" w:rsidRPr="00D16938" w:rsidRDefault="00D16938" w:rsidP="00D16938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</w:p>
    <w:p w:rsidR="005D24BF" w:rsidRPr="00B16789" w:rsidRDefault="00DD532E" w:rsidP="00255D16">
      <w:pPr>
        <w:pStyle w:val="DecisionParagraphs"/>
        <w:tabs>
          <w:tab w:val="left" w:pos="5850"/>
        </w:tabs>
        <w:rPr>
          <w:snapToGrid w:val="0"/>
          <w:lang w:val="fr-CH" w:eastAsia="ja-JP"/>
        </w:rPr>
      </w:pPr>
      <w:r w:rsidRPr="00B16789">
        <w:rPr>
          <w:snapToGrid w:val="0"/>
          <w:lang w:val="fr-CH" w:eastAsia="ja-JP"/>
        </w:rPr>
        <w:tab/>
      </w:r>
      <w:r w:rsidR="00F7475D">
        <w:rPr>
          <w:snapToGrid w:val="0"/>
          <w:lang w:val="fr-CH" w:eastAsia="ja-JP"/>
        </w:rPr>
        <w:t>c)</w:t>
      </w:r>
      <w:r w:rsidR="00D16938">
        <w:rPr>
          <w:snapToGrid w:val="0"/>
          <w:lang w:val="fr-CH" w:eastAsia="ja-JP"/>
        </w:rPr>
        <w:tab/>
      </w:r>
      <w:r w:rsidRPr="00B16789">
        <w:rPr>
          <w:snapToGrid w:val="0"/>
          <w:lang w:val="fr-CH" w:eastAsia="ja-JP"/>
        </w:rPr>
        <w:t>noter que, sous réserve de l</w:t>
      </w:r>
      <w:r w:rsidR="00755877">
        <w:rPr>
          <w:snapToGrid w:val="0"/>
          <w:lang w:val="fr-CH" w:eastAsia="ja-JP"/>
        </w:rPr>
        <w:t>’</w:t>
      </w:r>
      <w:r w:rsidRPr="00B16789">
        <w:rPr>
          <w:snapToGrid w:val="0"/>
          <w:lang w:val="fr-CH" w:eastAsia="ja-JP"/>
        </w:rPr>
        <w:t>accord du</w:t>
      </w:r>
      <w:r w:rsidR="00755877">
        <w:rPr>
          <w:snapToGrid w:val="0"/>
          <w:lang w:val="fr-CH" w:eastAsia="ja-JP"/>
        </w:rPr>
        <w:t> TC</w:t>
      </w:r>
      <w:r w:rsidRPr="00B16789">
        <w:rPr>
          <w:snapToGrid w:val="0"/>
          <w:lang w:val="fr-CH" w:eastAsia="ja-JP"/>
        </w:rPr>
        <w:t xml:space="preserve"> et</w:t>
      </w:r>
      <w:r w:rsidR="002E274E" w:rsidRPr="00B16789">
        <w:rPr>
          <w:snapToGrid w:val="0"/>
          <w:lang w:val="fr-CH" w:eastAsia="ja-JP"/>
        </w:rPr>
        <w:t xml:space="preserve"> </w:t>
      </w:r>
      <w:r w:rsidR="005D24BF" w:rsidRPr="00B16789">
        <w:rPr>
          <w:snapToGrid w:val="0"/>
          <w:lang w:val="fr-CH" w:eastAsia="ja-JP"/>
        </w:rPr>
        <w:t>du CAJ</w:t>
      </w:r>
      <w:r w:rsidRPr="00B16789">
        <w:rPr>
          <w:snapToGrid w:val="0"/>
          <w:lang w:val="fr-CH" w:eastAsia="ja-JP"/>
        </w:rPr>
        <w:t xml:space="preserve">, un </w:t>
      </w:r>
      <w:r w:rsidR="002E274E" w:rsidRPr="00B16789">
        <w:rPr>
          <w:snapToGrid w:val="0"/>
          <w:lang w:val="fr-CH" w:eastAsia="ja-JP"/>
        </w:rPr>
        <w:t xml:space="preserve">projet de </w:t>
      </w:r>
      <w:r w:rsidR="00755877">
        <w:rPr>
          <w:snapToGrid w:val="0"/>
          <w:lang w:val="fr-CH" w:eastAsia="ja-JP"/>
        </w:rPr>
        <w:t>document UP</w:t>
      </w:r>
      <w:r w:rsidR="0034592A">
        <w:rPr>
          <w:snapToGrid w:val="0"/>
          <w:lang w:val="fr-CH" w:eastAsia="ja-JP"/>
        </w:rPr>
        <w:t>OV</w:t>
      </w:r>
      <w:r w:rsidRPr="00B16789">
        <w:rPr>
          <w:snapToGrid w:val="0"/>
          <w:lang w:val="fr-CH" w:eastAsia="ja-JP"/>
        </w:rPr>
        <w:t xml:space="preserve">/INF/16/10 </w:t>
      </w:r>
      <w:r w:rsidR="002E274E" w:rsidRPr="00B16789">
        <w:rPr>
          <w:snapToGrid w:val="0"/>
          <w:lang w:val="fr-CH" w:eastAsia="ja-JP"/>
        </w:rPr>
        <w:t xml:space="preserve">approuvé </w:t>
      </w:r>
      <w:r w:rsidRPr="00B16789">
        <w:rPr>
          <w:snapToGrid w:val="0"/>
          <w:lang w:val="fr-CH" w:eastAsia="ja-JP"/>
        </w:rPr>
        <w:t xml:space="preserve">sera présenté au Conseil pour adoption </w:t>
      </w:r>
      <w:r w:rsidR="005D24BF" w:rsidRPr="00B16789">
        <w:rPr>
          <w:snapToGrid w:val="0"/>
          <w:lang w:val="fr-CH" w:eastAsia="ja-JP"/>
        </w:rPr>
        <w:t>en 2021</w:t>
      </w:r>
      <w:r w:rsidRPr="00B16789">
        <w:rPr>
          <w:snapToGrid w:val="0"/>
          <w:lang w:val="fr-CH" w:eastAsia="ja-JP"/>
        </w:rPr>
        <w:t>.</w:t>
      </w:r>
    </w:p>
    <w:p w:rsidR="00DD532E" w:rsidRPr="00B16789" w:rsidRDefault="00DD532E" w:rsidP="00DD532E">
      <w:pPr>
        <w:pStyle w:val="DecisionParagraphs"/>
        <w:ind w:left="0"/>
        <w:rPr>
          <w:snapToGrid w:val="0"/>
          <w:lang w:val="fr-CH" w:eastAsia="ja-JP"/>
        </w:rPr>
      </w:pPr>
    </w:p>
    <w:p w:rsidR="00DD532E" w:rsidRPr="00B16789" w:rsidRDefault="00DD532E" w:rsidP="00DD532E">
      <w:pPr>
        <w:pStyle w:val="DecisionParagraphs"/>
        <w:ind w:left="0"/>
        <w:rPr>
          <w:i w:val="0"/>
          <w:snapToGrid w:val="0"/>
          <w:lang w:val="fr-CH" w:eastAsia="ja-JP"/>
        </w:rPr>
      </w:pPr>
    </w:p>
    <w:p w:rsidR="00DD532E" w:rsidRPr="00B16789" w:rsidRDefault="0034592A" w:rsidP="00FF7720">
      <w:pPr>
        <w:keepNext/>
        <w:outlineLvl w:val="1"/>
        <w:rPr>
          <w:u w:val="single"/>
          <w:lang w:val="fr-CH"/>
        </w:rPr>
      </w:pPr>
      <w:bookmarkStart w:id="17" w:name="_Toc80021068"/>
      <w:r>
        <w:rPr>
          <w:u w:val="single"/>
          <w:lang w:val="fr-CH"/>
        </w:rPr>
        <w:t>Document UPOV</w:t>
      </w:r>
      <w:r w:rsidR="00DD532E" w:rsidRPr="00B16789">
        <w:rPr>
          <w:u w:val="single"/>
          <w:lang w:val="fr-CH"/>
        </w:rPr>
        <w:t>/INF/17</w:t>
      </w:r>
      <w:r w:rsidR="00755877">
        <w:rPr>
          <w:u w:val="single"/>
          <w:lang w:val="fr-CH"/>
        </w:rPr>
        <w:t> :</w:t>
      </w:r>
      <w:r w:rsidR="00DD532E" w:rsidRPr="00B16789">
        <w:rPr>
          <w:u w:val="single"/>
          <w:lang w:val="fr-CH"/>
        </w:rPr>
        <w:t xml:space="preserve"> Directives concernant les profils d</w:t>
      </w:r>
      <w:r w:rsidR="00755877">
        <w:rPr>
          <w:u w:val="single"/>
          <w:lang w:val="fr-CH"/>
        </w:rPr>
        <w:t>’</w:t>
      </w:r>
      <w:r w:rsidR="00DD532E" w:rsidRPr="00B16789">
        <w:rPr>
          <w:u w:val="single"/>
          <w:lang w:val="fr-CH"/>
        </w:rPr>
        <w:t>ADN</w:t>
      </w:r>
      <w:r w:rsidR="00755877">
        <w:rPr>
          <w:u w:val="single"/>
          <w:lang w:val="fr-CH"/>
        </w:rPr>
        <w:t> :</w:t>
      </w:r>
      <w:r w:rsidR="00DD532E" w:rsidRPr="00B16789">
        <w:rPr>
          <w:u w:val="single"/>
          <w:lang w:val="fr-CH"/>
        </w:rPr>
        <w:t xml:space="preserve"> choix des marqueurs moléculaires et construction d</w:t>
      </w:r>
      <w:r w:rsidR="00755877">
        <w:rPr>
          <w:u w:val="single"/>
          <w:lang w:val="fr-CH"/>
        </w:rPr>
        <w:t>’</w:t>
      </w:r>
      <w:r w:rsidR="00DD532E" w:rsidRPr="00B16789">
        <w:rPr>
          <w:u w:val="single"/>
          <w:lang w:val="fr-CH"/>
        </w:rPr>
        <w:t>une base de données y relative (“Directives BMT”) (Révision) (</w:t>
      </w:r>
      <w:r w:rsidR="00D16938">
        <w:rPr>
          <w:u w:val="single"/>
          <w:lang w:val="fr-CH"/>
        </w:rPr>
        <w:t>document </w:t>
      </w:r>
      <w:r w:rsidR="00755877">
        <w:rPr>
          <w:u w:val="single"/>
          <w:lang w:val="fr-CH"/>
        </w:rPr>
        <w:t>UP</w:t>
      </w:r>
      <w:r>
        <w:rPr>
          <w:u w:val="single"/>
          <w:lang w:val="fr-CH"/>
        </w:rPr>
        <w:t>OV</w:t>
      </w:r>
      <w:r w:rsidR="00D16938">
        <w:rPr>
          <w:u w:val="single"/>
          <w:lang w:val="fr-CH"/>
        </w:rPr>
        <w:t>/INF/17/2 </w:t>
      </w:r>
      <w:r>
        <w:rPr>
          <w:u w:val="single"/>
          <w:lang w:val="fr-CH"/>
        </w:rPr>
        <w:t>Draft 6</w:t>
      </w:r>
      <w:r w:rsidR="00DD532E" w:rsidRPr="00B16789">
        <w:rPr>
          <w:u w:val="single"/>
          <w:lang w:val="fr-CH"/>
        </w:rPr>
        <w:t>)</w:t>
      </w:r>
      <w:bookmarkEnd w:id="17"/>
    </w:p>
    <w:p w:rsidR="00DD532E" w:rsidRPr="00B16789" w:rsidRDefault="00DD532E" w:rsidP="00DD532E">
      <w:pPr>
        <w:keepNext/>
        <w:ind w:left="567" w:hanging="567"/>
        <w:jc w:val="left"/>
        <w:rPr>
          <w:highlight w:val="yellow"/>
          <w:lang w:val="fr-CH"/>
        </w:rPr>
      </w:pPr>
    </w:p>
    <w:p w:rsidR="005D24BF" w:rsidRPr="00B16789" w:rsidRDefault="00DD532E" w:rsidP="00DD532E">
      <w:pPr>
        <w:rPr>
          <w:lang w:val="fr-CH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lang w:val="fr-CH"/>
        </w:rPr>
        <w:tab/>
      </w:r>
      <w:r w:rsidR="004C0526" w:rsidRPr="00B16789">
        <w:rPr>
          <w:lang w:val="fr-CH"/>
        </w:rPr>
        <w:t>L</w:t>
      </w:r>
      <w:r w:rsidRPr="00B16789">
        <w:rPr>
          <w:lang w:val="fr-CH"/>
        </w:rPr>
        <w:t>e</w:t>
      </w:r>
      <w:r w:rsidR="00755877">
        <w:rPr>
          <w:lang w:val="fr-CH"/>
        </w:rPr>
        <w:t> TC</w:t>
      </w:r>
      <w:r w:rsidRPr="00B16789">
        <w:rPr>
          <w:lang w:val="fr-CH"/>
        </w:rPr>
        <w:t>, à sa cinquante</w:t>
      </w:r>
      <w:r w:rsidR="00755877">
        <w:rPr>
          <w:lang w:val="fr-CH"/>
        </w:rPr>
        <w:t>-</w:t>
      </w:r>
      <w:r w:rsidRPr="00B16789">
        <w:rPr>
          <w:lang w:val="fr-CH"/>
        </w:rPr>
        <w:t>six</w:t>
      </w:r>
      <w:r w:rsidR="00755877">
        <w:rPr>
          <w:lang w:val="fr-CH"/>
        </w:rPr>
        <w:t>ième session</w:t>
      </w:r>
      <w:r w:rsidRPr="00B16789">
        <w:rPr>
          <w:lang w:val="fr-CH"/>
        </w:rPr>
        <w:t>, tenue à Genève les 26 et 2</w:t>
      </w:r>
      <w:r w:rsidR="005D24BF" w:rsidRPr="00B16789">
        <w:rPr>
          <w:lang w:val="fr-CH"/>
        </w:rPr>
        <w:t>7 octobre 20</w:t>
      </w:r>
      <w:r w:rsidRPr="00B16789">
        <w:rPr>
          <w:lang w:val="fr-CH"/>
        </w:rPr>
        <w:t>20, est convenu de demander</w:t>
      </w:r>
      <w:r w:rsidR="005D24BF" w:rsidRPr="00B16789">
        <w:rPr>
          <w:lang w:val="fr-CH"/>
        </w:rPr>
        <w:t xml:space="preserve"> aux TWP</w:t>
      </w:r>
      <w:r w:rsidRPr="00B16789">
        <w:rPr>
          <w:lang w:val="fr-CH"/>
        </w:rPr>
        <w:t xml:space="preserve"> d</w:t>
      </w:r>
      <w:r w:rsidR="00755877">
        <w:rPr>
          <w:lang w:val="fr-CH"/>
        </w:rPr>
        <w:t>’</w:t>
      </w:r>
      <w:r w:rsidRPr="00B16789">
        <w:rPr>
          <w:lang w:val="fr-CH"/>
        </w:rPr>
        <w:t xml:space="preserve">examiner un projet de révision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 xml:space="preserve">/INF/17/1 </w:t>
      </w:r>
      <w:r w:rsidR="005D24BF" w:rsidRPr="00B16789">
        <w:rPr>
          <w:lang w:val="fr-CH"/>
        </w:rPr>
        <w:t>“D</w:t>
      </w:r>
      <w:r w:rsidRPr="00B16789">
        <w:rPr>
          <w:lang w:val="fr-CH"/>
        </w:rPr>
        <w:t>irectives concernant les profils d</w:t>
      </w:r>
      <w:r w:rsidR="00755877">
        <w:rPr>
          <w:lang w:val="fr-CH"/>
        </w:rPr>
        <w:t>’</w:t>
      </w:r>
      <w:r w:rsidRPr="00B16789">
        <w:rPr>
          <w:lang w:val="fr-CH"/>
        </w:rPr>
        <w:t>ADN</w:t>
      </w:r>
      <w:r w:rsidR="00755877">
        <w:rPr>
          <w:lang w:val="fr-CH"/>
        </w:rPr>
        <w:t> :</w:t>
      </w:r>
      <w:r w:rsidRPr="00B16789">
        <w:rPr>
          <w:lang w:val="fr-CH"/>
        </w:rPr>
        <w:t xml:space="preserve"> choix des marqueurs moléculaires et construction d</w:t>
      </w:r>
      <w:r w:rsidR="00755877">
        <w:rPr>
          <w:lang w:val="fr-CH"/>
        </w:rPr>
        <w:t>’</w:t>
      </w:r>
      <w:r w:rsidRPr="00B16789">
        <w:rPr>
          <w:lang w:val="fr-CH"/>
        </w:rPr>
        <w:t>une base de données y relativ</w:t>
      </w:r>
      <w:r w:rsidR="005D24BF" w:rsidRPr="00B16789">
        <w:rPr>
          <w:lang w:val="fr-CH"/>
        </w:rPr>
        <w:t>e”</w:t>
      </w:r>
      <w:r w:rsidRPr="00B16789">
        <w:rPr>
          <w:lang w:val="fr-CH"/>
        </w:rPr>
        <w:t xml:space="preserve"> (“Directives BMT”) (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 xml:space="preserve">/INF/17/2 </w:t>
      </w:r>
      <w:r w:rsidR="0034592A">
        <w:rPr>
          <w:lang w:val="fr-CH"/>
        </w:rPr>
        <w:t>Draft 5</w:t>
      </w:r>
      <w:r w:rsidRPr="00B16789">
        <w:rPr>
          <w:lang w:val="fr-CH"/>
        </w:rPr>
        <w:t xml:space="preserve">) à leurs sessions </w:t>
      </w:r>
      <w:r w:rsidR="005D24BF" w:rsidRPr="00B16789">
        <w:rPr>
          <w:lang w:val="fr-CH"/>
        </w:rPr>
        <w:t>de 2021</w:t>
      </w:r>
      <w:r w:rsidRPr="00B16789">
        <w:rPr>
          <w:lang w:val="fr-CH"/>
        </w:rPr>
        <w:t xml:space="preserve"> (voir le </w:t>
      </w:r>
      <w:r w:rsidR="005D24BF" w:rsidRPr="00B16789">
        <w:rPr>
          <w:lang w:val="fr-CH"/>
        </w:rPr>
        <w:t>paragraphe 3</w:t>
      </w:r>
      <w:r w:rsidRPr="00B16789">
        <w:rPr>
          <w:lang w:val="fr-CH"/>
        </w:rPr>
        <w:t xml:space="preserve">6 du document </w:t>
      </w:r>
      <w:hyperlink r:id="rId11" w:history="1">
        <w:r w:rsidRPr="00B16789">
          <w:rPr>
            <w:rStyle w:val="Hyperlink"/>
            <w:rFonts w:cs="Arial"/>
            <w:lang w:val="fr-CH"/>
          </w:rPr>
          <w:t>TC/56/23</w:t>
        </w:r>
      </w:hyperlink>
      <w:r w:rsidRPr="00B16789">
        <w:rPr>
          <w:color w:val="000000"/>
          <w:lang w:val="fr-CH"/>
        </w:rPr>
        <w:t xml:space="preserve"> </w:t>
      </w:r>
      <w:r w:rsidRPr="00B16789">
        <w:rPr>
          <w:lang w:val="fr-CH"/>
        </w:rPr>
        <w:t>“Compte rendu”).</w:t>
      </w:r>
    </w:p>
    <w:p w:rsidR="00DD532E" w:rsidRPr="00B16789" w:rsidRDefault="00DD532E" w:rsidP="00DD532E">
      <w:pPr>
        <w:rPr>
          <w:snapToGrid w:val="0"/>
          <w:lang w:val="fr-CH"/>
        </w:rPr>
      </w:pPr>
    </w:p>
    <w:p w:rsidR="00DD532E" w:rsidRPr="00B16789" w:rsidRDefault="00DD532E" w:rsidP="00DD532E">
      <w:pPr>
        <w:rPr>
          <w:lang w:val="fr-CH" w:eastAsia="ja-JP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 xml:space="preserve">Sous réserve </w:t>
      </w:r>
      <w:r w:rsidR="008C101A" w:rsidRPr="00B16789">
        <w:rPr>
          <w:snapToGrid w:val="0"/>
          <w:lang w:val="fr-CH"/>
        </w:rPr>
        <w:t>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 xml:space="preserve">accord </w:t>
      </w:r>
      <w:r w:rsidR="008C101A" w:rsidRPr="00B16789">
        <w:rPr>
          <w:snapToGrid w:val="0"/>
          <w:lang w:val="fr-CH"/>
        </w:rPr>
        <w:t>du</w:t>
      </w:r>
      <w:r w:rsidR="00755877">
        <w:rPr>
          <w:snapToGrid w:val="0"/>
          <w:lang w:val="fr-CH"/>
        </w:rPr>
        <w:t> TC</w:t>
      </w:r>
      <w:r w:rsidR="008C101A" w:rsidRPr="00B16789">
        <w:rPr>
          <w:snapToGrid w:val="0"/>
          <w:lang w:val="fr-CH"/>
        </w:rPr>
        <w:t xml:space="preserve"> et du CAJ </w:t>
      </w:r>
      <w:r w:rsidRPr="00B16789">
        <w:rPr>
          <w:snapToGrid w:val="0"/>
          <w:lang w:val="fr-CH"/>
        </w:rPr>
        <w:t xml:space="preserve">sur un projet de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/INF/17/2, sur la base du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/INF/17/2 </w:t>
      </w:r>
      <w:r w:rsidR="0034592A">
        <w:rPr>
          <w:snapToGrid w:val="0"/>
          <w:lang w:val="fr-CH"/>
        </w:rPr>
        <w:t>Draft 6</w:t>
      </w:r>
      <w:r w:rsidRPr="00B16789">
        <w:rPr>
          <w:snapToGrid w:val="0"/>
          <w:lang w:val="fr-CH"/>
        </w:rPr>
        <w:t xml:space="preserve">, un </w:t>
      </w:r>
      <w:r w:rsidR="00D623AA" w:rsidRPr="00B16789">
        <w:rPr>
          <w:snapToGrid w:val="0"/>
          <w:lang w:val="fr-CH"/>
        </w:rPr>
        <w:t xml:space="preserve">projet de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/INF/17/2 </w:t>
      </w:r>
      <w:r w:rsidR="00D623AA" w:rsidRPr="00B16789">
        <w:rPr>
          <w:lang w:val="fr-CH"/>
        </w:rPr>
        <w:t xml:space="preserve">approuvé </w:t>
      </w:r>
      <w:r w:rsidRPr="00B16789">
        <w:rPr>
          <w:snapToGrid w:val="0"/>
          <w:lang w:val="fr-CH"/>
        </w:rPr>
        <w:t xml:space="preserve">sera présenté au Conseil pour adoption </w:t>
      </w:r>
      <w:r w:rsidR="005D24BF" w:rsidRPr="00B16789">
        <w:rPr>
          <w:snapToGrid w:val="0"/>
          <w:lang w:val="fr-CH"/>
        </w:rPr>
        <w:t>en 2021</w:t>
      </w:r>
      <w:r w:rsidRPr="00B16789">
        <w:rPr>
          <w:snapToGrid w:val="0"/>
          <w:lang w:val="fr-CH"/>
        </w:rPr>
        <w:t>.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pStyle w:val="Heading3"/>
        <w:rPr>
          <w:lang w:val="fr-CH" w:eastAsia="ja-JP"/>
        </w:rPr>
      </w:pPr>
      <w:bookmarkStart w:id="18" w:name="_Toc80021069"/>
      <w:r w:rsidRPr="00B16789">
        <w:rPr>
          <w:lang w:val="fr-CH" w:eastAsia="ja-JP"/>
        </w:rPr>
        <w:t>Examen par les groupes de travail techniques</w:t>
      </w:r>
      <w:bookmarkEnd w:id="18"/>
    </w:p>
    <w:p w:rsidR="00DD532E" w:rsidRPr="00B16789" w:rsidRDefault="00DD532E" w:rsidP="00DD532E">
      <w:pPr>
        <w:rPr>
          <w:lang w:val="fr-CH"/>
        </w:rPr>
      </w:pPr>
    </w:p>
    <w:p w:rsidR="005D24BF" w:rsidRPr="00B16789" w:rsidRDefault="00DD532E" w:rsidP="00DD532E">
      <w:pPr>
        <w:keepLines/>
        <w:rPr>
          <w:lang w:val="fr-CH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lang w:val="fr-CH"/>
        </w:rPr>
        <w:tab/>
        <w:t>Les éventuelles observations quant au fond formulées par</w:t>
      </w:r>
      <w:r w:rsidR="005D24BF" w:rsidRPr="00B16789">
        <w:rPr>
          <w:lang w:val="fr-CH"/>
        </w:rPr>
        <w:t xml:space="preserve"> les TWP</w:t>
      </w:r>
      <w:r w:rsidRPr="00B16789">
        <w:rPr>
          <w:lang w:val="fr-CH"/>
        </w:rPr>
        <w:t xml:space="preserve"> à leurs sessions </w:t>
      </w:r>
      <w:r w:rsidR="005D24BF" w:rsidRPr="00B16789">
        <w:rPr>
          <w:lang w:val="fr-CH"/>
        </w:rPr>
        <w:t>de 2021</w:t>
      </w:r>
      <w:r w:rsidRPr="00B16789">
        <w:rPr>
          <w:lang w:val="fr-CH"/>
        </w:rPr>
        <w:t xml:space="preserve"> seraient examinées à la cinquante</w:t>
      </w:r>
      <w:r w:rsidR="00755877">
        <w:rPr>
          <w:lang w:val="fr-CH"/>
        </w:rPr>
        <w:t>-</w:t>
      </w:r>
      <w:r w:rsidRPr="00B16789">
        <w:rPr>
          <w:lang w:val="fr-CH"/>
        </w:rPr>
        <w:t>sept</w:t>
      </w:r>
      <w:r w:rsidR="00755877">
        <w:rPr>
          <w:lang w:val="fr-CH"/>
        </w:rPr>
        <w:t>ième session</w:t>
      </w:r>
      <w:r w:rsidRPr="00B16789">
        <w:rPr>
          <w:lang w:val="fr-CH"/>
        </w:rPr>
        <w:t xml:space="preserve"> du</w:t>
      </w:r>
      <w:r w:rsidR="00755877">
        <w:rPr>
          <w:lang w:val="fr-CH"/>
        </w:rPr>
        <w:t> TC</w:t>
      </w:r>
      <w:r w:rsidRPr="00B16789">
        <w:rPr>
          <w:lang w:val="fr-CH"/>
        </w:rPr>
        <w:t>, qui se tiendra par voie électronique.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keepNext/>
        <w:keepLines/>
        <w:tabs>
          <w:tab w:val="left" w:pos="5387"/>
        </w:tabs>
        <w:ind w:left="4820"/>
        <w:rPr>
          <w:rFonts w:eastAsia="MS Mincho"/>
          <w:i/>
          <w:lang w:val="fr-CH"/>
        </w:rPr>
      </w:pPr>
      <w:r w:rsidRPr="00B16789">
        <w:rPr>
          <w:rFonts w:eastAsia="MS Mincho"/>
          <w:i/>
          <w:lang w:val="fr-CH"/>
        </w:rPr>
        <w:fldChar w:fldCharType="begin"/>
      </w:r>
      <w:r w:rsidRPr="00B16789">
        <w:rPr>
          <w:rFonts w:eastAsia="MS Mincho"/>
          <w:i/>
          <w:lang w:val="fr-CH"/>
        </w:rPr>
        <w:instrText xml:space="preserve"> AUTONUM  </w:instrText>
      </w:r>
      <w:r w:rsidRPr="00B16789">
        <w:rPr>
          <w:rFonts w:eastAsia="MS Mincho"/>
          <w:i/>
          <w:lang w:val="fr-CH"/>
        </w:rPr>
        <w:fldChar w:fldCharType="end"/>
      </w:r>
      <w:r w:rsidRPr="00B16789">
        <w:rPr>
          <w:rFonts w:eastAsia="MS Mincho"/>
          <w:i/>
          <w:lang w:val="fr-CH"/>
        </w:rPr>
        <w:tab/>
        <w:t>Le</w:t>
      </w:r>
      <w:r w:rsidR="00755877">
        <w:rPr>
          <w:rFonts w:eastAsia="MS Mincho"/>
          <w:i/>
          <w:lang w:val="fr-CH"/>
        </w:rPr>
        <w:t> TC</w:t>
      </w:r>
      <w:r w:rsidRPr="00B16789">
        <w:rPr>
          <w:rFonts w:eastAsia="MS Mincho"/>
          <w:i/>
          <w:lang w:val="fr-CH"/>
        </w:rPr>
        <w:t xml:space="preserve"> est invité</w:t>
      </w:r>
      <w:r w:rsidR="00D16938">
        <w:rPr>
          <w:rFonts w:eastAsia="MS Mincho"/>
          <w:i/>
          <w:lang w:val="fr-CH"/>
        </w:rPr>
        <w:t xml:space="preserve"> à</w:t>
      </w:r>
    </w:p>
    <w:p w:rsidR="00DD532E" w:rsidRPr="00D16938" w:rsidRDefault="00DD532E" w:rsidP="00DD532E">
      <w:pPr>
        <w:keepNext/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4"/>
          <w:lang w:val="fr-CH" w:eastAsia="ja-JP"/>
        </w:rPr>
      </w:pPr>
    </w:p>
    <w:p w:rsidR="00DD532E" w:rsidRPr="00B16789" w:rsidRDefault="00D16938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2"/>
          <w:lang w:val="fr-CH" w:eastAsia="ja-JP"/>
        </w:rPr>
      </w:pPr>
      <w:r w:rsidRPr="00D16938">
        <w:rPr>
          <w:rFonts w:eastAsia="MS Mincho"/>
          <w:i/>
          <w:spacing w:val="-4"/>
          <w:lang w:val="fr-CH" w:eastAsia="ja-JP"/>
        </w:rPr>
        <w:tab/>
        <w:t>a)</w:t>
      </w:r>
      <w:r w:rsidRPr="00D16938">
        <w:rPr>
          <w:rFonts w:eastAsia="MS Mincho"/>
          <w:i/>
          <w:spacing w:val="-4"/>
          <w:lang w:val="fr-CH" w:eastAsia="ja-JP"/>
        </w:rPr>
        <w:tab/>
      </w:r>
      <w:r w:rsidR="00DD532E" w:rsidRPr="00D16938">
        <w:rPr>
          <w:rFonts w:eastAsia="MS Mincho"/>
          <w:i/>
          <w:spacing w:val="-4"/>
          <w:lang w:val="fr-CH" w:eastAsia="ja-JP"/>
        </w:rPr>
        <w:t>noter que le</w:t>
      </w:r>
      <w:r w:rsidR="00755877" w:rsidRPr="00D16938">
        <w:rPr>
          <w:rFonts w:eastAsia="MS Mincho"/>
          <w:i/>
          <w:spacing w:val="-4"/>
          <w:lang w:val="fr-CH" w:eastAsia="ja-JP"/>
        </w:rPr>
        <w:t> TC</w:t>
      </w:r>
      <w:r w:rsidR="00DD532E" w:rsidRPr="00D16938">
        <w:rPr>
          <w:rFonts w:eastAsia="MS Mincho"/>
          <w:i/>
          <w:spacing w:val="-4"/>
          <w:lang w:val="fr-CH" w:eastAsia="ja-JP"/>
        </w:rPr>
        <w:t>, à sa cinquante</w:t>
      </w:r>
      <w:r w:rsidRPr="00D16938">
        <w:rPr>
          <w:rFonts w:eastAsia="MS Mincho"/>
          <w:i/>
          <w:spacing w:val="-4"/>
          <w:lang w:val="fr-CH" w:eastAsia="ja-JP"/>
        </w:rPr>
        <w:noBreakHyphen/>
      </w:r>
      <w:r w:rsidR="00DD532E" w:rsidRPr="00D16938">
        <w:rPr>
          <w:rFonts w:eastAsia="MS Mincho"/>
          <w:i/>
          <w:spacing w:val="-4"/>
          <w:lang w:val="fr-CH" w:eastAsia="ja-JP"/>
        </w:rPr>
        <w:t>six</w:t>
      </w:r>
      <w:r w:rsidR="00755877" w:rsidRPr="00D16938">
        <w:rPr>
          <w:rFonts w:eastAsia="MS Mincho"/>
          <w:i/>
          <w:spacing w:val="-4"/>
          <w:lang w:val="fr-CH" w:eastAsia="ja-JP"/>
        </w:rPr>
        <w:t>ième</w:t>
      </w:r>
      <w:r>
        <w:rPr>
          <w:rFonts w:eastAsia="MS Mincho"/>
          <w:i/>
          <w:spacing w:val="-4"/>
          <w:lang w:val="fr-CH" w:eastAsia="ja-JP"/>
        </w:rPr>
        <w:t xml:space="preserve"> </w:t>
      </w:r>
      <w:r w:rsidR="00755877" w:rsidRPr="00D16938">
        <w:rPr>
          <w:rFonts w:eastAsia="MS Mincho"/>
          <w:i/>
          <w:spacing w:val="-4"/>
          <w:lang w:val="fr-CH" w:eastAsia="ja-JP"/>
        </w:rPr>
        <w:t>session</w:t>
      </w:r>
      <w:r w:rsidR="00DD532E" w:rsidRPr="00B16789">
        <w:rPr>
          <w:rFonts w:eastAsia="MS Mincho"/>
          <w:i/>
          <w:lang w:val="fr-CH" w:eastAsia="ja-JP"/>
        </w:rPr>
        <w:t>, tenue à Genève les 26 et 2</w:t>
      </w:r>
      <w:r w:rsidR="005D24BF" w:rsidRPr="00B16789">
        <w:rPr>
          <w:rFonts w:eastAsia="MS Mincho"/>
          <w:i/>
          <w:lang w:val="fr-CH" w:eastAsia="ja-JP"/>
        </w:rPr>
        <w:t>7 octobre 20</w:t>
      </w:r>
      <w:r w:rsidR="00DD532E" w:rsidRPr="00B16789">
        <w:rPr>
          <w:rFonts w:eastAsia="MS Mincho"/>
          <w:i/>
          <w:lang w:val="fr-CH" w:eastAsia="ja-JP"/>
        </w:rPr>
        <w:t>20, est convenu de demander</w:t>
      </w:r>
      <w:r w:rsidR="005D24BF" w:rsidRPr="00B16789">
        <w:rPr>
          <w:rFonts w:eastAsia="MS Mincho"/>
          <w:i/>
          <w:lang w:val="fr-CH" w:eastAsia="ja-JP"/>
        </w:rPr>
        <w:t xml:space="preserve"> aux TWP</w:t>
      </w:r>
      <w:r w:rsidR="00DD532E" w:rsidRPr="00B16789">
        <w:rPr>
          <w:rFonts w:eastAsia="MS Mincho"/>
          <w:i/>
          <w:lang w:val="fr-CH" w:eastAsia="ja-JP"/>
        </w:rPr>
        <w:t xml:space="preserve"> d</w:t>
      </w:r>
      <w:r w:rsidR="00755877">
        <w:rPr>
          <w:rFonts w:eastAsia="MS Mincho"/>
          <w:i/>
          <w:lang w:val="fr-CH" w:eastAsia="ja-JP"/>
        </w:rPr>
        <w:t>’</w:t>
      </w:r>
      <w:r w:rsidR="00DD532E" w:rsidRPr="00B16789">
        <w:rPr>
          <w:rFonts w:eastAsia="MS Mincho"/>
          <w:i/>
          <w:lang w:val="fr-CH" w:eastAsia="ja-JP"/>
        </w:rPr>
        <w:t xml:space="preserve">examiner un projet de révision du </w:t>
      </w:r>
      <w:r w:rsidR="00755877">
        <w:rPr>
          <w:rFonts w:eastAsia="MS Mincho"/>
          <w:i/>
          <w:lang w:val="fr-CH" w:eastAsia="ja-JP"/>
        </w:rPr>
        <w:t>document UP</w:t>
      </w:r>
      <w:r w:rsidR="0034592A">
        <w:rPr>
          <w:rFonts w:eastAsia="MS Mincho"/>
          <w:i/>
          <w:lang w:val="fr-CH" w:eastAsia="ja-JP"/>
        </w:rPr>
        <w:t>OV</w:t>
      </w:r>
      <w:r w:rsidR="00DD532E" w:rsidRPr="00B16789">
        <w:rPr>
          <w:rFonts w:eastAsia="MS Mincho"/>
          <w:i/>
          <w:lang w:val="fr-CH" w:eastAsia="ja-JP"/>
        </w:rPr>
        <w:t>/INF/17/1 (</w:t>
      </w:r>
      <w:r w:rsidR="00755877">
        <w:rPr>
          <w:rFonts w:eastAsia="MS Mincho"/>
          <w:i/>
          <w:lang w:val="fr-CH" w:eastAsia="ja-JP"/>
        </w:rPr>
        <w:t>document UP</w:t>
      </w:r>
      <w:r w:rsidR="0034592A">
        <w:rPr>
          <w:rFonts w:eastAsia="MS Mincho"/>
          <w:i/>
          <w:lang w:val="fr-CH" w:eastAsia="ja-JP"/>
        </w:rPr>
        <w:t>OV</w:t>
      </w:r>
      <w:r w:rsidR="00DD532E" w:rsidRPr="00B16789">
        <w:rPr>
          <w:rFonts w:eastAsia="MS Mincho"/>
          <w:i/>
          <w:lang w:val="fr-CH" w:eastAsia="ja-JP"/>
        </w:rPr>
        <w:t xml:space="preserve">/INF/17/2 </w:t>
      </w:r>
      <w:r w:rsidR="0034592A">
        <w:rPr>
          <w:rFonts w:eastAsia="MS Mincho"/>
          <w:i/>
          <w:lang w:val="fr-CH" w:eastAsia="ja-JP"/>
        </w:rPr>
        <w:t>Draft 5</w:t>
      </w:r>
      <w:r w:rsidR="00DD532E" w:rsidRPr="00B16789">
        <w:rPr>
          <w:rFonts w:eastAsia="MS Mincho"/>
          <w:i/>
          <w:lang w:val="fr-CH" w:eastAsia="ja-JP"/>
        </w:rPr>
        <w:t xml:space="preserve">) à leurs sessions </w:t>
      </w:r>
      <w:r w:rsidR="005D24BF" w:rsidRPr="00B16789">
        <w:rPr>
          <w:rFonts w:eastAsia="MS Mincho"/>
          <w:i/>
          <w:lang w:val="fr-CH" w:eastAsia="ja-JP"/>
        </w:rPr>
        <w:t>de 2021</w:t>
      </w:r>
      <w:r w:rsidR="00DD532E" w:rsidRPr="00B16789">
        <w:rPr>
          <w:rFonts w:eastAsia="MS Mincho"/>
          <w:i/>
          <w:lang w:val="fr-CH" w:eastAsia="ja-JP"/>
        </w:rPr>
        <w:t>,</w:t>
      </w:r>
    </w:p>
    <w:p w:rsidR="00DD532E" w:rsidRPr="00B16789" w:rsidRDefault="00DD532E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</w:p>
    <w:p w:rsidR="005D24BF" w:rsidRPr="00B16789" w:rsidRDefault="00D16938" w:rsidP="00D16938">
      <w:pPr>
        <w:pStyle w:val="DecisionParagraphs"/>
        <w:tabs>
          <w:tab w:val="left" w:pos="5850"/>
        </w:tabs>
        <w:rPr>
          <w:snapToGrid w:val="0"/>
          <w:lang w:val="fr-CH" w:eastAsia="ja-JP"/>
        </w:rPr>
      </w:pPr>
      <w:r>
        <w:rPr>
          <w:snapToGrid w:val="0"/>
          <w:lang w:val="fr-CH" w:eastAsia="ja-JP"/>
        </w:rPr>
        <w:tab/>
        <w:t xml:space="preserve">b) </w:t>
      </w:r>
      <w:r>
        <w:rPr>
          <w:snapToGrid w:val="0"/>
          <w:lang w:val="fr-CH" w:eastAsia="ja-JP"/>
        </w:rPr>
        <w:tab/>
      </w:r>
      <w:r w:rsidR="00DD532E" w:rsidRPr="00B16789">
        <w:rPr>
          <w:snapToGrid w:val="0"/>
          <w:lang w:val="fr-CH" w:eastAsia="ja-JP"/>
        </w:rPr>
        <w:t>noter que</w:t>
      </w:r>
      <w:r w:rsidR="005D24BF" w:rsidRPr="00B16789">
        <w:rPr>
          <w:snapToGrid w:val="0"/>
          <w:lang w:val="fr-CH" w:eastAsia="ja-JP"/>
        </w:rPr>
        <w:t xml:space="preserve"> les TWP</w:t>
      </w:r>
      <w:r w:rsidR="00DD532E" w:rsidRPr="00B16789">
        <w:rPr>
          <w:snapToGrid w:val="0"/>
          <w:lang w:val="fr-CH" w:eastAsia="ja-JP"/>
        </w:rPr>
        <w:t xml:space="preserve"> seront invités à formuler une recommandation sur le projet de révision du </w:t>
      </w:r>
      <w:r w:rsidR="00755877">
        <w:rPr>
          <w:snapToGrid w:val="0"/>
          <w:lang w:val="fr-CH" w:eastAsia="ja-JP"/>
        </w:rPr>
        <w:t>document UP</w:t>
      </w:r>
      <w:r w:rsidR="0034592A">
        <w:rPr>
          <w:snapToGrid w:val="0"/>
          <w:lang w:val="fr-CH" w:eastAsia="ja-JP"/>
        </w:rPr>
        <w:t>OV</w:t>
      </w:r>
      <w:r w:rsidR="00DD532E" w:rsidRPr="00B16789">
        <w:rPr>
          <w:snapToGrid w:val="0"/>
          <w:lang w:val="fr-CH" w:eastAsia="ja-JP"/>
        </w:rPr>
        <w:t>/INF/17</w:t>
      </w:r>
      <w:r w:rsidR="001E74A8">
        <w:rPr>
          <w:snapToGrid w:val="0"/>
          <w:lang w:val="fr-CH" w:eastAsia="ja-JP"/>
        </w:rPr>
        <w:t>/1</w:t>
      </w:r>
      <w:r w:rsidR="00DD532E" w:rsidRPr="00B16789">
        <w:rPr>
          <w:snapToGrid w:val="0"/>
          <w:lang w:val="fr-CH" w:eastAsia="ja-JP"/>
        </w:rPr>
        <w:t xml:space="preserve">, sur la base du </w:t>
      </w:r>
      <w:r w:rsidR="00755877">
        <w:rPr>
          <w:snapToGrid w:val="0"/>
          <w:lang w:val="fr-CH" w:eastAsia="ja-JP"/>
        </w:rPr>
        <w:t>document UP</w:t>
      </w:r>
      <w:r w:rsidR="0034592A">
        <w:rPr>
          <w:snapToGrid w:val="0"/>
          <w:lang w:val="fr-CH" w:eastAsia="ja-JP"/>
        </w:rPr>
        <w:t>OV</w:t>
      </w:r>
      <w:r w:rsidR="00DD532E" w:rsidRPr="00B16789">
        <w:rPr>
          <w:snapToGrid w:val="0"/>
          <w:lang w:val="fr-CH" w:eastAsia="ja-JP"/>
        </w:rPr>
        <w:t xml:space="preserve">/INF/17/2 </w:t>
      </w:r>
      <w:r w:rsidR="0034592A">
        <w:rPr>
          <w:snapToGrid w:val="0"/>
          <w:lang w:val="fr-CH" w:eastAsia="ja-JP"/>
        </w:rPr>
        <w:t>Draft 5</w:t>
      </w:r>
      <w:r w:rsidR="00DD532E" w:rsidRPr="00B16789">
        <w:rPr>
          <w:snapToGrid w:val="0"/>
          <w:lang w:val="fr-CH" w:eastAsia="ja-JP"/>
        </w:rPr>
        <w:t>, qui sera soumise au</w:t>
      </w:r>
      <w:r w:rsidR="00755877">
        <w:rPr>
          <w:snapToGrid w:val="0"/>
          <w:lang w:val="fr-CH" w:eastAsia="ja-JP"/>
        </w:rPr>
        <w:t> TC</w:t>
      </w:r>
      <w:r w:rsidR="00DD532E" w:rsidRPr="00B16789">
        <w:rPr>
          <w:snapToGrid w:val="0"/>
          <w:lang w:val="fr-CH" w:eastAsia="ja-JP"/>
        </w:rPr>
        <w:t xml:space="preserve"> pour examen,</w:t>
      </w:r>
    </w:p>
    <w:p w:rsidR="00DD532E" w:rsidRPr="00D16938" w:rsidRDefault="00DD532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spacing w:val="-6"/>
          <w:lang w:val="fr-CH" w:eastAsia="ja-JP"/>
        </w:rPr>
      </w:pPr>
    </w:p>
    <w:p w:rsidR="00DD532E" w:rsidRPr="00255D16" w:rsidRDefault="00D16938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 w:rsidRPr="00255D16">
        <w:rPr>
          <w:rFonts w:eastAsia="MS Mincho"/>
          <w:i/>
          <w:lang w:val="fr-CH" w:eastAsia="ja-JP"/>
        </w:rPr>
        <w:tab/>
        <w:t>c)</w:t>
      </w:r>
      <w:r w:rsidRPr="00255D16">
        <w:rPr>
          <w:rFonts w:eastAsia="MS Mincho"/>
          <w:i/>
          <w:lang w:val="fr-CH" w:eastAsia="ja-JP"/>
        </w:rPr>
        <w:tab/>
      </w:r>
      <w:r w:rsidR="00255D16" w:rsidRPr="00255D16">
        <w:rPr>
          <w:rFonts w:eastAsia="MS Mincho"/>
          <w:i/>
          <w:strike/>
          <w:highlight w:val="yellow"/>
          <w:lang w:val="fr-CH" w:eastAsia="ja-JP"/>
        </w:rPr>
        <w:t>examiner</w:t>
      </w:r>
      <w:r w:rsidR="00255D16" w:rsidRPr="00255D16">
        <w:rPr>
          <w:rFonts w:eastAsia="MS Mincho"/>
          <w:i/>
          <w:lang w:val="fr-CH" w:eastAsia="ja-JP"/>
        </w:rPr>
        <w:t xml:space="preserve"> </w:t>
      </w:r>
      <w:r w:rsidR="00255D16" w:rsidRPr="00255D16">
        <w:rPr>
          <w:rFonts w:eastAsia="MS Mincho"/>
          <w:i/>
          <w:highlight w:val="yellow"/>
          <w:u w:val="single"/>
          <w:lang w:val="fr-CH" w:eastAsia="ja-JP"/>
        </w:rPr>
        <w:t>approuver</w:t>
      </w:r>
      <w:r w:rsidR="00255D16" w:rsidRPr="00255D16">
        <w:rPr>
          <w:rFonts w:eastAsia="MS Mincho"/>
          <w:i/>
          <w:lang w:val="fr-CH" w:eastAsia="ja-JP"/>
        </w:rPr>
        <w:t xml:space="preserve"> </w:t>
      </w:r>
      <w:r w:rsidR="00DD532E" w:rsidRPr="00255D16">
        <w:rPr>
          <w:rFonts w:eastAsia="MS Mincho"/>
          <w:i/>
          <w:lang w:val="fr-CH" w:eastAsia="ja-JP"/>
        </w:rPr>
        <w:t xml:space="preserve">le </w:t>
      </w:r>
      <w:r w:rsidR="00755877" w:rsidRPr="00255D16">
        <w:rPr>
          <w:rFonts w:eastAsia="MS Mincho"/>
          <w:i/>
          <w:lang w:val="fr-CH" w:eastAsia="ja-JP"/>
        </w:rPr>
        <w:t>document UP</w:t>
      </w:r>
      <w:r w:rsidR="0034592A" w:rsidRPr="00255D16">
        <w:rPr>
          <w:rFonts w:eastAsia="MS Mincho"/>
          <w:i/>
          <w:lang w:val="fr-CH" w:eastAsia="ja-JP"/>
        </w:rPr>
        <w:t>OV</w:t>
      </w:r>
      <w:r w:rsidR="00DD532E" w:rsidRPr="00255D16">
        <w:rPr>
          <w:rFonts w:eastAsia="MS Mincho"/>
          <w:i/>
          <w:lang w:val="fr-CH" w:eastAsia="ja-JP"/>
        </w:rPr>
        <w:t xml:space="preserve">/INF/17/2 </w:t>
      </w:r>
      <w:r w:rsidR="0034592A" w:rsidRPr="00255D16">
        <w:rPr>
          <w:rFonts w:eastAsia="MS Mincho"/>
          <w:i/>
          <w:lang w:val="fr-CH" w:eastAsia="ja-JP"/>
        </w:rPr>
        <w:t>Draft 6</w:t>
      </w:r>
      <w:r w:rsidR="00DD532E" w:rsidRPr="00255D16">
        <w:rPr>
          <w:rFonts w:eastAsia="MS Mincho"/>
          <w:i/>
          <w:lang w:val="fr-CH" w:eastAsia="ja-JP"/>
        </w:rPr>
        <w:t>) et</w:t>
      </w:r>
    </w:p>
    <w:p w:rsidR="00DD532E" w:rsidRPr="00255D16" w:rsidRDefault="00DD532E" w:rsidP="00DD532E">
      <w:pPr>
        <w:rPr>
          <w:lang w:val="fr-CH"/>
        </w:rPr>
      </w:pPr>
    </w:p>
    <w:p w:rsidR="00DD532E" w:rsidRPr="00B16789" w:rsidRDefault="00D16938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>
        <w:rPr>
          <w:rFonts w:eastAsia="MS Mincho"/>
          <w:i/>
          <w:lang w:val="fr-CH" w:eastAsia="ja-JP"/>
        </w:rPr>
        <w:tab/>
        <w:t>d)</w:t>
      </w:r>
      <w:r>
        <w:rPr>
          <w:rFonts w:eastAsia="MS Mincho"/>
          <w:i/>
          <w:lang w:val="fr-CH" w:eastAsia="ja-JP"/>
        </w:rPr>
        <w:tab/>
      </w:r>
      <w:r w:rsidR="00DD532E" w:rsidRPr="00B16789">
        <w:rPr>
          <w:rFonts w:eastAsia="MS Mincho"/>
          <w:i/>
          <w:lang w:val="fr-CH" w:eastAsia="ja-JP"/>
        </w:rPr>
        <w:t>noter que, sous réserve de l</w:t>
      </w:r>
      <w:r w:rsidR="00755877">
        <w:rPr>
          <w:rFonts w:eastAsia="MS Mincho"/>
          <w:i/>
          <w:lang w:val="fr-CH" w:eastAsia="ja-JP"/>
        </w:rPr>
        <w:t>’</w:t>
      </w:r>
      <w:r w:rsidR="00DD532E" w:rsidRPr="00B16789">
        <w:rPr>
          <w:rFonts w:eastAsia="MS Mincho"/>
          <w:i/>
          <w:lang w:val="fr-CH" w:eastAsia="ja-JP"/>
        </w:rPr>
        <w:t>accord du</w:t>
      </w:r>
      <w:r w:rsidR="00755877">
        <w:rPr>
          <w:rFonts w:eastAsia="MS Mincho"/>
          <w:i/>
          <w:lang w:val="fr-CH" w:eastAsia="ja-JP"/>
        </w:rPr>
        <w:t> TC</w:t>
      </w:r>
      <w:r w:rsidR="00DD532E" w:rsidRPr="00B16789">
        <w:rPr>
          <w:rFonts w:eastAsia="MS Mincho"/>
          <w:i/>
          <w:lang w:val="fr-CH" w:eastAsia="ja-JP"/>
        </w:rPr>
        <w:t xml:space="preserve"> et</w:t>
      </w:r>
      <w:r w:rsidR="005D24BF" w:rsidRPr="00B16789">
        <w:rPr>
          <w:rFonts w:eastAsia="MS Mincho"/>
          <w:i/>
          <w:lang w:val="fr-CH" w:eastAsia="ja-JP"/>
        </w:rPr>
        <w:t xml:space="preserve"> du CAJ</w:t>
      </w:r>
      <w:r w:rsidR="00DD532E" w:rsidRPr="00B16789">
        <w:rPr>
          <w:rFonts w:eastAsia="MS Mincho"/>
          <w:i/>
          <w:lang w:val="fr-CH" w:eastAsia="ja-JP"/>
        </w:rPr>
        <w:t xml:space="preserve">, un </w:t>
      </w:r>
      <w:r w:rsidR="00D623AA" w:rsidRPr="00B16789">
        <w:rPr>
          <w:rFonts w:eastAsia="MS Mincho"/>
          <w:i/>
          <w:lang w:val="fr-CH" w:eastAsia="ja-JP"/>
        </w:rPr>
        <w:t xml:space="preserve">projet de </w:t>
      </w:r>
      <w:r w:rsidR="00755877">
        <w:rPr>
          <w:rFonts w:eastAsia="MS Mincho"/>
          <w:i/>
          <w:lang w:val="fr-CH" w:eastAsia="ja-JP"/>
        </w:rPr>
        <w:t>document UP</w:t>
      </w:r>
      <w:r w:rsidR="0034592A">
        <w:rPr>
          <w:rFonts w:eastAsia="MS Mincho"/>
          <w:i/>
          <w:lang w:val="fr-CH" w:eastAsia="ja-JP"/>
        </w:rPr>
        <w:t>OV</w:t>
      </w:r>
      <w:r w:rsidR="00DD532E" w:rsidRPr="00B16789">
        <w:rPr>
          <w:rFonts w:eastAsia="MS Mincho"/>
          <w:i/>
          <w:lang w:val="fr-CH" w:eastAsia="ja-JP"/>
        </w:rPr>
        <w:t xml:space="preserve">/INF/17/2 </w:t>
      </w:r>
      <w:r w:rsidR="00D623AA" w:rsidRPr="00B16789">
        <w:rPr>
          <w:i/>
          <w:lang w:val="fr-CH"/>
        </w:rPr>
        <w:t>approuvé</w:t>
      </w:r>
      <w:r w:rsidR="00D623AA" w:rsidRPr="00B16789">
        <w:rPr>
          <w:lang w:val="fr-CH"/>
        </w:rPr>
        <w:t xml:space="preserve"> </w:t>
      </w:r>
      <w:r w:rsidR="00DD532E" w:rsidRPr="00B16789">
        <w:rPr>
          <w:rFonts w:eastAsia="MS Mincho"/>
          <w:i/>
          <w:lang w:val="fr-CH" w:eastAsia="ja-JP"/>
        </w:rPr>
        <w:t xml:space="preserve">sera présenté au Conseil pour adoption </w:t>
      </w:r>
      <w:r w:rsidR="005D24BF" w:rsidRPr="00B16789">
        <w:rPr>
          <w:rFonts w:eastAsia="MS Mincho"/>
          <w:i/>
          <w:lang w:val="fr-CH" w:eastAsia="ja-JP"/>
        </w:rPr>
        <w:t>en 2021</w:t>
      </w:r>
      <w:r w:rsidR="00DD532E" w:rsidRPr="00B16789">
        <w:rPr>
          <w:rFonts w:eastAsia="MS Mincho"/>
          <w:i/>
          <w:lang w:val="fr-CH" w:eastAsia="ja-JP"/>
        </w:rPr>
        <w:t>.</w:t>
      </w:r>
    </w:p>
    <w:p w:rsidR="00DD532E" w:rsidRPr="00B16789" w:rsidRDefault="00DD532E" w:rsidP="00DD532E">
      <w:pPr>
        <w:jc w:val="left"/>
        <w:rPr>
          <w:lang w:val="fr-CH"/>
        </w:rPr>
      </w:pPr>
    </w:p>
    <w:p w:rsidR="00DD532E" w:rsidRPr="00B16789" w:rsidRDefault="00DD532E" w:rsidP="00DD532E">
      <w:pPr>
        <w:jc w:val="left"/>
        <w:rPr>
          <w:lang w:val="fr-CH"/>
        </w:rPr>
      </w:pPr>
    </w:p>
    <w:p w:rsidR="00DD532E" w:rsidRPr="00B16789" w:rsidRDefault="0034592A" w:rsidP="00DD532E">
      <w:pPr>
        <w:keepNext/>
        <w:outlineLvl w:val="1"/>
        <w:rPr>
          <w:u w:val="single"/>
          <w:lang w:val="fr-CH"/>
        </w:rPr>
      </w:pPr>
      <w:bookmarkStart w:id="19" w:name="_Toc80021070"/>
      <w:r>
        <w:rPr>
          <w:u w:val="single"/>
          <w:lang w:val="fr-CH"/>
        </w:rPr>
        <w:lastRenderedPageBreak/>
        <w:t>Document UPOV</w:t>
      </w:r>
      <w:r w:rsidR="00DD532E" w:rsidRPr="00B16789">
        <w:rPr>
          <w:u w:val="single"/>
          <w:lang w:val="fr-CH"/>
        </w:rPr>
        <w:t>/INF/22</w:t>
      </w:r>
      <w:r w:rsidR="00755877">
        <w:rPr>
          <w:u w:val="single"/>
          <w:lang w:val="fr-CH"/>
        </w:rPr>
        <w:t> :</w:t>
      </w:r>
      <w:r w:rsidR="00DD532E" w:rsidRPr="00B16789">
        <w:rPr>
          <w:u w:val="single"/>
          <w:lang w:val="fr-CH"/>
        </w:rPr>
        <w:t xml:space="preserve"> Logiciels et équipements utilisés par les membres de l</w:t>
      </w:r>
      <w:r w:rsidR="00755877">
        <w:rPr>
          <w:u w:val="single"/>
          <w:lang w:val="fr-CH"/>
        </w:rPr>
        <w:t>’</w:t>
      </w:r>
      <w:r w:rsidR="00DD532E" w:rsidRPr="00B16789">
        <w:rPr>
          <w:u w:val="single"/>
          <w:lang w:val="fr-CH"/>
        </w:rPr>
        <w:t>Union (révision) (</w:t>
      </w:r>
      <w:r w:rsidR="00D16938">
        <w:rPr>
          <w:u w:val="single"/>
          <w:lang w:val="fr-CH"/>
        </w:rPr>
        <w:t>document </w:t>
      </w:r>
      <w:r w:rsidR="00755877">
        <w:rPr>
          <w:u w:val="single"/>
          <w:lang w:val="fr-CH"/>
        </w:rPr>
        <w:t>UP</w:t>
      </w:r>
      <w:r>
        <w:rPr>
          <w:u w:val="single"/>
          <w:lang w:val="fr-CH"/>
        </w:rPr>
        <w:t>OV</w:t>
      </w:r>
      <w:r w:rsidR="00DD532E" w:rsidRPr="00B16789">
        <w:rPr>
          <w:u w:val="single"/>
          <w:lang w:val="fr-CH"/>
        </w:rPr>
        <w:t xml:space="preserve">/INF/22/8 </w:t>
      </w:r>
      <w:r>
        <w:rPr>
          <w:u w:val="single"/>
          <w:lang w:val="fr-CH"/>
        </w:rPr>
        <w:t>Draft </w:t>
      </w:r>
      <w:r w:rsidR="00255D16" w:rsidRPr="00255D16">
        <w:rPr>
          <w:strike/>
          <w:highlight w:val="yellow"/>
          <w:lang w:val="fr-CH"/>
        </w:rPr>
        <w:t>1</w:t>
      </w:r>
      <w:r w:rsidR="00255D16" w:rsidRPr="00255D16">
        <w:rPr>
          <w:highlight w:val="yellow"/>
          <w:u w:val="single"/>
          <w:lang w:val="fr-CH"/>
        </w:rPr>
        <w:t>2</w:t>
      </w:r>
      <w:r w:rsidR="00DD532E" w:rsidRPr="00B16789">
        <w:rPr>
          <w:u w:val="single"/>
          <w:lang w:val="fr-CH"/>
        </w:rPr>
        <w:t>)</w:t>
      </w:r>
      <w:bookmarkEnd w:id="19"/>
    </w:p>
    <w:p w:rsidR="00DD532E" w:rsidRPr="00B16789" w:rsidRDefault="00DD532E" w:rsidP="00DD532E">
      <w:pPr>
        <w:keepNext/>
        <w:ind w:left="567" w:hanging="567"/>
        <w:jc w:val="left"/>
        <w:rPr>
          <w:lang w:val="fr-CH"/>
        </w:rPr>
      </w:pPr>
    </w:p>
    <w:p w:rsidR="00DD532E" w:rsidRPr="00B16789" w:rsidRDefault="00DD532E" w:rsidP="00DD532E">
      <w:pPr>
        <w:pStyle w:val="Heading3"/>
        <w:rPr>
          <w:lang w:val="fr-CH"/>
        </w:rPr>
      </w:pPr>
      <w:bookmarkStart w:id="20" w:name="_Toc80021071"/>
      <w:r w:rsidRPr="00B16789">
        <w:rPr>
          <w:lang w:val="fr-CH"/>
        </w:rPr>
        <w:t xml:space="preserve">Adoption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>/INF/22/7</w:t>
      </w:r>
      <w:bookmarkEnd w:id="20"/>
    </w:p>
    <w:p w:rsidR="00DD532E" w:rsidRPr="00B16789" w:rsidRDefault="00DD532E" w:rsidP="00DD532E">
      <w:pPr>
        <w:keepNext/>
        <w:rPr>
          <w:rFonts w:eastAsia="MS Mincho"/>
          <w:lang w:val="fr-CH" w:eastAsia="ja-JP"/>
        </w:rPr>
      </w:pPr>
    </w:p>
    <w:p w:rsidR="00DD532E" w:rsidRPr="00B16789" w:rsidRDefault="00DD532E" w:rsidP="00DD532E">
      <w:pPr>
        <w:rPr>
          <w:lang w:val="fr-CH" w:eastAsia="ja-JP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lang w:val="fr-CH"/>
        </w:rPr>
        <w:tab/>
        <w:t>Le Conseil, à sa cinquante</w:t>
      </w:r>
      <w:r w:rsidR="00755877">
        <w:rPr>
          <w:lang w:val="fr-CH"/>
        </w:rPr>
        <w:t>-</w:t>
      </w:r>
      <w:r w:rsidRPr="00B16789">
        <w:rPr>
          <w:lang w:val="fr-CH"/>
        </w:rPr>
        <w:t>quatr</w:t>
      </w:r>
      <w:r w:rsidR="00755877">
        <w:rPr>
          <w:lang w:val="fr-CH"/>
        </w:rPr>
        <w:t>ième session</w:t>
      </w:r>
      <w:r w:rsidRPr="00B16789">
        <w:rPr>
          <w:lang w:val="fr-CH"/>
        </w:rPr>
        <w:t xml:space="preserve"> ordinaire, a adopté dans le cadre de la procédure par correspondance, le 2</w:t>
      </w:r>
      <w:r w:rsidR="005D24BF" w:rsidRPr="00B16789">
        <w:rPr>
          <w:lang w:val="fr-CH"/>
        </w:rPr>
        <w:t>5 octobre 20</w:t>
      </w:r>
      <w:r w:rsidRPr="00B16789">
        <w:rPr>
          <w:lang w:val="fr-CH"/>
        </w:rPr>
        <w:t xml:space="preserve">20, une version révisée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>/INF/22 “Logiciels et équipements utilisés par les membres de l</w:t>
      </w:r>
      <w:r w:rsidR="00755877">
        <w:rPr>
          <w:lang w:val="fr-CH"/>
        </w:rPr>
        <w:t>’</w:t>
      </w:r>
      <w:r w:rsidRPr="00B16789">
        <w:rPr>
          <w:lang w:val="fr-CH"/>
        </w:rPr>
        <w:t>Union” (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 xml:space="preserve">/INF/22/7), sur la base du </w:t>
      </w:r>
      <w:r w:rsidR="004F028E">
        <w:rPr>
          <w:lang w:val="fr-CH"/>
        </w:rPr>
        <w:t>document </w:t>
      </w:r>
      <w:r w:rsidR="00755877">
        <w:rPr>
          <w:lang w:val="fr-CH"/>
        </w:rPr>
        <w:t>UP</w:t>
      </w:r>
      <w:r w:rsidR="0034592A">
        <w:rPr>
          <w:lang w:val="fr-CH"/>
        </w:rPr>
        <w:t>OV</w:t>
      </w:r>
      <w:r w:rsidRPr="00B16789">
        <w:rPr>
          <w:lang w:val="fr-CH"/>
        </w:rPr>
        <w:t xml:space="preserve">/INF/22/7 </w:t>
      </w:r>
      <w:r w:rsidR="0034592A">
        <w:rPr>
          <w:lang w:val="fr-CH"/>
        </w:rPr>
        <w:t>Draft 1</w:t>
      </w:r>
      <w:r w:rsidRPr="00B16789">
        <w:rPr>
          <w:lang w:val="fr-CH"/>
        </w:rPr>
        <w:t xml:space="preserve"> (voir le </w:t>
      </w:r>
      <w:r w:rsidR="005D24BF" w:rsidRPr="00B16789">
        <w:rPr>
          <w:lang w:val="fr-CH"/>
        </w:rPr>
        <w:t>paragraphe 1</w:t>
      </w:r>
      <w:r w:rsidRPr="00B16789">
        <w:rPr>
          <w:lang w:val="fr-CH"/>
        </w:rPr>
        <w:t xml:space="preserve">8 du document </w:t>
      </w:r>
      <w:hyperlink r:id="rId12" w:history="1">
        <w:r w:rsidRPr="00B16789">
          <w:rPr>
            <w:rStyle w:val="Hyperlink"/>
            <w:rFonts w:cs="Arial"/>
            <w:lang w:val="fr-CH"/>
          </w:rPr>
          <w:t>C/54/17</w:t>
        </w:r>
      </w:hyperlink>
      <w:r w:rsidRPr="00B16789">
        <w:rPr>
          <w:color w:val="000000"/>
          <w:lang w:val="fr-CH"/>
        </w:rPr>
        <w:t xml:space="preserve"> </w:t>
      </w:r>
      <w:r w:rsidRPr="00B16789">
        <w:rPr>
          <w:lang w:val="fr-CH"/>
        </w:rPr>
        <w:t>intitulé “Résultats de l</w:t>
      </w:r>
      <w:r w:rsidR="00755877">
        <w:rPr>
          <w:lang w:val="fr-CH"/>
        </w:rPr>
        <w:t>’</w:t>
      </w:r>
      <w:r w:rsidRPr="00B16789">
        <w:rPr>
          <w:lang w:val="fr-CH"/>
        </w:rPr>
        <w:t>examen des documents par correspondance”).</w:t>
      </w:r>
    </w:p>
    <w:p w:rsidR="00DD532E" w:rsidRPr="00B16789" w:rsidRDefault="00DD532E" w:rsidP="00DD532E">
      <w:pPr>
        <w:rPr>
          <w:lang w:val="fr-CH"/>
        </w:rPr>
      </w:pPr>
    </w:p>
    <w:p w:rsidR="00DD532E" w:rsidRPr="00B16789" w:rsidRDefault="00DD532E" w:rsidP="00DD532E">
      <w:pPr>
        <w:pStyle w:val="Heading3"/>
        <w:rPr>
          <w:lang w:val="fr-CH"/>
        </w:rPr>
      </w:pPr>
      <w:bookmarkStart w:id="21" w:name="_Toc80021072"/>
      <w:r w:rsidRPr="00B16789">
        <w:rPr>
          <w:lang w:val="fr-CH"/>
        </w:rPr>
        <w:t xml:space="preserve">Révision du </w:t>
      </w:r>
      <w:r w:rsidR="00755877">
        <w:rPr>
          <w:lang w:val="fr-CH"/>
        </w:rPr>
        <w:t>document UP</w:t>
      </w:r>
      <w:r w:rsidR="0034592A">
        <w:rPr>
          <w:lang w:val="fr-CH"/>
        </w:rPr>
        <w:t>OV</w:t>
      </w:r>
      <w:r w:rsidRPr="00B16789">
        <w:rPr>
          <w:lang w:val="fr-CH"/>
        </w:rPr>
        <w:t>/INF/22/7</w:t>
      </w:r>
      <w:bookmarkEnd w:id="21"/>
    </w:p>
    <w:p w:rsidR="00DD532E" w:rsidRPr="00B16789" w:rsidRDefault="00DD532E" w:rsidP="00DD532E">
      <w:pPr>
        <w:keepNext/>
        <w:rPr>
          <w:lang w:val="fr-CH" w:eastAsia="ja-JP"/>
        </w:rPr>
      </w:pPr>
    </w:p>
    <w:p w:rsidR="00DD532E" w:rsidRPr="00B16789" w:rsidRDefault="00DD532E" w:rsidP="00DD532E">
      <w:pPr>
        <w:keepNext/>
        <w:ind w:left="567"/>
        <w:rPr>
          <w:u w:val="single"/>
          <w:lang w:val="fr-CH"/>
        </w:rPr>
      </w:pPr>
      <w:r w:rsidRPr="00B16789">
        <w:rPr>
          <w:u w:val="single"/>
          <w:lang w:val="fr-CH"/>
        </w:rPr>
        <w:t>Logiciels à inclure</w:t>
      </w:r>
    </w:p>
    <w:p w:rsidR="00DD532E" w:rsidRPr="00B16789" w:rsidRDefault="00DD532E" w:rsidP="00DD532E">
      <w:pPr>
        <w:keepNext/>
        <w:rPr>
          <w:highlight w:val="yellow"/>
          <w:lang w:val="fr-CH" w:eastAsia="ja-JP"/>
        </w:rPr>
      </w:pPr>
    </w:p>
    <w:p w:rsidR="00DD532E" w:rsidRPr="00B16789" w:rsidRDefault="00DD532E" w:rsidP="00DD532E">
      <w:pPr>
        <w:keepLines/>
        <w:rPr>
          <w:rFonts w:eastAsia="MS Mincho"/>
          <w:lang w:val="fr-CH" w:eastAsia="ja-JP"/>
        </w:rPr>
      </w:pPr>
      <w:r w:rsidRPr="00B16789">
        <w:rPr>
          <w:lang w:val="fr-CH"/>
        </w:rPr>
        <w:fldChar w:fldCharType="begin"/>
      </w:r>
      <w:r w:rsidRPr="00B16789">
        <w:rPr>
          <w:lang w:val="fr-CH"/>
        </w:rPr>
        <w:instrText xml:space="preserve"> AUTONUM  </w:instrText>
      </w:r>
      <w:r w:rsidRPr="00B16789">
        <w:rPr>
          <w:lang w:val="fr-CH"/>
        </w:rPr>
        <w:fldChar w:fldCharType="end"/>
      </w:r>
      <w:r w:rsidRPr="00B16789">
        <w:rPr>
          <w:rFonts w:eastAsia="MS Mincho"/>
          <w:snapToGrid w:val="0"/>
          <w:lang w:val="fr-CH"/>
        </w:rPr>
        <w:tab/>
        <w:t>La procédure d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>examen des logiciels et des équipements qu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>il est proposé d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 xml:space="preserve">inclure dans le </w:t>
      </w:r>
      <w:r w:rsidR="004F028E">
        <w:rPr>
          <w:rFonts w:eastAsia="MS Mincho"/>
          <w:snapToGrid w:val="0"/>
          <w:lang w:val="fr-CH"/>
        </w:rPr>
        <w:t>document </w:t>
      </w:r>
      <w:r w:rsidR="00755877">
        <w:rPr>
          <w:rFonts w:eastAsia="MS Mincho"/>
          <w:snapToGrid w:val="0"/>
          <w:lang w:val="fr-CH"/>
        </w:rPr>
        <w:t>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/INF/22 est décrite comme suit dans le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>/INF/22/7</w:t>
      </w:r>
      <w:r w:rsidR="00755877">
        <w:rPr>
          <w:rFonts w:eastAsia="MS Mincho"/>
          <w:snapToGrid w:val="0"/>
          <w:lang w:val="fr-CH"/>
        </w:rPr>
        <w:t> :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  <w:r w:rsidRPr="00B16789">
        <w:rPr>
          <w:rFonts w:eastAsiaTheme="minorEastAsia" w:cs="Arial"/>
          <w:sz w:val="18"/>
          <w:szCs w:val="18"/>
          <w:lang w:val="fr-CH"/>
        </w:rPr>
        <w:t xml:space="preserve">“2.1. </w:t>
      </w:r>
      <w:r w:rsidR="00B5694E" w:rsidRPr="00B16789">
        <w:rPr>
          <w:rFonts w:eastAsiaTheme="minorEastAsia" w:cs="Arial"/>
          <w:sz w:val="18"/>
          <w:szCs w:val="18"/>
          <w:lang w:val="fr-CH"/>
        </w:rPr>
        <w:t xml:space="preserve"> </w:t>
      </w:r>
      <w:r w:rsidR="004C0526" w:rsidRPr="00B16789">
        <w:rPr>
          <w:rFonts w:eastAsiaTheme="minorEastAsia" w:cs="Arial"/>
          <w:sz w:val="18"/>
          <w:szCs w:val="18"/>
          <w:lang w:val="fr-CH"/>
        </w:rPr>
        <w:tab/>
      </w:r>
      <w:r w:rsidRPr="00B16789">
        <w:rPr>
          <w:rFonts w:eastAsiaTheme="minorEastAsia" w:cs="Arial"/>
          <w:sz w:val="18"/>
          <w:szCs w:val="18"/>
          <w:lang w:val="fr-CH"/>
        </w:rPr>
        <w:t>Les logiciels/équipements qu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>il est proposé d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>inclure dans le présent document par les membres de l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 xml:space="preserve">Union sont, dans un premier temps, présentés au </w:t>
      </w:r>
      <w:r w:rsidR="007959AB">
        <w:rPr>
          <w:rFonts w:eastAsiaTheme="minorEastAsia" w:cs="Arial"/>
          <w:sz w:val="18"/>
          <w:szCs w:val="18"/>
          <w:lang w:val="fr-CH"/>
        </w:rPr>
        <w:t>comité</w:t>
      </w:r>
      <w:r w:rsidR="00BE295C" w:rsidRPr="00B16789">
        <w:rPr>
          <w:rFonts w:eastAsiaTheme="minorEastAsia" w:cs="Arial"/>
          <w:sz w:val="18"/>
          <w:szCs w:val="18"/>
          <w:lang w:val="fr-CH"/>
        </w:rPr>
        <w:t xml:space="preserve"> T</w:t>
      </w:r>
      <w:r w:rsidRPr="00B16789">
        <w:rPr>
          <w:rFonts w:eastAsiaTheme="minorEastAsia" w:cs="Arial"/>
          <w:sz w:val="18"/>
          <w:szCs w:val="18"/>
          <w:lang w:val="fr-CH"/>
        </w:rPr>
        <w:t>echnique (TC).</w:t>
      </w: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DD532E" w:rsidRPr="00B16789" w:rsidRDefault="00DD532E" w:rsidP="00DD532E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  <w:r w:rsidRPr="00B16789">
        <w:rPr>
          <w:rFonts w:eastAsiaTheme="minorEastAsia" w:cs="Arial"/>
          <w:sz w:val="18"/>
          <w:szCs w:val="18"/>
          <w:lang w:val="fr-CH"/>
        </w:rPr>
        <w:t xml:space="preserve">2.2 </w:t>
      </w:r>
      <w:r w:rsidR="004C0526" w:rsidRPr="00B16789">
        <w:rPr>
          <w:rFonts w:eastAsiaTheme="minorEastAsia" w:cs="Arial"/>
          <w:sz w:val="18"/>
          <w:szCs w:val="18"/>
          <w:lang w:val="fr-CH"/>
        </w:rPr>
        <w:tab/>
      </w:r>
      <w:r w:rsidRPr="00B16789">
        <w:rPr>
          <w:rFonts w:eastAsiaTheme="minorEastAsia" w:cs="Arial"/>
          <w:sz w:val="18"/>
          <w:szCs w:val="18"/>
          <w:lang w:val="fr-CH"/>
        </w:rPr>
        <w:t>Le</w:t>
      </w:r>
      <w:r w:rsidR="00755877">
        <w:rPr>
          <w:rFonts w:eastAsiaTheme="minorEastAsia" w:cs="Arial"/>
          <w:sz w:val="18"/>
          <w:szCs w:val="18"/>
          <w:lang w:val="fr-CH"/>
        </w:rPr>
        <w:t> TC</w:t>
      </w:r>
      <w:r w:rsidRPr="00B16789">
        <w:rPr>
          <w:rFonts w:eastAsiaTheme="minorEastAsia" w:cs="Arial"/>
          <w:sz w:val="18"/>
          <w:szCs w:val="18"/>
          <w:lang w:val="fr-CH"/>
        </w:rPr>
        <w:t xml:space="preserve"> décidera s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>il convient de</w:t>
      </w:r>
      <w:r w:rsidR="00755877">
        <w:rPr>
          <w:rFonts w:eastAsiaTheme="minorEastAsia" w:cs="Arial"/>
          <w:sz w:val="18"/>
          <w:szCs w:val="18"/>
          <w:lang w:val="fr-CH"/>
        </w:rPr>
        <w:t> :</w:t>
      </w:r>
    </w:p>
    <w:p w:rsidR="00DD532E" w:rsidRPr="00B16789" w:rsidRDefault="00DD532E" w:rsidP="00DD532E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DD532E" w:rsidRPr="00B16789" w:rsidRDefault="00DD532E" w:rsidP="00DD532E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  <w:lang w:val="fr-CH"/>
        </w:rPr>
      </w:pPr>
      <w:r w:rsidRPr="00B16789">
        <w:rPr>
          <w:rFonts w:eastAsiaTheme="minorEastAsia" w:cs="Arial"/>
          <w:sz w:val="18"/>
          <w:szCs w:val="18"/>
          <w:lang w:val="fr-CH"/>
        </w:rPr>
        <w:t>proposer d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>inclure les renseignements dans le document;</w:t>
      </w:r>
    </w:p>
    <w:p w:rsidR="00DD532E" w:rsidRPr="00B16789" w:rsidRDefault="00DD532E" w:rsidP="00DD532E">
      <w:pPr>
        <w:keepNext/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  <w:lang w:val="fr-CH"/>
        </w:rPr>
      </w:pPr>
      <w:r w:rsidRPr="00B16789">
        <w:rPr>
          <w:rFonts w:eastAsiaTheme="minorEastAsia" w:cs="Arial"/>
          <w:sz w:val="18"/>
          <w:szCs w:val="18"/>
          <w:lang w:val="fr-CH"/>
        </w:rPr>
        <w:t>solliciter des orientations supplémentaires à d</w:t>
      </w:r>
      <w:r w:rsidR="00755877">
        <w:rPr>
          <w:rFonts w:eastAsiaTheme="minorEastAsia" w:cs="Arial"/>
          <w:sz w:val="18"/>
          <w:szCs w:val="18"/>
          <w:lang w:val="fr-CH"/>
        </w:rPr>
        <w:t>’</w:t>
      </w:r>
      <w:r w:rsidRPr="00B16789">
        <w:rPr>
          <w:rFonts w:eastAsiaTheme="minorEastAsia" w:cs="Arial"/>
          <w:sz w:val="18"/>
          <w:szCs w:val="18"/>
          <w:lang w:val="fr-CH"/>
        </w:rPr>
        <w:t xml:space="preserve">autres organes concernés (comme le Comité administratif et juridique (CAJ) et les groupes de travail technique (TWP) par exemple); </w:t>
      </w:r>
      <w:r w:rsidR="00B5694E" w:rsidRPr="00B16789">
        <w:rPr>
          <w:rFonts w:eastAsiaTheme="minorEastAsia" w:cs="Arial"/>
          <w:sz w:val="18"/>
          <w:szCs w:val="18"/>
          <w:lang w:val="fr-CH"/>
        </w:rPr>
        <w:t xml:space="preserve"> </w:t>
      </w:r>
      <w:r w:rsidRPr="00B16789">
        <w:rPr>
          <w:rFonts w:eastAsiaTheme="minorEastAsia" w:cs="Arial"/>
          <w:sz w:val="18"/>
          <w:szCs w:val="18"/>
          <w:lang w:val="fr-CH"/>
        </w:rPr>
        <w:t>ou</w:t>
      </w:r>
    </w:p>
    <w:p w:rsidR="005D24BF" w:rsidRPr="00B16789" w:rsidRDefault="00DD532E" w:rsidP="00DD532E">
      <w:pPr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eastAsiaTheme="minorEastAsia" w:cs="Arial"/>
          <w:sz w:val="18"/>
          <w:szCs w:val="18"/>
          <w:lang w:val="fr-CH"/>
        </w:rPr>
      </w:pPr>
      <w:r w:rsidRPr="00B16789">
        <w:rPr>
          <w:rFonts w:eastAsiaTheme="minorEastAsia" w:cs="Arial"/>
          <w:sz w:val="18"/>
          <w:szCs w:val="18"/>
          <w:lang w:val="fr-CH"/>
        </w:rPr>
        <w:t>proposer de ne pas inclure les renseignements dans le document.</w:t>
      </w: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DD532E" w:rsidRPr="00B16789" w:rsidRDefault="00DD532E" w:rsidP="00DD532E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  <w:r w:rsidRPr="00B16789">
        <w:rPr>
          <w:rFonts w:eastAsiaTheme="minorEastAsia" w:cs="Arial"/>
          <w:sz w:val="18"/>
          <w:szCs w:val="18"/>
          <w:lang w:val="fr-CH" w:eastAsia="ja-JP"/>
        </w:rPr>
        <w:t xml:space="preserve">2.3 </w:t>
      </w:r>
      <w:r w:rsidR="004C0526" w:rsidRPr="00B16789">
        <w:rPr>
          <w:rFonts w:eastAsiaTheme="minorEastAsia" w:cs="Arial"/>
          <w:sz w:val="18"/>
          <w:szCs w:val="18"/>
          <w:lang w:val="fr-CH" w:eastAsia="ja-JP"/>
        </w:rPr>
        <w:tab/>
      </w:r>
      <w:r w:rsidRPr="00B16789">
        <w:rPr>
          <w:rFonts w:eastAsiaTheme="minorEastAsia" w:cs="Arial"/>
          <w:sz w:val="18"/>
          <w:szCs w:val="18"/>
          <w:lang w:val="fr-CH" w:eastAsia="ja-JP"/>
        </w:rPr>
        <w:t>Au cas où le</w:t>
      </w:r>
      <w:r w:rsidR="00755877">
        <w:rPr>
          <w:rFonts w:eastAsiaTheme="minorEastAsia" w:cs="Arial"/>
          <w:sz w:val="18"/>
          <w:szCs w:val="18"/>
          <w:lang w:val="fr-CH" w:eastAsia="ja-JP"/>
        </w:rPr>
        <w:t> TC</w:t>
      </w:r>
      <w:r w:rsidRPr="00B16789">
        <w:rPr>
          <w:rFonts w:eastAsiaTheme="minorEastAsia" w:cs="Arial"/>
          <w:sz w:val="18"/>
          <w:szCs w:val="18"/>
          <w:lang w:val="fr-CH" w:eastAsia="ja-JP"/>
        </w:rPr>
        <w:t xml:space="preserve"> et, ultérieurement,</w:t>
      </w:r>
      <w:r w:rsidR="005D24BF" w:rsidRPr="00B16789">
        <w:rPr>
          <w:rFonts w:eastAsiaTheme="minorEastAsia" w:cs="Arial"/>
          <w:sz w:val="18"/>
          <w:szCs w:val="18"/>
          <w:lang w:val="fr-CH" w:eastAsia="ja-JP"/>
        </w:rPr>
        <w:t xml:space="preserve"> le CAJ</w:t>
      </w:r>
      <w:r w:rsidRPr="00B16789">
        <w:rPr>
          <w:rFonts w:eastAsiaTheme="minorEastAsia" w:cs="Arial"/>
          <w:sz w:val="18"/>
          <w:szCs w:val="18"/>
          <w:lang w:val="fr-CH" w:eastAsia="ja-JP"/>
        </w:rPr>
        <w:t xml:space="preserve"> font une recommandation positive, la liste des logiciels/équipements sera incorporée dans un projet du document, pour adoption éventuelle par le Conseil.</w:t>
      </w:r>
    </w:p>
    <w:p w:rsidR="00DD532E" w:rsidRPr="00B16789" w:rsidRDefault="00DD532E" w:rsidP="00DD532E">
      <w:pPr>
        <w:keepNext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  <w:r w:rsidRPr="00B16789">
        <w:rPr>
          <w:rFonts w:eastAsiaTheme="minorEastAsia" w:cs="Arial"/>
          <w:sz w:val="18"/>
          <w:szCs w:val="18"/>
          <w:lang w:val="fr-CH" w:eastAsia="ja-JP"/>
        </w:rPr>
        <w:t>[…]</w:t>
      </w: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</w:p>
    <w:p w:rsidR="00DD532E" w:rsidRPr="00B16789" w:rsidRDefault="00DD532E" w:rsidP="00DD532E">
      <w:pPr>
        <w:autoSpaceDE w:val="0"/>
        <w:autoSpaceDN w:val="0"/>
        <w:adjustRightInd w:val="0"/>
        <w:ind w:left="567" w:right="567"/>
        <w:contextualSpacing/>
        <w:rPr>
          <w:rFonts w:eastAsiaTheme="minorEastAsia"/>
          <w:sz w:val="18"/>
          <w:szCs w:val="18"/>
          <w:lang w:val="fr-CH" w:eastAsia="ja-JP"/>
        </w:rPr>
      </w:pPr>
      <w:r w:rsidRPr="00B16789">
        <w:rPr>
          <w:rFonts w:eastAsiaTheme="minorEastAsia"/>
          <w:sz w:val="18"/>
          <w:szCs w:val="18"/>
          <w:lang w:val="fr-CH" w:eastAsia="ja-JP"/>
        </w:rPr>
        <w:t xml:space="preserve">4.1 </w:t>
      </w:r>
      <w:r w:rsidR="004C0526" w:rsidRPr="00B16789">
        <w:rPr>
          <w:rFonts w:eastAsiaTheme="minorEastAsia"/>
          <w:sz w:val="18"/>
          <w:szCs w:val="18"/>
          <w:lang w:val="fr-CH" w:eastAsia="ja-JP"/>
        </w:rPr>
        <w:tab/>
      </w:r>
      <w:r w:rsidRPr="00B16789">
        <w:rPr>
          <w:rFonts w:eastAsiaTheme="minorEastAsia"/>
          <w:sz w:val="18"/>
          <w:szCs w:val="18"/>
          <w:lang w:val="fr-CH" w:eastAsia="ja-JP"/>
        </w:rPr>
        <w:t>Une circulaire est diffusée aux membres de l</w:t>
      </w:r>
      <w:r w:rsidR="00755877">
        <w:rPr>
          <w:rFonts w:eastAsiaTheme="minorEastAsia"/>
          <w:sz w:val="18"/>
          <w:szCs w:val="18"/>
          <w:lang w:val="fr-CH" w:eastAsia="ja-JP"/>
        </w:rPr>
        <w:t>’</w:t>
      </w:r>
      <w:r w:rsidRPr="00B16789">
        <w:rPr>
          <w:rFonts w:eastAsiaTheme="minorEastAsia"/>
          <w:sz w:val="18"/>
          <w:szCs w:val="18"/>
          <w:lang w:val="fr-CH" w:eastAsia="ja-JP"/>
        </w:rPr>
        <w:t>Union chaque année, en vue de les inviter à donner des renseignements sur leur utilisation des logiciels/équipements figurant dans le présent document.”</w:t>
      </w:r>
    </w:p>
    <w:p w:rsidR="00DD532E" w:rsidRPr="00B16789" w:rsidRDefault="00DD532E" w:rsidP="00DD532E">
      <w:pPr>
        <w:rPr>
          <w:lang w:val="fr-CH" w:eastAsia="ja-JP"/>
        </w:rPr>
      </w:pPr>
    </w:p>
    <w:p w:rsidR="005D24BF" w:rsidRPr="00B16789" w:rsidRDefault="00DD532E" w:rsidP="00DD532E">
      <w:pPr>
        <w:rPr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 xml:space="preserve">Le </w:t>
      </w:r>
      <w:r w:rsidR="005D24BF" w:rsidRPr="00B16789">
        <w:rPr>
          <w:snapToGrid w:val="0"/>
          <w:lang w:val="fr-CH"/>
        </w:rPr>
        <w:t>8 avril 20</w:t>
      </w:r>
      <w:r w:rsidRPr="00B16789">
        <w:rPr>
          <w:snapToGrid w:val="0"/>
          <w:lang w:val="fr-CH"/>
        </w:rPr>
        <w:t>21, le Bureau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Union a diffusé la circulaire E</w:t>
      </w:r>
      <w:r w:rsidR="00755877">
        <w:rPr>
          <w:snapToGrid w:val="0"/>
          <w:lang w:val="fr-CH"/>
        </w:rPr>
        <w:t>-</w:t>
      </w:r>
      <w:r w:rsidRPr="00B16789">
        <w:rPr>
          <w:snapToGrid w:val="0"/>
          <w:lang w:val="fr-CH"/>
        </w:rPr>
        <w:t>21/030 à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intention des personnes désignées par les membres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Union faisant partie du</w:t>
      </w:r>
      <w:r w:rsidR="00755877">
        <w:rPr>
          <w:snapToGrid w:val="0"/>
          <w:lang w:val="fr-CH"/>
        </w:rPr>
        <w:t> TC</w:t>
      </w:r>
      <w:r w:rsidRPr="00B16789">
        <w:rPr>
          <w:snapToGrid w:val="0"/>
          <w:lang w:val="fr-CH"/>
        </w:rPr>
        <w:t xml:space="preserve">, en vue de les inviter à donner ou à actualiser des renseignements sur le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>/INF/22.</w:t>
      </w:r>
    </w:p>
    <w:p w:rsidR="00DD532E" w:rsidRPr="00B16789" w:rsidRDefault="00DD532E" w:rsidP="00DD532E">
      <w:pPr>
        <w:rPr>
          <w:lang w:val="fr-CH"/>
        </w:rPr>
      </w:pPr>
    </w:p>
    <w:p w:rsidR="005D24BF" w:rsidRPr="00B16789" w:rsidRDefault="00DD532E" w:rsidP="00DD532E">
      <w:pPr>
        <w:rPr>
          <w:spacing w:val="-2"/>
          <w:lang w:val="fr-CH"/>
        </w:rPr>
      </w:pPr>
      <w:r w:rsidRPr="00B16789">
        <w:rPr>
          <w:snapToGrid w:val="0"/>
          <w:lang w:val="fr-CH"/>
        </w:rPr>
        <w:fldChar w:fldCharType="begin"/>
      </w:r>
      <w:r w:rsidRPr="00B16789">
        <w:rPr>
          <w:snapToGrid w:val="0"/>
          <w:lang w:val="fr-CH"/>
        </w:rPr>
        <w:instrText xml:space="preserve"> AUTONUM  </w:instrText>
      </w:r>
      <w:r w:rsidRPr="00B16789">
        <w:rPr>
          <w:snapToGrid w:val="0"/>
          <w:lang w:val="fr-CH"/>
        </w:rPr>
        <w:fldChar w:fldCharType="end"/>
      </w:r>
      <w:r w:rsidRPr="00B16789">
        <w:rPr>
          <w:snapToGrid w:val="0"/>
          <w:lang w:val="fr-CH"/>
        </w:rPr>
        <w:tab/>
        <w:t>Les renseignements reçus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Allemagne, de la Slovaquie et de l</w:t>
      </w:r>
      <w:r w:rsidR="00755877">
        <w:rPr>
          <w:snapToGrid w:val="0"/>
          <w:lang w:val="fr-CH"/>
        </w:rPr>
        <w:t>’</w:t>
      </w:r>
      <w:r w:rsidRPr="00B16789">
        <w:rPr>
          <w:snapToGrid w:val="0"/>
          <w:lang w:val="fr-CH"/>
        </w:rPr>
        <w:t>Uru</w:t>
      </w:r>
      <w:r w:rsidR="004F028E">
        <w:rPr>
          <w:snapToGrid w:val="0"/>
          <w:lang w:val="fr-CH"/>
        </w:rPr>
        <w:t>guay en réponse à la circulaire </w:t>
      </w:r>
      <w:r w:rsidRPr="00B16789">
        <w:rPr>
          <w:snapToGrid w:val="0"/>
          <w:lang w:val="fr-CH"/>
        </w:rPr>
        <w:t>E</w:t>
      </w:r>
      <w:r w:rsidR="004F028E">
        <w:rPr>
          <w:snapToGrid w:val="0"/>
          <w:lang w:val="fr-CH"/>
        </w:rPr>
        <w:noBreakHyphen/>
      </w:r>
      <w:r w:rsidRPr="00B16789">
        <w:rPr>
          <w:snapToGrid w:val="0"/>
          <w:lang w:val="fr-CH"/>
        </w:rPr>
        <w:t xml:space="preserve">20/031 figurent dans le </w:t>
      </w:r>
      <w:r w:rsidR="00755877">
        <w:rPr>
          <w:snapToGrid w:val="0"/>
          <w:lang w:val="fr-CH"/>
        </w:rPr>
        <w:t>document UP</w:t>
      </w:r>
      <w:r w:rsidR="0034592A">
        <w:rPr>
          <w:snapToGrid w:val="0"/>
          <w:lang w:val="fr-CH"/>
        </w:rPr>
        <w:t>OV</w:t>
      </w:r>
      <w:r w:rsidRPr="00B16789">
        <w:rPr>
          <w:snapToGrid w:val="0"/>
          <w:lang w:val="fr-CH"/>
        </w:rPr>
        <w:t xml:space="preserve">/INF/22/8 </w:t>
      </w:r>
      <w:r w:rsidR="0034592A">
        <w:rPr>
          <w:snapToGrid w:val="0"/>
          <w:lang w:val="fr-CH"/>
        </w:rPr>
        <w:t>Draft </w:t>
      </w:r>
      <w:r w:rsidR="00255D16" w:rsidRPr="00E4042D">
        <w:rPr>
          <w:strike/>
          <w:highlight w:val="yellow"/>
        </w:rPr>
        <w:t>1</w:t>
      </w:r>
      <w:r w:rsidR="00255D16" w:rsidRPr="00E4042D">
        <w:rPr>
          <w:highlight w:val="yellow"/>
          <w:u w:val="single"/>
        </w:rPr>
        <w:t>2</w:t>
      </w:r>
      <w:r w:rsidRPr="00B16789">
        <w:rPr>
          <w:snapToGrid w:val="0"/>
          <w:lang w:val="fr-CH"/>
        </w:rPr>
        <w:t>.</w:t>
      </w:r>
    </w:p>
    <w:p w:rsidR="00DD532E" w:rsidRPr="00B16789" w:rsidRDefault="00DD532E" w:rsidP="00DD532E">
      <w:pPr>
        <w:rPr>
          <w:spacing w:val="-2"/>
          <w:lang w:val="fr-CH"/>
        </w:rPr>
      </w:pPr>
    </w:p>
    <w:p w:rsidR="00DD532E" w:rsidRPr="00B16789" w:rsidRDefault="00DD532E" w:rsidP="00DD532E">
      <w:pPr>
        <w:rPr>
          <w:rFonts w:eastAsia="MS Mincho"/>
          <w:snapToGrid w:val="0"/>
          <w:lang w:val="fr-CH" w:eastAsia="ja-JP"/>
        </w:rPr>
      </w:pPr>
      <w:r w:rsidRPr="00B16789">
        <w:rPr>
          <w:rFonts w:eastAsia="MS Mincho"/>
          <w:snapToGrid w:val="0"/>
          <w:lang w:val="fr-CH"/>
        </w:rPr>
        <w:fldChar w:fldCharType="begin"/>
      </w:r>
      <w:r w:rsidRPr="00B16789">
        <w:rPr>
          <w:rFonts w:eastAsia="MS Mincho"/>
          <w:snapToGrid w:val="0"/>
          <w:lang w:val="fr-CH"/>
        </w:rPr>
        <w:instrText xml:space="preserve"> AUTONUM  </w:instrText>
      </w:r>
      <w:r w:rsidRPr="00B16789">
        <w:rPr>
          <w:rFonts w:eastAsia="MS Mincho"/>
          <w:snapToGrid w:val="0"/>
          <w:lang w:val="fr-CH"/>
        </w:rPr>
        <w:fldChar w:fldCharType="end"/>
      </w:r>
      <w:r w:rsidRPr="00B16789">
        <w:rPr>
          <w:rFonts w:eastAsia="MS Mincho"/>
          <w:snapToGrid w:val="0"/>
          <w:lang w:val="fr-CH"/>
        </w:rPr>
        <w:tab/>
        <w:t>Le</w:t>
      </w:r>
      <w:r w:rsidR="00755877">
        <w:rPr>
          <w:rFonts w:eastAsia="MS Mincho"/>
          <w:snapToGrid w:val="0"/>
          <w:lang w:val="fr-CH"/>
        </w:rPr>
        <w:t> TC</w:t>
      </w:r>
      <w:r w:rsidRPr="00B16789">
        <w:rPr>
          <w:rFonts w:eastAsia="MS Mincho"/>
          <w:snapToGrid w:val="0"/>
          <w:lang w:val="fr-CH"/>
        </w:rPr>
        <w:t xml:space="preserve"> sera invité à examiner le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/INF/22/8 </w:t>
      </w:r>
      <w:r w:rsidR="0034592A">
        <w:rPr>
          <w:rFonts w:eastAsia="MS Mincho"/>
          <w:snapToGrid w:val="0"/>
          <w:lang w:val="fr-CH"/>
        </w:rPr>
        <w:t>Draft </w:t>
      </w:r>
      <w:r w:rsidR="00255D16" w:rsidRPr="00291939">
        <w:rPr>
          <w:strike/>
          <w:highlight w:val="yellow"/>
        </w:rPr>
        <w:t>1</w:t>
      </w:r>
      <w:r w:rsidR="00255D16" w:rsidRPr="00291939">
        <w:rPr>
          <w:highlight w:val="yellow"/>
          <w:u w:val="single"/>
        </w:rPr>
        <w:t>2</w:t>
      </w:r>
      <w:r w:rsidRPr="00291939">
        <w:rPr>
          <w:rFonts w:eastAsia="MS Mincho"/>
          <w:strike/>
          <w:snapToGrid w:val="0"/>
          <w:highlight w:val="yellow"/>
          <w:lang w:val="fr-CH"/>
        </w:rPr>
        <w:t xml:space="preserve"> et à </w:t>
      </w:r>
      <w:r w:rsidRPr="00255D16">
        <w:rPr>
          <w:rFonts w:eastAsia="MS Mincho"/>
          <w:strike/>
          <w:snapToGrid w:val="0"/>
          <w:highlight w:val="yellow"/>
          <w:lang w:val="fr-CH"/>
        </w:rPr>
        <w:t>solliciter des orientations supplémentaires auprès d</w:t>
      </w:r>
      <w:r w:rsidR="00755877" w:rsidRPr="00255D16">
        <w:rPr>
          <w:rFonts w:eastAsia="MS Mincho"/>
          <w:strike/>
          <w:snapToGrid w:val="0"/>
          <w:highlight w:val="yellow"/>
          <w:lang w:val="fr-CH"/>
        </w:rPr>
        <w:t>’</w:t>
      </w:r>
      <w:r w:rsidRPr="00255D16">
        <w:rPr>
          <w:rFonts w:eastAsia="MS Mincho"/>
          <w:strike/>
          <w:snapToGrid w:val="0"/>
          <w:highlight w:val="yellow"/>
          <w:lang w:val="fr-CH"/>
        </w:rPr>
        <w:t>autres organes concernés (</w:t>
      </w:r>
      <w:r w:rsidR="00D623AA" w:rsidRPr="00255D16">
        <w:rPr>
          <w:rFonts w:eastAsia="MS Mincho"/>
          <w:strike/>
          <w:snapToGrid w:val="0"/>
          <w:highlight w:val="yellow"/>
          <w:lang w:val="fr-CH"/>
        </w:rPr>
        <w:t>p.</w:t>
      </w:r>
      <w:r w:rsidR="007959AB" w:rsidRPr="00255D16">
        <w:rPr>
          <w:rFonts w:eastAsia="MS Mincho"/>
          <w:strike/>
          <w:snapToGrid w:val="0"/>
          <w:highlight w:val="yellow"/>
          <w:lang w:val="fr-CH"/>
        </w:rPr>
        <w:t> </w:t>
      </w:r>
      <w:r w:rsidR="00D623AA" w:rsidRPr="00255D16">
        <w:rPr>
          <w:rFonts w:eastAsia="MS Mincho"/>
          <w:strike/>
          <w:snapToGrid w:val="0"/>
          <w:highlight w:val="yellow"/>
          <w:lang w:val="fr-CH"/>
        </w:rPr>
        <w:t>ex.</w:t>
      </w:r>
      <w:r w:rsidR="007959AB" w:rsidRPr="00255D16">
        <w:rPr>
          <w:rFonts w:eastAsia="MS Mincho"/>
          <w:strike/>
          <w:snapToGrid w:val="0"/>
          <w:highlight w:val="yellow"/>
          <w:lang w:val="fr-CH"/>
        </w:rPr>
        <w:t> </w:t>
      </w:r>
      <w:r w:rsidR="00AF5466" w:rsidRPr="00255D16">
        <w:rPr>
          <w:rFonts w:eastAsia="MS Mincho"/>
          <w:strike/>
          <w:snapToGrid w:val="0"/>
          <w:highlight w:val="yellow"/>
          <w:lang w:val="fr-CH"/>
        </w:rPr>
        <w:t>le CAJ</w:t>
      </w:r>
      <w:r w:rsidRPr="00255D16">
        <w:rPr>
          <w:rFonts w:eastAsia="MS Mincho"/>
          <w:strike/>
          <w:snapToGrid w:val="0"/>
          <w:highlight w:val="yellow"/>
          <w:lang w:val="fr-CH"/>
        </w:rPr>
        <w:t xml:space="preserve"> et</w:t>
      </w:r>
      <w:r w:rsidR="005D24BF" w:rsidRPr="00255D16">
        <w:rPr>
          <w:rFonts w:eastAsia="MS Mincho"/>
          <w:strike/>
          <w:snapToGrid w:val="0"/>
          <w:highlight w:val="yellow"/>
          <w:lang w:val="fr-CH"/>
        </w:rPr>
        <w:t xml:space="preserve"> les TWP</w:t>
      </w:r>
      <w:r w:rsidRPr="00255D16">
        <w:rPr>
          <w:rFonts w:eastAsia="MS Mincho"/>
          <w:strike/>
          <w:snapToGrid w:val="0"/>
          <w:highlight w:val="yellow"/>
          <w:lang w:val="fr-CH"/>
        </w:rPr>
        <w:t>)</w:t>
      </w:r>
      <w:r w:rsidRPr="00B16789">
        <w:rPr>
          <w:rFonts w:eastAsia="MS Mincho"/>
          <w:snapToGrid w:val="0"/>
          <w:lang w:val="fr-CH"/>
        </w:rPr>
        <w:t>.</w:t>
      </w:r>
      <w:r w:rsidR="00255D16">
        <w:rPr>
          <w:rFonts w:eastAsia="MS Mincho"/>
          <w:snapToGrid w:val="0"/>
          <w:lang w:val="fr-CH"/>
        </w:rPr>
        <w:t xml:space="preserve"> 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rPr>
          <w:lang w:val="fr-CH" w:eastAsia="ja-JP"/>
        </w:rPr>
      </w:pPr>
      <w:r w:rsidRPr="00B16789">
        <w:rPr>
          <w:rFonts w:eastAsia="MS Mincho"/>
          <w:snapToGrid w:val="0"/>
          <w:lang w:val="fr-CH"/>
        </w:rPr>
        <w:fldChar w:fldCharType="begin"/>
      </w:r>
      <w:r w:rsidRPr="00B16789">
        <w:rPr>
          <w:rFonts w:eastAsia="MS Mincho"/>
          <w:snapToGrid w:val="0"/>
          <w:lang w:val="fr-CH"/>
        </w:rPr>
        <w:instrText xml:space="preserve"> AUTONUM  </w:instrText>
      </w:r>
      <w:r w:rsidRPr="00B16789">
        <w:rPr>
          <w:rFonts w:eastAsia="MS Mincho"/>
          <w:snapToGrid w:val="0"/>
          <w:lang w:val="fr-CH"/>
        </w:rPr>
        <w:fldChar w:fldCharType="end"/>
      </w:r>
      <w:r w:rsidRPr="00B16789">
        <w:rPr>
          <w:rFonts w:eastAsia="MS Mincho"/>
          <w:snapToGrid w:val="0"/>
          <w:lang w:val="fr-CH"/>
        </w:rPr>
        <w:tab/>
        <w:t xml:space="preserve">Sous réserve </w:t>
      </w:r>
      <w:r w:rsidR="00EA5AFD" w:rsidRPr="00B16789">
        <w:rPr>
          <w:rFonts w:eastAsia="MS Mincho"/>
          <w:snapToGrid w:val="0"/>
          <w:lang w:val="fr-CH"/>
        </w:rPr>
        <w:t>de l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 xml:space="preserve">accord </w:t>
      </w:r>
      <w:r w:rsidR="00EA5AFD" w:rsidRPr="00B16789">
        <w:rPr>
          <w:rFonts w:eastAsia="MS Mincho"/>
          <w:snapToGrid w:val="0"/>
          <w:lang w:val="fr-CH"/>
        </w:rPr>
        <w:t>du</w:t>
      </w:r>
      <w:r w:rsidR="00755877">
        <w:rPr>
          <w:rFonts w:eastAsia="MS Mincho"/>
          <w:snapToGrid w:val="0"/>
          <w:lang w:val="fr-CH"/>
        </w:rPr>
        <w:t> TC</w:t>
      </w:r>
      <w:r w:rsidR="00EA5AFD" w:rsidRPr="00B16789">
        <w:rPr>
          <w:rFonts w:eastAsia="MS Mincho"/>
          <w:snapToGrid w:val="0"/>
          <w:lang w:val="fr-CH"/>
        </w:rPr>
        <w:t xml:space="preserve"> et du CAJ </w:t>
      </w:r>
      <w:r w:rsidRPr="00B16789">
        <w:rPr>
          <w:rFonts w:eastAsia="MS Mincho"/>
          <w:snapToGrid w:val="0"/>
          <w:lang w:val="fr-CH"/>
        </w:rPr>
        <w:t xml:space="preserve">sur un projet de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/INF/22/8, sur la base du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/INF/22/8 </w:t>
      </w:r>
      <w:r w:rsidR="0034592A">
        <w:rPr>
          <w:rFonts w:eastAsia="MS Mincho"/>
          <w:snapToGrid w:val="0"/>
          <w:lang w:val="fr-CH"/>
        </w:rPr>
        <w:t>Draft </w:t>
      </w:r>
      <w:r w:rsidR="00291939" w:rsidRPr="00E4042D">
        <w:rPr>
          <w:strike/>
          <w:highlight w:val="yellow"/>
        </w:rPr>
        <w:t>1</w:t>
      </w:r>
      <w:r w:rsidR="00291939" w:rsidRPr="00E4042D">
        <w:rPr>
          <w:highlight w:val="yellow"/>
          <w:u w:val="single"/>
        </w:rPr>
        <w:t>2</w:t>
      </w:r>
      <w:r w:rsidRPr="00B16789">
        <w:rPr>
          <w:rFonts w:eastAsia="MS Mincho"/>
          <w:snapToGrid w:val="0"/>
          <w:lang w:val="fr-CH"/>
        </w:rPr>
        <w:t xml:space="preserve">, un </w:t>
      </w:r>
      <w:r w:rsidR="00D623AA" w:rsidRPr="00B16789">
        <w:rPr>
          <w:rFonts w:eastAsia="MS Mincho"/>
          <w:snapToGrid w:val="0"/>
          <w:lang w:val="fr-CH"/>
        </w:rPr>
        <w:t xml:space="preserve">projet de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>/INF/22/8 “Logiciels et équipements utilisés par les membres de l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 xml:space="preserve">Union” </w:t>
      </w:r>
      <w:r w:rsidR="00AA43E1" w:rsidRPr="00B16789">
        <w:rPr>
          <w:lang w:val="fr-CH"/>
        </w:rPr>
        <w:t xml:space="preserve">approuvé </w:t>
      </w:r>
      <w:r w:rsidRPr="00B16789">
        <w:rPr>
          <w:rFonts w:eastAsia="MS Mincho"/>
          <w:snapToGrid w:val="0"/>
          <w:lang w:val="fr-CH"/>
        </w:rPr>
        <w:t xml:space="preserve">sera présenté au Conseil pour adoption </w:t>
      </w:r>
      <w:r w:rsidR="005D24BF" w:rsidRPr="00B16789">
        <w:rPr>
          <w:rFonts w:eastAsia="MS Mincho"/>
          <w:snapToGrid w:val="0"/>
          <w:lang w:val="fr-CH"/>
        </w:rPr>
        <w:t>en 2021</w:t>
      </w:r>
      <w:r w:rsidRPr="00B16789">
        <w:rPr>
          <w:rFonts w:eastAsia="MS Mincho"/>
          <w:snapToGrid w:val="0"/>
          <w:lang w:val="fr-CH"/>
        </w:rPr>
        <w:t>.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keepLines/>
        <w:tabs>
          <w:tab w:val="left" w:pos="5387"/>
        </w:tabs>
        <w:ind w:left="4820"/>
        <w:rPr>
          <w:rFonts w:eastAsia="MS Mincho"/>
          <w:i/>
          <w:lang w:val="fr-CH"/>
        </w:rPr>
      </w:pPr>
      <w:r w:rsidRPr="00B16789">
        <w:rPr>
          <w:rFonts w:eastAsia="MS Mincho"/>
          <w:i/>
          <w:lang w:val="fr-CH"/>
        </w:rPr>
        <w:fldChar w:fldCharType="begin"/>
      </w:r>
      <w:r w:rsidRPr="00B16789">
        <w:rPr>
          <w:rFonts w:eastAsia="MS Mincho"/>
          <w:i/>
          <w:lang w:val="fr-CH"/>
        </w:rPr>
        <w:instrText xml:space="preserve"> AUTONUM  </w:instrText>
      </w:r>
      <w:r w:rsidRPr="00B16789">
        <w:rPr>
          <w:rFonts w:eastAsia="MS Mincho"/>
          <w:i/>
          <w:lang w:val="fr-CH"/>
        </w:rPr>
        <w:fldChar w:fldCharType="end"/>
      </w:r>
      <w:r w:rsidRPr="00B16789">
        <w:rPr>
          <w:rFonts w:eastAsia="MS Mincho"/>
          <w:i/>
          <w:lang w:val="fr-CH"/>
        </w:rPr>
        <w:tab/>
        <w:t>Le</w:t>
      </w:r>
      <w:r w:rsidR="00755877">
        <w:rPr>
          <w:rFonts w:eastAsia="MS Mincho"/>
          <w:i/>
          <w:lang w:val="fr-CH"/>
        </w:rPr>
        <w:t> TC</w:t>
      </w:r>
      <w:r w:rsidRPr="00B16789">
        <w:rPr>
          <w:rFonts w:eastAsia="MS Mincho"/>
          <w:i/>
          <w:lang w:val="fr-CH"/>
        </w:rPr>
        <w:t xml:space="preserve"> est invité</w:t>
      </w:r>
      <w:r w:rsidR="004F028E">
        <w:rPr>
          <w:rFonts w:eastAsia="MS Mincho"/>
          <w:i/>
          <w:lang w:val="fr-CH"/>
        </w:rPr>
        <w:t xml:space="preserve"> à</w:t>
      </w:r>
    </w:p>
    <w:p w:rsidR="00DD532E" w:rsidRPr="00B16789" w:rsidRDefault="00DD532E" w:rsidP="00DD532E">
      <w:pPr>
        <w:keepLines/>
        <w:tabs>
          <w:tab w:val="left" w:pos="5387"/>
        </w:tabs>
        <w:ind w:left="4820"/>
        <w:rPr>
          <w:rFonts w:eastAsia="MS Mincho"/>
          <w:i/>
          <w:lang w:val="fr-CH" w:eastAsia="ja-JP"/>
        </w:rPr>
      </w:pPr>
    </w:p>
    <w:p w:rsidR="005D24BF" w:rsidRPr="00B16789" w:rsidRDefault="004F028E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>
        <w:rPr>
          <w:rFonts w:eastAsia="MS Mincho"/>
          <w:i/>
          <w:lang w:val="fr-CH" w:eastAsia="ja-JP"/>
        </w:rPr>
        <w:tab/>
        <w:t>a)</w:t>
      </w:r>
      <w:r>
        <w:rPr>
          <w:rFonts w:eastAsia="MS Mincho"/>
          <w:i/>
          <w:lang w:val="fr-CH" w:eastAsia="ja-JP"/>
        </w:rPr>
        <w:tab/>
      </w:r>
      <w:r w:rsidR="00DD532E" w:rsidRPr="00B16789">
        <w:rPr>
          <w:rFonts w:eastAsia="MS Mincho"/>
          <w:i/>
          <w:lang w:val="fr-CH" w:eastAsia="ja-JP"/>
        </w:rPr>
        <w:t>noter que le Conseil, à sa cinquante</w:t>
      </w:r>
      <w:r>
        <w:rPr>
          <w:rFonts w:eastAsia="MS Mincho"/>
          <w:i/>
          <w:lang w:val="fr-CH" w:eastAsia="ja-JP"/>
        </w:rPr>
        <w:noBreakHyphen/>
      </w:r>
      <w:r w:rsidR="00DD532E" w:rsidRPr="00B16789">
        <w:rPr>
          <w:rFonts w:eastAsia="MS Mincho"/>
          <w:i/>
          <w:lang w:val="fr-CH" w:eastAsia="ja-JP"/>
        </w:rPr>
        <w:t>quatr</w:t>
      </w:r>
      <w:r w:rsidR="00755877">
        <w:rPr>
          <w:rFonts w:eastAsia="MS Mincho"/>
          <w:i/>
          <w:lang w:val="fr-CH" w:eastAsia="ja-JP"/>
        </w:rPr>
        <w:t>ième session</w:t>
      </w:r>
      <w:r w:rsidR="00DD532E" w:rsidRPr="00B16789">
        <w:rPr>
          <w:rFonts w:eastAsia="MS Mincho"/>
          <w:i/>
          <w:lang w:val="fr-CH" w:eastAsia="ja-JP"/>
        </w:rPr>
        <w:t xml:space="preserve"> ordinaire, a adopté dans le cadre de la procédure par correspondance, le 2</w:t>
      </w:r>
      <w:r w:rsidR="005D24BF" w:rsidRPr="00B16789">
        <w:rPr>
          <w:rFonts w:eastAsia="MS Mincho"/>
          <w:i/>
          <w:lang w:val="fr-CH" w:eastAsia="ja-JP"/>
        </w:rPr>
        <w:t>5 octobre 20</w:t>
      </w:r>
      <w:r w:rsidR="00DD532E" w:rsidRPr="00B16789">
        <w:rPr>
          <w:rFonts w:eastAsia="MS Mincho"/>
          <w:i/>
          <w:lang w:val="fr-CH" w:eastAsia="ja-JP"/>
        </w:rPr>
        <w:t xml:space="preserve">20, le </w:t>
      </w:r>
      <w:r w:rsidR="00755877">
        <w:rPr>
          <w:rFonts w:eastAsia="MS Mincho"/>
          <w:i/>
          <w:lang w:val="fr-CH" w:eastAsia="ja-JP"/>
        </w:rPr>
        <w:t>document UP</w:t>
      </w:r>
      <w:r w:rsidR="0034592A">
        <w:rPr>
          <w:rFonts w:eastAsia="MS Mincho"/>
          <w:i/>
          <w:lang w:val="fr-CH" w:eastAsia="ja-JP"/>
        </w:rPr>
        <w:t>OV</w:t>
      </w:r>
      <w:r w:rsidR="00DD532E" w:rsidRPr="00B16789">
        <w:rPr>
          <w:rFonts w:eastAsia="MS Mincho"/>
          <w:i/>
          <w:lang w:val="fr-CH" w:eastAsia="ja-JP"/>
        </w:rPr>
        <w:t>/INF/22/7 “Logiciels et équipements utilisés par les membres de l</w:t>
      </w:r>
      <w:r w:rsidR="00755877">
        <w:rPr>
          <w:rFonts w:eastAsia="MS Mincho"/>
          <w:i/>
          <w:lang w:val="fr-CH" w:eastAsia="ja-JP"/>
        </w:rPr>
        <w:t>’</w:t>
      </w:r>
      <w:r w:rsidR="00DD532E" w:rsidRPr="00B16789">
        <w:rPr>
          <w:rFonts w:eastAsia="MS Mincho"/>
          <w:i/>
          <w:lang w:val="fr-CH" w:eastAsia="ja-JP"/>
        </w:rPr>
        <w:t>Union”,</w:t>
      </w:r>
    </w:p>
    <w:p w:rsidR="00DD532E" w:rsidRPr="004F028E" w:rsidRDefault="00DD532E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2"/>
          <w:lang w:val="fr-CH" w:eastAsia="ja-JP"/>
        </w:rPr>
      </w:pPr>
    </w:p>
    <w:p w:rsidR="005D24BF" w:rsidRPr="004F028E" w:rsidRDefault="004F028E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2"/>
          <w:lang w:val="fr-CH" w:eastAsia="ja-JP"/>
        </w:rPr>
      </w:pPr>
      <w:r w:rsidRPr="004F028E">
        <w:rPr>
          <w:rFonts w:eastAsia="MS Mincho"/>
          <w:i/>
          <w:spacing w:val="2"/>
          <w:lang w:val="fr-CH" w:eastAsia="ja-JP"/>
        </w:rPr>
        <w:tab/>
        <w:t>b)</w:t>
      </w:r>
      <w:r w:rsidRPr="004F028E">
        <w:rPr>
          <w:rFonts w:eastAsia="MS Mincho"/>
          <w:i/>
          <w:spacing w:val="2"/>
          <w:lang w:val="fr-CH" w:eastAsia="ja-JP"/>
        </w:rPr>
        <w:tab/>
      </w:r>
      <w:r w:rsidR="00DD532E" w:rsidRPr="004F028E">
        <w:rPr>
          <w:rFonts w:eastAsia="MS Mincho"/>
          <w:i/>
          <w:spacing w:val="2"/>
          <w:lang w:val="fr-CH" w:eastAsia="ja-JP"/>
        </w:rPr>
        <w:t>noter que les renseignements fournis par l</w:t>
      </w:r>
      <w:r w:rsidR="00755877" w:rsidRPr="004F028E">
        <w:rPr>
          <w:rFonts w:eastAsia="MS Mincho"/>
          <w:i/>
          <w:spacing w:val="2"/>
          <w:lang w:val="fr-CH" w:eastAsia="ja-JP"/>
        </w:rPr>
        <w:t>’</w:t>
      </w:r>
      <w:r w:rsidR="00DD532E" w:rsidRPr="004F028E">
        <w:rPr>
          <w:rFonts w:eastAsia="MS Mincho"/>
          <w:i/>
          <w:spacing w:val="2"/>
          <w:lang w:val="fr-CH" w:eastAsia="ja-JP"/>
        </w:rPr>
        <w:t>Allemagne, la Slovaquie et l</w:t>
      </w:r>
      <w:r w:rsidR="00755877" w:rsidRPr="004F028E">
        <w:rPr>
          <w:rFonts w:eastAsia="MS Mincho"/>
          <w:i/>
          <w:spacing w:val="2"/>
          <w:lang w:val="fr-CH" w:eastAsia="ja-JP"/>
        </w:rPr>
        <w:t>’</w:t>
      </w:r>
      <w:r w:rsidR="00DD532E" w:rsidRPr="004F028E">
        <w:rPr>
          <w:rFonts w:eastAsia="MS Mincho"/>
          <w:i/>
          <w:spacing w:val="2"/>
          <w:lang w:val="fr-CH" w:eastAsia="ja-JP"/>
        </w:rPr>
        <w:t>Uruguay en réponse à la circulaire E</w:t>
      </w:r>
      <w:r w:rsidR="00755877" w:rsidRPr="004F028E">
        <w:rPr>
          <w:rFonts w:eastAsia="MS Mincho"/>
          <w:i/>
          <w:spacing w:val="2"/>
          <w:lang w:val="fr-CH" w:eastAsia="ja-JP"/>
        </w:rPr>
        <w:t>-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20/031 figurent dans le </w:t>
      </w:r>
      <w:r w:rsidRPr="004F028E">
        <w:rPr>
          <w:rFonts w:eastAsia="MS Mincho"/>
          <w:i/>
          <w:spacing w:val="2"/>
          <w:lang w:val="fr-CH" w:eastAsia="ja-JP"/>
        </w:rPr>
        <w:t>document </w:t>
      </w:r>
      <w:r w:rsidR="00755877" w:rsidRPr="004F028E">
        <w:rPr>
          <w:rFonts w:eastAsia="MS Mincho"/>
          <w:i/>
          <w:spacing w:val="2"/>
          <w:lang w:val="fr-CH" w:eastAsia="ja-JP"/>
        </w:rPr>
        <w:t>UP</w:t>
      </w:r>
      <w:r w:rsidR="0034592A" w:rsidRPr="004F028E">
        <w:rPr>
          <w:rFonts w:eastAsia="MS Mincho"/>
          <w:i/>
          <w:spacing w:val="2"/>
          <w:lang w:val="fr-CH" w:eastAsia="ja-JP"/>
        </w:rPr>
        <w:t>OV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/INF/22/8 </w:t>
      </w:r>
      <w:r w:rsidR="0034592A" w:rsidRPr="004F028E">
        <w:rPr>
          <w:rFonts w:eastAsia="MS Mincho"/>
          <w:i/>
          <w:spacing w:val="2"/>
          <w:lang w:val="fr-CH" w:eastAsia="ja-JP"/>
        </w:rPr>
        <w:t>Draft </w:t>
      </w:r>
      <w:r w:rsidR="00291939" w:rsidRPr="00255D16">
        <w:rPr>
          <w:rFonts w:eastAsia="MS Mincho"/>
          <w:i/>
          <w:strike/>
          <w:highlight w:val="yellow"/>
          <w:lang w:eastAsia="ja-JP"/>
        </w:rPr>
        <w:t>1</w:t>
      </w:r>
      <w:r w:rsidR="00291939" w:rsidRPr="00255D16">
        <w:rPr>
          <w:rFonts w:eastAsia="MS Mincho"/>
          <w:i/>
          <w:highlight w:val="yellow"/>
          <w:u w:val="single"/>
          <w:lang w:eastAsia="ja-JP"/>
        </w:rPr>
        <w:t>2</w:t>
      </w:r>
      <w:r w:rsidR="00DD532E" w:rsidRPr="004F028E">
        <w:rPr>
          <w:rFonts w:eastAsia="MS Mincho"/>
          <w:i/>
          <w:spacing w:val="2"/>
          <w:lang w:val="fr-CH" w:eastAsia="ja-JP"/>
        </w:rPr>
        <w:t>,</w:t>
      </w:r>
    </w:p>
    <w:p w:rsidR="00DD532E" w:rsidRPr="00B16789" w:rsidRDefault="00DD532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</w:p>
    <w:p w:rsidR="005D24BF" w:rsidRPr="00291939" w:rsidRDefault="004F028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 w:rsidRPr="00291939">
        <w:rPr>
          <w:rFonts w:eastAsia="MS Mincho"/>
          <w:i/>
          <w:lang w:val="fr-CH" w:eastAsia="ja-JP"/>
        </w:rPr>
        <w:lastRenderedPageBreak/>
        <w:tab/>
        <w:t>c)</w:t>
      </w:r>
      <w:r w:rsidRPr="00291939">
        <w:rPr>
          <w:rFonts w:eastAsia="MS Mincho"/>
          <w:i/>
          <w:lang w:val="fr-CH" w:eastAsia="ja-JP"/>
        </w:rPr>
        <w:tab/>
      </w:r>
      <w:r w:rsidR="00291939" w:rsidRPr="00291939">
        <w:rPr>
          <w:rFonts w:eastAsia="MS Mincho"/>
          <w:i/>
          <w:strike/>
          <w:highlight w:val="yellow"/>
          <w:lang w:val="fr-CH" w:eastAsia="ja-JP"/>
        </w:rPr>
        <w:t>examiner</w:t>
      </w:r>
      <w:r w:rsidR="00291939" w:rsidRPr="00291939">
        <w:rPr>
          <w:rFonts w:eastAsia="MS Mincho"/>
          <w:i/>
          <w:lang w:val="fr-CH" w:eastAsia="ja-JP"/>
        </w:rPr>
        <w:t xml:space="preserve"> </w:t>
      </w:r>
      <w:r w:rsidR="00291939" w:rsidRPr="00291939">
        <w:rPr>
          <w:rFonts w:eastAsia="MS Mincho"/>
          <w:i/>
          <w:highlight w:val="yellow"/>
          <w:u w:val="single"/>
          <w:lang w:val="fr-CH" w:eastAsia="ja-JP"/>
        </w:rPr>
        <w:t>approuver</w:t>
      </w:r>
      <w:r w:rsidR="00291939" w:rsidRPr="00291939">
        <w:rPr>
          <w:rFonts w:eastAsia="MS Mincho"/>
          <w:i/>
          <w:lang w:val="fr-CH" w:eastAsia="ja-JP"/>
        </w:rPr>
        <w:t xml:space="preserve"> </w:t>
      </w:r>
      <w:r w:rsidR="00DD532E" w:rsidRPr="00291939">
        <w:rPr>
          <w:rFonts w:eastAsia="MS Mincho"/>
          <w:i/>
          <w:lang w:val="fr-CH" w:eastAsia="ja-JP"/>
        </w:rPr>
        <w:t xml:space="preserve">le </w:t>
      </w:r>
      <w:r w:rsidR="00755877" w:rsidRPr="00291939">
        <w:rPr>
          <w:rFonts w:eastAsia="MS Mincho"/>
          <w:i/>
          <w:lang w:val="fr-CH" w:eastAsia="ja-JP"/>
        </w:rPr>
        <w:t>document UP</w:t>
      </w:r>
      <w:r w:rsidR="0034592A" w:rsidRPr="00291939">
        <w:rPr>
          <w:rFonts w:eastAsia="MS Mincho"/>
          <w:i/>
          <w:lang w:val="fr-CH" w:eastAsia="ja-JP"/>
        </w:rPr>
        <w:t>OV</w:t>
      </w:r>
      <w:r w:rsidRPr="00291939">
        <w:rPr>
          <w:rFonts w:eastAsia="MS Mincho"/>
          <w:i/>
          <w:lang w:val="fr-CH" w:eastAsia="ja-JP"/>
        </w:rPr>
        <w:t>/INF/22/8 </w:t>
      </w:r>
      <w:r w:rsidR="0034592A" w:rsidRPr="00291939">
        <w:rPr>
          <w:rFonts w:eastAsia="MS Mincho"/>
          <w:i/>
          <w:lang w:val="fr-CH" w:eastAsia="ja-JP"/>
        </w:rPr>
        <w:t>Draft </w:t>
      </w:r>
      <w:r w:rsidR="00291939" w:rsidRPr="00291939">
        <w:rPr>
          <w:rFonts w:eastAsia="MS Mincho"/>
          <w:i/>
          <w:strike/>
          <w:highlight w:val="yellow"/>
          <w:lang w:eastAsia="ja-JP"/>
        </w:rPr>
        <w:t>1</w:t>
      </w:r>
      <w:r w:rsidR="00291939" w:rsidRPr="00291939">
        <w:rPr>
          <w:rFonts w:eastAsia="MS Mincho"/>
          <w:i/>
          <w:highlight w:val="yellow"/>
          <w:u w:val="single"/>
          <w:lang w:eastAsia="ja-JP"/>
        </w:rPr>
        <w:t>2</w:t>
      </w:r>
      <w:r w:rsidR="00DD532E" w:rsidRPr="00291939">
        <w:rPr>
          <w:rFonts w:eastAsia="MS Mincho"/>
          <w:i/>
          <w:lang w:val="fr-CH" w:eastAsia="ja-JP"/>
        </w:rPr>
        <w:t xml:space="preserve"> </w:t>
      </w:r>
      <w:r w:rsidR="00DD532E" w:rsidRPr="00291939">
        <w:rPr>
          <w:rFonts w:eastAsia="MS Mincho"/>
          <w:i/>
          <w:strike/>
          <w:highlight w:val="yellow"/>
          <w:lang w:val="fr-CH" w:eastAsia="ja-JP"/>
        </w:rPr>
        <w:t>et à solliciter des orientations supplémentaires auprès d</w:t>
      </w:r>
      <w:r w:rsidR="00755877" w:rsidRPr="00291939">
        <w:rPr>
          <w:rFonts w:eastAsia="MS Mincho"/>
          <w:i/>
          <w:strike/>
          <w:highlight w:val="yellow"/>
          <w:lang w:val="fr-CH" w:eastAsia="ja-JP"/>
        </w:rPr>
        <w:t>’</w:t>
      </w:r>
      <w:r w:rsidR="00DD532E" w:rsidRPr="00291939">
        <w:rPr>
          <w:rFonts w:eastAsia="MS Mincho"/>
          <w:i/>
          <w:strike/>
          <w:highlight w:val="yellow"/>
          <w:lang w:val="fr-CH" w:eastAsia="ja-JP"/>
        </w:rPr>
        <w:t>autres organes concernés (</w:t>
      </w:r>
      <w:r w:rsidR="00D623AA" w:rsidRPr="00291939">
        <w:rPr>
          <w:rFonts w:eastAsia="MS Mincho"/>
          <w:i/>
          <w:strike/>
          <w:highlight w:val="yellow"/>
          <w:lang w:val="fr-CH" w:eastAsia="ja-JP"/>
        </w:rPr>
        <w:t>p.</w:t>
      </w:r>
      <w:r w:rsidR="007959AB" w:rsidRPr="00291939">
        <w:rPr>
          <w:rFonts w:eastAsia="MS Mincho"/>
          <w:i/>
          <w:strike/>
          <w:highlight w:val="yellow"/>
          <w:lang w:val="fr-CH" w:eastAsia="ja-JP"/>
        </w:rPr>
        <w:t> </w:t>
      </w:r>
      <w:r w:rsidR="00D623AA" w:rsidRPr="00291939">
        <w:rPr>
          <w:rFonts w:eastAsia="MS Mincho"/>
          <w:i/>
          <w:strike/>
          <w:highlight w:val="yellow"/>
          <w:lang w:val="fr-CH" w:eastAsia="ja-JP"/>
        </w:rPr>
        <w:t>ex.</w:t>
      </w:r>
      <w:r w:rsidR="007959AB" w:rsidRPr="00291939">
        <w:rPr>
          <w:rFonts w:eastAsia="MS Mincho"/>
          <w:i/>
          <w:strike/>
          <w:highlight w:val="yellow"/>
          <w:lang w:val="fr-CH" w:eastAsia="ja-JP"/>
        </w:rPr>
        <w:t> </w:t>
      </w:r>
      <w:r w:rsidR="00AF5466" w:rsidRPr="00291939">
        <w:rPr>
          <w:rFonts w:eastAsia="MS Mincho"/>
          <w:i/>
          <w:strike/>
          <w:highlight w:val="yellow"/>
          <w:lang w:val="fr-CH" w:eastAsia="ja-JP"/>
        </w:rPr>
        <w:t>le CAJ</w:t>
      </w:r>
      <w:r w:rsidR="00DD532E" w:rsidRPr="00291939">
        <w:rPr>
          <w:rFonts w:eastAsia="MS Mincho"/>
          <w:i/>
          <w:strike/>
          <w:highlight w:val="yellow"/>
          <w:lang w:val="fr-CH" w:eastAsia="ja-JP"/>
        </w:rPr>
        <w:t xml:space="preserve"> et</w:t>
      </w:r>
      <w:r w:rsidR="005D24BF" w:rsidRPr="00291939">
        <w:rPr>
          <w:rFonts w:eastAsia="MS Mincho"/>
          <w:i/>
          <w:strike/>
          <w:highlight w:val="yellow"/>
          <w:lang w:val="fr-CH" w:eastAsia="ja-JP"/>
        </w:rPr>
        <w:t xml:space="preserve"> les TWP</w:t>
      </w:r>
      <w:r w:rsidR="00DD532E" w:rsidRPr="00291939">
        <w:rPr>
          <w:rFonts w:eastAsia="MS Mincho"/>
          <w:i/>
          <w:strike/>
          <w:highlight w:val="yellow"/>
          <w:lang w:val="fr-CH" w:eastAsia="ja-JP"/>
        </w:rPr>
        <w:t>)</w:t>
      </w:r>
      <w:r w:rsidR="00DD532E" w:rsidRPr="00291939">
        <w:rPr>
          <w:rFonts w:eastAsia="MS Mincho"/>
          <w:i/>
          <w:lang w:val="fr-CH" w:eastAsia="ja-JP"/>
        </w:rPr>
        <w:t xml:space="preserve"> et</w:t>
      </w:r>
      <w:r w:rsidR="00291939" w:rsidRPr="00291939">
        <w:rPr>
          <w:rFonts w:eastAsia="MS Mincho"/>
          <w:i/>
          <w:lang w:val="fr-CH" w:eastAsia="ja-JP"/>
        </w:rPr>
        <w:t xml:space="preserve"> </w:t>
      </w:r>
    </w:p>
    <w:p w:rsidR="00DD532E" w:rsidRPr="004F028E" w:rsidRDefault="00DD532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spacing w:val="-4"/>
          <w:lang w:val="fr-CH" w:eastAsia="ja-JP"/>
        </w:rPr>
      </w:pPr>
    </w:p>
    <w:p w:rsidR="00DD532E" w:rsidRPr="004F028E" w:rsidRDefault="004F028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spacing w:val="2"/>
          <w:lang w:val="fr-CH" w:eastAsia="ja-JP"/>
        </w:rPr>
      </w:pPr>
      <w:r>
        <w:rPr>
          <w:rFonts w:eastAsia="MS Mincho"/>
          <w:i/>
          <w:spacing w:val="2"/>
          <w:lang w:val="fr-CH" w:eastAsia="ja-JP"/>
        </w:rPr>
        <w:tab/>
        <w:t>d)</w:t>
      </w:r>
      <w:r>
        <w:rPr>
          <w:rFonts w:eastAsia="MS Mincho"/>
          <w:i/>
          <w:spacing w:val="2"/>
          <w:lang w:val="fr-CH" w:eastAsia="ja-JP"/>
        </w:rPr>
        <w:tab/>
      </w:r>
      <w:r w:rsidR="00DD532E" w:rsidRPr="004F028E">
        <w:rPr>
          <w:rFonts w:eastAsia="MS Mincho"/>
          <w:i/>
          <w:spacing w:val="2"/>
          <w:lang w:val="fr-CH" w:eastAsia="ja-JP"/>
        </w:rPr>
        <w:t>noter que, sous réserve de l</w:t>
      </w:r>
      <w:r w:rsidR="00755877" w:rsidRPr="004F028E">
        <w:rPr>
          <w:rFonts w:eastAsia="MS Mincho"/>
          <w:i/>
          <w:spacing w:val="2"/>
          <w:lang w:val="fr-CH" w:eastAsia="ja-JP"/>
        </w:rPr>
        <w:t>’</w:t>
      </w:r>
      <w:r w:rsidR="00DD532E" w:rsidRPr="004F028E">
        <w:rPr>
          <w:rFonts w:eastAsia="MS Mincho"/>
          <w:i/>
          <w:spacing w:val="2"/>
          <w:lang w:val="fr-CH" w:eastAsia="ja-JP"/>
        </w:rPr>
        <w:t>accord du</w:t>
      </w:r>
      <w:r w:rsidR="00755877" w:rsidRPr="004F028E">
        <w:rPr>
          <w:rFonts w:eastAsia="MS Mincho"/>
          <w:i/>
          <w:spacing w:val="2"/>
          <w:lang w:val="fr-CH" w:eastAsia="ja-JP"/>
        </w:rPr>
        <w:t> TC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 et</w:t>
      </w:r>
      <w:r w:rsidR="005D24BF" w:rsidRPr="004F028E">
        <w:rPr>
          <w:rFonts w:eastAsia="MS Mincho"/>
          <w:i/>
          <w:spacing w:val="2"/>
          <w:lang w:val="fr-CH" w:eastAsia="ja-JP"/>
        </w:rPr>
        <w:t xml:space="preserve"> du CAJ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, un </w:t>
      </w:r>
      <w:r w:rsidR="00D623AA" w:rsidRPr="004F028E">
        <w:rPr>
          <w:rFonts w:eastAsia="MS Mincho"/>
          <w:i/>
          <w:spacing w:val="2"/>
          <w:lang w:val="fr-CH" w:eastAsia="ja-JP"/>
        </w:rPr>
        <w:t xml:space="preserve">projet de </w:t>
      </w:r>
      <w:r w:rsidRPr="004F028E">
        <w:rPr>
          <w:rFonts w:eastAsia="MS Mincho"/>
          <w:i/>
          <w:spacing w:val="2"/>
          <w:lang w:val="fr-CH" w:eastAsia="ja-JP"/>
        </w:rPr>
        <w:t>document </w:t>
      </w:r>
      <w:r w:rsidR="00755877" w:rsidRPr="004F028E">
        <w:rPr>
          <w:rFonts w:eastAsia="MS Mincho"/>
          <w:i/>
          <w:spacing w:val="2"/>
          <w:lang w:val="fr-CH" w:eastAsia="ja-JP"/>
        </w:rPr>
        <w:t>UP</w:t>
      </w:r>
      <w:r w:rsidR="0034592A" w:rsidRPr="004F028E">
        <w:rPr>
          <w:rFonts w:eastAsia="MS Mincho"/>
          <w:i/>
          <w:spacing w:val="2"/>
          <w:lang w:val="fr-CH" w:eastAsia="ja-JP"/>
        </w:rPr>
        <w:t>OV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/INF/22/8 </w:t>
      </w:r>
      <w:r w:rsidR="00D623AA" w:rsidRPr="004F028E">
        <w:rPr>
          <w:i/>
          <w:spacing w:val="2"/>
          <w:lang w:val="fr-CH"/>
        </w:rPr>
        <w:t>approuvé</w:t>
      </w:r>
      <w:r w:rsidR="00D623AA" w:rsidRPr="004F028E">
        <w:rPr>
          <w:spacing w:val="2"/>
          <w:lang w:val="fr-CH"/>
        </w:rPr>
        <w:t xml:space="preserve"> </w:t>
      </w:r>
      <w:r w:rsidR="00DD532E" w:rsidRPr="004F028E">
        <w:rPr>
          <w:rFonts w:eastAsia="MS Mincho"/>
          <w:i/>
          <w:spacing w:val="2"/>
          <w:lang w:val="fr-CH" w:eastAsia="ja-JP"/>
        </w:rPr>
        <w:t xml:space="preserve">sera présenté au Conseil pour adoption </w:t>
      </w:r>
      <w:r w:rsidR="005D24BF" w:rsidRPr="004F028E">
        <w:rPr>
          <w:rFonts w:eastAsia="MS Mincho"/>
          <w:i/>
          <w:spacing w:val="2"/>
          <w:lang w:val="fr-CH" w:eastAsia="ja-JP"/>
        </w:rPr>
        <w:t>en 2021</w:t>
      </w:r>
      <w:r w:rsidR="00DD532E" w:rsidRPr="004F028E">
        <w:rPr>
          <w:rFonts w:eastAsia="MS Mincho"/>
          <w:i/>
          <w:spacing w:val="2"/>
          <w:lang w:val="fr-CH" w:eastAsia="ja-JP"/>
        </w:rPr>
        <w:t>.</w:t>
      </w:r>
    </w:p>
    <w:p w:rsidR="00DD532E" w:rsidRPr="00B16789" w:rsidRDefault="00DD532E" w:rsidP="00DD532E">
      <w:pPr>
        <w:rPr>
          <w:rFonts w:eastAsia="MS Mincho"/>
          <w:lang w:val="fr-CH"/>
        </w:rPr>
      </w:pPr>
    </w:p>
    <w:p w:rsidR="00DD532E" w:rsidRPr="00B16789" w:rsidRDefault="00DD532E" w:rsidP="00DD532E">
      <w:pPr>
        <w:jc w:val="left"/>
        <w:rPr>
          <w:lang w:val="fr-CH"/>
        </w:rPr>
      </w:pPr>
    </w:p>
    <w:p w:rsidR="00DD532E" w:rsidRPr="00B16789" w:rsidRDefault="0034592A" w:rsidP="00DD532E">
      <w:pPr>
        <w:keepNext/>
        <w:outlineLvl w:val="1"/>
        <w:rPr>
          <w:u w:val="single"/>
          <w:lang w:val="fr-CH"/>
        </w:rPr>
      </w:pPr>
      <w:bookmarkStart w:id="22" w:name="_Toc80021073"/>
      <w:r>
        <w:rPr>
          <w:u w:val="single"/>
          <w:lang w:val="fr-CH"/>
        </w:rPr>
        <w:t>Document UPOV</w:t>
      </w:r>
      <w:r w:rsidR="00DD532E" w:rsidRPr="00B16789">
        <w:rPr>
          <w:u w:val="single"/>
          <w:lang w:val="fr-CH"/>
        </w:rPr>
        <w:t>/INF/23</w:t>
      </w:r>
      <w:r w:rsidR="00755877">
        <w:rPr>
          <w:u w:val="single"/>
          <w:lang w:val="fr-CH"/>
        </w:rPr>
        <w:t> :</w:t>
      </w:r>
      <w:r w:rsidR="00DD532E" w:rsidRPr="00B16789">
        <w:rPr>
          <w:u w:val="single"/>
          <w:lang w:val="fr-CH"/>
        </w:rPr>
        <w:t xml:space="preserve"> </w:t>
      </w:r>
      <w:r w:rsidR="00E268FA">
        <w:rPr>
          <w:u w:val="single"/>
          <w:lang w:val="fr-CH"/>
        </w:rPr>
        <w:t xml:space="preserve"> </w:t>
      </w:r>
      <w:r w:rsidR="004B462C">
        <w:rPr>
          <w:u w:val="single"/>
          <w:lang w:val="fr-CH"/>
        </w:rPr>
        <w:t>S</w:t>
      </w:r>
      <w:r w:rsidR="00E268FA" w:rsidRPr="00E268FA">
        <w:rPr>
          <w:u w:val="single"/>
          <w:lang w:val="fr-CH"/>
        </w:rPr>
        <w:t xml:space="preserve">ystème de codes UPOV </w:t>
      </w:r>
      <w:r w:rsidR="00DD532E" w:rsidRPr="00B16789">
        <w:rPr>
          <w:u w:val="single"/>
          <w:lang w:val="fr-CH"/>
        </w:rPr>
        <w:t>(</w:t>
      </w:r>
      <w:r w:rsidR="00E268FA">
        <w:rPr>
          <w:u w:val="single"/>
          <w:lang w:val="fr-CH"/>
        </w:rPr>
        <w:t>document </w:t>
      </w:r>
      <w:r w:rsidR="00755877">
        <w:rPr>
          <w:u w:val="single"/>
          <w:lang w:val="fr-CH"/>
        </w:rPr>
        <w:t>UP</w:t>
      </w:r>
      <w:r>
        <w:rPr>
          <w:u w:val="single"/>
          <w:lang w:val="fr-CH"/>
        </w:rPr>
        <w:t>OV</w:t>
      </w:r>
      <w:r w:rsidR="00E268FA">
        <w:rPr>
          <w:u w:val="single"/>
          <w:lang w:val="fr-CH"/>
        </w:rPr>
        <w:t>/INF/23/1 </w:t>
      </w:r>
      <w:r>
        <w:rPr>
          <w:u w:val="single"/>
          <w:lang w:val="fr-CH"/>
        </w:rPr>
        <w:t>Draft 3</w:t>
      </w:r>
      <w:r w:rsidR="00DD532E" w:rsidRPr="00B16789">
        <w:rPr>
          <w:u w:val="single"/>
          <w:lang w:val="fr-CH"/>
        </w:rPr>
        <w:t>)</w:t>
      </w:r>
      <w:bookmarkEnd w:id="22"/>
    </w:p>
    <w:p w:rsidR="00DD532E" w:rsidRPr="004B462C" w:rsidRDefault="00DD532E" w:rsidP="00DD532E">
      <w:pPr>
        <w:keepNext/>
        <w:ind w:left="567" w:hanging="567"/>
        <w:jc w:val="left"/>
        <w:rPr>
          <w:spacing w:val="2"/>
          <w:lang w:val="fr-CH"/>
        </w:rPr>
      </w:pPr>
    </w:p>
    <w:p w:rsidR="005D24BF" w:rsidRPr="004B462C" w:rsidRDefault="00DD532E" w:rsidP="00DD532E">
      <w:pPr>
        <w:rPr>
          <w:spacing w:val="2"/>
          <w:lang w:val="fr-CH"/>
        </w:rPr>
      </w:pPr>
      <w:r w:rsidRPr="004B462C">
        <w:rPr>
          <w:spacing w:val="2"/>
          <w:lang w:val="fr-CH"/>
        </w:rPr>
        <w:fldChar w:fldCharType="begin"/>
      </w:r>
      <w:r w:rsidRPr="004B462C">
        <w:rPr>
          <w:spacing w:val="2"/>
          <w:lang w:val="fr-CH"/>
        </w:rPr>
        <w:instrText xml:space="preserve"> AUTONUM  </w:instrText>
      </w:r>
      <w:r w:rsidRPr="004B462C">
        <w:rPr>
          <w:spacing w:val="2"/>
          <w:lang w:val="fr-CH"/>
        </w:rPr>
        <w:fldChar w:fldCharType="end"/>
      </w:r>
      <w:r w:rsidRPr="004B462C">
        <w:rPr>
          <w:spacing w:val="2"/>
          <w:lang w:val="fr-CH"/>
        </w:rPr>
        <w:tab/>
        <w:t>Le CAJ, à sa soixante</w:t>
      </w:r>
      <w:r w:rsidR="00755877" w:rsidRPr="004B462C">
        <w:rPr>
          <w:spacing w:val="2"/>
          <w:lang w:val="fr-CH"/>
        </w:rPr>
        <w:t>-</w:t>
      </w:r>
      <w:r w:rsidRPr="004B462C">
        <w:rPr>
          <w:spacing w:val="2"/>
          <w:lang w:val="fr-CH"/>
        </w:rPr>
        <w:t>dix</w:t>
      </w:r>
      <w:r w:rsidR="00755877" w:rsidRPr="004B462C">
        <w:rPr>
          <w:spacing w:val="2"/>
          <w:lang w:val="fr-CH"/>
        </w:rPr>
        <w:t>-</w:t>
      </w:r>
      <w:r w:rsidRPr="004B462C">
        <w:rPr>
          <w:spacing w:val="2"/>
          <w:lang w:val="fr-CH"/>
        </w:rPr>
        <w:t>sept</w:t>
      </w:r>
      <w:r w:rsidR="00755877" w:rsidRPr="004B462C">
        <w:rPr>
          <w:spacing w:val="2"/>
          <w:lang w:val="fr-CH"/>
        </w:rPr>
        <w:t>ième session</w:t>
      </w:r>
      <w:r w:rsidRPr="004B462C">
        <w:rPr>
          <w:spacing w:val="2"/>
          <w:lang w:val="fr-CH"/>
        </w:rPr>
        <w:t>, a approuvé dans le cadre de la procédure par correspondance, le 2</w:t>
      </w:r>
      <w:r w:rsidR="005D24BF" w:rsidRPr="004B462C">
        <w:rPr>
          <w:spacing w:val="2"/>
          <w:lang w:val="fr-CH"/>
        </w:rPr>
        <w:t>5 octobre 20</w:t>
      </w:r>
      <w:r w:rsidRPr="004B462C">
        <w:rPr>
          <w:spacing w:val="2"/>
          <w:lang w:val="fr-CH"/>
        </w:rPr>
        <w:t>20, l</w:t>
      </w:r>
      <w:r w:rsidR="004B462C" w:rsidRPr="004B462C">
        <w:rPr>
          <w:spacing w:val="2"/>
          <w:lang w:val="fr-CH"/>
        </w:rPr>
        <w:t>e “S</w:t>
      </w:r>
      <w:r w:rsidRPr="004B462C">
        <w:rPr>
          <w:spacing w:val="2"/>
          <w:lang w:val="fr-CH"/>
        </w:rPr>
        <w:t xml:space="preserve">ystème de codes UPOV” sur la base du </w:t>
      </w:r>
      <w:r w:rsidR="00E268FA" w:rsidRPr="004B462C">
        <w:rPr>
          <w:spacing w:val="2"/>
          <w:lang w:val="fr-CH"/>
        </w:rPr>
        <w:t>document </w:t>
      </w:r>
      <w:r w:rsidR="00755877" w:rsidRPr="004B462C">
        <w:rPr>
          <w:spacing w:val="2"/>
          <w:lang w:val="fr-CH"/>
        </w:rPr>
        <w:t>UP</w:t>
      </w:r>
      <w:r w:rsidR="0034592A" w:rsidRPr="004B462C">
        <w:rPr>
          <w:spacing w:val="2"/>
          <w:lang w:val="fr-CH"/>
        </w:rPr>
        <w:t>OV</w:t>
      </w:r>
      <w:r w:rsidR="004B462C" w:rsidRPr="004B462C">
        <w:rPr>
          <w:spacing w:val="2"/>
          <w:lang w:val="fr-CH"/>
        </w:rPr>
        <w:t>/INF/23/1 </w:t>
      </w:r>
      <w:r w:rsidR="0034592A" w:rsidRPr="004B462C">
        <w:rPr>
          <w:spacing w:val="2"/>
          <w:lang w:val="fr-CH"/>
        </w:rPr>
        <w:t>Draft 1</w:t>
      </w:r>
      <w:r w:rsidRPr="004B462C">
        <w:rPr>
          <w:spacing w:val="2"/>
          <w:lang w:val="fr-CH"/>
        </w:rPr>
        <w:t xml:space="preserve"> et a proposé que le</w:t>
      </w:r>
      <w:r w:rsidR="00755877" w:rsidRPr="004B462C">
        <w:rPr>
          <w:spacing w:val="2"/>
          <w:lang w:val="fr-CH"/>
        </w:rPr>
        <w:t> TC</w:t>
      </w:r>
      <w:r w:rsidRPr="004B462C">
        <w:rPr>
          <w:spacing w:val="2"/>
          <w:lang w:val="fr-CH"/>
        </w:rPr>
        <w:t xml:space="preserve"> examine un nouveau projet de </w:t>
      </w:r>
      <w:r w:rsidR="00E268FA" w:rsidRPr="004B462C">
        <w:rPr>
          <w:spacing w:val="2"/>
          <w:lang w:val="fr-CH"/>
        </w:rPr>
        <w:t>document </w:t>
      </w:r>
      <w:r w:rsidR="00755877" w:rsidRPr="004B462C">
        <w:rPr>
          <w:spacing w:val="2"/>
          <w:lang w:val="fr-CH"/>
        </w:rPr>
        <w:t>UP</w:t>
      </w:r>
      <w:r w:rsidR="0034592A" w:rsidRPr="004B462C">
        <w:rPr>
          <w:spacing w:val="2"/>
          <w:lang w:val="fr-CH"/>
        </w:rPr>
        <w:t>OV</w:t>
      </w:r>
      <w:r w:rsidRPr="004B462C">
        <w:rPr>
          <w:spacing w:val="2"/>
          <w:lang w:val="fr-CH"/>
        </w:rPr>
        <w:t>/INF/23/1 “</w:t>
      </w:r>
      <w:r w:rsidR="004B462C" w:rsidRPr="004B462C">
        <w:rPr>
          <w:spacing w:val="2"/>
          <w:lang w:val="fr-CH"/>
        </w:rPr>
        <w:t>S</w:t>
      </w:r>
      <w:r w:rsidRPr="004B462C">
        <w:rPr>
          <w:spacing w:val="2"/>
          <w:lang w:val="fr-CH"/>
        </w:rPr>
        <w:t xml:space="preserve">ystème de codes UPOV” </w:t>
      </w:r>
      <w:r w:rsidR="005D24BF" w:rsidRPr="004B462C">
        <w:rPr>
          <w:spacing w:val="2"/>
          <w:lang w:val="fr-CH"/>
        </w:rPr>
        <w:t>en 2021</w:t>
      </w:r>
      <w:r w:rsidRPr="004B462C">
        <w:rPr>
          <w:spacing w:val="2"/>
          <w:lang w:val="fr-CH"/>
        </w:rPr>
        <w:t xml:space="preserve"> (voir les </w:t>
      </w:r>
      <w:r w:rsidR="005D24BF" w:rsidRPr="004B462C">
        <w:rPr>
          <w:spacing w:val="2"/>
          <w:lang w:val="fr-CH"/>
        </w:rPr>
        <w:t>paragraphes 2</w:t>
      </w:r>
      <w:r w:rsidRPr="004B462C">
        <w:rPr>
          <w:spacing w:val="2"/>
          <w:lang w:val="fr-CH"/>
        </w:rPr>
        <w:t>6 et 27 du document CAJ/77/9 “Résultats de l</w:t>
      </w:r>
      <w:r w:rsidR="00755877" w:rsidRPr="004B462C">
        <w:rPr>
          <w:spacing w:val="2"/>
          <w:lang w:val="fr-CH"/>
        </w:rPr>
        <w:t>’</w:t>
      </w:r>
      <w:r w:rsidRPr="004B462C">
        <w:rPr>
          <w:spacing w:val="2"/>
          <w:lang w:val="fr-CH"/>
        </w:rPr>
        <w:t>examen des documents par correspondance”).</w:t>
      </w:r>
    </w:p>
    <w:p w:rsidR="00DD532E" w:rsidRPr="00B16789" w:rsidRDefault="00DD532E" w:rsidP="00DD532E">
      <w:pPr>
        <w:rPr>
          <w:lang w:val="fr-CH"/>
        </w:rPr>
      </w:pPr>
    </w:p>
    <w:p w:rsidR="00DD532E" w:rsidRPr="00B16789" w:rsidRDefault="00DD532E" w:rsidP="00DD532E">
      <w:pPr>
        <w:rPr>
          <w:lang w:val="fr-CH" w:eastAsia="ja-JP"/>
        </w:rPr>
      </w:pPr>
      <w:r w:rsidRPr="00B16789">
        <w:rPr>
          <w:rFonts w:eastAsia="MS Mincho"/>
          <w:snapToGrid w:val="0"/>
          <w:lang w:val="fr-CH"/>
        </w:rPr>
        <w:fldChar w:fldCharType="begin"/>
      </w:r>
      <w:r w:rsidRPr="00B16789">
        <w:rPr>
          <w:rFonts w:eastAsia="MS Mincho"/>
          <w:snapToGrid w:val="0"/>
          <w:lang w:val="fr-CH"/>
        </w:rPr>
        <w:instrText xml:space="preserve"> AUTONUM  </w:instrText>
      </w:r>
      <w:r w:rsidRPr="00B16789">
        <w:rPr>
          <w:rFonts w:eastAsia="MS Mincho"/>
          <w:snapToGrid w:val="0"/>
          <w:lang w:val="fr-CH"/>
        </w:rPr>
        <w:fldChar w:fldCharType="end"/>
      </w:r>
      <w:r w:rsidRPr="00B16789">
        <w:rPr>
          <w:rFonts w:eastAsia="MS Mincho"/>
          <w:snapToGrid w:val="0"/>
          <w:lang w:val="fr-CH"/>
        </w:rPr>
        <w:tab/>
        <w:t xml:space="preserve">Sous réserve </w:t>
      </w:r>
      <w:r w:rsidR="00EA5AFD" w:rsidRPr="00B16789">
        <w:rPr>
          <w:rFonts w:eastAsia="MS Mincho"/>
          <w:snapToGrid w:val="0"/>
          <w:lang w:val="fr-CH"/>
        </w:rPr>
        <w:t>de l</w:t>
      </w:r>
      <w:r w:rsidR="00755877">
        <w:rPr>
          <w:rFonts w:eastAsia="MS Mincho"/>
          <w:snapToGrid w:val="0"/>
          <w:lang w:val="fr-CH"/>
        </w:rPr>
        <w:t>’</w:t>
      </w:r>
      <w:r w:rsidRPr="00B16789">
        <w:rPr>
          <w:rFonts w:eastAsia="MS Mincho"/>
          <w:snapToGrid w:val="0"/>
          <w:lang w:val="fr-CH"/>
        </w:rPr>
        <w:t xml:space="preserve">accord </w:t>
      </w:r>
      <w:r w:rsidR="00EA5AFD" w:rsidRPr="00B16789">
        <w:rPr>
          <w:rFonts w:eastAsia="MS Mincho"/>
          <w:snapToGrid w:val="0"/>
          <w:lang w:val="fr-CH"/>
        </w:rPr>
        <w:t>du</w:t>
      </w:r>
      <w:r w:rsidR="00755877">
        <w:rPr>
          <w:rFonts w:eastAsia="MS Mincho"/>
          <w:snapToGrid w:val="0"/>
          <w:lang w:val="fr-CH"/>
        </w:rPr>
        <w:t> TC</w:t>
      </w:r>
      <w:r w:rsidR="00EA5AFD" w:rsidRPr="00B16789">
        <w:rPr>
          <w:rFonts w:eastAsia="MS Mincho"/>
          <w:snapToGrid w:val="0"/>
          <w:lang w:val="fr-CH"/>
        </w:rPr>
        <w:t xml:space="preserve"> et du CAJ </w:t>
      </w:r>
      <w:r w:rsidRPr="00B16789">
        <w:rPr>
          <w:rFonts w:eastAsia="MS Mincho"/>
          <w:snapToGrid w:val="0"/>
          <w:lang w:val="fr-CH"/>
        </w:rPr>
        <w:t xml:space="preserve">sur un projet de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/INF/23/1, sur la base du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 xml:space="preserve">/INF/23/1 </w:t>
      </w:r>
      <w:r w:rsidR="0034592A">
        <w:rPr>
          <w:rFonts w:eastAsia="MS Mincho"/>
          <w:snapToGrid w:val="0"/>
          <w:lang w:val="fr-CH"/>
        </w:rPr>
        <w:t>Draft 3</w:t>
      </w:r>
      <w:r w:rsidRPr="00B16789">
        <w:rPr>
          <w:rFonts w:eastAsia="MS Mincho"/>
          <w:snapToGrid w:val="0"/>
          <w:lang w:val="fr-CH"/>
        </w:rPr>
        <w:t xml:space="preserve">, un </w:t>
      </w:r>
      <w:r w:rsidR="00D623AA" w:rsidRPr="00B16789">
        <w:rPr>
          <w:rFonts w:eastAsia="MS Mincho"/>
          <w:snapToGrid w:val="0"/>
          <w:lang w:val="fr-CH"/>
        </w:rPr>
        <w:t xml:space="preserve">projet de </w:t>
      </w:r>
      <w:r w:rsidR="00755877">
        <w:rPr>
          <w:rFonts w:eastAsia="MS Mincho"/>
          <w:snapToGrid w:val="0"/>
          <w:lang w:val="fr-CH"/>
        </w:rPr>
        <w:t>document UP</w:t>
      </w:r>
      <w:r w:rsidR="0034592A">
        <w:rPr>
          <w:rFonts w:eastAsia="MS Mincho"/>
          <w:snapToGrid w:val="0"/>
          <w:lang w:val="fr-CH"/>
        </w:rPr>
        <w:t>OV</w:t>
      </w:r>
      <w:r w:rsidRPr="00B16789">
        <w:rPr>
          <w:rFonts w:eastAsia="MS Mincho"/>
          <w:snapToGrid w:val="0"/>
          <w:lang w:val="fr-CH"/>
        </w:rPr>
        <w:t>/INF/23/1 “</w:t>
      </w:r>
      <w:r w:rsidR="004B462C">
        <w:rPr>
          <w:rFonts w:eastAsia="MS Mincho"/>
          <w:snapToGrid w:val="0"/>
          <w:lang w:val="fr-CH"/>
        </w:rPr>
        <w:t>S</w:t>
      </w:r>
      <w:r w:rsidR="00E268FA" w:rsidRPr="00E268FA">
        <w:rPr>
          <w:rFonts w:eastAsia="MS Mincho"/>
          <w:snapToGrid w:val="0"/>
          <w:lang w:val="fr-CH"/>
        </w:rPr>
        <w:t>ystème de codes UPOV</w:t>
      </w:r>
      <w:r w:rsidRPr="00B16789">
        <w:rPr>
          <w:rFonts w:eastAsia="MS Mincho"/>
          <w:snapToGrid w:val="0"/>
          <w:lang w:val="fr-CH"/>
        </w:rPr>
        <w:t xml:space="preserve">” </w:t>
      </w:r>
      <w:r w:rsidR="00AA43E1" w:rsidRPr="00B16789">
        <w:rPr>
          <w:lang w:val="fr-CH"/>
        </w:rPr>
        <w:t xml:space="preserve">approuvé </w:t>
      </w:r>
      <w:r w:rsidRPr="00B16789">
        <w:rPr>
          <w:rFonts w:eastAsia="MS Mincho"/>
          <w:snapToGrid w:val="0"/>
          <w:lang w:val="fr-CH"/>
        </w:rPr>
        <w:t xml:space="preserve">sera présenté au Conseil pour adoption </w:t>
      </w:r>
      <w:r w:rsidR="005D24BF" w:rsidRPr="00B16789">
        <w:rPr>
          <w:rFonts w:eastAsia="MS Mincho"/>
          <w:snapToGrid w:val="0"/>
          <w:lang w:val="fr-CH"/>
        </w:rPr>
        <w:t>en 2021</w:t>
      </w:r>
      <w:r w:rsidRPr="00B16789">
        <w:rPr>
          <w:rFonts w:eastAsia="MS Mincho"/>
          <w:snapToGrid w:val="0"/>
          <w:lang w:val="fr-CH"/>
        </w:rPr>
        <w:t>.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pStyle w:val="Heading3"/>
        <w:rPr>
          <w:lang w:val="fr-CH" w:eastAsia="ja-JP"/>
        </w:rPr>
      </w:pPr>
      <w:bookmarkStart w:id="23" w:name="_Toc80021074"/>
      <w:r w:rsidRPr="00B16789">
        <w:rPr>
          <w:lang w:val="fr-CH" w:eastAsia="ja-JP"/>
        </w:rPr>
        <w:t>Examen par les groupes de travail techniques</w:t>
      </w:r>
      <w:bookmarkEnd w:id="23"/>
    </w:p>
    <w:p w:rsidR="00DD532E" w:rsidRPr="00B16789" w:rsidRDefault="00DD532E" w:rsidP="00DD532E">
      <w:pPr>
        <w:keepNext/>
        <w:rPr>
          <w:lang w:val="fr-CH" w:eastAsia="ja-JP"/>
        </w:rPr>
      </w:pPr>
    </w:p>
    <w:p w:rsidR="005D24BF" w:rsidRPr="00B16789" w:rsidRDefault="00DD532E" w:rsidP="00DD532E">
      <w:pPr>
        <w:keepNext/>
        <w:rPr>
          <w:lang w:val="fr-CH"/>
        </w:rPr>
      </w:pPr>
      <w:r w:rsidRPr="00B16789">
        <w:rPr>
          <w:spacing w:val="-2"/>
          <w:lang w:val="fr-CH" w:eastAsia="ja-JP"/>
        </w:rPr>
        <w:fldChar w:fldCharType="begin"/>
      </w:r>
      <w:r w:rsidRPr="00B16789">
        <w:rPr>
          <w:spacing w:val="-2"/>
          <w:lang w:val="fr-CH" w:eastAsia="ja-JP"/>
        </w:rPr>
        <w:instrText xml:space="preserve"> AUTONUM  </w:instrText>
      </w:r>
      <w:r w:rsidRPr="00B16789">
        <w:rPr>
          <w:spacing w:val="-2"/>
          <w:lang w:val="fr-CH" w:eastAsia="ja-JP"/>
        </w:rPr>
        <w:fldChar w:fldCharType="end"/>
      </w:r>
      <w:r w:rsidRPr="00B16789">
        <w:rPr>
          <w:spacing w:val="-2"/>
          <w:lang w:val="fr-CH" w:eastAsia="ja-JP"/>
        </w:rPr>
        <w:tab/>
        <w:t>Les éventuelles observations quant au fond formulées par</w:t>
      </w:r>
      <w:r w:rsidR="005D24BF" w:rsidRPr="00B16789">
        <w:rPr>
          <w:spacing w:val="-2"/>
          <w:lang w:val="fr-CH" w:eastAsia="ja-JP"/>
        </w:rPr>
        <w:t xml:space="preserve"> les TWP</w:t>
      </w:r>
      <w:r w:rsidRPr="00B16789">
        <w:rPr>
          <w:spacing w:val="-2"/>
          <w:lang w:val="fr-CH" w:eastAsia="ja-JP"/>
        </w:rPr>
        <w:t xml:space="preserve"> à leurs sessions </w:t>
      </w:r>
      <w:r w:rsidR="005D24BF" w:rsidRPr="00B16789">
        <w:rPr>
          <w:spacing w:val="-2"/>
          <w:lang w:val="fr-CH" w:eastAsia="ja-JP"/>
        </w:rPr>
        <w:t>de 2021</w:t>
      </w:r>
      <w:r w:rsidRPr="00B16789">
        <w:rPr>
          <w:spacing w:val="-2"/>
          <w:lang w:val="fr-CH" w:eastAsia="ja-JP"/>
        </w:rPr>
        <w:t xml:space="preserve"> seraient examinées à la cinquante</w:t>
      </w:r>
      <w:r w:rsidR="00755877">
        <w:rPr>
          <w:spacing w:val="-2"/>
          <w:lang w:val="fr-CH" w:eastAsia="ja-JP"/>
        </w:rPr>
        <w:t>-</w:t>
      </w:r>
      <w:r w:rsidRPr="00B16789">
        <w:rPr>
          <w:spacing w:val="-2"/>
          <w:lang w:val="fr-CH" w:eastAsia="ja-JP"/>
        </w:rPr>
        <w:t>sept</w:t>
      </w:r>
      <w:r w:rsidR="00755877">
        <w:rPr>
          <w:spacing w:val="-2"/>
          <w:lang w:val="fr-CH" w:eastAsia="ja-JP"/>
        </w:rPr>
        <w:t>ième session</w:t>
      </w:r>
      <w:r w:rsidRPr="00B16789">
        <w:rPr>
          <w:spacing w:val="-2"/>
          <w:lang w:val="fr-CH" w:eastAsia="ja-JP"/>
        </w:rPr>
        <w:t xml:space="preserve"> du</w:t>
      </w:r>
      <w:r w:rsidR="00755877">
        <w:rPr>
          <w:spacing w:val="-2"/>
          <w:lang w:val="fr-CH" w:eastAsia="ja-JP"/>
        </w:rPr>
        <w:t> TC</w:t>
      </w:r>
      <w:r w:rsidRPr="00B16789">
        <w:rPr>
          <w:spacing w:val="-2"/>
          <w:lang w:val="fr-CH" w:eastAsia="ja-JP"/>
        </w:rPr>
        <w:t>, qui se tiendra par voie électronique.</w:t>
      </w:r>
    </w:p>
    <w:p w:rsidR="00DD532E" w:rsidRPr="00B16789" w:rsidRDefault="00DD532E" w:rsidP="00DD532E">
      <w:pPr>
        <w:rPr>
          <w:lang w:val="fr-CH" w:eastAsia="ja-JP"/>
        </w:rPr>
      </w:pPr>
    </w:p>
    <w:p w:rsidR="00DD532E" w:rsidRPr="00B16789" w:rsidRDefault="00DD532E" w:rsidP="00DD532E">
      <w:pPr>
        <w:keepNext/>
        <w:keepLines/>
        <w:tabs>
          <w:tab w:val="left" w:pos="5387"/>
        </w:tabs>
        <w:ind w:left="4820"/>
        <w:rPr>
          <w:rFonts w:eastAsia="MS Mincho"/>
          <w:i/>
          <w:lang w:val="fr-CH"/>
        </w:rPr>
      </w:pPr>
      <w:r w:rsidRPr="00B16789">
        <w:rPr>
          <w:rFonts w:eastAsia="MS Mincho"/>
          <w:i/>
          <w:lang w:val="fr-CH"/>
        </w:rPr>
        <w:fldChar w:fldCharType="begin"/>
      </w:r>
      <w:r w:rsidRPr="00B16789">
        <w:rPr>
          <w:rFonts w:eastAsia="MS Mincho"/>
          <w:i/>
          <w:lang w:val="fr-CH"/>
        </w:rPr>
        <w:instrText xml:space="preserve"> AUTONUM  </w:instrText>
      </w:r>
      <w:r w:rsidRPr="00B16789">
        <w:rPr>
          <w:rFonts w:eastAsia="MS Mincho"/>
          <w:i/>
          <w:lang w:val="fr-CH"/>
        </w:rPr>
        <w:fldChar w:fldCharType="end"/>
      </w:r>
      <w:r w:rsidRPr="00B16789">
        <w:rPr>
          <w:rFonts w:eastAsia="MS Mincho"/>
          <w:i/>
          <w:lang w:val="fr-CH"/>
        </w:rPr>
        <w:tab/>
        <w:t>Le</w:t>
      </w:r>
      <w:r w:rsidR="00755877">
        <w:rPr>
          <w:rFonts w:eastAsia="MS Mincho"/>
          <w:i/>
          <w:lang w:val="fr-CH"/>
        </w:rPr>
        <w:t> TC</w:t>
      </w:r>
      <w:r w:rsidRPr="00B16789">
        <w:rPr>
          <w:rFonts w:eastAsia="MS Mincho"/>
          <w:i/>
          <w:lang w:val="fr-CH"/>
        </w:rPr>
        <w:t xml:space="preserve"> est invité</w:t>
      </w:r>
      <w:r w:rsidR="00E268FA">
        <w:rPr>
          <w:rFonts w:eastAsia="MS Mincho"/>
          <w:i/>
          <w:lang w:val="fr-CH"/>
        </w:rPr>
        <w:t xml:space="preserve"> </w:t>
      </w:r>
      <w:r w:rsidR="00E268FA" w:rsidRPr="00B16789">
        <w:rPr>
          <w:rFonts w:eastAsia="MS Mincho"/>
          <w:i/>
          <w:spacing w:val="-2"/>
          <w:lang w:val="fr-CH" w:eastAsia="ja-JP"/>
        </w:rPr>
        <w:t>à</w:t>
      </w:r>
    </w:p>
    <w:p w:rsidR="00DD532E" w:rsidRPr="00B16789" w:rsidRDefault="00DD532E" w:rsidP="00DD532E">
      <w:pPr>
        <w:keepNext/>
        <w:keepLines/>
        <w:tabs>
          <w:tab w:val="left" w:pos="5387"/>
        </w:tabs>
        <w:ind w:left="4820"/>
        <w:rPr>
          <w:rFonts w:eastAsia="MS Mincho"/>
          <w:i/>
          <w:sz w:val="16"/>
          <w:lang w:val="fr-CH" w:eastAsia="ja-JP"/>
        </w:rPr>
      </w:pPr>
    </w:p>
    <w:p w:rsidR="00DD532E" w:rsidRPr="00E268FA" w:rsidRDefault="00E268FA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4"/>
          <w:lang w:val="fr-CH" w:eastAsia="ja-JP"/>
        </w:rPr>
      </w:pPr>
      <w:r>
        <w:rPr>
          <w:rFonts w:eastAsia="MS Mincho"/>
          <w:i/>
          <w:spacing w:val="-4"/>
          <w:lang w:val="fr-CH" w:eastAsia="ja-JP"/>
        </w:rPr>
        <w:tab/>
        <w:t>a)</w:t>
      </w:r>
      <w:r>
        <w:rPr>
          <w:rFonts w:eastAsia="MS Mincho"/>
          <w:i/>
          <w:spacing w:val="-4"/>
          <w:lang w:val="fr-CH" w:eastAsia="ja-JP"/>
        </w:rPr>
        <w:tab/>
      </w:r>
      <w:r w:rsidR="00DD532E" w:rsidRPr="00E268FA">
        <w:rPr>
          <w:rFonts w:eastAsia="MS Mincho"/>
          <w:i/>
          <w:spacing w:val="-4"/>
          <w:lang w:val="fr-CH" w:eastAsia="ja-JP"/>
        </w:rPr>
        <w:t>noter que</w:t>
      </w:r>
      <w:r w:rsidR="005D24BF" w:rsidRPr="00E268FA">
        <w:rPr>
          <w:rFonts w:eastAsia="MS Mincho"/>
          <w:i/>
          <w:spacing w:val="-4"/>
          <w:lang w:val="fr-CH" w:eastAsia="ja-JP"/>
        </w:rPr>
        <w:t xml:space="preserve"> le CAJ</w:t>
      </w:r>
      <w:r w:rsidR="00DD532E" w:rsidRPr="00E268FA">
        <w:rPr>
          <w:rFonts w:eastAsia="MS Mincho"/>
          <w:i/>
          <w:spacing w:val="-4"/>
          <w:lang w:val="fr-CH" w:eastAsia="ja-JP"/>
        </w:rPr>
        <w:t>, à sa soixante</w:t>
      </w:r>
      <w:r w:rsidR="004F028E">
        <w:rPr>
          <w:rFonts w:eastAsia="MS Mincho"/>
          <w:i/>
          <w:spacing w:val="-4"/>
          <w:lang w:val="fr-CH" w:eastAsia="ja-JP"/>
        </w:rPr>
        <w:noBreakHyphen/>
      </w:r>
      <w:r w:rsidR="00DD532E" w:rsidRPr="00E268FA">
        <w:rPr>
          <w:rFonts w:eastAsia="MS Mincho"/>
          <w:i/>
          <w:spacing w:val="-4"/>
          <w:lang w:val="fr-CH" w:eastAsia="ja-JP"/>
        </w:rPr>
        <w:t>dix</w:t>
      </w:r>
      <w:r w:rsidR="004F028E">
        <w:rPr>
          <w:rFonts w:eastAsia="MS Mincho"/>
          <w:i/>
          <w:spacing w:val="-4"/>
          <w:lang w:val="fr-CH" w:eastAsia="ja-JP"/>
        </w:rPr>
        <w:noBreakHyphen/>
      </w:r>
      <w:r w:rsidR="00DD532E" w:rsidRPr="00E268FA">
        <w:rPr>
          <w:rFonts w:eastAsia="MS Mincho"/>
          <w:i/>
          <w:spacing w:val="-4"/>
          <w:lang w:val="fr-CH" w:eastAsia="ja-JP"/>
        </w:rPr>
        <w:t>sept</w:t>
      </w:r>
      <w:r w:rsidR="00755877" w:rsidRPr="00E268FA">
        <w:rPr>
          <w:rFonts w:eastAsia="MS Mincho"/>
          <w:i/>
          <w:spacing w:val="-4"/>
          <w:lang w:val="fr-CH" w:eastAsia="ja-JP"/>
        </w:rPr>
        <w:t>ième session</w:t>
      </w:r>
      <w:r w:rsidR="00DD532E" w:rsidRPr="00E268FA">
        <w:rPr>
          <w:rFonts w:eastAsia="MS Mincho"/>
          <w:i/>
          <w:spacing w:val="-4"/>
          <w:lang w:val="fr-CH" w:eastAsia="ja-JP"/>
        </w:rPr>
        <w:t>, a approuvé dans le cadre de la procédure par correspondance, le 2</w:t>
      </w:r>
      <w:r w:rsidR="005D24BF" w:rsidRPr="00E268FA">
        <w:rPr>
          <w:rFonts w:eastAsia="MS Mincho"/>
          <w:i/>
          <w:spacing w:val="-4"/>
          <w:lang w:val="fr-CH" w:eastAsia="ja-JP"/>
        </w:rPr>
        <w:t>5 octobre 20</w:t>
      </w:r>
      <w:r w:rsidR="00DD532E" w:rsidRPr="00E268FA">
        <w:rPr>
          <w:rFonts w:eastAsia="MS Mincho"/>
          <w:i/>
          <w:spacing w:val="-4"/>
          <w:lang w:val="fr-CH" w:eastAsia="ja-JP"/>
        </w:rPr>
        <w:t>20, l</w:t>
      </w:r>
      <w:r w:rsidR="004B462C">
        <w:rPr>
          <w:rFonts w:eastAsia="MS Mincho"/>
          <w:i/>
          <w:spacing w:val="-4"/>
          <w:lang w:val="fr-CH" w:eastAsia="ja-JP"/>
        </w:rPr>
        <w:t xml:space="preserve">e </w:t>
      </w:r>
      <w:r w:rsidR="005D24BF" w:rsidRPr="00E268FA">
        <w:rPr>
          <w:rFonts w:eastAsia="MS Mincho"/>
          <w:i/>
          <w:spacing w:val="-4"/>
          <w:lang w:val="fr-CH" w:eastAsia="ja-JP"/>
        </w:rPr>
        <w:t>“</w:t>
      </w:r>
      <w:r w:rsidR="004B462C">
        <w:rPr>
          <w:rFonts w:eastAsia="MS Mincho"/>
          <w:i/>
          <w:spacing w:val="-4"/>
          <w:lang w:val="fr-CH" w:eastAsia="ja-JP"/>
        </w:rPr>
        <w:t>S</w:t>
      </w:r>
      <w:r w:rsidR="00DD532E" w:rsidRPr="00E268FA">
        <w:rPr>
          <w:rFonts w:eastAsia="MS Mincho"/>
          <w:i/>
          <w:spacing w:val="-4"/>
          <w:lang w:val="fr-CH" w:eastAsia="ja-JP"/>
        </w:rPr>
        <w:t>ystème de codes UPO</w:t>
      </w:r>
      <w:r w:rsidR="005D24BF" w:rsidRPr="00E268FA">
        <w:rPr>
          <w:rFonts w:eastAsia="MS Mincho"/>
          <w:i/>
          <w:spacing w:val="-4"/>
          <w:lang w:val="fr-CH" w:eastAsia="ja-JP"/>
        </w:rPr>
        <w:t>V”</w:t>
      </w:r>
      <w:r w:rsidR="00DD532E" w:rsidRPr="00E268FA">
        <w:rPr>
          <w:rFonts w:eastAsia="MS Mincho"/>
          <w:i/>
          <w:spacing w:val="-4"/>
          <w:lang w:val="fr-CH" w:eastAsia="ja-JP"/>
        </w:rPr>
        <w:t xml:space="preserve"> (</w:t>
      </w:r>
      <w:r w:rsidRPr="00E268FA">
        <w:rPr>
          <w:rFonts w:eastAsia="MS Mincho"/>
        </w:rPr>
        <w:t>document</w:t>
      </w:r>
      <w:r>
        <w:rPr>
          <w:rFonts w:eastAsia="MS Mincho"/>
        </w:rPr>
        <w:t> </w:t>
      </w:r>
      <w:r w:rsidR="00755877" w:rsidRPr="00E268FA">
        <w:rPr>
          <w:rFonts w:eastAsia="MS Mincho"/>
        </w:rPr>
        <w:t>UP</w:t>
      </w:r>
      <w:r w:rsidR="0034592A" w:rsidRPr="00E268FA">
        <w:rPr>
          <w:rFonts w:eastAsia="MS Mincho"/>
        </w:rPr>
        <w:t>OV</w:t>
      </w:r>
      <w:r w:rsidR="00DD532E" w:rsidRPr="00E268FA">
        <w:rPr>
          <w:rFonts w:eastAsia="MS Mincho"/>
          <w:i/>
          <w:spacing w:val="-4"/>
          <w:lang w:val="fr-CH" w:eastAsia="ja-JP"/>
        </w:rPr>
        <w:t xml:space="preserve">/INF/23/1 </w:t>
      </w:r>
      <w:r w:rsidR="0034592A" w:rsidRPr="00E268FA">
        <w:rPr>
          <w:rFonts w:eastAsia="MS Mincho"/>
          <w:i/>
          <w:spacing w:val="-4"/>
          <w:lang w:val="fr-CH" w:eastAsia="ja-JP"/>
        </w:rPr>
        <w:t>Draft 1</w:t>
      </w:r>
      <w:r w:rsidR="00DD532E" w:rsidRPr="00E268FA">
        <w:rPr>
          <w:rFonts w:eastAsia="MS Mincho"/>
          <w:i/>
          <w:spacing w:val="-4"/>
          <w:lang w:val="fr-CH" w:eastAsia="ja-JP"/>
        </w:rPr>
        <w:t>), et a proposé que le</w:t>
      </w:r>
      <w:r w:rsidR="00755877" w:rsidRPr="00E268FA">
        <w:rPr>
          <w:rFonts w:eastAsia="MS Mincho"/>
          <w:i/>
          <w:spacing w:val="-4"/>
          <w:lang w:val="fr-CH" w:eastAsia="ja-JP"/>
        </w:rPr>
        <w:t> TC</w:t>
      </w:r>
      <w:r w:rsidR="00DD532E" w:rsidRPr="00E268FA">
        <w:rPr>
          <w:rFonts w:eastAsia="MS Mincho"/>
          <w:i/>
          <w:spacing w:val="-4"/>
          <w:lang w:val="fr-CH" w:eastAsia="ja-JP"/>
        </w:rPr>
        <w:t xml:space="preserve"> examine un nouveau projet de </w:t>
      </w:r>
      <w:r>
        <w:rPr>
          <w:rFonts w:eastAsia="MS Mincho"/>
          <w:i/>
          <w:spacing w:val="-4"/>
          <w:lang w:val="fr-CH" w:eastAsia="ja-JP"/>
        </w:rPr>
        <w:t>document </w:t>
      </w:r>
      <w:r w:rsidR="00755877" w:rsidRPr="00E268FA">
        <w:rPr>
          <w:rFonts w:eastAsia="MS Mincho"/>
          <w:i/>
          <w:spacing w:val="-4"/>
          <w:lang w:val="fr-CH" w:eastAsia="ja-JP"/>
        </w:rPr>
        <w:t>UP</w:t>
      </w:r>
      <w:r w:rsidR="0034592A" w:rsidRPr="00E268FA">
        <w:rPr>
          <w:rFonts w:eastAsia="MS Mincho"/>
          <w:i/>
          <w:spacing w:val="-4"/>
          <w:lang w:val="fr-CH" w:eastAsia="ja-JP"/>
        </w:rPr>
        <w:t>OV</w:t>
      </w:r>
      <w:r w:rsidR="004B462C">
        <w:rPr>
          <w:rFonts w:eastAsia="MS Mincho"/>
          <w:i/>
          <w:spacing w:val="-4"/>
          <w:lang w:val="fr-CH" w:eastAsia="ja-JP"/>
        </w:rPr>
        <w:t>/INF/23/1 “S</w:t>
      </w:r>
      <w:r w:rsidR="00DD532E" w:rsidRPr="00E268FA">
        <w:rPr>
          <w:rFonts w:eastAsia="MS Mincho"/>
          <w:i/>
          <w:spacing w:val="-4"/>
          <w:lang w:val="fr-CH" w:eastAsia="ja-JP"/>
        </w:rPr>
        <w:t xml:space="preserve">ystème de codes UPOV” </w:t>
      </w:r>
      <w:r w:rsidR="005D24BF" w:rsidRPr="00E268FA">
        <w:rPr>
          <w:rFonts w:eastAsia="MS Mincho"/>
          <w:i/>
          <w:spacing w:val="-4"/>
          <w:lang w:val="fr-CH" w:eastAsia="ja-JP"/>
        </w:rPr>
        <w:t>en 2021</w:t>
      </w:r>
      <w:r w:rsidR="00DD532E" w:rsidRPr="00E268FA">
        <w:rPr>
          <w:rFonts w:eastAsia="MS Mincho"/>
          <w:i/>
          <w:spacing w:val="-4"/>
          <w:lang w:val="fr-CH" w:eastAsia="ja-JP"/>
        </w:rPr>
        <w:t>,</w:t>
      </w:r>
    </w:p>
    <w:p w:rsidR="00DD532E" w:rsidRPr="00B16789" w:rsidRDefault="00DD532E" w:rsidP="00DD532E">
      <w:pPr>
        <w:keepLines/>
        <w:tabs>
          <w:tab w:val="left" w:pos="5387"/>
          <w:tab w:val="left" w:pos="5851"/>
        </w:tabs>
        <w:rPr>
          <w:i/>
          <w:lang w:val="fr-CH"/>
        </w:rPr>
      </w:pPr>
    </w:p>
    <w:p w:rsidR="00DD532E" w:rsidRPr="00B16789" w:rsidRDefault="00E268FA" w:rsidP="00E268FA">
      <w:pPr>
        <w:pStyle w:val="DecisionParagraphs"/>
        <w:tabs>
          <w:tab w:val="left" w:pos="5850"/>
        </w:tabs>
        <w:rPr>
          <w:snapToGrid w:val="0"/>
          <w:lang w:val="fr-CH" w:eastAsia="ja-JP"/>
        </w:rPr>
      </w:pPr>
      <w:r>
        <w:rPr>
          <w:snapToGrid w:val="0"/>
          <w:lang w:val="fr-CH" w:eastAsia="ja-JP"/>
        </w:rPr>
        <w:tab/>
        <w:t xml:space="preserve">b) </w:t>
      </w:r>
      <w:r>
        <w:rPr>
          <w:snapToGrid w:val="0"/>
          <w:lang w:val="fr-CH" w:eastAsia="ja-JP"/>
        </w:rPr>
        <w:tab/>
      </w:r>
      <w:r w:rsidR="00DD532E" w:rsidRPr="00B16789">
        <w:rPr>
          <w:snapToGrid w:val="0"/>
          <w:lang w:val="fr-CH" w:eastAsia="ja-JP"/>
        </w:rPr>
        <w:t>noter que</w:t>
      </w:r>
      <w:r w:rsidR="005D24BF" w:rsidRPr="00B16789">
        <w:rPr>
          <w:snapToGrid w:val="0"/>
          <w:lang w:val="fr-CH" w:eastAsia="ja-JP"/>
        </w:rPr>
        <w:t xml:space="preserve"> les TWP</w:t>
      </w:r>
      <w:r w:rsidR="00DD532E" w:rsidRPr="00B16789">
        <w:rPr>
          <w:snapToGrid w:val="0"/>
          <w:lang w:val="fr-CH" w:eastAsia="ja-JP"/>
        </w:rPr>
        <w:t xml:space="preserve"> seront invités à formuler une recommandation sur une révision du </w:t>
      </w:r>
      <w:r>
        <w:rPr>
          <w:snapToGrid w:val="0"/>
          <w:lang w:val="fr-CH" w:eastAsia="ja-JP"/>
        </w:rPr>
        <w:t>document </w:t>
      </w:r>
      <w:r w:rsidR="00755877">
        <w:rPr>
          <w:snapToGrid w:val="0"/>
          <w:lang w:val="fr-CH" w:eastAsia="ja-JP"/>
        </w:rPr>
        <w:t>UP</w:t>
      </w:r>
      <w:r w:rsidR="0034592A">
        <w:rPr>
          <w:snapToGrid w:val="0"/>
          <w:lang w:val="fr-CH" w:eastAsia="ja-JP"/>
        </w:rPr>
        <w:t>OV</w:t>
      </w:r>
      <w:r w:rsidR="00DD532E" w:rsidRPr="00B16789">
        <w:rPr>
          <w:snapToGrid w:val="0"/>
          <w:lang w:val="fr-CH" w:eastAsia="ja-JP"/>
        </w:rPr>
        <w:t xml:space="preserve">/INF/23, sur la base du </w:t>
      </w:r>
      <w:r>
        <w:rPr>
          <w:snapToGrid w:val="0"/>
          <w:lang w:val="fr-CH" w:eastAsia="ja-JP"/>
        </w:rPr>
        <w:t>document </w:t>
      </w:r>
      <w:r w:rsidR="00755877">
        <w:rPr>
          <w:snapToGrid w:val="0"/>
          <w:lang w:val="fr-CH" w:eastAsia="ja-JP"/>
        </w:rPr>
        <w:t>UP</w:t>
      </w:r>
      <w:r w:rsidR="0034592A">
        <w:rPr>
          <w:snapToGrid w:val="0"/>
          <w:lang w:val="fr-CH" w:eastAsia="ja-JP"/>
        </w:rPr>
        <w:t>OV</w:t>
      </w:r>
      <w:r w:rsidR="00DD532E" w:rsidRPr="00B16789">
        <w:rPr>
          <w:snapToGrid w:val="0"/>
          <w:lang w:val="fr-CH" w:eastAsia="ja-JP"/>
        </w:rPr>
        <w:t xml:space="preserve">/INF/23/1 </w:t>
      </w:r>
      <w:r w:rsidR="0034592A">
        <w:rPr>
          <w:snapToGrid w:val="0"/>
          <w:lang w:val="fr-CH" w:eastAsia="ja-JP"/>
        </w:rPr>
        <w:t>Draft 2</w:t>
      </w:r>
      <w:r w:rsidR="00DD532E" w:rsidRPr="00B16789">
        <w:rPr>
          <w:snapToGrid w:val="0"/>
          <w:lang w:val="fr-CH" w:eastAsia="ja-JP"/>
        </w:rPr>
        <w:t>, qui sera soumise au</w:t>
      </w:r>
      <w:r w:rsidR="00755877">
        <w:rPr>
          <w:snapToGrid w:val="0"/>
          <w:lang w:val="fr-CH" w:eastAsia="ja-JP"/>
        </w:rPr>
        <w:t> TC</w:t>
      </w:r>
      <w:r w:rsidR="00DD532E" w:rsidRPr="00B16789">
        <w:rPr>
          <w:snapToGrid w:val="0"/>
          <w:lang w:val="fr-CH" w:eastAsia="ja-JP"/>
        </w:rPr>
        <w:t xml:space="preserve"> pour examen,</w:t>
      </w:r>
    </w:p>
    <w:p w:rsidR="00DD532E" w:rsidRPr="00B16789" w:rsidRDefault="00DD532E" w:rsidP="00DD532E">
      <w:pPr>
        <w:keepLines/>
        <w:tabs>
          <w:tab w:val="left" w:pos="5387"/>
          <w:tab w:val="left" w:pos="5851"/>
        </w:tabs>
        <w:rPr>
          <w:i/>
          <w:lang w:val="fr-CH"/>
        </w:rPr>
      </w:pPr>
    </w:p>
    <w:p w:rsidR="005D24BF" w:rsidRPr="00291939" w:rsidRDefault="00DD532E" w:rsidP="00DD532E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lang w:val="fr-CH" w:eastAsia="ja-JP"/>
        </w:rPr>
      </w:pPr>
      <w:r w:rsidRPr="00291939">
        <w:rPr>
          <w:rFonts w:eastAsia="MS Mincho"/>
          <w:i/>
          <w:lang w:val="fr-CH" w:eastAsia="ja-JP"/>
        </w:rPr>
        <w:tab/>
        <w:t xml:space="preserve">c) </w:t>
      </w:r>
      <w:r w:rsidRPr="00291939">
        <w:rPr>
          <w:rFonts w:eastAsia="MS Mincho"/>
          <w:i/>
          <w:lang w:val="fr-CH" w:eastAsia="ja-JP"/>
        </w:rPr>
        <w:tab/>
      </w:r>
      <w:r w:rsidR="00291939" w:rsidRPr="00291939">
        <w:rPr>
          <w:rFonts w:eastAsia="MS Mincho"/>
          <w:i/>
          <w:strike/>
          <w:highlight w:val="yellow"/>
          <w:lang w:val="fr-CH" w:eastAsia="ja-JP"/>
        </w:rPr>
        <w:t>examiner</w:t>
      </w:r>
      <w:r w:rsidR="00291939" w:rsidRPr="00291939">
        <w:rPr>
          <w:rFonts w:eastAsia="MS Mincho"/>
          <w:i/>
          <w:lang w:val="fr-CH" w:eastAsia="ja-JP"/>
        </w:rPr>
        <w:t xml:space="preserve"> </w:t>
      </w:r>
      <w:r w:rsidR="00291939" w:rsidRPr="00291939">
        <w:rPr>
          <w:rFonts w:eastAsia="MS Mincho"/>
          <w:i/>
          <w:highlight w:val="yellow"/>
          <w:u w:val="single"/>
          <w:lang w:val="fr-CH" w:eastAsia="ja-JP"/>
        </w:rPr>
        <w:t>approuver</w:t>
      </w:r>
      <w:r w:rsidR="00291939" w:rsidRPr="00291939">
        <w:rPr>
          <w:rFonts w:eastAsia="MS Mincho"/>
          <w:i/>
          <w:lang w:val="fr-CH" w:eastAsia="ja-JP"/>
        </w:rPr>
        <w:t xml:space="preserve"> </w:t>
      </w:r>
      <w:r w:rsidRPr="00291939">
        <w:rPr>
          <w:rFonts w:eastAsia="MS Mincho"/>
          <w:i/>
          <w:lang w:val="fr-CH" w:eastAsia="ja-JP"/>
        </w:rPr>
        <w:t xml:space="preserve">le </w:t>
      </w:r>
      <w:r w:rsidR="00755877" w:rsidRPr="00291939">
        <w:rPr>
          <w:rFonts w:eastAsia="MS Mincho"/>
          <w:i/>
          <w:lang w:val="fr-CH" w:eastAsia="ja-JP"/>
        </w:rPr>
        <w:t>document UP</w:t>
      </w:r>
      <w:r w:rsidR="0034592A" w:rsidRPr="00291939">
        <w:rPr>
          <w:rFonts w:eastAsia="MS Mincho"/>
          <w:i/>
          <w:lang w:val="fr-CH" w:eastAsia="ja-JP"/>
        </w:rPr>
        <w:t>OV</w:t>
      </w:r>
      <w:r w:rsidR="00E268FA" w:rsidRPr="00291939">
        <w:rPr>
          <w:rFonts w:eastAsia="MS Mincho"/>
          <w:i/>
          <w:lang w:val="fr-CH" w:eastAsia="ja-JP"/>
        </w:rPr>
        <w:t>/INF/23/1 </w:t>
      </w:r>
      <w:r w:rsidR="0034592A" w:rsidRPr="00291939">
        <w:rPr>
          <w:rFonts w:eastAsia="MS Mincho"/>
          <w:i/>
          <w:lang w:val="fr-CH" w:eastAsia="ja-JP"/>
        </w:rPr>
        <w:t>Draft 3</w:t>
      </w:r>
      <w:r w:rsidRPr="00291939">
        <w:rPr>
          <w:rFonts w:eastAsia="MS Mincho"/>
          <w:i/>
          <w:lang w:val="fr-CH" w:eastAsia="ja-JP"/>
        </w:rPr>
        <w:t xml:space="preserve"> et</w:t>
      </w:r>
    </w:p>
    <w:p w:rsidR="00DD532E" w:rsidRPr="00B16789" w:rsidRDefault="00DD532E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sz w:val="16"/>
          <w:lang w:val="fr-CH" w:eastAsia="ja-JP"/>
        </w:rPr>
      </w:pPr>
    </w:p>
    <w:p w:rsidR="00050E16" w:rsidRPr="002E2844" w:rsidRDefault="00E268FA" w:rsidP="00DD532E">
      <w:pPr>
        <w:tabs>
          <w:tab w:val="left" w:pos="5387"/>
          <w:tab w:val="left" w:pos="5851"/>
        </w:tabs>
        <w:ind w:left="4820"/>
        <w:rPr>
          <w:rFonts w:eastAsia="MS Mincho"/>
          <w:i/>
          <w:spacing w:val="-4"/>
          <w:lang w:val="fr-CH" w:eastAsia="ja-JP"/>
        </w:rPr>
      </w:pPr>
      <w:r w:rsidRPr="002E2844">
        <w:rPr>
          <w:rFonts w:eastAsia="MS Mincho"/>
          <w:i/>
          <w:spacing w:val="-4"/>
          <w:lang w:val="fr-CH" w:eastAsia="ja-JP"/>
        </w:rPr>
        <w:tab/>
        <w:t xml:space="preserve">d) </w:t>
      </w:r>
      <w:r w:rsidRPr="002E2844">
        <w:rPr>
          <w:rFonts w:eastAsia="MS Mincho"/>
          <w:i/>
          <w:spacing w:val="-4"/>
          <w:lang w:val="fr-CH" w:eastAsia="ja-JP"/>
        </w:rPr>
        <w:tab/>
      </w:r>
      <w:r w:rsidR="00DD532E" w:rsidRPr="002E2844">
        <w:rPr>
          <w:rFonts w:eastAsia="MS Mincho"/>
          <w:i/>
          <w:spacing w:val="-4"/>
          <w:lang w:val="fr-CH" w:eastAsia="ja-JP"/>
        </w:rPr>
        <w:t>noter que, sous réserve de l</w:t>
      </w:r>
      <w:r w:rsidR="00755877" w:rsidRPr="002E2844">
        <w:rPr>
          <w:rFonts w:eastAsia="MS Mincho"/>
          <w:i/>
          <w:spacing w:val="-4"/>
          <w:lang w:val="fr-CH" w:eastAsia="ja-JP"/>
        </w:rPr>
        <w:t>’</w:t>
      </w:r>
      <w:r w:rsidR="00DD532E" w:rsidRPr="002E2844">
        <w:rPr>
          <w:rFonts w:eastAsia="MS Mincho"/>
          <w:i/>
          <w:spacing w:val="-4"/>
          <w:lang w:val="fr-CH" w:eastAsia="ja-JP"/>
        </w:rPr>
        <w:t>accord du</w:t>
      </w:r>
      <w:r w:rsidR="00755877" w:rsidRPr="002E2844">
        <w:rPr>
          <w:rFonts w:eastAsia="MS Mincho"/>
          <w:i/>
          <w:spacing w:val="-4"/>
          <w:lang w:val="fr-CH" w:eastAsia="ja-JP"/>
        </w:rPr>
        <w:t> TC</w:t>
      </w:r>
      <w:r w:rsidR="00DD532E" w:rsidRPr="002E2844">
        <w:rPr>
          <w:rFonts w:eastAsia="MS Mincho"/>
          <w:i/>
          <w:spacing w:val="-4"/>
          <w:lang w:val="fr-CH" w:eastAsia="ja-JP"/>
        </w:rPr>
        <w:t xml:space="preserve"> et</w:t>
      </w:r>
      <w:r w:rsidR="005D24BF" w:rsidRPr="002E2844">
        <w:rPr>
          <w:rFonts w:eastAsia="MS Mincho"/>
          <w:i/>
          <w:spacing w:val="-4"/>
          <w:lang w:val="fr-CH" w:eastAsia="ja-JP"/>
        </w:rPr>
        <w:t xml:space="preserve"> du CAJ</w:t>
      </w:r>
      <w:r w:rsidR="00DD532E" w:rsidRPr="002E2844">
        <w:rPr>
          <w:rFonts w:eastAsia="MS Mincho"/>
          <w:i/>
          <w:spacing w:val="-4"/>
          <w:lang w:val="fr-CH" w:eastAsia="ja-JP"/>
        </w:rPr>
        <w:t xml:space="preserve">, un </w:t>
      </w:r>
      <w:r w:rsidR="00D623AA" w:rsidRPr="002E2844">
        <w:rPr>
          <w:rFonts w:eastAsia="MS Mincho"/>
          <w:i/>
          <w:spacing w:val="-4"/>
          <w:lang w:val="fr-CH" w:eastAsia="ja-JP"/>
        </w:rPr>
        <w:t xml:space="preserve">projet de </w:t>
      </w:r>
      <w:r w:rsidR="00755877" w:rsidRPr="002E2844">
        <w:rPr>
          <w:rFonts w:eastAsia="MS Mincho"/>
          <w:i/>
          <w:spacing w:val="-4"/>
          <w:lang w:val="fr-CH" w:eastAsia="ja-JP"/>
        </w:rPr>
        <w:t>document UP</w:t>
      </w:r>
      <w:r w:rsidR="0034592A" w:rsidRPr="002E2844">
        <w:rPr>
          <w:rFonts w:eastAsia="MS Mincho"/>
          <w:i/>
          <w:spacing w:val="-4"/>
          <w:lang w:val="fr-CH" w:eastAsia="ja-JP"/>
        </w:rPr>
        <w:t>OV</w:t>
      </w:r>
      <w:r w:rsidR="00DD532E" w:rsidRPr="002E2844">
        <w:rPr>
          <w:rFonts w:eastAsia="MS Mincho"/>
          <w:i/>
          <w:spacing w:val="-4"/>
          <w:lang w:val="fr-CH" w:eastAsia="ja-JP"/>
        </w:rPr>
        <w:t xml:space="preserve">/INF/23/1 </w:t>
      </w:r>
      <w:r w:rsidR="00D623AA" w:rsidRPr="002E2844">
        <w:rPr>
          <w:rFonts w:eastAsia="MS Mincho"/>
          <w:i/>
          <w:spacing w:val="-4"/>
          <w:lang w:val="fr-CH" w:eastAsia="ja-JP"/>
        </w:rPr>
        <w:t xml:space="preserve">approuvé </w:t>
      </w:r>
      <w:r w:rsidR="00DD532E" w:rsidRPr="002E2844">
        <w:rPr>
          <w:rFonts w:eastAsia="MS Mincho"/>
          <w:i/>
          <w:spacing w:val="-4"/>
          <w:lang w:val="fr-CH" w:eastAsia="ja-JP"/>
        </w:rPr>
        <w:t xml:space="preserve">sera présenté au Conseil pour adoption </w:t>
      </w:r>
      <w:r w:rsidR="005D24BF" w:rsidRPr="002E2844">
        <w:rPr>
          <w:rFonts w:eastAsia="MS Mincho"/>
          <w:i/>
          <w:spacing w:val="-4"/>
          <w:lang w:val="fr-CH" w:eastAsia="ja-JP"/>
        </w:rPr>
        <w:t>en 2021</w:t>
      </w:r>
      <w:r w:rsidR="00DD532E" w:rsidRPr="002E2844">
        <w:rPr>
          <w:rFonts w:eastAsia="MS Mincho"/>
          <w:i/>
          <w:spacing w:val="-4"/>
          <w:lang w:val="fr-CH" w:eastAsia="ja-JP"/>
        </w:rPr>
        <w:t>.</w:t>
      </w:r>
    </w:p>
    <w:p w:rsidR="00544581" w:rsidRPr="00B16789" w:rsidRDefault="00544581">
      <w:pPr>
        <w:jc w:val="left"/>
        <w:rPr>
          <w:lang w:val="fr-CH"/>
        </w:rPr>
      </w:pPr>
    </w:p>
    <w:p w:rsidR="00050E16" w:rsidRPr="00B16789" w:rsidRDefault="00050E16" w:rsidP="00050E16">
      <w:pPr>
        <w:rPr>
          <w:lang w:val="fr-CH"/>
        </w:rPr>
      </w:pPr>
    </w:p>
    <w:p w:rsidR="00050E16" w:rsidRPr="00B16789" w:rsidRDefault="00050E16" w:rsidP="00C979AB">
      <w:pPr>
        <w:jc w:val="right"/>
        <w:rPr>
          <w:lang w:val="fr-CH"/>
        </w:rPr>
      </w:pPr>
      <w:r w:rsidRPr="00B16789">
        <w:rPr>
          <w:lang w:val="fr-CH"/>
        </w:rPr>
        <w:t>[</w:t>
      </w:r>
      <w:r w:rsidR="00A706D3" w:rsidRPr="00B16789">
        <w:rPr>
          <w:lang w:val="fr-CH"/>
        </w:rPr>
        <w:t xml:space="preserve">Fin du </w:t>
      </w:r>
      <w:r w:rsidRPr="00B16789">
        <w:rPr>
          <w:lang w:val="fr-CH"/>
        </w:rPr>
        <w:t>document]</w:t>
      </w:r>
    </w:p>
    <w:sectPr w:rsidR="00050E16" w:rsidRPr="00B16789" w:rsidSect="00906DDC">
      <w:headerReference w:type="default" r:id="rId13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D7" w:rsidRDefault="008264D7" w:rsidP="006655D3">
      <w:r>
        <w:separator/>
      </w:r>
    </w:p>
    <w:p w:rsidR="008264D7" w:rsidRDefault="008264D7" w:rsidP="006655D3"/>
  </w:endnote>
  <w:endnote w:type="continuationSeparator" w:id="0">
    <w:p w:rsidR="008264D7" w:rsidRDefault="008264D7" w:rsidP="006655D3">
      <w:r>
        <w:separator/>
      </w:r>
    </w:p>
    <w:p w:rsidR="008264D7" w:rsidRPr="00294751" w:rsidRDefault="008264D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64D7" w:rsidRPr="00294751" w:rsidRDefault="008264D7" w:rsidP="006655D3"/>
    <w:p w:rsidR="008264D7" w:rsidRPr="00294751" w:rsidRDefault="008264D7" w:rsidP="006655D3"/>
    <w:p w:rsidR="007635AD" w:rsidRDefault="007635AD"/>
  </w:endnote>
  <w:endnote w:type="continuationNotice" w:id="1">
    <w:p w:rsidR="008264D7" w:rsidRPr="00294751" w:rsidRDefault="008264D7" w:rsidP="006655D3">
      <w:r w:rsidRPr="00294751">
        <w:t>[Suite de la note page suivante]</w:t>
      </w:r>
    </w:p>
    <w:p w:rsidR="008264D7" w:rsidRPr="00294751" w:rsidRDefault="008264D7" w:rsidP="006655D3"/>
    <w:p w:rsidR="008264D7" w:rsidRPr="00294751" w:rsidRDefault="008264D7" w:rsidP="006655D3"/>
    <w:p w:rsidR="007635AD" w:rsidRDefault="007635AD"/>
  </w:endnote>
  <w:endnote w:id="2">
    <w:p w:rsidR="0034752E" w:rsidRPr="0034752E" w:rsidRDefault="0034752E" w:rsidP="002E2844">
      <w:pPr>
        <w:pStyle w:val="EndnoteText"/>
        <w:spacing w:after="60"/>
        <w:rPr>
          <w:sz w:val="16"/>
          <w:szCs w:val="16"/>
          <w:u w:val="single"/>
          <w:lang w:val="fr-CH"/>
        </w:rPr>
      </w:pPr>
      <w:r w:rsidRPr="0034752E">
        <w:rPr>
          <w:rStyle w:val="EndnoteReference"/>
          <w:sz w:val="16"/>
          <w:szCs w:val="16"/>
          <w:highlight w:val="yellow"/>
          <w:u w:val="single"/>
        </w:rPr>
        <w:endnoteRef/>
      </w:r>
      <w:r w:rsidRPr="0034752E">
        <w:rPr>
          <w:sz w:val="16"/>
          <w:szCs w:val="16"/>
          <w:highlight w:val="yellow"/>
          <w:u w:val="single"/>
        </w:rPr>
        <w:t xml:space="preserve"> </w:t>
      </w:r>
      <w:r w:rsidRPr="0034752E">
        <w:rPr>
          <w:sz w:val="16"/>
          <w:szCs w:val="16"/>
          <w:highlight w:val="yellow"/>
          <w:u w:val="single"/>
          <w:lang w:val="fr-CH"/>
        </w:rPr>
        <w:tab/>
      </w:r>
      <w:r w:rsidRPr="0034752E">
        <w:rPr>
          <w:sz w:val="16"/>
          <w:szCs w:val="16"/>
          <w:highlight w:val="yellow"/>
          <w:u w:val="single"/>
        </w:rPr>
        <w:t xml:space="preserve">Les modifications apportées à la formulation des paragraphes de décision rendent compte des ajustements découlant de la procédure relative à l’examen des documents par correspondance (voir la circulaire E-21/063 du 14 </w:t>
      </w:r>
      <w:r>
        <w:rPr>
          <w:sz w:val="16"/>
          <w:szCs w:val="16"/>
          <w:highlight w:val="yellow"/>
          <w:u w:val="single"/>
        </w:rPr>
        <w:t>mai 2021</w:t>
      </w:r>
      <w:r w:rsidRPr="0034752E">
        <w:rPr>
          <w:sz w:val="16"/>
          <w:szCs w:val="16"/>
          <w:highlight w:val="yellow"/>
          <w:u w:val="single"/>
        </w:rPr>
        <w:t>).</w:t>
      </w:r>
    </w:p>
  </w:endnote>
  <w:endnote w:id="3">
    <w:p w:rsidR="002E2844" w:rsidRPr="002E2844" w:rsidRDefault="002E2844" w:rsidP="004F18C3">
      <w:pPr>
        <w:pStyle w:val="EndnoteText"/>
        <w:spacing w:after="60"/>
        <w:jc w:val="left"/>
        <w:rPr>
          <w:sz w:val="16"/>
          <w:szCs w:val="16"/>
          <w:lang w:val="fr-CH"/>
        </w:rPr>
      </w:pPr>
      <w:r w:rsidRPr="009A3018">
        <w:rPr>
          <w:rStyle w:val="EndnoteReference"/>
          <w:sz w:val="16"/>
          <w:szCs w:val="16"/>
          <w:highlight w:val="yellow"/>
          <w:u w:val="single"/>
        </w:rPr>
        <w:endnoteRef/>
      </w:r>
      <w:r w:rsidRPr="009A3018">
        <w:rPr>
          <w:sz w:val="16"/>
          <w:szCs w:val="16"/>
          <w:highlight w:val="yellow"/>
          <w:u w:val="single"/>
          <w:lang w:val="fr-CH"/>
        </w:rPr>
        <w:t xml:space="preserve"> </w:t>
      </w:r>
      <w:r w:rsidRPr="009A3018">
        <w:rPr>
          <w:sz w:val="16"/>
          <w:szCs w:val="16"/>
          <w:highlight w:val="yellow"/>
          <w:u w:val="single"/>
          <w:lang w:val="fr-CH"/>
        </w:rPr>
        <w:tab/>
      </w:r>
      <w:r w:rsidRPr="009A3018">
        <w:rPr>
          <w:spacing w:val="2"/>
          <w:sz w:val="16"/>
          <w:szCs w:val="16"/>
          <w:highlight w:val="yellow"/>
          <w:u w:val="single"/>
          <w:lang w:val="fr-CH"/>
        </w:rPr>
        <w:t xml:space="preserve">Le 13 juillet 2021, le Royaume-Uni a demandé d'inclure “Carotte et autres espèces végétales”.  </w:t>
      </w:r>
      <w:r w:rsidRPr="009A3018">
        <w:rPr>
          <w:spacing w:val="2"/>
          <w:sz w:val="16"/>
          <w:szCs w:val="16"/>
          <w:highlight w:val="yellow"/>
          <w:u w:val="single"/>
          <w:lang w:val="fr-CH"/>
        </w:rPr>
        <w:br/>
        <w:t>Le document UPOV/INF/16/10 Draft 2 tient compte de ce changement.</w:t>
      </w:r>
    </w:p>
  </w:endnote>
  <w:endnote w:id="4">
    <w:p w:rsidR="004F18C3" w:rsidRPr="00E207CE" w:rsidRDefault="004F18C3" w:rsidP="004F18C3">
      <w:pPr>
        <w:pStyle w:val="EndnoteText"/>
        <w:spacing w:after="60"/>
        <w:jc w:val="left"/>
        <w:rPr>
          <w:sz w:val="16"/>
          <w:szCs w:val="16"/>
          <w:u w:val="single"/>
          <w:lang w:val="fr-CH"/>
        </w:rPr>
      </w:pPr>
      <w:r w:rsidRPr="00E207CE">
        <w:rPr>
          <w:rStyle w:val="EndnoteReference"/>
          <w:sz w:val="16"/>
          <w:szCs w:val="16"/>
          <w:highlight w:val="yellow"/>
          <w:u w:val="single"/>
        </w:rPr>
        <w:endnoteRef/>
      </w:r>
      <w:r w:rsidRPr="00E207CE">
        <w:rPr>
          <w:sz w:val="16"/>
          <w:szCs w:val="16"/>
          <w:highlight w:val="yellow"/>
          <w:u w:val="single"/>
        </w:rPr>
        <w:t xml:space="preserve"> </w:t>
      </w:r>
      <w:r w:rsidRPr="00E207CE">
        <w:rPr>
          <w:sz w:val="16"/>
          <w:szCs w:val="16"/>
          <w:highlight w:val="yellow"/>
          <w:u w:val="single"/>
          <w:lang w:val="fr-CH"/>
        </w:rPr>
        <w:tab/>
        <w:t>Le 13 juillet 2021, le Royaume-Uni a demandé le remplacement de “</w:t>
      </w:r>
      <w:hyperlink r:id="rId1" w:history="1">
        <w:r w:rsidRPr="00E207CE">
          <w:rPr>
            <w:rStyle w:val="Hyperlink"/>
            <w:sz w:val="16"/>
            <w:szCs w:val="16"/>
            <w:highlight w:val="yellow"/>
            <w:lang w:val="fr-CH"/>
          </w:rPr>
          <w:t>Tom.Christie@sasa.gsi.gov.uk</w:t>
        </w:r>
      </w:hyperlink>
      <w:r w:rsidRPr="00E207CE">
        <w:rPr>
          <w:sz w:val="16"/>
          <w:szCs w:val="16"/>
          <w:highlight w:val="yellow"/>
          <w:u w:val="single"/>
          <w:lang w:val="fr-CH"/>
        </w:rPr>
        <w:t>” par “</w:t>
      </w:r>
      <w:hyperlink r:id="rId2" w:history="1">
        <w:r w:rsidRPr="00E207CE">
          <w:rPr>
            <w:rStyle w:val="Hyperlink"/>
            <w:sz w:val="16"/>
            <w:szCs w:val="16"/>
            <w:highlight w:val="yellow"/>
            <w:lang w:val="fr-CH"/>
          </w:rPr>
          <w:t>lesley.mccarthy@sasa.gov.scot</w:t>
        </w:r>
      </w:hyperlink>
      <w:r w:rsidRPr="00E207CE">
        <w:rPr>
          <w:sz w:val="16"/>
          <w:szCs w:val="16"/>
          <w:highlight w:val="yellow"/>
          <w:u w:val="single"/>
          <w:lang w:val="fr-CH"/>
        </w:rPr>
        <w:t>“ et d'inclure “Carotte”.  Le document UPOV/INF/22/8 Draft 2 tient compte de ces changements.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D7" w:rsidRDefault="008264D7" w:rsidP="006655D3">
      <w:r>
        <w:separator/>
      </w:r>
    </w:p>
    <w:p w:rsidR="007635AD" w:rsidRDefault="007635AD"/>
  </w:footnote>
  <w:footnote w:type="continuationSeparator" w:id="0">
    <w:p w:rsidR="008264D7" w:rsidRDefault="008264D7" w:rsidP="006655D3">
      <w:r>
        <w:separator/>
      </w:r>
    </w:p>
    <w:p w:rsidR="007635AD" w:rsidRDefault="007635AD"/>
  </w:footnote>
  <w:footnote w:type="continuationNotice" w:id="1">
    <w:p w:rsidR="008264D7" w:rsidRPr="00AB530F" w:rsidRDefault="008264D7" w:rsidP="00AB530F">
      <w:pPr>
        <w:pStyle w:val="Footer"/>
      </w:pPr>
    </w:p>
    <w:p w:rsidR="007635AD" w:rsidRDefault="007635AD"/>
  </w:footnote>
  <w:footnote w:id="2">
    <w:p w:rsidR="00DD532E" w:rsidRPr="00714B59" w:rsidRDefault="00DD532E" w:rsidP="00FF7720">
      <w:pPr>
        <w:pStyle w:val="FootnoteText"/>
        <w:rPr>
          <w:lang w:val="fr-CH"/>
        </w:rPr>
      </w:pPr>
      <w:r w:rsidRPr="00714B59">
        <w:rPr>
          <w:rStyle w:val="FootnoteReference"/>
        </w:rPr>
        <w:footnoteRef/>
      </w:r>
      <w:r w:rsidRPr="00714B59">
        <w:t xml:space="preserve"> </w:t>
      </w:r>
      <w:r w:rsidRPr="00714B59">
        <w:rPr>
          <w:lang w:val="fr-CH"/>
        </w:rPr>
        <w:tab/>
        <w:t>La procédure relative à l</w:t>
      </w:r>
      <w:r w:rsidR="006178C7">
        <w:rPr>
          <w:lang w:val="fr-CH"/>
        </w:rPr>
        <w:t>’</w:t>
      </w:r>
      <w:r w:rsidRPr="00714B59">
        <w:rPr>
          <w:lang w:val="fr-CH"/>
        </w:rPr>
        <w:t>examen des documents par correspondance figure dans la circulaire E</w:t>
      </w:r>
      <w:r w:rsidR="006178C7">
        <w:rPr>
          <w:lang w:val="fr-CH"/>
        </w:rPr>
        <w:t>-</w:t>
      </w:r>
      <w:r w:rsidRPr="00714B59">
        <w:rPr>
          <w:lang w:val="fr-CH"/>
        </w:rPr>
        <w:t>21/063 du 1</w:t>
      </w:r>
      <w:r w:rsidR="00A601CC" w:rsidRPr="00714B59">
        <w:rPr>
          <w:lang w:val="fr-CH"/>
        </w:rPr>
        <w:t>4</w:t>
      </w:r>
      <w:r w:rsidR="00A601CC">
        <w:rPr>
          <w:lang w:val="fr-CH"/>
        </w:rPr>
        <w:t> </w:t>
      </w:r>
      <w:r w:rsidR="00A601CC" w:rsidRPr="00714B59">
        <w:rPr>
          <w:lang w:val="fr-CH"/>
        </w:rPr>
        <w:t>mai</w:t>
      </w:r>
      <w:r w:rsidR="00A601CC">
        <w:rPr>
          <w:lang w:val="fr-CH"/>
        </w:rPr>
        <w:t> </w:t>
      </w:r>
      <w:r w:rsidR="00A601CC" w:rsidRPr="00714B59">
        <w:rPr>
          <w:lang w:val="fr-CH"/>
        </w:rPr>
        <w:t>20</w:t>
      </w:r>
      <w:r w:rsidRPr="00714B59">
        <w:rPr>
          <w:lang w:val="fr-CH"/>
        </w:rPr>
        <w:t xml:space="preserve">21 (disponible sur les </w:t>
      </w:r>
      <w:r w:rsidR="00A601CC" w:rsidRPr="00714B59">
        <w:rPr>
          <w:lang w:val="fr-CH"/>
        </w:rPr>
        <w:t>pages</w:t>
      </w:r>
      <w:r w:rsidR="00A601CC">
        <w:rPr>
          <w:lang w:val="fr-CH"/>
        </w:rPr>
        <w:t> </w:t>
      </w:r>
      <w:r w:rsidR="00A601CC" w:rsidRPr="00714B59">
        <w:rPr>
          <w:lang w:val="fr-CH"/>
        </w:rPr>
        <w:t>W</w:t>
      </w:r>
      <w:r w:rsidRPr="00714B59">
        <w:rPr>
          <w:lang w:val="fr-CH"/>
        </w:rPr>
        <w:t xml:space="preserve">eb consacrées à la </w:t>
      </w:r>
      <w:hyperlink r:id="rId1" w:history="1">
        <w:r w:rsidRPr="00A06259">
          <w:rPr>
            <w:rStyle w:val="Hyperlink"/>
            <w:lang w:val="fr-CH"/>
          </w:rPr>
          <w:t>cinquante</w:t>
        </w:r>
        <w:r w:rsidR="006178C7">
          <w:rPr>
            <w:rStyle w:val="Hyperlink"/>
            <w:lang w:val="fr-CH"/>
          </w:rPr>
          <w:t>-</w:t>
        </w:r>
        <w:r w:rsidRPr="00A06259">
          <w:rPr>
            <w:rStyle w:val="Hyperlink"/>
            <w:lang w:val="fr-CH"/>
          </w:rPr>
          <w:t>sept</w:t>
        </w:r>
        <w:r w:rsidR="006178C7">
          <w:rPr>
            <w:rStyle w:val="Hyperlink"/>
            <w:lang w:val="fr-CH"/>
          </w:rPr>
          <w:t>ième session</w:t>
        </w:r>
        <w:r w:rsidRPr="00A06259">
          <w:rPr>
            <w:rStyle w:val="Hyperlink"/>
            <w:lang w:val="fr-CH"/>
          </w:rPr>
          <w:t xml:space="preserve"> du</w:t>
        </w:r>
        <w:r w:rsidR="006178C7">
          <w:rPr>
            <w:rStyle w:val="Hyperlink"/>
            <w:lang w:val="fr-CH"/>
          </w:rPr>
          <w:t> TC</w:t>
        </w:r>
      </w:hyperlink>
      <w:r w:rsidRPr="00714B59">
        <w:rPr>
          <w:lang w:val="fr-CH"/>
        </w:rPr>
        <w:t xml:space="preserve">, à la </w:t>
      </w:r>
      <w:hyperlink r:id="rId2" w:history="1">
        <w:r w:rsidRPr="00A06259">
          <w:rPr>
            <w:rStyle w:val="Hyperlink"/>
            <w:lang w:val="fr-CH"/>
          </w:rPr>
          <w:t>soixante</w:t>
        </w:r>
        <w:r w:rsidR="006178C7">
          <w:rPr>
            <w:rStyle w:val="Hyperlink"/>
            <w:lang w:val="fr-CH"/>
          </w:rPr>
          <w:t>-</w:t>
        </w:r>
        <w:r w:rsidRPr="00A06259">
          <w:rPr>
            <w:rStyle w:val="Hyperlink"/>
            <w:lang w:val="fr-CH"/>
          </w:rPr>
          <w:t>dix</w:t>
        </w:r>
        <w:r w:rsidR="006178C7">
          <w:rPr>
            <w:rStyle w:val="Hyperlink"/>
            <w:lang w:val="fr-CH"/>
          </w:rPr>
          <w:t>-</w:t>
        </w:r>
        <w:r w:rsidRPr="00A06259">
          <w:rPr>
            <w:rStyle w:val="Hyperlink"/>
            <w:lang w:val="fr-CH"/>
          </w:rPr>
          <w:t>huit</w:t>
        </w:r>
        <w:r w:rsidR="006178C7">
          <w:rPr>
            <w:rStyle w:val="Hyperlink"/>
            <w:lang w:val="fr-CH"/>
          </w:rPr>
          <w:t>ième session</w:t>
        </w:r>
        <w:r w:rsidR="00A601CC" w:rsidRPr="00A06259">
          <w:rPr>
            <w:rStyle w:val="Hyperlink"/>
            <w:lang w:val="fr-CH"/>
          </w:rPr>
          <w:t xml:space="preserve"> du</w:t>
        </w:r>
        <w:r w:rsidR="00A601CC">
          <w:rPr>
            <w:rStyle w:val="Hyperlink"/>
            <w:lang w:val="fr-CH"/>
          </w:rPr>
          <w:t> </w:t>
        </w:r>
        <w:r w:rsidR="00A601CC" w:rsidRPr="00A06259">
          <w:rPr>
            <w:rStyle w:val="Hyperlink"/>
            <w:lang w:val="fr-CH"/>
          </w:rPr>
          <w:t>CAJ</w:t>
        </w:r>
      </w:hyperlink>
      <w:r w:rsidRPr="00714B59">
        <w:rPr>
          <w:lang w:val="fr-CH"/>
        </w:rPr>
        <w:t xml:space="preserve"> et à la </w:t>
      </w:r>
      <w:hyperlink r:id="rId3" w:history="1">
        <w:r w:rsidRPr="00A06259">
          <w:rPr>
            <w:rStyle w:val="Hyperlink"/>
            <w:lang w:val="fr-CH"/>
          </w:rPr>
          <w:t>cinquante</w:t>
        </w:r>
        <w:r w:rsidR="006178C7">
          <w:rPr>
            <w:rStyle w:val="Hyperlink"/>
            <w:lang w:val="fr-CH"/>
          </w:rPr>
          <w:t>-</w:t>
        </w:r>
        <w:r w:rsidRPr="00A06259">
          <w:rPr>
            <w:rStyle w:val="Hyperlink"/>
            <w:lang w:val="fr-CH"/>
          </w:rPr>
          <w:t>cinqu</w:t>
        </w:r>
        <w:r w:rsidR="006178C7">
          <w:rPr>
            <w:rStyle w:val="Hyperlink"/>
            <w:lang w:val="fr-CH"/>
          </w:rPr>
          <w:t>ième session</w:t>
        </w:r>
        <w:r w:rsidRPr="00A06259">
          <w:rPr>
            <w:rStyle w:val="Hyperlink"/>
            <w:lang w:val="fr-CH"/>
          </w:rPr>
          <w:t xml:space="preserve"> du Conseil</w:t>
        </w:r>
      </w:hyperlink>
      <w:r w:rsidRPr="00714B59">
        <w:rPr>
          <w:lang w:val="fr-CH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EC7011">
      <w:rPr>
        <w:rStyle w:val="PageNumber"/>
        <w:lang w:val="en-US"/>
      </w:rPr>
      <w:t>4</w:t>
    </w:r>
    <w:r w:rsidR="0034752E">
      <w:rPr>
        <w:rStyle w:val="PageNumber"/>
        <w:lang w:val="en-US"/>
      </w:rPr>
      <w:t xml:space="preserve"> </w:t>
    </w:r>
    <w:r w:rsidR="0034752E" w:rsidRPr="0034752E">
      <w:rPr>
        <w:rStyle w:val="PageNumber"/>
        <w:highlight w:val="yellow"/>
        <w:u w:val="single"/>
        <w:lang w:val="en-US"/>
      </w:rPr>
      <w:t>Rev.</w:t>
    </w:r>
  </w:p>
  <w:p w:rsidR="00182B99" w:rsidRPr="00C5280D" w:rsidRDefault="00C77623" w:rsidP="00EB048E">
    <w:pPr>
      <w:pStyle w:val="Header"/>
      <w:rPr>
        <w:lang w:val="en-US"/>
      </w:rPr>
    </w:pPr>
    <w:r>
      <w:rPr>
        <w:lang w:val="en-US"/>
      </w:rPr>
      <w:t>p</w:t>
    </w:r>
    <w:r w:rsidR="00182B99" w:rsidRPr="00C5280D">
      <w:rPr>
        <w:lang w:val="en-US"/>
      </w:rPr>
      <w:t>age</w:t>
    </w:r>
    <w:r>
      <w:rPr>
        <w:lang w:val="en-US"/>
      </w:rPr>
      <w:t> 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4B462C">
      <w:rPr>
        <w:rStyle w:val="PageNumber"/>
        <w:noProof/>
        <w:lang w:val="en-US"/>
      </w:rPr>
      <w:t>3</w:t>
    </w:r>
    <w:r w:rsidR="00182B99" w:rsidRPr="00C5280D">
      <w:rPr>
        <w:rStyle w:val="PageNumber"/>
        <w:lang w:val="en-US"/>
      </w:rPr>
      <w:fldChar w:fldCharType="end"/>
    </w:r>
  </w:p>
  <w:p w:rsidR="007635AD" w:rsidRDefault="007635AD" w:rsidP="00C178F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5642"/>
    <w:multiLevelType w:val="hybridMultilevel"/>
    <w:tmpl w:val="5796AE42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7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1A2F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E74A8"/>
    <w:rsid w:val="001F3D68"/>
    <w:rsid w:val="0021029B"/>
    <w:rsid w:val="0021332C"/>
    <w:rsid w:val="00213982"/>
    <w:rsid w:val="0024416D"/>
    <w:rsid w:val="00255D16"/>
    <w:rsid w:val="00271911"/>
    <w:rsid w:val="002800A0"/>
    <w:rsid w:val="002801B3"/>
    <w:rsid w:val="00280D70"/>
    <w:rsid w:val="00281060"/>
    <w:rsid w:val="00291939"/>
    <w:rsid w:val="002940E8"/>
    <w:rsid w:val="00294751"/>
    <w:rsid w:val="002A6E50"/>
    <w:rsid w:val="002B4298"/>
    <w:rsid w:val="002C256A"/>
    <w:rsid w:val="002E274E"/>
    <w:rsid w:val="002E2844"/>
    <w:rsid w:val="00305A7F"/>
    <w:rsid w:val="00307424"/>
    <w:rsid w:val="003152FE"/>
    <w:rsid w:val="00327436"/>
    <w:rsid w:val="00337C0A"/>
    <w:rsid w:val="00344BD6"/>
    <w:rsid w:val="0034592A"/>
    <w:rsid w:val="0034752E"/>
    <w:rsid w:val="0035084F"/>
    <w:rsid w:val="0035528D"/>
    <w:rsid w:val="00361821"/>
    <w:rsid w:val="00361E9E"/>
    <w:rsid w:val="003A0A6F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B462C"/>
    <w:rsid w:val="004B7566"/>
    <w:rsid w:val="004C0526"/>
    <w:rsid w:val="004D047D"/>
    <w:rsid w:val="004F028E"/>
    <w:rsid w:val="004F18C3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D24BF"/>
    <w:rsid w:val="005F7B92"/>
    <w:rsid w:val="00612379"/>
    <w:rsid w:val="006153B6"/>
    <w:rsid w:val="0061555F"/>
    <w:rsid w:val="006178C7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B6F55"/>
    <w:rsid w:val="006C224E"/>
    <w:rsid w:val="006D780A"/>
    <w:rsid w:val="0071271E"/>
    <w:rsid w:val="00732DEC"/>
    <w:rsid w:val="00735BD5"/>
    <w:rsid w:val="00751613"/>
    <w:rsid w:val="007556F6"/>
    <w:rsid w:val="00755877"/>
    <w:rsid w:val="00760EEF"/>
    <w:rsid w:val="007627E5"/>
    <w:rsid w:val="007635AD"/>
    <w:rsid w:val="00777EE5"/>
    <w:rsid w:val="00784836"/>
    <w:rsid w:val="0079023E"/>
    <w:rsid w:val="00791BCB"/>
    <w:rsid w:val="007959AB"/>
    <w:rsid w:val="007A2854"/>
    <w:rsid w:val="007C1D92"/>
    <w:rsid w:val="007C4CB9"/>
    <w:rsid w:val="007D0B9D"/>
    <w:rsid w:val="007D19B0"/>
    <w:rsid w:val="007D448B"/>
    <w:rsid w:val="007D7BCB"/>
    <w:rsid w:val="007F498F"/>
    <w:rsid w:val="0080679D"/>
    <w:rsid w:val="008108B0"/>
    <w:rsid w:val="00811B20"/>
    <w:rsid w:val="008211B5"/>
    <w:rsid w:val="0082296E"/>
    <w:rsid w:val="00824099"/>
    <w:rsid w:val="008264D7"/>
    <w:rsid w:val="00846D7C"/>
    <w:rsid w:val="00864C55"/>
    <w:rsid w:val="008651CC"/>
    <w:rsid w:val="00867AC1"/>
    <w:rsid w:val="00890DF8"/>
    <w:rsid w:val="00892780"/>
    <w:rsid w:val="00895D7E"/>
    <w:rsid w:val="00897A4D"/>
    <w:rsid w:val="008A743F"/>
    <w:rsid w:val="008C0970"/>
    <w:rsid w:val="008C101A"/>
    <w:rsid w:val="008D0BC5"/>
    <w:rsid w:val="008D2CF7"/>
    <w:rsid w:val="00900C26"/>
    <w:rsid w:val="0090197F"/>
    <w:rsid w:val="00906DDC"/>
    <w:rsid w:val="00930398"/>
    <w:rsid w:val="00934E09"/>
    <w:rsid w:val="00936253"/>
    <w:rsid w:val="00940D46"/>
    <w:rsid w:val="00952DD4"/>
    <w:rsid w:val="00965AE7"/>
    <w:rsid w:val="00970FED"/>
    <w:rsid w:val="00992D82"/>
    <w:rsid w:val="00997029"/>
    <w:rsid w:val="009A3018"/>
    <w:rsid w:val="009A3ACE"/>
    <w:rsid w:val="009A7339"/>
    <w:rsid w:val="009B0256"/>
    <w:rsid w:val="009B3AEF"/>
    <w:rsid w:val="009B440E"/>
    <w:rsid w:val="009D1340"/>
    <w:rsid w:val="009D690D"/>
    <w:rsid w:val="009E5EF0"/>
    <w:rsid w:val="009E65B6"/>
    <w:rsid w:val="00A06259"/>
    <w:rsid w:val="00A2300A"/>
    <w:rsid w:val="00A24C10"/>
    <w:rsid w:val="00A42AC3"/>
    <w:rsid w:val="00A430CF"/>
    <w:rsid w:val="00A54309"/>
    <w:rsid w:val="00A5648E"/>
    <w:rsid w:val="00A601CC"/>
    <w:rsid w:val="00A6352C"/>
    <w:rsid w:val="00A706D3"/>
    <w:rsid w:val="00AA43E1"/>
    <w:rsid w:val="00AB2B93"/>
    <w:rsid w:val="00AB530F"/>
    <w:rsid w:val="00AB7E5B"/>
    <w:rsid w:val="00AC2883"/>
    <w:rsid w:val="00AE0EF1"/>
    <w:rsid w:val="00AE2937"/>
    <w:rsid w:val="00AF5466"/>
    <w:rsid w:val="00B07301"/>
    <w:rsid w:val="00B11F3E"/>
    <w:rsid w:val="00B16789"/>
    <w:rsid w:val="00B224DE"/>
    <w:rsid w:val="00B324D4"/>
    <w:rsid w:val="00B46575"/>
    <w:rsid w:val="00B5694E"/>
    <w:rsid w:val="00B61777"/>
    <w:rsid w:val="00B703E3"/>
    <w:rsid w:val="00B84BBD"/>
    <w:rsid w:val="00BA43FB"/>
    <w:rsid w:val="00BC127D"/>
    <w:rsid w:val="00BC1FE6"/>
    <w:rsid w:val="00BD62FB"/>
    <w:rsid w:val="00BE295C"/>
    <w:rsid w:val="00C01D39"/>
    <w:rsid w:val="00C061B6"/>
    <w:rsid w:val="00C076AE"/>
    <w:rsid w:val="00C178FD"/>
    <w:rsid w:val="00C2446C"/>
    <w:rsid w:val="00C325A1"/>
    <w:rsid w:val="00C36AE5"/>
    <w:rsid w:val="00C41F17"/>
    <w:rsid w:val="00C527FA"/>
    <w:rsid w:val="00C5280D"/>
    <w:rsid w:val="00C53EB3"/>
    <w:rsid w:val="00C5791C"/>
    <w:rsid w:val="00C66290"/>
    <w:rsid w:val="00C72B7A"/>
    <w:rsid w:val="00C77623"/>
    <w:rsid w:val="00C973F2"/>
    <w:rsid w:val="00C979AB"/>
    <w:rsid w:val="00CA304C"/>
    <w:rsid w:val="00CA774A"/>
    <w:rsid w:val="00CC11B0"/>
    <w:rsid w:val="00CC2841"/>
    <w:rsid w:val="00CC40C2"/>
    <w:rsid w:val="00CF1330"/>
    <w:rsid w:val="00CF7E36"/>
    <w:rsid w:val="00D16938"/>
    <w:rsid w:val="00D32761"/>
    <w:rsid w:val="00D3708D"/>
    <w:rsid w:val="00D40426"/>
    <w:rsid w:val="00D57C96"/>
    <w:rsid w:val="00D57D18"/>
    <w:rsid w:val="00D623AA"/>
    <w:rsid w:val="00D91203"/>
    <w:rsid w:val="00D95174"/>
    <w:rsid w:val="00DA4973"/>
    <w:rsid w:val="00DA6F36"/>
    <w:rsid w:val="00DA78E4"/>
    <w:rsid w:val="00DB596E"/>
    <w:rsid w:val="00DB7773"/>
    <w:rsid w:val="00DC00EA"/>
    <w:rsid w:val="00DC3802"/>
    <w:rsid w:val="00DD532E"/>
    <w:rsid w:val="00E07D87"/>
    <w:rsid w:val="00E12C83"/>
    <w:rsid w:val="00E207CE"/>
    <w:rsid w:val="00E268FA"/>
    <w:rsid w:val="00E32F7E"/>
    <w:rsid w:val="00E4042D"/>
    <w:rsid w:val="00E4604F"/>
    <w:rsid w:val="00E5267B"/>
    <w:rsid w:val="00E6190A"/>
    <w:rsid w:val="00E63C0E"/>
    <w:rsid w:val="00E72D49"/>
    <w:rsid w:val="00E7593C"/>
    <w:rsid w:val="00E7678A"/>
    <w:rsid w:val="00E935F1"/>
    <w:rsid w:val="00E94A81"/>
    <w:rsid w:val="00EA1FFB"/>
    <w:rsid w:val="00EA5AFD"/>
    <w:rsid w:val="00EB048E"/>
    <w:rsid w:val="00EB4E9C"/>
    <w:rsid w:val="00EC07E0"/>
    <w:rsid w:val="00EC701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475D"/>
    <w:rsid w:val="00FA49AB"/>
    <w:rsid w:val="00FE39C7"/>
    <w:rsid w:val="00FF4D0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982BD07"/>
  <w15:docId w15:val="{3DBDC449-A401-4CA0-91CD-A17C9061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9B0256"/>
    <w:pPr>
      <w:keepNext/>
      <w:jc w:val="both"/>
      <w:outlineLvl w:val="0"/>
    </w:pPr>
    <w:rPr>
      <w:rFonts w:ascii="Arial" w:hAnsi="Arial"/>
      <w:snapToGrid w:val="0"/>
      <w:lang w:val="fr-CH"/>
    </w:rPr>
  </w:style>
  <w:style w:type="paragraph" w:styleId="Heading2">
    <w:name w:val="heading 2"/>
    <w:next w:val="Normal"/>
    <w:link w:val="Heading2Char"/>
    <w:autoRedefine/>
    <w:qFormat/>
    <w:rsid w:val="00FF772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F7720"/>
    <w:pPr>
      <w:spacing w:before="60"/>
      <w:ind w:left="567" w:hanging="567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E268FA"/>
    <w:pPr>
      <w:tabs>
        <w:tab w:val="right" w:leader="dot" w:pos="9639"/>
      </w:tabs>
      <w:spacing w:before="120" w:after="60"/>
      <w:ind w:left="720"/>
    </w:pPr>
    <w:rPr>
      <w:rFonts w:ascii="Arial" w:hAnsi="Arial"/>
    </w:rPr>
  </w:style>
  <w:style w:type="paragraph" w:styleId="TOC3">
    <w:name w:val="toc 3"/>
    <w:next w:val="Normal"/>
    <w:autoRedefine/>
    <w:uiPriority w:val="39"/>
    <w:rsid w:val="00E268FA"/>
    <w:pPr>
      <w:tabs>
        <w:tab w:val="right" w:leader="dot" w:pos="9639"/>
      </w:tabs>
      <w:spacing w:before="60"/>
      <w:ind w:left="2160" w:hanging="720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268FA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9B0256"/>
    <w:rPr>
      <w:rFonts w:ascii="Arial" w:hAnsi="Arial"/>
      <w:snapToGrid w:val="0"/>
      <w:lang w:val="fr-CH"/>
    </w:rPr>
  </w:style>
  <w:style w:type="character" w:customStyle="1" w:styleId="Heading2Char">
    <w:name w:val="Heading 2 Char"/>
    <w:basedOn w:val="DefaultParagraphFont"/>
    <w:link w:val="Heading2"/>
    <w:rsid w:val="00FF7720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DD532E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FF7720"/>
    <w:rPr>
      <w:rFonts w:ascii="Arial" w:hAnsi="Arial"/>
      <w:sz w:val="16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DD532E"/>
    <w:rPr>
      <w:rFonts w:ascii="Arial" w:hAnsi="Arial"/>
      <w:i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1029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fr/c_54/c_54_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fr/doc_details.jsp?meeting_id=55676&amp;doc_id=5212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edocs/mdocs/upov/fr/c_54/c_54_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sley.mccarthy@sasa.gov.scot" TargetMode="External"/><Relationship Id="rId1" Type="http://schemas.openxmlformats.org/officeDocument/2006/relationships/hyperlink" Target="mailto:Tom.Christie@sasa.gsi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oc_details.jsp?meeting_id=60600&amp;doc_id=538851" TargetMode="External"/><Relationship Id="rId2" Type="http://schemas.openxmlformats.org/officeDocument/2006/relationships/hyperlink" Target="https://www.upov.int/meetings/fr/doc_details.jsp?meeting_id=60598&amp;doc_id=538851" TargetMode="External"/><Relationship Id="rId1" Type="http://schemas.openxmlformats.org/officeDocument/2006/relationships/hyperlink" Target="https://www.upov.int/meetings/fr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C33D-4290-4590-A5C9-6D6930CC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2433</Words>
  <Characters>14674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TC/574</vt:lpstr>
      <vt:lpstr>TC/57</vt:lpstr>
    </vt:vector>
  </TitlesOfParts>
  <Company>UPOV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TC/574</dc:title>
  <dc:creator>ROUABHI Naïma</dc:creator>
  <cp:lastModifiedBy>SANTOS Carla Marina</cp:lastModifiedBy>
  <cp:revision>58</cp:revision>
  <cp:lastPrinted>2021-06-16T17:26:00Z</cp:lastPrinted>
  <dcterms:created xsi:type="dcterms:W3CDTF">2021-06-10T12:30:00Z</dcterms:created>
  <dcterms:modified xsi:type="dcterms:W3CDTF">2021-08-23T15:36:00Z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b9025277-1c76-4715-9de0-56cc129dc27f</vt:lpwstr>
  </property>
</Properties>
</file>