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36E7" w:rsidTr="00EB4E9C">
        <w:tc>
          <w:tcPr>
            <w:tcW w:w="6522" w:type="dxa"/>
          </w:tcPr>
          <w:p w:rsidR="00DC3802" w:rsidRPr="008136E7" w:rsidRDefault="00DC3802" w:rsidP="00AC2883">
            <w:r w:rsidRPr="008136E7">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8136E7" w:rsidRDefault="00A706D3" w:rsidP="00AC2883">
            <w:pPr>
              <w:pStyle w:val="Lettrine"/>
            </w:pPr>
            <w:r w:rsidRPr="008136E7">
              <w:t>F</w:t>
            </w:r>
          </w:p>
        </w:tc>
      </w:tr>
      <w:tr w:rsidR="00DC3802" w:rsidRPr="008136E7" w:rsidTr="00645CA8">
        <w:trPr>
          <w:trHeight w:val="219"/>
        </w:trPr>
        <w:tc>
          <w:tcPr>
            <w:tcW w:w="6522" w:type="dxa"/>
          </w:tcPr>
          <w:p w:rsidR="00DC3802" w:rsidRPr="008136E7" w:rsidRDefault="00DC3802" w:rsidP="00A706D3">
            <w:pPr>
              <w:pStyle w:val="upove"/>
            </w:pPr>
            <w:r w:rsidRPr="008136E7">
              <w:t xml:space="preserve">Union </w:t>
            </w:r>
            <w:r w:rsidR="00A706D3" w:rsidRPr="008136E7">
              <w:t>internationale pour la protection des obtentions végétales</w:t>
            </w:r>
          </w:p>
        </w:tc>
        <w:tc>
          <w:tcPr>
            <w:tcW w:w="3117" w:type="dxa"/>
          </w:tcPr>
          <w:p w:rsidR="00DC3802" w:rsidRPr="008136E7" w:rsidRDefault="00DC3802" w:rsidP="00DA4973"/>
        </w:tc>
      </w:tr>
    </w:tbl>
    <w:p w:rsidR="00CE1D20" w:rsidRDefault="00CE1D20" w:rsidP="00DC3802"/>
    <w:p w:rsidR="00DA4973" w:rsidRPr="008136E7"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8136E7" w:rsidTr="00EB4E9C">
        <w:tc>
          <w:tcPr>
            <w:tcW w:w="6512" w:type="dxa"/>
          </w:tcPr>
          <w:p w:rsidR="00CE1D20" w:rsidRDefault="00A706D3" w:rsidP="00AC2883">
            <w:pPr>
              <w:pStyle w:val="Sessiontc"/>
              <w:spacing w:line="240" w:lineRule="auto"/>
            </w:pPr>
            <w:r w:rsidRPr="008136E7">
              <w:t>Comité technique</w:t>
            </w:r>
          </w:p>
          <w:p w:rsidR="00EB4E9C" w:rsidRPr="008136E7" w:rsidRDefault="00A706D3" w:rsidP="00A2300A">
            <w:pPr>
              <w:pStyle w:val="Sessiontcplacedate"/>
              <w:rPr>
                <w:sz w:val="22"/>
              </w:rPr>
            </w:pPr>
            <w:r w:rsidRPr="008136E7">
              <w:t>Cinquante</w:t>
            </w:r>
            <w:r w:rsidR="001A3BFE">
              <w:t>-</w:t>
            </w:r>
            <w:r w:rsidR="00027994" w:rsidRPr="008136E7">
              <w:t>s</w:t>
            </w:r>
            <w:r w:rsidR="00A2300A" w:rsidRPr="008136E7">
              <w:t>ept</w:t>
            </w:r>
            <w:r w:rsidR="001A3BFE">
              <w:t>ième session</w:t>
            </w:r>
            <w:r w:rsidR="00EB4E9C" w:rsidRPr="008136E7">
              <w:br/>
              <w:t>Gen</w:t>
            </w:r>
            <w:r w:rsidRPr="008136E7">
              <w:t>è</w:t>
            </w:r>
            <w:r w:rsidR="00EB4E9C" w:rsidRPr="008136E7">
              <w:t>v</w:t>
            </w:r>
            <w:r w:rsidRPr="008136E7">
              <w:t>e</w:t>
            </w:r>
            <w:r w:rsidR="00EB4E9C" w:rsidRPr="008136E7">
              <w:t xml:space="preserve">, </w:t>
            </w:r>
            <w:r w:rsidR="00897A4D" w:rsidRPr="008136E7">
              <w:t>2</w:t>
            </w:r>
            <w:r w:rsidR="00A2300A" w:rsidRPr="008136E7">
              <w:t>5</w:t>
            </w:r>
            <w:r w:rsidR="00897A4D" w:rsidRPr="008136E7">
              <w:t xml:space="preserve"> et </w:t>
            </w:r>
            <w:r w:rsidR="001C1F2F" w:rsidRPr="008136E7">
              <w:t>2</w:t>
            </w:r>
            <w:r w:rsidR="001A3BFE" w:rsidRPr="008136E7">
              <w:t>6</w:t>
            </w:r>
            <w:r w:rsidR="001A3BFE">
              <w:t> </w:t>
            </w:r>
            <w:r w:rsidR="001A3BFE" w:rsidRPr="008136E7">
              <w:t>octobre</w:t>
            </w:r>
            <w:r w:rsidR="001A3BFE">
              <w:t> </w:t>
            </w:r>
            <w:r w:rsidR="001A3BFE" w:rsidRPr="008136E7">
              <w:t>20</w:t>
            </w:r>
            <w:r w:rsidR="00027994" w:rsidRPr="008136E7">
              <w:t>2</w:t>
            </w:r>
            <w:r w:rsidR="00A2300A" w:rsidRPr="008136E7">
              <w:t>1</w:t>
            </w:r>
            <w:bookmarkStart w:id="0" w:name="_GoBack"/>
            <w:bookmarkEnd w:id="0"/>
          </w:p>
        </w:tc>
        <w:tc>
          <w:tcPr>
            <w:tcW w:w="3127" w:type="dxa"/>
          </w:tcPr>
          <w:p w:rsidR="00CE1D20" w:rsidRDefault="00027994" w:rsidP="003C7FBE">
            <w:pPr>
              <w:pStyle w:val="Doccode"/>
              <w:rPr>
                <w:lang w:val="fr-FR"/>
              </w:rPr>
            </w:pPr>
            <w:r w:rsidRPr="008136E7">
              <w:rPr>
                <w:lang w:val="fr-FR"/>
              </w:rPr>
              <w:t>TC/5</w:t>
            </w:r>
            <w:r w:rsidR="00A2300A" w:rsidRPr="008136E7">
              <w:rPr>
                <w:lang w:val="fr-FR"/>
              </w:rPr>
              <w:t>7</w:t>
            </w:r>
            <w:r w:rsidR="00EB4E9C" w:rsidRPr="008136E7">
              <w:rPr>
                <w:lang w:val="fr-FR"/>
              </w:rPr>
              <w:t>/</w:t>
            </w:r>
            <w:r w:rsidR="000005E7" w:rsidRPr="008136E7">
              <w:rPr>
                <w:lang w:val="fr-FR"/>
              </w:rPr>
              <w:t>17</w:t>
            </w:r>
          </w:p>
          <w:p w:rsidR="00CE1D20" w:rsidRDefault="00EB4E9C" w:rsidP="003C7FBE">
            <w:pPr>
              <w:pStyle w:val="Docoriginal"/>
            </w:pPr>
            <w:r w:rsidRPr="008136E7">
              <w:t>Original</w:t>
            </w:r>
            <w:r w:rsidR="00AB158A">
              <w:t> :</w:t>
            </w:r>
            <w:r w:rsidRPr="008136E7">
              <w:rPr>
                <w:b w:val="0"/>
                <w:spacing w:val="0"/>
              </w:rPr>
              <w:t xml:space="preserve"> </w:t>
            </w:r>
            <w:r w:rsidR="00A706D3" w:rsidRPr="008136E7">
              <w:rPr>
                <w:b w:val="0"/>
                <w:spacing w:val="0"/>
              </w:rPr>
              <w:t>anglais</w:t>
            </w:r>
          </w:p>
          <w:p w:rsidR="00EB4E9C" w:rsidRPr="008136E7" w:rsidRDefault="00EB4E9C" w:rsidP="00A1486A">
            <w:pPr>
              <w:pStyle w:val="Docoriginal"/>
            </w:pPr>
            <w:r w:rsidRPr="008136E7">
              <w:t>Date</w:t>
            </w:r>
            <w:r w:rsidR="00AB158A">
              <w:t> </w:t>
            </w:r>
            <w:r w:rsidRPr="008136E7">
              <w:t>:</w:t>
            </w:r>
            <w:r w:rsidR="00897A4D" w:rsidRPr="008136E7">
              <w:rPr>
                <w:b w:val="0"/>
                <w:spacing w:val="0"/>
              </w:rPr>
              <w:t xml:space="preserve"> </w:t>
            </w:r>
            <w:r w:rsidR="00A1486A">
              <w:rPr>
                <w:b w:val="0"/>
                <w:spacing w:val="0"/>
              </w:rPr>
              <w:t>6 septembre</w:t>
            </w:r>
            <w:r w:rsidR="001A3BFE">
              <w:rPr>
                <w:b w:val="0"/>
                <w:spacing w:val="0"/>
              </w:rPr>
              <w:t> </w:t>
            </w:r>
            <w:r w:rsidR="001A3BFE" w:rsidRPr="008136E7">
              <w:rPr>
                <w:b w:val="0"/>
                <w:spacing w:val="0"/>
              </w:rPr>
              <w:t>20</w:t>
            </w:r>
            <w:r w:rsidR="000005E7" w:rsidRPr="008136E7">
              <w:rPr>
                <w:b w:val="0"/>
                <w:spacing w:val="0"/>
              </w:rPr>
              <w:t>21</w:t>
            </w:r>
          </w:p>
        </w:tc>
      </w:tr>
    </w:tbl>
    <w:p w:rsidR="00CE1D20" w:rsidRPr="001A3BFE" w:rsidRDefault="002B311E" w:rsidP="002B311E">
      <w:pPr>
        <w:pStyle w:val="Titleofdoc0"/>
      </w:pPr>
      <w:bookmarkStart w:id="1" w:name="TitleOfDoc"/>
      <w:bookmarkEnd w:id="1"/>
      <w:r w:rsidRPr="001A3BFE">
        <w:t>Révision partielle des principes directeurs d</w:t>
      </w:r>
      <w:r w:rsidR="001A3BFE">
        <w:t>’</w:t>
      </w:r>
      <w:r w:rsidRPr="001A3BFE">
        <w:t>examen de la laitue</w:t>
      </w:r>
    </w:p>
    <w:p w:rsidR="00CE1D20" w:rsidRDefault="00AE0EF1" w:rsidP="006A644A">
      <w:pPr>
        <w:pStyle w:val="preparedby1"/>
        <w:jc w:val="left"/>
      </w:pPr>
      <w:bookmarkStart w:id="2" w:name="Prepared"/>
      <w:bookmarkEnd w:id="2"/>
      <w:r w:rsidRPr="008136E7">
        <w:t xml:space="preserve">Document </w:t>
      </w:r>
      <w:r w:rsidR="00A706D3" w:rsidRPr="008136E7">
        <w:t xml:space="preserve">établi par </w:t>
      </w:r>
      <w:r w:rsidR="000005E7" w:rsidRPr="008136E7">
        <w:t>un expert des Pays</w:t>
      </w:r>
      <w:r w:rsidR="001A3BFE">
        <w:t>-</w:t>
      </w:r>
      <w:r w:rsidR="000005E7" w:rsidRPr="008136E7">
        <w:t>Bas</w:t>
      </w:r>
    </w:p>
    <w:p w:rsidR="00CE1D20" w:rsidRDefault="00A706D3" w:rsidP="006A644A">
      <w:pPr>
        <w:pStyle w:val="Disclaimer"/>
      </w:pPr>
      <w:r w:rsidRPr="008136E7">
        <w:t>Avertissement</w:t>
      </w:r>
      <w:r w:rsidR="001A3BFE">
        <w:t> :</w:t>
      </w:r>
      <w:r w:rsidRPr="008136E7">
        <w:t xml:space="preserve"> le présent document ne représente pas les principes ou les orientations de l</w:t>
      </w:r>
      <w:r w:rsidR="001A3BFE">
        <w:t>’</w:t>
      </w:r>
      <w:r w:rsidRPr="008136E7">
        <w:t>UPOV</w:t>
      </w:r>
    </w:p>
    <w:p w:rsidR="00CE1D20" w:rsidRDefault="002B311E" w:rsidP="002B311E">
      <w:r w:rsidRPr="008136E7">
        <w:rPr>
          <w:rFonts w:cs="Arial"/>
        </w:rPr>
        <w:fldChar w:fldCharType="begin"/>
      </w:r>
      <w:r w:rsidRPr="008136E7">
        <w:rPr>
          <w:rFonts w:cs="Arial"/>
        </w:rPr>
        <w:instrText xml:space="preserve"> AUTONUM  </w:instrText>
      </w:r>
      <w:r w:rsidRPr="008136E7">
        <w:rPr>
          <w:rFonts w:cs="Arial"/>
        </w:rPr>
        <w:fldChar w:fldCharType="end"/>
      </w:r>
      <w:r w:rsidRPr="008136E7">
        <w:rPr>
          <w:rFonts w:cs="Arial"/>
        </w:rPr>
        <w:tab/>
      </w:r>
      <w:r w:rsidRPr="008136E7">
        <w:t>Le présent document a pour objet de présenter une proposition de révision partielle des principes directeurs d</w:t>
      </w:r>
      <w:r w:rsidR="001A3BFE">
        <w:t>’</w:t>
      </w:r>
      <w:r w:rsidRPr="008136E7">
        <w:t>examen de la laitue (document</w:t>
      </w:r>
      <w:r w:rsidR="00445207">
        <w:t> </w:t>
      </w:r>
      <w:r w:rsidRPr="008136E7">
        <w:t>TG/13/11</w:t>
      </w:r>
      <w:r w:rsidR="00AB158A">
        <w:t> </w:t>
      </w:r>
      <w:proofErr w:type="spellStart"/>
      <w:r w:rsidRPr="008136E7">
        <w:t>Rev</w:t>
      </w:r>
      <w:proofErr w:type="spellEnd"/>
      <w:r w:rsidRPr="008136E7">
        <w:t>.)</w:t>
      </w:r>
    </w:p>
    <w:p w:rsidR="00CE1D20" w:rsidRDefault="00CE1D20" w:rsidP="000005E7">
      <w:pPr>
        <w:tabs>
          <w:tab w:val="left" w:pos="567"/>
        </w:tabs>
        <w:rPr>
          <w:rFonts w:cs="Arial"/>
        </w:rPr>
      </w:pPr>
    </w:p>
    <w:p w:rsidR="00CE1D20" w:rsidRDefault="000005E7" w:rsidP="000005E7">
      <w:pPr>
        <w:autoSpaceDE w:val="0"/>
        <w:autoSpaceDN w:val="0"/>
        <w:adjustRightInd w:val="0"/>
        <w:rPr>
          <w:rFonts w:cs="Arial"/>
        </w:rPr>
      </w:pPr>
      <w:r w:rsidRPr="008136E7">
        <w:rPr>
          <w:rFonts w:cs="Arial"/>
          <w:snapToGrid w:val="0"/>
        </w:rPr>
        <w:fldChar w:fldCharType="begin"/>
      </w:r>
      <w:r w:rsidRPr="008136E7">
        <w:rPr>
          <w:rFonts w:cs="Arial"/>
          <w:snapToGrid w:val="0"/>
        </w:rPr>
        <w:instrText xml:space="preserve"> AUTONUM  </w:instrText>
      </w:r>
      <w:r w:rsidRPr="008136E7">
        <w:rPr>
          <w:rFonts w:cs="Arial"/>
          <w:snapToGrid w:val="0"/>
        </w:rPr>
        <w:fldChar w:fldCharType="end"/>
      </w:r>
      <w:r w:rsidRPr="008136E7">
        <w:rPr>
          <w:rFonts w:cs="Arial"/>
          <w:snapToGrid w:val="0"/>
        </w:rPr>
        <w:tab/>
      </w:r>
      <w:r w:rsidR="002B311E" w:rsidRPr="008136E7">
        <w:rPr>
          <w:rFonts w:cs="Arial"/>
          <w:snapToGrid w:val="0"/>
          <w:color w:val="000000"/>
        </w:rPr>
        <w:t>À sa cinquante</w:t>
      </w:r>
      <w:r w:rsidR="001A3BFE">
        <w:rPr>
          <w:rFonts w:cs="Arial"/>
          <w:snapToGrid w:val="0"/>
          <w:color w:val="000000"/>
        </w:rPr>
        <w:t>-</w:t>
      </w:r>
      <w:r w:rsidR="002B311E" w:rsidRPr="008136E7">
        <w:rPr>
          <w:rFonts w:cs="Arial"/>
          <w:snapToGrid w:val="0"/>
          <w:color w:val="000000"/>
        </w:rPr>
        <w:t>cinqu</w:t>
      </w:r>
      <w:r w:rsidR="001A3BFE">
        <w:rPr>
          <w:rFonts w:cs="Arial"/>
          <w:snapToGrid w:val="0"/>
          <w:color w:val="000000"/>
        </w:rPr>
        <w:t>ième session</w:t>
      </w:r>
      <w:r w:rsidR="002B311E" w:rsidRPr="008136E7">
        <w:rPr>
          <w:rStyle w:val="FootnoteReference"/>
          <w:rFonts w:cs="Arial"/>
          <w:snapToGrid w:val="0"/>
          <w:color w:val="000000"/>
        </w:rPr>
        <w:footnoteReference w:id="2"/>
      </w:r>
      <w:r w:rsidR="002B311E" w:rsidRPr="008136E7">
        <w:rPr>
          <w:rFonts w:cs="Arial"/>
          <w:snapToGrid w:val="0"/>
          <w:color w:val="000000"/>
        </w:rPr>
        <w:t>, le groupe de travail technique sur les plantes potagères (TWV) a examiné une proposition de révision partielle des principes directeurs d</w:t>
      </w:r>
      <w:r w:rsidR="001A3BFE">
        <w:rPr>
          <w:rFonts w:cs="Arial"/>
          <w:snapToGrid w:val="0"/>
          <w:color w:val="000000"/>
        </w:rPr>
        <w:t>’</w:t>
      </w:r>
      <w:r w:rsidR="002B311E" w:rsidRPr="008136E7">
        <w:rPr>
          <w:rFonts w:cs="Arial"/>
          <w:snapToGrid w:val="0"/>
          <w:color w:val="000000"/>
        </w:rPr>
        <w:t xml:space="preserve">examen de la laitue </w:t>
      </w:r>
      <w:r w:rsidRPr="008136E7">
        <w:rPr>
          <w:rFonts w:cs="Arial"/>
        </w:rPr>
        <w:t>(</w:t>
      </w:r>
      <w:r w:rsidRPr="008136E7">
        <w:rPr>
          <w:rFonts w:cs="Arial"/>
          <w:i/>
          <w:iCs/>
        </w:rPr>
        <w:t>Lactuca </w:t>
      </w:r>
      <w:proofErr w:type="spellStart"/>
      <w:r w:rsidRPr="008136E7">
        <w:rPr>
          <w:rFonts w:cs="Arial"/>
          <w:i/>
          <w:iCs/>
        </w:rPr>
        <w:t>sativa</w:t>
      </w:r>
      <w:proofErr w:type="spellEnd"/>
      <w:r w:rsidR="00445207">
        <w:rPr>
          <w:rFonts w:cs="Arial"/>
          <w:i/>
          <w:iCs/>
        </w:rPr>
        <w:t> </w:t>
      </w:r>
      <w:r w:rsidRPr="008136E7">
        <w:rPr>
          <w:rFonts w:cs="Arial"/>
        </w:rPr>
        <w:t>L.)</w:t>
      </w:r>
      <w:r w:rsidRPr="008136E7">
        <w:t xml:space="preserve"> </w:t>
      </w:r>
      <w:r w:rsidR="002B311E" w:rsidRPr="008136E7">
        <w:t xml:space="preserve">sur la base des </w:t>
      </w:r>
      <w:r w:rsidR="001A3BFE" w:rsidRPr="008136E7">
        <w:t>documents</w:t>
      </w:r>
      <w:r w:rsidR="00A14EE5">
        <w:t> </w:t>
      </w:r>
      <w:r w:rsidR="001A3BFE" w:rsidRPr="008136E7">
        <w:t>TG</w:t>
      </w:r>
      <w:r w:rsidRPr="008136E7">
        <w:t>/13/11</w:t>
      </w:r>
      <w:r w:rsidR="00AB158A">
        <w:t> </w:t>
      </w:r>
      <w:proofErr w:type="spellStart"/>
      <w:r w:rsidRPr="008136E7">
        <w:t>Rev</w:t>
      </w:r>
      <w:proofErr w:type="spellEnd"/>
      <w:r w:rsidRPr="008136E7">
        <w:t xml:space="preserve">. </w:t>
      </w:r>
      <w:proofErr w:type="gramStart"/>
      <w:r w:rsidR="002B311E" w:rsidRPr="008136E7">
        <w:t>et</w:t>
      </w:r>
      <w:proofErr w:type="gramEnd"/>
      <w:r w:rsidRPr="008136E7">
        <w:t xml:space="preserve"> TWV/55/11 “</w:t>
      </w:r>
      <w:r w:rsidRPr="00A1486A">
        <w:rPr>
          <w:i/>
        </w:rPr>
        <w:t xml:space="preserve">Partial </w:t>
      </w:r>
      <w:proofErr w:type="spellStart"/>
      <w:r w:rsidRPr="00A1486A">
        <w:rPr>
          <w:i/>
        </w:rPr>
        <w:t>revision</w:t>
      </w:r>
      <w:proofErr w:type="spellEnd"/>
      <w:r w:rsidRPr="00A1486A">
        <w:rPr>
          <w:i/>
        </w:rPr>
        <w:t xml:space="preserve"> of the Test Guidelines for </w:t>
      </w:r>
      <w:proofErr w:type="spellStart"/>
      <w:r w:rsidRPr="00A1486A">
        <w:rPr>
          <w:i/>
        </w:rPr>
        <w:t>Lettuce</w:t>
      </w:r>
      <w:proofErr w:type="spellEnd"/>
      <w:r w:rsidRPr="008136E7">
        <w:t xml:space="preserve">” </w:t>
      </w:r>
      <w:r w:rsidR="002B311E" w:rsidRPr="008136E7">
        <w:rPr>
          <w:rFonts w:cs="Arial"/>
          <w:snapToGrid w:val="0"/>
          <w:color w:val="000000"/>
        </w:rPr>
        <w:t xml:space="preserve">et a proposé les modifications suivantes </w:t>
      </w:r>
      <w:r w:rsidR="002B311E" w:rsidRPr="008136E7">
        <w:t xml:space="preserve">(voir le paragraphe 121 du </w:t>
      </w:r>
      <w:r w:rsidR="001A3BFE" w:rsidRPr="008136E7">
        <w:t>document</w:t>
      </w:r>
      <w:r w:rsidR="001A3BFE">
        <w:t xml:space="preserve"> </w:t>
      </w:r>
      <w:r w:rsidR="001A3BFE" w:rsidRPr="008136E7">
        <w:t>TW</w:t>
      </w:r>
      <w:r w:rsidRPr="008136E7">
        <w:t>V/55/16 “</w:t>
      </w:r>
      <w:r w:rsidRPr="00A1486A">
        <w:rPr>
          <w:i/>
        </w:rPr>
        <w:t>Report</w:t>
      </w:r>
      <w:r w:rsidRPr="008136E7">
        <w:t>”)</w:t>
      </w:r>
      <w:r w:rsidR="001A3BFE">
        <w:t> :</w:t>
      </w:r>
    </w:p>
    <w:p w:rsidR="00CE1D20" w:rsidRDefault="00CE1D20" w:rsidP="000005E7">
      <w:pPr>
        <w:autoSpaceDE w:val="0"/>
        <w:autoSpaceDN w:val="0"/>
        <w:adjustRightInd w:val="0"/>
        <w:rPr>
          <w:rFonts w:cs="Arial"/>
        </w:rPr>
      </w:pPr>
    </w:p>
    <w:p w:rsidR="00CE1D20" w:rsidRDefault="00807677" w:rsidP="000005E7">
      <w:pPr>
        <w:pStyle w:val="ListParagraph"/>
        <w:numPr>
          <w:ilvl w:val="0"/>
          <w:numId w:val="2"/>
        </w:numPr>
        <w:autoSpaceDE w:val="0"/>
        <w:autoSpaceDN w:val="0"/>
        <w:adjustRightInd w:val="0"/>
        <w:ind w:hanging="723"/>
        <w:rPr>
          <w:rFonts w:cs="Arial"/>
          <w:lang w:val="fr-FR"/>
        </w:rPr>
      </w:pPr>
      <w:r w:rsidRPr="008136E7">
        <w:rPr>
          <w:rFonts w:cs="Arial"/>
          <w:lang w:val="fr-FR"/>
        </w:rPr>
        <w:t xml:space="preserve">Modification du </w:t>
      </w:r>
      <w:r w:rsidR="001A3BFE" w:rsidRPr="008136E7">
        <w:rPr>
          <w:rFonts w:cs="Arial"/>
          <w:lang w:val="fr-FR"/>
        </w:rPr>
        <w:t>point</w:t>
      </w:r>
      <w:r w:rsidR="001A3BFE">
        <w:rPr>
          <w:rFonts w:cs="Arial"/>
          <w:lang w:val="fr-FR"/>
        </w:rPr>
        <w:t> </w:t>
      </w:r>
      <w:r w:rsidR="001A3BFE" w:rsidRPr="008136E7">
        <w:rPr>
          <w:rFonts w:cs="Arial"/>
          <w:lang w:val="fr-FR"/>
        </w:rPr>
        <w:t>9</w:t>
      </w:r>
      <w:r w:rsidR="000005E7" w:rsidRPr="008136E7">
        <w:rPr>
          <w:rFonts w:cs="Arial"/>
          <w:lang w:val="fr-FR"/>
        </w:rPr>
        <w:t>.3 “</w:t>
      </w:r>
      <w:r w:rsidRPr="008136E7">
        <w:rPr>
          <w:rFonts w:cs="Arial"/>
          <w:lang w:val="fr-FR"/>
        </w:rPr>
        <w:t>Variétés témoins</w:t>
      </w:r>
      <w:r w:rsidR="000005E7" w:rsidRPr="008136E7">
        <w:rPr>
          <w:rFonts w:cs="Arial"/>
          <w:lang w:val="fr-FR"/>
        </w:rPr>
        <w:t xml:space="preserve">” </w:t>
      </w:r>
      <w:r w:rsidRPr="008136E7">
        <w:rPr>
          <w:rFonts w:cs="Arial"/>
          <w:lang w:val="fr-FR"/>
        </w:rPr>
        <w:t>concernant la méthode actuelle d</w:t>
      </w:r>
      <w:r w:rsidR="001A3BFE">
        <w:rPr>
          <w:rFonts w:cs="Arial"/>
          <w:lang w:val="fr-FR"/>
        </w:rPr>
        <w:t>’</w:t>
      </w:r>
      <w:r w:rsidRPr="008136E7">
        <w:rPr>
          <w:rFonts w:cs="Arial"/>
          <w:lang w:val="fr-FR"/>
        </w:rPr>
        <w:t>essai biologique de l</w:t>
      </w:r>
      <w:r w:rsidR="001A3BFE">
        <w:rPr>
          <w:rFonts w:cs="Arial"/>
          <w:lang w:val="fr-FR"/>
        </w:rPr>
        <w:t>’</w:t>
      </w:r>
      <w:proofErr w:type="spellStart"/>
      <w:r w:rsidRPr="008136E7">
        <w:rPr>
          <w:rFonts w:cs="Arial"/>
          <w:lang w:val="fr-FR"/>
        </w:rPr>
        <w:t>ad</w:t>
      </w:r>
      <w:proofErr w:type="spellEnd"/>
      <w:r w:rsidR="000005E7" w:rsidRPr="008136E7">
        <w:rPr>
          <w:rFonts w:cs="Arial"/>
          <w:lang w:val="fr-FR"/>
        </w:rPr>
        <w:t>. 53 “</w:t>
      </w:r>
      <w:r w:rsidRPr="008136E7">
        <w:rPr>
          <w:rFonts w:cs="Arial"/>
          <w:lang w:val="fr-FR"/>
        </w:rPr>
        <w:t xml:space="preserve">Résistance au </w:t>
      </w:r>
      <w:proofErr w:type="spellStart"/>
      <w:r w:rsidRPr="008136E7">
        <w:rPr>
          <w:rFonts w:cs="Arial"/>
          <w:i/>
          <w:lang w:val="fr-FR"/>
        </w:rPr>
        <w:t>Lettuce</w:t>
      </w:r>
      <w:proofErr w:type="spellEnd"/>
      <w:r w:rsidRPr="008136E7">
        <w:rPr>
          <w:rFonts w:cs="Arial"/>
          <w:i/>
          <w:lang w:val="fr-FR"/>
        </w:rPr>
        <w:t xml:space="preserve"> </w:t>
      </w:r>
      <w:proofErr w:type="spellStart"/>
      <w:r w:rsidRPr="008136E7">
        <w:rPr>
          <w:rFonts w:cs="Arial"/>
          <w:i/>
          <w:lang w:val="fr-FR"/>
        </w:rPr>
        <w:t>mosaic</w:t>
      </w:r>
      <w:proofErr w:type="spellEnd"/>
      <w:r w:rsidRPr="008136E7">
        <w:rPr>
          <w:rFonts w:cs="Arial"/>
          <w:i/>
          <w:lang w:val="fr-FR"/>
        </w:rPr>
        <w:t xml:space="preserve"> virus</w:t>
      </w:r>
      <w:r w:rsidRPr="008136E7">
        <w:rPr>
          <w:rFonts w:cs="Arial"/>
          <w:lang w:val="fr-FR"/>
        </w:rPr>
        <w:t xml:space="preserve"> (LMV), </w:t>
      </w:r>
      <w:proofErr w:type="spellStart"/>
      <w:r w:rsidRPr="008136E7">
        <w:rPr>
          <w:rFonts w:cs="Arial"/>
          <w:lang w:val="fr-FR"/>
        </w:rPr>
        <w:t>pathotype</w:t>
      </w:r>
      <w:proofErr w:type="spellEnd"/>
      <w:r w:rsidR="00A14EE5">
        <w:rPr>
          <w:rFonts w:cs="Arial"/>
          <w:lang w:val="fr-FR"/>
        </w:rPr>
        <w:t> </w:t>
      </w:r>
      <w:r w:rsidRPr="008136E7">
        <w:rPr>
          <w:rFonts w:cs="Arial"/>
          <w:lang w:val="fr-FR"/>
        </w:rPr>
        <w:t>II</w:t>
      </w:r>
      <w:r w:rsidR="000005E7" w:rsidRPr="008136E7">
        <w:rPr>
          <w:rFonts w:cs="Arial"/>
          <w:lang w:val="fr-FR"/>
        </w:rPr>
        <w:t>”</w:t>
      </w:r>
    </w:p>
    <w:p w:rsidR="00CE1D20" w:rsidRDefault="007667C4" w:rsidP="007667C4">
      <w:pPr>
        <w:pStyle w:val="ListParagraph"/>
        <w:numPr>
          <w:ilvl w:val="0"/>
          <w:numId w:val="2"/>
        </w:numPr>
        <w:autoSpaceDE w:val="0"/>
        <w:autoSpaceDN w:val="0"/>
        <w:adjustRightInd w:val="0"/>
        <w:ind w:hanging="723"/>
        <w:rPr>
          <w:rFonts w:cs="Arial"/>
          <w:lang w:val="fr-FR"/>
        </w:rPr>
      </w:pPr>
      <w:r w:rsidRPr="008136E7">
        <w:rPr>
          <w:rFonts w:cs="Arial"/>
          <w:color w:val="000000"/>
          <w:lang w:val="fr-FR"/>
        </w:rPr>
        <w:t>Ajout d</w:t>
      </w:r>
      <w:r w:rsidR="001A3BFE">
        <w:rPr>
          <w:rFonts w:cs="Arial"/>
          <w:color w:val="000000"/>
          <w:lang w:val="fr-FR"/>
        </w:rPr>
        <w:t>’</w:t>
      </w:r>
      <w:r w:rsidRPr="008136E7">
        <w:rPr>
          <w:rFonts w:cs="Arial"/>
          <w:color w:val="000000"/>
          <w:lang w:val="fr-FR"/>
        </w:rPr>
        <w:t xml:space="preserve">une nouvelle méthode pour le test avec marqueurs </w:t>
      </w:r>
      <w:r w:rsidR="00445207">
        <w:rPr>
          <w:rFonts w:cs="Arial"/>
          <w:color w:val="000000"/>
          <w:lang w:val="fr-FR"/>
        </w:rPr>
        <w:t>d’</w:t>
      </w:r>
      <w:r w:rsidRPr="008136E7">
        <w:rPr>
          <w:rFonts w:cs="Arial"/>
          <w:color w:val="000000"/>
          <w:lang w:val="fr-FR"/>
        </w:rPr>
        <w:t>ADN à l</w:t>
      </w:r>
      <w:r w:rsidR="001A3BFE">
        <w:rPr>
          <w:rFonts w:cs="Arial"/>
          <w:color w:val="000000"/>
          <w:lang w:val="fr-FR"/>
        </w:rPr>
        <w:t>’</w:t>
      </w:r>
      <w:proofErr w:type="spellStart"/>
      <w:r w:rsidRPr="008136E7">
        <w:rPr>
          <w:rFonts w:cs="Arial"/>
          <w:color w:val="000000"/>
          <w:lang w:val="fr-FR"/>
        </w:rPr>
        <w:t>ad</w:t>
      </w:r>
      <w:proofErr w:type="spellEnd"/>
      <w:r w:rsidRPr="008136E7">
        <w:rPr>
          <w:rFonts w:cs="Arial"/>
          <w:color w:val="000000"/>
          <w:lang w:val="fr-FR"/>
        </w:rPr>
        <w:t xml:space="preserve">. 53 </w:t>
      </w:r>
      <w:r w:rsidR="001A3BFE">
        <w:rPr>
          <w:rFonts w:cs="Arial"/>
          <w:color w:val="000000"/>
          <w:lang w:val="fr-FR"/>
        </w:rPr>
        <w:t>“</w:t>
      </w:r>
      <w:r w:rsidR="001A3BFE" w:rsidRPr="008136E7">
        <w:rPr>
          <w:rFonts w:cs="Arial"/>
          <w:color w:val="000000"/>
          <w:lang w:val="fr-FR"/>
        </w:rPr>
        <w:t>R</w:t>
      </w:r>
      <w:r w:rsidRPr="008136E7">
        <w:rPr>
          <w:rFonts w:cs="Arial"/>
          <w:color w:val="000000"/>
          <w:lang w:val="fr-FR"/>
        </w:rPr>
        <w:t xml:space="preserve">ésistance au </w:t>
      </w:r>
      <w:proofErr w:type="spellStart"/>
      <w:r w:rsidRPr="008136E7">
        <w:rPr>
          <w:rFonts w:cs="Arial"/>
          <w:i/>
          <w:color w:val="000000"/>
          <w:lang w:val="fr-FR"/>
        </w:rPr>
        <w:t>Lettuce</w:t>
      </w:r>
      <w:proofErr w:type="spellEnd"/>
      <w:r w:rsidRPr="008136E7">
        <w:rPr>
          <w:rFonts w:cs="Arial"/>
          <w:i/>
          <w:color w:val="000000"/>
          <w:lang w:val="fr-FR"/>
        </w:rPr>
        <w:t xml:space="preserve"> </w:t>
      </w:r>
      <w:proofErr w:type="spellStart"/>
      <w:r w:rsidRPr="008136E7">
        <w:rPr>
          <w:rFonts w:cs="Arial"/>
          <w:i/>
          <w:color w:val="000000"/>
          <w:lang w:val="fr-FR"/>
        </w:rPr>
        <w:t>mosaic</w:t>
      </w:r>
      <w:proofErr w:type="spellEnd"/>
      <w:r w:rsidRPr="008136E7">
        <w:rPr>
          <w:rFonts w:cs="Arial"/>
          <w:i/>
          <w:color w:val="000000"/>
          <w:lang w:val="fr-FR"/>
        </w:rPr>
        <w:t xml:space="preserve"> virus</w:t>
      </w:r>
      <w:r w:rsidRPr="008136E7">
        <w:rPr>
          <w:rFonts w:cs="Arial"/>
          <w:color w:val="000000"/>
          <w:lang w:val="fr-FR"/>
        </w:rPr>
        <w:t xml:space="preserve"> (LMV), </w:t>
      </w:r>
      <w:proofErr w:type="spellStart"/>
      <w:r w:rsidRPr="008136E7">
        <w:rPr>
          <w:rFonts w:cs="Arial"/>
          <w:color w:val="000000"/>
          <w:lang w:val="fr-FR"/>
        </w:rPr>
        <w:t>pathotype</w:t>
      </w:r>
      <w:proofErr w:type="spellEnd"/>
      <w:r w:rsidR="00A14EE5">
        <w:rPr>
          <w:rFonts w:cs="Arial"/>
          <w:color w:val="000000"/>
          <w:lang w:val="fr-FR"/>
        </w:rPr>
        <w:t> </w:t>
      </w:r>
      <w:r w:rsidRPr="008136E7">
        <w:rPr>
          <w:rFonts w:cs="Arial"/>
          <w:color w:val="000000"/>
          <w:lang w:val="fr-FR"/>
        </w:rPr>
        <w:t>I</w:t>
      </w:r>
      <w:r w:rsidR="001A3BFE" w:rsidRPr="008136E7">
        <w:rPr>
          <w:rFonts w:cs="Arial"/>
          <w:color w:val="000000"/>
          <w:lang w:val="fr-FR"/>
        </w:rPr>
        <w:t>I</w:t>
      </w:r>
      <w:r w:rsidR="001A3BFE">
        <w:rPr>
          <w:rFonts w:cs="Arial"/>
          <w:color w:val="000000"/>
          <w:lang w:val="fr-FR"/>
        </w:rPr>
        <w:t>”</w:t>
      </w:r>
    </w:p>
    <w:p w:rsidR="00CE1D20" w:rsidRDefault="00CE1D20" w:rsidP="000005E7">
      <w:pPr>
        <w:rPr>
          <w:rFonts w:cs="Arial"/>
        </w:rPr>
      </w:pPr>
    </w:p>
    <w:p w:rsidR="00CE1D20" w:rsidRDefault="000005E7" w:rsidP="000005E7">
      <w:pPr>
        <w:pStyle w:val="Default"/>
        <w:jc w:val="both"/>
        <w:rPr>
          <w:sz w:val="20"/>
          <w:szCs w:val="20"/>
          <w:lang w:val="fr-FR"/>
        </w:rPr>
      </w:pPr>
      <w:r w:rsidRPr="008136E7">
        <w:rPr>
          <w:sz w:val="20"/>
          <w:lang w:val="fr-FR"/>
        </w:rPr>
        <w:fldChar w:fldCharType="begin"/>
      </w:r>
      <w:r w:rsidRPr="008136E7">
        <w:rPr>
          <w:sz w:val="20"/>
          <w:lang w:val="fr-FR"/>
        </w:rPr>
        <w:instrText xml:space="preserve"> AUTONUM  </w:instrText>
      </w:r>
      <w:r w:rsidRPr="008136E7">
        <w:rPr>
          <w:sz w:val="20"/>
          <w:lang w:val="fr-FR"/>
        </w:rPr>
        <w:fldChar w:fldCharType="end"/>
      </w:r>
      <w:r w:rsidRPr="008136E7">
        <w:rPr>
          <w:lang w:val="fr-FR"/>
        </w:rPr>
        <w:tab/>
      </w:r>
      <w:r w:rsidR="007667C4" w:rsidRPr="008136E7">
        <w:rPr>
          <w:color w:val="auto"/>
          <w:sz w:val="20"/>
          <w:szCs w:val="20"/>
          <w:lang w:val="fr-FR"/>
        </w:rPr>
        <w:t>Les modifications proposées sont indiquées ci</w:t>
      </w:r>
      <w:r w:rsidR="001A3BFE">
        <w:rPr>
          <w:color w:val="auto"/>
          <w:sz w:val="20"/>
          <w:szCs w:val="20"/>
          <w:lang w:val="fr-FR"/>
        </w:rPr>
        <w:t>-</w:t>
      </w:r>
      <w:r w:rsidR="007667C4" w:rsidRPr="008136E7">
        <w:rPr>
          <w:color w:val="auto"/>
          <w:sz w:val="20"/>
          <w:szCs w:val="20"/>
          <w:lang w:val="fr-FR"/>
        </w:rPr>
        <w:t xml:space="preserve">dessous en surbrillance et </w:t>
      </w:r>
      <w:r w:rsidR="007667C4" w:rsidRPr="008136E7">
        <w:rPr>
          <w:color w:val="auto"/>
          <w:sz w:val="20"/>
          <w:szCs w:val="20"/>
          <w:highlight w:val="lightGray"/>
          <w:u w:val="single"/>
          <w:lang w:val="fr-FR"/>
        </w:rPr>
        <w:t>soulignées</w:t>
      </w:r>
      <w:r w:rsidR="007667C4" w:rsidRPr="008136E7">
        <w:rPr>
          <w:color w:val="auto"/>
          <w:sz w:val="20"/>
          <w:szCs w:val="20"/>
          <w:lang w:val="fr-FR"/>
        </w:rPr>
        <w:t xml:space="preserve"> pour les insertions, en surbrillance et </w:t>
      </w:r>
      <w:r w:rsidR="007667C4" w:rsidRPr="008136E7">
        <w:rPr>
          <w:strike/>
          <w:color w:val="auto"/>
          <w:sz w:val="20"/>
          <w:szCs w:val="20"/>
          <w:highlight w:val="lightGray"/>
          <w:lang w:val="fr-FR"/>
        </w:rPr>
        <w:t>biffées</w:t>
      </w:r>
      <w:r w:rsidR="007667C4" w:rsidRPr="008136E7">
        <w:rPr>
          <w:color w:val="auto"/>
          <w:sz w:val="20"/>
          <w:szCs w:val="20"/>
          <w:lang w:val="fr-FR"/>
        </w:rPr>
        <w:t xml:space="preserve"> pour les suppressions.</w:t>
      </w:r>
    </w:p>
    <w:p w:rsidR="00CE1D20" w:rsidRDefault="00CE1D20" w:rsidP="000005E7">
      <w:pPr>
        <w:jc w:val="left"/>
        <w:rPr>
          <w:u w:val="single"/>
        </w:rPr>
      </w:pPr>
    </w:p>
    <w:p w:rsidR="00CE1D20" w:rsidRDefault="000005E7" w:rsidP="000005E7">
      <w:pPr>
        <w:jc w:val="left"/>
        <w:rPr>
          <w:u w:val="single"/>
        </w:rPr>
      </w:pPr>
      <w:r w:rsidRPr="008136E7">
        <w:rPr>
          <w:u w:val="single"/>
        </w:rPr>
        <w:br w:type="page"/>
      </w:r>
    </w:p>
    <w:p w:rsidR="00CE1D20" w:rsidRDefault="000005E7" w:rsidP="000005E7">
      <w:pPr>
        <w:pStyle w:val="Heading2"/>
        <w:rPr>
          <w:lang w:val="fr-FR"/>
        </w:rPr>
      </w:pPr>
      <w:r w:rsidRPr="008136E7">
        <w:rPr>
          <w:lang w:val="fr-FR"/>
        </w:rPr>
        <w:lastRenderedPageBreak/>
        <w:t>Propos</w:t>
      </w:r>
      <w:r w:rsidR="009B7115" w:rsidRPr="008136E7">
        <w:rPr>
          <w:lang w:val="fr-FR"/>
        </w:rPr>
        <w:t>itions de modification de l</w:t>
      </w:r>
      <w:r w:rsidR="001A3BFE">
        <w:rPr>
          <w:lang w:val="fr-FR"/>
        </w:rPr>
        <w:t>’</w:t>
      </w:r>
      <w:r w:rsidR="00A1486A">
        <w:rPr>
          <w:lang w:val="fr-FR"/>
        </w:rPr>
        <w:t>A</w:t>
      </w:r>
      <w:r w:rsidR="009B7115" w:rsidRPr="008136E7">
        <w:rPr>
          <w:lang w:val="fr-FR"/>
        </w:rPr>
        <w:t>d. </w:t>
      </w:r>
      <w:r w:rsidRPr="008136E7">
        <w:rPr>
          <w:lang w:val="fr-FR"/>
        </w:rPr>
        <w:t>53 “R</w:t>
      </w:r>
      <w:r w:rsidR="009B7115" w:rsidRPr="008136E7">
        <w:rPr>
          <w:lang w:val="fr-FR"/>
        </w:rPr>
        <w:t>é</w:t>
      </w:r>
      <w:r w:rsidRPr="008136E7">
        <w:rPr>
          <w:lang w:val="fr-FR"/>
        </w:rPr>
        <w:t xml:space="preserve">sistance </w:t>
      </w:r>
      <w:r w:rsidR="009B7115" w:rsidRPr="008136E7">
        <w:rPr>
          <w:lang w:val="fr-FR"/>
        </w:rPr>
        <w:t>au</w:t>
      </w:r>
      <w:r w:rsidRPr="008136E7">
        <w:rPr>
          <w:lang w:val="fr-FR"/>
        </w:rPr>
        <w:t xml:space="preserve"> </w:t>
      </w:r>
      <w:proofErr w:type="spellStart"/>
      <w:r w:rsidRPr="008136E7">
        <w:rPr>
          <w:i/>
          <w:lang w:val="fr-FR"/>
        </w:rPr>
        <w:t>Lettuce</w:t>
      </w:r>
      <w:proofErr w:type="spellEnd"/>
      <w:r w:rsidRPr="008136E7">
        <w:rPr>
          <w:i/>
          <w:lang w:val="fr-FR"/>
        </w:rPr>
        <w:t xml:space="preserve"> </w:t>
      </w:r>
      <w:proofErr w:type="spellStart"/>
      <w:r w:rsidRPr="008136E7">
        <w:rPr>
          <w:i/>
          <w:lang w:val="fr-FR"/>
        </w:rPr>
        <w:t>mosaic</w:t>
      </w:r>
      <w:proofErr w:type="spellEnd"/>
      <w:r w:rsidRPr="008136E7">
        <w:rPr>
          <w:i/>
          <w:lang w:val="fr-FR"/>
        </w:rPr>
        <w:t xml:space="preserve"> virus</w:t>
      </w:r>
      <w:r w:rsidRPr="008136E7">
        <w:rPr>
          <w:lang w:val="fr-FR"/>
        </w:rPr>
        <w:t xml:space="preserve"> (LMV)</w:t>
      </w:r>
      <w:r w:rsidR="009B7115" w:rsidRPr="008136E7">
        <w:rPr>
          <w:lang w:val="fr-FR"/>
        </w:rPr>
        <w:t xml:space="preserve">, </w:t>
      </w:r>
      <w:proofErr w:type="spellStart"/>
      <w:r w:rsidR="009B7115" w:rsidRPr="008136E7">
        <w:rPr>
          <w:lang w:val="fr-FR"/>
        </w:rPr>
        <w:t>p</w:t>
      </w:r>
      <w:r w:rsidRPr="008136E7">
        <w:rPr>
          <w:lang w:val="fr-FR"/>
        </w:rPr>
        <w:t>athotype</w:t>
      </w:r>
      <w:proofErr w:type="spellEnd"/>
      <w:r w:rsidR="00A14EE5">
        <w:rPr>
          <w:lang w:val="fr-FR"/>
        </w:rPr>
        <w:t> </w:t>
      </w:r>
      <w:r w:rsidRPr="008136E7">
        <w:rPr>
          <w:lang w:val="fr-FR"/>
        </w:rPr>
        <w:t>II”</w:t>
      </w:r>
    </w:p>
    <w:p w:rsidR="00CE1D20" w:rsidRDefault="00CE1D20" w:rsidP="000005E7">
      <w:pPr>
        <w:jc w:val="left"/>
        <w:rPr>
          <w:i/>
        </w:rPr>
      </w:pPr>
    </w:p>
    <w:p w:rsidR="00CE1D20" w:rsidRDefault="009B7115" w:rsidP="000005E7">
      <w:pPr>
        <w:jc w:val="left"/>
        <w:rPr>
          <w:i/>
        </w:rPr>
      </w:pPr>
      <w:r w:rsidRPr="008136E7">
        <w:rPr>
          <w:i/>
        </w:rPr>
        <w:t>Libellé actuel</w:t>
      </w:r>
    </w:p>
    <w:p w:rsidR="00CE1D20" w:rsidRDefault="00CE1D20" w:rsidP="000005E7">
      <w:pPr>
        <w:jc w:val="left"/>
        <w:rPr>
          <w:i/>
        </w:rPr>
      </w:pPr>
    </w:p>
    <w:p w:rsidR="00CE1D20" w:rsidRDefault="009B7115" w:rsidP="000005E7">
      <w:pPr>
        <w:rPr>
          <w:rFonts w:cs="Arial"/>
          <w:u w:val="single"/>
        </w:rPr>
      </w:pPr>
      <w:r w:rsidRPr="008136E7">
        <w:rPr>
          <w:rFonts w:cs="Arial"/>
          <w:u w:val="single"/>
        </w:rPr>
        <w:t>Ad. </w:t>
      </w:r>
      <w:r w:rsidR="000005E7" w:rsidRPr="008136E7">
        <w:rPr>
          <w:rFonts w:cs="Arial"/>
          <w:u w:val="single"/>
        </w:rPr>
        <w:t>53</w:t>
      </w:r>
      <w:r w:rsidR="001A3BFE">
        <w:rPr>
          <w:rFonts w:cs="Arial"/>
          <w:u w:val="single"/>
        </w:rPr>
        <w:t> :</w:t>
      </w:r>
      <w:r w:rsidR="000005E7" w:rsidRPr="008136E7">
        <w:rPr>
          <w:rFonts w:cs="Arial"/>
          <w:u w:val="single"/>
        </w:rPr>
        <w:t xml:space="preserve"> R</w:t>
      </w:r>
      <w:r w:rsidRPr="008136E7">
        <w:rPr>
          <w:rFonts w:cs="Arial"/>
          <w:u w:val="single"/>
        </w:rPr>
        <w:t>é</w:t>
      </w:r>
      <w:r w:rsidR="000005E7" w:rsidRPr="008136E7">
        <w:rPr>
          <w:rFonts w:cs="Arial"/>
          <w:u w:val="single"/>
        </w:rPr>
        <w:t xml:space="preserve">sistance </w:t>
      </w:r>
      <w:r w:rsidRPr="008136E7">
        <w:rPr>
          <w:rFonts w:cs="Arial"/>
          <w:u w:val="single"/>
        </w:rPr>
        <w:t>au</w:t>
      </w:r>
      <w:r w:rsidR="000005E7" w:rsidRPr="008136E7">
        <w:rPr>
          <w:rFonts w:cs="Arial"/>
          <w:u w:val="single"/>
        </w:rPr>
        <w:t xml:space="preserve"> </w:t>
      </w:r>
      <w:proofErr w:type="spellStart"/>
      <w:r w:rsidR="000005E7" w:rsidRPr="008136E7">
        <w:rPr>
          <w:rFonts w:cs="Arial"/>
          <w:i/>
          <w:u w:val="single"/>
        </w:rPr>
        <w:t>Lettuce</w:t>
      </w:r>
      <w:proofErr w:type="spellEnd"/>
      <w:r w:rsidR="000005E7" w:rsidRPr="008136E7">
        <w:rPr>
          <w:rFonts w:cs="Arial"/>
          <w:i/>
          <w:u w:val="single"/>
        </w:rPr>
        <w:t xml:space="preserve"> </w:t>
      </w:r>
      <w:proofErr w:type="spellStart"/>
      <w:r w:rsidR="000005E7" w:rsidRPr="008136E7">
        <w:rPr>
          <w:rFonts w:cs="Arial"/>
          <w:i/>
          <w:u w:val="single"/>
        </w:rPr>
        <w:t>mosaic</w:t>
      </w:r>
      <w:proofErr w:type="spellEnd"/>
      <w:r w:rsidR="000005E7" w:rsidRPr="008136E7">
        <w:rPr>
          <w:rFonts w:cs="Arial"/>
          <w:i/>
          <w:u w:val="single"/>
        </w:rPr>
        <w:t xml:space="preserve"> virus</w:t>
      </w:r>
      <w:r w:rsidR="000005E7" w:rsidRPr="008136E7">
        <w:rPr>
          <w:rFonts w:cs="Arial"/>
          <w:u w:val="single"/>
        </w:rPr>
        <w:t xml:space="preserve"> (LMV)</w:t>
      </w:r>
      <w:r w:rsidRPr="008136E7">
        <w:rPr>
          <w:rFonts w:cs="Arial"/>
          <w:u w:val="single"/>
        </w:rPr>
        <w:t xml:space="preserve">, </w:t>
      </w:r>
      <w:proofErr w:type="spellStart"/>
      <w:r w:rsidRPr="008136E7">
        <w:rPr>
          <w:rFonts w:cs="Arial"/>
          <w:u w:val="single"/>
        </w:rPr>
        <w:t>p</w:t>
      </w:r>
      <w:r w:rsidR="000005E7" w:rsidRPr="008136E7">
        <w:rPr>
          <w:rFonts w:cs="Arial"/>
          <w:u w:val="single"/>
        </w:rPr>
        <w:t>athotype</w:t>
      </w:r>
      <w:proofErr w:type="spellEnd"/>
      <w:r w:rsidR="00A14EE5">
        <w:rPr>
          <w:rFonts w:cs="Arial"/>
          <w:u w:val="single"/>
        </w:rPr>
        <w:t> </w:t>
      </w:r>
      <w:r w:rsidR="000005E7" w:rsidRPr="008136E7">
        <w:rPr>
          <w:rFonts w:cs="Arial"/>
          <w:u w:val="single"/>
        </w:rPr>
        <w:t>II</w:t>
      </w:r>
    </w:p>
    <w:p w:rsidR="000005E7" w:rsidRPr="008136E7" w:rsidRDefault="000005E7" w:rsidP="000005E7">
      <w:pPr>
        <w:rPr>
          <w:rFonts w:cs="Arial"/>
          <w:u w:val="single"/>
        </w:rPr>
      </w:pPr>
    </w:p>
    <w:tbl>
      <w:tblPr>
        <w:tblW w:w="9990" w:type="dxa"/>
        <w:tblLayout w:type="fixed"/>
        <w:tblCellMar>
          <w:left w:w="0" w:type="dxa"/>
          <w:right w:w="0" w:type="dxa"/>
        </w:tblCellMar>
        <w:tblLook w:val="04A0" w:firstRow="1" w:lastRow="0" w:firstColumn="1" w:lastColumn="0" w:noHBand="0" w:noVBand="1"/>
      </w:tblPr>
      <w:tblGrid>
        <w:gridCol w:w="3560"/>
        <w:gridCol w:w="6430"/>
      </w:tblGrid>
      <w:tr w:rsidR="009B7115" w:rsidRPr="008136E7" w:rsidTr="009B7115">
        <w:trPr>
          <w:trHeight w:val="171"/>
        </w:trPr>
        <w:tc>
          <w:tcPr>
            <w:tcW w:w="3560" w:type="dxa"/>
            <w:noWrap/>
            <w:tcMar>
              <w:top w:w="15" w:type="dxa"/>
              <w:left w:w="15" w:type="dxa"/>
              <w:bottom w:w="0" w:type="dxa"/>
              <w:right w:w="15" w:type="dxa"/>
            </w:tcMar>
            <w:hideMark/>
          </w:tcPr>
          <w:p w:rsidR="009B7115" w:rsidRPr="00A1486A" w:rsidRDefault="009B7115" w:rsidP="009B7115">
            <w:pPr>
              <w:rPr>
                <w:rFonts w:cs="Arial"/>
                <w:sz w:val="18"/>
              </w:rPr>
            </w:pPr>
            <w:r w:rsidRPr="00A1486A">
              <w:rPr>
                <w:rFonts w:cs="Arial"/>
                <w:sz w:val="18"/>
              </w:rPr>
              <w:t>1. Agent pathogène</w:t>
            </w:r>
          </w:p>
        </w:tc>
        <w:tc>
          <w:tcPr>
            <w:tcW w:w="6430" w:type="dxa"/>
            <w:noWrap/>
            <w:tcMar>
              <w:top w:w="15" w:type="dxa"/>
              <w:left w:w="15" w:type="dxa"/>
              <w:bottom w:w="0" w:type="dxa"/>
              <w:right w:w="15" w:type="dxa"/>
            </w:tcMar>
            <w:hideMark/>
          </w:tcPr>
          <w:p w:rsidR="009B7115" w:rsidRPr="00A1486A" w:rsidRDefault="009B7115" w:rsidP="009B7115">
            <w:pPr>
              <w:spacing w:line="170" w:lineRule="atLeast"/>
              <w:rPr>
                <w:rFonts w:cs="Arial"/>
                <w:color w:val="000000"/>
                <w:sz w:val="18"/>
                <w:lang w:eastAsia="nl-NL"/>
              </w:rPr>
            </w:pPr>
            <w:proofErr w:type="spellStart"/>
            <w:r w:rsidRPr="00A1486A">
              <w:rPr>
                <w:rFonts w:cs="Arial"/>
                <w:i/>
                <w:sz w:val="18"/>
              </w:rPr>
              <w:t>Lettuce</w:t>
            </w:r>
            <w:proofErr w:type="spellEnd"/>
            <w:r w:rsidRPr="00A1486A">
              <w:rPr>
                <w:rFonts w:cs="Arial"/>
                <w:i/>
                <w:sz w:val="18"/>
              </w:rPr>
              <w:t xml:space="preserve"> </w:t>
            </w:r>
            <w:proofErr w:type="spellStart"/>
            <w:r w:rsidRPr="00A1486A">
              <w:rPr>
                <w:rFonts w:cs="Arial"/>
                <w:i/>
                <w:sz w:val="18"/>
              </w:rPr>
              <w:t>mosaic</w:t>
            </w:r>
            <w:proofErr w:type="spellEnd"/>
            <w:r w:rsidRPr="00A1486A">
              <w:rPr>
                <w:rFonts w:cs="Arial"/>
                <w:i/>
                <w:sz w:val="18"/>
              </w:rPr>
              <w:t xml:space="preserve"> virus</w:t>
            </w:r>
          </w:p>
        </w:tc>
      </w:tr>
      <w:tr w:rsidR="009B7115" w:rsidRPr="008136E7" w:rsidTr="009B7115">
        <w:trPr>
          <w:trHeight w:val="171"/>
        </w:trPr>
        <w:tc>
          <w:tcPr>
            <w:tcW w:w="3560" w:type="dxa"/>
            <w:noWrap/>
            <w:tcMar>
              <w:top w:w="15" w:type="dxa"/>
              <w:left w:w="15" w:type="dxa"/>
              <w:bottom w:w="0" w:type="dxa"/>
              <w:right w:w="15" w:type="dxa"/>
            </w:tcMar>
            <w:hideMark/>
          </w:tcPr>
          <w:p w:rsidR="009B7115" w:rsidRPr="00A1486A" w:rsidRDefault="009B7115" w:rsidP="009B7115">
            <w:pPr>
              <w:rPr>
                <w:rFonts w:cs="Arial"/>
                <w:sz w:val="18"/>
              </w:rPr>
            </w:pPr>
            <w:r w:rsidRPr="00A1486A">
              <w:rPr>
                <w:rFonts w:cs="Arial"/>
                <w:sz w:val="18"/>
              </w:rPr>
              <w:t>2. État de quarantaine</w:t>
            </w:r>
          </w:p>
        </w:tc>
        <w:tc>
          <w:tcPr>
            <w:tcW w:w="6430" w:type="dxa"/>
            <w:noWrap/>
            <w:tcMar>
              <w:top w:w="15" w:type="dxa"/>
              <w:left w:w="15" w:type="dxa"/>
              <w:bottom w:w="0" w:type="dxa"/>
              <w:right w:w="15" w:type="dxa"/>
            </w:tcMar>
            <w:hideMark/>
          </w:tcPr>
          <w:p w:rsidR="009B7115" w:rsidRPr="00A1486A" w:rsidRDefault="009B7115" w:rsidP="009B7115">
            <w:pPr>
              <w:spacing w:line="170" w:lineRule="atLeast"/>
              <w:rPr>
                <w:rFonts w:cs="Arial"/>
                <w:color w:val="000000"/>
                <w:sz w:val="18"/>
                <w:lang w:eastAsia="nl-NL"/>
              </w:rPr>
            </w:pPr>
            <w:r w:rsidRPr="00A1486A">
              <w:rPr>
                <w:rFonts w:cs="Arial"/>
                <w:color w:val="000000"/>
                <w:sz w:val="18"/>
                <w:lang w:eastAsia="nl-NL"/>
              </w:rPr>
              <w:t>non</w:t>
            </w:r>
          </w:p>
        </w:tc>
      </w:tr>
      <w:tr w:rsidR="009B7115" w:rsidRPr="008136E7" w:rsidTr="009B7115">
        <w:trPr>
          <w:trHeight w:val="171"/>
        </w:trPr>
        <w:tc>
          <w:tcPr>
            <w:tcW w:w="3560" w:type="dxa"/>
            <w:noWrap/>
            <w:tcMar>
              <w:top w:w="15" w:type="dxa"/>
              <w:left w:w="15" w:type="dxa"/>
              <w:bottom w:w="0" w:type="dxa"/>
              <w:right w:w="15" w:type="dxa"/>
            </w:tcMar>
            <w:hideMark/>
          </w:tcPr>
          <w:p w:rsidR="009B7115" w:rsidRPr="00A1486A" w:rsidRDefault="009B7115" w:rsidP="009B7115">
            <w:pPr>
              <w:rPr>
                <w:rFonts w:cs="Arial"/>
                <w:sz w:val="18"/>
              </w:rPr>
            </w:pPr>
            <w:r w:rsidRPr="00A1486A">
              <w:rPr>
                <w:rFonts w:cs="Arial"/>
                <w:sz w:val="18"/>
              </w:rPr>
              <w:t>3. Espèce hôte</w:t>
            </w:r>
          </w:p>
        </w:tc>
        <w:tc>
          <w:tcPr>
            <w:tcW w:w="6430" w:type="dxa"/>
            <w:noWrap/>
            <w:tcMar>
              <w:top w:w="15" w:type="dxa"/>
              <w:left w:w="15" w:type="dxa"/>
              <w:bottom w:w="0" w:type="dxa"/>
              <w:right w:w="15" w:type="dxa"/>
            </w:tcMar>
            <w:hideMark/>
          </w:tcPr>
          <w:p w:rsidR="009B7115" w:rsidRPr="00A1486A" w:rsidRDefault="009B7115" w:rsidP="009B7115">
            <w:pPr>
              <w:spacing w:line="170" w:lineRule="atLeast"/>
              <w:rPr>
                <w:rFonts w:cs="Arial"/>
                <w:color w:val="000000"/>
                <w:sz w:val="18"/>
                <w:lang w:eastAsia="nl-NL"/>
              </w:rPr>
            </w:pPr>
            <w:r w:rsidRPr="00A1486A">
              <w:rPr>
                <w:rFonts w:cs="Arial"/>
                <w:color w:val="000000"/>
                <w:sz w:val="18"/>
                <w:lang w:eastAsia="nl-NL"/>
              </w:rPr>
              <w:t>laitue</w:t>
            </w:r>
            <w:r w:rsidR="001A3BFE" w:rsidRPr="00A1486A">
              <w:rPr>
                <w:rFonts w:cs="Arial"/>
                <w:color w:val="000000"/>
                <w:sz w:val="18"/>
                <w:lang w:eastAsia="nl-NL"/>
              </w:rPr>
              <w:t xml:space="preserve"> – </w:t>
            </w:r>
            <w:r w:rsidRPr="00A1486A">
              <w:rPr>
                <w:rFonts w:cs="Arial"/>
                <w:i/>
                <w:iCs/>
                <w:color w:val="000000"/>
                <w:sz w:val="18"/>
                <w:lang w:eastAsia="nl-NL"/>
              </w:rPr>
              <w:t xml:space="preserve">Lactuca </w:t>
            </w:r>
            <w:proofErr w:type="spellStart"/>
            <w:r w:rsidRPr="00A1486A">
              <w:rPr>
                <w:rFonts w:cs="Arial"/>
                <w:i/>
                <w:iCs/>
                <w:color w:val="000000"/>
                <w:sz w:val="18"/>
                <w:lang w:eastAsia="nl-NL"/>
              </w:rPr>
              <w:t>sativa</w:t>
            </w:r>
            <w:proofErr w:type="spellEnd"/>
            <w:r w:rsidRPr="00A1486A">
              <w:rPr>
                <w:rFonts w:cs="Arial"/>
                <w:i/>
                <w:iCs/>
                <w:color w:val="000000"/>
                <w:sz w:val="18"/>
                <w:lang w:eastAsia="nl-NL"/>
              </w:rPr>
              <w:t xml:space="preserve"> </w:t>
            </w:r>
            <w:r w:rsidRPr="00A1486A">
              <w:rPr>
                <w:rFonts w:cs="Arial"/>
                <w:iCs/>
                <w:color w:val="000000"/>
                <w:sz w:val="18"/>
                <w:lang w:eastAsia="nl-NL"/>
              </w:rPr>
              <w:t>L.</w:t>
            </w:r>
          </w:p>
        </w:tc>
      </w:tr>
      <w:tr w:rsidR="009B7115" w:rsidRPr="008136E7" w:rsidTr="009B7115">
        <w:trPr>
          <w:trHeight w:val="171"/>
        </w:trPr>
        <w:tc>
          <w:tcPr>
            <w:tcW w:w="3560" w:type="dxa"/>
            <w:noWrap/>
            <w:tcMar>
              <w:top w:w="15" w:type="dxa"/>
              <w:left w:w="15" w:type="dxa"/>
              <w:bottom w:w="0" w:type="dxa"/>
              <w:right w:w="15" w:type="dxa"/>
            </w:tcMar>
            <w:hideMark/>
          </w:tcPr>
          <w:p w:rsidR="009B7115" w:rsidRPr="00A1486A" w:rsidRDefault="009B7115" w:rsidP="009B7115">
            <w:pPr>
              <w:rPr>
                <w:rFonts w:cs="Arial"/>
                <w:sz w:val="18"/>
              </w:rPr>
            </w:pPr>
            <w:r w:rsidRPr="00A1486A">
              <w:rPr>
                <w:rFonts w:cs="Arial"/>
                <w:sz w:val="18"/>
              </w:rPr>
              <w:t>4. Source de l</w:t>
            </w:r>
            <w:r w:rsidR="001A3BFE" w:rsidRPr="00A1486A">
              <w:rPr>
                <w:rFonts w:cs="Arial"/>
                <w:sz w:val="18"/>
              </w:rPr>
              <w:t>’</w:t>
            </w:r>
            <w:r w:rsidRPr="00A1486A">
              <w:rPr>
                <w:rFonts w:cs="Arial"/>
                <w:sz w:val="18"/>
              </w:rPr>
              <w:t>inoculum</w:t>
            </w:r>
          </w:p>
        </w:tc>
        <w:tc>
          <w:tcPr>
            <w:tcW w:w="6430" w:type="dxa"/>
            <w:noWrap/>
            <w:tcMar>
              <w:top w:w="15" w:type="dxa"/>
              <w:left w:w="15" w:type="dxa"/>
              <w:bottom w:w="0" w:type="dxa"/>
              <w:right w:w="15" w:type="dxa"/>
            </w:tcMar>
            <w:hideMark/>
          </w:tcPr>
          <w:p w:rsidR="009B7115" w:rsidRPr="00A1486A" w:rsidRDefault="009B7115" w:rsidP="009B7115">
            <w:pPr>
              <w:spacing w:line="170" w:lineRule="atLeast"/>
              <w:rPr>
                <w:rFonts w:cs="Arial"/>
                <w:color w:val="000000"/>
                <w:sz w:val="18"/>
                <w:lang w:eastAsia="nl-NL"/>
              </w:rPr>
            </w:pPr>
            <w:r w:rsidRPr="00A1486A">
              <w:rPr>
                <w:rFonts w:cs="Arial"/>
                <w:color w:val="000000"/>
                <w:sz w:val="18"/>
              </w:rPr>
              <w:t>GEVES</w:t>
            </w:r>
            <w:r w:rsidRPr="00A1486A">
              <w:rPr>
                <w:rStyle w:val="FootnoteReference"/>
                <w:rFonts w:cs="Arial"/>
                <w:color w:val="000000"/>
                <w:sz w:val="18"/>
              </w:rPr>
              <w:footnoteReference w:id="3"/>
            </w:r>
            <w:r w:rsidRPr="00A1486A">
              <w:rPr>
                <w:rFonts w:cs="Arial"/>
                <w:color w:val="000000"/>
                <w:sz w:val="18"/>
              </w:rPr>
              <w:t xml:space="preserve"> (FR) ou </w:t>
            </w:r>
            <w:proofErr w:type="spellStart"/>
            <w:r w:rsidRPr="00A1486A">
              <w:rPr>
                <w:rFonts w:cs="Arial"/>
                <w:color w:val="000000"/>
                <w:sz w:val="18"/>
              </w:rPr>
              <w:t>Naktuinbouw</w:t>
            </w:r>
            <w:proofErr w:type="spellEnd"/>
            <w:r w:rsidRPr="00A1486A">
              <w:rPr>
                <w:rStyle w:val="FootnoteReference"/>
                <w:rFonts w:cs="Arial"/>
                <w:color w:val="000000"/>
                <w:sz w:val="18"/>
              </w:rPr>
              <w:footnoteReference w:id="4"/>
            </w:r>
            <w:r w:rsidRPr="00A1486A">
              <w:rPr>
                <w:rFonts w:cs="Arial"/>
                <w:color w:val="000000"/>
                <w:sz w:val="18"/>
              </w:rPr>
              <w:t xml:space="preserve"> (NL)</w:t>
            </w:r>
          </w:p>
        </w:tc>
      </w:tr>
      <w:tr w:rsidR="009B7115" w:rsidRPr="008136E7" w:rsidTr="009B7115">
        <w:trPr>
          <w:trHeight w:val="171"/>
        </w:trPr>
        <w:tc>
          <w:tcPr>
            <w:tcW w:w="3560" w:type="dxa"/>
            <w:noWrap/>
            <w:tcMar>
              <w:top w:w="15" w:type="dxa"/>
              <w:left w:w="15" w:type="dxa"/>
              <w:bottom w:w="0" w:type="dxa"/>
              <w:right w:w="15" w:type="dxa"/>
            </w:tcMar>
            <w:hideMark/>
          </w:tcPr>
          <w:p w:rsidR="009B7115" w:rsidRPr="00A1486A" w:rsidRDefault="009B7115" w:rsidP="009B7115">
            <w:pPr>
              <w:rPr>
                <w:rFonts w:cs="Arial"/>
                <w:sz w:val="18"/>
              </w:rPr>
            </w:pPr>
            <w:r w:rsidRPr="00A1486A">
              <w:rPr>
                <w:rFonts w:cs="Arial"/>
                <w:sz w:val="18"/>
              </w:rPr>
              <w:t>5. Isolat</w:t>
            </w:r>
          </w:p>
        </w:tc>
        <w:tc>
          <w:tcPr>
            <w:tcW w:w="6430" w:type="dxa"/>
            <w:noWrap/>
            <w:tcMar>
              <w:top w:w="15" w:type="dxa"/>
              <w:left w:w="15" w:type="dxa"/>
              <w:bottom w:w="0" w:type="dxa"/>
              <w:right w:w="15" w:type="dxa"/>
            </w:tcMar>
            <w:hideMark/>
          </w:tcPr>
          <w:p w:rsidR="009B7115" w:rsidRPr="00A1486A" w:rsidRDefault="009B7115" w:rsidP="009B7115">
            <w:pPr>
              <w:spacing w:line="170" w:lineRule="atLeast"/>
              <w:rPr>
                <w:rFonts w:cs="Arial"/>
                <w:color w:val="000000"/>
                <w:sz w:val="18"/>
                <w:lang w:eastAsia="nl-NL"/>
              </w:rPr>
            </w:pPr>
            <w:proofErr w:type="spellStart"/>
            <w:r w:rsidRPr="00A1486A">
              <w:rPr>
                <w:rFonts w:cs="Arial"/>
                <w:color w:val="000000"/>
                <w:sz w:val="18"/>
                <w:lang w:eastAsia="nl-NL"/>
              </w:rPr>
              <w:t>pathotype</w:t>
            </w:r>
            <w:proofErr w:type="spellEnd"/>
            <w:r w:rsidRPr="00A1486A">
              <w:rPr>
                <w:rFonts w:cs="Arial"/>
                <w:color w:val="000000"/>
                <w:sz w:val="18"/>
                <w:lang w:eastAsia="nl-NL"/>
              </w:rPr>
              <w:t> II (les isolats</w:t>
            </w:r>
            <w:r w:rsidR="00A14EE5" w:rsidRPr="00A1486A">
              <w:rPr>
                <w:rFonts w:cs="Arial"/>
                <w:color w:val="000000"/>
                <w:sz w:val="18"/>
                <w:lang w:eastAsia="nl-NL"/>
              </w:rPr>
              <w:t> </w:t>
            </w:r>
            <w:r w:rsidRPr="00A1486A">
              <w:rPr>
                <w:rFonts w:cs="Arial"/>
                <w:color w:val="000000"/>
                <w:sz w:val="18"/>
                <w:lang w:eastAsia="nl-NL"/>
              </w:rPr>
              <w:t>LMV</w:t>
            </w:r>
            <w:r w:rsidR="001A3BFE" w:rsidRPr="00A1486A">
              <w:rPr>
                <w:rFonts w:cs="Arial"/>
                <w:color w:val="000000"/>
                <w:sz w:val="18"/>
                <w:lang w:eastAsia="nl-NL"/>
              </w:rPr>
              <w:t>-</w:t>
            </w:r>
            <w:r w:rsidRPr="00A1486A">
              <w:rPr>
                <w:rFonts w:cs="Arial"/>
                <w:color w:val="000000"/>
                <w:sz w:val="18"/>
                <w:lang w:eastAsia="nl-NL"/>
              </w:rPr>
              <w:t xml:space="preserve">0 et Ls1 appartiennent au même </w:t>
            </w:r>
            <w:proofErr w:type="spellStart"/>
            <w:r w:rsidRPr="00A1486A">
              <w:rPr>
                <w:rFonts w:cs="Arial"/>
                <w:color w:val="000000"/>
                <w:sz w:val="18"/>
                <w:lang w:eastAsia="nl-NL"/>
              </w:rPr>
              <w:t>pathotype</w:t>
            </w:r>
            <w:proofErr w:type="spellEnd"/>
            <w:r w:rsidRPr="00A1486A">
              <w:rPr>
                <w:rFonts w:cs="Arial"/>
                <w:color w:val="000000"/>
                <w:sz w:val="18"/>
                <w:lang w:eastAsia="nl-NL"/>
              </w:rPr>
              <w:t>)</w:t>
            </w:r>
          </w:p>
        </w:tc>
      </w:tr>
      <w:tr w:rsidR="009B7115" w:rsidRPr="008136E7" w:rsidTr="009B7115">
        <w:trPr>
          <w:trHeight w:val="171"/>
        </w:trPr>
        <w:tc>
          <w:tcPr>
            <w:tcW w:w="3560" w:type="dxa"/>
            <w:noWrap/>
            <w:tcMar>
              <w:top w:w="15" w:type="dxa"/>
              <w:left w:w="15" w:type="dxa"/>
              <w:bottom w:w="0" w:type="dxa"/>
              <w:right w:w="15" w:type="dxa"/>
            </w:tcMar>
            <w:hideMark/>
          </w:tcPr>
          <w:p w:rsidR="009B7115" w:rsidRPr="00A1486A" w:rsidRDefault="009B7115" w:rsidP="009B7115">
            <w:pPr>
              <w:rPr>
                <w:rFonts w:cs="Arial"/>
                <w:sz w:val="18"/>
              </w:rPr>
            </w:pPr>
            <w:r w:rsidRPr="00A1486A">
              <w:rPr>
                <w:rFonts w:cs="Arial"/>
                <w:sz w:val="18"/>
              </w:rPr>
              <w:t>6. Identification de l</w:t>
            </w:r>
            <w:r w:rsidR="001A3BFE" w:rsidRPr="00A1486A">
              <w:rPr>
                <w:rFonts w:cs="Arial"/>
                <w:sz w:val="18"/>
              </w:rPr>
              <w:t>’</w:t>
            </w:r>
            <w:r w:rsidRPr="00A1486A">
              <w:rPr>
                <w:rFonts w:cs="Arial"/>
                <w:sz w:val="18"/>
              </w:rPr>
              <w:t>isolat</w:t>
            </w:r>
          </w:p>
        </w:tc>
        <w:tc>
          <w:tcPr>
            <w:tcW w:w="6430" w:type="dxa"/>
            <w:noWrap/>
            <w:tcMar>
              <w:top w:w="15" w:type="dxa"/>
              <w:left w:w="15" w:type="dxa"/>
              <w:bottom w:w="0" w:type="dxa"/>
              <w:right w:w="15" w:type="dxa"/>
            </w:tcMar>
            <w:hideMark/>
          </w:tcPr>
          <w:p w:rsidR="009B7115" w:rsidRPr="00A1486A" w:rsidRDefault="009B7115" w:rsidP="009B7115">
            <w:pPr>
              <w:spacing w:line="170" w:lineRule="atLeast"/>
              <w:rPr>
                <w:rFonts w:cs="Arial"/>
                <w:color w:val="000000"/>
                <w:sz w:val="18"/>
                <w:lang w:eastAsia="nl-NL"/>
              </w:rPr>
            </w:pPr>
            <w:r w:rsidRPr="00A1486A">
              <w:rPr>
                <w:rFonts w:cs="Arial"/>
                <w:color w:val="000000"/>
                <w:sz w:val="18"/>
                <w:lang w:eastAsia="nl-NL"/>
              </w:rPr>
              <w:t xml:space="preserve">variétés témoins résistantes et sensibles </w:t>
            </w:r>
          </w:p>
        </w:tc>
      </w:tr>
      <w:tr w:rsidR="009B7115" w:rsidRPr="008136E7" w:rsidTr="009B7115">
        <w:trPr>
          <w:trHeight w:val="171"/>
        </w:trPr>
        <w:tc>
          <w:tcPr>
            <w:tcW w:w="3560" w:type="dxa"/>
            <w:noWrap/>
            <w:tcMar>
              <w:top w:w="15" w:type="dxa"/>
              <w:left w:w="15" w:type="dxa"/>
              <w:bottom w:w="0" w:type="dxa"/>
              <w:right w:w="15" w:type="dxa"/>
            </w:tcMar>
            <w:hideMark/>
          </w:tcPr>
          <w:p w:rsidR="009B7115" w:rsidRPr="00A1486A" w:rsidRDefault="009B7115" w:rsidP="009B7115">
            <w:pPr>
              <w:rPr>
                <w:rFonts w:cs="Arial"/>
                <w:sz w:val="18"/>
              </w:rPr>
            </w:pPr>
            <w:r w:rsidRPr="00A1486A">
              <w:rPr>
                <w:rFonts w:cs="Arial"/>
                <w:sz w:val="18"/>
              </w:rPr>
              <w:t>7. Détermination du pouvoir pathogène</w:t>
            </w:r>
          </w:p>
        </w:tc>
        <w:tc>
          <w:tcPr>
            <w:tcW w:w="6430" w:type="dxa"/>
            <w:noWrap/>
            <w:tcMar>
              <w:top w:w="15" w:type="dxa"/>
              <w:left w:w="15" w:type="dxa"/>
              <w:bottom w:w="0" w:type="dxa"/>
              <w:right w:w="15" w:type="dxa"/>
            </w:tcMar>
            <w:hideMark/>
          </w:tcPr>
          <w:p w:rsidR="009B7115" w:rsidRPr="00A1486A" w:rsidRDefault="009B7115" w:rsidP="009B7115">
            <w:pPr>
              <w:spacing w:line="170" w:lineRule="atLeast"/>
              <w:rPr>
                <w:rFonts w:cs="Arial"/>
                <w:color w:val="000000"/>
                <w:sz w:val="18"/>
                <w:lang w:eastAsia="nl-NL"/>
              </w:rPr>
            </w:pPr>
            <w:r w:rsidRPr="00A1486A">
              <w:rPr>
                <w:rFonts w:cs="Arial"/>
                <w:color w:val="000000"/>
                <w:sz w:val="18"/>
                <w:lang w:eastAsia="nl-NL"/>
              </w:rPr>
              <w:t xml:space="preserve">inoculation de la variété témoin sensible </w:t>
            </w:r>
          </w:p>
        </w:tc>
      </w:tr>
      <w:tr w:rsidR="009B7115" w:rsidRPr="008136E7" w:rsidTr="009B7115">
        <w:trPr>
          <w:trHeight w:val="171"/>
        </w:trPr>
        <w:tc>
          <w:tcPr>
            <w:tcW w:w="3560" w:type="dxa"/>
            <w:noWrap/>
            <w:tcMar>
              <w:top w:w="15" w:type="dxa"/>
              <w:left w:w="15" w:type="dxa"/>
              <w:bottom w:w="0" w:type="dxa"/>
              <w:right w:w="15" w:type="dxa"/>
            </w:tcMar>
            <w:hideMark/>
          </w:tcPr>
          <w:p w:rsidR="009B7115" w:rsidRPr="00A1486A" w:rsidRDefault="009B7115" w:rsidP="009B7115">
            <w:pPr>
              <w:rPr>
                <w:rFonts w:cs="Arial"/>
                <w:sz w:val="18"/>
              </w:rPr>
            </w:pPr>
            <w:r w:rsidRPr="00A1486A">
              <w:rPr>
                <w:rFonts w:cs="Arial"/>
                <w:sz w:val="18"/>
              </w:rPr>
              <w:t>8. Multiplication de l</w:t>
            </w:r>
            <w:r w:rsidR="001A3BFE" w:rsidRPr="00A1486A">
              <w:rPr>
                <w:rFonts w:cs="Arial"/>
                <w:sz w:val="18"/>
              </w:rPr>
              <w:t>’</w:t>
            </w:r>
            <w:r w:rsidRPr="00A1486A">
              <w:rPr>
                <w:rFonts w:cs="Arial"/>
                <w:sz w:val="18"/>
              </w:rPr>
              <w:t>inoculum</w:t>
            </w:r>
          </w:p>
        </w:tc>
        <w:tc>
          <w:tcPr>
            <w:tcW w:w="6430" w:type="dxa"/>
            <w:noWrap/>
            <w:tcMar>
              <w:top w:w="15" w:type="dxa"/>
              <w:left w:w="15" w:type="dxa"/>
              <w:bottom w:w="0" w:type="dxa"/>
              <w:right w:w="15" w:type="dxa"/>
            </w:tcMar>
            <w:hideMark/>
          </w:tcPr>
          <w:p w:rsidR="009B7115" w:rsidRPr="00A1486A" w:rsidRDefault="009B7115" w:rsidP="009B7115">
            <w:pPr>
              <w:spacing w:line="170" w:lineRule="atLeast"/>
              <w:rPr>
                <w:rFonts w:cs="Arial"/>
                <w:color w:val="000000"/>
                <w:sz w:val="18"/>
                <w:lang w:eastAsia="nl-NL"/>
              </w:rPr>
            </w:pPr>
            <w:r w:rsidRPr="00A1486A">
              <w:rPr>
                <w:rFonts w:cs="Arial"/>
                <w:color w:val="000000"/>
                <w:sz w:val="18"/>
                <w:lang w:eastAsia="nl-NL"/>
              </w:rPr>
              <w:t> </w:t>
            </w:r>
          </w:p>
        </w:tc>
      </w:tr>
      <w:tr w:rsidR="009B7115" w:rsidRPr="008136E7" w:rsidTr="009B7115">
        <w:trPr>
          <w:trHeight w:val="171"/>
        </w:trPr>
        <w:tc>
          <w:tcPr>
            <w:tcW w:w="3560" w:type="dxa"/>
            <w:noWrap/>
            <w:tcMar>
              <w:top w:w="15" w:type="dxa"/>
              <w:left w:w="15" w:type="dxa"/>
              <w:bottom w:w="0" w:type="dxa"/>
              <w:right w:w="15" w:type="dxa"/>
            </w:tcMar>
            <w:hideMark/>
          </w:tcPr>
          <w:p w:rsidR="009B7115" w:rsidRPr="00A1486A" w:rsidRDefault="009B7115" w:rsidP="009B7115">
            <w:pPr>
              <w:spacing w:line="170" w:lineRule="atLeast"/>
              <w:rPr>
                <w:rFonts w:cs="Arial"/>
                <w:color w:val="000000"/>
                <w:sz w:val="18"/>
                <w:lang w:eastAsia="nl-NL"/>
              </w:rPr>
            </w:pPr>
            <w:r w:rsidRPr="00A1486A">
              <w:rPr>
                <w:rFonts w:cs="Arial"/>
                <w:color w:val="000000"/>
                <w:sz w:val="18"/>
                <w:lang w:eastAsia="nl-NL"/>
              </w:rPr>
              <w:t xml:space="preserve">  8.2 Variété de multiplication </w:t>
            </w:r>
          </w:p>
        </w:tc>
        <w:tc>
          <w:tcPr>
            <w:tcW w:w="6430" w:type="dxa"/>
            <w:noWrap/>
            <w:tcMar>
              <w:top w:w="15" w:type="dxa"/>
              <w:left w:w="15" w:type="dxa"/>
              <w:bottom w:w="0" w:type="dxa"/>
              <w:right w:w="15" w:type="dxa"/>
            </w:tcMar>
            <w:hideMark/>
          </w:tcPr>
          <w:p w:rsidR="009B7115" w:rsidRPr="00A1486A" w:rsidRDefault="009B7115" w:rsidP="009B7115">
            <w:pPr>
              <w:spacing w:line="170" w:lineRule="atLeast"/>
              <w:rPr>
                <w:rFonts w:cs="Arial"/>
                <w:color w:val="000000"/>
                <w:sz w:val="18"/>
                <w:lang w:eastAsia="nl-NL"/>
              </w:rPr>
            </w:pPr>
            <w:r w:rsidRPr="00A1486A">
              <w:rPr>
                <w:rFonts w:cs="Arial"/>
                <w:color w:val="000000"/>
                <w:sz w:val="18"/>
                <w:lang w:eastAsia="nl-NL"/>
              </w:rPr>
              <w:t xml:space="preserve">variété témoin sensible </w:t>
            </w:r>
          </w:p>
        </w:tc>
      </w:tr>
      <w:tr w:rsidR="009B7115" w:rsidRPr="008136E7" w:rsidTr="009B7115">
        <w:trPr>
          <w:trHeight w:val="171"/>
        </w:trPr>
        <w:tc>
          <w:tcPr>
            <w:tcW w:w="3560" w:type="dxa"/>
            <w:noWrap/>
            <w:tcMar>
              <w:top w:w="15" w:type="dxa"/>
              <w:left w:w="15" w:type="dxa"/>
              <w:bottom w:w="0" w:type="dxa"/>
              <w:right w:w="15" w:type="dxa"/>
            </w:tcMar>
            <w:hideMark/>
          </w:tcPr>
          <w:p w:rsidR="009B7115" w:rsidRPr="00A1486A" w:rsidRDefault="009B7115" w:rsidP="009B7115">
            <w:pPr>
              <w:ind w:left="142" w:hanging="142"/>
              <w:rPr>
                <w:rFonts w:cs="Arial"/>
                <w:sz w:val="18"/>
              </w:rPr>
            </w:pPr>
            <w:r w:rsidRPr="00A1486A">
              <w:rPr>
                <w:rFonts w:cs="Arial"/>
                <w:sz w:val="18"/>
              </w:rPr>
              <w:t xml:space="preserve">  8.3 Stade de la plante lors de l</w:t>
            </w:r>
            <w:r w:rsidR="001A3BFE" w:rsidRPr="00A1486A">
              <w:rPr>
                <w:rFonts w:cs="Arial"/>
                <w:sz w:val="18"/>
              </w:rPr>
              <w:t>’</w:t>
            </w:r>
            <w:r w:rsidRPr="00A1486A">
              <w:rPr>
                <w:rFonts w:cs="Arial"/>
                <w:sz w:val="18"/>
              </w:rPr>
              <w:t>inoculation</w:t>
            </w:r>
          </w:p>
        </w:tc>
        <w:tc>
          <w:tcPr>
            <w:tcW w:w="6430" w:type="dxa"/>
            <w:noWrap/>
            <w:tcMar>
              <w:top w:w="15" w:type="dxa"/>
              <w:left w:w="15" w:type="dxa"/>
              <w:bottom w:w="0" w:type="dxa"/>
              <w:right w:w="15" w:type="dxa"/>
            </w:tcMar>
            <w:hideMark/>
          </w:tcPr>
          <w:p w:rsidR="009B7115" w:rsidRPr="00A1486A" w:rsidRDefault="009B7115" w:rsidP="009B7115">
            <w:pPr>
              <w:spacing w:line="170" w:lineRule="atLeast"/>
              <w:rPr>
                <w:rFonts w:cs="Arial"/>
                <w:color w:val="000000"/>
                <w:sz w:val="18"/>
                <w:lang w:eastAsia="nl-NL"/>
              </w:rPr>
            </w:pPr>
            <w:r w:rsidRPr="00A1486A">
              <w:rPr>
                <w:rFonts w:cs="Arial"/>
                <w:color w:val="000000"/>
                <w:sz w:val="18"/>
                <w:lang w:eastAsia="nl-NL"/>
              </w:rPr>
              <w:t>2</w:t>
            </w:r>
            <w:r w:rsidR="001A3BFE" w:rsidRPr="00A1486A">
              <w:rPr>
                <w:rFonts w:cs="Arial"/>
                <w:color w:val="000000"/>
                <w:sz w:val="18"/>
                <w:lang w:eastAsia="nl-NL"/>
              </w:rPr>
              <w:t>-</w:t>
            </w:r>
            <w:r w:rsidRPr="00A1486A">
              <w:rPr>
                <w:rFonts w:cs="Arial"/>
                <w:color w:val="000000"/>
                <w:sz w:val="18"/>
                <w:lang w:eastAsia="nl-NL"/>
              </w:rPr>
              <w:t>3 feuilles</w:t>
            </w:r>
          </w:p>
        </w:tc>
      </w:tr>
      <w:tr w:rsidR="009B7115" w:rsidRPr="008136E7" w:rsidTr="009B7115">
        <w:trPr>
          <w:trHeight w:val="171"/>
        </w:trPr>
        <w:tc>
          <w:tcPr>
            <w:tcW w:w="3560" w:type="dxa"/>
            <w:noWrap/>
            <w:tcMar>
              <w:top w:w="15" w:type="dxa"/>
              <w:left w:w="15" w:type="dxa"/>
              <w:bottom w:w="0" w:type="dxa"/>
              <w:right w:w="15" w:type="dxa"/>
            </w:tcMar>
            <w:hideMark/>
          </w:tcPr>
          <w:p w:rsidR="009B7115" w:rsidRPr="00A1486A" w:rsidRDefault="009B7115" w:rsidP="009B7115">
            <w:pPr>
              <w:rPr>
                <w:rFonts w:cs="Arial"/>
                <w:sz w:val="18"/>
              </w:rPr>
            </w:pPr>
            <w:r w:rsidRPr="00A1486A">
              <w:rPr>
                <w:rFonts w:cs="Arial"/>
                <w:sz w:val="18"/>
              </w:rPr>
              <w:t xml:space="preserve">  8.4 Milieu d</w:t>
            </w:r>
            <w:r w:rsidR="001A3BFE" w:rsidRPr="00A1486A">
              <w:rPr>
                <w:rFonts w:cs="Arial"/>
                <w:sz w:val="18"/>
              </w:rPr>
              <w:t>’</w:t>
            </w:r>
            <w:r w:rsidRPr="00A1486A">
              <w:rPr>
                <w:rFonts w:cs="Arial"/>
                <w:sz w:val="18"/>
              </w:rPr>
              <w:t>inoculation</w:t>
            </w:r>
          </w:p>
        </w:tc>
        <w:tc>
          <w:tcPr>
            <w:tcW w:w="6430" w:type="dxa"/>
            <w:noWrap/>
            <w:tcMar>
              <w:top w:w="15" w:type="dxa"/>
              <w:left w:w="15" w:type="dxa"/>
              <w:bottom w:w="0" w:type="dxa"/>
              <w:right w:w="15" w:type="dxa"/>
            </w:tcMar>
            <w:hideMark/>
          </w:tcPr>
          <w:p w:rsidR="009B7115" w:rsidRPr="00A1486A" w:rsidRDefault="009B7115" w:rsidP="009B7115">
            <w:pPr>
              <w:spacing w:line="170" w:lineRule="atLeast"/>
              <w:rPr>
                <w:rFonts w:cs="Arial"/>
                <w:color w:val="000000"/>
                <w:sz w:val="18"/>
                <w:lang w:eastAsia="nl-NL"/>
              </w:rPr>
            </w:pPr>
            <w:r w:rsidRPr="00A1486A">
              <w:rPr>
                <w:rFonts w:cs="Arial"/>
                <w:color w:val="000000"/>
                <w:sz w:val="18"/>
                <w:lang w:eastAsia="nl-NL"/>
              </w:rPr>
              <w:t>0,05 M de PBS, 0,25% (poids/volume) de Na</w:t>
            </w:r>
            <w:r w:rsidRPr="00A1486A">
              <w:rPr>
                <w:rFonts w:cs="Arial"/>
                <w:color w:val="000000"/>
                <w:sz w:val="18"/>
                <w:vertAlign w:val="subscript"/>
                <w:lang w:eastAsia="nl-NL"/>
              </w:rPr>
              <w:t>2</w:t>
            </w:r>
            <w:r w:rsidRPr="00A1486A">
              <w:rPr>
                <w:rFonts w:cs="Arial"/>
                <w:color w:val="000000"/>
                <w:sz w:val="18"/>
                <w:lang w:eastAsia="nl-NL"/>
              </w:rPr>
              <w:t>SO</w:t>
            </w:r>
            <w:r w:rsidRPr="00A1486A">
              <w:rPr>
                <w:rFonts w:cs="Arial"/>
                <w:color w:val="000000"/>
                <w:sz w:val="18"/>
                <w:vertAlign w:val="subscript"/>
                <w:lang w:eastAsia="nl-NL"/>
              </w:rPr>
              <w:t>3,</w:t>
            </w:r>
            <w:r w:rsidRPr="00A1486A">
              <w:rPr>
                <w:rFonts w:cs="Arial"/>
                <w:color w:val="000000"/>
                <w:sz w:val="18"/>
                <w:lang w:eastAsia="nl-NL"/>
              </w:rPr>
              <w:t xml:space="preserve"> 0,5% de </w:t>
            </w:r>
            <w:r w:rsidRPr="00A1486A">
              <w:rPr>
                <w:rFonts w:cs="Arial"/>
                <w:color w:val="000000"/>
                <w:sz w:val="18"/>
              </w:rPr>
              <w:t>C</w:t>
            </w:r>
            <w:r w:rsidRPr="00A1486A">
              <w:rPr>
                <w:rFonts w:cs="Arial"/>
                <w:color w:val="000000"/>
                <w:sz w:val="18"/>
                <w:vertAlign w:val="subscript"/>
              </w:rPr>
              <w:t>5</w:t>
            </w:r>
            <w:r w:rsidRPr="00A1486A">
              <w:rPr>
                <w:rFonts w:cs="Arial"/>
                <w:color w:val="000000"/>
                <w:sz w:val="18"/>
              </w:rPr>
              <w:t>H</w:t>
            </w:r>
            <w:r w:rsidRPr="00A1486A">
              <w:rPr>
                <w:rFonts w:cs="Arial"/>
                <w:color w:val="000000"/>
                <w:sz w:val="18"/>
                <w:vertAlign w:val="subscript"/>
              </w:rPr>
              <w:t>10</w:t>
            </w:r>
            <w:r w:rsidRPr="00A1486A">
              <w:rPr>
                <w:rFonts w:cs="Arial"/>
                <w:color w:val="000000"/>
                <w:sz w:val="18"/>
              </w:rPr>
              <w:t>NNaS</w:t>
            </w:r>
            <w:r w:rsidRPr="00A1486A">
              <w:rPr>
                <w:rFonts w:cs="Arial"/>
                <w:color w:val="000000"/>
                <w:sz w:val="18"/>
                <w:vertAlign w:val="subscript"/>
              </w:rPr>
              <w:t>2.</w:t>
            </w:r>
            <w:r w:rsidRPr="00A1486A">
              <w:rPr>
                <w:rFonts w:cs="Arial"/>
                <w:color w:val="000000"/>
                <w:sz w:val="18"/>
              </w:rPr>
              <w:t>3H</w:t>
            </w:r>
            <w:r w:rsidRPr="00A1486A">
              <w:rPr>
                <w:rFonts w:cs="Arial"/>
                <w:color w:val="000000"/>
                <w:sz w:val="18"/>
                <w:vertAlign w:val="subscript"/>
              </w:rPr>
              <w:t>2</w:t>
            </w:r>
            <w:r w:rsidRPr="00A1486A">
              <w:rPr>
                <w:rFonts w:cs="Arial"/>
                <w:color w:val="000000"/>
                <w:sz w:val="18"/>
              </w:rPr>
              <w:t>O</w:t>
            </w:r>
            <w:r w:rsidRPr="00A1486A">
              <w:rPr>
                <w:rFonts w:cs="Arial"/>
                <w:color w:val="000000"/>
                <w:sz w:val="18"/>
                <w:lang w:eastAsia="nl-NL"/>
              </w:rPr>
              <w:t>, 4% de carborundum et 5% de charbon actif</w:t>
            </w:r>
          </w:p>
        </w:tc>
      </w:tr>
      <w:tr w:rsidR="009B7115" w:rsidRPr="008136E7" w:rsidTr="009B7115">
        <w:trPr>
          <w:trHeight w:val="171"/>
        </w:trPr>
        <w:tc>
          <w:tcPr>
            <w:tcW w:w="3560" w:type="dxa"/>
            <w:noWrap/>
            <w:tcMar>
              <w:top w:w="15" w:type="dxa"/>
              <w:left w:w="15" w:type="dxa"/>
              <w:bottom w:w="0" w:type="dxa"/>
              <w:right w:w="15" w:type="dxa"/>
            </w:tcMar>
            <w:hideMark/>
          </w:tcPr>
          <w:p w:rsidR="009B7115" w:rsidRPr="00A1486A" w:rsidRDefault="009B7115" w:rsidP="009B7115">
            <w:pPr>
              <w:rPr>
                <w:rFonts w:cs="Arial"/>
                <w:sz w:val="18"/>
              </w:rPr>
            </w:pPr>
            <w:r w:rsidRPr="00A1486A">
              <w:rPr>
                <w:rFonts w:cs="Arial"/>
                <w:sz w:val="18"/>
              </w:rPr>
              <w:t xml:space="preserve">  8.5 Méthode d</w:t>
            </w:r>
            <w:r w:rsidR="001A3BFE" w:rsidRPr="00A1486A">
              <w:rPr>
                <w:rFonts w:cs="Arial"/>
                <w:sz w:val="18"/>
              </w:rPr>
              <w:t>’</w:t>
            </w:r>
            <w:r w:rsidRPr="00A1486A">
              <w:rPr>
                <w:rFonts w:cs="Arial"/>
                <w:sz w:val="18"/>
              </w:rPr>
              <w:t>inoculation</w:t>
            </w:r>
          </w:p>
        </w:tc>
        <w:tc>
          <w:tcPr>
            <w:tcW w:w="6430" w:type="dxa"/>
            <w:noWrap/>
            <w:tcMar>
              <w:top w:w="15" w:type="dxa"/>
              <w:left w:w="15" w:type="dxa"/>
              <w:bottom w:w="0" w:type="dxa"/>
              <w:right w:w="15" w:type="dxa"/>
            </w:tcMar>
            <w:hideMark/>
          </w:tcPr>
          <w:p w:rsidR="009B7115" w:rsidRPr="00A1486A" w:rsidRDefault="009B7115" w:rsidP="009B7115">
            <w:pPr>
              <w:spacing w:line="170" w:lineRule="atLeast"/>
              <w:rPr>
                <w:rFonts w:cs="Arial"/>
                <w:color w:val="000000"/>
                <w:sz w:val="18"/>
                <w:lang w:eastAsia="nl-NL"/>
              </w:rPr>
            </w:pPr>
            <w:r w:rsidRPr="00A1486A">
              <w:rPr>
                <w:rFonts w:cs="Arial"/>
                <w:color w:val="000000"/>
                <w:sz w:val="18"/>
                <w:lang w:eastAsia="nl-NL"/>
              </w:rPr>
              <w:t xml:space="preserve">par frottement;  renouveler éventuellement après 4 jours; </w:t>
            </w:r>
            <w:r w:rsidR="00580326" w:rsidRPr="00A1486A">
              <w:rPr>
                <w:rFonts w:cs="Arial"/>
                <w:color w:val="000000"/>
                <w:sz w:val="18"/>
                <w:lang w:eastAsia="nl-NL"/>
              </w:rPr>
              <w:t xml:space="preserve"> </w:t>
            </w:r>
            <w:r w:rsidRPr="00A1486A">
              <w:rPr>
                <w:rFonts w:cs="Arial"/>
                <w:color w:val="000000"/>
                <w:sz w:val="18"/>
                <w:lang w:eastAsia="nl-NL"/>
              </w:rPr>
              <w:t>1</w:t>
            </w:r>
            <w:r w:rsidR="001A3BFE" w:rsidRPr="00A1486A">
              <w:rPr>
                <w:rFonts w:cs="Arial"/>
                <w:color w:val="000000"/>
                <w:sz w:val="18"/>
                <w:lang w:eastAsia="nl-NL"/>
              </w:rPr>
              <w:t>-</w:t>
            </w:r>
            <w:r w:rsidRPr="00A1486A">
              <w:rPr>
                <w:rFonts w:cs="Arial"/>
                <w:color w:val="000000"/>
                <w:sz w:val="18"/>
                <w:lang w:eastAsia="nl-NL"/>
              </w:rPr>
              <w:t>2 heures d</w:t>
            </w:r>
            <w:r w:rsidR="001A3BFE" w:rsidRPr="00A1486A">
              <w:rPr>
                <w:rFonts w:cs="Arial"/>
                <w:color w:val="000000"/>
                <w:sz w:val="18"/>
                <w:lang w:eastAsia="nl-NL"/>
              </w:rPr>
              <w:t>’</w:t>
            </w:r>
            <w:r w:rsidRPr="00A1486A">
              <w:rPr>
                <w:rFonts w:cs="Arial"/>
                <w:color w:val="000000"/>
                <w:sz w:val="18"/>
                <w:lang w:eastAsia="nl-NL"/>
              </w:rPr>
              <w:t>humidité élevée après l</w:t>
            </w:r>
            <w:r w:rsidR="001A3BFE" w:rsidRPr="00A1486A">
              <w:rPr>
                <w:rFonts w:cs="Arial"/>
                <w:color w:val="000000"/>
                <w:sz w:val="18"/>
                <w:lang w:eastAsia="nl-NL"/>
              </w:rPr>
              <w:t>’</w:t>
            </w:r>
            <w:r w:rsidRPr="00A1486A">
              <w:rPr>
                <w:rFonts w:cs="Arial"/>
                <w:color w:val="000000"/>
                <w:sz w:val="18"/>
                <w:lang w:eastAsia="nl-NL"/>
              </w:rPr>
              <w:t>inoculation</w:t>
            </w:r>
          </w:p>
        </w:tc>
      </w:tr>
      <w:tr w:rsidR="009B7115" w:rsidRPr="008136E7" w:rsidTr="009B7115">
        <w:trPr>
          <w:trHeight w:val="171"/>
        </w:trPr>
        <w:tc>
          <w:tcPr>
            <w:tcW w:w="3560" w:type="dxa"/>
            <w:noWrap/>
            <w:tcMar>
              <w:top w:w="15" w:type="dxa"/>
              <w:left w:w="15" w:type="dxa"/>
              <w:bottom w:w="0" w:type="dxa"/>
              <w:right w:w="15" w:type="dxa"/>
            </w:tcMar>
            <w:hideMark/>
          </w:tcPr>
          <w:p w:rsidR="009B7115" w:rsidRPr="00A1486A" w:rsidRDefault="009B7115" w:rsidP="009B7115">
            <w:pPr>
              <w:rPr>
                <w:rFonts w:cs="Arial"/>
                <w:sz w:val="18"/>
              </w:rPr>
            </w:pPr>
            <w:r w:rsidRPr="00A1486A">
              <w:rPr>
                <w:rFonts w:cs="Arial"/>
                <w:sz w:val="18"/>
              </w:rPr>
              <w:t xml:space="preserve">  8.6 Récolte de l</w:t>
            </w:r>
            <w:r w:rsidR="001A3BFE" w:rsidRPr="00A1486A">
              <w:rPr>
                <w:rFonts w:cs="Arial"/>
                <w:sz w:val="18"/>
              </w:rPr>
              <w:t>’</w:t>
            </w:r>
            <w:r w:rsidRPr="00A1486A">
              <w:rPr>
                <w:rFonts w:cs="Arial"/>
                <w:sz w:val="18"/>
              </w:rPr>
              <w:t>inoculum</w:t>
            </w:r>
          </w:p>
        </w:tc>
        <w:tc>
          <w:tcPr>
            <w:tcW w:w="6430" w:type="dxa"/>
            <w:noWrap/>
            <w:tcMar>
              <w:top w:w="15" w:type="dxa"/>
              <w:left w:w="15" w:type="dxa"/>
              <w:bottom w:w="0" w:type="dxa"/>
              <w:right w:w="15" w:type="dxa"/>
            </w:tcMar>
            <w:hideMark/>
          </w:tcPr>
          <w:p w:rsidR="00CE1D20" w:rsidRPr="00A1486A" w:rsidRDefault="009B7115" w:rsidP="009B7115">
            <w:pPr>
              <w:spacing w:line="170" w:lineRule="atLeast"/>
              <w:rPr>
                <w:rFonts w:cs="Arial"/>
                <w:color w:val="000000"/>
                <w:sz w:val="18"/>
                <w:lang w:eastAsia="nl-NL"/>
              </w:rPr>
            </w:pPr>
            <w:proofErr w:type="gramStart"/>
            <w:r w:rsidRPr="00A1486A">
              <w:rPr>
                <w:rFonts w:cs="Arial"/>
                <w:color w:val="000000"/>
                <w:sz w:val="18"/>
                <w:lang w:eastAsia="nl-NL"/>
              </w:rPr>
              <w:t>feuille</w:t>
            </w:r>
            <w:proofErr w:type="gramEnd"/>
            <w:r w:rsidRPr="00A1486A">
              <w:rPr>
                <w:rFonts w:cs="Arial"/>
                <w:color w:val="000000"/>
                <w:sz w:val="18"/>
                <w:lang w:eastAsia="nl-NL"/>
              </w:rPr>
              <w:t xml:space="preserve"> fraîche homogénéisée dans un tampon (50% poids/volume);</w:t>
            </w:r>
          </w:p>
          <w:p w:rsidR="009B7115" w:rsidRPr="00A1486A" w:rsidRDefault="009B7115" w:rsidP="009B7115">
            <w:pPr>
              <w:spacing w:line="170" w:lineRule="atLeast"/>
              <w:rPr>
                <w:rFonts w:cs="Arial"/>
                <w:color w:val="000000"/>
                <w:sz w:val="18"/>
                <w:lang w:eastAsia="nl-NL"/>
              </w:rPr>
            </w:pPr>
            <w:r w:rsidRPr="00A1486A">
              <w:rPr>
                <w:rFonts w:cs="Arial"/>
                <w:color w:val="000000"/>
                <w:sz w:val="18"/>
                <w:lang w:eastAsia="nl-NL"/>
              </w:rPr>
              <w:t>les feuilles lyophilisées peuvent être conservées moins d</w:t>
            </w:r>
            <w:r w:rsidR="001A3BFE" w:rsidRPr="00A1486A">
              <w:rPr>
                <w:rFonts w:cs="Arial"/>
                <w:color w:val="000000"/>
                <w:sz w:val="18"/>
                <w:lang w:eastAsia="nl-NL"/>
              </w:rPr>
              <w:t>’</w:t>
            </w:r>
            <w:r w:rsidRPr="00A1486A">
              <w:rPr>
                <w:rFonts w:cs="Arial"/>
                <w:color w:val="000000"/>
                <w:sz w:val="18"/>
                <w:lang w:eastAsia="nl-NL"/>
              </w:rPr>
              <w:t xml:space="preserve">une année;  conservation de longue durée à </w:t>
            </w:r>
            <w:r w:rsidR="001A3BFE" w:rsidRPr="00A1486A">
              <w:rPr>
                <w:rFonts w:cs="Arial"/>
                <w:color w:val="000000"/>
                <w:sz w:val="18"/>
                <w:lang w:eastAsia="nl-NL"/>
              </w:rPr>
              <w:t>-</w:t>
            </w:r>
            <w:r w:rsidRPr="00A1486A">
              <w:rPr>
                <w:rFonts w:cs="Arial"/>
                <w:color w:val="000000"/>
                <w:sz w:val="18"/>
                <w:lang w:eastAsia="nl-NL"/>
              </w:rPr>
              <w:t>80 °C</w:t>
            </w:r>
          </w:p>
        </w:tc>
      </w:tr>
      <w:tr w:rsidR="009B7115" w:rsidRPr="008136E7" w:rsidTr="009B7115">
        <w:trPr>
          <w:trHeight w:val="171"/>
        </w:trPr>
        <w:tc>
          <w:tcPr>
            <w:tcW w:w="3560" w:type="dxa"/>
            <w:noWrap/>
            <w:tcMar>
              <w:top w:w="15" w:type="dxa"/>
              <w:left w:w="15" w:type="dxa"/>
              <w:bottom w:w="0" w:type="dxa"/>
              <w:right w:w="15" w:type="dxa"/>
            </w:tcMar>
            <w:hideMark/>
          </w:tcPr>
          <w:p w:rsidR="009B7115" w:rsidRPr="00A1486A" w:rsidRDefault="009B7115" w:rsidP="009B7115">
            <w:pPr>
              <w:rPr>
                <w:rFonts w:cs="Arial"/>
                <w:sz w:val="18"/>
              </w:rPr>
            </w:pPr>
            <w:r w:rsidRPr="00A1486A">
              <w:rPr>
                <w:rFonts w:cs="Arial"/>
                <w:sz w:val="18"/>
              </w:rPr>
              <w:t xml:space="preserve">  8.7 Vérification de l</w:t>
            </w:r>
            <w:r w:rsidR="001A3BFE" w:rsidRPr="00A1486A">
              <w:rPr>
                <w:rFonts w:cs="Arial"/>
                <w:sz w:val="18"/>
              </w:rPr>
              <w:t>’</w:t>
            </w:r>
            <w:r w:rsidRPr="00A1486A">
              <w:rPr>
                <w:rFonts w:cs="Arial"/>
                <w:sz w:val="18"/>
              </w:rPr>
              <w:t>inoculum récolté</w:t>
            </w:r>
          </w:p>
        </w:tc>
        <w:tc>
          <w:tcPr>
            <w:tcW w:w="6430" w:type="dxa"/>
            <w:noWrap/>
            <w:tcMar>
              <w:top w:w="15" w:type="dxa"/>
              <w:left w:w="15" w:type="dxa"/>
              <w:bottom w:w="0" w:type="dxa"/>
              <w:right w:w="15" w:type="dxa"/>
            </w:tcMar>
            <w:hideMark/>
          </w:tcPr>
          <w:p w:rsidR="009B7115" w:rsidRPr="00A1486A" w:rsidRDefault="009B7115" w:rsidP="009B7115">
            <w:pPr>
              <w:tabs>
                <w:tab w:val="left" w:pos="1770"/>
              </w:tabs>
              <w:spacing w:line="170" w:lineRule="atLeast"/>
              <w:rPr>
                <w:rFonts w:cs="Arial"/>
                <w:color w:val="000000"/>
                <w:sz w:val="18"/>
                <w:lang w:eastAsia="nl-NL"/>
              </w:rPr>
            </w:pPr>
            <w:r w:rsidRPr="00A1486A">
              <w:rPr>
                <w:rFonts w:cs="Arial"/>
                <w:color w:val="000000"/>
                <w:sz w:val="18"/>
                <w:lang w:eastAsia="nl-NL"/>
              </w:rPr>
              <w:t>comparer avec une inoculation fictive avec un tampon de virus de la mosaïque de la laitue + carborundum + charbon</w:t>
            </w:r>
          </w:p>
        </w:tc>
      </w:tr>
      <w:tr w:rsidR="009B7115" w:rsidRPr="008136E7" w:rsidTr="009B7115">
        <w:trPr>
          <w:trHeight w:val="171"/>
        </w:trPr>
        <w:tc>
          <w:tcPr>
            <w:tcW w:w="3560" w:type="dxa"/>
            <w:noWrap/>
            <w:tcMar>
              <w:top w:w="15" w:type="dxa"/>
              <w:left w:w="15" w:type="dxa"/>
              <w:bottom w:w="0" w:type="dxa"/>
              <w:right w:w="15" w:type="dxa"/>
            </w:tcMar>
            <w:hideMark/>
          </w:tcPr>
          <w:p w:rsidR="009B7115" w:rsidRPr="00A1486A" w:rsidRDefault="009B7115" w:rsidP="009B7115">
            <w:pPr>
              <w:ind w:left="142" w:hanging="142"/>
              <w:rPr>
                <w:rFonts w:cs="Arial"/>
                <w:sz w:val="18"/>
              </w:rPr>
            </w:pPr>
            <w:r w:rsidRPr="00A1486A">
              <w:rPr>
                <w:rFonts w:cs="Arial"/>
                <w:sz w:val="18"/>
              </w:rPr>
              <w:t xml:space="preserve">  8.8 Durée de conservation/viabilité de l</w:t>
            </w:r>
            <w:r w:rsidR="001A3BFE" w:rsidRPr="00A1486A">
              <w:rPr>
                <w:rFonts w:cs="Arial"/>
                <w:sz w:val="18"/>
              </w:rPr>
              <w:t>’</w:t>
            </w:r>
            <w:r w:rsidRPr="00A1486A">
              <w:rPr>
                <w:rFonts w:cs="Arial"/>
                <w:sz w:val="18"/>
              </w:rPr>
              <w:t>inoculum</w:t>
            </w:r>
          </w:p>
        </w:tc>
        <w:tc>
          <w:tcPr>
            <w:tcW w:w="6430" w:type="dxa"/>
            <w:noWrap/>
            <w:tcMar>
              <w:top w:w="15" w:type="dxa"/>
              <w:left w:w="15" w:type="dxa"/>
              <w:bottom w:w="0" w:type="dxa"/>
              <w:right w:w="15" w:type="dxa"/>
            </w:tcMar>
            <w:hideMark/>
          </w:tcPr>
          <w:p w:rsidR="009B7115" w:rsidRPr="00A1486A" w:rsidRDefault="009B7115" w:rsidP="009B7115">
            <w:pPr>
              <w:spacing w:line="170" w:lineRule="atLeast"/>
              <w:rPr>
                <w:rFonts w:cs="Arial"/>
                <w:color w:val="000000"/>
                <w:sz w:val="18"/>
                <w:lang w:eastAsia="nl-NL"/>
              </w:rPr>
            </w:pPr>
            <w:r w:rsidRPr="00A1486A">
              <w:rPr>
                <w:rFonts w:cs="Arial"/>
                <w:color w:val="000000"/>
                <w:sz w:val="18"/>
                <w:lang w:eastAsia="nl-NL"/>
              </w:rPr>
              <w:t>2 h à 4 °C ou sur glace</w:t>
            </w:r>
          </w:p>
        </w:tc>
      </w:tr>
      <w:tr w:rsidR="009B7115" w:rsidRPr="008136E7" w:rsidTr="009B7115">
        <w:trPr>
          <w:trHeight w:val="171"/>
        </w:trPr>
        <w:tc>
          <w:tcPr>
            <w:tcW w:w="3560" w:type="dxa"/>
            <w:noWrap/>
            <w:tcMar>
              <w:top w:w="15" w:type="dxa"/>
              <w:left w:w="15" w:type="dxa"/>
              <w:bottom w:w="0" w:type="dxa"/>
              <w:right w:w="15" w:type="dxa"/>
            </w:tcMar>
            <w:hideMark/>
          </w:tcPr>
          <w:p w:rsidR="009B7115" w:rsidRPr="00A1486A" w:rsidRDefault="009B7115" w:rsidP="009B7115">
            <w:pPr>
              <w:keepNext/>
              <w:rPr>
                <w:rFonts w:cs="Arial"/>
                <w:sz w:val="18"/>
              </w:rPr>
            </w:pPr>
            <w:r w:rsidRPr="00A1486A">
              <w:rPr>
                <w:rFonts w:cs="Arial"/>
                <w:sz w:val="18"/>
              </w:rPr>
              <w:t>9. Format de l</w:t>
            </w:r>
            <w:r w:rsidR="001A3BFE" w:rsidRPr="00A1486A">
              <w:rPr>
                <w:rFonts w:cs="Arial"/>
                <w:sz w:val="18"/>
              </w:rPr>
              <w:t>’</w:t>
            </w:r>
            <w:r w:rsidRPr="00A1486A">
              <w:rPr>
                <w:rFonts w:cs="Arial"/>
                <w:sz w:val="18"/>
              </w:rPr>
              <w:t>essai</w:t>
            </w:r>
          </w:p>
        </w:tc>
        <w:tc>
          <w:tcPr>
            <w:tcW w:w="6430" w:type="dxa"/>
            <w:noWrap/>
            <w:tcMar>
              <w:top w:w="15" w:type="dxa"/>
              <w:left w:w="15" w:type="dxa"/>
              <w:bottom w:w="0" w:type="dxa"/>
              <w:right w:w="15" w:type="dxa"/>
            </w:tcMar>
            <w:hideMark/>
          </w:tcPr>
          <w:p w:rsidR="009B7115" w:rsidRPr="00A1486A" w:rsidRDefault="009B7115" w:rsidP="009B7115">
            <w:pPr>
              <w:keepNext/>
              <w:spacing w:line="170" w:lineRule="atLeast"/>
              <w:rPr>
                <w:rFonts w:cs="Arial"/>
                <w:color w:val="000000"/>
                <w:sz w:val="18"/>
                <w:lang w:eastAsia="nl-NL"/>
              </w:rPr>
            </w:pPr>
            <w:r w:rsidRPr="00A1486A">
              <w:rPr>
                <w:rFonts w:cs="Arial"/>
                <w:color w:val="000000"/>
                <w:sz w:val="18"/>
                <w:lang w:eastAsia="nl-NL"/>
              </w:rPr>
              <w:t> </w:t>
            </w:r>
          </w:p>
        </w:tc>
      </w:tr>
      <w:tr w:rsidR="009B7115" w:rsidRPr="008136E7" w:rsidTr="009B7115">
        <w:trPr>
          <w:trHeight w:val="171"/>
        </w:trPr>
        <w:tc>
          <w:tcPr>
            <w:tcW w:w="3560" w:type="dxa"/>
            <w:noWrap/>
            <w:tcMar>
              <w:top w:w="15" w:type="dxa"/>
              <w:left w:w="15" w:type="dxa"/>
              <w:bottom w:w="0" w:type="dxa"/>
              <w:right w:w="15" w:type="dxa"/>
            </w:tcMar>
            <w:hideMark/>
          </w:tcPr>
          <w:p w:rsidR="009B7115" w:rsidRPr="00A1486A" w:rsidRDefault="009B7115" w:rsidP="009B7115">
            <w:pPr>
              <w:keepNext/>
              <w:rPr>
                <w:rFonts w:cs="Arial"/>
                <w:sz w:val="18"/>
              </w:rPr>
            </w:pPr>
            <w:r w:rsidRPr="00A1486A">
              <w:rPr>
                <w:rFonts w:cs="Arial"/>
                <w:sz w:val="18"/>
              </w:rPr>
              <w:t xml:space="preserve">  9.1 Nombre de plantes par génotype</w:t>
            </w:r>
          </w:p>
        </w:tc>
        <w:tc>
          <w:tcPr>
            <w:tcW w:w="6430" w:type="dxa"/>
            <w:noWrap/>
            <w:tcMar>
              <w:top w:w="15" w:type="dxa"/>
              <w:left w:w="15" w:type="dxa"/>
              <w:bottom w:w="0" w:type="dxa"/>
              <w:right w:w="15" w:type="dxa"/>
            </w:tcMar>
            <w:hideMark/>
          </w:tcPr>
          <w:p w:rsidR="009B7115" w:rsidRPr="00A1486A" w:rsidRDefault="009B7115" w:rsidP="009B7115">
            <w:pPr>
              <w:keepNext/>
              <w:spacing w:line="170" w:lineRule="atLeast"/>
              <w:rPr>
                <w:rFonts w:cs="Arial"/>
                <w:color w:val="000000"/>
                <w:sz w:val="18"/>
                <w:lang w:eastAsia="nl-NL"/>
              </w:rPr>
            </w:pPr>
            <w:r w:rsidRPr="00A1486A">
              <w:rPr>
                <w:rFonts w:cs="Arial"/>
                <w:color w:val="000000"/>
                <w:sz w:val="18"/>
                <w:lang w:eastAsia="nl-NL"/>
              </w:rPr>
              <w:t>au moins 20</w:t>
            </w:r>
          </w:p>
        </w:tc>
      </w:tr>
      <w:tr w:rsidR="009B7115" w:rsidRPr="008136E7" w:rsidTr="009B7115">
        <w:trPr>
          <w:trHeight w:val="171"/>
        </w:trPr>
        <w:tc>
          <w:tcPr>
            <w:tcW w:w="3560" w:type="dxa"/>
            <w:noWrap/>
            <w:tcMar>
              <w:top w:w="15" w:type="dxa"/>
              <w:left w:w="15" w:type="dxa"/>
              <w:bottom w:w="0" w:type="dxa"/>
              <w:right w:w="15" w:type="dxa"/>
            </w:tcMar>
            <w:hideMark/>
          </w:tcPr>
          <w:p w:rsidR="009B7115" w:rsidRPr="00A1486A" w:rsidRDefault="009B7115" w:rsidP="009B7115">
            <w:pPr>
              <w:rPr>
                <w:rFonts w:cs="Arial"/>
                <w:sz w:val="18"/>
              </w:rPr>
            </w:pPr>
            <w:r w:rsidRPr="00A1486A">
              <w:rPr>
                <w:rFonts w:cs="Arial"/>
                <w:sz w:val="18"/>
              </w:rPr>
              <w:t xml:space="preserve">  9.2 Nombre de répétitions</w:t>
            </w:r>
          </w:p>
        </w:tc>
        <w:tc>
          <w:tcPr>
            <w:tcW w:w="6430" w:type="dxa"/>
            <w:noWrap/>
            <w:tcMar>
              <w:top w:w="15" w:type="dxa"/>
              <w:left w:w="15" w:type="dxa"/>
              <w:bottom w:w="0" w:type="dxa"/>
              <w:right w:w="15" w:type="dxa"/>
            </w:tcMar>
            <w:hideMark/>
          </w:tcPr>
          <w:p w:rsidR="009B7115" w:rsidRPr="00A1486A" w:rsidRDefault="009B7115" w:rsidP="009B7115">
            <w:pPr>
              <w:spacing w:line="170" w:lineRule="atLeast"/>
              <w:rPr>
                <w:rFonts w:cs="Arial"/>
                <w:color w:val="000000"/>
                <w:sz w:val="18"/>
                <w:lang w:eastAsia="nl-NL"/>
              </w:rPr>
            </w:pPr>
            <w:r w:rsidRPr="00A1486A">
              <w:rPr>
                <w:rFonts w:eastAsia="Arial Unicode MS" w:cs="Arial"/>
                <w:color w:val="000000"/>
                <w:sz w:val="18"/>
                <w:lang w:eastAsia="nl-NL"/>
              </w:rPr>
              <w:t>1</w:t>
            </w:r>
          </w:p>
        </w:tc>
      </w:tr>
      <w:tr w:rsidR="009B7115" w:rsidRPr="00B85727" w:rsidTr="009B7115">
        <w:trPr>
          <w:trHeight w:val="171"/>
        </w:trPr>
        <w:tc>
          <w:tcPr>
            <w:tcW w:w="3560" w:type="dxa"/>
            <w:noWrap/>
            <w:tcMar>
              <w:top w:w="15" w:type="dxa"/>
              <w:left w:w="15" w:type="dxa"/>
              <w:bottom w:w="0" w:type="dxa"/>
              <w:right w:w="15" w:type="dxa"/>
            </w:tcMar>
            <w:hideMark/>
          </w:tcPr>
          <w:p w:rsidR="009B7115" w:rsidRPr="00A1486A" w:rsidRDefault="009B7115" w:rsidP="009B7115">
            <w:pPr>
              <w:rPr>
                <w:rFonts w:cs="Arial"/>
                <w:sz w:val="18"/>
              </w:rPr>
            </w:pPr>
            <w:r w:rsidRPr="00A1486A">
              <w:rPr>
                <w:rFonts w:cs="Arial"/>
                <w:sz w:val="18"/>
              </w:rPr>
              <w:t xml:space="preserve">  9.3 Variétés témoins</w:t>
            </w:r>
          </w:p>
        </w:tc>
        <w:tc>
          <w:tcPr>
            <w:tcW w:w="6430" w:type="dxa"/>
            <w:noWrap/>
            <w:tcMar>
              <w:top w:w="15" w:type="dxa"/>
              <w:left w:w="15" w:type="dxa"/>
              <w:bottom w:w="0" w:type="dxa"/>
              <w:right w:w="15" w:type="dxa"/>
            </w:tcMar>
            <w:hideMark/>
          </w:tcPr>
          <w:p w:rsidR="00CE1D20" w:rsidRPr="00A1486A" w:rsidRDefault="009B7115" w:rsidP="009B7115">
            <w:pPr>
              <w:spacing w:line="170" w:lineRule="atLeast"/>
              <w:rPr>
                <w:rFonts w:eastAsia="Arial Unicode MS" w:cs="Arial"/>
                <w:color w:val="000000"/>
                <w:sz w:val="18"/>
                <w:lang w:eastAsia="nl-NL"/>
              </w:rPr>
            </w:pPr>
            <w:proofErr w:type="gramStart"/>
            <w:r w:rsidRPr="00A1486A">
              <w:rPr>
                <w:rFonts w:eastAsia="Arial Unicode MS" w:cs="Arial"/>
                <w:color w:val="000000"/>
                <w:sz w:val="18"/>
                <w:lang w:eastAsia="nl-NL"/>
              </w:rPr>
              <w:t>sensibles</w:t>
            </w:r>
            <w:proofErr w:type="gramEnd"/>
            <w:r w:rsidR="001A3BFE" w:rsidRPr="00A1486A">
              <w:rPr>
                <w:rFonts w:eastAsia="Arial Unicode MS" w:cs="Arial"/>
                <w:color w:val="000000"/>
                <w:sz w:val="18"/>
                <w:lang w:eastAsia="nl-NL"/>
              </w:rPr>
              <w:t> :</w:t>
            </w:r>
            <w:r w:rsidRPr="00A1486A">
              <w:rPr>
                <w:rFonts w:eastAsia="Arial Unicode MS" w:cs="Arial"/>
                <w:color w:val="000000"/>
                <w:sz w:val="18"/>
                <w:lang w:eastAsia="nl-NL"/>
              </w:rPr>
              <w:t xml:space="preserve"> Bijou (rouge), Hilde II (verte), Sprinter (verte), Sucrine (verte)</w:t>
            </w:r>
          </w:p>
          <w:p w:rsidR="009B7115" w:rsidRPr="00A1486A" w:rsidRDefault="009B7115" w:rsidP="009B7115">
            <w:pPr>
              <w:spacing w:line="170" w:lineRule="atLeast"/>
              <w:rPr>
                <w:rFonts w:cs="Arial"/>
                <w:color w:val="000000"/>
                <w:sz w:val="18"/>
                <w:lang w:val="es-AR" w:eastAsia="nl-NL"/>
              </w:rPr>
            </w:pPr>
            <w:proofErr w:type="spellStart"/>
            <w:r w:rsidRPr="00A1486A">
              <w:rPr>
                <w:rFonts w:eastAsia="Arial Unicode MS" w:cs="Arial"/>
                <w:color w:val="000000"/>
                <w:sz w:val="18"/>
                <w:lang w:val="es-AR" w:eastAsia="nl-NL"/>
              </w:rPr>
              <w:t>résistantes</w:t>
            </w:r>
            <w:proofErr w:type="spellEnd"/>
            <w:r w:rsidR="001A3BFE" w:rsidRPr="00A1486A">
              <w:rPr>
                <w:rFonts w:eastAsia="Arial Unicode MS" w:cs="Arial"/>
                <w:color w:val="000000"/>
                <w:sz w:val="18"/>
                <w:lang w:val="es-AR" w:eastAsia="nl-NL"/>
              </w:rPr>
              <w:t> :</w:t>
            </w:r>
            <w:r w:rsidRPr="00A1486A">
              <w:rPr>
                <w:rFonts w:eastAsia="Arial Unicode MS" w:cs="Arial"/>
                <w:color w:val="000000"/>
                <w:sz w:val="18"/>
                <w:lang w:val="es-AR" w:eastAsia="nl-NL"/>
              </w:rPr>
              <w:t xml:space="preserve"> </w:t>
            </w:r>
            <w:proofErr w:type="spellStart"/>
            <w:r w:rsidRPr="00A1486A">
              <w:rPr>
                <w:rFonts w:eastAsia="Arial Unicode MS" w:cs="Arial"/>
                <w:color w:val="000000"/>
                <w:sz w:val="18"/>
                <w:lang w:val="es-AR" w:eastAsia="nl-NL"/>
              </w:rPr>
              <w:t>Capitan</w:t>
            </w:r>
            <w:proofErr w:type="spellEnd"/>
            <w:r w:rsidRPr="00A1486A">
              <w:rPr>
                <w:rFonts w:eastAsia="Arial Unicode MS" w:cs="Arial"/>
                <w:color w:val="000000"/>
                <w:sz w:val="18"/>
                <w:lang w:val="es-AR" w:eastAsia="nl-NL"/>
              </w:rPr>
              <w:t xml:space="preserve"> (verte), </w:t>
            </w:r>
            <w:proofErr w:type="spellStart"/>
            <w:r w:rsidRPr="00A1486A">
              <w:rPr>
                <w:rFonts w:eastAsia="Arial Unicode MS" w:cs="Arial"/>
                <w:color w:val="000000"/>
                <w:sz w:val="18"/>
                <w:lang w:val="es-AR" w:eastAsia="nl-NL"/>
              </w:rPr>
              <w:t>Corsica</w:t>
            </w:r>
            <w:proofErr w:type="spellEnd"/>
            <w:r w:rsidRPr="00A1486A">
              <w:rPr>
                <w:rFonts w:eastAsia="Arial Unicode MS" w:cs="Arial"/>
                <w:color w:val="000000"/>
                <w:sz w:val="18"/>
                <w:lang w:val="es-AR" w:eastAsia="nl-NL"/>
              </w:rPr>
              <w:t xml:space="preserve"> (verte), </w:t>
            </w:r>
            <w:proofErr w:type="spellStart"/>
            <w:r w:rsidRPr="00A1486A">
              <w:rPr>
                <w:rFonts w:eastAsia="Arial Unicode MS" w:cs="Arial"/>
                <w:color w:val="000000"/>
                <w:sz w:val="18"/>
                <w:lang w:val="es-AR" w:eastAsia="nl-NL"/>
              </w:rPr>
              <w:t>Diveria</w:t>
            </w:r>
            <w:proofErr w:type="spellEnd"/>
            <w:r w:rsidRPr="00A1486A">
              <w:rPr>
                <w:rFonts w:eastAsia="Arial Unicode MS" w:cs="Arial"/>
                <w:color w:val="000000"/>
                <w:sz w:val="18"/>
                <w:lang w:val="es-AR" w:eastAsia="nl-NL"/>
              </w:rPr>
              <w:t xml:space="preserve"> (rouge) </w:t>
            </w:r>
          </w:p>
        </w:tc>
      </w:tr>
      <w:tr w:rsidR="009B7115" w:rsidRPr="008136E7" w:rsidTr="009B7115">
        <w:trPr>
          <w:trHeight w:val="171"/>
        </w:trPr>
        <w:tc>
          <w:tcPr>
            <w:tcW w:w="3560" w:type="dxa"/>
            <w:noWrap/>
            <w:tcMar>
              <w:top w:w="15" w:type="dxa"/>
              <w:left w:w="15" w:type="dxa"/>
              <w:bottom w:w="0" w:type="dxa"/>
              <w:right w:w="15" w:type="dxa"/>
            </w:tcMar>
            <w:hideMark/>
          </w:tcPr>
          <w:p w:rsidR="009B7115" w:rsidRPr="00A1486A" w:rsidRDefault="009B7115" w:rsidP="009B7115">
            <w:pPr>
              <w:rPr>
                <w:rFonts w:cs="Arial"/>
                <w:sz w:val="18"/>
              </w:rPr>
            </w:pPr>
            <w:r w:rsidRPr="00A1486A">
              <w:rPr>
                <w:rFonts w:cs="Arial"/>
                <w:sz w:val="18"/>
                <w:lang w:val="es-AR"/>
              </w:rPr>
              <w:t xml:space="preserve">  </w:t>
            </w:r>
            <w:r w:rsidRPr="00A1486A">
              <w:rPr>
                <w:rFonts w:cs="Arial"/>
                <w:sz w:val="18"/>
              </w:rPr>
              <w:t>9.4 Protocole d</w:t>
            </w:r>
            <w:r w:rsidR="001A3BFE" w:rsidRPr="00A1486A">
              <w:rPr>
                <w:rFonts w:cs="Arial"/>
                <w:sz w:val="18"/>
              </w:rPr>
              <w:t>’</w:t>
            </w:r>
            <w:r w:rsidRPr="00A1486A">
              <w:rPr>
                <w:rFonts w:cs="Arial"/>
                <w:sz w:val="18"/>
              </w:rPr>
              <w:t>essai</w:t>
            </w:r>
          </w:p>
        </w:tc>
        <w:tc>
          <w:tcPr>
            <w:tcW w:w="6430" w:type="dxa"/>
            <w:noWrap/>
            <w:tcMar>
              <w:top w:w="15" w:type="dxa"/>
              <w:left w:w="15" w:type="dxa"/>
              <w:bottom w:w="0" w:type="dxa"/>
              <w:right w:w="15" w:type="dxa"/>
            </w:tcMar>
            <w:hideMark/>
          </w:tcPr>
          <w:p w:rsidR="009B7115" w:rsidRPr="00A1486A" w:rsidRDefault="009B7115" w:rsidP="009B7115">
            <w:pPr>
              <w:spacing w:line="170" w:lineRule="atLeast"/>
              <w:rPr>
                <w:rFonts w:cs="Arial"/>
                <w:color w:val="000000"/>
                <w:sz w:val="18"/>
                <w:lang w:eastAsia="nl-NL"/>
              </w:rPr>
            </w:pPr>
            <w:r w:rsidRPr="00A1486A">
              <w:rPr>
                <w:rFonts w:eastAsia="Arial Unicode MS" w:cs="Arial"/>
                <w:color w:val="000000"/>
                <w:sz w:val="18"/>
                <w:lang w:eastAsia="nl-NL"/>
              </w:rPr>
              <w:t>inoculation fictive de plusieurs plantes sur le même plateau</w:t>
            </w:r>
          </w:p>
        </w:tc>
      </w:tr>
      <w:tr w:rsidR="009B7115" w:rsidRPr="008136E7" w:rsidTr="009B7115">
        <w:trPr>
          <w:trHeight w:val="171"/>
        </w:trPr>
        <w:tc>
          <w:tcPr>
            <w:tcW w:w="3560" w:type="dxa"/>
            <w:noWrap/>
            <w:tcMar>
              <w:top w:w="15" w:type="dxa"/>
              <w:left w:w="15" w:type="dxa"/>
              <w:bottom w:w="0" w:type="dxa"/>
              <w:right w:w="15" w:type="dxa"/>
            </w:tcMar>
            <w:hideMark/>
          </w:tcPr>
          <w:p w:rsidR="009B7115" w:rsidRPr="00A1486A" w:rsidRDefault="009B7115" w:rsidP="009B7115">
            <w:pPr>
              <w:rPr>
                <w:rFonts w:cs="Arial"/>
                <w:sz w:val="18"/>
              </w:rPr>
            </w:pPr>
            <w:r w:rsidRPr="00A1486A">
              <w:rPr>
                <w:rFonts w:cs="Arial"/>
                <w:sz w:val="18"/>
              </w:rPr>
              <w:t xml:space="preserve">  9.5 Installation d</w:t>
            </w:r>
            <w:r w:rsidR="001A3BFE" w:rsidRPr="00A1486A">
              <w:rPr>
                <w:rFonts w:cs="Arial"/>
                <w:sz w:val="18"/>
              </w:rPr>
              <w:t>’</w:t>
            </w:r>
            <w:r w:rsidRPr="00A1486A">
              <w:rPr>
                <w:rFonts w:cs="Arial"/>
                <w:sz w:val="18"/>
              </w:rPr>
              <w:t>essai</w:t>
            </w:r>
          </w:p>
        </w:tc>
        <w:tc>
          <w:tcPr>
            <w:tcW w:w="6430" w:type="dxa"/>
            <w:noWrap/>
            <w:tcMar>
              <w:top w:w="15" w:type="dxa"/>
              <w:left w:w="15" w:type="dxa"/>
              <w:bottom w:w="0" w:type="dxa"/>
              <w:right w:w="15" w:type="dxa"/>
            </w:tcMar>
            <w:hideMark/>
          </w:tcPr>
          <w:p w:rsidR="009B7115" w:rsidRPr="00A1486A" w:rsidRDefault="009B7115" w:rsidP="009B7115">
            <w:pPr>
              <w:spacing w:line="170" w:lineRule="atLeast"/>
              <w:rPr>
                <w:rFonts w:cs="Arial"/>
                <w:color w:val="000000"/>
                <w:sz w:val="18"/>
                <w:lang w:eastAsia="nl-NL"/>
              </w:rPr>
            </w:pPr>
            <w:r w:rsidRPr="00A1486A">
              <w:rPr>
                <w:rFonts w:cs="Arial"/>
                <w:color w:val="000000"/>
                <w:sz w:val="18"/>
              </w:rPr>
              <w:t>chambre climatisée</w:t>
            </w:r>
          </w:p>
        </w:tc>
      </w:tr>
      <w:tr w:rsidR="009B7115" w:rsidRPr="008136E7" w:rsidTr="009B7115">
        <w:trPr>
          <w:trHeight w:val="171"/>
        </w:trPr>
        <w:tc>
          <w:tcPr>
            <w:tcW w:w="3560" w:type="dxa"/>
            <w:noWrap/>
            <w:tcMar>
              <w:top w:w="15" w:type="dxa"/>
              <w:left w:w="15" w:type="dxa"/>
              <w:bottom w:w="0" w:type="dxa"/>
              <w:right w:w="15" w:type="dxa"/>
            </w:tcMar>
            <w:hideMark/>
          </w:tcPr>
          <w:p w:rsidR="009B7115" w:rsidRPr="00A1486A" w:rsidRDefault="009B7115" w:rsidP="009B7115">
            <w:pPr>
              <w:rPr>
                <w:rFonts w:cs="Arial"/>
                <w:sz w:val="18"/>
              </w:rPr>
            </w:pPr>
            <w:r w:rsidRPr="00A1486A">
              <w:rPr>
                <w:rFonts w:cs="Arial"/>
                <w:sz w:val="18"/>
              </w:rPr>
              <w:t xml:space="preserve">  9.6 Température</w:t>
            </w:r>
          </w:p>
        </w:tc>
        <w:tc>
          <w:tcPr>
            <w:tcW w:w="6430" w:type="dxa"/>
            <w:noWrap/>
            <w:tcMar>
              <w:top w:w="15" w:type="dxa"/>
              <w:left w:w="15" w:type="dxa"/>
              <w:bottom w:w="0" w:type="dxa"/>
              <w:right w:w="15" w:type="dxa"/>
            </w:tcMar>
            <w:hideMark/>
          </w:tcPr>
          <w:p w:rsidR="009B7115" w:rsidRPr="00A1486A" w:rsidRDefault="009B7115" w:rsidP="009B7115">
            <w:pPr>
              <w:spacing w:line="170" w:lineRule="atLeast"/>
              <w:rPr>
                <w:rFonts w:cs="Arial"/>
                <w:color w:val="000000"/>
                <w:sz w:val="18"/>
                <w:lang w:eastAsia="nl-NL"/>
              </w:rPr>
            </w:pPr>
            <w:r w:rsidRPr="00A1486A">
              <w:rPr>
                <w:rFonts w:cs="Arial"/>
                <w:color w:val="000000"/>
                <w:sz w:val="18"/>
                <w:lang w:eastAsia="nl-NL"/>
              </w:rPr>
              <w:t>après inoculation à 15</w:t>
            </w:r>
            <w:r w:rsidR="001A3BFE" w:rsidRPr="00A1486A">
              <w:rPr>
                <w:rFonts w:cs="Arial"/>
                <w:color w:val="000000"/>
                <w:sz w:val="18"/>
                <w:lang w:eastAsia="nl-NL"/>
              </w:rPr>
              <w:t>-</w:t>
            </w:r>
            <w:r w:rsidRPr="00A1486A">
              <w:rPr>
                <w:rFonts w:cs="Arial"/>
                <w:color w:val="000000"/>
                <w:sz w:val="18"/>
                <w:lang w:eastAsia="nl-NL"/>
              </w:rPr>
              <w:t>22 °C</w:t>
            </w:r>
          </w:p>
        </w:tc>
      </w:tr>
      <w:tr w:rsidR="009B7115" w:rsidRPr="008136E7" w:rsidTr="009B7115">
        <w:trPr>
          <w:trHeight w:val="171"/>
        </w:trPr>
        <w:tc>
          <w:tcPr>
            <w:tcW w:w="3560" w:type="dxa"/>
            <w:noWrap/>
            <w:tcMar>
              <w:top w:w="15" w:type="dxa"/>
              <w:left w:w="15" w:type="dxa"/>
              <w:bottom w:w="0" w:type="dxa"/>
              <w:right w:w="15" w:type="dxa"/>
            </w:tcMar>
            <w:hideMark/>
          </w:tcPr>
          <w:p w:rsidR="009B7115" w:rsidRPr="00A1486A" w:rsidRDefault="009B7115" w:rsidP="009B7115">
            <w:pPr>
              <w:rPr>
                <w:rFonts w:cs="Arial"/>
                <w:sz w:val="18"/>
              </w:rPr>
            </w:pPr>
            <w:r w:rsidRPr="00A1486A">
              <w:rPr>
                <w:rFonts w:cs="Arial"/>
                <w:sz w:val="18"/>
              </w:rPr>
              <w:t xml:space="preserve">  9.7 Lumière</w:t>
            </w:r>
          </w:p>
        </w:tc>
        <w:tc>
          <w:tcPr>
            <w:tcW w:w="6430" w:type="dxa"/>
            <w:noWrap/>
            <w:tcMar>
              <w:top w:w="15" w:type="dxa"/>
              <w:left w:w="15" w:type="dxa"/>
              <w:bottom w:w="0" w:type="dxa"/>
              <w:right w:w="15" w:type="dxa"/>
            </w:tcMar>
            <w:hideMark/>
          </w:tcPr>
          <w:p w:rsidR="009B7115" w:rsidRPr="00A1486A" w:rsidRDefault="009B7115" w:rsidP="009B7115">
            <w:pPr>
              <w:spacing w:line="170" w:lineRule="atLeast"/>
              <w:rPr>
                <w:rFonts w:cs="Arial"/>
                <w:color w:val="000000"/>
                <w:sz w:val="18"/>
                <w:lang w:eastAsia="nl-NL"/>
              </w:rPr>
            </w:pPr>
            <w:r w:rsidRPr="00A1486A">
              <w:rPr>
                <w:rFonts w:cs="Arial"/>
                <w:color w:val="000000"/>
                <w:sz w:val="18"/>
                <w:lang w:eastAsia="nl-NL"/>
              </w:rPr>
              <w:t>12</w:t>
            </w:r>
            <w:r w:rsidR="001A3BFE" w:rsidRPr="00A1486A">
              <w:rPr>
                <w:rFonts w:cs="Arial"/>
                <w:color w:val="000000"/>
                <w:sz w:val="18"/>
                <w:lang w:eastAsia="nl-NL"/>
              </w:rPr>
              <w:t>-</w:t>
            </w:r>
            <w:r w:rsidRPr="00A1486A">
              <w:rPr>
                <w:rFonts w:cs="Arial"/>
                <w:color w:val="000000"/>
                <w:sz w:val="18"/>
                <w:lang w:eastAsia="nl-NL"/>
              </w:rPr>
              <w:t>16 heures de lumière</w:t>
            </w:r>
            <w:r w:rsidRPr="00A1486A">
              <w:rPr>
                <w:rFonts w:eastAsia="Arial Unicode MS" w:cs="Arial"/>
                <w:color w:val="000000"/>
                <w:sz w:val="18"/>
                <w:lang w:eastAsia="nl-NL"/>
              </w:rPr>
              <w:t xml:space="preserve"> à environ 5000 lux</w:t>
            </w:r>
          </w:p>
        </w:tc>
      </w:tr>
      <w:tr w:rsidR="009B7115" w:rsidRPr="008136E7" w:rsidTr="009B7115">
        <w:trPr>
          <w:trHeight w:val="171"/>
        </w:trPr>
        <w:tc>
          <w:tcPr>
            <w:tcW w:w="3560" w:type="dxa"/>
            <w:noWrap/>
            <w:tcMar>
              <w:top w:w="15" w:type="dxa"/>
              <w:left w:w="15" w:type="dxa"/>
              <w:bottom w:w="0" w:type="dxa"/>
              <w:right w:w="15" w:type="dxa"/>
            </w:tcMar>
            <w:hideMark/>
          </w:tcPr>
          <w:p w:rsidR="009B7115" w:rsidRPr="00A1486A" w:rsidRDefault="009B7115" w:rsidP="009B7115">
            <w:pPr>
              <w:spacing w:line="170" w:lineRule="atLeast"/>
              <w:rPr>
                <w:rFonts w:cs="Arial"/>
                <w:color w:val="000000"/>
                <w:sz w:val="18"/>
                <w:lang w:eastAsia="nl-NL"/>
              </w:rPr>
            </w:pPr>
            <w:r w:rsidRPr="00A1486A">
              <w:rPr>
                <w:rFonts w:cs="Arial"/>
                <w:color w:val="000000"/>
                <w:sz w:val="18"/>
                <w:lang w:eastAsia="nl-NL"/>
              </w:rPr>
              <w:t>10. Inoculation</w:t>
            </w:r>
          </w:p>
        </w:tc>
        <w:tc>
          <w:tcPr>
            <w:tcW w:w="6430" w:type="dxa"/>
            <w:noWrap/>
            <w:tcMar>
              <w:top w:w="15" w:type="dxa"/>
              <w:left w:w="15" w:type="dxa"/>
              <w:bottom w:w="0" w:type="dxa"/>
              <w:right w:w="15" w:type="dxa"/>
            </w:tcMar>
            <w:hideMark/>
          </w:tcPr>
          <w:p w:rsidR="009B7115" w:rsidRPr="00A1486A" w:rsidRDefault="009B7115" w:rsidP="009B7115">
            <w:pPr>
              <w:spacing w:line="170" w:lineRule="atLeast"/>
              <w:rPr>
                <w:rFonts w:cs="Arial"/>
                <w:color w:val="000000"/>
                <w:sz w:val="18"/>
                <w:lang w:eastAsia="nl-NL"/>
              </w:rPr>
            </w:pPr>
            <w:r w:rsidRPr="00A1486A">
              <w:rPr>
                <w:rFonts w:cs="Arial"/>
                <w:color w:val="000000"/>
                <w:sz w:val="18"/>
                <w:lang w:eastAsia="nl-NL"/>
              </w:rPr>
              <w:t> </w:t>
            </w:r>
          </w:p>
        </w:tc>
      </w:tr>
      <w:tr w:rsidR="009B7115" w:rsidRPr="008136E7" w:rsidTr="009B7115">
        <w:trPr>
          <w:trHeight w:val="171"/>
        </w:trPr>
        <w:tc>
          <w:tcPr>
            <w:tcW w:w="3560" w:type="dxa"/>
            <w:noWrap/>
            <w:tcMar>
              <w:top w:w="15" w:type="dxa"/>
              <w:left w:w="15" w:type="dxa"/>
              <w:bottom w:w="0" w:type="dxa"/>
              <w:right w:w="15" w:type="dxa"/>
            </w:tcMar>
            <w:hideMark/>
          </w:tcPr>
          <w:p w:rsidR="009B7115" w:rsidRPr="00A1486A" w:rsidRDefault="009B7115" w:rsidP="009B7115">
            <w:pPr>
              <w:spacing w:line="170" w:lineRule="atLeast"/>
              <w:rPr>
                <w:rFonts w:cs="Arial"/>
                <w:color w:val="000000"/>
                <w:sz w:val="18"/>
                <w:lang w:eastAsia="nl-NL"/>
              </w:rPr>
            </w:pPr>
            <w:r w:rsidRPr="00A1486A">
              <w:rPr>
                <w:rFonts w:cs="Arial"/>
                <w:color w:val="000000"/>
                <w:sz w:val="18"/>
                <w:lang w:eastAsia="nl-NL"/>
              </w:rPr>
              <w:t xml:space="preserve">  10.1 Préparation de l</w:t>
            </w:r>
            <w:r w:rsidR="001A3BFE" w:rsidRPr="00A1486A">
              <w:rPr>
                <w:rFonts w:cs="Arial"/>
                <w:color w:val="000000"/>
                <w:sz w:val="18"/>
                <w:lang w:eastAsia="nl-NL"/>
              </w:rPr>
              <w:t>’</w:t>
            </w:r>
            <w:r w:rsidRPr="00A1486A">
              <w:rPr>
                <w:rFonts w:cs="Arial"/>
                <w:color w:val="000000"/>
                <w:sz w:val="18"/>
                <w:lang w:eastAsia="nl-NL"/>
              </w:rPr>
              <w:t>inoculum</w:t>
            </w:r>
          </w:p>
        </w:tc>
        <w:tc>
          <w:tcPr>
            <w:tcW w:w="6430" w:type="dxa"/>
            <w:noWrap/>
            <w:tcMar>
              <w:top w:w="15" w:type="dxa"/>
              <w:left w:w="15" w:type="dxa"/>
              <w:bottom w:w="0" w:type="dxa"/>
              <w:right w:w="15" w:type="dxa"/>
            </w:tcMar>
            <w:hideMark/>
          </w:tcPr>
          <w:p w:rsidR="009B7115" w:rsidRPr="00A1486A" w:rsidRDefault="009B7115" w:rsidP="009B7115">
            <w:pPr>
              <w:spacing w:line="170" w:lineRule="atLeast"/>
              <w:rPr>
                <w:rFonts w:cs="Arial"/>
                <w:color w:val="000000"/>
                <w:sz w:val="18"/>
                <w:lang w:eastAsia="nl-NL"/>
              </w:rPr>
            </w:pPr>
            <w:r w:rsidRPr="00A1486A">
              <w:rPr>
                <w:rFonts w:cs="Arial"/>
                <w:color w:val="000000"/>
                <w:sz w:val="18"/>
                <w:lang w:eastAsia="nl-NL"/>
              </w:rPr>
              <w:t>feuille fraîche broyée dans un tampon frais de virus de la mosaïque de la laitue comprenant du carborundum et du charbon actif</w:t>
            </w:r>
          </w:p>
        </w:tc>
      </w:tr>
      <w:tr w:rsidR="009B7115" w:rsidRPr="008136E7" w:rsidTr="009B7115">
        <w:trPr>
          <w:trHeight w:val="171"/>
        </w:trPr>
        <w:tc>
          <w:tcPr>
            <w:tcW w:w="3560" w:type="dxa"/>
            <w:noWrap/>
            <w:tcMar>
              <w:top w:w="15" w:type="dxa"/>
              <w:left w:w="15" w:type="dxa"/>
              <w:bottom w:w="0" w:type="dxa"/>
              <w:right w:w="15" w:type="dxa"/>
            </w:tcMar>
            <w:hideMark/>
          </w:tcPr>
          <w:p w:rsidR="009B7115" w:rsidRPr="00A1486A" w:rsidRDefault="009B7115" w:rsidP="009B7115">
            <w:pPr>
              <w:spacing w:line="170" w:lineRule="atLeast"/>
              <w:ind w:left="142" w:hanging="142"/>
              <w:rPr>
                <w:rFonts w:cs="Arial"/>
                <w:color w:val="000000"/>
                <w:sz w:val="18"/>
                <w:lang w:eastAsia="nl-NL"/>
              </w:rPr>
            </w:pPr>
            <w:r w:rsidRPr="00A1486A">
              <w:rPr>
                <w:rFonts w:cs="Arial"/>
                <w:color w:val="000000"/>
                <w:sz w:val="18"/>
                <w:lang w:eastAsia="nl-NL"/>
              </w:rPr>
              <w:t xml:space="preserve">  10.3 Stade de la plante lors de l</w:t>
            </w:r>
            <w:r w:rsidR="001A3BFE" w:rsidRPr="00A1486A">
              <w:rPr>
                <w:rFonts w:cs="Arial"/>
                <w:color w:val="000000"/>
                <w:sz w:val="18"/>
                <w:lang w:eastAsia="nl-NL"/>
              </w:rPr>
              <w:t>’</w:t>
            </w:r>
            <w:r w:rsidRPr="00A1486A">
              <w:rPr>
                <w:rFonts w:cs="Arial"/>
                <w:color w:val="000000"/>
                <w:sz w:val="18"/>
                <w:lang w:eastAsia="nl-NL"/>
              </w:rPr>
              <w:t>inoculation</w:t>
            </w:r>
          </w:p>
        </w:tc>
        <w:tc>
          <w:tcPr>
            <w:tcW w:w="6430" w:type="dxa"/>
            <w:noWrap/>
            <w:tcMar>
              <w:top w:w="15" w:type="dxa"/>
              <w:left w:w="15" w:type="dxa"/>
              <w:bottom w:w="0" w:type="dxa"/>
              <w:right w:w="15" w:type="dxa"/>
            </w:tcMar>
            <w:hideMark/>
          </w:tcPr>
          <w:p w:rsidR="009B7115" w:rsidRPr="00A1486A" w:rsidRDefault="009B7115" w:rsidP="009B7115">
            <w:pPr>
              <w:spacing w:line="170" w:lineRule="atLeast"/>
              <w:rPr>
                <w:rFonts w:cs="Arial"/>
                <w:color w:val="000000"/>
                <w:sz w:val="18"/>
                <w:lang w:eastAsia="nl-NL"/>
              </w:rPr>
            </w:pPr>
            <w:r w:rsidRPr="00A1486A">
              <w:rPr>
                <w:rFonts w:cs="Arial"/>
                <w:color w:val="000000"/>
                <w:sz w:val="18"/>
                <w:lang w:eastAsia="nl-NL"/>
              </w:rPr>
              <w:t>première feuille bien développée à la première inoculation, éventuellement 4 jours plus tard deuxième inoculation</w:t>
            </w:r>
          </w:p>
        </w:tc>
      </w:tr>
      <w:tr w:rsidR="009B7115" w:rsidRPr="008136E7" w:rsidTr="009B7115">
        <w:trPr>
          <w:trHeight w:val="171"/>
        </w:trPr>
        <w:tc>
          <w:tcPr>
            <w:tcW w:w="3560" w:type="dxa"/>
            <w:noWrap/>
            <w:tcMar>
              <w:top w:w="15" w:type="dxa"/>
              <w:left w:w="15" w:type="dxa"/>
              <w:bottom w:w="0" w:type="dxa"/>
              <w:right w:w="15" w:type="dxa"/>
            </w:tcMar>
            <w:hideMark/>
          </w:tcPr>
          <w:p w:rsidR="009B7115" w:rsidRPr="00A1486A" w:rsidRDefault="009B7115" w:rsidP="009B7115">
            <w:pPr>
              <w:spacing w:line="170" w:lineRule="atLeast"/>
              <w:rPr>
                <w:rFonts w:cs="Arial"/>
                <w:color w:val="000000"/>
                <w:sz w:val="18"/>
                <w:lang w:eastAsia="nl-NL"/>
              </w:rPr>
            </w:pPr>
            <w:r w:rsidRPr="00A1486A">
              <w:rPr>
                <w:rFonts w:cs="Arial"/>
                <w:color w:val="000000"/>
                <w:sz w:val="18"/>
                <w:lang w:eastAsia="nl-NL"/>
              </w:rPr>
              <w:t xml:space="preserve">  10.4 Méthode d</w:t>
            </w:r>
            <w:r w:rsidR="001A3BFE" w:rsidRPr="00A1486A">
              <w:rPr>
                <w:rFonts w:cs="Arial"/>
                <w:color w:val="000000"/>
                <w:sz w:val="18"/>
                <w:lang w:eastAsia="nl-NL"/>
              </w:rPr>
              <w:t>’</w:t>
            </w:r>
            <w:r w:rsidRPr="00A1486A">
              <w:rPr>
                <w:rFonts w:cs="Arial"/>
                <w:color w:val="000000"/>
                <w:sz w:val="18"/>
                <w:lang w:eastAsia="nl-NL"/>
              </w:rPr>
              <w:t xml:space="preserve">inoculation </w:t>
            </w:r>
          </w:p>
        </w:tc>
        <w:tc>
          <w:tcPr>
            <w:tcW w:w="6430" w:type="dxa"/>
            <w:noWrap/>
            <w:tcMar>
              <w:top w:w="15" w:type="dxa"/>
              <w:left w:w="15" w:type="dxa"/>
              <w:bottom w:w="0" w:type="dxa"/>
              <w:right w:w="15" w:type="dxa"/>
            </w:tcMar>
            <w:hideMark/>
          </w:tcPr>
          <w:p w:rsidR="009B7115" w:rsidRPr="00A1486A" w:rsidRDefault="009B7115" w:rsidP="009B7115">
            <w:pPr>
              <w:spacing w:line="170" w:lineRule="atLeast"/>
              <w:rPr>
                <w:rFonts w:cs="Arial"/>
                <w:color w:val="000000"/>
                <w:sz w:val="18"/>
                <w:lang w:eastAsia="nl-NL"/>
              </w:rPr>
            </w:pPr>
            <w:r w:rsidRPr="00A1486A">
              <w:rPr>
                <w:rFonts w:cs="Arial"/>
                <w:color w:val="000000"/>
                <w:sz w:val="18"/>
                <w:lang w:eastAsia="nl-NL"/>
              </w:rPr>
              <w:t>friction, enlever le carborundum par lavage</w:t>
            </w:r>
          </w:p>
        </w:tc>
      </w:tr>
      <w:tr w:rsidR="009B7115" w:rsidRPr="008136E7" w:rsidTr="009B7115">
        <w:trPr>
          <w:trHeight w:val="171"/>
        </w:trPr>
        <w:tc>
          <w:tcPr>
            <w:tcW w:w="3560" w:type="dxa"/>
            <w:noWrap/>
            <w:tcMar>
              <w:top w:w="15" w:type="dxa"/>
              <w:left w:w="15" w:type="dxa"/>
              <w:bottom w:w="0" w:type="dxa"/>
              <w:right w:w="15" w:type="dxa"/>
            </w:tcMar>
            <w:hideMark/>
          </w:tcPr>
          <w:p w:rsidR="009B7115" w:rsidRPr="00A1486A" w:rsidRDefault="009B7115" w:rsidP="009B7115">
            <w:pPr>
              <w:spacing w:line="170" w:lineRule="atLeast"/>
              <w:rPr>
                <w:rFonts w:cs="Arial"/>
                <w:color w:val="000000"/>
                <w:sz w:val="18"/>
                <w:lang w:eastAsia="nl-NL"/>
              </w:rPr>
            </w:pPr>
            <w:r w:rsidRPr="00A1486A">
              <w:rPr>
                <w:rFonts w:cs="Arial"/>
                <w:color w:val="000000"/>
                <w:sz w:val="18"/>
                <w:lang w:eastAsia="nl-NL"/>
              </w:rPr>
              <w:t xml:space="preserve">  10.7 Observations finales</w:t>
            </w:r>
          </w:p>
        </w:tc>
        <w:tc>
          <w:tcPr>
            <w:tcW w:w="6430" w:type="dxa"/>
            <w:noWrap/>
            <w:tcMar>
              <w:top w:w="15" w:type="dxa"/>
              <w:left w:w="15" w:type="dxa"/>
              <w:bottom w:w="0" w:type="dxa"/>
              <w:right w:w="15" w:type="dxa"/>
            </w:tcMar>
            <w:hideMark/>
          </w:tcPr>
          <w:p w:rsidR="009B7115" w:rsidRPr="00A1486A" w:rsidRDefault="009B7115" w:rsidP="009B7115">
            <w:pPr>
              <w:spacing w:line="170" w:lineRule="atLeast"/>
              <w:rPr>
                <w:rFonts w:cs="Arial"/>
                <w:color w:val="000000"/>
                <w:sz w:val="18"/>
                <w:lang w:eastAsia="nl-NL"/>
              </w:rPr>
            </w:pPr>
            <w:r w:rsidRPr="00A1486A">
              <w:rPr>
                <w:rFonts w:eastAsia="Arial Unicode MS" w:cs="Arial"/>
                <w:color w:val="000000"/>
                <w:sz w:val="18"/>
                <w:lang w:eastAsia="nl-NL"/>
              </w:rPr>
              <w:t>21 jours après l</w:t>
            </w:r>
            <w:r w:rsidR="001A3BFE" w:rsidRPr="00A1486A">
              <w:rPr>
                <w:rFonts w:eastAsia="Arial Unicode MS" w:cs="Arial"/>
                <w:color w:val="000000"/>
                <w:sz w:val="18"/>
                <w:lang w:eastAsia="nl-NL"/>
              </w:rPr>
              <w:t>’</w:t>
            </w:r>
            <w:r w:rsidRPr="00A1486A">
              <w:rPr>
                <w:rFonts w:eastAsia="Arial Unicode MS" w:cs="Arial"/>
                <w:color w:val="000000"/>
                <w:sz w:val="18"/>
                <w:lang w:eastAsia="nl-NL"/>
              </w:rPr>
              <w:t xml:space="preserve">inoculation </w:t>
            </w:r>
          </w:p>
        </w:tc>
      </w:tr>
      <w:tr w:rsidR="009B7115" w:rsidRPr="008136E7" w:rsidTr="009B7115">
        <w:trPr>
          <w:trHeight w:val="171"/>
        </w:trPr>
        <w:tc>
          <w:tcPr>
            <w:tcW w:w="3560" w:type="dxa"/>
            <w:noWrap/>
            <w:tcMar>
              <w:top w:w="15" w:type="dxa"/>
              <w:left w:w="15" w:type="dxa"/>
              <w:bottom w:w="0" w:type="dxa"/>
              <w:right w:w="15" w:type="dxa"/>
            </w:tcMar>
            <w:hideMark/>
          </w:tcPr>
          <w:p w:rsidR="009B7115" w:rsidRPr="00A1486A" w:rsidRDefault="009B7115" w:rsidP="009B7115">
            <w:pPr>
              <w:spacing w:line="170" w:lineRule="atLeast"/>
              <w:rPr>
                <w:rFonts w:cs="Arial"/>
                <w:color w:val="000000"/>
                <w:sz w:val="18"/>
                <w:lang w:eastAsia="nl-NL"/>
              </w:rPr>
            </w:pPr>
            <w:r w:rsidRPr="00A1486A">
              <w:rPr>
                <w:rFonts w:cs="Arial"/>
                <w:color w:val="000000"/>
                <w:sz w:val="18"/>
                <w:lang w:eastAsia="nl-NL"/>
              </w:rPr>
              <w:t>11. Observations</w:t>
            </w:r>
          </w:p>
        </w:tc>
        <w:tc>
          <w:tcPr>
            <w:tcW w:w="6430" w:type="dxa"/>
            <w:noWrap/>
            <w:tcMar>
              <w:top w:w="15" w:type="dxa"/>
              <w:left w:w="15" w:type="dxa"/>
              <w:bottom w:w="0" w:type="dxa"/>
              <w:right w:w="15" w:type="dxa"/>
            </w:tcMar>
            <w:hideMark/>
          </w:tcPr>
          <w:p w:rsidR="009B7115" w:rsidRPr="00A1486A" w:rsidRDefault="009B7115" w:rsidP="009B7115">
            <w:pPr>
              <w:spacing w:line="170" w:lineRule="atLeast"/>
              <w:rPr>
                <w:rFonts w:cs="Arial"/>
                <w:color w:val="000000"/>
                <w:sz w:val="18"/>
                <w:lang w:eastAsia="nl-NL"/>
              </w:rPr>
            </w:pPr>
          </w:p>
        </w:tc>
      </w:tr>
      <w:tr w:rsidR="009B7115" w:rsidRPr="008136E7" w:rsidTr="009B7115">
        <w:trPr>
          <w:trHeight w:val="171"/>
        </w:trPr>
        <w:tc>
          <w:tcPr>
            <w:tcW w:w="3560" w:type="dxa"/>
            <w:noWrap/>
            <w:tcMar>
              <w:top w:w="15" w:type="dxa"/>
              <w:left w:w="15" w:type="dxa"/>
              <w:bottom w:w="0" w:type="dxa"/>
              <w:right w:w="15" w:type="dxa"/>
            </w:tcMar>
            <w:hideMark/>
          </w:tcPr>
          <w:p w:rsidR="009B7115" w:rsidRPr="00A1486A" w:rsidRDefault="009B7115" w:rsidP="009B7115">
            <w:pPr>
              <w:spacing w:line="170" w:lineRule="atLeast"/>
              <w:rPr>
                <w:rFonts w:cs="Arial"/>
                <w:color w:val="000000"/>
                <w:sz w:val="18"/>
                <w:lang w:eastAsia="nl-NL"/>
              </w:rPr>
            </w:pPr>
            <w:r w:rsidRPr="00A1486A">
              <w:rPr>
                <w:rFonts w:cs="Arial"/>
                <w:color w:val="000000"/>
                <w:sz w:val="18"/>
                <w:lang w:eastAsia="nl-NL"/>
              </w:rPr>
              <w:t xml:space="preserve">  11.1 Méthode</w:t>
            </w:r>
          </w:p>
        </w:tc>
        <w:tc>
          <w:tcPr>
            <w:tcW w:w="6430" w:type="dxa"/>
            <w:noWrap/>
            <w:tcMar>
              <w:top w:w="15" w:type="dxa"/>
              <w:left w:w="15" w:type="dxa"/>
              <w:bottom w:w="0" w:type="dxa"/>
              <w:right w:w="15" w:type="dxa"/>
            </w:tcMar>
            <w:hideMark/>
          </w:tcPr>
          <w:p w:rsidR="009B7115" w:rsidRPr="00A1486A" w:rsidRDefault="009B7115" w:rsidP="009B7115">
            <w:pPr>
              <w:spacing w:line="170" w:lineRule="atLeast"/>
              <w:rPr>
                <w:rFonts w:cs="Arial"/>
                <w:color w:val="000000"/>
                <w:sz w:val="18"/>
                <w:lang w:eastAsia="nl-NL"/>
              </w:rPr>
            </w:pPr>
            <w:r w:rsidRPr="00A1486A">
              <w:rPr>
                <w:rFonts w:cs="Arial"/>
                <w:color w:val="000000"/>
                <w:sz w:val="18"/>
                <w:lang w:eastAsia="nl-NL"/>
              </w:rPr>
              <w:t>estimation visuelle de la sévérité de l</w:t>
            </w:r>
            <w:r w:rsidR="001A3BFE" w:rsidRPr="00A1486A">
              <w:rPr>
                <w:rFonts w:cs="Arial"/>
                <w:color w:val="000000"/>
                <w:sz w:val="18"/>
                <w:lang w:eastAsia="nl-NL"/>
              </w:rPr>
              <w:t>’</w:t>
            </w:r>
            <w:r w:rsidRPr="00A1486A">
              <w:rPr>
                <w:rFonts w:cs="Arial"/>
                <w:color w:val="000000"/>
                <w:sz w:val="18"/>
                <w:lang w:eastAsia="nl-NL"/>
              </w:rPr>
              <w:t>attaque de la mosaïque</w:t>
            </w:r>
            <w:r w:rsidRPr="00A1486A">
              <w:rPr>
                <w:rFonts w:cs="Arial"/>
                <w:color w:val="000000"/>
                <w:sz w:val="18"/>
                <w:lang w:eastAsia="nl-NL"/>
              </w:rPr>
              <w:br/>
              <w:t>comparer avec des variétés types, de préférence avec des variétés types ayant le même type de croissance</w:t>
            </w:r>
          </w:p>
        </w:tc>
      </w:tr>
      <w:tr w:rsidR="009B7115" w:rsidRPr="008136E7" w:rsidTr="009B7115">
        <w:trPr>
          <w:trHeight w:val="171"/>
        </w:trPr>
        <w:tc>
          <w:tcPr>
            <w:tcW w:w="3560" w:type="dxa"/>
            <w:noWrap/>
            <w:tcMar>
              <w:top w:w="15" w:type="dxa"/>
              <w:left w:w="15" w:type="dxa"/>
              <w:bottom w:w="0" w:type="dxa"/>
              <w:right w:w="15" w:type="dxa"/>
            </w:tcMar>
            <w:hideMark/>
          </w:tcPr>
          <w:p w:rsidR="009B7115" w:rsidRPr="00A1486A" w:rsidRDefault="009B7115" w:rsidP="009B7115">
            <w:pPr>
              <w:spacing w:line="170" w:lineRule="atLeast"/>
              <w:rPr>
                <w:rFonts w:cs="Arial"/>
                <w:color w:val="000000"/>
                <w:sz w:val="18"/>
                <w:lang w:eastAsia="nl-NL"/>
              </w:rPr>
            </w:pPr>
            <w:r w:rsidRPr="00A1486A">
              <w:rPr>
                <w:rFonts w:cs="Arial"/>
                <w:color w:val="000000"/>
                <w:sz w:val="18"/>
                <w:lang w:eastAsia="nl-NL"/>
              </w:rPr>
              <w:t xml:space="preserve">  11.2 Échelle d</w:t>
            </w:r>
            <w:r w:rsidR="001A3BFE" w:rsidRPr="00A1486A">
              <w:rPr>
                <w:rFonts w:cs="Arial"/>
                <w:color w:val="000000"/>
                <w:sz w:val="18"/>
                <w:lang w:eastAsia="nl-NL"/>
              </w:rPr>
              <w:t>’</w:t>
            </w:r>
            <w:r w:rsidRPr="00A1486A">
              <w:rPr>
                <w:rFonts w:cs="Arial"/>
                <w:color w:val="000000"/>
                <w:sz w:val="18"/>
                <w:lang w:eastAsia="nl-NL"/>
              </w:rPr>
              <w:t xml:space="preserve">observation </w:t>
            </w:r>
          </w:p>
        </w:tc>
        <w:tc>
          <w:tcPr>
            <w:tcW w:w="6430" w:type="dxa"/>
            <w:noWrap/>
            <w:tcMar>
              <w:top w:w="15" w:type="dxa"/>
              <w:left w:w="15" w:type="dxa"/>
              <w:bottom w:w="0" w:type="dxa"/>
              <w:right w:w="15" w:type="dxa"/>
            </w:tcMar>
            <w:hideMark/>
          </w:tcPr>
          <w:p w:rsidR="009B7115" w:rsidRPr="00A1486A" w:rsidRDefault="009B7115" w:rsidP="009B7115">
            <w:pPr>
              <w:spacing w:line="170" w:lineRule="atLeast"/>
              <w:rPr>
                <w:rFonts w:cs="Arial"/>
                <w:color w:val="000000"/>
                <w:sz w:val="18"/>
                <w:lang w:eastAsia="nl-NL"/>
              </w:rPr>
            </w:pPr>
            <w:r w:rsidRPr="00A1486A">
              <w:rPr>
                <w:rFonts w:eastAsia="Arial Unicode MS" w:cs="Arial"/>
                <w:color w:val="000000"/>
                <w:sz w:val="18"/>
                <w:lang w:eastAsia="nl-NL"/>
              </w:rPr>
              <w:t>résistante = aucun symptôme</w:t>
            </w:r>
          </w:p>
        </w:tc>
      </w:tr>
      <w:tr w:rsidR="009B7115" w:rsidRPr="008136E7" w:rsidTr="009B7115">
        <w:trPr>
          <w:trHeight w:val="171"/>
        </w:trPr>
        <w:tc>
          <w:tcPr>
            <w:tcW w:w="3560" w:type="dxa"/>
            <w:noWrap/>
            <w:tcMar>
              <w:top w:w="15" w:type="dxa"/>
              <w:left w:w="15" w:type="dxa"/>
              <w:bottom w:w="0" w:type="dxa"/>
              <w:right w:w="15" w:type="dxa"/>
            </w:tcMar>
            <w:hideMark/>
          </w:tcPr>
          <w:p w:rsidR="009B7115" w:rsidRPr="00A1486A" w:rsidRDefault="009B7115" w:rsidP="009B7115">
            <w:pPr>
              <w:spacing w:line="170" w:lineRule="atLeast"/>
              <w:rPr>
                <w:rFonts w:cs="Arial"/>
                <w:color w:val="000000"/>
                <w:sz w:val="18"/>
                <w:lang w:eastAsia="nl-NL"/>
              </w:rPr>
            </w:pPr>
            <w:r w:rsidRPr="00A1486A">
              <w:rPr>
                <w:rFonts w:cs="Arial"/>
                <w:color w:val="000000"/>
                <w:sz w:val="18"/>
                <w:lang w:eastAsia="nl-NL"/>
              </w:rPr>
              <w:t> </w:t>
            </w:r>
          </w:p>
        </w:tc>
        <w:tc>
          <w:tcPr>
            <w:tcW w:w="6430" w:type="dxa"/>
            <w:noWrap/>
            <w:tcMar>
              <w:top w:w="15" w:type="dxa"/>
              <w:left w:w="15" w:type="dxa"/>
              <w:bottom w:w="0" w:type="dxa"/>
              <w:right w:w="15" w:type="dxa"/>
            </w:tcMar>
            <w:hideMark/>
          </w:tcPr>
          <w:p w:rsidR="009B7115" w:rsidRPr="00A1486A" w:rsidRDefault="009B7115" w:rsidP="009B7115">
            <w:pPr>
              <w:spacing w:line="170" w:lineRule="atLeast"/>
              <w:rPr>
                <w:rFonts w:cs="Arial"/>
                <w:color w:val="000000"/>
                <w:sz w:val="18"/>
                <w:lang w:eastAsia="nl-NL"/>
              </w:rPr>
            </w:pPr>
            <w:r w:rsidRPr="00A1486A">
              <w:rPr>
                <w:rFonts w:eastAsia="Arial Unicode MS" w:cs="Arial"/>
                <w:color w:val="000000"/>
                <w:sz w:val="18"/>
                <w:lang w:eastAsia="nl-NL"/>
              </w:rPr>
              <w:t xml:space="preserve">sensible = retard de croissance, jeunes feuilles atteintes du virus de la mosaïque, enroulement des feuilles </w:t>
            </w:r>
          </w:p>
        </w:tc>
      </w:tr>
      <w:tr w:rsidR="009B7115" w:rsidRPr="008136E7" w:rsidTr="009B7115">
        <w:trPr>
          <w:trHeight w:val="171"/>
        </w:trPr>
        <w:tc>
          <w:tcPr>
            <w:tcW w:w="3560" w:type="dxa"/>
            <w:noWrap/>
            <w:tcMar>
              <w:top w:w="15" w:type="dxa"/>
              <w:left w:w="15" w:type="dxa"/>
              <w:bottom w:w="0" w:type="dxa"/>
              <w:right w:w="15" w:type="dxa"/>
            </w:tcMar>
            <w:hideMark/>
          </w:tcPr>
          <w:p w:rsidR="009B7115" w:rsidRPr="00A1486A" w:rsidRDefault="009B7115" w:rsidP="009B7115">
            <w:pPr>
              <w:spacing w:line="170" w:lineRule="atLeast"/>
              <w:rPr>
                <w:rFonts w:cs="Arial"/>
                <w:color w:val="000000"/>
                <w:sz w:val="18"/>
                <w:lang w:eastAsia="nl-NL"/>
              </w:rPr>
            </w:pPr>
            <w:r w:rsidRPr="00A1486A">
              <w:rPr>
                <w:rFonts w:cs="Arial"/>
                <w:color w:val="000000"/>
                <w:sz w:val="18"/>
                <w:lang w:eastAsia="nl-NL"/>
              </w:rPr>
              <w:t xml:space="preserve">  11.3 Validation de l</w:t>
            </w:r>
            <w:r w:rsidR="001A3BFE" w:rsidRPr="00A1486A">
              <w:rPr>
                <w:rFonts w:cs="Arial"/>
                <w:color w:val="000000"/>
                <w:sz w:val="18"/>
                <w:lang w:eastAsia="nl-NL"/>
              </w:rPr>
              <w:t>’</w:t>
            </w:r>
            <w:r w:rsidRPr="00A1486A">
              <w:rPr>
                <w:rFonts w:cs="Arial"/>
                <w:color w:val="000000"/>
                <w:sz w:val="18"/>
                <w:lang w:eastAsia="nl-NL"/>
              </w:rPr>
              <w:t>essai</w:t>
            </w:r>
          </w:p>
        </w:tc>
        <w:tc>
          <w:tcPr>
            <w:tcW w:w="6430" w:type="dxa"/>
            <w:noWrap/>
            <w:tcMar>
              <w:top w:w="15" w:type="dxa"/>
              <w:left w:w="15" w:type="dxa"/>
              <w:bottom w:w="0" w:type="dxa"/>
              <w:right w:w="15" w:type="dxa"/>
            </w:tcMar>
            <w:hideMark/>
          </w:tcPr>
          <w:p w:rsidR="009B7115" w:rsidRPr="00A1486A" w:rsidRDefault="009B7115" w:rsidP="009B7115">
            <w:pPr>
              <w:spacing w:line="170" w:lineRule="atLeast"/>
              <w:rPr>
                <w:rFonts w:cs="Arial"/>
                <w:color w:val="000000"/>
                <w:sz w:val="18"/>
                <w:lang w:eastAsia="nl-NL"/>
              </w:rPr>
            </w:pPr>
            <w:r w:rsidRPr="00A1486A">
              <w:rPr>
                <w:rFonts w:cs="Arial"/>
                <w:color w:val="000000"/>
                <w:sz w:val="18"/>
                <w:lang w:eastAsia="nl-NL"/>
              </w:rPr>
              <w:t>les variétés types doivent être conformes à la description</w:t>
            </w:r>
          </w:p>
        </w:tc>
      </w:tr>
      <w:tr w:rsidR="009B7115" w:rsidRPr="008136E7" w:rsidTr="009B7115">
        <w:trPr>
          <w:trHeight w:val="171"/>
        </w:trPr>
        <w:tc>
          <w:tcPr>
            <w:tcW w:w="3560" w:type="dxa"/>
            <w:noWrap/>
            <w:tcMar>
              <w:top w:w="15" w:type="dxa"/>
              <w:left w:w="15" w:type="dxa"/>
              <w:bottom w:w="0" w:type="dxa"/>
              <w:right w:w="15" w:type="dxa"/>
            </w:tcMar>
            <w:hideMark/>
          </w:tcPr>
          <w:p w:rsidR="009B7115" w:rsidRPr="00A1486A" w:rsidRDefault="009B7115" w:rsidP="009B7115">
            <w:pPr>
              <w:autoSpaceDE w:val="0"/>
              <w:autoSpaceDN w:val="0"/>
              <w:adjustRightInd w:val="0"/>
              <w:rPr>
                <w:rFonts w:cs="Arial"/>
                <w:color w:val="000000"/>
                <w:sz w:val="18"/>
              </w:rPr>
            </w:pPr>
            <w:r w:rsidRPr="00A1486A">
              <w:rPr>
                <w:rFonts w:cs="Arial"/>
                <w:color w:val="000000"/>
                <w:sz w:val="18"/>
              </w:rPr>
              <w:t>12. Interprétation des données en termes de niveaux d</w:t>
            </w:r>
            <w:r w:rsidR="001A3BFE" w:rsidRPr="00A1486A">
              <w:rPr>
                <w:rFonts w:cs="Arial"/>
                <w:color w:val="000000"/>
                <w:sz w:val="18"/>
              </w:rPr>
              <w:t>’</w:t>
            </w:r>
            <w:r w:rsidRPr="00A1486A">
              <w:rPr>
                <w:rFonts w:cs="Arial"/>
                <w:color w:val="000000"/>
                <w:sz w:val="18"/>
              </w:rPr>
              <w:t>expression des caractères de l</w:t>
            </w:r>
            <w:r w:rsidR="001A3BFE" w:rsidRPr="00A1486A">
              <w:rPr>
                <w:rFonts w:cs="Arial"/>
                <w:color w:val="000000"/>
                <w:sz w:val="18"/>
              </w:rPr>
              <w:t>’</w:t>
            </w:r>
            <w:r w:rsidRPr="00A1486A">
              <w:rPr>
                <w:rFonts w:cs="Arial"/>
                <w:color w:val="000000"/>
                <w:sz w:val="18"/>
              </w:rPr>
              <w:t xml:space="preserve">UPOV </w:t>
            </w:r>
          </w:p>
        </w:tc>
        <w:tc>
          <w:tcPr>
            <w:tcW w:w="6430" w:type="dxa"/>
            <w:noWrap/>
            <w:tcMar>
              <w:top w:w="15" w:type="dxa"/>
              <w:left w:w="15" w:type="dxa"/>
              <w:bottom w:w="0" w:type="dxa"/>
              <w:right w:w="15" w:type="dxa"/>
            </w:tcMar>
            <w:hideMark/>
          </w:tcPr>
          <w:p w:rsidR="009B7115" w:rsidRPr="00A1486A" w:rsidRDefault="009B7115" w:rsidP="009B7115">
            <w:pPr>
              <w:spacing w:line="170" w:lineRule="atLeast"/>
              <w:rPr>
                <w:rFonts w:cs="Arial"/>
                <w:color w:val="000000"/>
                <w:sz w:val="18"/>
                <w:lang w:eastAsia="nl-NL"/>
              </w:rPr>
            </w:pPr>
            <w:r w:rsidRPr="00A1486A">
              <w:rPr>
                <w:rFonts w:eastAsia="Arial Unicode MS" w:cs="Arial"/>
                <w:color w:val="000000"/>
                <w:sz w:val="18"/>
                <w:lang w:eastAsia="nl-NL"/>
              </w:rPr>
              <w:t>classer chaque plante dans la catégorie résistante ou sensible, voir 11.2</w:t>
            </w:r>
          </w:p>
        </w:tc>
      </w:tr>
      <w:tr w:rsidR="009B7115" w:rsidRPr="008136E7" w:rsidTr="009B7115">
        <w:trPr>
          <w:trHeight w:val="529"/>
        </w:trPr>
        <w:tc>
          <w:tcPr>
            <w:tcW w:w="3560" w:type="dxa"/>
            <w:noWrap/>
            <w:tcMar>
              <w:top w:w="15" w:type="dxa"/>
              <w:left w:w="15" w:type="dxa"/>
              <w:bottom w:w="0" w:type="dxa"/>
              <w:right w:w="15" w:type="dxa"/>
            </w:tcMar>
            <w:hideMark/>
          </w:tcPr>
          <w:p w:rsidR="009B7115" w:rsidRPr="00A1486A" w:rsidRDefault="009B7115" w:rsidP="009B7115">
            <w:pPr>
              <w:keepNext/>
              <w:autoSpaceDE w:val="0"/>
              <w:autoSpaceDN w:val="0"/>
              <w:adjustRightInd w:val="0"/>
              <w:rPr>
                <w:rFonts w:cs="Arial"/>
                <w:color w:val="000000"/>
                <w:sz w:val="18"/>
              </w:rPr>
            </w:pPr>
            <w:r w:rsidRPr="00A1486A">
              <w:rPr>
                <w:rFonts w:cs="Arial"/>
                <w:color w:val="000000"/>
                <w:sz w:val="18"/>
              </w:rPr>
              <w:t xml:space="preserve">13. </w:t>
            </w:r>
            <w:r w:rsidRPr="00A1486A">
              <w:rPr>
                <w:rFonts w:cs="Arial"/>
                <w:bCs/>
                <w:color w:val="000000"/>
                <w:sz w:val="18"/>
              </w:rPr>
              <w:t>Points critiques de contrôle</w:t>
            </w:r>
          </w:p>
        </w:tc>
        <w:tc>
          <w:tcPr>
            <w:tcW w:w="6430" w:type="dxa"/>
            <w:hideMark/>
          </w:tcPr>
          <w:p w:rsidR="00CE1D20" w:rsidRPr="00A1486A" w:rsidRDefault="009B7115" w:rsidP="009B7115">
            <w:pPr>
              <w:rPr>
                <w:rFonts w:cs="Arial"/>
                <w:color w:val="000000"/>
                <w:sz w:val="18"/>
                <w:lang w:eastAsia="nl-NL"/>
              </w:rPr>
            </w:pPr>
            <w:proofErr w:type="gramStart"/>
            <w:r w:rsidRPr="00A1486A">
              <w:rPr>
                <w:rFonts w:cs="Arial"/>
                <w:color w:val="000000"/>
                <w:sz w:val="18"/>
                <w:lang w:eastAsia="nl-NL"/>
              </w:rPr>
              <w:t>la</w:t>
            </w:r>
            <w:proofErr w:type="gramEnd"/>
            <w:r w:rsidRPr="00A1486A">
              <w:rPr>
                <w:rFonts w:cs="Arial"/>
                <w:color w:val="000000"/>
                <w:sz w:val="18"/>
                <w:lang w:eastAsia="nl-NL"/>
              </w:rPr>
              <w:t xml:space="preserve"> variété Sprinter est moins sensible que bon nombre d</w:t>
            </w:r>
            <w:r w:rsidR="001A3BFE" w:rsidRPr="00A1486A">
              <w:rPr>
                <w:rFonts w:cs="Arial"/>
                <w:color w:val="000000"/>
                <w:sz w:val="18"/>
                <w:lang w:eastAsia="nl-NL"/>
              </w:rPr>
              <w:t>’</w:t>
            </w:r>
            <w:r w:rsidRPr="00A1486A">
              <w:rPr>
                <w:rFonts w:cs="Arial"/>
                <w:color w:val="000000"/>
                <w:sz w:val="18"/>
                <w:lang w:eastAsia="nl-NL"/>
              </w:rPr>
              <w:t>autres variétés sensibles;  elle peut être utilisée pour détecter une faible pression de l</w:t>
            </w:r>
            <w:r w:rsidR="001A3BFE" w:rsidRPr="00A1486A">
              <w:rPr>
                <w:rFonts w:cs="Arial"/>
                <w:color w:val="000000"/>
                <w:sz w:val="18"/>
                <w:lang w:eastAsia="nl-NL"/>
              </w:rPr>
              <w:t>’</w:t>
            </w:r>
            <w:r w:rsidRPr="00A1486A">
              <w:rPr>
                <w:rFonts w:cs="Arial"/>
                <w:color w:val="000000"/>
                <w:sz w:val="18"/>
                <w:lang w:eastAsia="nl-NL"/>
              </w:rPr>
              <w:t>inoculation dans une expérience donnée</w:t>
            </w:r>
          </w:p>
          <w:p w:rsidR="009B7115" w:rsidRPr="00A1486A" w:rsidRDefault="009B7115" w:rsidP="009B7115">
            <w:pPr>
              <w:rPr>
                <w:rFonts w:cs="Arial"/>
                <w:color w:val="000000"/>
                <w:sz w:val="18"/>
                <w:lang w:eastAsia="nl-NL"/>
              </w:rPr>
            </w:pPr>
            <w:r w:rsidRPr="00A1486A">
              <w:rPr>
                <w:rFonts w:cs="Arial"/>
                <w:color w:val="000000"/>
                <w:sz w:val="18"/>
                <w:lang w:eastAsia="nl-NL"/>
              </w:rPr>
              <w:t>la pigmentation anthocyanique des feuilles peut masquer les symptômes de la mosaïque et une date antérieure d</w:t>
            </w:r>
            <w:r w:rsidR="001A3BFE" w:rsidRPr="00A1486A">
              <w:rPr>
                <w:rFonts w:cs="Arial"/>
                <w:color w:val="000000"/>
                <w:sz w:val="18"/>
                <w:lang w:eastAsia="nl-NL"/>
              </w:rPr>
              <w:t>’</w:t>
            </w:r>
            <w:r w:rsidRPr="00A1486A">
              <w:rPr>
                <w:rFonts w:cs="Arial"/>
                <w:color w:val="000000"/>
                <w:sz w:val="18"/>
                <w:lang w:eastAsia="nl-NL"/>
              </w:rPr>
              <w:t>observation peut être prévue pour les variétés vertes, en fonction de la réaction des variétés types lors de l</w:t>
            </w:r>
            <w:r w:rsidR="001A3BFE" w:rsidRPr="00A1486A">
              <w:rPr>
                <w:rFonts w:cs="Arial"/>
                <w:color w:val="000000"/>
                <w:sz w:val="18"/>
                <w:lang w:eastAsia="nl-NL"/>
              </w:rPr>
              <w:t>’</w:t>
            </w:r>
            <w:r w:rsidRPr="00A1486A">
              <w:rPr>
                <w:rFonts w:cs="Arial"/>
                <w:color w:val="000000"/>
                <w:sz w:val="18"/>
                <w:lang w:eastAsia="nl-NL"/>
              </w:rPr>
              <w:t>essai</w:t>
            </w:r>
          </w:p>
        </w:tc>
      </w:tr>
    </w:tbl>
    <w:p w:rsidR="00CE1D20" w:rsidRDefault="00CE1D20" w:rsidP="000005E7">
      <w:pPr>
        <w:jc w:val="left"/>
        <w:rPr>
          <w:i/>
          <w:u w:val="single"/>
        </w:rPr>
      </w:pPr>
    </w:p>
    <w:p w:rsidR="00A1486A" w:rsidRDefault="00A1486A">
      <w:pPr>
        <w:jc w:val="left"/>
        <w:rPr>
          <w:i/>
        </w:rPr>
      </w:pPr>
      <w:r>
        <w:rPr>
          <w:i/>
        </w:rPr>
        <w:br w:type="page"/>
      </w:r>
    </w:p>
    <w:p w:rsidR="00CE1D20" w:rsidRDefault="009B7115" w:rsidP="000005E7">
      <w:pPr>
        <w:rPr>
          <w:i/>
        </w:rPr>
      </w:pPr>
      <w:r w:rsidRPr="008136E7">
        <w:rPr>
          <w:i/>
        </w:rPr>
        <w:lastRenderedPageBreak/>
        <w:t>Nouveau libellé proposé</w:t>
      </w:r>
    </w:p>
    <w:p w:rsidR="00CE1D20" w:rsidRDefault="00CE1D20" w:rsidP="000005E7">
      <w:pPr>
        <w:jc w:val="left"/>
        <w:rPr>
          <w:i/>
          <w:u w:val="single"/>
        </w:rPr>
      </w:pPr>
    </w:p>
    <w:p w:rsidR="00CE1D20" w:rsidRDefault="000005E7" w:rsidP="000005E7">
      <w:pPr>
        <w:rPr>
          <w:rFonts w:cs="Arial"/>
          <w:u w:val="single"/>
        </w:rPr>
      </w:pPr>
      <w:r w:rsidRPr="008136E7">
        <w:rPr>
          <w:rFonts w:cs="Arial"/>
          <w:u w:val="single"/>
        </w:rPr>
        <w:t>Ad. 53</w:t>
      </w:r>
      <w:r w:rsidR="001A3BFE">
        <w:rPr>
          <w:rFonts w:cs="Arial"/>
          <w:u w:val="single"/>
        </w:rPr>
        <w:t> :</w:t>
      </w:r>
      <w:r w:rsidRPr="008136E7">
        <w:rPr>
          <w:rFonts w:cs="Arial"/>
          <w:u w:val="single"/>
        </w:rPr>
        <w:t xml:space="preserve"> R</w:t>
      </w:r>
      <w:r w:rsidR="009B7115" w:rsidRPr="008136E7">
        <w:rPr>
          <w:rFonts w:cs="Arial"/>
          <w:u w:val="single"/>
        </w:rPr>
        <w:t>é</w:t>
      </w:r>
      <w:r w:rsidRPr="008136E7">
        <w:rPr>
          <w:rFonts w:cs="Arial"/>
          <w:u w:val="single"/>
        </w:rPr>
        <w:t xml:space="preserve">sistance </w:t>
      </w:r>
      <w:r w:rsidR="009B7115" w:rsidRPr="008136E7">
        <w:rPr>
          <w:rFonts w:cs="Arial"/>
          <w:u w:val="single"/>
        </w:rPr>
        <w:t>au</w:t>
      </w:r>
      <w:r w:rsidRPr="008136E7">
        <w:rPr>
          <w:rFonts w:cs="Arial"/>
          <w:u w:val="single"/>
        </w:rPr>
        <w:t xml:space="preserve"> </w:t>
      </w:r>
      <w:proofErr w:type="spellStart"/>
      <w:r w:rsidRPr="008136E7">
        <w:rPr>
          <w:rFonts w:cs="Arial"/>
          <w:i/>
          <w:u w:val="single"/>
        </w:rPr>
        <w:t>Lettuce</w:t>
      </w:r>
      <w:proofErr w:type="spellEnd"/>
      <w:r w:rsidRPr="008136E7">
        <w:rPr>
          <w:rFonts w:cs="Arial"/>
          <w:i/>
          <w:u w:val="single"/>
        </w:rPr>
        <w:t xml:space="preserve"> </w:t>
      </w:r>
      <w:proofErr w:type="spellStart"/>
      <w:r w:rsidRPr="008136E7">
        <w:rPr>
          <w:rFonts w:cs="Arial"/>
          <w:i/>
          <w:u w:val="single"/>
        </w:rPr>
        <w:t>mosaic</w:t>
      </w:r>
      <w:proofErr w:type="spellEnd"/>
      <w:r w:rsidRPr="008136E7">
        <w:rPr>
          <w:rFonts w:cs="Arial"/>
          <w:i/>
          <w:u w:val="single"/>
        </w:rPr>
        <w:t xml:space="preserve"> virus</w:t>
      </w:r>
      <w:r w:rsidRPr="008136E7">
        <w:rPr>
          <w:rFonts w:cs="Arial"/>
          <w:u w:val="single"/>
        </w:rPr>
        <w:t xml:space="preserve"> (LMV)</w:t>
      </w:r>
      <w:r w:rsidR="00C87AF1" w:rsidRPr="008136E7">
        <w:rPr>
          <w:rFonts w:cs="Arial"/>
          <w:u w:val="single"/>
        </w:rPr>
        <w:t xml:space="preserve">, </w:t>
      </w:r>
      <w:proofErr w:type="spellStart"/>
      <w:r w:rsidR="00C87AF1" w:rsidRPr="008136E7">
        <w:rPr>
          <w:rFonts w:cs="Arial"/>
          <w:u w:val="single"/>
        </w:rPr>
        <w:t>p</w:t>
      </w:r>
      <w:r w:rsidRPr="008136E7">
        <w:rPr>
          <w:rFonts w:cs="Arial"/>
          <w:u w:val="single"/>
        </w:rPr>
        <w:t>athotype</w:t>
      </w:r>
      <w:proofErr w:type="spellEnd"/>
      <w:r w:rsidR="00A14EE5">
        <w:rPr>
          <w:rFonts w:cs="Arial"/>
          <w:u w:val="single"/>
        </w:rPr>
        <w:t> </w:t>
      </w:r>
      <w:r w:rsidRPr="008136E7">
        <w:rPr>
          <w:rFonts w:cs="Arial"/>
          <w:u w:val="single"/>
        </w:rPr>
        <w:t>II</w:t>
      </w:r>
    </w:p>
    <w:p w:rsidR="00CE1D20" w:rsidRDefault="00CE1D20" w:rsidP="000005E7">
      <w:pPr>
        <w:jc w:val="left"/>
        <w:rPr>
          <w:i/>
        </w:rPr>
      </w:pPr>
    </w:p>
    <w:p w:rsidR="00CE1D20" w:rsidRDefault="006322DF" w:rsidP="006322DF">
      <w:pPr>
        <w:rPr>
          <w:rFonts w:cs="Arial"/>
          <w:u w:val="single"/>
        </w:rPr>
      </w:pPr>
      <w:r w:rsidRPr="008136E7">
        <w:rPr>
          <w:rFonts w:cs="Arial"/>
          <w:highlight w:val="lightGray"/>
          <w:u w:val="single"/>
        </w:rPr>
        <w:t xml:space="preserve">La résistance au </w:t>
      </w:r>
      <w:proofErr w:type="spellStart"/>
      <w:r w:rsidRPr="008136E7">
        <w:rPr>
          <w:rFonts w:cs="Arial"/>
          <w:highlight w:val="lightGray"/>
          <w:u w:val="single"/>
        </w:rPr>
        <w:t>pathotype</w:t>
      </w:r>
      <w:proofErr w:type="spellEnd"/>
      <w:r w:rsidR="00A14EE5">
        <w:rPr>
          <w:rFonts w:cs="Arial"/>
          <w:highlight w:val="lightGray"/>
          <w:u w:val="single"/>
        </w:rPr>
        <w:t> </w:t>
      </w:r>
      <w:r w:rsidRPr="008136E7">
        <w:rPr>
          <w:rFonts w:cs="Arial"/>
          <w:highlight w:val="lightGray"/>
          <w:u w:val="single"/>
        </w:rPr>
        <w:t>II doit être vérifiée dans le cadre d</w:t>
      </w:r>
      <w:r w:rsidR="001A3BFE">
        <w:rPr>
          <w:rFonts w:cs="Arial"/>
          <w:highlight w:val="lightGray"/>
          <w:u w:val="single"/>
        </w:rPr>
        <w:t>’</w:t>
      </w:r>
      <w:r w:rsidRPr="008136E7">
        <w:rPr>
          <w:rFonts w:cs="Arial"/>
          <w:highlight w:val="lightGray"/>
          <w:u w:val="single"/>
        </w:rPr>
        <w:t>un essai biologique (méthode i) ou d</w:t>
      </w:r>
      <w:r w:rsidR="001A3BFE">
        <w:rPr>
          <w:rFonts w:cs="Arial"/>
          <w:highlight w:val="lightGray"/>
          <w:u w:val="single"/>
        </w:rPr>
        <w:t>’</w:t>
      </w:r>
      <w:r w:rsidRPr="008136E7">
        <w:rPr>
          <w:rFonts w:cs="Arial"/>
          <w:highlight w:val="lightGray"/>
          <w:u w:val="single"/>
        </w:rPr>
        <w:t>un test avec marqueurs d</w:t>
      </w:r>
      <w:r w:rsidR="001A3BFE">
        <w:rPr>
          <w:rFonts w:cs="Arial"/>
          <w:highlight w:val="lightGray"/>
          <w:u w:val="single"/>
        </w:rPr>
        <w:t>’</w:t>
      </w:r>
      <w:r w:rsidRPr="008136E7">
        <w:rPr>
          <w:rFonts w:cs="Arial"/>
          <w:highlight w:val="lightGray"/>
          <w:u w:val="single"/>
        </w:rPr>
        <w:t>ADN (méthode</w:t>
      </w:r>
      <w:r w:rsidR="00A14EE5">
        <w:rPr>
          <w:rFonts w:cs="Arial"/>
          <w:highlight w:val="lightGray"/>
          <w:u w:val="single"/>
        </w:rPr>
        <w:t> </w:t>
      </w:r>
      <w:r w:rsidRPr="008136E7">
        <w:rPr>
          <w:rFonts w:cs="Arial"/>
          <w:highlight w:val="lightGray"/>
          <w:u w:val="single"/>
        </w:rPr>
        <w:t>ii).</w:t>
      </w:r>
    </w:p>
    <w:p w:rsidR="00CE1D20" w:rsidRDefault="00CE1D20" w:rsidP="000005E7">
      <w:pPr>
        <w:ind w:left="567"/>
      </w:pPr>
    </w:p>
    <w:p w:rsidR="00CE1D20" w:rsidRDefault="006322DF" w:rsidP="000005E7">
      <w:pPr>
        <w:pStyle w:val="ListParagraph"/>
        <w:numPr>
          <w:ilvl w:val="0"/>
          <w:numId w:val="1"/>
        </w:numPr>
        <w:tabs>
          <w:tab w:val="left" w:leader="dot" w:pos="3402"/>
        </w:tabs>
        <w:jc w:val="left"/>
        <w:rPr>
          <w:bCs/>
          <w:szCs w:val="24"/>
          <w:highlight w:val="lightGray"/>
          <w:u w:val="single"/>
          <w:lang w:val="fr-FR" w:eastAsia="nl-NL"/>
        </w:rPr>
      </w:pPr>
      <w:r w:rsidRPr="008136E7">
        <w:rPr>
          <w:bCs/>
          <w:szCs w:val="24"/>
          <w:highlight w:val="lightGray"/>
          <w:u w:val="single"/>
          <w:lang w:val="fr-FR" w:eastAsia="nl-NL"/>
        </w:rPr>
        <w:t>Essai biologique</w:t>
      </w:r>
    </w:p>
    <w:p w:rsidR="000005E7" w:rsidRPr="008136E7" w:rsidRDefault="000005E7" w:rsidP="000005E7">
      <w:pPr>
        <w:jc w:val="left"/>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6322DF" w:rsidRPr="008136E7" w:rsidTr="00807677">
        <w:trPr>
          <w:cantSplit/>
        </w:trPr>
        <w:tc>
          <w:tcPr>
            <w:tcW w:w="675" w:type="dxa"/>
          </w:tcPr>
          <w:p w:rsidR="006322DF" w:rsidRPr="008136E7" w:rsidRDefault="006322DF" w:rsidP="006322DF">
            <w:pPr>
              <w:tabs>
                <w:tab w:val="left" w:leader="dot" w:pos="3720"/>
              </w:tabs>
              <w:spacing w:before="20" w:after="20"/>
              <w:ind w:left="567" w:right="-108" w:hanging="567"/>
              <w:rPr>
                <w:rFonts w:cs="Arial"/>
                <w:bCs/>
              </w:rPr>
            </w:pPr>
            <w:r w:rsidRPr="008136E7">
              <w:rPr>
                <w:rFonts w:cs="Arial"/>
                <w:bCs/>
              </w:rPr>
              <w:t>1.</w:t>
            </w:r>
          </w:p>
        </w:tc>
        <w:tc>
          <w:tcPr>
            <w:tcW w:w="3164" w:type="dxa"/>
          </w:tcPr>
          <w:p w:rsidR="006322DF" w:rsidRPr="008136E7" w:rsidRDefault="006322DF" w:rsidP="006322DF">
            <w:pPr>
              <w:rPr>
                <w:rFonts w:cs="Arial"/>
              </w:rPr>
            </w:pPr>
            <w:r w:rsidRPr="008136E7">
              <w:rPr>
                <w:rFonts w:cs="Arial"/>
              </w:rPr>
              <w:t>Agent pathogène</w:t>
            </w:r>
          </w:p>
        </w:tc>
        <w:tc>
          <w:tcPr>
            <w:tcW w:w="5908" w:type="dxa"/>
          </w:tcPr>
          <w:p w:rsidR="006322DF" w:rsidRPr="008136E7" w:rsidRDefault="006322DF" w:rsidP="006322DF">
            <w:pPr>
              <w:spacing w:line="170" w:lineRule="atLeast"/>
              <w:rPr>
                <w:rFonts w:cs="Arial"/>
                <w:color w:val="000000"/>
                <w:lang w:eastAsia="nl-NL"/>
              </w:rPr>
            </w:pPr>
            <w:proofErr w:type="spellStart"/>
            <w:r w:rsidRPr="008136E7">
              <w:rPr>
                <w:rFonts w:cs="Arial"/>
                <w:i/>
              </w:rPr>
              <w:t>Lettuce</w:t>
            </w:r>
            <w:proofErr w:type="spellEnd"/>
            <w:r w:rsidRPr="008136E7">
              <w:rPr>
                <w:rFonts w:cs="Arial"/>
                <w:i/>
              </w:rPr>
              <w:t xml:space="preserve"> </w:t>
            </w:r>
            <w:proofErr w:type="spellStart"/>
            <w:r w:rsidRPr="008136E7">
              <w:rPr>
                <w:rFonts w:cs="Arial"/>
                <w:i/>
              </w:rPr>
              <w:t>mosaic</w:t>
            </w:r>
            <w:proofErr w:type="spellEnd"/>
            <w:r w:rsidRPr="008136E7">
              <w:rPr>
                <w:rFonts w:cs="Arial"/>
                <w:i/>
              </w:rPr>
              <w:t xml:space="preserve"> virus</w:t>
            </w:r>
          </w:p>
        </w:tc>
      </w:tr>
      <w:tr w:rsidR="006322DF" w:rsidRPr="008136E7" w:rsidTr="00807677">
        <w:trPr>
          <w:cantSplit/>
        </w:trPr>
        <w:tc>
          <w:tcPr>
            <w:tcW w:w="675" w:type="dxa"/>
          </w:tcPr>
          <w:p w:rsidR="006322DF" w:rsidRPr="008136E7" w:rsidRDefault="006322DF" w:rsidP="006322DF">
            <w:pPr>
              <w:tabs>
                <w:tab w:val="left" w:leader="dot" w:pos="3720"/>
              </w:tabs>
              <w:spacing w:before="20" w:after="20"/>
              <w:ind w:left="567" w:right="-108" w:hanging="567"/>
              <w:rPr>
                <w:rFonts w:cs="Arial"/>
                <w:bCs/>
              </w:rPr>
            </w:pPr>
            <w:r w:rsidRPr="008136E7">
              <w:rPr>
                <w:rFonts w:cs="Arial"/>
                <w:bCs/>
              </w:rPr>
              <w:t>2.</w:t>
            </w:r>
          </w:p>
        </w:tc>
        <w:tc>
          <w:tcPr>
            <w:tcW w:w="3164" w:type="dxa"/>
          </w:tcPr>
          <w:p w:rsidR="006322DF" w:rsidRPr="008136E7" w:rsidRDefault="006322DF" w:rsidP="006322DF">
            <w:pPr>
              <w:rPr>
                <w:rFonts w:cs="Arial"/>
              </w:rPr>
            </w:pPr>
            <w:r w:rsidRPr="008136E7">
              <w:rPr>
                <w:rFonts w:cs="Arial"/>
              </w:rPr>
              <w:t>État de quarantaine</w:t>
            </w:r>
          </w:p>
        </w:tc>
        <w:tc>
          <w:tcPr>
            <w:tcW w:w="5908" w:type="dxa"/>
          </w:tcPr>
          <w:p w:rsidR="006322DF" w:rsidRPr="008136E7" w:rsidRDefault="006322DF" w:rsidP="006322DF">
            <w:pPr>
              <w:spacing w:line="170" w:lineRule="atLeast"/>
              <w:rPr>
                <w:rFonts w:cs="Arial"/>
                <w:color w:val="000000"/>
                <w:lang w:eastAsia="nl-NL"/>
              </w:rPr>
            </w:pPr>
            <w:r w:rsidRPr="008136E7">
              <w:rPr>
                <w:rFonts w:cs="Arial"/>
                <w:color w:val="000000"/>
                <w:lang w:eastAsia="nl-NL"/>
              </w:rPr>
              <w:t>non</w:t>
            </w:r>
          </w:p>
        </w:tc>
      </w:tr>
      <w:tr w:rsidR="006322DF" w:rsidRPr="008136E7" w:rsidTr="00807677">
        <w:trPr>
          <w:cantSplit/>
        </w:trPr>
        <w:tc>
          <w:tcPr>
            <w:tcW w:w="675" w:type="dxa"/>
          </w:tcPr>
          <w:p w:rsidR="006322DF" w:rsidRPr="008136E7" w:rsidRDefault="006322DF" w:rsidP="006322DF">
            <w:pPr>
              <w:tabs>
                <w:tab w:val="left" w:leader="dot" w:pos="3720"/>
              </w:tabs>
              <w:spacing w:before="20" w:after="20"/>
              <w:rPr>
                <w:rFonts w:cs="Arial"/>
                <w:bCs/>
              </w:rPr>
            </w:pPr>
            <w:r w:rsidRPr="008136E7">
              <w:rPr>
                <w:rFonts w:cs="Arial"/>
                <w:bCs/>
              </w:rPr>
              <w:t>3.</w:t>
            </w:r>
          </w:p>
        </w:tc>
        <w:tc>
          <w:tcPr>
            <w:tcW w:w="3164" w:type="dxa"/>
          </w:tcPr>
          <w:p w:rsidR="006322DF" w:rsidRPr="008136E7" w:rsidRDefault="006322DF" w:rsidP="006322DF">
            <w:pPr>
              <w:rPr>
                <w:rFonts w:cs="Arial"/>
              </w:rPr>
            </w:pPr>
            <w:r w:rsidRPr="008136E7">
              <w:rPr>
                <w:rFonts w:cs="Arial"/>
              </w:rPr>
              <w:t>Espèce hôte</w:t>
            </w:r>
          </w:p>
        </w:tc>
        <w:tc>
          <w:tcPr>
            <w:tcW w:w="5908" w:type="dxa"/>
          </w:tcPr>
          <w:p w:rsidR="006322DF" w:rsidRPr="008136E7" w:rsidRDefault="006322DF" w:rsidP="006322DF">
            <w:pPr>
              <w:spacing w:line="170" w:lineRule="atLeast"/>
              <w:rPr>
                <w:rFonts w:cs="Arial"/>
                <w:color w:val="000000"/>
                <w:lang w:eastAsia="nl-NL"/>
              </w:rPr>
            </w:pPr>
            <w:r w:rsidRPr="008136E7">
              <w:rPr>
                <w:rFonts w:cs="Arial"/>
                <w:color w:val="000000"/>
                <w:lang w:eastAsia="nl-NL"/>
              </w:rPr>
              <w:t>laitue</w:t>
            </w:r>
            <w:r w:rsidR="001A3BFE">
              <w:rPr>
                <w:rFonts w:cs="Arial"/>
                <w:color w:val="000000"/>
                <w:lang w:eastAsia="nl-NL"/>
              </w:rPr>
              <w:t xml:space="preserve"> – </w:t>
            </w:r>
            <w:r w:rsidRPr="008136E7">
              <w:rPr>
                <w:rFonts w:cs="Arial"/>
                <w:i/>
                <w:iCs/>
                <w:color w:val="000000"/>
                <w:lang w:eastAsia="nl-NL"/>
              </w:rPr>
              <w:t xml:space="preserve">Lactuca </w:t>
            </w:r>
            <w:proofErr w:type="spellStart"/>
            <w:r w:rsidRPr="008136E7">
              <w:rPr>
                <w:rFonts w:cs="Arial"/>
                <w:i/>
                <w:iCs/>
                <w:color w:val="000000"/>
                <w:lang w:eastAsia="nl-NL"/>
              </w:rPr>
              <w:t>sativa</w:t>
            </w:r>
            <w:proofErr w:type="spellEnd"/>
            <w:r w:rsidRPr="008136E7">
              <w:rPr>
                <w:rFonts w:cs="Arial"/>
                <w:i/>
                <w:iCs/>
                <w:color w:val="000000"/>
                <w:lang w:eastAsia="nl-NL"/>
              </w:rPr>
              <w:t xml:space="preserve"> </w:t>
            </w:r>
            <w:r w:rsidRPr="008136E7">
              <w:rPr>
                <w:rFonts w:cs="Arial"/>
                <w:iCs/>
                <w:color w:val="000000"/>
                <w:lang w:eastAsia="nl-NL"/>
              </w:rPr>
              <w:t>L.</w:t>
            </w:r>
          </w:p>
        </w:tc>
      </w:tr>
      <w:tr w:rsidR="006322DF" w:rsidRPr="008136E7" w:rsidTr="00807677">
        <w:trPr>
          <w:cantSplit/>
        </w:trPr>
        <w:tc>
          <w:tcPr>
            <w:tcW w:w="675" w:type="dxa"/>
          </w:tcPr>
          <w:p w:rsidR="006322DF" w:rsidRPr="008136E7" w:rsidRDefault="006322DF" w:rsidP="006322DF">
            <w:pPr>
              <w:tabs>
                <w:tab w:val="left" w:leader="dot" w:pos="3720"/>
              </w:tabs>
              <w:spacing w:before="20" w:after="20"/>
              <w:rPr>
                <w:rFonts w:cs="Arial"/>
                <w:bCs/>
              </w:rPr>
            </w:pPr>
            <w:r w:rsidRPr="008136E7">
              <w:rPr>
                <w:rFonts w:cs="Arial"/>
                <w:bCs/>
              </w:rPr>
              <w:t>4.</w:t>
            </w:r>
          </w:p>
        </w:tc>
        <w:tc>
          <w:tcPr>
            <w:tcW w:w="3164" w:type="dxa"/>
          </w:tcPr>
          <w:p w:rsidR="006322DF" w:rsidRPr="008136E7" w:rsidRDefault="006322DF" w:rsidP="006322DF">
            <w:pPr>
              <w:rPr>
                <w:rFonts w:cs="Arial"/>
              </w:rPr>
            </w:pPr>
            <w:r w:rsidRPr="008136E7">
              <w:rPr>
                <w:rFonts w:cs="Arial"/>
              </w:rPr>
              <w:t>Source de l</w:t>
            </w:r>
            <w:r w:rsidR="001A3BFE">
              <w:rPr>
                <w:rFonts w:cs="Arial"/>
              </w:rPr>
              <w:t>’</w:t>
            </w:r>
            <w:r w:rsidRPr="008136E7">
              <w:rPr>
                <w:rFonts w:cs="Arial"/>
              </w:rPr>
              <w:t>inoculum</w:t>
            </w:r>
          </w:p>
        </w:tc>
        <w:tc>
          <w:tcPr>
            <w:tcW w:w="5908" w:type="dxa"/>
          </w:tcPr>
          <w:p w:rsidR="006322DF" w:rsidRPr="008136E7" w:rsidRDefault="006322DF" w:rsidP="006322DF">
            <w:pPr>
              <w:spacing w:line="170" w:lineRule="atLeast"/>
              <w:rPr>
                <w:rFonts w:cs="Arial"/>
                <w:color w:val="000000"/>
                <w:lang w:eastAsia="nl-NL"/>
              </w:rPr>
            </w:pPr>
            <w:r w:rsidRPr="008136E7">
              <w:rPr>
                <w:rFonts w:cs="Arial"/>
                <w:color w:val="000000"/>
              </w:rPr>
              <w:t>GEVES</w:t>
            </w:r>
            <w:r w:rsidRPr="008136E7">
              <w:rPr>
                <w:rStyle w:val="FootnoteReference"/>
                <w:rFonts w:cs="Arial"/>
                <w:color w:val="000000"/>
              </w:rPr>
              <w:footnoteReference w:id="5"/>
            </w:r>
            <w:r w:rsidRPr="008136E7">
              <w:rPr>
                <w:rFonts w:cs="Arial"/>
                <w:color w:val="000000"/>
              </w:rPr>
              <w:t xml:space="preserve"> (FR) ou </w:t>
            </w:r>
            <w:proofErr w:type="spellStart"/>
            <w:r w:rsidRPr="008136E7">
              <w:rPr>
                <w:rFonts w:cs="Arial"/>
                <w:color w:val="000000"/>
              </w:rPr>
              <w:t>Naktuinbouw</w:t>
            </w:r>
            <w:proofErr w:type="spellEnd"/>
            <w:r w:rsidRPr="008136E7">
              <w:rPr>
                <w:rStyle w:val="FootnoteReference"/>
                <w:rFonts w:cs="Arial"/>
                <w:color w:val="000000"/>
              </w:rPr>
              <w:footnoteReference w:id="6"/>
            </w:r>
            <w:r w:rsidRPr="008136E7">
              <w:rPr>
                <w:rFonts w:cs="Arial"/>
                <w:color w:val="000000"/>
              </w:rPr>
              <w:t xml:space="preserve"> (NL)</w:t>
            </w:r>
          </w:p>
        </w:tc>
      </w:tr>
      <w:tr w:rsidR="006322DF" w:rsidRPr="008136E7" w:rsidTr="00807677">
        <w:trPr>
          <w:cantSplit/>
        </w:trPr>
        <w:tc>
          <w:tcPr>
            <w:tcW w:w="675" w:type="dxa"/>
          </w:tcPr>
          <w:p w:rsidR="006322DF" w:rsidRPr="008136E7" w:rsidRDefault="006322DF" w:rsidP="006322DF">
            <w:pPr>
              <w:tabs>
                <w:tab w:val="left" w:leader="dot" w:pos="3720"/>
              </w:tabs>
              <w:spacing w:before="20" w:after="20"/>
              <w:rPr>
                <w:rFonts w:cs="Arial"/>
                <w:bCs/>
              </w:rPr>
            </w:pPr>
            <w:r w:rsidRPr="008136E7">
              <w:rPr>
                <w:rFonts w:cs="Arial"/>
                <w:bCs/>
              </w:rPr>
              <w:t>5.</w:t>
            </w:r>
          </w:p>
        </w:tc>
        <w:tc>
          <w:tcPr>
            <w:tcW w:w="3164" w:type="dxa"/>
          </w:tcPr>
          <w:p w:rsidR="006322DF" w:rsidRPr="008136E7" w:rsidRDefault="006322DF" w:rsidP="006322DF">
            <w:pPr>
              <w:rPr>
                <w:rFonts w:cs="Arial"/>
              </w:rPr>
            </w:pPr>
            <w:r w:rsidRPr="008136E7">
              <w:rPr>
                <w:rFonts w:cs="Arial"/>
              </w:rPr>
              <w:t>Isolat</w:t>
            </w:r>
          </w:p>
        </w:tc>
        <w:tc>
          <w:tcPr>
            <w:tcW w:w="5908" w:type="dxa"/>
          </w:tcPr>
          <w:p w:rsidR="006322DF" w:rsidRPr="008136E7" w:rsidRDefault="006322DF" w:rsidP="006322DF">
            <w:pPr>
              <w:spacing w:line="170" w:lineRule="atLeast"/>
              <w:rPr>
                <w:rFonts w:cs="Arial"/>
                <w:color w:val="000000"/>
                <w:lang w:eastAsia="nl-NL"/>
              </w:rPr>
            </w:pPr>
            <w:proofErr w:type="spellStart"/>
            <w:r w:rsidRPr="008136E7">
              <w:rPr>
                <w:rFonts w:cs="Arial"/>
                <w:color w:val="000000"/>
                <w:lang w:eastAsia="nl-NL"/>
              </w:rPr>
              <w:t>pathotype</w:t>
            </w:r>
            <w:proofErr w:type="spellEnd"/>
            <w:r w:rsidRPr="008136E7">
              <w:rPr>
                <w:rFonts w:cs="Arial"/>
                <w:color w:val="000000"/>
                <w:lang w:eastAsia="nl-NL"/>
              </w:rPr>
              <w:t> II (les isolats</w:t>
            </w:r>
            <w:r w:rsidR="00A14EE5">
              <w:rPr>
                <w:rFonts w:cs="Arial"/>
                <w:color w:val="000000"/>
                <w:lang w:eastAsia="nl-NL"/>
              </w:rPr>
              <w:t> </w:t>
            </w:r>
            <w:r w:rsidRPr="008136E7">
              <w:rPr>
                <w:rFonts w:cs="Arial"/>
                <w:color w:val="000000"/>
                <w:lang w:eastAsia="nl-NL"/>
              </w:rPr>
              <w:t>LMV</w:t>
            </w:r>
            <w:r w:rsidR="001A3BFE">
              <w:rPr>
                <w:rFonts w:cs="Arial"/>
                <w:color w:val="000000"/>
                <w:lang w:eastAsia="nl-NL"/>
              </w:rPr>
              <w:t>-</w:t>
            </w:r>
            <w:r w:rsidRPr="008136E7">
              <w:rPr>
                <w:rFonts w:cs="Arial"/>
                <w:color w:val="000000"/>
                <w:lang w:eastAsia="nl-NL"/>
              </w:rPr>
              <w:t xml:space="preserve">0 et Ls1 appartiennent au même </w:t>
            </w:r>
            <w:proofErr w:type="spellStart"/>
            <w:r w:rsidRPr="008136E7">
              <w:rPr>
                <w:rFonts w:cs="Arial"/>
                <w:color w:val="000000"/>
                <w:lang w:eastAsia="nl-NL"/>
              </w:rPr>
              <w:t>pathotype</w:t>
            </w:r>
            <w:proofErr w:type="spellEnd"/>
            <w:r w:rsidRPr="008136E7">
              <w:rPr>
                <w:rFonts w:cs="Arial"/>
                <w:color w:val="000000"/>
                <w:lang w:eastAsia="nl-NL"/>
              </w:rPr>
              <w:t>)</w:t>
            </w:r>
          </w:p>
        </w:tc>
      </w:tr>
      <w:tr w:rsidR="006322DF" w:rsidRPr="008136E7" w:rsidTr="00807677">
        <w:trPr>
          <w:cantSplit/>
        </w:trPr>
        <w:tc>
          <w:tcPr>
            <w:tcW w:w="675" w:type="dxa"/>
          </w:tcPr>
          <w:p w:rsidR="006322DF" w:rsidRPr="008136E7" w:rsidRDefault="006322DF" w:rsidP="006322DF">
            <w:pPr>
              <w:tabs>
                <w:tab w:val="left" w:leader="dot" w:pos="3720"/>
              </w:tabs>
              <w:spacing w:before="20" w:after="20"/>
              <w:rPr>
                <w:rFonts w:cs="Arial"/>
                <w:bCs/>
              </w:rPr>
            </w:pPr>
            <w:r w:rsidRPr="008136E7">
              <w:rPr>
                <w:rFonts w:cs="Arial"/>
                <w:bCs/>
              </w:rPr>
              <w:t>6.</w:t>
            </w:r>
          </w:p>
        </w:tc>
        <w:tc>
          <w:tcPr>
            <w:tcW w:w="3164" w:type="dxa"/>
          </w:tcPr>
          <w:p w:rsidR="006322DF" w:rsidRPr="008136E7" w:rsidRDefault="006322DF" w:rsidP="006322DF">
            <w:pPr>
              <w:rPr>
                <w:rFonts w:cs="Arial"/>
              </w:rPr>
            </w:pPr>
            <w:r w:rsidRPr="008136E7">
              <w:rPr>
                <w:rFonts w:cs="Arial"/>
              </w:rPr>
              <w:t>Identification de l</w:t>
            </w:r>
            <w:r w:rsidR="001A3BFE">
              <w:rPr>
                <w:rFonts w:cs="Arial"/>
              </w:rPr>
              <w:t>’</w:t>
            </w:r>
            <w:r w:rsidRPr="008136E7">
              <w:rPr>
                <w:rFonts w:cs="Arial"/>
              </w:rPr>
              <w:t>isolat</w:t>
            </w:r>
          </w:p>
        </w:tc>
        <w:tc>
          <w:tcPr>
            <w:tcW w:w="5908" w:type="dxa"/>
          </w:tcPr>
          <w:p w:rsidR="006322DF" w:rsidRPr="008136E7" w:rsidRDefault="006322DF" w:rsidP="006322DF">
            <w:pPr>
              <w:spacing w:line="170" w:lineRule="atLeast"/>
              <w:rPr>
                <w:rFonts w:cs="Arial"/>
                <w:color w:val="000000"/>
                <w:lang w:eastAsia="nl-NL"/>
              </w:rPr>
            </w:pPr>
            <w:r w:rsidRPr="008136E7">
              <w:rPr>
                <w:rFonts w:cs="Arial"/>
                <w:color w:val="000000"/>
                <w:lang w:eastAsia="nl-NL"/>
              </w:rPr>
              <w:t xml:space="preserve">variétés témoins résistantes et sensibles </w:t>
            </w:r>
          </w:p>
        </w:tc>
      </w:tr>
      <w:tr w:rsidR="006322DF" w:rsidRPr="008136E7" w:rsidTr="00807677">
        <w:trPr>
          <w:cantSplit/>
        </w:trPr>
        <w:tc>
          <w:tcPr>
            <w:tcW w:w="675" w:type="dxa"/>
          </w:tcPr>
          <w:p w:rsidR="006322DF" w:rsidRPr="008136E7" w:rsidRDefault="006322DF" w:rsidP="006322DF">
            <w:pPr>
              <w:tabs>
                <w:tab w:val="left" w:leader="dot" w:pos="3720"/>
              </w:tabs>
              <w:spacing w:before="20" w:after="20"/>
              <w:rPr>
                <w:rFonts w:cs="Arial"/>
                <w:bCs/>
              </w:rPr>
            </w:pPr>
            <w:r w:rsidRPr="008136E7">
              <w:rPr>
                <w:rFonts w:cs="Arial"/>
                <w:bCs/>
              </w:rPr>
              <w:t>7.</w:t>
            </w:r>
          </w:p>
        </w:tc>
        <w:tc>
          <w:tcPr>
            <w:tcW w:w="3164" w:type="dxa"/>
          </w:tcPr>
          <w:p w:rsidR="006322DF" w:rsidRPr="008136E7" w:rsidRDefault="006322DF" w:rsidP="006322DF">
            <w:pPr>
              <w:rPr>
                <w:rFonts w:cs="Arial"/>
              </w:rPr>
            </w:pPr>
            <w:r w:rsidRPr="008136E7">
              <w:rPr>
                <w:rFonts w:cs="Arial"/>
              </w:rPr>
              <w:t>Détermination du pouvoir pathogène</w:t>
            </w:r>
          </w:p>
        </w:tc>
        <w:tc>
          <w:tcPr>
            <w:tcW w:w="5908" w:type="dxa"/>
          </w:tcPr>
          <w:p w:rsidR="006322DF" w:rsidRPr="008136E7" w:rsidRDefault="006322DF" w:rsidP="006322DF">
            <w:pPr>
              <w:spacing w:line="170" w:lineRule="atLeast"/>
              <w:rPr>
                <w:rFonts w:cs="Arial"/>
                <w:color w:val="000000"/>
                <w:lang w:eastAsia="nl-NL"/>
              </w:rPr>
            </w:pPr>
            <w:r w:rsidRPr="008136E7">
              <w:rPr>
                <w:rFonts w:cs="Arial"/>
                <w:color w:val="000000"/>
                <w:lang w:eastAsia="nl-NL"/>
              </w:rPr>
              <w:t xml:space="preserve">inoculation de la variété témoin sensible </w:t>
            </w:r>
          </w:p>
        </w:tc>
      </w:tr>
      <w:tr w:rsidR="006322DF" w:rsidRPr="008136E7" w:rsidTr="00807677">
        <w:trPr>
          <w:cantSplit/>
        </w:trPr>
        <w:tc>
          <w:tcPr>
            <w:tcW w:w="675" w:type="dxa"/>
          </w:tcPr>
          <w:p w:rsidR="006322DF" w:rsidRPr="008136E7" w:rsidRDefault="006322DF" w:rsidP="006322DF">
            <w:pPr>
              <w:tabs>
                <w:tab w:val="left" w:leader="dot" w:pos="3720"/>
              </w:tabs>
              <w:spacing w:before="20" w:after="20"/>
              <w:rPr>
                <w:rFonts w:cs="Arial"/>
                <w:bCs/>
              </w:rPr>
            </w:pPr>
            <w:r w:rsidRPr="008136E7">
              <w:rPr>
                <w:rFonts w:cs="Arial"/>
                <w:bCs/>
              </w:rPr>
              <w:t>8.</w:t>
            </w:r>
          </w:p>
        </w:tc>
        <w:tc>
          <w:tcPr>
            <w:tcW w:w="3164" w:type="dxa"/>
          </w:tcPr>
          <w:p w:rsidR="006322DF" w:rsidRPr="008136E7" w:rsidRDefault="006322DF" w:rsidP="006322DF">
            <w:pPr>
              <w:rPr>
                <w:rFonts w:cs="Arial"/>
              </w:rPr>
            </w:pPr>
            <w:r w:rsidRPr="008136E7">
              <w:rPr>
                <w:rFonts w:cs="Arial"/>
              </w:rPr>
              <w:t>Multiplication de l</w:t>
            </w:r>
            <w:r w:rsidR="001A3BFE">
              <w:rPr>
                <w:rFonts w:cs="Arial"/>
              </w:rPr>
              <w:t>’</w:t>
            </w:r>
            <w:r w:rsidRPr="008136E7">
              <w:rPr>
                <w:rFonts w:cs="Arial"/>
              </w:rPr>
              <w:t>inoculum</w:t>
            </w:r>
          </w:p>
        </w:tc>
        <w:tc>
          <w:tcPr>
            <w:tcW w:w="5908" w:type="dxa"/>
          </w:tcPr>
          <w:p w:rsidR="006322DF" w:rsidRPr="008136E7" w:rsidRDefault="006322DF" w:rsidP="006322DF">
            <w:pPr>
              <w:spacing w:line="170" w:lineRule="atLeast"/>
              <w:rPr>
                <w:rFonts w:cs="Arial"/>
                <w:color w:val="000000"/>
                <w:lang w:eastAsia="nl-NL"/>
              </w:rPr>
            </w:pPr>
            <w:r w:rsidRPr="008136E7">
              <w:rPr>
                <w:rFonts w:cs="Arial"/>
                <w:color w:val="000000"/>
                <w:lang w:eastAsia="nl-NL"/>
              </w:rPr>
              <w:t> </w:t>
            </w:r>
          </w:p>
        </w:tc>
      </w:tr>
      <w:tr w:rsidR="006322DF" w:rsidRPr="008136E7" w:rsidTr="00807677">
        <w:trPr>
          <w:cantSplit/>
        </w:trPr>
        <w:tc>
          <w:tcPr>
            <w:tcW w:w="675" w:type="dxa"/>
          </w:tcPr>
          <w:p w:rsidR="006322DF" w:rsidRPr="008136E7" w:rsidRDefault="006322DF" w:rsidP="006322DF">
            <w:pPr>
              <w:tabs>
                <w:tab w:val="left" w:leader="dot" w:pos="3720"/>
              </w:tabs>
              <w:spacing w:before="20" w:after="20"/>
              <w:rPr>
                <w:rFonts w:cs="Arial"/>
                <w:bCs/>
              </w:rPr>
            </w:pPr>
            <w:r w:rsidRPr="008136E7">
              <w:rPr>
                <w:rFonts w:cs="Arial"/>
                <w:bCs/>
              </w:rPr>
              <w:t>8.2</w:t>
            </w:r>
          </w:p>
        </w:tc>
        <w:tc>
          <w:tcPr>
            <w:tcW w:w="3164" w:type="dxa"/>
          </w:tcPr>
          <w:p w:rsidR="006322DF" w:rsidRPr="008136E7" w:rsidRDefault="006322DF" w:rsidP="006322DF">
            <w:pPr>
              <w:spacing w:line="170" w:lineRule="atLeast"/>
              <w:rPr>
                <w:rFonts w:cs="Arial"/>
                <w:color w:val="000000"/>
                <w:lang w:eastAsia="nl-NL"/>
              </w:rPr>
            </w:pPr>
            <w:r w:rsidRPr="008136E7">
              <w:rPr>
                <w:rFonts w:cs="Arial"/>
                <w:color w:val="000000"/>
                <w:lang w:eastAsia="nl-NL"/>
              </w:rPr>
              <w:t xml:space="preserve">Variété de multiplication </w:t>
            </w:r>
          </w:p>
        </w:tc>
        <w:tc>
          <w:tcPr>
            <w:tcW w:w="5908" w:type="dxa"/>
          </w:tcPr>
          <w:p w:rsidR="006322DF" w:rsidRPr="008136E7" w:rsidRDefault="006322DF" w:rsidP="006322DF">
            <w:pPr>
              <w:spacing w:line="170" w:lineRule="atLeast"/>
              <w:rPr>
                <w:rFonts w:cs="Arial"/>
                <w:color w:val="000000"/>
                <w:lang w:eastAsia="nl-NL"/>
              </w:rPr>
            </w:pPr>
            <w:r w:rsidRPr="008136E7">
              <w:rPr>
                <w:rFonts w:cs="Arial"/>
                <w:color w:val="000000"/>
                <w:lang w:eastAsia="nl-NL"/>
              </w:rPr>
              <w:t xml:space="preserve">variété témoin sensible </w:t>
            </w:r>
          </w:p>
        </w:tc>
      </w:tr>
      <w:tr w:rsidR="006322DF" w:rsidRPr="008136E7" w:rsidTr="00807677">
        <w:trPr>
          <w:cantSplit/>
        </w:trPr>
        <w:tc>
          <w:tcPr>
            <w:tcW w:w="675" w:type="dxa"/>
          </w:tcPr>
          <w:p w:rsidR="006322DF" w:rsidRPr="008136E7" w:rsidRDefault="006322DF" w:rsidP="006322DF">
            <w:pPr>
              <w:tabs>
                <w:tab w:val="left" w:leader="dot" w:pos="3720"/>
              </w:tabs>
              <w:spacing w:before="20" w:after="20"/>
              <w:rPr>
                <w:rFonts w:cs="Arial"/>
                <w:bCs/>
              </w:rPr>
            </w:pPr>
            <w:r w:rsidRPr="008136E7">
              <w:rPr>
                <w:rFonts w:cs="Arial"/>
                <w:bCs/>
              </w:rPr>
              <w:t>8.3</w:t>
            </w:r>
          </w:p>
        </w:tc>
        <w:tc>
          <w:tcPr>
            <w:tcW w:w="3164" w:type="dxa"/>
          </w:tcPr>
          <w:p w:rsidR="006322DF" w:rsidRPr="008136E7" w:rsidRDefault="006322DF" w:rsidP="006322DF">
            <w:pPr>
              <w:ind w:left="142" w:hanging="142"/>
              <w:rPr>
                <w:rFonts w:cs="Arial"/>
              </w:rPr>
            </w:pPr>
            <w:r w:rsidRPr="008136E7">
              <w:rPr>
                <w:rFonts w:cs="Arial"/>
              </w:rPr>
              <w:t>Stade de la plante lors de l</w:t>
            </w:r>
            <w:r w:rsidR="001A3BFE">
              <w:rPr>
                <w:rFonts w:cs="Arial"/>
              </w:rPr>
              <w:t>’</w:t>
            </w:r>
            <w:r w:rsidRPr="008136E7">
              <w:rPr>
                <w:rFonts w:cs="Arial"/>
              </w:rPr>
              <w:t>inoculation</w:t>
            </w:r>
          </w:p>
        </w:tc>
        <w:tc>
          <w:tcPr>
            <w:tcW w:w="5908" w:type="dxa"/>
          </w:tcPr>
          <w:p w:rsidR="006322DF" w:rsidRPr="008136E7" w:rsidRDefault="006322DF" w:rsidP="006322DF">
            <w:pPr>
              <w:spacing w:line="170" w:lineRule="atLeast"/>
              <w:rPr>
                <w:rFonts w:cs="Arial"/>
                <w:color w:val="000000"/>
                <w:lang w:eastAsia="nl-NL"/>
              </w:rPr>
            </w:pPr>
            <w:r w:rsidRPr="008136E7">
              <w:rPr>
                <w:rFonts w:cs="Arial"/>
                <w:color w:val="000000"/>
                <w:lang w:eastAsia="nl-NL"/>
              </w:rPr>
              <w:t>2</w:t>
            </w:r>
            <w:r w:rsidR="001A3BFE">
              <w:rPr>
                <w:rFonts w:cs="Arial"/>
                <w:color w:val="000000"/>
                <w:lang w:eastAsia="nl-NL"/>
              </w:rPr>
              <w:t>-</w:t>
            </w:r>
            <w:r w:rsidRPr="008136E7">
              <w:rPr>
                <w:rFonts w:cs="Arial"/>
                <w:color w:val="000000"/>
                <w:lang w:eastAsia="nl-NL"/>
              </w:rPr>
              <w:t>3 feuilles</w:t>
            </w:r>
          </w:p>
        </w:tc>
      </w:tr>
      <w:tr w:rsidR="006322DF" w:rsidRPr="008136E7" w:rsidTr="00807677">
        <w:trPr>
          <w:cantSplit/>
        </w:trPr>
        <w:tc>
          <w:tcPr>
            <w:tcW w:w="675" w:type="dxa"/>
          </w:tcPr>
          <w:p w:rsidR="006322DF" w:rsidRPr="008136E7" w:rsidRDefault="006322DF" w:rsidP="006322DF">
            <w:pPr>
              <w:tabs>
                <w:tab w:val="left" w:leader="dot" w:pos="3720"/>
              </w:tabs>
              <w:spacing w:before="20" w:after="20"/>
              <w:rPr>
                <w:rFonts w:cs="Arial"/>
                <w:bCs/>
              </w:rPr>
            </w:pPr>
            <w:r w:rsidRPr="008136E7">
              <w:rPr>
                <w:rFonts w:cs="Arial"/>
                <w:bCs/>
              </w:rPr>
              <w:t>8.4</w:t>
            </w:r>
          </w:p>
        </w:tc>
        <w:tc>
          <w:tcPr>
            <w:tcW w:w="3164" w:type="dxa"/>
          </w:tcPr>
          <w:p w:rsidR="006322DF" w:rsidRPr="008136E7" w:rsidRDefault="006322DF" w:rsidP="006322DF">
            <w:pPr>
              <w:rPr>
                <w:rFonts w:cs="Arial"/>
              </w:rPr>
            </w:pPr>
            <w:r w:rsidRPr="008136E7">
              <w:rPr>
                <w:rFonts w:cs="Arial"/>
              </w:rPr>
              <w:t>Milieu d</w:t>
            </w:r>
            <w:r w:rsidR="001A3BFE">
              <w:rPr>
                <w:rFonts w:cs="Arial"/>
              </w:rPr>
              <w:t>’</w:t>
            </w:r>
            <w:r w:rsidRPr="008136E7">
              <w:rPr>
                <w:rFonts w:cs="Arial"/>
              </w:rPr>
              <w:t>inoculation</w:t>
            </w:r>
          </w:p>
        </w:tc>
        <w:tc>
          <w:tcPr>
            <w:tcW w:w="5908" w:type="dxa"/>
          </w:tcPr>
          <w:p w:rsidR="006322DF" w:rsidRPr="008136E7" w:rsidRDefault="006322DF" w:rsidP="006322DF">
            <w:pPr>
              <w:spacing w:line="170" w:lineRule="atLeast"/>
              <w:rPr>
                <w:rFonts w:cs="Arial"/>
                <w:color w:val="000000"/>
                <w:lang w:eastAsia="nl-NL"/>
              </w:rPr>
            </w:pPr>
            <w:r w:rsidRPr="008136E7">
              <w:rPr>
                <w:rFonts w:cs="Arial"/>
                <w:color w:val="000000"/>
                <w:lang w:eastAsia="nl-NL"/>
              </w:rPr>
              <w:t>0,05 M de PBS, 0,25% (poids/volume) de Na</w:t>
            </w:r>
            <w:r w:rsidRPr="008136E7">
              <w:rPr>
                <w:rFonts w:cs="Arial"/>
                <w:color w:val="000000"/>
                <w:vertAlign w:val="subscript"/>
                <w:lang w:eastAsia="nl-NL"/>
              </w:rPr>
              <w:t>2</w:t>
            </w:r>
            <w:r w:rsidRPr="008136E7">
              <w:rPr>
                <w:rFonts w:cs="Arial"/>
                <w:color w:val="000000"/>
                <w:lang w:eastAsia="nl-NL"/>
              </w:rPr>
              <w:t>SO</w:t>
            </w:r>
            <w:r w:rsidRPr="008136E7">
              <w:rPr>
                <w:rFonts w:cs="Arial"/>
                <w:color w:val="000000"/>
                <w:vertAlign w:val="subscript"/>
                <w:lang w:eastAsia="nl-NL"/>
              </w:rPr>
              <w:t>3,</w:t>
            </w:r>
            <w:r w:rsidRPr="008136E7">
              <w:rPr>
                <w:rFonts w:cs="Arial"/>
                <w:color w:val="000000"/>
                <w:lang w:eastAsia="nl-NL"/>
              </w:rPr>
              <w:t xml:space="preserve"> 0,5% de </w:t>
            </w:r>
            <w:r w:rsidRPr="008136E7">
              <w:rPr>
                <w:rFonts w:cs="Arial"/>
                <w:color w:val="000000"/>
              </w:rPr>
              <w:t>C</w:t>
            </w:r>
            <w:r w:rsidRPr="008136E7">
              <w:rPr>
                <w:rFonts w:cs="Arial"/>
                <w:color w:val="000000"/>
                <w:vertAlign w:val="subscript"/>
              </w:rPr>
              <w:t>5</w:t>
            </w:r>
            <w:r w:rsidRPr="008136E7">
              <w:rPr>
                <w:rFonts w:cs="Arial"/>
                <w:color w:val="000000"/>
              </w:rPr>
              <w:t>H</w:t>
            </w:r>
            <w:r w:rsidRPr="008136E7">
              <w:rPr>
                <w:rFonts w:cs="Arial"/>
                <w:color w:val="000000"/>
                <w:vertAlign w:val="subscript"/>
              </w:rPr>
              <w:t>10</w:t>
            </w:r>
            <w:r w:rsidRPr="008136E7">
              <w:rPr>
                <w:rFonts w:cs="Arial"/>
                <w:color w:val="000000"/>
              </w:rPr>
              <w:t>NNaS</w:t>
            </w:r>
            <w:r w:rsidRPr="008136E7">
              <w:rPr>
                <w:rFonts w:cs="Arial"/>
                <w:color w:val="000000"/>
                <w:vertAlign w:val="subscript"/>
              </w:rPr>
              <w:t>2.</w:t>
            </w:r>
            <w:r w:rsidRPr="008136E7">
              <w:rPr>
                <w:rFonts w:cs="Arial"/>
                <w:color w:val="000000"/>
              </w:rPr>
              <w:t>3H</w:t>
            </w:r>
            <w:r w:rsidRPr="008136E7">
              <w:rPr>
                <w:rFonts w:cs="Arial"/>
                <w:color w:val="000000"/>
                <w:vertAlign w:val="subscript"/>
              </w:rPr>
              <w:t>2</w:t>
            </w:r>
            <w:r w:rsidRPr="008136E7">
              <w:rPr>
                <w:rFonts w:cs="Arial"/>
                <w:color w:val="000000"/>
              </w:rPr>
              <w:t>O</w:t>
            </w:r>
            <w:r w:rsidRPr="008136E7">
              <w:rPr>
                <w:rFonts w:cs="Arial"/>
                <w:color w:val="000000"/>
                <w:lang w:eastAsia="nl-NL"/>
              </w:rPr>
              <w:t>, 4% de carborundum et 5% de charbon actif</w:t>
            </w:r>
          </w:p>
        </w:tc>
      </w:tr>
      <w:tr w:rsidR="006322DF" w:rsidRPr="008136E7" w:rsidTr="00807677">
        <w:trPr>
          <w:cantSplit/>
        </w:trPr>
        <w:tc>
          <w:tcPr>
            <w:tcW w:w="675" w:type="dxa"/>
          </w:tcPr>
          <w:p w:rsidR="006322DF" w:rsidRPr="008136E7" w:rsidRDefault="006322DF" w:rsidP="006322DF">
            <w:pPr>
              <w:tabs>
                <w:tab w:val="left" w:leader="dot" w:pos="3720"/>
              </w:tabs>
              <w:spacing w:before="20" w:after="20"/>
              <w:rPr>
                <w:rFonts w:cs="Arial"/>
                <w:bCs/>
              </w:rPr>
            </w:pPr>
            <w:r w:rsidRPr="008136E7">
              <w:rPr>
                <w:rFonts w:cs="Arial"/>
                <w:bCs/>
              </w:rPr>
              <w:t>8.5</w:t>
            </w:r>
          </w:p>
        </w:tc>
        <w:tc>
          <w:tcPr>
            <w:tcW w:w="3164" w:type="dxa"/>
          </w:tcPr>
          <w:p w:rsidR="006322DF" w:rsidRPr="008136E7" w:rsidRDefault="006322DF" w:rsidP="006322DF">
            <w:pPr>
              <w:rPr>
                <w:rFonts w:cs="Arial"/>
              </w:rPr>
            </w:pPr>
            <w:r w:rsidRPr="008136E7">
              <w:rPr>
                <w:rFonts w:cs="Arial"/>
              </w:rPr>
              <w:t>Méthode d</w:t>
            </w:r>
            <w:r w:rsidR="001A3BFE">
              <w:rPr>
                <w:rFonts w:cs="Arial"/>
              </w:rPr>
              <w:t>’</w:t>
            </w:r>
            <w:r w:rsidRPr="008136E7">
              <w:rPr>
                <w:rFonts w:cs="Arial"/>
              </w:rPr>
              <w:t>inoculation</w:t>
            </w:r>
          </w:p>
        </w:tc>
        <w:tc>
          <w:tcPr>
            <w:tcW w:w="5908" w:type="dxa"/>
          </w:tcPr>
          <w:p w:rsidR="006322DF" w:rsidRPr="008136E7" w:rsidRDefault="006322DF" w:rsidP="006322DF">
            <w:pPr>
              <w:spacing w:line="170" w:lineRule="atLeast"/>
              <w:rPr>
                <w:rFonts w:cs="Arial"/>
                <w:color w:val="000000"/>
                <w:lang w:eastAsia="nl-NL"/>
              </w:rPr>
            </w:pPr>
            <w:r w:rsidRPr="008136E7">
              <w:rPr>
                <w:rFonts w:cs="Arial"/>
                <w:color w:val="000000"/>
                <w:lang w:eastAsia="nl-NL"/>
              </w:rPr>
              <w:t xml:space="preserve">par frottement;  renouveler éventuellement après 4 jours; </w:t>
            </w:r>
            <w:r w:rsidR="00AB158A">
              <w:rPr>
                <w:rFonts w:cs="Arial"/>
                <w:color w:val="000000"/>
                <w:lang w:eastAsia="nl-NL"/>
              </w:rPr>
              <w:t xml:space="preserve"> </w:t>
            </w:r>
            <w:r w:rsidRPr="008136E7">
              <w:rPr>
                <w:rFonts w:cs="Arial"/>
                <w:color w:val="000000"/>
                <w:lang w:eastAsia="nl-NL"/>
              </w:rPr>
              <w:t>1</w:t>
            </w:r>
            <w:r w:rsidR="001A3BFE">
              <w:rPr>
                <w:rFonts w:cs="Arial"/>
                <w:color w:val="000000"/>
                <w:lang w:eastAsia="nl-NL"/>
              </w:rPr>
              <w:t>-</w:t>
            </w:r>
            <w:r w:rsidRPr="008136E7">
              <w:rPr>
                <w:rFonts w:cs="Arial"/>
                <w:color w:val="000000"/>
                <w:lang w:eastAsia="nl-NL"/>
              </w:rPr>
              <w:t>2 heures d</w:t>
            </w:r>
            <w:r w:rsidR="001A3BFE">
              <w:rPr>
                <w:rFonts w:cs="Arial"/>
                <w:color w:val="000000"/>
                <w:lang w:eastAsia="nl-NL"/>
              </w:rPr>
              <w:t>’</w:t>
            </w:r>
            <w:r w:rsidRPr="008136E7">
              <w:rPr>
                <w:rFonts w:cs="Arial"/>
                <w:color w:val="000000"/>
                <w:lang w:eastAsia="nl-NL"/>
              </w:rPr>
              <w:t>humidité élevée après l</w:t>
            </w:r>
            <w:r w:rsidR="001A3BFE">
              <w:rPr>
                <w:rFonts w:cs="Arial"/>
                <w:color w:val="000000"/>
                <w:lang w:eastAsia="nl-NL"/>
              </w:rPr>
              <w:t>’</w:t>
            </w:r>
            <w:r w:rsidRPr="008136E7">
              <w:rPr>
                <w:rFonts w:cs="Arial"/>
                <w:color w:val="000000"/>
                <w:lang w:eastAsia="nl-NL"/>
              </w:rPr>
              <w:t>inoculation</w:t>
            </w:r>
          </w:p>
        </w:tc>
      </w:tr>
      <w:tr w:rsidR="006322DF" w:rsidRPr="008136E7" w:rsidTr="00807677">
        <w:trPr>
          <w:cantSplit/>
        </w:trPr>
        <w:tc>
          <w:tcPr>
            <w:tcW w:w="675" w:type="dxa"/>
          </w:tcPr>
          <w:p w:rsidR="006322DF" w:rsidRPr="008136E7" w:rsidRDefault="006322DF" w:rsidP="006322DF">
            <w:pPr>
              <w:tabs>
                <w:tab w:val="left" w:leader="dot" w:pos="3720"/>
              </w:tabs>
              <w:spacing w:before="20" w:after="20"/>
              <w:rPr>
                <w:rFonts w:cs="Arial"/>
                <w:bCs/>
              </w:rPr>
            </w:pPr>
            <w:r w:rsidRPr="008136E7">
              <w:rPr>
                <w:rFonts w:cs="Arial"/>
                <w:bCs/>
              </w:rPr>
              <w:t>8.6</w:t>
            </w:r>
          </w:p>
        </w:tc>
        <w:tc>
          <w:tcPr>
            <w:tcW w:w="3164" w:type="dxa"/>
          </w:tcPr>
          <w:p w:rsidR="006322DF" w:rsidRPr="008136E7" w:rsidRDefault="006322DF" w:rsidP="006322DF">
            <w:pPr>
              <w:rPr>
                <w:rFonts w:cs="Arial"/>
              </w:rPr>
            </w:pPr>
            <w:r w:rsidRPr="008136E7">
              <w:rPr>
                <w:rFonts w:cs="Arial"/>
              </w:rPr>
              <w:t>Récolte de l</w:t>
            </w:r>
            <w:r w:rsidR="001A3BFE">
              <w:rPr>
                <w:rFonts w:cs="Arial"/>
              </w:rPr>
              <w:t>’</w:t>
            </w:r>
            <w:r w:rsidRPr="008136E7">
              <w:rPr>
                <w:rFonts w:cs="Arial"/>
              </w:rPr>
              <w:t>inoculum</w:t>
            </w:r>
          </w:p>
        </w:tc>
        <w:tc>
          <w:tcPr>
            <w:tcW w:w="5908" w:type="dxa"/>
          </w:tcPr>
          <w:p w:rsidR="00CE1D20" w:rsidRDefault="006322DF" w:rsidP="006322DF">
            <w:pPr>
              <w:spacing w:line="170" w:lineRule="atLeast"/>
              <w:rPr>
                <w:rFonts w:cs="Arial"/>
                <w:color w:val="000000"/>
                <w:lang w:eastAsia="nl-NL"/>
              </w:rPr>
            </w:pPr>
            <w:proofErr w:type="gramStart"/>
            <w:r w:rsidRPr="008136E7">
              <w:rPr>
                <w:rFonts w:cs="Arial"/>
                <w:color w:val="000000"/>
                <w:lang w:eastAsia="nl-NL"/>
              </w:rPr>
              <w:t>feuille</w:t>
            </w:r>
            <w:proofErr w:type="gramEnd"/>
            <w:r w:rsidRPr="008136E7">
              <w:rPr>
                <w:rFonts w:cs="Arial"/>
                <w:color w:val="000000"/>
                <w:lang w:eastAsia="nl-NL"/>
              </w:rPr>
              <w:t xml:space="preserve"> fraîche homogénéisée dans un tampon (50% poids/volume);</w:t>
            </w:r>
          </w:p>
          <w:p w:rsidR="006322DF" w:rsidRPr="008136E7" w:rsidRDefault="006322DF" w:rsidP="006322DF">
            <w:pPr>
              <w:spacing w:line="170" w:lineRule="atLeast"/>
              <w:rPr>
                <w:rFonts w:cs="Arial"/>
                <w:color w:val="000000"/>
                <w:lang w:eastAsia="nl-NL"/>
              </w:rPr>
            </w:pPr>
            <w:r w:rsidRPr="008136E7">
              <w:rPr>
                <w:rFonts w:cs="Arial"/>
                <w:color w:val="000000"/>
                <w:lang w:eastAsia="nl-NL"/>
              </w:rPr>
              <w:t>les feuilles lyophilisées peuvent être conservées moins d</w:t>
            </w:r>
            <w:r w:rsidR="001A3BFE">
              <w:rPr>
                <w:rFonts w:cs="Arial"/>
                <w:color w:val="000000"/>
                <w:lang w:eastAsia="nl-NL"/>
              </w:rPr>
              <w:t>’</w:t>
            </w:r>
            <w:r w:rsidRPr="008136E7">
              <w:rPr>
                <w:rFonts w:cs="Arial"/>
                <w:color w:val="000000"/>
                <w:lang w:eastAsia="nl-NL"/>
              </w:rPr>
              <w:t xml:space="preserve">une année;  conservation de longue durée à </w:t>
            </w:r>
            <w:r w:rsidR="001A3BFE">
              <w:rPr>
                <w:rFonts w:cs="Arial"/>
                <w:color w:val="000000"/>
                <w:lang w:eastAsia="nl-NL"/>
              </w:rPr>
              <w:t>-</w:t>
            </w:r>
            <w:r w:rsidRPr="008136E7">
              <w:rPr>
                <w:rFonts w:cs="Arial"/>
                <w:color w:val="000000"/>
                <w:lang w:eastAsia="nl-NL"/>
              </w:rPr>
              <w:t>80 °C</w:t>
            </w:r>
          </w:p>
        </w:tc>
      </w:tr>
      <w:tr w:rsidR="006322DF" w:rsidRPr="008136E7" w:rsidTr="00807677">
        <w:trPr>
          <w:cantSplit/>
        </w:trPr>
        <w:tc>
          <w:tcPr>
            <w:tcW w:w="675" w:type="dxa"/>
          </w:tcPr>
          <w:p w:rsidR="006322DF" w:rsidRPr="008136E7" w:rsidRDefault="006322DF" w:rsidP="006322DF">
            <w:pPr>
              <w:tabs>
                <w:tab w:val="left" w:leader="dot" w:pos="3720"/>
              </w:tabs>
              <w:spacing w:before="20" w:after="20"/>
              <w:rPr>
                <w:rFonts w:cs="Arial"/>
                <w:bCs/>
              </w:rPr>
            </w:pPr>
            <w:r w:rsidRPr="008136E7">
              <w:rPr>
                <w:rFonts w:cs="Arial"/>
                <w:bCs/>
              </w:rPr>
              <w:t>8.7</w:t>
            </w:r>
          </w:p>
        </w:tc>
        <w:tc>
          <w:tcPr>
            <w:tcW w:w="3164" w:type="dxa"/>
          </w:tcPr>
          <w:p w:rsidR="006322DF" w:rsidRPr="008136E7" w:rsidRDefault="006322DF" w:rsidP="006322DF">
            <w:pPr>
              <w:rPr>
                <w:rFonts w:cs="Arial"/>
              </w:rPr>
            </w:pPr>
            <w:r w:rsidRPr="008136E7">
              <w:rPr>
                <w:rFonts w:cs="Arial"/>
              </w:rPr>
              <w:t>Vérification de l</w:t>
            </w:r>
            <w:r w:rsidR="001A3BFE">
              <w:rPr>
                <w:rFonts w:cs="Arial"/>
              </w:rPr>
              <w:t>’</w:t>
            </w:r>
            <w:r w:rsidRPr="008136E7">
              <w:rPr>
                <w:rFonts w:cs="Arial"/>
              </w:rPr>
              <w:t>inoculum récolté</w:t>
            </w:r>
          </w:p>
        </w:tc>
        <w:tc>
          <w:tcPr>
            <w:tcW w:w="5908" w:type="dxa"/>
          </w:tcPr>
          <w:p w:rsidR="006322DF" w:rsidRPr="008136E7" w:rsidRDefault="006322DF" w:rsidP="006322DF">
            <w:pPr>
              <w:tabs>
                <w:tab w:val="left" w:pos="1770"/>
              </w:tabs>
              <w:spacing w:line="170" w:lineRule="atLeast"/>
              <w:rPr>
                <w:rFonts w:cs="Arial"/>
                <w:color w:val="000000"/>
                <w:lang w:eastAsia="nl-NL"/>
              </w:rPr>
            </w:pPr>
            <w:r w:rsidRPr="008136E7">
              <w:rPr>
                <w:rFonts w:cs="Arial"/>
                <w:color w:val="000000"/>
                <w:lang w:eastAsia="nl-NL"/>
              </w:rPr>
              <w:t>comparer avec une inoculation fictive avec un tampon de virus de la mosaïque de la laitue + carborundum + charbon</w:t>
            </w:r>
          </w:p>
        </w:tc>
      </w:tr>
      <w:tr w:rsidR="006322DF" w:rsidRPr="008136E7" w:rsidTr="00807677">
        <w:trPr>
          <w:cantSplit/>
        </w:trPr>
        <w:tc>
          <w:tcPr>
            <w:tcW w:w="675" w:type="dxa"/>
          </w:tcPr>
          <w:p w:rsidR="006322DF" w:rsidRPr="008136E7" w:rsidRDefault="006322DF" w:rsidP="006322DF">
            <w:pPr>
              <w:tabs>
                <w:tab w:val="left" w:leader="dot" w:pos="3720"/>
              </w:tabs>
              <w:spacing w:before="20" w:after="20"/>
              <w:rPr>
                <w:rFonts w:cs="Arial"/>
                <w:bCs/>
              </w:rPr>
            </w:pPr>
            <w:r w:rsidRPr="008136E7">
              <w:rPr>
                <w:rFonts w:cs="Arial"/>
                <w:bCs/>
              </w:rPr>
              <w:t>8.8</w:t>
            </w:r>
          </w:p>
        </w:tc>
        <w:tc>
          <w:tcPr>
            <w:tcW w:w="3164" w:type="dxa"/>
          </w:tcPr>
          <w:p w:rsidR="006322DF" w:rsidRPr="008136E7" w:rsidRDefault="006322DF" w:rsidP="006322DF">
            <w:pPr>
              <w:ind w:left="142" w:hanging="142"/>
              <w:rPr>
                <w:rFonts w:cs="Arial"/>
              </w:rPr>
            </w:pPr>
            <w:r w:rsidRPr="008136E7">
              <w:rPr>
                <w:rFonts w:cs="Arial"/>
              </w:rPr>
              <w:t>Durée de conservation/viabilité de l</w:t>
            </w:r>
            <w:r w:rsidR="001A3BFE">
              <w:rPr>
                <w:rFonts w:cs="Arial"/>
              </w:rPr>
              <w:t>’</w:t>
            </w:r>
            <w:r w:rsidRPr="008136E7">
              <w:rPr>
                <w:rFonts w:cs="Arial"/>
              </w:rPr>
              <w:t>inoculum</w:t>
            </w:r>
          </w:p>
        </w:tc>
        <w:tc>
          <w:tcPr>
            <w:tcW w:w="5908" w:type="dxa"/>
          </w:tcPr>
          <w:p w:rsidR="006322DF" w:rsidRPr="008136E7" w:rsidRDefault="006322DF" w:rsidP="006322DF">
            <w:pPr>
              <w:spacing w:line="170" w:lineRule="atLeast"/>
              <w:rPr>
                <w:rFonts w:cs="Arial"/>
                <w:color w:val="000000"/>
                <w:lang w:eastAsia="nl-NL"/>
              </w:rPr>
            </w:pPr>
            <w:r w:rsidRPr="008136E7">
              <w:rPr>
                <w:rFonts w:cs="Arial"/>
                <w:color w:val="000000"/>
                <w:lang w:eastAsia="nl-NL"/>
              </w:rPr>
              <w:t>2 h à 4 °C ou sur glace</w:t>
            </w:r>
          </w:p>
        </w:tc>
      </w:tr>
      <w:tr w:rsidR="006322DF" w:rsidRPr="008136E7" w:rsidTr="00807677">
        <w:trPr>
          <w:cantSplit/>
        </w:trPr>
        <w:tc>
          <w:tcPr>
            <w:tcW w:w="675" w:type="dxa"/>
          </w:tcPr>
          <w:p w:rsidR="006322DF" w:rsidRPr="008136E7" w:rsidRDefault="006322DF" w:rsidP="006322DF">
            <w:pPr>
              <w:tabs>
                <w:tab w:val="left" w:leader="dot" w:pos="3720"/>
              </w:tabs>
              <w:spacing w:before="20" w:after="20"/>
              <w:rPr>
                <w:rFonts w:cs="Arial"/>
                <w:bCs/>
              </w:rPr>
            </w:pPr>
            <w:r w:rsidRPr="008136E7">
              <w:rPr>
                <w:rFonts w:cs="Arial"/>
                <w:bCs/>
              </w:rPr>
              <w:t>9.</w:t>
            </w:r>
          </w:p>
        </w:tc>
        <w:tc>
          <w:tcPr>
            <w:tcW w:w="3164" w:type="dxa"/>
          </w:tcPr>
          <w:p w:rsidR="006322DF" w:rsidRPr="008136E7" w:rsidRDefault="006322DF" w:rsidP="006322DF">
            <w:pPr>
              <w:keepNext/>
              <w:rPr>
                <w:rFonts w:cs="Arial"/>
              </w:rPr>
            </w:pPr>
            <w:r w:rsidRPr="008136E7">
              <w:rPr>
                <w:rFonts w:cs="Arial"/>
              </w:rPr>
              <w:t>Format de l</w:t>
            </w:r>
            <w:r w:rsidR="001A3BFE">
              <w:rPr>
                <w:rFonts w:cs="Arial"/>
              </w:rPr>
              <w:t>’</w:t>
            </w:r>
            <w:r w:rsidRPr="008136E7">
              <w:rPr>
                <w:rFonts w:cs="Arial"/>
              </w:rPr>
              <w:t>essai</w:t>
            </w:r>
          </w:p>
        </w:tc>
        <w:tc>
          <w:tcPr>
            <w:tcW w:w="5908" w:type="dxa"/>
          </w:tcPr>
          <w:p w:rsidR="006322DF" w:rsidRPr="008136E7" w:rsidRDefault="006322DF" w:rsidP="006322DF">
            <w:pPr>
              <w:keepNext/>
              <w:spacing w:line="170" w:lineRule="atLeast"/>
              <w:rPr>
                <w:rFonts w:cs="Arial"/>
                <w:color w:val="000000"/>
                <w:lang w:eastAsia="nl-NL"/>
              </w:rPr>
            </w:pPr>
            <w:r w:rsidRPr="008136E7">
              <w:rPr>
                <w:rFonts w:cs="Arial"/>
                <w:color w:val="000000"/>
                <w:lang w:eastAsia="nl-NL"/>
              </w:rPr>
              <w:t> </w:t>
            </w:r>
          </w:p>
        </w:tc>
      </w:tr>
      <w:tr w:rsidR="006322DF" w:rsidRPr="008136E7" w:rsidTr="00807677">
        <w:trPr>
          <w:cantSplit/>
        </w:trPr>
        <w:tc>
          <w:tcPr>
            <w:tcW w:w="675" w:type="dxa"/>
          </w:tcPr>
          <w:p w:rsidR="006322DF" w:rsidRPr="008136E7" w:rsidRDefault="006322DF" w:rsidP="006322DF">
            <w:pPr>
              <w:tabs>
                <w:tab w:val="left" w:leader="dot" w:pos="3720"/>
              </w:tabs>
              <w:spacing w:before="20" w:after="20"/>
              <w:jc w:val="left"/>
              <w:rPr>
                <w:rFonts w:cs="Arial"/>
                <w:bCs/>
              </w:rPr>
            </w:pPr>
            <w:r w:rsidRPr="008136E7">
              <w:rPr>
                <w:rFonts w:cs="Arial"/>
                <w:bCs/>
              </w:rPr>
              <w:t>9.1</w:t>
            </w:r>
          </w:p>
        </w:tc>
        <w:tc>
          <w:tcPr>
            <w:tcW w:w="3164" w:type="dxa"/>
          </w:tcPr>
          <w:p w:rsidR="006322DF" w:rsidRPr="008136E7" w:rsidRDefault="006322DF" w:rsidP="006322DF">
            <w:pPr>
              <w:keepNext/>
              <w:rPr>
                <w:rFonts w:cs="Arial"/>
              </w:rPr>
            </w:pPr>
            <w:r w:rsidRPr="008136E7">
              <w:rPr>
                <w:rFonts w:cs="Arial"/>
              </w:rPr>
              <w:t>Nombre de plantes par génotype</w:t>
            </w:r>
          </w:p>
        </w:tc>
        <w:tc>
          <w:tcPr>
            <w:tcW w:w="5908" w:type="dxa"/>
          </w:tcPr>
          <w:p w:rsidR="006322DF" w:rsidRPr="008136E7" w:rsidRDefault="006322DF" w:rsidP="006322DF">
            <w:pPr>
              <w:keepNext/>
              <w:spacing w:line="170" w:lineRule="atLeast"/>
              <w:rPr>
                <w:rFonts w:cs="Arial"/>
                <w:color w:val="000000"/>
                <w:lang w:eastAsia="nl-NL"/>
              </w:rPr>
            </w:pPr>
            <w:r w:rsidRPr="008136E7">
              <w:rPr>
                <w:rFonts w:cs="Arial"/>
                <w:color w:val="000000"/>
                <w:lang w:eastAsia="nl-NL"/>
              </w:rPr>
              <w:t>au moins 20</w:t>
            </w:r>
          </w:p>
        </w:tc>
      </w:tr>
      <w:tr w:rsidR="006322DF" w:rsidRPr="008136E7" w:rsidTr="00807677">
        <w:trPr>
          <w:cantSplit/>
        </w:trPr>
        <w:tc>
          <w:tcPr>
            <w:tcW w:w="675" w:type="dxa"/>
          </w:tcPr>
          <w:p w:rsidR="006322DF" w:rsidRPr="008136E7" w:rsidRDefault="006322DF" w:rsidP="006322DF">
            <w:pPr>
              <w:tabs>
                <w:tab w:val="left" w:leader="dot" w:pos="3720"/>
              </w:tabs>
              <w:spacing w:before="20" w:after="20"/>
              <w:rPr>
                <w:rFonts w:cs="Arial"/>
                <w:bCs/>
              </w:rPr>
            </w:pPr>
            <w:r w:rsidRPr="008136E7">
              <w:rPr>
                <w:rFonts w:cs="Arial"/>
                <w:bCs/>
              </w:rPr>
              <w:t>9.2</w:t>
            </w:r>
          </w:p>
        </w:tc>
        <w:tc>
          <w:tcPr>
            <w:tcW w:w="3164" w:type="dxa"/>
          </w:tcPr>
          <w:p w:rsidR="006322DF" w:rsidRPr="008136E7" w:rsidRDefault="006322DF" w:rsidP="006322DF">
            <w:pPr>
              <w:rPr>
                <w:rFonts w:cs="Arial"/>
              </w:rPr>
            </w:pPr>
            <w:r w:rsidRPr="008136E7">
              <w:rPr>
                <w:rFonts w:cs="Arial"/>
              </w:rPr>
              <w:t>Nombre de répétitions</w:t>
            </w:r>
          </w:p>
        </w:tc>
        <w:tc>
          <w:tcPr>
            <w:tcW w:w="5908" w:type="dxa"/>
          </w:tcPr>
          <w:p w:rsidR="006322DF" w:rsidRPr="008136E7" w:rsidRDefault="006322DF" w:rsidP="006322DF">
            <w:pPr>
              <w:spacing w:line="170" w:lineRule="atLeast"/>
              <w:rPr>
                <w:rFonts w:cs="Arial"/>
                <w:color w:val="000000"/>
                <w:lang w:eastAsia="nl-NL"/>
              </w:rPr>
            </w:pPr>
            <w:r w:rsidRPr="008136E7">
              <w:rPr>
                <w:rFonts w:eastAsia="Arial Unicode MS" w:cs="Arial"/>
                <w:color w:val="000000"/>
                <w:lang w:eastAsia="nl-NL"/>
              </w:rPr>
              <w:t>1</w:t>
            </w:r>
          </w:p>
        </w:tc>
      </w:tr>
      <w:tr w:rsidR="006322DF" w:rsidRPr="008136E7" w:rsidTr="00807677">
        <w:trPr>
          <w:cantSplit/>
        </w:trPr>
        <w:tc>
          <w:tcPr>
            <w:tcW w:w="675" w:type="dxa"/>
          </w:tcPr>
          <w:p w:rsidR="006322DF" w:rsidRPr="008136E7" w:rsidRDefault="006322DF" w:rsidP="006322DF">
            <w:pPr>
              <w:tabs>
                <w:tab w:val="left" w:leader="dot" w:pos="3720"/>
              </w:tabs>
              <w:spacing w:before="20" w:after="20"/>
              <w:rPr>
                <w:rFonts w:cs="Arial"/>
                <w:bCs/>
              </w:rPr>
            </w:pPr>
            <w:r w:rsidRPr="008136E7">
              <w:rPr>
                <w:rFonts w:cs="Arial"/>
                <w:bCs/>
              </w:rPr>
              <w:t>9.3</w:t>
            </w:r>
          </w:p>
        </w:tc>
        <w:tc>
          <w:tcPr>
            <w:tcW w:w="3164" w:type="dxa"/>
          </w:tcPr>
          <w:p w:rsidR="006322DF" w:rsidRPr="008136E7" w:rsidRDefault="006322DF" w:rsidP="006322DF">
            <w:pPr>
              <w:rPr>
                <w:rFonts w:cs="Arial"/>
              </w:rPr>
            </w:pPr>
            <w:r w:rsidRPr="008136E7">
              <w:rPr>
                <w:rFonts w:cs="Arial"/>
              </w:rPr>
              <w:t>Variétés témoins</w:t>
            </w:r>
          </w:p>
        </w:tc>
        <w:tc>
          <w:tcPr>
            <w:tcW w:w="5908" w:type="dxa"/>
          </w:tcPr>
          <w:p w:rsidR="00CE1D20" w:rsidRDefault="006322DF" w:rsidP="006322DF">
            <w:pPr>
              <w:spacing w:line="170" w:lineRule="atLeast"/>
              <w:rPr>
                <w:rFonts w:eastAsia="Arial Unicode MS" w:cs="Arial"/>
                <w:color w:val="000000"/>
                <w:lang w:eastAsia="nl-NL"/>
              </w:rPr>
            </w:pPr>
            <w:proofErr w:type="gramStart"/>
            <w:r w:rsidRPr="008136E7">
              <w:rPr>
                <w:rFonts w:eastAsia="Arial Unicode MS" w:cs="Arial"/>
                <w:color w:val="000000"/>
                <w:lang w:eastAsia="nl-NL"/>
              </w:rPr>
              <w:t>sensibles</w:t>
            </w:r>
            <w:proofErr w:type="gramEnd"/>
            <w:r w:rsidR="001A3BFE">
              <w:rPr>
                <w:rFonts w:eastAsia="Arial Unicode MS" w:cs="Arial"/>
                <w:color w:val="000000"/>
                <w:lang w:eastAsia="nl-NL"/>
              </w:rPr>
              <w:t> :</w:t>
            </w:r>
            <w:r w:rsidRPr="008136E7">
              <w:rPr>
                <w:rFonts w:eastAsia="Arial Unicode MS" w:cs="Arial"/>
                <w:color w:val="000000"/>
                <w:lang w:eastAsia="nl-NL"/>
              </w:rPr>
              <w:t xml:space="preserve"> Bijou (rouge), Hilde II (verte), Sprinter (verte), Sucrine (verte)</w:t>
            </w:r>
          </w:p>
          <w:p w:rsidR="006322DF" w:rsidRPr="008136E7" w:rsidRDefault="006322DF" w:rsidP="00C247B3">
            <w:pPr>
              <w:spacing w:line="170" w:lineRule="atLeast"/>
              <w:rPr>
                <w:rFonts w:cs="Arial"/>
                <w:color w:val="000000"/>
                <w:lang w:eastAsia="nl-NL"/>
              </w:rPr>
            </w:pPr>
            <w:r w:rsidRPr="008136E7">
              <w:rPr>
                <w:rFonts w:eastAsia="Arial Unicode MS" w:cs="Arial"/>
                <w:color w:val="000000"/>
                <w:lang w:eastAsia="nl-NL"/>
              </w:rPr>
              <w:t>résistantes</w:t>
            </w:r>
            <w:r w:rsidR="001A3BFE">
              <w:rPr>
                <w:rFonts w:eastAsia="Arial Unicode MS" w:cs="Arial"/>
                <w:color w:val="000000"/>
                <w:lang w:eastAsia="nl-NL"/>
              </w:rPr>
              <w:t> :</w:t>
            </w:r>
            <w:r w:rsidRPr="008136E7">
              <w:rPr>
                <w:rFonts w:eastAsia="Arial Unicode MS" w:cs="Arial"/>
                <w:color w:val="000000"/>
                <w:lang w:eastAsia="nl-NL"/>
              </w:rPr>
              <w:t xml:space="preserve"> Capitan (verte), </w:t>
            </w:r>
            <w:proofErr w:type="spellStart"/>
            <w:r w:rsidRPr="008136E7">
              <w:rPr>
                <w:rFonts w:eastAsia="Arial Unicode MS" w:cs="Arial"/>
                <w:color w:val="000000"/>
                <w:lang w:eastAsia="nl-NL"/>
              </w:rPr>
              <w:t>Corsica</w:t>
            </w:r>
            <w:proofErr w:type="spellEnd"/>
            <w:r w:rsidRPr="008136E7">
              <w:rPr>
                <w:rFonts w:eastAsia="Arial Unicode MS" w:cs="Arial"/>
                <w:color w:val="000000"/>
                <w:lang w:eastAsia="nl-NL"/>
              </w:rPr>
              <w:t xml:space="preserve"> (verte), </w:t>
            </w:r>
            <w:proofErr w:type="spellStart"/>
            <w:r w:rsidRPr="008136E7">
              <w:rPr>
                <w:rFonts w:eastAsia="Arial Unicode MS" w:cs="Arial"/>
                <w:strike/>
                <w:color w:val="000000"/>
                <w:highlight w:val="lightGray"/>
                <w:lang w:eastAsia="nl-NL"/>
              </w:rPr>
              <w:t>Diveria</w:t>
            </w:r>
            <w:proofErr w:type="spellEnd"/>
            <w:r w:rsidRPr="008136E7">
              <w:rPr>
                <w:rFonts w:eastAsia="Arial Unicode MS" w:cs="Arial"/>
                <w:strike/>
                <w:color w:val="000000"/>
                <w:highlight w:val="lightGray"/>
                <w:lang w:eastAsia="nl-NL"/>
              </w:rPr>
              <w:t xml:space="preserve"> (rouge)</w:t>
            </w:r>
            <w:r w:rsidRPr="008136E7">
              <w:rPr>
                <w:rFonts w:eastAsia="Arial Unicode MS" w:cs="Arial"/>
                <w:color w:val="000000"/>
                <w:lang w:eastAsia="nl-NL"/>
              </w:rPr>
              <w:t xml:space="preserve"> </w:t>
            </w:r>
            <w:proofErr w:type="spellStart"/>
            <w:r w:rsidR="00C247B3" w:rsidRPr="008136E7">
              <w:rPr>
                <w:highlight w:val="lightGray"/>
                <w:u w:val="single"/>
              </w:rPr>
              <w:t>M</w:t>
            </w:r>
            <w:r w:rsidR="00C247B3" w:rsidRPr="008136E7">
              <w:rPr>
                <w:rFonts w:cs="Arial"/>
                <w:highlight w:val="lightGray"/>
                <w:u w:val="single"/>
              </w:rPr>
              <w:t>ultired</w:t>
            </w:r>
            <w:proofErr w:type="spellEnd"/>
            <w:r w:rsidR="00C247B3" w:rsidRPr="008136E7">
              <w:rPr>
                <w:rFonts w:cs="Arial"/>
                <w:highlight w:val="lightGray"/>
                <w:u w:val="single"/>
              </w:rPr>
              <w:t xml:space="preserve"> 80 (rouge)</w:t>
            </w:r>
          </w:p>
        </w:tc>
      </w:tr>
      <w:tr w:rsidR="006322DF" w:rsidRPr="008136E7" w:rsidTr="00807677">
        <w:trPr>
          <w:cantSplit/>
        </w:trPr>
        <w:tc>
          <w:tcPr>
            <w:tcW w:w="675" w:type="dxa"/>
          </w:tcPr>
          <w:p w:rsidR="006322DF" w:rsidRPr="008136E7" w:rsidRDefault="006322DF" w:rsidP="006322DF">
            <w:pPr>
              <w:tabs>
                <w:tab w:val="left" w:leader="dot" w:pos="3720"/>
              </w:tabs>
              <w:spacing w:before="20" w:after="20"/>
              <w:rPr>
                <w:rFonts w:cs="Arial"/>
                <w:bCs/>
              </w:rPr>
            </w:pPr>
            <w:r w:rsidRPr="008136E7">
              <w:rPr>
                <w:rFonts w:cs="Arial"/>
                <w:bCs/>
              </w:rPr>
              <w:t>9.4</w:t>
            </w:r>
          </w:p>
        </w:tc>
        <w:tc>
          <w:tcPr>
            <w:tcW w:w="3164" w:type="dxa"/>
          </w:tcPr>
          <w:p w:rsidR="006322DF" w:rsidRPr="008136E7" w:rsidRDefault="006322DF" w:rsidP="006322DF">
            <w:pPr>
              <w:rPr>
                <w:rFonts w:cs="Arial"/>
              </w:rPr>
            </w:pPr>
            <w:r w:rsidRPr="008136E7">
              <w:rPr>
                <w:rFonts w:cs="Arial"/>
              </w:rPr>
              <w:t>Protocole d</w:t>
            </w:r>
            <w:r w:rsidR="001A3BFE">
              <w:rPr>
                <w:rFonts w:cs="Arial"/>
              </w:rPr>
              <w:t>’</w:t>
            </w:r>
            <w:r w:rsidRPr="008136E7">
              <w:rPr>
                <w:rFonts w:cs="Arial"/>
              </w:rPr>
              <w:t>essai</w:t>
            </w:r>
          </w:p>
        </w:tc>
        <w:tc>
          <w:tcPr>
            <w:tcW w:w="5908" w:type="dxa"/>
          </w:tcPr>
          <w:p w:rsidR="006322DF" w:rsidRPr="008136E7" w:rsidRDefault="006322DF" w:rsidP="006322DF">
            <w:pPr>
              <w:spacing w:line="170" w:lineRule="atLeast"/>
              <w:rPr>
                <w:rFonts w:cs="Arial"/>
                <w:color w:val="000000"/>
                <w:lang w:eastAsia="nl-NL"/>
              </w:rPr>
            </w:pPr>
            <w:r w:rsidRPr="008136E7">
              <w:rPr>
                <w:rFonts w:eastAsia="Arial Unicode MS" w:cs="Arial"/>
                <w:color w:val="000000"/>
                <w:lang w:eastAsia="nl-NL"/>
              </w:rPr>
              <w:t>inoculation fictive de plusieurs plantes sur le même plateau</w:t>
            </w:r>
          </w:p>
        </w:tc>
      </w:tr>
      <w:tr w:rsidR="006322DF" w:rsidRPr="008136E7" w:rsidTr="00807677">
        <w:trPr>
          <w:cantSplit/>
        </w:trPr>
        <w:tc>
          <w:tcPr>
            <w:tcW w:w="675" w:type="dxa"/>
          </w:tcPr>
          <w:p w:rsidR="006322DF" w:rsidRPr="008136E7" w:rsidRDefault="006322DF" w:rsidP="006322DF">
            <w:pPr>
              <w:tabs>
                <w:tab w:val="left" w:leader="dot" w:pos="3720"/>
              </w:tabs>
              <w:spacing w:before="20" w:after="20"/>
              <w:rPr>
                <w:rFonts w:cs="Arial"/>
                <w:bCs/>
              </w:rPr>
            </w:pPr>
            <w:r w:rsidRPr="008136E7">
              <w:rPr>
                <w:rFonts w:cs="Arial"/>
                <w:bCs/>
              </w:rPr>
              <w:t>9.5</w:t>
            </w:r>
          </w:p>
        </w:tc>
        <w:tc>
          <w:tcPr>
            <w:tcW w:w="3164" w:type="dxa"/>
          </w:tcPr>
          <w:p w:rsidR="006322DF" w:rsidRPr="008136E7" w:rsidRDefault="006322DF" w:rsidP="006322DF">
            <w:pPr>
              <w:rPr>
                <w:rFonts w:cs="Arial"/>
              </w:rPr>
            </w:pPr>
            <w:r w:rsidRPr="008136E7">
              <w:rPr>
                <w:rFonts w:cs="Arial"/>
              </w:rPr>
              <w:t>Installation d</w:t>
            </w:r>
            <w:r w:rsidR="001A3BFE">
              <w:rPr>
                <w:rFonts w:cs="Arial"/>
              </w:rPr>
              <w:t>’</w:t>
            </w:r>
            <w:r w:rsidRPr="008136E7">
              <w:rPr>
                <w:rFonts w:cs="Arial"/>
              </w:rPr>
              <w:t>essai</w:t>
            </w:r>
          </w:p>
        </w:tc>
        <w:tc>
          <w:tcPr>
            <w:tcW w:w="5908" w:type="dxa"/>
          </w:tcPr>
          <w:p w:rsidR="006322DF" w:rsidRPr="008136E7" w:rsidRDefault="006322DF" w:rsidP="006322DF">
            <w:pPr>
              <w:spacing w:line="170" w:lineRule="atLeast"/>
              <w:rPr>
                <w:rFonts w:cs="Arial"/>
                <w:color w:val="000000"/>
                <w:lang w:eastAsia="nl-NL"/>
              </w:rPr>
            </w:pPr>
            <w:r w:rsidRPr="008136E7">
              <w:rPr>
                <w:rFonts w:cs="Arial"/>
                <w:color w:val="000000"/>
              </w:rPr>
              <w:t>chambre climatisée</w:t>
            </w:r>
          </w:p>
        </w:tc>
      </w:tr>
      <w:tr w:rsidR="006322DF" w:rsidRPr="008136E7" w:rsidTr="00807677">
        <w:trPr>
          <w:cantSplit/>
        </w:trPr>
        <w:tc>
          <w:tcPr>
            <w:tcW w:w="675" w:type="dxa"/>
          </w:tcPr>
          <w:p w:rsidR="006322DF" w:rsidRPr="008136E7" w:rsidRDefault="006322DF" w:rsidP="006322DF">
            <w:pPr>
              <w:tabs>
                <w:tab w:val="left" w:leader="dot" w:pos="3720"/>
              </w:tabs>
              <w:spacing w:before="20" w:after="20"/>
              <w:rPr>
                <w:rFonts w:cs="Arial"/>
                <w:bCs/>
              </w:rPr>
            </w:pPr>
            <w:r w:rsidRPr="008136E7">
              <w:rPr>
                <w:rFonts w:cs="Arial"/>
                <w:bCs/>
              </w:rPr>
              <w:t>9.6</w:t>
            </w:r>
          </w:p>
        </w:tc>
        <w:tc>
          <w:tcPr>
            <w:tcW w:w="3164" w:type="dxa"/>
          </w:tcPr>
          <w:p w:rsidR="006322DF" w:rsidRPr="008136E7" w:rsidRDefault="006322DF" w:rsidP="006322DF">
            <w:pPr>
              <w:rPr>
                <w:rFonts w:cs="Arial"/>
              </w:rPr>
            </w:pPr>
            <w:r w:rsidRPr="008136E7">
              <w:rPr>
                <w:rFonts w:cs="Arial"/>
              </w:rPr>
              <w:t>Température</w:t>
            </w:r>
          </w:p>
        </w:tc>
        <w:tc>
          <w:tcPr>
            <w:tcW w:w="5908" w:type="dxa"/>
          </w:tcPr>
          <w:p w:rsidR="006322DF" w:rsidRPr="008136E7" w:rsidRDefault="006322DF" w:rsidP="006322DF">
            <w:pPr>
              <w:spacing w:line="170" w:lineRule="atLeast"/>
              <w:rPr>
                <w:rFonts w:cs="Arial"/>
                <w:color w:val="000000"/>
                <w:lang w:eastAsia="nl-NL"/>
              </w:rPr>
            </w:pPr>
            <w:r w:rsidRPr="008136E7">
              <w:rPr>
                <w:rFonts w:cs="Arial"/>
                <w:color w:val="000000"/>
                <w:lang w:eastAsia="nl-NL"/>
              </w:rPr>
              <w:t>après inoculation à 15</w:t>
            </w:r>
            <w:r w:rsidR="001A3BFE">
              <w:rPr>
                <w:rFonts w:cs="Arial"/>
                <w:color w:val="000000"/>
                <w:lang w:eastAsia="nl-NL"/>
              </w:rPr>
              <w:t>-</w:t>
            </w:r>
            <w:r w:rsidRPr="008136E7">
              <w:rPr>
                <w:rFonts w:cs="Arial"/>
                <w:color w:val="000000"/>
                <w:lang w:eastAsia="nl-NL"/>
              </w:rPr>
              <w:t>22 °C</w:t>
            </w:r>
          </w:p>
        </w:tc>
      </w:tr>
      <w:tr w:rsidR="006322DF" w:rsidRPr="008136E7" w:rsidTr="00807677">
        <w:trPr>
          <w:cantSplit/>
        </w:trPr>
        <w:tc>
          <w:tcPr>
            <w:tcW w:w="675" w:type="dxa"/>
          </w:tcPr>
          <w:p w:rsidR="006322DF" w:rsidRPr="008136E7" w:rsidRDefault="006322DF" w:rsidP="006322DF">
            <w:pPr>
              <w:tabs>
                <w:tab w:val="left" w:leader="dot" w:pos="3720"/>
              </w:tabs>
              <w:spacing w:before="20" w:after="20"/>
              <w:rPr>
                <w:rFonts w:cs="Arial"/>
                <w:bCs/>
              </w:rPr>
            </w:pPr>
            <w:r w:rsidRPr="008136E7">
              <w:rPr>
                <w:rFonts w:cs="Arial"/>
                <w:bCs/>
              </w:rPr>
              <w:t>9.7</w:t>
            </w:r>
          </w:p>
        </w:tc>
        <w:tc>
          <w:tcPr>
            <w:tcW w:w="3164" w:type="dxa"/>
          </w:tcPr>
          <w:p w:rsidR="006322DF" w:rsidRPr="008136E7" w:rsidRDefault="006322DF" w:rsidP="006322DF">
            <w:pPr>
              <w:rPr>
                <w:rFonts w:cs="Arial"/>
              </w:rPr>
            </w:pPr>
            <w:r w:rsidRPr="008136E7">
              <w:rPr>
                <w:rFonts w:cs="Arial"/>
              </w:rPr>
              <w:t>Lumière</w:t>
            </w:r>
          </w:p>
        </w:tc>
        <w:tc>
          <w:tcPr>
            <w:tcW w:w="5908" w:type="dxa"/>
          </w:tcPr>
          <w:p w:rsidR="006322DF" w:rsidRPr="008136E7" w:rsidRDefault="006322DF" w:rsidP="006322DF">
            <w:pPr>
              <w:spacing w:line="170" w:lineRule="atLeast"/>
              <w:rPr>
                <w:rFonts w:cs="Arial"/>
                <w:color w:val="000000"/>
                <w:lang w:eastAsia="nl-NL"/>
              </w:rPr>
            </w:pPr>
            <w:r w:rsidRPr="008136E7">
              <w:rPr>
                <w:rFonts w:cs="Arial"/>
                <w:color w:val="000000"/>
                <w:lang w:eastAsia="nl-NL"/>
              </w:rPr>
              <w:t>12</w:t>
            </w:r>
            <w:r w:rsidR="001A3BFE">
              <w:rPr>
                <w:rFonts w:cs="Arial"/>
                <w:color w:val="000000"/>
                <w:lang w:eastAsia="nl-NL"/>
              </w:rPr>
              <w:t>-</w:t>
            </w:r>
            <w:r w:rsidRPr="008136E7">
              <w:rPr>
                <w:rFonts w:cs="Arial"/>
                <w:color w:val="000000"/>
                <w:lang w:eastAsia="nl-NL"/>
              </w:rPr>
              <w:t>16 heures de lumière</w:t>
            </w:r>
            <w:r w:rsidRPr="008136E7">
              <w:rPr>
                <w:rFonts w:eastAsia="Arial Unicode MS" w:cs="Arial"/>
                <w:color w:val="000000"/>
                <w:lang w:eastAsia="nl-NL"/>
              </w:rPr>
              <w:t xml:space="preserve"> à environ 5000 lux</w:t>
            </w:r>
          </w:p>
        </w:tc>
      </w:tr>
      <w:tr w:rsidR="006322DF" w:rsidRPr="008136E7" w:rsidTr="00807677">
        <w:trPr>
          <w:cantSplit/>
        </w:trPr>
        <w:tc>
          <w:tcPr>
            <w:tcW w:w="675" w:type="dxa"/>
          </w:tcPr>
          <w:p w:rsidR="006322DF" w:rsidRPr="008136E7" w:rsidRDefault="006322DF" w:rsidP="006322DF">
            <w:pPr>
              <w:tabs>
                <w:tab w:val="left" w:leader="dot" w:pos="3720"/>
              </w:tabs>
              <w:spacing w:before="20" w:after="20"/>
              <w:rPr>
                <w:rFonts w:cs="Arial"/>
              </w:rPr>
            </w:pPr>
            <w:r w:rsidRPr="008136E7">
              <w:rPr>
                <w:rFonts w:cs="Arial"/>
              </w:rPr>
              <w:t>10.</w:t>
            </w:r>
          </w:p>
        </w:tc>
        <w:tc>
          <w:tcPr>
            <w:tcW w:w="3164" w:type="dxa"/>
          </w:tcPr>
          <w:p w:rsidR="006322DF" w:rsidRPr="008136E7" w:rsidRDefault="006322DF" w:rsidP="006322DF">
            <w:pPr>
              <w:spacing w:line="170" w:lineRule="atLeast"/>
              <w:rPr>
                <w:rFonts w:cs="Arial"/>
                <w:color w:val="000000"/>
                <w:lang w:eastAsia="nl-NL"/>
              </w:rPr>
            </w:pPr>
            <w:r w:rsidRPr="008136E7">
              <w:rPr>
                <w:rFonts w:cs="Arial"/>
                <w:color w:val="000000"/>
                <w:lang w:eastAsia="nl-NL"/>
              </w:rPr>
              <w:t>Inoculation</w:t>
            </w:r>
          </w:p>
        </w:tc>
        <w:tc>
          <w:tcPr>
            <w:tcW w:w="5908" w:type="dxa"/>
          </w:tcPr>
          <w:p w:rsidR="006322DF" w:rsidRPr="008136E7" w:rsidRDefault="006322DF" w:rsidP="006322DF">
            <w:pPr>
              <w:spacing w:line="170" w:lineRule="atLeast"/>
              <w:rPr>
                <w:rFonts w:cs="Arial"/>
                <w:color w:val="000000"/>
                <w:lang w:eastAsia="nl-NL"/>
              </w:rPr>
            </w:pPr>
            <w:r w:rsidRPr="008136E7">
              <w:rPr>
                <w:rFonts w:cs="Arial"/>
                <w:color w:val="000000"/>
                <w:lang w:eastAsia="nl-NL"/>
              </w:rPr>
              <w:t> </w:t>
            </w:r>
          </w:p>
        </w:tc>
      </w:tr>
      <w:tr w:rsidR="006322DF" w:rsidRPr="008136E7" w:rsidTr="00807677">
        <w:trPr>
          <w:cantSplit/>
        </w:trPr>
        <w:tc>
          <w:tcPr>
            <w:tcW w:w="675" w:type="dxa"/>
          </w:tcPr>
          <w:p w:rsidR="006322DF" w:rsidRPr="008136E7" w:rsidRDefault="006322DF" w:rsidP="006322DF">
            <w:pPr>
              <w:tabs>
                <w:tab w:val="left" w:leader="dot" w:pos="3720"/>
              </w:tabs>
              <w:spacing w:before="20" w:after="20"/>
              <w:rPr>
                <w:rFonts w:cs="Arial"/>
              </w:rPr>
            </w:pPr>
            <w:r w:rsidRPr="008136E7">
              <w:rPr>
                <w:rFonts w:cs="Arial"/>
              </w:rPr>
              <w:t>10.1</w:t>
            </w:r>
          </w:p>
        </w:tc>
        <w:tc>
          <w:tcPr>
            <w:tcW w:w="3164" w:type="dxa"/>
          </w:tcPr>
          <w:p w:rsidR="006322DF" w:rsidRPr="008136E7" w:rsidRDefault="006322DF" w:rsidP="006322DF">
            <w:pPr>
              <w:spacing w:line="170" w:lineRule="atLeast"/>
              <w:rPr>
                <w:rFonts w:cs="Arial"/>
                <w:color w:val="000000"/>
                <w:lang w:eastAsia="nl-NL"/>
              </w:rPr>
            </w:pPr>
            <w:r w:rsidRPr="008136E7">
              <w:rPr>
                <w:rFonts w:cs="Arial"/>
                <w:color w:val="000000"/>
                <w:lang w:eastAsia="nl-NL"/>
              </w:rPr>
              <w:t>Préparation de l</w:t>
            </w:r>
            <w:r w:rsidR="001A3BFE">
              <w:rPr>
                <w:rFonts w:cs="Arial"/>
                <w:color w:val="000000"/>
                <w:lang w:eastAsia="nl-NL"/>
              </w:rPr>
              <w:t>’</w:t>
            </w:r>
            <w:r w:rsidRPr="008136E7">
              <w:rPr>
                <w:rFonts w:cs="Arial"/>
                <w:color w:val="000000"/>
                <w:lang w:eastAsia="nl-NL"/>
              </w:rPr>
              <w:t>inoculum</w:t>
            </w:r>
          </w:p>
        </w:tc>
        <w:tc>
          <w:tcPr>
            <w:tcW w:w="5908" w:type="dxa"/>
          </w:tcPr>
          <w:p w:rsidR="006322DF" w:rsidRPr="008136E7" w:rsidRDefault="006322DF" w:rsidP="006322DF">
            <w:pPr>
              <w:spacing w:line="170" w:lineRule="atLeast"/>
              <w:rPr>
                <w:rFonts w:cs="Arial"/>
                <w:color w:val="000000"/>
                <w:lang w:eastAsia="nl-NL"/>
              </w:rPr>
            </w:pPr>
            <w:r w:rsidRPr="008136E7">
              <w:rPr>
                <w:rFonts w:cs="Arial"/>
                <w:color w:val="000000"/>
                <w:lang w:eastAsia="nl-NL"/>
              </w:rPr>
              <w:t>feuille fraîche broyée dans un tampon frais de virus de la mosaïque de la laitue comprenant du carborundum et du charbon actif</w:t>
            </w:r>
          </w:p>
        </w:tc>
      </w:tr>
      <w:tr w:rsidR="006322DF" w:rsidRPr="008136E7" w:rsidTr="00807677">
        <w:trPr>
          <w:cantSplit/>
        </w:trPr>
        <w:tc>
          <w:tcPr>
            <w:tcW w:w="675" w:type="dxa"/>
          </w:tcPr>
          <w:p w:rsidR="006322DF" w:rsidRPr="008136E7" w:rsidRDefault="006322DF" w:rsidP="006322DF">
            <w:pPr>
              <w:tabs>
                <w:tab w:val="left" w:leader="dot" w:pos="3720"/>
              </w:tabs>
              <w:spacing w:before="20" w:after="20"/>
              <w:rPr>
                <w:rFonts w:cs="Arial"/>
                <w:bCs/>
              </w:rPr>
            </w:pPr>
            <w:r w:rsidRPr="008136E7">
              <w:rPr>
                <w:rFonts w:cs="Arial"/>
                <w:bCs/>
              </w:rPr>
              <w:t>10.3</w:t>
            </w:r>
          </w:p>
        </w:tc>
        <w:tc>
          <w:tcPr>
            <w:tcW w:w="3164" w:type="dxa"/>
          </w:tcPr>
          <w:p w:rsidR="006322DF" w:rsidRPr="008136E7" w:rsidRDefault="006322DF" w:rsidP="006322DF">
            <w:pPr>
              <w:spacing w:line="170" w:lineRule="atLeast"/>
              <w:ind w:left="142" w:hanging="142"/>
              <w:rPr>
                <w:rFonts w:cs="Arial"/>
                <w:color w:val="000000"/>
                <w:lang w:eastAsia="nl-NL"/>
              </w:rPr>
            </w:pPr>
            <w:r w:rsidRPr="008136E7">
              <w:rPr>
                <w:rFonts w:cs="Arial"/>
                <w:color w:val="000000"/>
                <w:lang w:eastAsia="nl-NL"/>
              </w:rPr>
              <w:t>Stade de la plante lors de l</w:t>
            </w:r>
            <w:r w:rsidR="001A3BFE">
              <w:rPr>
                <w:rFonts w:cs="Arial"/>
                <w:color w:val="000000"/>
                <w:lang w:eastAsia="nl-NL"/>
              </w:rPr>
              <w:t>’</w:t>
            </w:r>
            <w:r w:rsidRPr="008136E7">
              <w:rPr>
                <w:rFonts w:cs="Arial"/>
                <w:color w:val="000000"/>
                <w:lang w:eastAsia="nl-NL"/>
              </w:rPr>
              <w:t>inoculation</w:t>
            </w:r>
          </w:p>
        </w:tc>
        <w:tc>
          <w:tcPr>
            <w:tcW w:w="5908" w:type="dxa"/>
          </w:tcPr>
          <w:p w:rsidR="006322DF" w:rsidRPr="008136E7" w:rsidRDefault="006322DF" w:rsidP="006322DF">
            <w:pPr>
              <w:spacing w:line="170" w:lineRule="atLeast"/>
              <w:rPr>
                <w:rFonts w:cs="Arial"/>
                <w:color w:val="000000"/>
                <w:lang w:eastAsia="nl-NL"/>
              </w:rPr>
            </w:pPr>
            <w:r w:rsidRPr="008136E7">
              <w:rPr>
                <w:rFonts w:cs="Arial"/>
                <w:color w:val="000000"/>
                <w:lang w:eastAsia="nl-NL"/>
              </w:rPr>
              <w:t>première feuille bien développée à la première inoculation, éventuellement 4 jours plus tard deuxième inoculation</w:t>
            </w:r>
          </w:p>
        </w:tc>
      </w:tr>
      <w:tr w:rsidR="006322DF" w:rsidRPr="008136E7" w:rsidTr="00807677">
        <w:trPr>
          <w:cantSplit/>
        </w:trPr>
        <w:tc>
          <w:tcPr>
            <w:tcW w:w="675" w:type="dxa"/>
          </w:tcPr>
          <w:p w:rsidR="006322DF" w:rsidRPr="008136E7" w:rsidRDefault="006322DF" w:rsidP="006322DF">
            <w:pPr>
              <w:tabs>
                <w:tab w:val="left" w:leader="dot" w:pos="3720"/>
              </w:tabs>
              <w:spacing w:before="20" w:after="20"/>
              <w:rPr>
                <w:rFonts w:cs="Arial"/>
                <w:bCs/>
              </w:rPr>
            </w:pPr>
            <w:r w:rsidRPr="008136E7">
              <w:rPr>
                <w:rFonts w:cs="Arial"/>
                <w:bCs/>
              </w:rPr>
              <w:t>10.4</w:t>
            </w:r>
          </w:p>
        </w:tc>
        <w:tc>
          <w:tcPr>
            <w:tcW w:w="3164" w:type="dxa"/>
          </w:tcPr>
          <w:p w:rsidR="006322DF" w:rsidRPr="008136E7" w:rsidRDefault="006322DF" w:rsidP="006322DF">
            <w:pPr>
              <w:spacing w:line="170" w:lineRule="atLeast"/>
              <w:rPr>
                <w:rFonts w:cs="Arial"/>
                <w:color w:val="000000"/>
                <w:lang w:eastAsia="nl-NL"/>
              </w:rPr>
            </w:pPr>
            <w:r w:rsidRPr="008136E7">
              <w:rPr>
                <w:rFonts w:cs="Arial"/>
                <w:color w:val="000000"/>
                <w:lang w:eastAsia="nl-NL"/>
              </w:rPr>
              <w:t>Méthode d</w:t>
            </w:r>
            <w:r w:rsidR="001A3BFE">
              <w:rPr>
                <w:rFonts w:cs="Arial"/>
                <w:color w:val="000000"/>
                <w:lang w:eastAsia="nl-NL"/>
              </w:rPr>
              <w:t>’</w:t>
            </w:r>
            <w:r w:rsidRPr="008136E7">
              <w:rPr>
                <w:rFonts w:cs="Arial"/>
                <w:color w:val="000000"/>
                <w:lang w:eastAsia="nl-NL"/>
              </w:rPr>
              <w:t xml:space="preserve">inoculation </w:t>
            </w:r>
          </w:p>
        </w:tc>
        <w:tc>
          <w:tcPr>
            <w:tcW w:w="5908" w:type="dxa"/>
          </w:tcPr>
          <w:p w:rsidR="006322DF" w:rsidRPr="008136E7" w:rsidRDefault="006322DF" w:rsidP="006322DF">
            <w:pPr>
              <w:spacing w:line="170" w:lineRule="atLeast"/>
              <w:rPr>
                <w:rFonts w:cs="Arial"/>
                <w:color w:val="000000"/>
                <w:lang w:eastAsia="nl-NL"/>
              </w:rPr>
            </w:pPr>
            <w:r w:rsidRPr="008136E7">
              <w:rPr>
                <w:rFonts w:cs="Arial"/>
                <w:color w:val="000000"/>
                <w:lang w:eastAsia="nl-NL"/>
              </w:rPr>
              <w:t>friction, enlever le carborundum par lavage</w:t>
            </w:r>
          </w:p>
        </w:tc>
      </w:tr>
      <w:tr w:rsidR="006322DF" w:rsidRPr="008136E7" w:rsidTr="00807677">
        <w:trPr>
          <w:cantSplit/>
        </w:trPr>
        <w:tc>
          <w:tcPr>
            <w:tcW w:w="675" w:type="dxa"/>
          </w:tcPr>
          <w:p w:rsidR="006322DF" w:rsidRPr="008136E7" w:rsidRDefault="006322DF" w:rsidP="006322DF">
            <w:pPr>
              <w:tabs>
                <w:tab w:val="left" w:leader="dot" w:pos="3720"/>
              </w:tabs>
              <w:spacing w:before="20" w:after="20"/>
              <w:rPr>
                <w:rFonts w:cs="Arial"/>
                <w:bCs/>
              </w:rPr>
            </w:pPr>
            <w:r w:rsidRPr="008136E7">
              <w:rPr>
                <w:rFonts w:cs="Arial"/>
                <w:bCs/>
              </w:rPr>
              <w:t>10.7</w:t>
            </w:r>
          </w:p>
        </w:tc>
        <w:tc>
          <w:tcPr>
            <w:tcW w:w="3164" w:type="dxa"/>
          </w:tcPr>
          <w:p w:rsidR="006322DF" w:rsidRPr="008136E7" w:rsidRDefault="006322DF" w:rsidP="006322DF">
            <w:pPr>
              <w:spacing w:line="170" w:lineRule="atLeast"/>
              <w:rPr>
                <w:rFonts w:cs="Arial"/>
                <w:color w:val="000000"/>
                <w:lang w:eastAsia="nl-NL"/>
              </w:rPr>
            </w:pPr>
            <w:r w:rsidRPr="008136E7">
              <w:rPr>
                <w:rFonts w:cs="Arial"/>
                <w:color w:val="000000"/>
                <w:lang w:eastAsia="nl-NL"/>
              </w:rPr>
              <w:t>Observations finales</w:t>
            </w:r>
          </w:p>
        </w:tc>
        <w:tc>
          <w:tcPr>
            <w:tcW w:w="5908" w:type="dxa"/>
          </w:tcPr>
          <w:p w:rsidR="006322DF" w:rsidRPr="008136E7" w:rsidRDefault="006322DF" w:rsidP="006322DF">
            <w:pPr>
              <w:spacing w:line="170" w:lineRule="atLeast"/>
              <w:rPr>
                <w:rFonts w:cs="Arial"/>
                <w:color w:val="000000"/>
                <w:lang w:eastAsia="nl-NL"/>
              </w:rPr>
            </w:pPr>
            <w:r w:rsidRPr="008136E7">
              <w:rPr>
                <w:rFonts w:eastAsia="Arial Unicode MS" w:cs="Arial"/>
                <w:color w:val="000000"/>
                <w:lang w:eastAsia="nl-NL"/>
              </w:rPr>
              <w:t>21 jours après l</w:t>
            </w:r>
            <w:r w:rsidR="001A3BFE">
              <w:rPr>
                <w:rFonts w:eastAsia="Arial Unicode MS" w:cs="Arial"/>
                <w:color w:val="000000"/>
                <w:lang w:eastAsia="nl-NL"/>
              </w:rPr>
              <w:t>’</w:t>
            </w:r>
            <w:r w:rsidRPr="008136E7">
              <w:rPr>
                <w:rFonts w:eastAsia="Arial Unicode MS" w:cs="Arial"/>
                <w:color w:val="000000"/>
                <w:lang w:eastAsia="nl-NL"/>
              </w:rPr>
              <w:t xml:space="preserve">inoculation </w:t>
            </w:r>
          </w:p>
        </w:tc>
      </w:tr>
      <w:tr w:rsidR="006322DF" w:rsidRPr="008136E7" w:rsidTr="00807677">
        <w:trPr>
          <w:cantSplit/>
        </w:trPr>
        <w:tc>
          <w:tcPr>
            <w:tcW w:w="675" w:type="dxa"/>
          </w:tcPr>
          <w:p w:rsidR="006322DF" w:rsidRPr="008136E7" w:rsidRDefault="006322DF" w:rsidP="00802B29">
            <w:pPr>
              <w:keepNext/>
              <w:tabs>
                <w:tab w:val="left" w:leader="dot" w:pos="3720"/>
              </w:tabs>
              <w:spacing w:before="20" w:after="20"/>
              <w:rPr>
                <w:rFonts w:cs="Arial"/>
                <w:bCs/>
              </w:rPr>
            </w:pPr>
            <w:r w:rsidRPr="008136E7">
              <w:rPr>
                <w:rFonts w:cs="Arial"/>
                <w:bCs/>
              </w:rPr>
              <w:t>11.</w:t>
            </w:r>
          </w:p>
        </w:tc>
        <w:tc>
          <w:tcPr>
            <w:tcW w:w="3164" w:type="dxa"/>
          </w:tcPr>
          <w:p w:rsidR="006322DF" w:rsidRPr="008136E7" w:rsidRDefault="006322DF" w:rsidP="00802B29">
            <w:pPr>
              <w:keepNext/>
              <w:spacing w:line="170" w:lineRule="atLeast"/>
              <w:rPr>
                <w:rFonts w:cs="Arial"/>
                <w:color w:val="000000"/>
                <w:lang w:eastAsia="nl-NL"/>
              </w:rPr>
            </w:pPr>
            <w:r w:rsidRPr="008136E7">
              <w:rPr>
                <w:rFonts w:cs="Arial"/>
                <w:color w:val="000000"/>
                <w:lang w:eastAsia="nl-NL"/>
              </w:rPr>
              <w:t>Observations</w:t>
            </w:r>
          </w:p>
        </w:tc>
        <w:tc>
          <w:tcPr>
            <w:tcW w:w="5908" w:type="dxa"/>
          </w:tcPr>
          <w:p w:rsidR="006322DF" w:rsidRPr="008136E7" w:rsidRDefault="006322DF" w:rsidP="00802B29">
            <w:pPr>
              <w:keepNext/>
              <w:spacing w:line="170" w:lineRule="atLeast"/>
              <w:rPr>
                <w:rFonts w:cs="Arial"/>
                <w:color w:val="000000"/>
                <w:lang w:eastAsia="nl-NL"/>
              </w:rPr>
            </w:pPr>
          </w:p>
        </w:tc>
      </w:tr>
      <w:tr w:rsidR="006322DF" w:rsidRPr="008136E7" w:rsidTr="00807677">
        <w:trPr>
          <w:cantSplit/>
        </w:trPr>
        <w:tc>
          <w:tcPr>
            <w:tcW w:w="675" w:type="dxa"/>
          </w:tcPr>
          <w:p w:rsidR="006322DF" w:rsidRPr="008136E7" w:rsidRDefault="006322DF" w:rsidP="006322DF">
            <w:pPr>
              <w:tabs>
                <w:tab w:val="left" w:leader="dot" w:pos="3720"/>
              </w:tabs>
              <w:spacing w:before="20" w:after="20"/>
              <w:rPr>
                <w:rFonts w:cs="Arial"/>
                <w:bCs/>
              </w:rPr>
            </w:pPr>
            <w:r w:rsidRPr="008136E7">
              <w:rPr>
                <w:rFonts w:cs="Arial"/>
                <w:bCs/>
              </w:rPr>
              <w:lastRenderedPageBreak/>
              <w:t>11.1</w:t>
            </w:r>
          </w:p>
        </w:tc>
        <w:tc>
          <w:tcPr>
            <w:tcW w:w="3164" w:type="dxa"/>
          </w:tcPr>
          <w:p w:rsidR="006322DF" w:rsidRPr="008136E7" w:rsidRDefault="006322DF" w:rsidP="006322DF">
            <w:pPr>
              <w:spacing w:line="170" w:lineRule="atLeast"/>
              <w:rPr>
                <w:rFonts w:cs="Arial"/>
                <w:color w:val="000000"/>
                <w:lang w:eastAsia="nl-NL"/>
              </w:rPr>
            </w:pPr>
            <w:r w:rsidRPr="008136E7">
              <w:rPr>
                <w:rFonts w:cs="Arial"/>
                <w:color w:val="000000"/>
                <w:lang w:eastAsia="nl-NL"/>
              </w:rPr>
              <w:t>Méthode</w:t>
            </w:r>
          </w:p>
        </w:tc>
        <w:tc>
          <w:tcPr>
            <w:tcW w:w="5908" w:type="dxa"/>
          </w:tcPr>
          <w:p w:rsidR="006322DF" w:rsidRPr="008136E7" w:rsidRDefault="006322DF" w:rsidP="006322DF">
            <w:pPr>
              <w:spacing w:line="170" w:lineRule="atLeast"/>
              <w:rPr>
                <w:rFonts w:cs="Arial"/>
                <w:color w:val="000000"/>
                <w:lang w:eastAsia="nl-NL"/>
              </w:rPr>
            </w:pPr>
            <w:r w:rsidRPr="008136E7">
              <w:rPr>
                <w:rFonts w:cs="Arial"/>
                <w:color w:val="000000"/>
                <w:lang w:eastAsia="nl-NL"/>
              </w:rPr>
              <w:t>estimation visuelle de la sévérité de l</w:t>
            </w:r>
            <w:r w:rsidR="001A3BFE">
              <w:rPr>
                <w:rFonts w:cs="Arial"/>
                <w:color w:val="000000"/>
                <w:lang w:eastAsia="nl-NL"/>
              </w:rPr>
              <w:t>’</w:t>
            </w:r>
            <w:r w:rsidRPr="008136E7">
              <w:rPr>
                <w:rFonts w:cs="Arial"/>
                <w:color w:val="000000"/>
                <w:lang w:eastAsia="nl-NL"/>
              </w:rPr>
              <w:t>attaque de la mosaïque</w:t>
            </w:r>
            <w:r w:rsidRPr="008136E7">
              <w:rPr>
                <w:rFonts w:cs="Arial"/>
                <w:color w:val="000000"/>
                <w:lang w:eastAsia="nl-NL"/>
              </w:rPr>
              <w:br/>
              <w:t>comparer avec des variétés types, de préférence avec des variétés types ayant le même type de croissance</w:t>
            </w:r>
          </w:p>
        </w:tc>
      </w:tr>
      <w:tr w:rsidR="006322DF" w:rsidRPr="008136E7" w:rsidTr="00807677">
        <w:trPr>
          <w:cantSplit/>
        </w:trPr>
        <w:tc>
          <w:tcPr>
            <w:tcW w:w="675" w:type="dxa"/>
          </w:tcPr>
          <w:p w:rsidR="006322DF" w:rsidRPr="008136E7" w:rsidRDefault="006322DF" w:rsidP="006322DF">
            <w:pPr>
              <w:tabs>
                <w:tab w:val="left" w:leader="dot" w:pos="3720"/>
              </w:tabs>
              <w:spacing w:before="20" w:after="20"/>
              <w:rPr>
                <w:rFonts w:cs="Arial"/>
                <w:bCs/>
              </w:rPr>
            </w:pPr>
            <w:r w:rsidRPr="008136E7">
              <w:rPr>
                <w:rFonts w:cs="Arial"/>
                <w:bCs/>
              </w:rPr>
              <w:t>11.2</w:t>
            </w:r>
          </w:p>
        </w:tc>
        <w:tc>
          <w:tcPr>
            <w:tcW w:w="3164" w:type="dxa"/>
          </w:tcPr>
          <w:p w:rsidR="006322DF" w:rsidRPr="008136E7" w:rsidRDefault="006322DF" w:rsidP="006322DF">
            <w:pPr>
              <w:spacing w:line="170" w:lineRule="atLeast"/>
              <w:rPr>
                <w:rFonts w:cs="Arial"/>
                <w:color w:val="000000"/>
                <w:lang w:eastAsia="nl-NL"/>
              </w:rPr>
            </w:pPr>
            <w:r w:rsidRPr="008136E7">
              <w:rPr>
                <w:rFonts w:cs="Arial"/>
                <w:color w:val="000000"/>
                <w:lang w:eastAsia="nl-NL"/>
              </w:rPr>
              <w:t>Échelle d</w:t>
            </w:r>
            <w:r w:rsidR="001A3BFE">
              <w:rPr>
                <w:rFonts w:cs="Arial"/>
                <w:color w:val="000000"/>
                <w:lang w:eastAsia="nl-NL"/>
              </w:rPr>
              <w:t>’</w:t>
            </w:r>
            <w:r w:rsidRPr="008136E7">
              <w:rPr>
                <w:rFonts w:cs="Arial"/>
                <w:color w:val="000000"/>
                <w:lang w:eastAsia="nl-NL"/>
              </w:rPr>
              <w:t xml:space="preserve">observation </w:t>
            </w:r>
          </w:p>
        </w:tc>
        <w:tc>
          <w:tcPr>
            <w:tcW w:w="5908" w:type="dxa"/>
          </w:tcPr>
          <w:p w:rsidR="006322DF" w:rsidRDefault="006322DF" w:rsidP="006322DF">
            <w:pPr>
              <w:spacing w:line="170" w:lineRule="atLeast"/>
              <w:rPr>
                <w:rFonts w:eastAsia="Arial Unicode MS" w:cs="Arial"/>
                <w:color w:val="000000"/>
                <w:lang w:eastAsia="nl-NL"/>
              </w:rPr>
            </w:pPr>
            <w:proofErr w:type="gramStart"/>
            <w:r w:rsidRPr="008136E7">
              <w:rPr>
                <w:rFonts w:eastAsia="Arial Unicode MS" w:cs="Arial"/>
                <w:color w:val="000000"/>
                <w:lang w:eastAsia="nl-NL"/>
              </w:rPr>
              <w:t>résistante</w:t>
            </w:r>
            <w:proofErr w:type="gramEnd"/>
            <w:r w:rsidRPr="008136E7">
              <w:rPr>
                <w:rFonts w:eastAsia="Arial Unicode MS" w:cs="Arial"/>
                <w:color w:val="000000"/>
                <w:lang w:eastAsia="nl-NL"/>
              </w:rPr>
              <w:t xml:space="preserve"> = aucun symptôme</w:t>
            </w:r>
          </w:p>
          <w:p w:rsidR="009F613F" w:rsidRPr="008136E7" w:rsidRDefault="009F613F" w:rsidP="006322DF">
            <w:pPr>
              <w:spacing w:line="170" w:lineRule="atLeast"/>
              <w:rPr>
                <w:rFonts w:cs="Arial"/>
                <w:color w:val="000000"/>
                <w:lang w:eastAsia="nl-NL"/>
              </w:rPr>
            </w:pPr>
            <w:r w:rsidRPr="008136E7">
              <w:rPr>
                <w:rFonts w:eastAsia="Arial Unicode MS" w:cs="Arial"/>
                <w:color w:val="000000"/>
                <w:lang w:eastAsia="nl-NL"/>
              </w:rPr>
              <w:t>sensible = retard de croissance, jeunes feuilles atteintes du virus de la mosaïque, enroulement des feuilles</w:t>
            </w:r>
          </w:p>
        </w:tc>
      </w:tr>
      <w:tr w:rsidR="006322DF" w:rsidRPr="008136E7" w:rsidTr="00807677">
        <w:trPr>
          <w:cantSplit/>
        </w:trPr>
        <w:tc>
          <w:tcPr>
            <w:tcW w:w="675" w:type="dxa"/>
          </w:tcPr>
          <w:p w:rsidR="006322DF" w:rsidRPr="008136E7" w:rsidRDefault="006322DF" w:rsidP="006322DF">
            <w:pPr>
              <w:tabs>
                <w:tab w:val="left" w:leader="dot" w:pos="3720"/>
              </w:tabs>
              <w:spacing w:before="20" w:after="20"/>
              <w:rPr>
                <w:rFonts w:cs="Arial"/>
                <w:bCs/>
              </w:rPr>
            </w:pPr>
            <w:r w:rsidRPr="008136E7">
              <w:rPr>
                <w:rFonts w:cs="Arial"/>
                <w:bCs/>
              </w:rPr>
              <w:t>11.3</w:t>
            </w:r>
          </w:p>
        </w:tc>
        <w:tc>
          <w:tcPr>
            <w:tcW w:w="3164" w:type="dxa"/>
          </w:tcPr>
          <w:p w:rsidR="006322DF" w:rsidRPr="008136E7" w:rsidRDefault="006322DF" w:rsidP="006322DF">
            <w:pPr>
              <w:spacing w:line="170" w:lineRule="atLeast"/>
              <w:rPr>
                <w:rFonts w:cs="Arial"/>
                <w:color w:val="000000"/>
                <w:lang w:eastAsia="nl-NL"/>
              </w:rPr>
            </w:pPr>
            <w:r w:rsidRPr="008136E7">
              <w:rPr>
                <w:rFonts w:cs="Arial"/>
                <w:color w:val="000000"/>
                <w:lang w:eastAsia="nl-NL"/>
              </w:rPr>
              <w:t> </w:t>
            </w:r>
            <w:r w:rsidR="009F613F" w:rsidRPr="008136E7">
              <w:rPr>
                <w:rFonts w:cs="Arial"/>
                <w:color w:val="000000"/>
                <w:lang w:eastAsia="nl-NL"/>
              </w:rPr>
              <w:t>Validation de l</w:t>
            </w:r>
            <w:r w:rsidR="009F613F">
              <w:rPr>
                <w:rFonts w:cs="Arial"/>
                <w:color w:val="000000"/>
                <w:lang w:eastAsia="nl-NL"/>
              </w:rPr>
              <w:t>’</w:t>
            </w:r>
            <w:r w:rsidR="009F613F" w:rsidRPr="008136E7">
              <w:rPr>
                <w:rFonts w:cs="Arial"/>
                <w:color w:val="000000"/>
                <w:lang w:eastAsia="nl-NL"/>
              </w:rPr>
              <w:t>essai</w:t>
            </w:r>
          </w:p>
        </w:tc>
        <w:tc>
          <w:tcPr>
            <w:tcW w:w="5908" w:type="dxa"/>
          </w:tcPr>
          <w:p w:rsidR="006322DF" w:rsidRPr="008136E7" w:rsidRDefault="009F613F" w:rsidP="006322DF">
            <w:pPr>
              <w:spacing w:line="170" w:lineRule="atLeast"/>
              <w:rPr>
                <w:rFonts w:cs="Arial"/>
                <w:color w:val="000000"/>
                <w:lang w:eastAsia="nl-NL"/>
              </w:rPr>
            </w:pPr>
            <w:r w:rsidRPr="008136E7">
              <w:rPr>
                <w:rFonts w:cs="Arial"/>
                <w:color w:val="000000"/>
                <w:lang w:eastAsia="nl-NL"/>
              </w:rPr>
              <w:t>les variétés types doivent être conformes à la description</w:t>
            </w:r>
          </w:p>
        </w:tc>
      </w:tr>
      <w:tr w:rsidR="006322DF" w:rsidRPr="008136E7" w:rsidTr="00807677">
        <w:trPr>
          <w:cantSplit/>
        </w:trPr>
        <w:tc>
          <w:tcPr>
            <w:tcW w:w="675" w:type="dxa"/>
          </w:tcPr>
          <w:p w:rsidR="006322DF" w:rsidRPr="008136E7" w:rsidRDefault="006322DF" w:rsidP="006322DF">
            <w:pPr>
              <w:tabs>
                <w:tab w:val="left" w:leader="dot" w:pos="3720"/>
              </w:tabs>
              <w:spacing w:before="20" w:after="20"/>
              <w:ind w:left="426" w:hanging="426"/>
              <w:jc w:val="left"/>
              <w:rPr>
                <w:rFonts w:cs="Arial"/>
                <w:bCs/>
              </w:rPr>
            </w:pPr>
            <w:r w:rsidRPr="008136E7">
              <w:rPr>
                <w:rFonts w:cs="Arial"/>
                <w:bCs/>
              </w:rPr>
              <w:t>12.</w:t>
            </w:r>
          </w:p>
        </w:tc>
        <w:tc>
          <w:tcPr>
            <w:tcW w:w="3164" w:type="dxa"/>
          </w:tcPr>
          <w:p w:rsidR="006322DF" w:rsidRPr="008136E7" w:rsidRDefault="009F613F" w:rsidP="006322DF">
            <w:pPr>
              <w:spacing w:line="170" w:lineRule="atLeast"/>
              <w:rPr>
                <w:rFonts w:cs="Arial"/>
                <w:color w:val="000000"/>
                <w:lang w:eastAsia="nl-NL"/>
              </w:rPr>
            </w:pPr>
            <w:r w:rsidRPr="008136E7">
              <w:rPr>
                <w:rFonts w:cs="Arial"/>
                <w:color w:val="000000"/>
              </w:rPr>
              <w:t>Interprétation des données en termes de niveaux d</w:t>
            </w:r>
            <w:r>
              <w:rPr>
                <w:rFonts w:cs="Arial"/>
                <w:color w:val="000000"/>
              </w:rPr>
              <w:t>’</w:t>
            </w:r>
            <w:r w:rsidRPr="008136E7">
              <w:rPr>
                <w:rFonts w:cs="Arial"/>
                <w:color w:val="000000"/>
              </w:rPr>
              <w:t>expression des caractères de l</w:t>
            </w:r>
            <w:r>
              <w:rPr>
                <w:rFonts w:cs="Arial"/>
                <w:color w:val="000000"/>
              </w:rPr>
              <w:t>’</w:t>
            </w:r>
            <w:r w:rsidRPr="008136E7">
              <w:rPr>
                <w:rFonts w:cs="Arial"/>
                <w:color w:val="000000"/>
              </w:rPr>
              <w:t>UPOV</w:t>
            </w:r>
          </w:p>
        </w:tc>
        <w:tc>
          <w:tcPr>
            <w:tcW w:w="5908" w:type="dxa"/>
          </w:tcPr>
          <w:p w:rsidR="006322DF" w:rsidRPr="008136E7" w:rsidRDefault="009F613F" w:rsidP="006322DF">
            <w:pPr>
              <w:spacing w:line="170" w:lineRule="atLeast"/>
              <w:rPr>
                <w:rFonts w:cs="Arial"/>
                <w:color w:val="000000"/>
                <w:lang w:eastAsia="nl-NL"/>
              </w:rPr>
            </w:pPr>
            <w:r w:rsidRPr="008136E7">
              <w:rPr>
                <w:rFonts w:eastAsia="Arial Unicode MS" w:cs="Arial"/>
                <w:color w:val="000000"/>
                <w:lang w:eastAsia="nl-NL"/>
              </w:rPr>
              <w:t>classer chaque plante dans la catégorie résistante ou sensible, voir 11.2</w:t>
            </w:r>
          </w:p>
        </w:tc>
      </w:tr>
      <w:tr w:rsidR="006322DF" w:rsidRPr="008136E7" w:rsidTr="00807677">
        <w:trPr>
          <w:cantSplit/>
        </w:trPr>
        <w:tc>
          <w:tcPr>
            <w:tcW w:w="675" w:type="dxa"/>
          </w:tcPr>
          <w:p w:rsidR="006322DF" w:rsidRPr="008136E7" w:rsidRDefault="006322DF" w:rsidP="006322DF">
            <w:pPr>
              <w:tabs>
                <w:tab w:val="left" w:leader="dot" w:pos="3720"/>
              </w:tabs>
              <w:spacing w:before="20" w:after="20"/>
              <w:rPr>
                <w:rFonts w:cs="Arial"/>
                <w:bCs/>
              </w:rPr>
            </w:pPr>
            <w:r w:rsidRPr="008136E7">
              <w:rPr>
                <w:rFonts w:cs="Arial"/>
                <w:bCs/>
              </w:rPr>
              <w:t>13.</w:t>
            </w:r>
          </w:p>
        </w:tc>
        <w:tc>
          <w:tcPr>
            <w:tcW w:w="3164" w:type="dxa"/>
          </w:tcPr>
          <w:p w:rsidR="006322DF" w:rsidRPr="008136E7" w:rsidRDefault="009F613F" w:rsidP="006322DF">
            <w:pPr>
              <w:autoSpaceDE w:val="0"/>
              <w:autoSpaceDN w:val="0"/>
              <w:adjustRightInd w:val="0"/>
              <w:rPr>
                <w:rFonts w:cs="Arial"/>
                <w:color w:val="000000"/>
              </w:rPr>
            </w:pPr>
            <w:r w:rsidRPr="004C20D8">
              <w:rPr>
                <w:rFonts w:cs="Arial"/>
                <w:bCs/>
                <w:color w:val="000000"/>
              </w:rPr>
              <w:t>Points critiques de contrôle</w:t>
            </w:r>
          </w:p>
        </w:tc>
        <w:tc>
          <w:tcPr>
            <w:tcW w:w="5908" w:type="dxa"/>
          </w:tcPr>
          <w:p w:rsidR="009F613F" w:rsidRPr="004C20D8" w:rsidRDefault="009F613F" w:rsidP="009F613F">
            <w:pPr>
              <w:rPr>
                <w:rFonts w:cs="Arial"/>
                <w:color w:val="000000"/>
                <w:lang w:eastAsia="nl-NL"/>
              </w:rPr>
            </w:pPr>
            <w:proofErr w:type="gramStart"/>
            <w:r w:rsidRPr="004C20D8">
              <w:rPr>
                <w:rFonts w:cs="Arial"/>
                <w:color w:val="000000"/>
                <w:lang w:eastAsia="nl-NL"/>
              </w:rPr>
              <w:t>la</w:t>
            </w:r>
            <w:proofErr w:type="gramEnd"/>
            <w:r w:rsidRPr="004C20D8">
              <w:rPr>
                <w:rFonts w:cs="Arial"/>
                <w:color w:val="000000"/>
                <w:lang w:eastAsia="nl-NL"/>
              </w:rPr>
              <w:t xml:space="preserve"> variété Sprinter est moins sensible que bon nombre d’autres variétés sensibles;  elle peut être utilisée pour détecter une faible pression de l’inoculation dans une expérience donnée</w:t>
            </w:r>
          </w:p>
          <w:p w:rsidR="006322DF" w:rsidRPr="008136E7" w:rsidRDefault="009F613F" w:rsidP="009F613F">
            <w:pPr>
              <w:spacing w:line="170" w:lineRule="atLeast"/>
              <w:rPr>
                <w:rFonts w:cs="Arial"/>
                <w:color w:val="000000"/>
                <w:lang w:eastAsia="nl-NL"/>
              </w:rPr>
            </w:pPr>
            <w:r w:rsidRPr="004C20D8">
              <w:rPr>
                <w:rFonts w:cs="Arial"/>
                <w:color w:val="000000"/>
                <w:lang w:eastAsia="nl-NL"/>
              </w:rPr>
              <w:t>la pigmentation anthocyanique des feuilles peut masquer les symptômes de la mosaïque et une date antérieure d’observation peut être prévue pour les variétés vertes, en fonction de la réaction des variétés types lors de l’essai</w:t>
            </w:r>
          </w:p>
        </w:tc>
      </w:tr>
    </w:tbl>
    <w:p w:rsidR="00CE1D20" w:rsidRDefault="00CE1D20" w:rsidP="000005E7">
      <w:pPr>
        <w:jc w:val="left"/>
      </w:pPr>
    </w:p>
    <w:p w:rsidR="00CE1D20" w:rsidRDefault="00CE1D20" w:rsidP="000005E7">
      <w:pPr>
        <w:jc w:val="left"/>
      </w:pPr>
    </w:p>
    <w:p w:rsidR="00CE1D20" w:rsidRDefault="00C247B3" w:rsidP="00C87AF1">
      <w:pPr>
        <w:pStyle w:val="ListParagraph"/>
        <w:numPr>
          <w:ilvl w:val="0"/>
          <w:numId w:val="1"/>
        </w:numPr>
        <w:jc w:val="left"/>
        <w:rPr>
          <w:szCs w:val="24"/>
          <w:u w:val="single"/>
          <w:lang w:val="fr-FR"/>
        </w:rPr>
      </w:pPr>
      <w:r w:rsidRPr="008136E7">
        <w:rPr>
          <w:szCs w:val="24"/>
          <w:highlight w:val="lightGray"/>
          <w:u w:val="single"/>
          <w:lang w:val="fr-FR"/>
        </w:rPr>
        <w:t>Test avec marqueurs d</w:t>
      </w:r>
      <w:r w:rsidR="001A3BFE">
        <w:rPr>
          <w:szCs w:val="24"/>
          <w:highlight w:val="lightGray"/>
          <w:u w:val="single"/>
          <w:lang w:val="fr-FR"/>
        </w:rPr>
        <w:t>’</w:t>
      </w:r>
      <w:r w:rsidRPr="008136E7">
        <w:rPr>
          <w:szCs w:val="24"/>
          <w:highlight w:val="lightGray"/>
          <w:u w:val="single"/>
          <w:lang w:val="fr-FR"/>
        </w:rPr>
        <w:t>ADN</w:t>
      </w:r>
    </w:p>
    <w:p w:rsidR="00CE1D20" w:rsidRDefault="00CE1D20" w:rsidP="000005E7">
      <w:pPr>
        <w:jc w:val="left"/>
        <w:rPr>
          <w:rFonts w:cs="Arial"/>
        </w:rPr>
      </w:pPr>
    </w:p>
    <w:p w:rsidR="00CE1D20" w:rsidRDefault="00C87AF1" w:rsidP="000005E7">
      <w:pPr>
        <w:widowControl w:val="0"/>
        <w:rPr>
          <w:rFonts w:cs="Arial"/>
          <w:highlight w:val="lightGray"/>
          <w:u w:val="single"/>
        </w:rPr>
      </w:pPr>
      <w:r w:rsidRPr="008136E7">
        <w:rPr>
          <w:rFonts w:cs="Arial"/>
          <w:highlight w:val="lightGray"/>
          <w:u w:val="single"/>
        </w:rPr>
        <w:t>Le gène récessif</w:t>
      </w:r>
      <w:r w:rsidR="00A14EE5">
        <w:rPr>
          <w:rFonts w:cs="Arial"/>
          <w:highlight w:val="lightGray"/>
          <w:u w:val="single"/>
        </w:rPr>
        <w:t> </w:t>
      </w:r>
      <w:r w:rsidR="000005E7" w:rsidRPr="008136E7">
        <w:rPr>
          <w:rFonts w:cs="Arial"/>
          <w:i/>
          <w:iCs/>
          <w:highlight w:val="lightGray"/>
          <w:u w:val="single"/>
        </w:rPr>
        <w:t>mo1</w:t>
      </w:r>
      <w:r w:rsidR="000005E7" w:rsidRPr="008136E7">
        <w:rPr>
          <w:rFonts w:cs="Arial"/>
          <w:highlight w:val="lightGray"/>
          <w:u w:val="single"/>
        </w:rPr>
        <w:t xml:space="preserve"> (</w:t>
      </w:r>
      <w:r w:rsidRPr="008136E7">
        <w:rPr>
          <w:rFonts w:cs="Arial"/>
          <w:highlight w:val="lightGray"/>
          <w:u w:val="single"/>
        </w:rPr>
        <w:t>avec se</w:t>
      </w:r>
      <w:r w:rsidR="000005E7" w:rsidRPr="008136E7">
        <w:rPr>
          <w:rFonts w:cs="Arial"/>
          <w:highlight w:val="lightGray"/>
          <w:u w:val="single"/>
        </w:rPr>
        <w:t>s all</w:t>
      </w:r>
      <w:r w:rsidRPr="008136E7">
        <w:rPr>
          <w:rFonts w:cs="Arial"/>
          <w:highlight w:val="lightGray"/>
          <w:u w:val="single"/>
        </w:rPr>
        <w:t>è</w:t>
      </w:r>
      <w:r w:rsidR="000005E7" w:rsidRPr="008136E7">
        <w:rPr>
          <w:rFonts w:cs="Arial"/>
          <w:highlight w:val="lightGray"/>
          <w:u w:val="single"/>
        </w:rPr>
        <w:t>les</w:t>
      </w:r>
      <w:r w:rsidR="00A14EE5">
        <w:rPr>
          <w:rFonts w:cs="Arial"/>
          <w:highlight w:val="lightGray"/>
          <w:u w:val="single"/>
        </w:rPr>
        <w:t> </w:t>
      </w:r>
      <w:r w:rsidR="000005E7" w:rsidRPr="008136E7">
        <w:rPr>
          <w:rFonts w:cs="Arial"/>
          <w:i/>
          <w:iCs/>
          <w:highlight w:val="lightGray"/>
          <w:u w:val="single"/>
        </w:rPr>
        <w:t>mo1</w:t>
      </w:r>
      <w:r w:rsidR="000005E7" w:rsidRPr="008136E7">
        <w:rPr>
          <w:rFonts w:cs="Arial"/>
          <w:i/>
          <w:iCs/>
          <w:highlight w:val="lightGray"/>
          <w:u w:val="single"/>
          <w:vertAlign w:val="superscript"/>
        </w:rPr>
        <w:t>1</w:t>
      </w:r>
      <w:r w:rsidR="000005E7" w:rsidRPr="008136E7">
        <w:rPr>
          <w:rFonts w:cs="Arial"/>
          <w:highlight w:val="lightGray"/>
          <w:u w:val="single"/>
          <w:vertAlign w:val="superscript"/>
        </w:rPr>
        <w:t xml:space="preserve"> </w:t>
      </w:r>
      <w:r w:rsidRPr="008136E7">
        <w:rPr>
          <w:rFonts w:cs="Arial"/>
          <w:highlight w:val="lightGray"/>
          <w:u w:val="single"/>
        </w:rPr>
        <w:t>ou</w:t>
      </w:r>
      <w:r w:rsidR="000005E7" w:rsidRPr="008136E7">
        <w:rPr>
          <w:rFonts w:cs="Arial"/>
          <w:highlight w:val="lightGray"/>
          <w:u w:val="single"/>
        </w:rPr>
        <w:t xml:space="preserve"> </w:t>
      </w:r>
      <w:r w:rsidR="000005E7" w:rsidRPr="008136E7">
        <w:rPr>
          <w:rFonts w:cs="Arial"/>
          <w:i/>
          <w:iCs/>
          <w:highlight w:val="lightGray"/>
          <w:u w:val="single"/>
        </w:rPr>
        <w:t>mo1</w:t>
      </w:r>
      <w:r w:rsidR="000005E7" w:rsidRPr="008136E7">
        <w:rPr>
          <w:rFonts w:cs="Arial"/>
          <w:i/>
          <w:iCs/>
          <w:highlight w:val="lightGray"/>
          <w:u w:val="single"/>
          <w:vertAlign w:val="superscript"/>
        </w:rPr>
        <w:t>2</w:t>
      </w:r>
      <w:r w:rsidR="000005E7" w:rsidRPr="008136E7">
        <w:rPr>
          <w:rFonts w:cs="Arial"/>
          <w:highlight w:val="lightGray"/>
          <w:u w:val="single"/>
        </w:rPr>
        <w:t xml:space="preserve">) </w:t>
      </w:r>
      <w:r w:rsidRPr="008136E7">
        <w:rPr>
          <w:rFonts w:cs="Arial"/>
          <w:highlight w:val="lightGray"/>
          <w:u w:val="single"/>
        </w:rPr>
        <w:t>donne la ré</w:t>
      </w:r>
      <w:r w:rsidR="000005E7" w:rsidRPr="008136E7">
        <w:rPr>
          <w:rFonts w:cs="Arial"/>
          <w:highlight w:val="lightGray"/>
          <w:u w:val="single"/>
        </w:rPr>
        <w:t>sistance</w:t>
      </w:r>
      <w:r w:rsidR="001A3BFE" w:rsidRPr="008136E7">
        <w:rPr>
          <w:rFonts w:cs="Arial"/>
          <w:highlight w:val="lightGray"/>
          <w:u w:val="single"/>
        </w:rPr>
        <w:t xml:space="preserve"> au</w:t>
      </w:r>
      <w:r w:rsidR="001A3BFE">
        <w:rPr>
          <w:rFonts w:cs="Arial"/>
          <w:highlight w:val="lightGray"/>
          <w:u w:val="single"/>
        </w:rPr>
        <w:t> </w:t>
      </w:r>
      <w:r w:rsidR="001A3BFE" w:rsidRPr="008136E7">
        <w:rPr>
          <w:rFonts w:cs="Arial"/>
          <w:highlight w:val="lightGray"/>
          <w:u w:val="single"/>
        </w:rPr>
        <w:t>LMV</w:t>
      </w:r>
      <w:r w:rsidRPr="008136E7">
        <w:rPr>
          <w:rFonts w:cs="Arial"/>
          <w:highlight w:val="lightGray"/>
          <w:u w:val="single"/>
        </w:rPr>
        <w:t>,</w:t>
      </w:r>
      <w:r w:rsidR="000005E7" w:rsidRPr="008136E7">
        <w:rPr>
          <w:rFonts w:cs="Arial"/>
          <w:highlight w:val="lightGray"/>
          <w:u w:val="single"/>
        </w:rPr>
        <w:t xml:space="preserve"> </w:t>
      </w:r>
      <w:proofErr w:type="spellStart"/>
      <w:r w:rsidR="000005E7" w:rsidRPr="008136E7">
        <w:rPr>
          <w:rFonts w:cs="Arial"/>
          <w:highlight w:val="lightGray"/>
          <w:u w:val="single"/>
        </w:rPr>
        <w:t>pathotype</w:t>
      </w:r>
      <w:proofErr w:type="spellEnd"/>
      <w:r w:rsidR="00A14EE5">
        <w:rPr>
          <w:rFonts w:cs="Arial"/>
          <w:highlight w:val="lightGray"/>
          <w:u w:val="single"/>
        </w:rPr>
        <w:t> </w:t>
      </w:r>
      <w:r w:rsidR="000005E7" w:rsidRPr="008136E7">
        <w:rPr>
          <w:rFonts w:cs="Arial"/>
          <w:highlight w:val="lightGray"/>
          <w:u w:val="single"/>
        </w:rPr>
        <w:t xml:space="preserve">II.  </w:t>
      </w:r>
      <w:r w:rsidRPr="008136E7">
        <w:rPr>
          <w:rFonts w:cs="Arial"/>
          <w:highlight w:val="lightGray"/>
          <w:u w:val="single"/>
        </w:rPr>
        <w:t>Les a</w:t>
      </w:r>
      <w:r w:rsidR="000005E7" w:rsidRPr="008136E7">
        <w:rPr>
          <w:rFonts w:cs="Arial"/>
          <w:highlight w:val="lightGray"/>
          <w:u w:val="single"/>
        </w:rPr>
        <w:t>ll</w:t>
      </w:r>
      <w:r w:rsidRPr="008136E7">
        <w:rPr>
          <w:rFonts w:cs="Arial"/>
          <w:highlight w:val="lightGray"/>
          <w:u w:val="single"/>
        </w:rPr>
        <w:t>èles de</w:t>
      </w:r>
      <w:r w:rsidR="000005E7" w:rsidRPr="008136E7">
        <w:rPr>
          <w:rFonts w:cs="Arial"/>
          <w:highlight w:val="lightGray"/>
          <w:u w:val="single"/>
        </w:rPr>
        <w:t xml:space="preserve"> r</w:t>
      </w:r>
      <w:r w:rsidRPr="008136E7">
        <w:rPr>
          <w:rFonts w:cs="Arial"/>
          <w:highlight w:val="lightGray"/>
          <w:u w:val="single"/>
        </w:rPr>
        <w:t>é</w:t>
      </w:r>
      <w:r w:rsidR="000005E7" w:rsidRPr="008136E7">
        <w:rPr>
          <w:rFonts w:cs="Arial"/>
          <w:highlight w:val="lightGray"/>
          <w:u w:val="single"/>
        </w:rPr>
        <w:t>sistance</w:t>
      </w:r>
      <w:r w:rsidR="00A14EE5">
        <w:rPr>
          <w:rFonts w:cs="Arial"/>
          <w:highlight w:val="lightGray"/>
          <w:u w:val="single"/>
        </w:rPr>
        <w:t> </w:t>
      </w:r>
      <w:r w:rsidR="000005E7" w:rsidRPr="008136E7">
        <w:rPr>
          <w:rFonts w:cs="Arial"/>
          <w:i/>
          <w:iCs/>
          <w:highlight w:val="lightGray"/>
          <w:u w:val="single"/>
        </w:rPr>
        <w:t>mo1</w:t>
      </w:r>
      <w:r w:rsidR="000005E7" w:rsidRPr="008136E7">
        <w:rPr>
          <w:rFonts w:cs="Arial"/>
          <w:i/>
          <w:iCs/>
          <w:highlight w:val="lightGray"/>
          <w:u w:val="single"/>
          <w:vertAlign w:val="superscript"/>
        </w:rPr>
        <w:t>1</w:t>
      </w:r>
      <w:r w:rsidR="000005E7" w:rsidRPr="008136E7">
        <w:rPr>
          <w:rFonts w:cs="Arial"/>
          <w:highlight w:val="lightGray"/>
          <w:u w:val="single"/>
        </w:rPr>
        <w:t xml:space="preserve"> </w:t>
      </w:r>
      <w:r w:rsidRPr="008136E7">
        <w:rPr>
          <w:rFonts w:cs="Arial"/>
          <w:highlight w:val="lightGray"/>
          <w:u w:val="single"/>
        </w:rPr>
        <w:t>et</w:t>
      </w:r>
      <w:r w:rsidR="000005E7" w:rsidRPr="008136E7">
        <w:rPr>
          <w:rFonts w:cs="Arial"/>
          <w:highlight w:val="lightGray"/>
          <w:u w:val="single"/>
        </w:rPr>
        <w:t xml:space="preserve"> </w:t>
      </w:r>
      <w:r w:rsidR="000005E7" w:rsidRPr="008136E7">
        <w:rPr>
          <w:rFonts w:cs="Arial"/>
          <w:i/>
          <w:iCs/>
          <w:highlight w:val="lightGray"/>
          <w:u w:val="single"/>
        </w:rPr>
        <w:t>mo1</w:t>
      </w:r>
      <w:r w:rsidR="000005E7" w:rsidRPr="008136E7">
        <w:rPr>
          <w:rFonts w:cs="Arial"/>
          <w:i/>
          <w:iCs/>
          <w:highlight w:val="lightGray"/>
          <w:u w:val="single"/>
          <w:vertAlign w:val="superscript"/>
        </w:rPr>
        <w:t>2</w:t>
      </w:r>
      <w:r w:rsidR="000005E7" w:rsidRPr="008136E7">
        <w:rPr>
          <w:rFonts w:cs="Arial"/>
          <w:highlight w:val="lightGray"/>
          <w:u w:val="single"/>
        </w:rPr>
        <w:t xml:space="preserve"> </w:t>
      </w:r>
      <w:r w:rsidRPr="008136E7">
        <w:rPr>
          <w:rFonts w:cs="Arial"/>
          <w:highlight w:val="lightGray"/>
          <w:u w:val="single"/>
        </w:rPr>
        <w:t>et la présence de l</w:t>
      </w:r>
      <w:r w:rsidR="001A3BFE">
        <w:rPr>
          <w:rFonts w:cs="Arial"/>
          <w:highlight w:val="lightGray"/>
          <w:u w:val="single"/>
        </w:rPr>
        <w:t>’</w:t>
      </w:r>
      <w:r w:rsidRPr="008136E7">
        <w:rPr>
          <w:rFonts w:cs="Arial"/>
          <w:highlight w:val="lightGray"/>
          <w:u w:val="single"/>
        </w:rPr>
        <w:t>allèle de sensibilité</w:t>
      </w:r>
      <w:r w:rsidR="00A14EE5">
        <w:rPr>
          <w:rFonts w:cs="Arial"/>
          <w:highlight w:val="lightGray"/>
          <w:u w:val="single"/>
        </w:rPr>
        <w:t> </w:t>
      </w:r>
      <w:r w:rsidR="000005E7" w:rsidRPr="008136E7">
        <w:rPr>
          <w:rFonts w:cs="Arial"/>
          <w:i/>
          <w:iCs/>
          <w:highlight w:val="lightGray"/>
          <w:u w:val="single"/>
        </w:rPr>
        <w:t>mo1</w:t>
      </w:r>
      <w:r w:rsidR="000005E7" w:rsidRPr="008136E7">
        <w:rPr>
          <w:rFonts w:cs="Arial"/>
          <w:i/>
          <w:iCs/>
          <w:highlight w:val="lightGray"/>
          <w:u w:val="single"/>
          <w:vertAlign w:val="superscript"/>
        </w:rPr>
        <w:t>0</w:t>
      </w:r>
      <w:r w:rsidR="000005E7" w:rsidRPr="008136E7">
        <w:rPr>
          <w:rFonts w:cs="Arial"/>
          <w:highlight w:val="lightGray"/>
          <w:u w:val="single"/>
        </w:rPr>
        <w:t xml:space="preserve"> </w:t>
      </w:r>
      <w:r w:rsidRPr="008136E7">
        <w:rPr>
          <w:rFonts w:cs="Arial"/>
          <w:highlight w:val="lightGray"/>
          <w:u w:val="single"/>
        </w:rPr>
        <w:t xml:space="preserve">peut être détectée par le marqueur </w:t>
      </w:r>
      <w:proofErr w:type="spellStart"/>
      <w:r w:rsidRPr="008136E7">
        <w:rPr>
          <w:rFonts w:cs="Arial"/>
          <w:highlight w:val="lightGray"/>
          <w:u w:val="single"/>
        </w:rPr>
        <w:t>co</w:t>
      </w:r>
      <w:proofErr w:type="spellEnd"/>
      <w:r w:rsidR="001A3BFE">
        <w:rPr>
          <w:rFonts w:cs="Arial"/>
          <w:highlight w:val="lightGray"/>
          <w:u w:val="single"/>
        </w:rPr>
        <w:t>-</w:t>
      </w:r>
      <w:r w:rsidRPr="008136E7">
        <w:rPr>
          <w:rFonts w:cs="Arial"/>
          <w:highlight w:val="lightGray"/>
          <w:u w:val="single"/>
        </w:rPr>
        <w:t xml:space="preserve">dominant décrit par </w:t>
      </w:r>
      <w:r w:rsidR="000005E7" w:rsidRPr="008136E7">
        <w:rPr>
          <w:rFonts w:cs="Arial"/>
          <w:highlight w:val="lightGray"/>
          <w:u w:val="single"/>
        </w:rPr>
        <w:t>V.</w:t>
      </w:r>
      <w:r w:rsidR="00AB158A">
        <w:rPr>
          <w:rFonts w:cs="Arial"/>
          <w:highlight w:val="lightGray"/>
          <w:u w:val="single"/>
        </w:rPr>
        <w:t> </w:t>
      </w:r>
      <w:r w:rsidR="000005E7" w:rsidRPr="008136E7">
        <w:rPr>
          <w:rFonts w:cs="Arial"/>
          <w:highlight w:val="lightGray"/>
          <w:u w:val="single"/>
        </w:rPr>
        <w:t xml:space="preserve">Nicaise </w:t>
      </w:r>
      <w:r w:rsidR="000005E7" w:rsidRPr="008136E7">
        <w:rPr>
          <w:rFonts w:cs="Arial"/>
          <w:i/>
          <w:highlight w:val="lightGray"/>
          <w:u w:val="single"/>
        </w:rPr>
        <w:t>et al.</w:t>
      </w:r>
      <w:r w:rsidR="000005E7" w:rsidRPr="00580326">
        <w:rPr>
          <w:rFonts w:cs="Arial"/>
          <w:highlight w:val="lightGray"/>
          <w:u w:val="single"/>
        </w:rPr>
        <w:t xml:space="preserve"> </w:t>
      </w:r>
      <w:r w:rsidR="000005E7" w:rsidRPr="008136E7">
        <w:rPr>
          <w:rFonts w:cs="Arial"/>
          <w:highlight w:val="lightGray"/>
          <w:u w:val="single"/>
        </w:rPr>
        <w:t xml:space="preserve">(2003). </w:t>
      </w:r>
      <w:r w:rsidRPr="008136E7">
        <w:rPr>
          <w:rFonts w:cs="Arial"/>
          <w:highlight w:val="lightGray"/>
          <w:u w:val="single"/>
        </w:rPr>
        <w:t xml:space="preserve"> A</w:t>
      </w:r>
      <w:r w:rsidR="000005E7" w:rsidRPr="008136E7">
        <w:rPr>
          <w:rFonts w:cs="Arial"/>
          <w:highlight w:val="lightGray"/>
          <w:u w:val="single"/>
        </w:rPr>
        <w:t>spects</w:t>
      </w:r>
      <w:r w:rsidRPr="008136E7">
        <w:rPr>
          <w:rFonts w:cs="Arial"/>
          <w:highlight w:val="lightGray"/>
          <w:u w:val="single"/>
        </w:rPr>
        <w:t xml:space="preserve"> </w:t>
      </w:r>
      <w:r w:rsidR="00445207">
        <w:rPr>
          <w:rFonts w:cs="Arial"/>
          <w:highlight w:val="lightGray"/>
          <w:u w:val="single"/>
        </w:rPr>
        <w:t>spécifiques</w:t>
      </w:r>
      <w:r w:rsidR="001A3BFE">
        <w:rPr>
          <w:rFonts w:cs="Arial"/>
          <w:highlight w:val="lightGray"/>
          <w:u w:val="single"/>
        </w:rPr>
        <w:t> :</w:t>
      </w:r>
    </w:p>
    <w:p w:rsidR="000005E7" w:rsidRPr="008136E7" w:rsidRDefault="000005E7" w:rsidP="000005E7">
      <w:pPr>
        <w:jc w:val="left"/>
        <w:rPr>
          <w:rFonts w:cs="Arial"/>
          <w:highlight w:val="lightGray"/>
          <w:u w:val="singl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60"/>
        <w:gridCol w:w="15"/>
        <w:gridCol w:w="2939"/>
        <w:gridCol w:w="209"/>
        <w:gridCol w:w="16"/>
        <w:gridCol w:w="5908"/>
      </w:tblGrid>
      <w:tr w:rsidR="000005E7" w:rsidRPr="008136E7" w:rsidTr="00807677">
        <w:trPr>
          <w:cantSplit/>
        </w:trPr>
        <w:tc>
          <w:tcPr>
            <w:tcW w:w="675" w:type="dxa"/>
            <w:gridSpan w:val="2"/>
          </w:tcPr>
          <w:p w:rsidR="000005E7" w:rsidRPr="008136E7" w:rsidRDefault="000005E7" w:rsidP="00807677">
            <w:pPr>
              <w:tabs>
                <w:tab w:val="left" w:leader="dot" w:pos="3720"/>
              </w:tabs>
              <w:spacing w:before="20" w:after="20"/>
              <w:ind w:left="567" w:right="-108" w:hanging="567"/>
              <w:rPr>
                <w:rFonts w:cs="Arial"/>
                <w:bCs/>
                <w:highlight w:val="lightGray"/>
                <w:u w:val="single"/>
              </w:rPr>
            </w:pPr>
            <w:r w:rsidRPr="008136E7">
              <w:rPr>
                <w:rFonts w:cs="Arial"/>
                <w:bCs/>
                <w:highlight w:val="lightGray"/>
                <w:u w:val="single"/>
              </w:rPr>
              <w:t>1.</w:t>
            </w:r>
          </w:p>
        </w:tc>
        <w:tc>
          <w:tcPr>
            <w:tcW w:w="3164" w:type="dxa"/>
            <w:gridSpan w:val="3"/>
          </w:tcPr>
          <w:p w:rsidR="000005E7" w:rsidRPr="008136E7" w:rsidRDefault="00C87AF1" w:rsidP="00C87AF1">
            <w:pPr>
              <w:tabs>
                <w:tab w:val="left" w:leader="dot" w:pos="3720"/>
              </w:tabs>
              <w:spacing w:before="20" w:after="20"/>
              <w:ind w:left="567" w:right="-108" w:hanging="567"/>
              <w:rPr>
                <w:rFonts w:cs="Arial"/>
                <w:bCs/>
                <w:highlight w:val="lightGray"/>
                <w:u w:val="single"/>
              </w:rPr>
            </w:pPr>
            <w:r w:rsidRPr="008136E7">
              <w:rPr>
                <w:rFonts w:cs="Arial"/>
                <w:bCs/>
                <w:highlight w:val="lightGray"/>
                <w:u w:val="single"/>
              </w:rPr>
              <w:t>Agent pathogène</w:t>
            </w:r>
          </w:p>
        </w:tc>
        <w:tc>
          <w:tcPr>
            <w:tcW w:w="5908" w:type="dxa"/>
          </w:tcPr>
          <w:p w:rsidR="000005E7" w:rsidRPr="008136E7" w:rsidRDefault="000005E7" w:rsidP="00807677">
            <w:pPr>
              <w:widowControl w:val="0"/>
              <w:tabs>
                <w:tab w:val="left" w:pos="3969"/>
              </w:tabs>
              <w:rPr>
                <w:rFonts w:cs="Arial"/>
                <w:highlight w:val="lightGray"/>
                <w:u w:val="single"/>
              </w:rPr>
            </w:pPr>
            <w:proofErr w:type="spellStart"/>
            <w:r w:rsidRPr="008136E7">
              <w:rPr>
                <w:rFonts w:cs="Arial"/>
                <w:i/>
                <w:iCs/>
                <w:highlight w:val="lightGray"/>
                <w:u w:val="single"/>
              </w:rPr>
              <w:t>Lettuce</w:t>
            </w:r>
            <w:proofErr w:type="spellEnd"/>
            <w:r w:rsidRPr="008136E7">
              <w:rPr>
                <w:rFonts w:cs="Arial"/>
                <w:i/>
                <w:iCs/>
                <w:highlight w:val="lightGray"/>
                <w:u w:val="single"/>
              </w:rPr>
              <w:t xml:space="preserve"> </w:t>
            </w:r>
            <w:proofErr w:type="spellStart"/>
            <w:r w:rsidRPr="008136E7">
              <w:rPr>
                <w:rFonts w:cs="Arial"/>
                <w:i/>
                <w:iCs/>
                <w:highlight w:val="lightGray"/>
                <w:u w:val="single"/>
              </w:rPr>
              <w:t>mosaic</w:t>
            </w:r>
            <w:proofErr w:type="spellEnd"/>
            <w:r w:rsidRPr="008136E7">
              <w:rPr>
                <w:rFonts w:cs="Arial"/>
                <w:i/>
                <w:iCs/>
                <w:highlight w:val="lightGray"/>
                <w:u w:val="single"/>
              </w:rPr>
              <w:t xml:space="preserve"> virus</w:t>
            </w:r>
            <w:r w:rsidR="00C87AF1" w:rsidRPr="008136E7">
              <w:rPr>
                <w:rFonts w:cs="Arial"/>
                <w:i/>
                <w:iCs/>
                <w:highlight w:val="lightGray"/>
                <w:u w:val="single"/>
              </w:rPr>
              <w:t>,</w:t>
            </w:r>
            <w:r w:rsidRPr="008136E7">
              <w:rPr>
                <w:rFonts w:cs="Arial"/>
                <w:i/>
                <w:iCs/>
                <w:highlight w:val="lightGray"/>
                <w:u w:val="single"/>
              </w:rPr>
              <w:t xml:space="preserve"> </w:t>
            </w:r>
            <w:proofErr w:type="spellStart"/>
            <w:r w:rsidRPr="008136E7">
              <w:rPr>
                <w:rFonts w:cs="Arial"/>
                <w:highlight w:val="lightGray"/>
                <w:u w:val="single"/>
              </w:rPr>
              <w:t>pathotype</w:t>
            </w:r>
            <w:proofErr w:type="spellEnd"/>
            <w:r w:rsidRPr="008136E7">
              <w:rPr>
                <w:rFonts w:cs="Arial"/>
                <w:highlight w:val="lightGray"/>
                <w:u w:val="single"/>
              </w:rPr>
              <w:t xml:space="preserve"> II</w:t>
            </w:r>
          </w:p>
        </w:tc>
      </w:tr>
      <w:tr w:rsidR="000005E7" w:rsidRPr="008136E7" w:rsidTr="00807677">
        <w:trPr>
          <w:cantSplit/>
        </w:trPr>
        <w:tc>
          <w:tcPr>
            <w:tcW w:w="675" w:type="dxa"/>
            <w:gridSpan w:val="2"/>
          </w:tcPr>
          <w:p w:rsidR="000005E7" w:rsidRPr="008136E7" w:rsidRDefault="000005E7" w:rsidP="00807677">
            <w:pPr>
              <w:tabs>
                <w:tab w:val="left" w:leader="dot" w:pos="3720"/>
              </w:tabs>
              <w:spacing w:before="20" w:after="20"/>
              <w:ind w:left="567" w:right="-108" w:hanging="567"/>
              <w:rPr>
                <w:rFonts w:cs="Arial"/>
                <w:bCs/>
                <w:highlight w:val="lightGray"/>
                <w:u w:val="single"/>
              </w:rPr>
            </w:pPr>
            <w:r w:rsidRPr="008136E7">
              <w:rPr>
                <w:rFonts w:cs="Arial"/>
                <w:bCs/>
                <w:highlight w:val="lightGray"/>
                <w:u w:val="single"/>
              </w:rPr>
              <w:t>2.</w:t>
            </w:r>
          </w:p>
        </w:tc>
        <w:tc>
          <w:tcPr>
            <w:tcW w:w="3164" w:type="dxa"/>
            <w:gridSpan w:val="3"/>
          </w:tcPr>
          <w:p w:rsidR="000005E7" w:rsidRPr="008136E7" w:rsidRDefault="00C87AF1" w:rsidP="00807677">
            <w:pPr>
              <w:tabs>
                <w:tab w:val="left" w:leader="dot" w:pos="3720"/>
              </w:tabs>
              <w:spacing w:before="20" w:after="20"/>
              <w:ind w:left="567" w:right="-108" w:hanging="567"/>
              <w:rPr>
                <w:rFonts w:cs="Arial"/>
                <w:highlight w:val="lightGray"/>
                <w:u w:val="single"/>
              </w:rPr>
            </w:pPr>
            <w:r w:rsidRPr="008136E7">
              <w:rPr>
                <w:rFonts w:cs="Arial"/>
                <w:highlight w:val="lightGray"/>
                <w:u w:val="single"/>
                <w:lang w:eastAsia="nl-NL"/>
              </w:rPr>
              <w:t>Gène opérationnel</w:t>
            </w:r>
          </w:p>
        </w:tc>
        <w:tc>
          <w:tcPr>
            <w:tcW w:w="5908" w:type="dxa"/>
          </w:tcPr>
          <w:p w:rsidR="000005E7" w:rsidRPr="008136E7" w:rsidRDefault="000005E7" w:rsidP="00C87AF1">
            <w:pPr>
              <w:spacing w:before="20" w:after="20"/>
              <w:rPr>
                <w:rFonts w:cs="Arial"/>
                <w:highlight w:val="lightGray"/>
                <w:u w:val="single"/>
              </w:rPr>
            </w:pPr>
            <w:r w:rsidRPr="008136E7">
              <w:rPr>
                <w:rFonts w:cs="Arial"/>
                <w:i/>
                <w:iCs/>
                <w:highlight w:val="lightGray"/>
                <w:u w:val="single"/>
              </w:rPr>
              <w:t>mo1</w:t>
            </w:r>
            <w:r w:rsidRPr="008136E7">
              <w:rPr>
                <w:rFonts w:cs="Arial"/>
                <w:highlight w:val="lightGray"/>
                <w:u w:val="single"/>
              </w:rPr>
              <w:t xml:space="preserve"> (</w:t>
            </w:r>
            <w:r w:rsidR="00C87AF1" w:rsidRPr="008136E7">
              <w:rPr>
                <w:rFonts w:cs="Arial"/>
                <w:highlight w:val="lightGray"/>
                <w:u w:val="single"/>
              </w:rPr>
              <w:t>avec deux</w:t>
            </w:r>
            <w:r w:rsidR="00AB158A">
              <w:rPr>
                <w:rFonts w:cs="Arial"/>
                <w:highlight w:val="lightGray"/>
                <w:u w:val="single"/>
              </w:rPr>
              <w:t> </w:t>
            </w:r>
            <w:r w:rsidRPr="008136E7">
              <w:rPr>
                <w:rFonts w:cs="Arial"/>
                <w:highlight w:val="lightGray"/>
                <w:u w:val="single"/>
              </w:rPr>
              <w:t>all</w:t>
            </w:r>
            <w:r w:rsidR="00C87AF1" w:rsidRPr="008136E7">
              <w:rPr>
                <w:rFonts w:cs="Arial"/>
                <w:highlight w:val="lightGray"/>
                <w:u w:val="single"/>
              </w:rPr>
              <w:t>è</w:t>
            </w:r>
            <w:r w:rsidRPr="008136E7">
              <w:rPr>
                <w:rFonts w:cs="Arial"/>
                <w:highlight w:val="lightGray"/>
                <w:u w:val="single"/>
              </w:rPr>
              <w:t xml:space="preserve">les </w:t>
            </w:r>
            <w:r w:rsidR="00C87AF1" w:rsidRPr="008136E7">
              <w:rPr>
                <w:rFonts w:cs="Arial"/>
                <w:highlight w:val="lightGray"/>
                <w:u w:val="single"/>
              </w:rPr>
              <w:t>de</w:t>
            </w:r>
            <w:r w:rsidRPr="008136E7">
              <w:rPr>
                <w:rFonts w:cs="Arial"/>
                <w:highlight w:val="lightGray"/>
                <w:u w:val="single"/>
              </w:rPr>
              <w:t xml:space="preserve"> r</w:t>
            </w:r>
            <w:r w:rsidR="00C87AF1" w:rsidRPr="008136E7">
              <w:rPr>
                <w:rFonts w:cs="Arial"/>
                <w:highlight w:val="lightGray"/>
                <w:u w:val="single"/>
              </w:rPr>
              <w:t>é</w:t>
            </w:r>
            <w:r w:rsidRPr="008136E7">
              <w:rPr>
                <w:rFonts w:cs="Arial"/>
                <w:highlight w:val="lightGray"/>
                <w:u w:val="single"/>
              </w:rPr>
              <w:t>sistance</w:t>
            </w:r>
            <w:r w:rsidR="00A14EE5">
              <w:rPr>
                <w:rFonts w:cs="Arial"/>
                <w:highlight w:val="lightGray"/>
                <w:u w:val="single"/>
              </w:rPr>
              <w:t> </w:t>
            </w:r>
            <w:r w:rsidRPr="008136E7">
              <w:rPr>
                <w:rFonts w:cs="Arial"/>
                <w:i/>
                <w:iCs/>
                <w:highlight w:val="lightGray"/>
                <w:u w:val="single"/>
              </w:rPr>
              <w:t>mo1</w:t>
            </w:r>
            <w:r w:rsidRPr="008136E7">
              <w:rPr>
                <w:rFonts w:cs="Arial"/>
                <w:i/>
                <w:iCs/>
                <w:highlight w:val="lightGray"/>
                <w:u w:val="single"/>
                <w:vertAlign w:val="superscript"/>
              </w:rPr>
              <w:t>1</w:t>
            </w:r>
            <w:r w:rsidRPr="008136E7">
              <w:rPr>
                <w:rFonts w:cs="Arial"/>
                <w:highlight w:val="lightGray"/>
                <w:u w:val="single"/>
                <w:vertAlign w:val="superscript"/>
              </w:rPr>
              <w:t xml:space="preserve"> </w:t>
            </w:r>
            <w:r w:rsidR="00C87AF1" w:rsidRPr="008136E7">
              <w:rPr>
                <w:rFonts w:cs="Arial"/>
                <w:highlight w:val="lightGray"/>
                <w:u w:val="single"/>
              </w:rPr>
              <w:t>et</w:t>
            </w:r>
            <w:r w:rsidRPr="008136E7">
              <w:rPr>
                <w:rFonts w:cs="Arial"/>
                <w:highlight w:val="lightGray"/>
                <w:u w:val="single"/>
              </w:rPr>
              <w:t xml:space="preserve"> </w:t>
            </w:r>
            <w:r w:rsidRPr="008136E7">
              <w:rPr>
                <w:rFonts w:cs="Arial"/>
                <w:i/>
                <w:iCs/>
                <w:highlight w:val="lightGray"/>
                <w:u w:val="single"/>
              </w:rPr>
              <w:t>mo1</w:t>
            </w:r>
            <w:r w:rsidRPr="008136E7">
              <w:rPr>
                <w:rFonts w:cs="Arial"/>
                <w:i/>
                <w:iCs/>
                <w:highlight w:val="lightGray"/>
                <w:u w:val="single"/>
                <w:vertAlign w:val="superscript"/>
              </w:rPr>
              <w:t>2</w:t>
            </w:r>
            <w:r w:rsidRPr="008136E7">
              <w:rPr>
                <w:rFonts w:cs="Arial"/>
                <w:highlight w:val="lightGray"/>
                <w:u w:val="single"/>
                <w:vertAlign w:val="superscript"/>
              </w:rPr>
              <w:t xml:space="preserve"> </w:t>
            </w:r>
            <w:r w:rsidR="00C87AF1" w:rsidRPr="008136E7">
              <w:rPr>
                <w:rFonts w:cs="Arial"/>
                <w:highlight w:val="lightGray"/>
                <w:u w:val="single"/>
              </w:rPr>
              <w:t>et un allèle de sensibilité</w:t>
            </w:r>
            <w:r w:rsidR="00A14EE5">
              <w:rPr>
                <w:rFonts w:cs="Arial"/>
                <w:highlight w:val="lightGray"/>
                <w:u w:val="single"/>
              </w:rPr>
              <w:t> </w:t>
            </w:r>
            <w:r w:rsidRPr="008136E7">
              <w:rPr>
                <w:rFonts w:cs="Arial"/>
                <w:i/>
                <w:iCs/>
                <w:highlight w:val="lightGray"/>
                <w:u w:val="single"/>
              </w:rPr>
              <w:t>mo1</w:t>
            </w:r>
            <w:r w:rsidRPr="008136E7">
              <w:rPr>
                <w:rFonts w:cs="Arial"/>
                <w:i/>
                <w:iCs/>
                <w:highlight w:val="lightGray"/>
                <w:u w:val="single"/>
                <w:vertAlign w:val="superscript"/>
              </w:rPr>
              <w:t>0</w:t>
            </w:r>
            <w:r w:rsidRPr="008136E7">
              <w:rPr>
                <w:rFonts w:cs="Arial"/>
                <w:highlight w:val="lightGray"/>
                <w:u w:val="single"/>
              </w:rPr>
              <w:t>)</w:t>
            </w:r>
          </w:p>
        </w:tc>
      </w:tr>
      <w:tr w:rsidR="000005E7" w:rsidRPr="008136E7" w:rsidTr="00807677">
        <w:trPr>
          <w:cantSplit/>
        </w:trPr>
        <w:tc>
          <w:tcPr>
            <w:tcW w:w="675" w:type="dxa"/>
            <w:gridSpan w:val="2"/>
          </w:tcPr>
          <w:p w:rsidR="000005E7" w:rsidRPr="008136E7" w:rsidRDefault="000005E7" w:rsidP="00807677">
            <w:pPr>
              <w:tabs>
                <w:tab w:val="left" w:leader="dot" w:pos="3720"/>
              </w:tabs>
              <w:spacing w:before="20" w:after="20"/>
              <w:rPr>
                <w:rFonts w:cs="Arial"/>
                <w:bCs/>
                <w:highlight w:val="lightGray"/>
                <w:u w:val="single"/>
              </w:rPr>
            </w:pPr>
            <w:r w:rsidRPr="008136E7">
              <w:rPr>
                <w:rFonts w:cs="Arial"/>
                <w:bCs/>
                <w:highlight w:val="lightGray"/>
                <w:u w:val="single"/>
              </w:rPr>
              <w:t>3.</w:t>
            </w:r>
          </w:p>
        </w:tc>
        <w:tc>
          <w:tcPr>
            <w:tcW w:w="3164" w:type="dxa"/>
            <w:gridSpan w:val="3"/>
          </w:tcPr>
          <w:p w:rsidR="000005E7" w:rsidRPr="008136E7" w:rsidRDefault="008136E7" w:rsidP="008136E7">
            <w:pPr>
              <w:tabs>
                <w:tab w:val="left" w:leader="dot" w:pos="3720"/>
              </w:tabs>
              <w:spacing w:before="20" w:after="20"/>
              <w:rPr>
                <w:rFonts w:cs="Arial"/>
                <w:bCs/>
                <w:highlight w:val="lightGray"/>
                <w:u w:val="single"/>
              </w:rPr>
            </w:pPr>
            <w:r w:rsidRPr="008136E7">
              <w:rPr>
                <w:rFonts w:cs="Arial"/>
                <w:bCs/>
                <w:highlight w:val="lightGray"/>
                <w:u w:val="single"/>
              </w:rPr>
              <w:t>Sondes et amorces pour</w:t>
            </w:r>
            <w:r w:rsidR="001A3BFE" w:rsidRPr="008136E7">
              <w:rPr>
                <w:rFonts w:cs="Arial"/>
                <w:bCs/>
                <w:highlight w:val="lightGray"/>
                <w:u w:val="single"/>
              </w:rPr>
              <w:t xml:space="preserve"> la</w:t>
            </w:r>
            <w:r w:rsidR="001A3BFE">
              <w:rPr>
                <w:rFonts w:cs="Arial"/>
                <w:bCs/>
                <w:highlight w:val="lightGray"/>
                <w:u w:val="single"/>
              </w:rPr>
              <w:t> </w:t>
            </w:r>
            <w:r w:rsidR="001A3BFE" w:rsidRPr="008136E7">
              <w:rPr>
                <w:rFonts w:cs="Arial"/>
                <w:bCs/>
                <w:highlight w:val="lightGray"/>
                <w:u w:val="single"/>
              </w:rPr>
              <w:t>PCR</w:t>
            </w:r>
            <w:r w:rsidRPr="008136E7">
              <w:rPr>
                <w:rFonts w:cs="Arial"/>
                <w:bCs/>
                <w:highlight w:val="lightGray"/>
                <w:u w:val="single"/>
              </w:rPr>
              <w:t xml:space="preserve"> </w:t>
            </w:r>
            <w:proofErr w:type="spellStart"/>
            <w:r w:rsidR="000005E7" w:rsidRPr="008136E7">
              <w:rPr>
                <w:rFonts w:cs="Arial"/>
                <w:bCs/>
                <w:highlight w:val="lightGray"/>
                <w:u w:val="single"/>
              </w:rPr>
              <w:t>Taqman</w:t>
            </w:r>
            <w:proofErr w:type="spellEnd"/>
            <w:r w:rsidR="000005E7" w:rsidRPr="008136E7">
              <w:rPr>
                <w:rFonts w:cs="Arial"/>
                <w:bCs/>
                <w:highlight w:val="lightGray"/>
                <w:u w:val="single"/>
              </w:rPr>
              <w:t xml:space="preserve"> </w:t>
            </w:r>
          </w:p>
        </w:tc>
        <w:tc>
          <w:tcPr>
            <w:tcW w:w="5908" w:type="dxa"/>
          </w:tcPr>
          <w:p w:rsidR="000005E7" w:rsidRPr="008136E7" w:rsidRDefault="000005E7" w:rsidP="00807677">
            <w:pPr>
              <w:spacing w:before="20" w:after="20"/>
              <w:rPr>
                <w:rFonts w:cs="Arial"/>
                <w:i/>
                <w:color w:val="000000"/>
                <w:highlight w:val="lightGray"/>
                <w:u w:val="single"/>
              </w:rPr>
            </w:pPr>
          </w:p>
        </w:tc>
      </w:tr>
      <w:tr w:rsidR="000005E7" w:rsidRPr="008136E7" w:rsidTr="00807677">
        <w:trPr>
          <w:cantSplit/>
        </w:trPr>
        <w:tc>
          <w:tcPr>
            <w:tcW w:w="675" w:type="dxa"/>
            <w:gridSpan w:val="2"/>
          </w:tcPr>
          <w:p w:rsidR="000005E7" w:rsidRPr="008136E7" w:rsidRDefault="000005E7" w:rsidP="00807677">
            <w:pPr>
              <w:tabs>
                <w:tab w:val="left" w:leader="dot" w:pos="3720"/>
              </w:tabs>
              <w:spacing w:before="20" w:after="20"/>
              <w:rPr>
                <w:rFonts w:cs="Arial"/>
                <w:bCs/>
                <w:highlight w:val="lightGray"/>
                <w:u w:val="single"/>
              </w:rPr>
            </w:pPr>
            <w:r w:rsidRPr="008136E7">
              <w:rPr>
                <w:rFonts w:cs="Arial"/>
                <w:bCs/>
                <w:highlight w:val="lightGray"/>
                <w:u w:val="single"/>
              </w:rPr>
              <w:t>3.1.</w:t>
            </w:r>
          </w:p>
        </w:tc>
        <w:tc>
          <w:tcPr>
            <w:tcW w:w="3164" w:type="dxa"/>
            <w:gridSpan w:val="3"/>
          </w:tcPr>
          <w:p w:rsidR="000005E7" w:rsidRPr="008136E7" w:rsidRDefault="008136E7" w:rsidP="004237FC">
            <w:pPr>
              <w:tabs>
                <w:tab w:val="left" w:leader="dot" w:pos="3720"/>
              </w:tabs>
              <w:spacing w:before="20" w:after="20"/>
              <w:rPr>
                <w:rFonts w:cs="Arial"/>
                <w:bCs/>
                <w:highlight w:val="lightGray"/>
                <w:u w:val="single"/>
              </w:rPr>
            </w:pPr>
            <w:r w:rsidRPr="008136E7">
              <w:rPr>
                <w:rFonts w:cs="Arial"/>
                <w:bCs/>
                <w:highlight w:val="lightGray"/>
                <w:u w:val="single"/>
              </w:rPr>
              <w:t>Essai</w:t>
            </w:r>
            <w:r w:rsidR="004237FC">
              <w:rPr>
                <w:rFonts w:cs="Arial"/>
                <w:bCs/>
                <w:highlight w:val="lightGray"/>
                <w:u w:val="single"/>
              </w:rPr>
              <w:t> </w:t>
            </w:r>
            <w:r w:rsidR="000005E7" w:rsidRPr="008136E7">
              <w:rPr>
                <w:rFonts w:cs="Arial"/>
                <w:bCs/>
                <w:highlight w:val="lightGray"/>
                <w:u w:val="single"/>
              </w:rPr>
              <w:t>1</w:t>
            </w:r>
          </w:p>
        </w:tc>
        <w:tc>
          <w:tcPr>
            <w:tcW w:w="5908" w:type="dxa"/>
          </w:tcPr>
          <w:p w:rsidR="00CE1D20" w:rsidRDefault="008136E7" w:rsidP="00807677">
            <w:pPr>
              <w:spacing w:before="20" w:after="20"/>
              <w:rPr>
                <w:rFonts w:cs="Arial"/>
                <w:highlight w:val="lightGray"/>
                <w:u w:val="single"/>
              </w:rPr>
            </w:pPr>
            <w:proofErr w:type="gramStart"/>
            <w:r w:rsidRPr="008136E7">
              <w:rPr>
                <w:rFonts w:cs="Arial"/>
                <w:highlight w:val="lightGray"/>
                <w:u w:val="single"/>
              </w:rPr>
              <w:t>pour</w:t>
            </w:r>
            <w:proofErr w:type="gramEnd"/>
            <w:r w:rsidRPr="008136E7">
              <w:rPr>
                <w:rFonts w:cs="Arial"/>
                <w:highlight w:val="lightGray"/>
                <w:u w:val="single"/>
              </w:rPr>
              <w:t xml:space="preserve"> distinguer</w:t>
            </w:r>
            <w:r w:rsidR="000005E7" w:rsidRPr="008136E7">
              <w:rPr>
                <w:rFonts w:cs="Arial"/>
                <w:highlight w:val="lightGray"/>
                <w:u w:val="single"/>
              </w:rPr>
              <w:t xml:space="preserve"> </w:t>
            </w:r>
            <w:r w:rsidRPr="008136E7">
              <w:rPr>
                <w:rFonts w:cs="Arial"/>
                <w:highlight w:val="lightGray"/>
                <w:u w:val="single"/>
              </w:rPr>
              <w:t>les génotypes</w:t>
            </w:r>
            <w:r w:rsidR="00A14EE5">
              <w:rPr>
                <w:rFonts w:cs="Arial"/>
                <w:highlight w:val="lightGray"/>
                <w:u w:val="single"/>
              </w:rPr>
              <w:t> </w:t>
            </w:r>
            <w:r w:rsidR="000005E7" w:rsidRPr="008136E7">
              <w:rPr>
                <w:rFonts w:cs="Arial"/>
                <w:i/>
                <w:iCs/>
                <w:highlight w:val="lightGray"/>
                <w:u w:val="single"/>
              </w:rPr>
              <w:t>mo1</w:t>
            </w:r>
            <w:r w:rsidR="000005E7" w:rsidRPr="008136E7">
              <w:rPr>
                <w:rFonts w:cs="Arial"/>
                <w:i/>
                <w:iCs/>
                <w:highlight w:val="lightGray"/>
                <w:u w:val="single"/>
                <w:vertAlign w:val="superscript"/>
              </w:rPr>
              <w:t>1</w:t>
            </w:r>
            <w:r w:rsidR="000005E7" w:rsidRPr="008136E7">
              <w:rPr>
                <w:rFonts w:cs="Arial"/>
                <w:highlight w:val="lightGray"/>
                <w:u w:val="single"/>
              </w:rPr>
              <w:t xml:space="preserve"> </w:t>
            </w:r>
            <w:r>
              <w:rPr>
                <w:rFonts w:cs="Arial"/>
                <w:highlight w:val="lightGray"/>
                <w:u w:val="single"/>
              </w:rPr>
              <w:t>des génotypes</w:t>
            </w:r>
            <w:r w:rsidR="00A14EE5">
              <w:rPr>
                <w:rFonts w:cs="Arial"/>
                <w:highlight w:val="lightGray"/>
                <w:u w:val="single"/>
              </w:rPr>
              <w:t> </w:t>
            </w:r>
            <w:r w:rsidR="000005E7" w:rsidRPr="008136E7">
              <w:rPr>
                <w:rFonts w:cs="Arial"/>
                <w:i/>
                <w:iCs/>
                <w:highlight w:val="lightGray"/>
                <w:u w:val="single"/>
              </w:rPr>
              <w:t>mo1</w:t>
            </w:r>
            <w:r w:rsidR="000005E7" w:rsidRPr="008136E7">
              <w:rPr>
                <w:rFonts w:cs="Arial"/>
                <w:i/>
                <w:iCs/>
                <w:highlight w:val="lightGray"/>
                <w:u w:val="single"/>
                <w:vertAlign w:val="superscript"/>
              </w:rPr>
              <w:t>0</w:t>
            </w:r>
            <w:r w:rsidR="000005E7" w:rsidRPr="008136E7">
              <w:rPr>
                <w:rFonts w:cs="Arial"/>
                <w:highlight w:val="lightGray"/>
                <w:u w:val="single"/>
              </w:rPr>
              <w:t xml:space="preserve"> </w:t>
            </w:r>
            <w:r>
              <w:rPr>
                <w:rFonts w:cs="Arial"/>
                <w:highlight w:val="lightGray"/>
                <w:u w:val="single"/>
              </w:rPr>
              <w:t>et</w:t>
            </w:r>
            <w:r w:rsidR="000005E7" w:rsidRPr="008136E7">
              <w:rPr>
                <w:rFonts w:cs="Arial"/>
                <w:highlight w:val="lightGray"/>
                <w:u w:val="single"/>
              </w:rPr>
              <w:t xml:space="preserve"> </w:t>
            </w:r>
            <w:bookmarkStart w:id="3" w:name="_Hlk61612477"/>
            <w:r w:rsidR="000005E7" w:rsidRPr="008136E7">
              <w:rPr>
                <w:rFonts w:cs="Arial"/>
                <w:i/>
                <w:iCs/>
                <w:highlight w:val="lightGray"/>
                <w:u w:val="single"/>
              </w:rPr>
              <w:t>mo1</w:t>
            </w:r>
            <w:r w:rsidR="000005E7" w:rsidRPr="008136E7">
              <w:rPr>
                <w:rFonts w:cs="Arial"/>
                <w:i/>
                <w:iCs/>
                <w:highlight w:val="lightGray"/>
                <w:u w:val="single"/>
                <w:vertAlign w:val="superscript"/>
              </w:rPr>
              <w:t>2</w:t>
            </w:r>
            <w:bookmarkEnd w:id="3"/>
            <w:r w:rsidR="000005E7" w:rsidRPr="008136E7">
              <w:rPr>
                <w:rFonts w:cs="Arial"/>
                <w:highlight w:val="lightGray"/>
                <w:u w:val="single"/>
              </w:rPr>
              <w:t xml:space="preserve"> (</w:t>
            </w:r>
            <w:r w:rsidRPr="008136E7">
              <w:rPr>
                <w:rFonts w:cs="Arial"/>
                <w:highlight w:val="lightGray"/>
                <w:u w:val="single"/>
              </w:rPr>
              <w:t>suppression de 6</w:t>
            </w:r>
            <w:r w:rsidR="00A14EE5">
              <w:rPr>
                <w:rFonts w:cs="Arial"/>
                <w:highlight w:val="lightGray"/>
                <w:u w:val="single"/>
              </w:rPr>
              <w:t> </w:t>
            </w:r>
            <w:r w:rsidRPr="008136E7">
              <w:rPr>
                <w:rFonts w:cs="Arial"/>
                <w:highlight w:val="lightGray"/>
                <w:u w:val="single"/>
              </w:rPr>
              <w:t>bases à la position nucléotidique</w:t>
            </w:r>
            <w:r w:rsidR="00A14EE5">
              <w:rPr>
                <w:rFonts w:cs="Arial"/>
                <w:highlight w:val="lightGray"/>
                <w:u w:val="single"/>
              </w:rPr>
              <w:t> </w:t>
            </w:r>
            <w:r w:rsidR="000005E7" w:rsidRPr="008136E7">
              <w:rPr>
                <w:rFonts w:cs="Arial"/>
                <w:highlight w:val="lightGray"/>
                <w:u w:val="single"/>
              </w:rPr>
              <w:t>344</w:t>
            </w:r>
            <w:r w:rsidR="001A3BFE">
              <w:rPr>
                <w:rFonts w:cs="Arial"/>
                <w:highlight w:val="lightGray"/>
                <w:u w:val="single"/>
              </w:rPr>
              <w:t>-</w:t>
            </w:r>
            <w:r w:rsidR="000005E7" w:rsidRPr="008136E7">
              <w:rPr>
                <w:rFonts w:cs="Arial"/>
                <w:highlight w:val="lightGray"/>
                <w:u w:val="single"/>
              </w:rPr>
              <w:t>349)</w:t>
            </w:r>
            <w:r w:rsidR="001A3BFE">
              <w:rPr>
                <w:rFonts w:cs="Arial"/>
                <w:highlight w:val="lightGray"/>
                <w:u w:val="single"/>
              </w:rPr>
              <w:t> :</w:t>
            </w:r>
          </w:p>
          <w:p w:rsidR="000005E7" w:rsidRPr="008136E7" w:rsidRDefault="000005E7" w:rsidP="00807677">
            <w:pPr>
              <w:spacing w:before="20" w:after="20"/>
              <w:rPr>
                <w:rFonts w:cs="Arial"/>
                <w:color w:val="000000"/>
                <w:highlight w:val="lightGray"/>
                <w:u w:val="single"/>
              </w:rPr>
            </w:pPr>
          </w:p>
        </w:tc>
      </w:tr>
      <w:tr w:rsidR="000005E7" w:rsidRPr="008136E7" w:rsidTr="00807677">
        <w:trPr>
          <w:cantSplit/>
        </w:trPr>
        <w:tc>
          <w:tcPr>
            <w:tcW w:w="9747" w:type="dxa"/>
            <w:gridSpan w:val="6"/>
          </w:tcPr>
          <w:tbl>
            <w:tblPr>
              <w:tblStyle w:val="TableGrid"/>
              <w:tblW w:w="7938" w:type="dxa"/>
              <w:tblInd w:w="1413" w:type="dxa"/>
              <w:tblLook w:val="04A0" w:firstRow="1" w:lastRow="0" w:firstColumn="1" w:lastColumn="0" w:noHBand="0" w:noVBand="1"/>
            </w:tblPr>
            <w:tblGrid>
              <w:gridCol w:w="1376"/>
              <w:gridCol w:w="3550"/>
              <w:gridCol w:w="3012"/>
            </w:tblGrid>
            <w:tr w:rsidR="000005E7" w:rsidRPr="008136E7" w:rsidTr="00807677">
              <w:tc>
                <w:tcPr>
                  <w:tcW w:w="1376" w:type="dxa"/>
                </w:tcPr>
                <w:p w:rsidR="000005E7" w:rsidRPr="008136E7" w:rsidRDefault="008136E7" w:rsidP="00807677">
                  <w:pPr>
                    <w:rPr>
                      <w:rFonts w:cs="Arial"/>
                      <w:highlight w:val="lightGray"/>
                      <w:u w:val="single"/>
                    </w:rPr>
                  </w:pPr>
                  <w:r>
                    <w:rPr>
                      <w:rFonts w:cs="Arial"/>
                      <w:color w:val="000000" w:themeColor="text1"/>
                      <w:highlight w:val="lightGray"/>
                      <w:u w:val="single"/>
                    </w:rPr>
                    <w:t>Sonde</w:t>
                  </w:r>
                </w:p>
              </w:tc>
              <w:tc>
                <w:tcPr>
                  <w:tcW w:w="3550" w:type="dxa"/>
                </w:tcPr>
                <w:p w:rsidR="000005E7" w:rsidRPr="008136E7" w:rsidRDefault="008136E7" w:rsidP="008136E7">
                  <w:pPr>
                    <w:rPr>
                      <w:rFonts w:cs="Arial"/>
                      <w:highlight w:val="lightGray"/>
                      <w:u w:val="single"/>
                    </w:rPr>
                  </w:pPr>
                  <w:r>
                    <w:rPr>
                      <w:rFonts w:cs="Arial"/>
                      <w:color w:val="000000" w:themeColor="text1"/>
                      <w:highlight w:val="lightGray"/>
                      <w:u w:val="single"/>
                    </w:rPr>
                    <w:t>séquence d</w:t>
                  </w:r>
                  <w:r w:rsidR="001A3BFE">
                    <w:rPr>
                      <w:rFonts w:cs="Arial"/>
                      <w:color w:val="000000" w:themeColor="text1"/>
                      <w:highlight w:val="lightGray"/>
                      <w:u w:val="single"/>
                    </w:rPr>
                    <w:t>’</w:t>
                  </w:r>
                  <w:r>
                    <w:rPr>
                      <w:rFonts w:cs="Arial"/>
                      <w:color w:val="000000" w:themeColor="text1"/>
                      <w:highlight w:val="lightGray"/>
                      <w:u w:val="single"/>
                    </w:rPr>
                    <w:t>ADN</w:t>
                  </w:r>
                  <w:r w:rsidR="000005E7" w:rsidRPr="008136E7">
                    <w:rPr>
                      <w:rFonts w:cs="Arial"/>
                      <w:color w:val="000000" w:themeColor="text1"/>
                      <w:highlight w:val="lightGray"/>
                      <w:u w:val="single"/>
                    </w:rPr>
                    <w:t xml:space="preserve"> </w:t>
                  </w:r>
                  <w:r w:rsidR="001A3BFE">
                    <w:rPr>
                      <w:rFonts w:cs="Arial"/>
                      <w:highlight w:val="lightGray"/>
                      <w:u w:val="single"/>
                    </w:rPr>
                    <w:t>‘</w:t>
                  </w:r>
                  <w:r w:rsidR="000005E7" w:rsidRPr="008136E7">
                    <w:rPr>
                      <w:rFonts w:cs="Arial"/>
                      <w:highlight w:val="lightGray"/>
                      <w:u w:val="single"/>
                    </w:rPr>
                    <w:t>5</w:t>
                  </w:r>
                  <w:r w:rsidR="001A3BFE">
                    <w:rPr>
                      <w:rFonts w:cs="Arial"/>
                      <w:highlight w:val="lightGray"/>
                      <w:u w:val="single"/>
                    </w:rPr>
                    <w:t>-’</w:t>
                  </w:r>
                  <w:r w:rsidR="000005E7" w:rsidRPr="008136E7">
                    <w:rPr>
                      <w:rFonts w:cs="Arial"/>
                      <w:highlight w:val="lightGray"/>
                      <w:u w:val="single"/>
                    </w:rPr>
                    <w:t>3</w:t>
                  </w:r>
                </w:p>
              </w:tc>
              <w:tc>
                <w:tcPr>
                  <w:tcW w:w="3012" w:type="dxa"/>
                </w:tcPr>
                <w:p w:rsidR="000005E7" w:rsidRPr="008136E7" w:rsidRDefault="008136E7" w:rsidP="00807677">
                  <w:pPr>
                    <w:jc w:val="left"/>
                    <w:rPr>
                      <w:rFonts w:cs="Arial"/>
                      <w:highlight w:val="lightGray"/>
                      <w:u w:val="single"/>
                    </w:rPr>
                  </w:pPr>
                  <w:r w:rsidRPr="008136E7">
                    <w:rPr>
                      <w:rFonts w:cs="Arial"/>
                      <w:color w:val="000000" w:themeColor="text1"/>
                      <w:highlight w:val="lightGray"/>
                      <w:u w:val="single"/>
                    </w:rPr>
                    <w:t xml:space="preserve">Couleur du </w:t>
                  </w:r>
                  <w:proofErr w:type="spellStart"/>
                  <w:r w:rsidRPr="008136E7">
                    <w:rPr>
                      <w:rFonts w:cs="Arial"/>
                      <w:color w:val="000000" w:themeColor="text1"/>
                      <w:highlight w:val="lightGray"/>
                      <w:u w:val="single"/>
                    </w:rPr>
                    <w:t>fluorophore</w:t>
                  </w:r>
                  <w:proofErr w:type="spellEnd"/>
                  <w:r w:rsidRPr="008136E7">
                    <w:rPr>
                      <w:rFonts w:cs="Arial"/>
                      <w:color w:val="000000" w:themeColor="text1"/>
                      <w:highlight w:val="lightGray"/>
                      <w:u w:val="single"/>
                    </w:rPr>
                    <w:t xml:space="preserve"> (facultatif)</w:t>
                  </w:r>
                </w:p>
              </w:tc>
            </w:tr>
            <w:tr w:rsidR="000005E7" w:rsidRPr="008136E7" w:rsidTr="00807677">
              <w:tc>
                <w:tcPr>
                  <w:tcW w:w="1376" w:type="dxa"/>
                </w:tcPr>
                <w:p w:rsidR="000005E7" w:rsidRPr="008136E7" w:rsidRDefault="000005E7" w:rsidP="00807677">
                  <w:pPr>
                    <w:rPr>
                      <w:rFonts w:cs="Arial"/>
                      <w:highlight w:val="lightGray"/>
                      <w:u w:val="single"/>
                    </w:rPr>
                  </w:pPr>
                  <w:r w:rsidRPr="008136E7">
                    <w:rPr>
                      <w:rFonts w:cs="Arial"/>
                      <w:color w:val="000000" w:themeColor="text1"/>
                      <w:highlight w:val="lightGray"/>
                      <w:u w:val="single"/>
                    </w:rPr>
                    <w:t>Pr</w:t>
                  </w:r>
                  <w:r w:rsidR="001A3BFE">
                    <w:rPr>
                      <w:rFonts w:cs="Arial"/>
                      <w:color w:val="000000" w:themeColor="text1"/>
                      <w:highlight w:val="lightGray"/>
                      <w:u w:val="single"/>
                    </w:rPr>
                    <w:t>-</w:t>
                  </w:r>
                  <w:r w:rsidRPr="008136E7">
                    <w:rPr>
                      <w:rFonts w:cs="Arial"/>
                      <w:color w:val="000000" w:themeColor="text1"/>
                      <w:highlight w:val="lightGray"/>
                      <w:u w:val="single"/>
                    </w:rPr>
                    <w:t>del</w:t>
                  </w:r>
                  <w:r w:rsidR="001A3BFE">
                    <w:rPr>
                      <w:rFonts w:cs="Arial"/>
                      <w:color w:val="000000" w:themeColor="text1"/>
                      <w:highlight w:val="lightGray"/>
                      <w:u w:val="single"/>
                    </w:rPr>
                    <w:t>-</w:t>
                  </w:r>
                  <w:r w:rsidRPr="008136E7">
                    <w:rPr>
                      <w:rFonts w:cs="Arial"/>
                      <w:color w:val="000000" w:themeColor="text1"/>
                      <w:highlight w:val="lightGray"/>
                      <w:u w:val="single"/>
                    </w:rPr>
                    <w:t>mo1</w:t>
                  </w:r>
                </w:p>
              </w:tc>
              <w:tc>
                <w:tcPr>
                  <w:tcW w:w="3550" w:type="dxa"/>
                </w:tcPr>
                <w:p w:rsidR="000005E7" w:rsidRPr="008136E7" w:rsidRDefault="000005E7" w:rsidP="00807677">
                  <w:pPr>
                    <w:rPr>
                      <w:rFonts w:cs="Arial"/>
                      <w:highlight w:val="lightGray"/>
                      <w:u w:val="single"/>
                    </w:rPr>
                  </w:pPr>
                  <w:r w:rsidRPr="008136E7">
                    <w:rPr>
                      <w:rFonts w:cs="Arial"/>
                      <w:color w:val="000000" w:themeColor="text1"/>
                      <w:highlight w:val="lightGray"/>
                      <w:u w:val="single"/>
                    </w:rPr>
                    <w:t>GGCTCAAGGAGCTGACTTCTATTG</w:t>
                  </w:r>
                </w:p>
              </w:tc>
              <w:tc>
                <w:tcPr>
                  <w:tcW w:w="3012" w:type="dxa"/>
                </w:tcPr>
                <w:p w:rsidR="000005E7" w:rsidRPr="008136E7" w:rsidRDefault="000005E7" w:rsidP="008136E7">
                  <w:pPr>
                    <w:rPr>
                      <w:rFonts w:cs="Arial"/>
                      <w:highlight w:val="lightGray"/>
                      <w:u w:val="single"/>
                    </w:rPr>
                  </w:pPr>
                  <w:r w:rsidRPr="008136E7">
                    <w:rPr>
                      <w:rFonts w:cs="Arial"/>
                      <w:color w:val="000000" w:themeColor="text1"/>
                      <w:highlight w:val="lightGray"/>
                      <w:u w:val="single"/>
                    </w:rPr>
                    <w:t xml:space="preserve">Texas </w:t>
                  </w:r>
                  <w:proofErr w:type="spellStart"/>
                  <w:r w:rsidRPr="008136E7">
                    <w:rPr>
                      <w:rFonts w:cs="Arial"/>
                      <w:color w:val="000000" w:themeColor="text1"/>
                      <w:highlight w:val="lightGray"/>
                      <w:u w:val="single"/>
                    </w:rPr>
                    <w:t>Red</w:t>
                  </w:r>
                  <w:proofErr w:type="spellEnd"/>
                  <w:r w:rsidRPr="008136E7">
                    <w:rPr>
                      <w:rFonts w:cs="Arial"/>
                      <w:color w:val="000000" w:themeColor="text1"/>
                      <w:highlight w:val="lightGray"/>
                      <w:u w:val="single"/>
                    </w:rPr>
                    <w:t xml:space="preserve"> (</w:t>
                  </w:r>
                  <w:r w:rsidR="008136E7">
                    <w:rPr>
                      <w:rFonts w:cs="Arial"/>
                      <w:color w:val="000000" w:themeColor="text1"/>
                      <w:highlight w:val="lightGray"/>
                      <w:u w:val="single"/>
                    </w:rPr>
                    <w:t>sensible</w:t>
                  </w:r>
                  <w:r w:rsidRPr="008136E7">
                    <w:rPr>
                      <w:rFonts w:cs="Arial"/>
                      <w:color w:val="000000" w:themeColor="text1"/>
                      <w:highlight w:val="lightGray"/>
                      <w:u w:val="single"/>
                    </w:rPr>
                    <w:t>)</w:t>
                  </w:r>
                </w:p>
              </w:tc>
            </w:tr>
            <w:tr w:rsidR="000005E7" w:rsidRPr="008136E7" w:rsidTr="00807677">
              <w:tc>
                <w:tcPr>
                  <w:tcW w:w="1376" w:type="dxa"/>
                </w:tcPr>
                <w:p w:rsidR="000005E7" w:rsidRPr="008136E7" w:rsidRDefault="000005E7" w:rsidP="00807677">
                  <w:pPr>
                    <w:rPr>
                      <w:rFonts w:cs="Arial"/>
                      <w:highlight w:val="lightGray"/>
                      <w:u w:val="single"/>
                    </w:rPr>
                  </w:pPr>
                  <w:r w:rsidRPr="008136E7">
                    <w:rPr>
                      <w:rFonts w:cs="Arial"/>
                      <w:color w:val="000000" w:themeColor="text1"/>
                      <w:highlight w:val="lightGray"/>
                      <w:u w:val="single"/>
                    </w:rPr>
                    <w:t>Pr</w:t>
                  </w:r>
                  <w:r w:rsidR="001A3BFE">
                    <w:rPr>
                      <w:rFonts w:cs="Arial"/>
                      <w:color w:val="000000" w:themeColor="text1"/>
                      <w:highlight w:val="lightGray"/>
                      <w:u w:val="single"/>
                    </w:rPr>
                    <w:t>-</w:t>
                  </w:r>
                  <w:r w:rsidRPr="008136E7">
                    <w:rPr>
                      <w:rFonts w:cs="Arial"/>
                      <w:color w:val="000000" w:themeColor="text1"/>
                      <w:highlight w:val="lightGray"/>
                      <w:u w:val="single"/>
                    </w:rPr>
                    <w:t>del</w:t>
                  </w:r>
                  <w:r w:rsidR="001A3BFE">
                    <w:rPr>
                      <w:rFonts w:cs="Arial"/>
                      <w:color w:val="000000" w:themeColor="text1"/>
                      <w:highlight w:val="lightGray"/>
                      <w:u w:val="single"/>
                    </w:rPr>
                    <w:t>-</w:t>
                  </w:r>
                  <w:r w:rsidRPr="008136E7">
                    <w:rPr>
                      <w:rFonts w:cs="Arial"/>
                      <w:color w:val="000000" w:themeColor="text1"/>
                      <w:highlight w:val="lightGray"/>
                      <w:u w:val="single"/>
                    </w:rPr>
                    <w:t>mo1</w:t>
                  </w:r>
                  <w:r w:rsidRPr="008136E7">
                    <w:rPr>
                      <w:rFonts w:cs="Arial"/>
                      <w:color w:val="000000" w:themeColor="text1"/>
                      <w:highlight w:val="lightGray"/>
                      <w:u w:val="single"/>
                      <w:vertAlign w:val="superscript"/>
                    </w:rPr>
                    <w:t>1</w:t>
                  </w:r>
                </w:p>
              </w:tc>
              <w:tc>
                <w:tcPr>
                  <w:tcW w:w="3550" w:type="dxa"/>
                </w:tcPr>
                <w:p w:rsidR="000005E7" w:rsidRPr="008136E7" w:rsidRDefault="000005E7" w:rsidP="00807677">
                  <w:pPr>
                    <w:rPr>
                      <w:rFonts w:cs="Arial"/>
                      <w:highlight w:val="lightGray"/>
                      <w:u w:val="single"/>
                    </w:rPr>
                  </w:pPr>
                  <w:r w:rsidRPr="008136E7">
                    <w:rPr>
                      <w:rFonts w:cs="Arial"/>
                      <w:color w:val="000000" w:themeColor="text1"/>
                      <w:highlight w:val="lightGray"/>
                      <w:u w:val="single"/>
                    </w:rPr>
                    <w:t>GGCTCATGACTTCTATTG</w:t>
                  </w:r>
                </w:p>
              </w:tc>
              <w:tc>
                <w:tcPr>
                  <w:tcW w:w="3012" w:type="dxa"/>
                </w:tcPr>
                <w:p w:rsidR="000005E7" w:rsidRPr="008136E7" w:rsidRDefault="000005E7" w:rsidP="008136E7">
                  <w:pPr>
                    <w:jc w:val="left"/>
                    <w:rPr>
                      <w:rFonts w:cs="Arial"/>
                      <w:highlight w:val="lightGray"/>
                      <w:u w:val="single"/>
                    </w:rPr>
                  </w:pPr>
                  <w:r w:rsidRPr="008136E7">
                    <w:rPr>
                      <w:rFonts w:cs="Arial"/>
                      <w:color w:val="000000" w:themeColor="text1"/>
                      <w:highlight w:val="lightGray"/>
                      <w:u w:val="single"/>
                    </w:rPr>
                    <w:t>6FAM</w:t>
                  </w:r>
                  <w:r w:rsidR="001A3BFE">
                    <w:rPr>
                      <w:rFonts w:cs="Arial"/>
                      <w:color w:val="000000" w:themeColor="text1"/>
                      <w:highlight w:val="lightGray"/>
                      <w:u w:val="single"/>
                    </w:rPr>
                    <w:t>-</w:t>
                  </w:r>
                  <w:r w:rsidRPr="008136E7">
                    <w:rPr>
                      <w:rFonts w:cs="Arial"/>
                      <w:color w:val="000000" w:themeColor="text1"/>
                      <w:highlight w:val="lightGray"/>
                      <w:u w:val="single"/>
                    </w:rPr>
                    <w:t>MGB (</w:t>
                  </w:r>
                  <w:r w:rsidRPr="008136E7">
                    <w:rPr>
                      <w:rFonts w:cs="Arial"/>
                      <w:i/>
                      <w:iCs/>
                      <w:highlight w:val="lightGray"/>
                      <w:u w:val="single"/>
                    </w:rPr>
                    <w:t>mo1</w:t>
                  </w:r>
                  <w:r w:rsidRPr="008136E7">
                    <w:rPr>
                      <w:rFonts w:cs="Arial"/>
                      <w:i/>
                      <w:iCs/>
                      <w:highlight w:val="lightGray"/>
                      <w:u w:val="single"/>
                      <w:vertAlign w:val="superscript"/>
                    </w:rPr>
                    <w:t>1</w:t>
                  </w:r>
                  <w:r w:rsidR="008136E7">
                    <w:rPr>
                      <w:rFonts w:cs="Arial"/>
                      <w:i/>
                      <w:iCs/>
                      <w:highlight w:val="lightGray"/>
                      <w:u w:val="single"/>
                      <w:vertAlign w:val="superscript"/>
                    </w:rPr>
                    <w:t xml:space="preserve"> </w:t>
                  </w:r>
                  <w:r w:rsidR="008136E7" w:rsidRPr="008136E7">
                    <w:rPr>
                      <w:rFonts w:cs="Arial"/>
                      <w:iCs/>
                      <w:highlight w:val="lightGray"/>
                      <w:u w:val="single"/>
                    </w:rPr>
                    <w:t>résistant</w:t>
                  </w:r>
                  <w:r w:rsidRPr="008136E7">
                    <w:rPr>
                      <w:rFonts w:cs="Arial"/>
                      <w:color w:val="000000" w:themeColor="text1"/>
                      <w:highlight w:val="lightGray"/>
                      <w:u w:val="single"/>
                    </w:rPr>
                    <w:t>)</w:t>
                  </w:r>
                  <w:r w:rsidRPr="008136E7">
                    <w:rPr>
                      <w:rFonts w:cs="Arial"/>
                      <w:b/>
                      <w:bCs/>
                      <w:color w:val="000000" w:themeColor="text1"/>
                      <w:highlight w:val="lightGray"/>
                      <w:u w:val="single"/>
                    </w:rPr>
                    <w:t xml:space="preserve"> </w:t>
                  </w:r>
                </w:p>
              </w:tc>
            </w:tr>
          </w:tbl>
          <w:p w:rsidR="000005E7" w:rsidRPr="008136E7" w:rsidRDefault="000005E7" w:rsidP="00807677">
            <w:pPr>
              <w:spacing w:before="20" w:after="20"/>
              <w:rPr>
                <w:rFonts w:cs="Arial"/>
                <w:highlight w:val="lightGray"/>
                <w:u w:val="single"/>
              </w:rPr>
            </w:pPr>
          </w:p>
          <w:tbl>
            <w:tblPr>
              <w:tblStyle w:val="TableGrid"/>
              <w:tblW w:w="4536" w:type="dxa"/>
              <w:tblInd w:w="1413" w:type="dxa"/>
              <w:tblLook w:val="04A0" w:firstRow="1" w:lastRow="0" w:firstColumn="1" w:lastColumn="0" w:noHBand="0" w:noVBand="1"/>
            </w:tblPr>
            <w:tblGrid>
              <w:gridCol w:w="1417"/>
              <w:gridCol w:w="3119"/>
            </w:tblGrid>
            <w:tr w:rsidR="000005E7" w:rsidRPr="008136E7" w:rsidTr="00807677">
              <w:tc>
                <w:tcPr>
                  <w:tcW w:w="1417" w:type="dxa"/>
                </w:tcPr>
                <w:p w:rsidR="000005E7" w:rsidRPr="008136E7" w:rsidRDefault="008136E7" w:rsidP="00807677">
                  <w:pPr>
                    <w:rPr>
                      <w:rFonts w:cs="Arial"/>
                      <w:highlight w:val="lightGray"/>
                      <w:u w:val="single"/>
                    </w:rPr>
                  </w:pPr>
                  <w:r>
                    <w:rPr>
                      <w:rFonts w:cs="Arial"/>
                      <w:highlight w:val="lightGray"/>
                      <w:u w:val="single"/>
                    </w:rPr>
                    <w:t>Amorces</w:t>
                  </w:r>
                </w:p>
              </w:tc>
              <w:tc>
                <w:tcPr>
                  <w:tcW w:w="3119" w:type="dxa"/>
                </w:tcPr>
                <w:p w:rsidR="000005E7" w:rsidRPr="008136E7" w:rsidRDefault="008136E7" w:rsidP="00807677">
                  <w:pPr>
                    <w:rPr>
                      <w:rFonts w:cs="Arial"/>
                      <w:highlight w:val="lightGray"/>
                      <w:u w:val="single"/>
                    </w:rPr>
                  </w:pPr>
                  <w:r>
                    <w:rPr>
                      <w:rFonts w:cs="Arial"/>
                      <w:color w:val="000000" w:themeColor="text1"/>
                      <w:highlight w:val="lightGray"/>
                      <w:u w:val="single"/>
                    </w:rPr>
                    <w:t>séquence d</w:t>
                  </w:r>
                  <w:r w:rsidR="001A3BFE">
                    <w:rPr>
                      <w:rFonts w:cs="Arial"/>
                      <w:color w:val="000000" w:themeColor="text1"/>
                      <w:highlight w:val="lightGray"/>
                      <w:u w:val="single"/>
                    </w:rPr>
                    <w:t>’</w:t>
                  </w:r>
                  <w:r>
                    <w:rPr>
                      <w:rFonts w:cs="Arial"/>
                      <w:color w:val="000000" w:themeColor="text1"/>
                      <w:highlight w:val="lightGray"/>
                      <w:u w:val="single"/>
                    </w:rPr>
                    <w:t>ADN</w:t>
                  </w:r>
                  <w:r w:rsidR="000005E7" w:rsidRPr="008136E7">
                    <w:rPr>
                      <w:rFonts w:cs="Arial"/>
                      <w:color w:val="000000" w:themeColor="text1"/>
                      <w:highlight w:val="lightGray"/>
                      <w:u w:val="single"/>
                    </w:rPr>
                    <w:t xml:space="preserve"> </w:t>
                  </w:r>
                  <w:r w:rsidR="001A3BFE">
                    <w:rPr>
                      <w:rFonts w:cs="Arial"/>
                      <w:highlight w:val="lightGray"/>
                      <w:u w:val="single"/>
                    </w:rPr>
                    <w:t>‘</w:t>
                  </w:r>
                  <w:r w:rsidR="000005E7" w:rsidRPr="008136E7">
                    <w:rPr>
                      <w:rFonts w:cs="Arial"/>
                      <w:highlight w:val="lightGray"/>
                      <w:u w:val="single"/>
                    </w:rPr>
                    <w:t>5</w:t>
                  </w:r>
                  <w:r w:rsidR="001A3BFE">
                    <w:rPr>
                      <w:rFonts w:cs="Arial"/>
                      <w:highlight w:val="lightGray"/>
                      <w:u w:val="single"/>
                    </w:rPr>
                    <w:t>-’</w:t>
                  </w:r>
                  <w:r w:rsidR="000005E7" w:rsidRPr="008136E7">
                    <w:rPr>
                      <w:rFonts w:cs="Arial"/>
                      <w:highlight w:val="lightGray"/>
                      <w:u w:val="single"/>
                    </w:rPr>
                    <w:t>3</w:t>
                  </w:r>
                </w:p>
              </w:tc>
            </w:tr>
            <w:tr w:rsidR="000005E7" w:rsidRPr="008136E7" w:rsidTr="00807677">
              <w:tc>
                <w:tcPr>
                  <w:tcW w:w="1417" w:type="dxa"/>
                </w:tcPr>
                <w:p w:rsidR="000005E7" w:rsidRPr="008136E7" w:rsidRDefault="000005E7" w:rsidP="00807677">
                  <w:pPr>
                    <w:rPr>
                      <w:rFonts w:cs="Arial"/>
                      <w:highlight w:val="lightGray"/>
                      <w:u w:val="single"/>
                    </w:rPr>
                  </w:pPr>
                  <w:r w:rsidRPr="008136E7">
                    <w:rPr>
                      <w:rFonts w:cs="Arial"/>
                      <w:color w:val="000000" w:themeColor="text1"/>
                      <w:highlight w:val="lightGray"/>
                      <w:u w:val="single"/>
                    </w:rPr>
                    <w:t>Fw</w:t>
                  </w:r>
                  <w:r w:rsidR="001A3BFE">
                    <w:rPr>
                      <w:rFonts w:cs="Arial"/>
                      <w:color w:val="000000" w:themeColor="text1"/>
                      <w:highlight w:val="lightGray"/>
                      <w:u w:val="single"/>
                    </w:rPr>
                    <w:t>-</w:t>
                  </w:r>
                  <w:r w:rsidRPr="008136E7">
                    <w:rPr>
                      <w:rFonts w:cs="Arial"/>
                      <w:color w:val="000000" w:themeColor="text1"/>
                      <w:highlight w:val="lightGray"/>
                      <w:u w:val="single"/>
                    </w:rPr>
                    <w:t>del</w:t>
                  </w:r>
                  <w:r w:rsidR="001A3BFE">
                    <w:rPr>
                      <w:rFonts w:cs="Arial"/>
                      <w:color w:val="000000" w:themeColor="text1"/>
                      <w:highlight w:val="lightGray"/>
                      <w:u w:val="single"/>
                    </w:rPr>
                    <w:t>-</w:t>
                  </w:r>
                  <w:r w:rsidRPr="008136E7">
                    <w:rPr>
                      <w:rFonts w:cs="Arial"/>
                      <w:color w:val="000000" w:themeColor="text1"/>
                      <w:highlight w:val="lightGray"/>
                      <w:u w:val="single"/>
                    </w:rPr>
                    <w:t xml:space="preserve">mo1 </w:t>
                  </w:r>
                </w:p>
              </w:tc>
              <w:tc>
                <w:tcPr>
                  <w:tcW w:w="3119" w:type="dxa"/>
                </w:tcPr>
                <w:p w:rsidR="000005E7" w:rsidRPr="008136E7" w:rsidRDefault="000005E7" w:rsidP="00807677">
                  <w:pPr>
                    <w:rPr>
                      <w:rFonts w:cs="Arial"/>
                      <w:highlight w:val="lightGray"/>
                      <w:u w:val="single"/>
                    </w:rPr>
                  </w:pPr>
                  <w:r w:rsidRPr="008136E7">
                    <w:rPr>
                      <w:rFonts w:cs="Arial"/>
                      <w:color w:val="000000" w:themeColor="text1"/>
                      <w:highlight w:val="lightGray"/>
                      <w:u w:val="single"/>
                    </w:rPr>
                    <w:t>CAACAACATACATCGACCAA</w:t>
                  </w:r>
                </w:p>
              </w:tc>
            </w:tr>
            <w:tr w:rsidR="000005E7" w:rsidRPr="008136E7" w:rsidTr="00807677">
              <w:tc>
                <w:tcPr>
                  <w:tcW w:w="1417" w:type="dxa"/>
                </w:tcPr>
                <w:p w:rsidR="000005E7" w:rsidRPr="008136E7" w:rsidRDefault="000005E7" w:rsidP="00807677">
                  <w:pPr>
                    <w:rPr>
                      <w:rFonts w:cs="Arial"/>
                      <w:highlight w:val="lightGray"/>
                      <w:u w:val="single"/>
                    </w:rPr>
                  </w:pPr>
                  <w:r w:rsidRPr="008136E7">
                    <w:rPr>
                      <w:rFonts w:cs="Arial"/>
                      <w:color w:val="000000" w:themeColor="text1"/>
                      <w:highlight w:val="lightGray"/>
                      <w:u w:val="single"/>
                    </w:rPr>
                    <w:t>Rev</w:t>
                  </w:r>
                  <w:r w:rsidR="001A3BFE">
                    <w:rPr>
                      <w:rFonts w:cs="Arial"/>
                      <w:color w:val="000000" w:themeColor="text1"/>
                      <w:highlight w:val="lightGray"/>
                      <w:u w:val="single"/>
                    </w:rPr>
                    <w:t>-</w:t>
                  </w:r>
                  <w:r w:rsidRPr="008136E7">
                    <w:rPr>
                      <w:rFonts w:cs="Arial"/>
                      <w:color w:val="000000" w:themeColor="text1"/>
                      <w:highlight w:val="lightGray"/>
                      <w:u w:val="single"/>
                    </w:rPr>
                    <w:t>del</w:t>
                  </w:r>
                  <w:r w:rsidR="001A3BFE">
                    <w:rPr>
                      <w:rFonts w:cs="Arial"/>
                      <w:color w:val="000000" w:themeColor="text1"/>
                      <w:highlight w:val="lightGray"/>
                      <w:u w:val="single"/>
                    </w:rPr>
                    <w:t>-</w:t>
                  </w:r>
                  <w:r w:rsidRPr="008136E7">
                    <w:rPr>
                      <w:rFonts w:cs="Arial"/>
                      <w:color w:val="000000" w:themeColor="text1"/>
                      <w:highlight w:val="lightGray"/>
                      <w:u w:val="single"/>
                    </w:rPr>
                    <w:t>mo1</w:t>
                  </w:r>
                </w:p>
              </w:tc>
              <w:tc>
                <w:tcPr>
                  <w:tcW w:w="3119" w:type="dxa"/>
                </w:tcPr>
                <w:p w:rsidR="000005E7" w:rsidRPr="008136E7" w:rsidRDefault="000005E7" w:rsidP="00807677">
                  <w:pPr>
                    <w:rPr>
                      <w:rFonts w:cs="Arial"/>
                      <w:highlight w:val="lightGray"/>
                      <w:u w:val="single"/>
                    </w:rPr>
                  </w:pPr>
                  <w:r w:rsidRPr="008136E7">
                    <w:rPr>
                      <w:rFonts w:cs="Arial"/>
                      <w:color w:val="000000" w:themeColor="text1"/>
                      <w:highlight w:val="lightGray"/>
                      <w:u w:val="single"/>
                    </w:rPr>
                    <w:t>CTTCCCACTTAGGCTCGAT</w:t>
                  </w:r>
                </w:p>
              </w:tc>
            </w:tr>
          </w:tbl>
          <w:p w:rsidR="001A3BFE" w:rsidRDefault="001A3BFE" w:rsidP="00807677">
            <w:pPr>
              <w:widowControl w:val="0"/>
              <w:tabs>
                <w:tab w:val="left" w:pos="3969"/>
              </w:tabs>
              <w:rPr>
                <w:rFonts w:cs="Arial"/>
                <w:highlight w:val="lightGray"/>
                <w:u w:val="single"/>
              </w:rPr>
            </w:pPr>
          </w:p>
          <w:p w:rsidR="001A3BFE" w:rsidRDefault="000005E7" w:rsidP="00807677">
            <w:pPr>
              <w:widowControl w:val="0"/>
              <w:tabs>
                <w:tab w:val="left" w:pos="3969"/>
              </w:tabs>
              <w:rPr>
                <w:rFonts w:cs="Arial"/>
                <w:highlight w:val="lightGray"/>
                <w:u w:val="single"/>
              </w:rPr>
            </w:pPr>
            <w:r w:rsidRPr="008136E7">
              <w:rPr>
                <w:rFonts w:cs="Arial"/>
                <w:highlight w:val="lightGray"/>
                <w:u w:val="single"/>
              </w:rPr>
              <w:t xml:space="preserve">                        </w:t>
            </w:r>
            <w:r w:rsidR="004237FC" w:rsidRPr="004237FC">
              <w:rPr>
                <w:rFonts w:cs="Arial"/>
                <w:highlight w:val="lightGray"/>
                <w:u w:val="single"/>
              </w:rPr>
              <w:t>Séquence d</w:t>
            </w:r>
            <w:r w:rsidR="001A3BFE">
              <w:rPr>
                <w:rFonts w:cs="Arial"/>
                <w:highlight w:val="lightGray"/>
                <w:u w:val="single"/>
              </w:rPr>
              <w:t>’</w:t>
            </w:r>
            <w:proofErr w:type="spellStart"/>
            <w:r w:rsidR="004237FC" w:rsidRPr="004237FC">
              <w:rPr>
                <w:rFonts w:cs="Arial"/>
                <w:highlight w:val="lightGray"/>
                <w:u w:val="single"/>
              </w:rPr>
              <w:t>amplicon</w:t>
            </w:r>
            <w:proofErr w:type="spellEnd"/>
            <w:r w:rsidR="001A3BFE">
              <w:rPr>
                <w:rFonts w:cs="Arial"/>
                <w:highlight w:val="lightGray"/>
                <w:u w:val="single"/>
              </w:rPr>
              <w:t> :</w:t>
            </w:r>
            <w:r w:rsidRPr="004237FC">
              <w:rPr>
                <w:rFonts w:cs="Arial"/>
                <w:highlight w:val="lightGray"/>
                <w:u w:val="single"/>
              </w:rPr>
              <w:t xml:space="preserve"> </w:t>
            </w:r>
            <w:r w:rsidR="001A3BFE">
              <w:rPr>
                <w:rFonts w:cs="Arial"/>
                <w:highlight w:val="lightGray"/>
                <w:u w:val="single"/>
              </w:rPr>
              <w:t>‘</w:t>
            </w:r>
            <w:r w:rsidRPr="004237FC">
              <w:rPr>
                <w:rFonts w:cs="Arial"/>
                <w:highlight w:val="lightGray"/>
                <w:u w:val="single"/>
              </w:rPr>
              <w:t>5</w:t>
            </w:r>
            <w:r w:rsidR="001A3BFE">
              <w:rPr>
                <w:rFonts w:cs="Arial"/>
                <w:highlight w:val="lightGray"/>
                <w:u w:val="single"/>
              </w:rPr>
              <w:t>-’</w:t>
            </w:r>
            <w:r w:rsidRPr="008136E7">
              <w:rPr>
                <w:rFonts w:cs="Arial"/>
                <w:highlight w:val="lightGray"/>
                <w:u w:val="single"/>
              </w:rPr>
              <w:t>3</w:t>
            </w:r>
          </w:p>
          <w:p w:rsidR="00CE1D20" w:rsidRDefault="000005E7" w:rsidP="00807677">
            <w:pPr>
              <w:widowControl w:val="0"/>
              <w:tabs>
                <w:tab w:val="left" w:pos="3969"/>
              </w:tabs>
              <w:rPr>
                <w:rFonts w:cs="Arial"/>
                <w:highlight w:val="lightGray"/>
                <w:u w:val="single"/>
              </w:rPr>
            </w:pPr>
            <w:r w:rsidRPr="004237FC">
              <w:rPr>
                <w:rFonts w:cs="Arial"/>
                <w:highlight w:val="lightGray"/>
                <w:u w:val="single"/>
              </w:rPr>
              <w:t xml:space="preserve">                        </w:t>
            </w:r>
            <w:r w:rsidR="004237FC" w:rsidRPr="004237FC">
              <w:rPr>
                <w:rFonts w:cs="Arial"/>
                <w:highlight w:val="lightGray"/>
                <w:u w:val="single"/>
              </w:rPr>
              <w:t>La séquence d</w:t>
            </w:r>
            <w:r w:rsidR="001A3BFE">
              <w:rPr>
                <w:rFonts w:cs="Arial"/>
                <w:highlight w:val="lightGray"/>
                <w:u w:val="single"/>
              </w:rPr>
              <w:t>’</w:t>
            </w:r>
            <w:proofErr w:type="spellStart"/>
            <w:r w:rsidR="004237FC" w:rsidRPr="004237FC">
              <w:rPr>
                <w:rFonts w:cs="Arial"/>
                <w:highlight w:val="lightGray"/>
                <w:u w:val="single"/>
              </w:rPr>
              <w:t>amplicon</w:t>
            </w:r>
            <w:proofErr w:type="spellEnd"/>
            <w:r w:rsidR="004237FC" w:rsidRPr="004237FC">
              <w:rPr>
                <w:rFonts w:cs="Arial"/>
                <w:highlight w:val="lightGray"/>
                <w:u w:val="single"/>
              </w:rPr>
              <w:t xml:space="preserve"> </w:t>
            </w:r>
            <w:r w:rsidR="008E4366">
              <w:rPr>
                <w:rFonts w:cs="Arial"/>
                <w:highlight w:val="lightGray"/>
                <w:u w:val="single"/>
              </w:rPr>
              <w:t>pour</w:t>
            </w:r>
            <w:r w:rsidR="004237FC" w:rsidRPr="004237FC">
              <w:rPr>
                <w:rFonts w:cs="Arial"/>
                <w:highlight w:val="lightGray"/>
                <w:u w:val="single"/>
              </w:rPr>
              <w:t xml:space="preserve"> l</w:t>
            </w:r>
            <w:r w:rsidR="001A3BFE">
              <w:rPr>
                <w:rFonts w:cs="Arial"/>
                <w:highlight w:val="lightGray"/>
                <w:u w:val="single"/>
              </w:rPr>
              <w:t>’</w:t>
            </w:r>
            <w:r w:rsidR="004237FC" w:rsidRPr="004237FC">
              <w:rPr>
                <w:rFonts w:cs="Arial"/>
                <w:highlight w:val="lightGray"/>
                <w:u w:val="single"/>
              </w:rPr>
              <w:t>allèle</w:t>
            </w:r>
            <w:r w:rsidR="00A14EE5">
              <w:rPr>
                <w:rFonts w:cs="Arial"/>
                <w:highlight w:val="lightGray"/>
                <w:u w:val="single"/>
              </w:rPr>
              <w:t> </w:t>
            </w:r>
            <w:r w:rsidRPr="008136E7">
              <w:rPr>
                <w:rFonts w:cs="Arial"/>
                <w:i/>
                <w:iCs/>
                <w:highlight w:val="lightGray"/>
                <w:u w:val="single"/>
              </w:rPr>
              <w:t>mo1</w:t>
            </w:r>
            <w:r w:rsidRPr="008136E7">
              <w:rPr>
                <w:rFonts w:cs="Arial"/>
                <w:i/>
                <w:iCs/>
                <w:highlight w:val="lightGray"/>
                <w:u w:val="single"/>
                <w:vertAlign w:val="superscript"/>
              </w:rPr>
              <w:t>0</w:t>
            </w:r>
            <w:r w:rsidRPr="008136E7">
              <w:rPr>
                <w:rFonts w:cs="Arial"/>
                <w:highlight w:val="lightGray"/>
                <w:u w:val="single"/>
                <w:vertAlign w:val="superscript"/>
              </w:rPr>
              <w:t xml:space="preserve"> </w:t>
            </w:r>
            <w:r w:rsidR="004237FC">
              <w:rPr>
                <w:rFonts w:cs="Arial"/>
                <w:highlight w:val="lightGray"/>
                <w:u w:val="single"/>
              </w:rPr>
              <w:t>et</w:t>
            </w:r>
            <w:r w:rsidRPr="008136E7">
              <w:rPr>
                <w:rFonts w:cs="Arial"/>
                <w:highlight w:val="lightGray"/>
                <w:u w:val="single"/>
                <w:vertAlign w:val="superscript"/>
              </w:rPr>
              <w:t xml:space="preserve"> </w:t>
            </w:r>
            <w:r w:rsidRPr="008136E7">
              <w:rPr>
                <w:rFonts w:cs="Arial"/>
                <w:i/>
                <w:iCs/>
                <w:highlight w:val="lightGray"/>
                <w:u w:val="single"/>
              </w:rPr>
              <w:t>mo1</w:t>
            </w:r>
            <w:r w:rsidRPr="008136E7">
              <w:rPr>
                <w:rFonts w:cs="Arial"/>
                <w:i/>
                <w:iCs/>
                <w:highlight w:val="lightGray"/>
                <w:u w:val="single"/>
                <w:vertAlign w:val="superscript"/>
              </w:rPr>
              <w:t>2</w:t>
            </w:r>
            <w:r w:rsidR="001A3BFE">
              <w:rPr>
                <w:rFonts w:cs="Arial"/>
                <w:highlight w:val="lightGray"/>
                <w:u w:val="single"/>
              </w:rPr>
              <w:t> :</w:t>
            </w:r>
          </w:p>
          <w:p w:rsidR="00CE1D20" w:rsidRDefault="000005E7" w:rsidP="00807677">
            <w:pPr>
              <w:spacing w:before="20" w:after="20"/>
              <w:rPr>
                <w:rFonts w:cs="Arial"/>
                <w:highlight w:val="lightGray"/>
                <w:u w:val="single"/>
              </w:rPr>
            </w:pPr>
            <w:r w:rsidRPr="008136E7">
              <w:rPr>
                <w:rFonts w:cs="Arial"/>
                <w:highlight w:val="lightGray"/>
                <w:u w:val="single"/>
              </w:rPr>
              <w:t>TTACAACAACATACATCGACCAAGCAAGTTGGCTCAAGGAGCTGACTTCTATTGTTTCAAGAATAAAAT</w:t>
            </w:r>
          </w:p>
          <w:p w:rsidR="001A3BFE" w:rsidRDefault="000005E7" w:rsidP="00807677">
            <w:pPr>
              <w:spacing w:before="20" w:after="20"/>
              <w:rPr>
                <w:rFonts w:cs="Arial"/>
                <w:highlight w:val="lightGray"/>
                <w:u w:val="single"/>
              </w:rPr>
            </w:pPr>
            <w:r w:rsidRPr="008136E7">
              <w:rPr>
                <w:rFonts w:cs="Arial"/>
                <w:highlight w:val="lightGray"/>
                <w:u w:val="single"/>
              </w:rPr>
              <w:t>CGAGCCTAAGTGGGAAGACC</w:t>
            </w:r>
          </w:p>
          <w:p w:rsidR="001A3BFE" w:rsidRDefault="000005E7" w:rsidP="00807677">
            <w:pPr>
              <w:spacing w:before="20" w:after="20"/>
              <w:rPr>
                <w:rFonts w:cs="Arial"/>
                <w:highlight w:val="lightGray"/>
                <w:u w:val="single"/>
              </w:rPr>
            </w:pPr>
            <w:r w:rsidRPr="008136E7">
              <w:rPr>
                <w:rFonts w:cs="Arial"/>
                <w:highlight w:val="lightGray"/>
                <w:u w:val="single"/>
              </w:rPr>
              <w:t xml:space="preserve">                        </w:t>
            </w:r>
            <w:r w:rsidR="004237FC" w:rsidRPr="004237FC">
              <w:rPr>
                <w:rFonts w:cs="Arial"/>
                <w:highlight w:val="lightGray"/>
                <w:u w:val="single"/>
              </w:rPr>
              <w:t>La séquence d</w:t>
            </w:r>
            <w:r w:rsidR="001A3BFE">
              <w:rPr>
                <w:rFonts w:cs="Arial"/>
                <w:highlight w:val="lightGray"/>
                <w:u w:val="single"/>
              </w:rPr>
              <w:t>’</w:t>
            </w:r>
            <w:proofErr w:type="spellStart"/>
            <w:r w:rsidR="008E4366">
              <w:rPr>
                <w:rFonts w:cs="Arial"/>
                <w:highlight w:val="lightGray"/>
                <w:u w:val="single"/>
              </w:rPr>
              <w:t>amplicon</w:t>
            </w:r>
            <w:proofErr w:type="spellEnd"/>
            <w:r w:rsidR="008E4366">
              <w:rPr>
                <w:rFonts w:cs="Arial"/>
                <w:highlight w:val="lightGray"/>
                <w:u w:val="single"/>
              </w:rPr>
              <w:t xml:space="preserve"> pour</w:t>
            </w:r>
            <w:r w:rsidR="004237FC" w:rsidRPr="004237FC">
              <w:rPr>
                <w:rFonts w:cs="Arial"/>
                <w:highlight w:val="lightGray"/>
                <w:u w:val="single"/>
              </w:rPr>
              <w:t xml:space="preserve"> l</w:t>
            </w:r>
            <w:r w:rsidR="001A3BFE">
              <w:rPr>
                <w:rFonts w:cs="Arial"/>
                <w:highlight w:val="lightGray"/>
                <w:u w:val="single"/>
              </w:rPr>
              <w:t>’</w:t>
            </w:r>
            <w:r w:rsidR="004237FC" w:rsidRPr="004237FC">
              <w:rPr>
                <w:rFonts w:cs="Arial"/>
                <w:highlight w:val="lightGray"/>
                <w:u w:val="single"/>
              </w:rPr>
              <w:t xml:space="preserve">allèle </w:t>
            </w:r>
            <w:r w:rsidR="004237FC">
              <w:rPr>
                <w:rFonts w:cs="Arial"/>
                <w:highlight w:val="lightGray"/>
                <w:u w:val="single"/>
              </w:rPr>
              <w:t xml:space="preserve">de </w:t>
            </w:r>
            <w:r w:rsidRPr="008136E7">
              <w:rPr>
                <w:rFonts w:cs="Arial"/>
                <w:highlight w:val="lightGray"/>
                <w:u w:val="single"/>
              </w:rPr>
              <w:t>r</w:t>
            </w:r>
            <w:r w:rsidR="004237FC">
              <w:rPr>
                <w:rFonts w:cs="Arial"/>
                <w:highlight w:val="lightGray"/>
                <w:u w:val="single"/>
              </w:rPr>
              <w:t>é</w:t>
            </w:r>
            <w:r w:rsidRPr="008136E7">
              <w:rPr>
                <w:rFonts w:cs="Arial"/>
                <w:highlight w:val="lightGray"/>
                <w:u w:val="single"/>
              </w:rPr>
              <w:t>sistance</w:t>
            </w:r>
            <w:r w:rsidR="00A14EE5">
              <w:rPr>
                <w:rFonts w:cs="Arial"/>
                <w:highlight w:val="lightGray"/>
                <w:u w:val="single"/>
              </w:rPr>
              <w:t> </w:t>
            </w:r>
            <w:r w:rsidRPr="008136E7">
              <w:rPr>
                <w:rFonts w:cs="Arial"/>
                <w:i/>
                <w:iCs/>
                <w:highlight w:val="lightGray"/>
                <w:u w:val="single"/>
              </w:rPr>
              <w:t>mo1</w:t>
            </w:r>
            <w:r w:rsidRPr="008136E7">
              <w:rPr>
                <w:rFonts w:cs="Arial"/>
                <w:i/>
                <w:iCs/>
                <w:highlight w:val="lightGray"/>
                <w:u w:val="single"/>
                <w:vertAlign w:val="superscript"/>
              </w:rPr>
              <w:t>1</w:t>
            </w:r>
            <w:r w:rsidR="001A3BFE">
              <w:rPr>
                <w:rFonts w:cs="Arial"/>
                <w:i/>
                <w:iCs/>
                <w:highlight w:val="lightGray"/>
                <w:u w:val="single"/>
              </w:rPr>
              <w:t> :</w:t>
            </w:r>
          </w:p>
          <w:p w:rsidR="00CE1D20" w:rsidRDefault="000005E7" w:rsidP="00807677">
            <w:pPr>
              <w:spacing w:before="20" w:after="20"/>
              <w:rPr>
                <w:rFonts w:cs="Arial"/>
                <w:highlight w:val="lightGray"/>
                <w:u w:val="single"/>
              </w:rPr>
            </w:pPr>
            <w:r w:rsidRPr="008136E7">
              <w:rPr>
                <w:rFonts w:cs="Arial"/>
                <w:highlight w:val="lightGray"/>
                <w:u w:val="single"/>
              </w:rPr>
              <w:t>TTACAACAACATACATCGACCAAGCAAGTTGGCTCATGACTTCTATTGTTTCAAGAATAAAATCGAGCC</w:t>
            </w:r>
          </w:p>
          <w:p w:rsidR="00CE1D20" w:rsidRDefault="000005E7" w:rsidP="00807677">
            <w:pPr>
              <w:spacing w:before="20" w:after="20"/>
              <w:rPr>
                <w:rFonts w:cs="Arial"/>
                <w:highlight w:val="lightGray"/>
                <w:u w:val="single"/>
              </w:rPr>
            </w:pPr>
            <w:r w:rsidRPr="008136E7">
              <w:rPr>
                <w:rFonts w:cs="Arial"/>
                <w:highlight w:val="lightGray"/>
                <w:u w:val="single"/>
              </w:rPr>
              <w:t>TAAGTGGGAAGACC</w:t>
            </w:r>
          </w:p>
          <w:p w:rsidR="000005E7" w:rsidRPr="008136E7" w:rsidRDefault="000005E7" w:rsidP="00807677">
            <w:pPr>
              <w:spacing w:before="20" w:after="20"/>
              <w:rPr>
                <w:rFonts w:cs="Arial"/>
                <w:highlight w:val="lightGray"/>
                <w:u w:val="single"/>
              </w:rPr>
            </w:pPr>
          </w:p>
        </w:tc>
      </w:tr>
      <w:tr w:rsidR="000005E7" w:rsidRPr="004237FC" w:rsidTr="00807677">
        <w:tblPrEx>
          <w:tblLook w:val="04A0" w:firstRow="1" w:lastRow="0" w:firstColumn="1" w:lastColumn="0" w:noHBand="0" w:noVBand="1"/>
        </w:tblPrEx>
        <w:trPr>
          <w:cantSplit/>
        </w:trPr>
        <w:tc>
          <w:tcPr>
            <w:tcW w:w="660" w:type="dxa"/>
            <w:tcBorders>
              <w:top w:val="dotted" w:sz="4" w:space="0" w:color="auto"/>
              <w:left w:val="dotted" w:sz="4" w:space="0" w:color="auto"/>
              <w:bottom w:val="dotted" w:sz="4" w:space="0" w:color="auto"/>
              <w:right w:val="dotted" w:sz="4" w:space="0" w:color="auto"/>
            </w:tcBorders>
            <w:hideMark/>
          </w:tcPr>
          <w:p w:rsidR="000005E7" w:rsidRPr="008136E7" w:rsidRDefault="000005E7" w:rsidP="00802B29">
            <w:pPr>
              <w:keepNext/>
              <w:tabs>
                <w:tab w:val="left" w:leader="dot" w:pos="3720"/>
              </w:tabs>
              <w:spacing w:before="20" w:after="20"/>
              <w:rPr>
                <w:rFonts w:cs="Arial"/>
                <w:highlight w:val="lightGray"/>
                <w:u w:val="single"/>
              </w:rPr>
            </w:pPr>
            <w:r w:rsidRPr="008136E7">
              <w:rPr>
                <w:rFonts w:cs="Arial"/>
                <w:highlight w:val="lightGray"/>
                <w:u w:val="single"/>
              </w:rPr>
              <w:t>3.2.</w:t>
            </w:r>
          </w:p>
        </w:tc>
        <w:tc>
          <w:tcPr>
            <w:tcW w:w="3163" w:type="dxa"/>
            <w:gridSpan w:val="3"/>
            <w:tcBorders>
              <w:top w:val="dotted" w:sz="4" w:space="0" w:color="auto"/>
              <w:left w:val="dotted" w:sz="4" w:space="0" w:color="auto"/>
              <w:bottom w:val="dotted" w:sz="4" w:space="0" w:color="auto"/>
              <w:right w:val="dotted" w:sz="4" w:space="0" w:color="auto"/>
            </w:tcBorders>
            <w:hideMark/>
          </w:tcPr>
          <w:p w:rsidR="000005E7" w:rsidRPr="008136E7" w:rsidRDefault="004237FC" w:rsidP="00802B29">
            <w:pPr>
              <w:keepNext/>
              <w:tabs>
                <w:tab w:val="left" w:leader="dot" w:pos="3720"/>
              </w:tabs>
              <w:spacing w:before="20" w:after="20"/>
              <w:rPr>
                <w:rFonts w:cs="Arial"/>
                <w:highlight w:val="lightGray"/>
                <w:u w:val="single"/>
              </w:rPr>
            </w:pPr>
            <w:r>
              <w:rPr>
                <w:rFonts w:cs="Arial"/>
                <w:bCs/>
                <w:highlight w:val="lightGray"/>
                <w:u w:val="single"/>
                <w:lang w:eastAsia="nl-NL"/>
              </w:rPr>
              <w:t>Essai </w:t>
            </w:r>
            <w:r w:rsidR="000005E7" w:rsidRPr="008136E7">
              <w:rPr>
                <w:rFonts w:cs="Arial"/>
                <w:bCs/>
                <w:highlight w:val="lightGray"/>
                <w:u w:val="single"/>
                <w:lang w:eastAsia="nl-NL"/>
              </w:rPr>
              <w:t>2</w:t>
            </w:r>
          </w:p>
        </w:tc>
        <w:tc>
          <w:tcPr>
            <w:tcW w:w="5924" w:type="dxa"/>
            <w:gridSpan w:val="2"/>
            <w:tcBorders>
              <w:top w:val="dotted" w:sz="4" w:space="0" w:color="auto"/>
              <w:left w:val="dotted" w:sz="4" w:space="0" w:color="auto"/>
              <w:bottom w:val="dotted" w:sz="4" w:space="0" w:color="auto"/>
              <w:right w:val="dotted" w:sz="4" w:space="0" w:color="auto"/>
            </w:tcBorders>
          </w:tcPr>
          <w:p w:rsidR="00CE1D20" w:rsidRDefault="004237FC" w:rsidP="00802B29">
            <w:pPr>
              <w:keepNext/>
              <w:spacing w:before="20" w:after="20"/>
              <w:rPr>
                <w:rFonts w:cs="Arial"/>
                <w:highlight w:val="lightGray"/>
                <w:u w:val="single"/>
                <w:lang w:val="fr-CH"/>
              </w:rPr>
            </w:pPr>
            <w:proofErr w:type="gramStart"/>
            <w:r>
              <w:rPr>
                <w:rFonts w:cs="Arial"/>
                <w:highlight w:val="lightGray"/>
                <w:u w:val="single"/>
              </w:rPr>
              <w:t>p</w:t>
            </w:r>
            <w:proofErr w:type="spellStart"/>
            <w:r w:rsidRPr="004237FC">
              <w:rPr>
                <w:rFonts w:cs="Arial"/>
                <w:highlight w:val="lightGray"/>
                <w:u w:val="single"/>
                <w:lang w:val="fr-CH"/>
              </w:rPr>
              <w:t>our</w:t>
            </w:r>
            <w:proofErr w:type="spellEnd"/>
            <w:proofErr w:type="gramEnd"/>
            <w:r w:rsidRPr="004237FC">
              <w:rPr>
                <w:rFonts w:cs="Arial"/>
                <w:highlight w:val="lightGray"/>
                <w:u w:val="single"/>
                <w:lang w:val="fr-CH"/>
              </w:rPr>
              <w:t xml:space="preserve"> distinguer les génotypes</w:t>
            </w:r>
            <w:r w:rsidR="00A14EE5">
              <w:rPr>
                <w:rFonts w:cs="Arial"/>
                <w:highlight w:val="lightGray"/>
                <w:u w:val="single"/>
                <w:lang w:val="fr-CH"/>
              </w:rPr>
              <w:t> </w:t>
            </w:r>
            <w:r w:rsidR="000005E7" w:rsidRPr="004237FC">
              <w:rPr>
                <w:rFonts w:cs="Arial"/>
                <w:i/>
                <w:iCs/>
                <w:highlight w:val="lightGray"/>
                <w:u w:val="single"/>
                <w:lang w:val="fr-CH"/>
              </w:rPr>
              <w:t>mo1</w:t>
            </w:r>
            <w:r w:rsidR="000005E7" w:rsidRPr="004237FC">
              <w:rPr>
                <w:rFonts w:cs="Arial"/>
                <w:i/>
                <w:iCs/>
                <w:highlight w:val="lightGray"/>
                <w:u w:val="single"/>
                <w:vertAlign w:val="superscript"/>
                <w:lang w:val="fr-CH"/>
              </w:rPr>
              <w:t>2</w:t>
            </w:r>
            <w:r w:rsidR="000005E7" w:rsidRPr="004237FC">
              <w:rPr>
                <w:rFonts w:cs="Arial"/>
                <w:highlight w:val="lightGray"/>
                <w:u w:val="single"/>
                <w:lang w:val="fr-CH"/>
              </w:rPr>
              <w:t xml:space="preserve"> </w:t>
            </w:r>
            <w:r w:rsidRPr="004237FC">
              <w:rPr>
                <w:rFonts w:cs="Arial"/>
                <w:highlight w:val="lightGray"/>
                <w:u w:val="single"/>
                <w:lang w:val="fr-CH"/>
              </w:rPr>
              <w:t>des génotypes</w:t>
            </w:r>
            <w:r w:rsidR="00A14EE5">
              <w:rPr>
                <w:rFonts w:cs="Arial"/>
                <w:highlight w:val="lightGray"/>
                <w:u w:val="single"/>
                <w:lang w:val="fr-CH"/>
              </w:rPr>
              <w:t> </w:t>
            </w:r>
            <w:r w:rsidR="000005E7" w:rsidRPr="004237FC">
              <w:rPr>
                <w:rFonts w:cs="Arial"/>
                <w:i/>
                <w:highlight w:val="lightGray"/>
                <w:u w:val="single"/>
                <w:lang w:val="fr-CH"/>
              </w:rPr>
              <w:t>mo1</w:t>
            </w:r>
            <w:r w:rsidR="000005E7" w:rsidRPr="004237FC">
              <w:rPr>
                <w:rFonts w:cs="Arial"/>
                <w:i/>
                <w:highlight w:val="lightGray"/>
                <w:u w:val="single"/>
                <w:vertAlign w:val="superscript"/>
                <w:lang w:val="fr-CH"/>
              </w:rPr>
              <w:t>0</w:t>
            </w:r>
            <w:r w:rsidR="000005E7" w:rsidRPr="004237FC">
              <w:rPr>
                <w:rFonts w:cs="Arial"/>
                <w:highlight w:val="lightGray"/>
                <w:u w:val="single"/>
                <w:lang w:val="fr-CH"/>
              </w:rPr>
              <w:t xml:space="preserve"> </w:t>
            </w:r>
            <w:r>
              <w:rPr>
                <w:rFonts w:cs="Arial"/>
                <w:highlight w:val="lightGray"/>
                <w:u w:val="single"/>
                <w:lang w:val="fr-CH"/>
              </w:rPr>
              <w:t xml:space="preserve">et </w:t>
            </w:r>
            <w:r w:rsidR="000005E7" w:rsidRPr="004237FC">
              <w:rPr>
                <w:rFonts w:cs="Arial"/>
                <w:i/>
                <w:highlight w:val="lightGray"/>
                <w:u w:val="single"/>
                <w:lang w:val="fr-CH"/>
              </w:rPr>
              <w:t>mo1</w:t>
            </w:r>
            <w:r w:rsidR="000005E7" w:rsidRPr="004237FC">
              <w:rPr>
                <w:rFonts w:cs="Arial"/>
                <w:i/>
                <w:highlight w:val="lightGray"/>
                <w:u w:val="single"/>
                <w:vertAlign w:val="superscript"/>
                <w:lang w:val="fr-CH"/>
              </w:rPr>
              <w:t>1</w:t>
            </w:r>
            <w:r w:rsidR="000005E7" w:rsidRPr="004237FC">
              <w:rPr>
                <w:rFonts w:cs="Arial"/>
                <w:highlight w:val="lightGray"/>
                <w:u w:val="single"/>
                <w:lang w:val="fr-CH"/>
              </w:rPr>
              <w:t xml:space="preserve"> (SNP </w:t>
            </w:r>
            <w:r>
              <w:rPr>
                <w:rFonts w:cs="Arial"/>
                <w:highlight w:val="lightGray"/>
                <w:u w:val="single"/>
                <w:lang w:val="fr-CH"/>
              </w:rPr>
              <w:t xml:space="preserve">à la position </w:t>
            </w:r>
            <w:r w:rsidR="000005E7" w:rsidRPr="004237FC">
              <w:rPr>
                <w:rFonts w:cs="Arial"/>
                <w:highlight w:val="lightGray"/>
                <w:u w:val="single"/>
                <w:lang w:val="fr-CH"/>
              </w:rPr>
              <w:t>nucl</w:t>
            </w:r>
            <w:r>
              <w:rPr>
                <w:rFonts w:cs="Arial"/>
                <w:highlight w:val="lightGray"/>
                <w:u w:val="single"/>
                <w:lang w:val="fr-CH"/>
              </w:rPr>
              <w:t>éotidique</w:t>
            </w:r>
            <w:r w:rsidR="00A14EE5">
              <w:rPr>
                <w:rFonts w:cs="Arial"/>
                <w:highlight w:val="lightGray"/>
                <w:u w:val="single"/>
                <w:lang w:val="fr-CH"/>
              </w:rPr>
              <w:t> </w:t>
            </w:r>
            <w:r w:rsidR="000005E7" w:rsidRPr="004237FC">
              <w:rPr>
                <w:rFonts w:cs="Arial"/>
                <w:highlight w:val="lightGray"/>
                <w:u w:val="single"/>
                <w:lang w:val="fr-CH"/>
              </w:rPr>
              <w:t>228)</w:t>
            </w:r>
            <w:r w:rsidR="001A3BFE">
              <w:rPr>
                <w:rFonts w:cs="Arial"/>
                <w:highlight w:val="lightGray"/>
                <w:u w:val="single"/>
                <w:lang w:val="fr-CH"/>
              </w:rPr>
              <w:t> :</w:t>
            </w:r>
          </w:p>
          <w:p w:rsidR="000005E7" w:rsidRPr="004237FC" w:rsidRDefault="000005E7" w:rsidP="00802B29">
            <w:pPr>
              <w:keepNext/>
              <w:spacing w:before="20" w:after="20"/>
              <w:rPr>
                <w:rFonts w:cs="Arial"/>
                <w:highlight w:val="lightGray"/>
                <w:u w:val="single"/>
                <w:lang w:val="fr-CH"/>
              </w:rPr>
            </w:pPr>
          </w:p>
        </w:tc>
      </w:tr>
      <w:tr w:rsidR="000005E7" w:rsidRPr="008136E7" w:rsidTr="00807677">
        <w:tblPrEx>
          <w:tblLook w:val="04A0" w:firstRow="1" w:lastRow="0" w:firstColumn="1" w:lastColumn="0" w:noHBand="0" w:noVBand="1"/>
        </w:tblPrEx>
        <w:trPr>
          <w:cantSplit/>
        </w:trPr>
        <w:tc>
          <w:tcPr>
            <w:tcW w:w="9747" w:type="dxa"/>
            <w:gridSpan w:val="6"/>
            <w:tcBorders>
              <w:top w:val="dotted" w:sz="4" w:space="0" w:color="auto"/>
              <w:left w:val="dotted" w:sz="4" w:space="0" w:color="auto"/>
              <w:bottom w:val="dotted" w:sz="4" w:space="0" w:color="auto"/>
              <w:right w:val="dotted" w:sz="4" w:space="0" w:color="auto"/>
            </w:tcBorders>
          </w:tcPr>
          <w:tbl>
            <w:tblPr>
              <w:tblStyle w:val="TableGrid"/>
              <w:tblW w:w="7938" w:type="dxa"/>
              <w:tblInd w:w="1413" w:type="dxa"/>
              <w:tblLook w:val="04A0" w:firstRow="1" w:lastRow="0" w:firstColumn="1" w:lastColumn="0" w:noHBand="0" w:noVBand="1"/>
            </w:tblPr>
            <w:tblGrid>
              <w:gridCol w:w="1843"/>
              <w:gridCol w:w="3118"/>
              <w:gridCol w:w="2977"/>
            </w:tblGrid>
            <w:tr w:rsidR="000005E7" w:rsidRPr="008136E7" w:rsidTr="00807677">
              <w:tc>
                <w:tcPr>
                  <w:tcW w:w="1843" w:type="dxa"/>
                </w:tcPr>
                <w:p w:rsidR="000005E7" w:rsidRPr="008136E7" w:rsidRDefault="004237FC" w:rsidP="00807677">
                  <w:pPr>
                    <w:rPr>
                      <w:rFonts w:cs="Arial"/>
                      <w:highlight w:val="lightGray"/>
                      <w:u w:val="single"/>
                    </w:rPr>
                  </w:pPr>
                  <w:r>
                    <w:rPr>
                      <w:rFonts w:cs="Arial"/>
                      <w:color w:val="000000" w:themeColor="text1"/>
                      <w:highlight w:val="lightGray"/>
                      <w:u w:val="single"/>
                    </w:rPr>
                    <w:lastRenderedPageBreak/>
                    <w:t>Sonde</w:t>
                  </w:r>
                </w:p>
              </w:tc>
              <w:tc>
                <w:tcPr>
                  <w:tcW w:w="3118" w:type="dxa"/>
                </w:tcPr>
                <w:p w:rsidR="000005E7" w:rsidRPr="008136E7" w:rsidRDefault="004237FC" w:rsidP="00807677">
                  <w:pPr>
                    <w:rPr>
                      <w:rFonts w:cs="Arial"/>
                      <w:highlight w:val="lightGray"/>
                      <w:u w:val="single"/>
                    </w:rPr>
                  </w:pPr>
                  <w:r>
                    <w:rPr>
                      <w:rFonts w:cs="Arial"/>
                      <w:color w:val="000000" w:themeColor="text1"/>
                      <w:highlight w:val="lightGray"/>
                      <w:u w:val="single"/>
                    </w:rPr>
                    <w:t>séquence d</w:t>
                  </w:r>
                  <w:r w:rsidR="001A3BFE">
                    <w:rPr>
                      <w:rFonts w:cs="Arial"/>
                      <w:color w:val="000000" w:themeColor="text1"/>
                      <w:highlight w:val="lightGray"/>
                      <w:u w:val="single"/>
                    </w:rPr>
                    <w:t>’</w:t>
                  </w:r>
                  <w:r>
                    <w:rPr>
                      <w:rFonts w:cs="Arial"/>
                      <w:color w:val="000000" w:themeColor="text1"/>
                      <w:highlight w:val="lightGray"/>
                      <w:u w:val="single"/>
                    </w:rPr>
                    <w:t>ADN</w:t>
                  </w:r>
                  <w:r w:rsidRPr="008136E7">
                    <w:rPr>
                      <w:rFonts w:cs="Arial"/>
                      <w:color w:val="000000" w:themeColor="text1"/>
                      <w:highlight w:val="lightGray"/>
                      <w:u w:val="single"/>
                    </w:rPr>
                    <w:t xml:space="preserve"> </w:t>
                  </w:r>
                  <w:r w:rsidR="001A3BFE">
                    <w:rPr>
                      <w:rFonts w:cs="Arial"/>
                      <w:highlight w:val="lightGray"/>
                      <w:u w:val="single"/>
                    </w:rPr>
                    <w:t>‘</w:t>
                  </w:r>
                  <w:r w:rsidR="000005E7" w:rsidRPr="008136E7">
                    <w:rPr>
                      <w:rFonts w:cs="Arial"/>
                      <w:highlight w:val="lightGray"/>
                      <w:u w:val="single"/>
                    </w:rPr>
                    <w:t>5</w:t>
                  </w:r>
                  <w:r w:rsidR="001A3BFE">
                    <w:rPr>
                      <w:rFonts w:cs="Arial"/>
                      <w:highlight w:val="lightGray"/>
                      <w:u w:val="single"/>
                    </w:rPr>
                    <w:t>-’</w:t>
                  </w:r>
                  <w:r w:rsidR="000005E7" w:rsidRPr="008136E7">
                    <w:rPr>
                      <w:rFonts w:cs="Arial"/>
                      <w:highlight w:val="lightGray"/>
                      <w:u w:val="single"/>
                    </w:rPr>
                    <w:t>3</w:t>
                  </w:r>
                </w:p>
              </w:tc>
              <w:tc>
                <w:tcPr>
                  <w:tcW w:w="2977" w:type="dxa"/>
                </w:tcPr>
                <w:p w:rsidR="000005E7" w:rsidRPr="008136E7" w:rsidRDefault="004237FC" w:rsidP="00807677">
                  <w:pPr>
                    <w:rPr>
                      <w:rFonts w:cs="Arial"/>
                      <w:highlight w:val="lightGray"/>
                      <w:u w:val="single"/>
                    </w:rPr>
                  </w:pPr>
                  <w:r w:rsidRPr="008136E7">
                    <w:rPr>
                      <w:rFonts w:cs="Arial"/>
                      <w:color w:val="000000" w:themeColor="text1"/>
                      <w:highlight w:val="lightGray"/>
                      <w:u w:val="single"/>
                    </w:rPr>
                    <w:t xml:space="preserve">Couleur du </w:t>
                  </w:r>
                  <w:proofErr w:type="spellStart"/>
                  <w:r w:rsidRPr="008136E7">
                    <w:rPr>
                      <w:rFonts w:cs="Arial"/>
                      <w:color w:val="000000" w:themeColor="text1"/>
                      <w:highlight w:val="lightGray"/>
                      <w:u w:val="single"/>
                    </w:rPr>
                    <w:t>fluorophore</w:t>
                  </w:r>
                  <w:proofErr w:type="spellEnd"/>
                  <w:r w:rsidRPr="008136E7">
                    <w:rPr>
                      <w:rFonts w:cs="Arial"/>
                      <w:color w:val="000000" w:themeColor="text1"/>
                      <w:highlight w:val="lightGray"/>
                      <w:u w:val="single"/>
                    </w:rPr>
                    <w:t xml:space="preserve"> (facultatif)</w:t>
                  </w:r>
                </w:p>
              </w:tc>
            </w:tr>
            <w:tr w:rsidR="000005E7" w:rsidRPr="008136E7" w:rsidTr="00807677">
              <w:tc>
                <w:tcPr>
                  <w:tcW w:w="1843" w:type="dxa"/>
                </w:tcPr>
                <w:p w:rsidR="000005E7" w:rsidRPr="008136E7" w:rsidRDefault="000005E7" w:rsidP="00807677">
                  <w:pPr>
                    <w:rPr>
                      <w:rFonts w:cs="Arial"/>
                      <w:highlight w:val="lightGray"/>
                      <w:u w:val="single"/>
                    </w:rPr>
                  </w:pPr>
                  <w:r w:rsidRPr="008136E7">
                    <w:rPr>
                      <w:rFonts w:cs="Arial"/>
                      <w:highlight w:val="lightGray"/>
                      <w:u w:val="single"/>
                    </w:rPr>
                    <w:t>Pr</w:t>
                  </w:r>
                  <w:r w:rsidR="001A3BFE">
                    <w:rPr>
                      <w:rFonts w:cs="Arial"/>
                      <w:highlight w:val="lightGray"/>
                      <w:u w:val="single"/>
                    </w:rPr>
                    <w:t>-</w:t>
                  </w:r>
                  <w:r w:rsidRPr="008136E7">
                    <w:rPr>
                      <w:rFonts w:cs="Arial"/>
                      <w:highlight w:val="lightGray"/>
                      <w:u w:val="single"/>
                    </w:rPr>
                    <w:t>SNP228</w:t>
                  </w:r>
                  <w:r w:rsidR="001A3BFE">
                    <w:rPr>
                      <w:rFonts w:cs="Arial"/>
                      <w:highlight w:val="lightGray"/>
                      <w:u w:val="single"/>
                    </w:rPr>
                    <w:t>-</w:t>
                  </w:r>
                  <w:r w:rsidRPr="008136E7">
                    <w:rPr>
                      <w:rFonts w:cs="Arial"/>
                      <w:i/>
                      <w:highlight w:val="lightGray"/>
                      <w:u w:val="single"/>
                    </w:rPr>
                    <w:t>mo1</w:t>
                  </w:r>
                </w:p>
              </w:tc>
              <w:tc>
                <w:tcPr>
                  <w:tcW w:w="3118" w:type="dxa"/>
                </w:tcPr>
                <w:p w:rsidR="000005E7" w:rsidRPr="008136E7" w:rsidRDefault="000005E7" w:rsidP="00807677">
                  <w:pPr>
                    <w:rPr>
                      <w:rFonts w:cs="Arial"/>
                      <w:highlight w:val="lightGray"/>
                      <w:u w:val="single"/>
                    </w:rPr>
                  </w:pPr>
                  <w:r w:rsidRPr="008136E7">
                    <w:rPr>
                      <w:rFonts w:cs="Arial"/>
                      <w:highlight w:val="lightGray"/>
                      <w:u w:val="single"/>
                    </w:rPr>
                    <w:t>CTCCCTCT</w:t>
                  </w:r>
                  <w:r w:rsidRPr="008136E7">
                    <w:rPr>
                      <w:rFonts w:cs="Arial"/>
                      <w:b/>
                      <w:bCs/>
                      <w:highlight w:val="lightGray"/>
                      <w:u w:val="single"/>
                    </w:rPr>
                    <w:t>G</w:t>
                  </w:r>
                  <w:r w:rsidRPr="008136E7">
                    <w:rPr>
                      <w:rFonts w:cs="Arial"/>
                      <w:highlight w:val="lightGray"/>
                      <w:u w:val="single"/>
                    </w:rPr>
                    <w:t>CTAAGTC</w:t>
                  </w:r>
                </w:p>
              </w:tc>
              <w:tc>
                <w:tcPr>
                  <w:tcW w:w="2977" w:type="dxa"/>
                </w:tcPr>
                <w:p w:rsidR="000005E7" w:rsidRPr="008136E7" w:rsidRDefault="000005E7" w:rsidP="004237FC">
                  <w:pPr>
                    <w:rPr>
                      <w:rFonts w:cs="Arial"/>
                      <w:highlight w:val="lightGray"/>
                      <w:u w:val="single"/>
                    </w:rPr>
                  </w:pPr>
                  <w:r w:rsidRPr="008136E7">
                    <w:rPr>
                      <w:rFonts w:cs="Arial"/>
                      <w:color w:val="000000" w:themeColor="text1"/>
                      <w:highlight w:val="lightGray"/>
                      <w:u w:val="single"/>
                    </w:rPr>
                    <w:t>6FAM</w:t>
                  </w:r>
                  <w:r w:rsidR="001A3BFE">
                    <w:rPr>
                      <w:rFonts w:cs="Arial"/>
                      <w:color w:val="000000" w:themeColor="text1"/>
                      <w:highlight w:val="lightGray"/>
                      <w:u w:val="single"/>
                    </w:rPr>
                    <w:t>-</w:t>
                  </w:r>
                  <w:r w:rsidRPr="008136E7">
                    <w:rPr>
                      <w:rFonts w:cs="Arial"/>
                      <w:color w:val="000000" w:themeColor="text1"/>
                      <w:highlight w:val="lightGray"/>
                      <w:u w:val="single"/>
                    </w:rPr>
                    <w:t>MGB (</w:t>
                  </w:r>
                  <w:r w:rsidR="004237FC">
                    <w:rPr>
                      <w:rFonts w:cs="Arial"/>
                      <w:color w:val="000000" w:themeColor="text1"/>
                      <w:highlight w:val="lightGray"/>
                      <w:u w:val="single"/>
                    </w:rPr>
                    <w:t>sensible</w:t>
                  </w:r>
                  <w:r w:rsidRPr="008136E7">
                    <w:rPr>
                      <w:rFonts w:cs="Arial"/>
                      <w:color w:val="000000" w:themeColor="text1"/>
                      <w:highlight w:val="lightGray"/>
                      <w:u w:val="single"/>
                    </w:rPr>
                    <w:t>)</w:t>
                  </w:r>
                </w:p>
              </w:tc>
            </w:tr>
            <w:tr w:rsidR="000005E7" w:rsidRPr="008136E7" w:rsidTr="00807677">
              <w:tc>
                <w:tcPr>
                  <w:tcW w:w="1843" w:type="dxa"/>
                </w:tcPr>
                <w:p w:rsidR="000005E7" w:rsidRPr="008136E7" w:rsidRDefault="000005E7" w:rsidP="00807677">
                  <w:pPr>
                    <w:rPr>
                      <w:rFonts w:cs="Arial"/>
                      <w:highlight w:val="lightGray"/>
                      <w:u w:val="single"/>
                    </w:rPr>
                  </w:pPr>
                  <w:r w:rsidRPr="008136E7">
                    <w:rPr>
                      <w:rFonts w:cs="Arial"/>
                      <w:highlight w:val="lightGray"/>
                      <w:u w:val="single"/>
                    </w:rPr>
                    <w:t>Pr</w:t>
                  </w:r>
                  <w:r w:rsidR="001A3BFE">
                    <w:rPr>
                      <w:rFonts w:cs="Arial"/>
                      <w:highlight w:val="lightGray"/>
                      <w:u w:val="single"/>
                    </w:rPr>
                    <w:t>-</w:t>
                  </w:r>
                  <w:r w:rsidRPr="008136E7">
                    <w:rPr>
                      <w:rFonts w:cs="Arial"/>
                      <w:highlight w:val="lightGray"/>
                      <w:u w:val="single"/>
                    </w:rPr>
                    <w:t>SNP228</w:t>
                  </w:r>
                  <w:r w:rsidR="001A3BFE">
                    <w:rPr>
                      <w:rFonts w:cs="Arial"/>
                      <w:highlight w:val="lightGray"/>
                      <w:u w:val="single"/>
                    </w:rPr>
                    <w:t>-</w:t>
                  </w:r>
                  <w:r w:rsidRPr="008136E7">
                    <w:rPr>
                      <w:rFonts w:cs="Arial"/>
                      <w:i/>
                      <w:highlight w:val="lightGray"/>
                      <w:u w:val="single"/>
                    </w:rPr>
                    <w:t>mo1</w:t>
                  </w:r>
                  <w:r w:rsidRPr="008136E7">
                    <w:rPr>
                      <w:rFonts w:cs="Arial"/>
                      <w:i/>
                      <w:highlight w:val="lightGray"/>
                      <w:u w:val="single"/>
                      <w:vertAlign w:val="superscript"/>
                    </w:rPr>
                    <w:t>2</w:t>
                  </w:r>
                </w:p>
              </w:tc>
              <w:tc>
                <w:tcPr>
                  <w:tcW w:w="3118" w:type="dxa"/>
                </w:tcPr>
                <w:p w:rsidR="000005E7" w:rsidRPr="008136E7" w:rsidRDefault="000005E7" w:rsidP="00807677">
                  <w:pPr>
                    <w:rPr>
                      <w:rFonts w:cs="Arial"/>
                      <w:highlight w:val="lightGray"/>
                      <w:u w:val="single"/>
                    </w:rPr>
                  </w:pPr>
                  <w:r w:rsidRPr="008136E7">
                    <w:rPr>
                      <w:rFonts w:cs="Arial"/>
                      <w:highlight w:val="lightGray"/>
                      <w:u w:val="single"/>
                    </w:rPr>
                    <w:t>ACTCCCTCT</w:t>
                  </w:r>
                  <w:r w:rsidRPr="008136E7">
                    <w:rPr>
                      <w:rFonts w:cs="Arial"/>
                      <w:b/>
                      <w:bCs/>
                      <w:highlight w:val="lightGray"/>
                      <w:u w:val="single"/>
                    </w:rPr>
                    <w:t>C</w:t>
                  </w:r>
                  <w:r w:rsidRPr="008136E7">
                    <w:rPr>
                      <w:rFonts w:cs="Arial"/>
                      <w:highlight w:val="lightGray"/>
                      <w:u w:val="single"/>
                    </w:rPr>
                    <w:t xml:space="preserve">CTAAGT </w:t>
                  </w:r>
                </w:p>
              </w:tc>
              <w:tc>
                <w:tcPr>
                  <w:tcW w:w="2977" w:type="dxa"/>
                </w:tcPr>
                <w:p w:rsidR="000005E7" w:rsidRPr="008136E7" w:rsidRDefault="000005E7" w:rsidP="004237FC">
                  <w:pPr>
                    <w:rPr>
                      <w:rFonts w:cs="Arial"/>
                      <w:highlight w:val="lightGray"/>
                      <w:u w:val="single"/>
                    </w:rPr>
                  </w:pPr>
                  <w:r w:rsidRPr="008136E7">
                    <w:rPr>
                      <w:rFonts w:cs="Arial"/>
                      <w:color w:val="000000" w:themeColor="text1"/>
                      <w:highlight w:val="lightGray"/>
                      <w:u w:val="single"/>
                    </w:rPr>
                    <w:t>VIC</w:t>
                  </w:r>
                  <w:r w:rsidR="001A3BFE">
                    <w:rPr>
                      <w:rFonts w:cs="Arial"/>
                      <w:color w:val="000000" w:themeColor="text1"/>
                      <w:highlight w:val="lightGray"/>
                      <w:u w:val="single"/>
                    </w:rPr>
                    <w:t>-</w:t>
                  </w:r>
                  <w:r w:rsidRPr="008136E7">
                    <w:rPr>
                      <w:rFonts w:cs="Arial"/>
                      <w:color w:val="000000" w:themeColor="text1"/>
                      <w:highlight w:val="lightGray"/>
                      <w:u w:val="single"/>
                    </w:rPr>
                    <w:t>MGB (</w:t>
                  </w:r>
                  <w:r w:rsidRPr="008136E7">
                    <w:rPr>
                      <w:rFonts w:cs="Arial"/>
                      <w:i/>
                      <w:iCs/>
                      <w:highlight w:val="lightGray"/>
                      <w:u w:val="single"/>
                    </w:rPr>
                    <w:t>mo1</w:t>
                  </w:r>
                  <w:r w:rsidRPr="008136E7">
                    <w:rPr>
                      <w:rFonts w:cs="Arial"/>
                      <w:i/>
                      <w:iCs/>
                      <w:highlight w:val="lightGray"/>
                      <w:u w:val="single"/>
                      <w:vertAlign w:val="superscript"/>
                    </w:rPr>
                    <w:t>2</w:t>
                  </w:r>
                  <w:r w:rsidR="004237FC">
                    <w:rPr>
                      <w:rFonts w:cs="Arial"/>
                      <w:iCs/>
                      <w:highlight w:val="lightGray"/>
                      <w:u w:val="single"/>
                    </w:rPr>
                    <w:t xml:space="preserve"> résistant</w:t>
                  </w:r>
                  <w:r w:rsidRPr="008136E7">
                    <w:rPr>
                      <w:rFonts w:cs="Arial"/>
                      <w:color w:val="000000" w:themeColor="text1"/>
                      <w:highlight w:val="lightGray"/>
                      <w:u w:val="single"/>
                    </w:rPr>
                    <w:t>)</w:t>
                  </w:r>
                </w:p>
              </w:tc>
            </w:tr>
          </w:tbl>
          <w:p w:rsidR="000005E7" w:rsidRPr="008136E7" w:rsidRDefault="000005E7" w:rsidP="00807677">
            <w:pPr>
              <w:spacing w:before="20" w:after="20"/>
              <w:rPr>
                <w:rFonts w:cs="Arial"/>
                <w:highlight w:val="lightGray"/>
                <w:u w:val="single"/>
              </w:rPr>
            </w:pPr>
          </w:p>
          <w:tbl>
            <w:tblPr>
              <w:tblStyle w:val="TableGrid"/>
              <w:tblW w:w="7938" w:type="dxa"/>
              <w:tblInd w:w="1413" w:type="dxa"/>
              <w:tblLook w:val="04A0" w:firstRow="1" w:lastRow="0" w:firstColumn="1" w:lastColumn="0" w:noHBand="0" w:noVBand="1"/>
            </w:tblPr>
            <w:tblGrid>
              <w:gridCol w:w="1843"/>
              <w:gridCol w:w="6095"/>
            </w:tblGrid>
            <w:tr w:rsidR="000005E7" w:rsidRPr="008136E7" w:rsidTr="00807677">
              <w:tc>
                <w:tcPr>
                  <w:tcW w:w="1843" w:type="dxa"/>
                </w:tcPr>
                <w:p w:rsidR="000005E7" w:rsidRPr="008136E7" w:rsidRDefault="004237FC" w:rsidP="00807677">
                  <w:pPr>
                    <w:rPr>
                      <w:rFonts w:cs="Arial"/>
                      <w:highlight w:val="lightGray"/>
                      <w:u w:val="single"/>
                    </w:rPr>
                  </w:pPr>
                  <w:r>
                    <w:rPr>
                      <w:rFonts w:cs="Arial"/>
                      <w:highlight w:val="lightGray"/>
                      <w:u w:val="single"/>
                    </w:rPr>
                    <w:t>Amorces</w:t>
                  </w:r>
                </w:p>
              </w:tc>
              <w:tc>
                <w:tcPr>
                  <w:tcW w:w="6095" w:type="dxa"/>
                </w:tcPr>
                <w:p w:rsidR="000005E7" w:rsidRPr="008136E7" w:rsidRDefault="004237FC" w:rsidP="00807677">
                  <w:pPr>
                    <w:rPr>
                      <w:rFonts w:cs="Arial"/>
                      <w:highlight w:val="lightGray"/>
                      <w:u w:val="single"/>
                    </w:rPr>
                  </w:pPr>
                  <w:r>
                    <w:rPr>
                      <w:rFonts w:cs="Arial"/>
                      <w:color w:val="000000" w:themeColor="text1"/>
                      <w:highlight w:val="lightGray"/>
                      <w:u w:val="single"/>
                    </w:rPr>
                    <w:t>séquence d</w:t>
                  </w:r>
                  <w:r w:rsidR="001A3BFE">
                    <w:rPr>
                      <w:rFonts w:cs="Arial"/>
                      <w:color w:val="000000" w:themeColor="text1"/>
                      <w:highlight w:val="lightGray"/>
                      <w:u w:val="single"/>
                    </w:rPr>
                    <w:t>’</w:t>
                  </w:r>
                  <w:r>
                    <w:rPr>
                      <w:rFonts w:cs="Arial"/>
                      <w:color w:val="000000" w:themeColor="text1"/>
                      <w:highlight w:val="lightGray"/>
                      <w:u w:val="single"/>
                    </w:rPr>
                    <w:t>ADN</w:t>
                  </w:r>
                  <w:r w:rsidR="000005E7" w:rsidRPr="008136E7">
                    <w:rPr>
                      <w:rFonts w:cs="Arial"/>
                      <w:color w:val="000000" w:themeColor="text1"/>
                      <w:highlight w:val="lightGray"/>
                      <w:u w:val="single"/>
                    </w:rPr>
                    <w:t xml:space="preserve"> </w:t>
                  </w:r>
                  <w:r w:rsidR="001A3BFE">
                    <w:rPr>
                      <w:rFonts w:cs="Arial"/>
                      <w:highlight w:val="lightGray"/>
                      <w:u w:val="single"/>
                    </w:rPr>
                    <w:t>‘</w:t>
                  </w:r>
                  <w:r w:rsidR="000005E7" w:rsidRPr="008136E7">
                    <w:rPr>
                      <w:rFonts w:cs="Arial"/>
                      <w:highlight w:val="lightGray"/>
                      <w:u w:val="single"/>
                    </w:rPr>
                    <w:t>5</w:t>
                  </w:r>
                  <w:r w:rsidR="001A3BFE">
                    <w:rPr>
                      <w:rFonts w:cs="Arial"/>
                      <w:highlight w:val="lightGray"/>
                      <w:u w:val="single"/>
                    </w:rPr>
                    <w:t>-’</w:t>
                  </w:r>
                  <w:r w:rsidR="000005E7" w:rsidRPr="008136E7">
                    <w:rPr>
                      <w:rFonts w:cs="Arial"/>
                      <w:highlight w:val="lightGray"/>
                      <w:u w:val="single"/>
                    </w:rPr>
                    <w:t>3</w:t>
                  </w:r>
                </w:p>
              </w:tc>
            </w:tr>
            <w:tr w:rsidR="000005E7" w:rsidRPr="008136E7" w:rsidTr="00807677">
              <w:tc>
                <w:tcPr>
                  <w:tcW w:w="1843" w:type="dxa"/>
                </w:tcPr>
                <w:p w:rsidR="000005E7" w:rsidRPr="008136E7" w:rsidRDefault="000005E7" w:rsidP="00807677">
                  <w:pPr>
                    <w:rPr>
                      <w:rFonts w:cs="Arial"/>
                      <w:highlight w:val="lightGray"/>
                      <w:u w:val="single"/>
                    </w:rPr>
                  </w:pPr>
                  <w:r w:rsidRPr="008136E7">
                    <w:rPr>
                      <w:rFonts w:cs="Arial"/>
                      <w:highlight w:val="lightGray"/>
                      <w:u w:val="single"/>
                    </w:rPr>
                    <w:t>Fw</w:t>
                  </w:r>
                  <w:r w:rsidR="001A3BFE">
                    <w:rPr>
                      <w:rFonts w:cs="Arial"/>
                      <w:highlight w:val="lightGray"/>
                      <w:u w:val="single"/>
                    </w:rPr>
                    <w:t>-</w:t>
                  </w:r>
                  <w:r w:rsidRPr="008136E7">
                    <w:rPr>
                      <w:rFonts w:cs="Arial"/>
                      <w:highlight w:val="lightGray"/>
                      <w:u w:val="single"/>
                    </w:rPr>
                    <w:t>SNP228</w:t>
                  </w:r>
                  <w:r w:rsidR="001A3BFE">
                    <w:rPr>
                      <w:rFonts w:cs="Arial"/>
                      <w:highlight w:val="lightGray"/>
                      <w:u w:val="single"/>
                    </w:rPr>
                    <w:t>-</w:t>
                  </w:r>
                  <w:r w:rsidRPr="008136E7">
                    <w:rPr>
                      <w:rFonts w:cs="Arial"/>
                      <w:i/>
                      <w:highlight w:val="lightGray"/>
                      <w:u w:val="single"/>
                    </w:rPr>
                    <w:t>mo1</w:t>
                  </w:r>
                  <w:r w:rsidRPr="008136E7">
                    <w:rPr>
                      <w:rFonts w:cs="Arial"/>
                      <w:highlight w:val="lightGray"/>
                      <w:u w:val="single"/>
                    </w:rPr>
                    <w:t xml:space="preserve"> </w:t>
                  </w:r>
                </w:p>
              </w:tc>
              <w:tc>
                <w:tcPr>
                  <w:tcW w:w="6095" w:type="dxa"/>
                </w:tcPr>
                <w:p w:rsidR="000005E7" w:rsidRPr="008136E7" w:rsidRDefault="000005E7" w:rsidP="00807677">
                  <w:pPr>
                    <w:rPr>
                      <w:rFonts w:cs="Arial"/>
                      <w:highlight w:val="lightGray"/>
                      <w:u w:val="single"/>
                    </w:rPr>
                  </w:pPr>
                  <w:r w:rsidRPr="008136E7">
                    <w:rPr>
                      <w:rFonts w:cs="Arial"/>
                      <w:highlight w:val="lightGray"/>
                      <w:u w:val="single"/>
                    </w:rPr>
                    <w:t>GCATCCGCTCGAGCATTC</w:t>
                  </w:r>
                </w:p>
              </w:tc>
            </w:tr>
            <w:tr w:rsidR="000005E7" w:rsidRPr="008136E7" w:rsidTr="00807677">
              <w:tc>
                <w:tcPr>
                  <w:tcW w:w="1843" w:type="dxa"/>
                </w:tcPr>
                <w:p w:rsidR="000005E7" w:rsidRPr="008136E7" w:rsidRDefault="000005E7" w:rsidP="00807677">
                  <w:pPr>
                    <w:rPr>
                      <w:rFonts w:cs="Arial"/>
                      <w:highlight w:val="lightGray"/>
                      <w:u w:val="single"/>
                    </w:rPr>
                  </w:pPr>
                  <w:r w:rsidRPr="008136E7">
                    <w:rPr>
                      <w:rFonts w:cs="Arial"/>
                      <w:highlight w:val="lightGray"/>
                      <w:u w:val="single"/>
                    </w:rPr>
                    <w:t>Rev</w:t>
                  </w:r>
                  <w:r w:rsidR="001A3BFE">
                    <w:rPr>
                      <w:rFonts w:cs="Arial"/>
                      <w:highlight w:val="lightGray"/>
                      <w:u w:val="single"/>
                    </w:rPr>
                    <w:t>-</w:t>
                  </w:r>
                  <w:r w:rsidRPr="008136E7">
                    <w:rPr>
                      <w:rFonts w:cs="Arial"/>
                      <w:highlight w:val="lightGray"/>
                      <w:u w:val="single"/>
                    </w:rPr>
                    <w:t>SNP228</w:t>
                  </w:r>
                  <w:r w:rsidR="001A3BFE">
                    <w:rPr>
                      <w:rFonts w:cs="Arial"/>
                      <w:highlight w:val="lightGray"/>
                      <w:u w:val="single"/>
                    </w:rPr>
                    <w:t>-</w:t>
                  </w:r>
                  <w:r w:rsidRPr="008136E7">
                    <w:rPr>
                      <w:rFonts w:cs="Arial"/>
                      <w:i/>
                      <w:highlight w:val="lightGray"/>
                      <w:u w:val="single"/>
                    </w:rPr>
                    <w:t>mo1</w:t>
                  </w:r>
                </w:p>
              </w:tc>
              <w:tc>
                <w:tcPr>
                  <w:tcW w:w="6095" w:type="dxa"/>
                </w:tcPr>
                <w:p w:rsidR="000005E7" w:rsidRPr="008136E7" w:rsidRDefault="000005E7" w:rsidP="00807677">
                  <w:pPr>
                    <w:rPr>
                      <w:rFonts w:cs="Arial"/>
                      <w:highlight w:val="lightGray"/>
                      <w:u w:val="single"/>
                    </w:rPr>
                  </w:pPr>
                  <w:r w:rsidRPr="008136E7">
                    <w:rPr>
                      <w:rFonts w:cs="Arial"/>
                      <w:highlight w:val="lightGray"/>
                      <w:u w:val="single"/>
                    </w:rPr>
                    <w:t>CTACCCCAAGCGACTTGCTT</w:t>
                  </w:r>
                </w:p>
              </w:tc>
            </w:tr>
          </w:tbl>
          <w:p w:rsidR="000005E7" w:rsidRPr="008136E7" w:rsidRDefault="000005E7" w:rsidP="00807677">
            <w:pPr>
              <w:spacing w:before="20" w:after="20"/>
              <w:rPr>
                <w:rFonts w:cs="Arial"/>
                <w:highlight w:val="lightGray"/>
                <w:u w:val="single"/>
              </w:rPr>
            </w:pPr>
          </w:p>
        </w:tc>
      </w:tr>
      <w:tr w:rsidR="000005E7" w:rsidRPr="008136E7" w:rsidTr="00807677">
        <w:tblPrEx>
          <w:tblLook w:val="04A0" w:firstRow="1" w:lastRow="0" w:firstColumn="1" w:lastColumn="0" w:noHBand="0" w:noVBand="1"/>
        </w:tblPrEx>
        <w:trPr>
          <w:cantSplit/>
        </w:trPr>
        <w:tc>
          <w:tcPr>
            <w:tcW w:w="9747" w:type="dxa"/>
            <w:gridSpan w:val="6"/>
            <w:tcBorders>
              <w:top w:val="dotted" w:sz="4" w:space="0" w:color="auto"/>
              <w:left w:val="dotted" w:sz="4" w:space="0" w:color="auto"/>
              <w:bottom w:val="dotted" w:sz="4" w:space="0" w:color="auto"/>
              <w:right w:val="dotted" w:sz="4" w:space="0" w:color="auto"/>
            </w:tcBorders>
          </w:tcPr>
          <w:p w:rsidR="001A3BFE" w:rsidRDefault="004237FC" w:rsidP="00807677">
            <w:pPr>
              <w:widowControl w:val="0"/>
              <w:tabs>
                <w:tab w:val="left" w:pos="3969"/>
              </w:tabs>
              <w:rPr>
                <w:rFonts w:cs="Arial"/>
                <w:highlight w:val="lightGray"/>
                <w:u w:val="single"/>
              </w:rPr>
            </w:pPr>
            <w:r>
              <w:rPr>
                <w:rFonts w:cs="Arial"/>
                <w:highlight w:val="lightGray"/>
                <w:u w:val="single"/>
              </w:rPr>
              <w:t xml:space="preserve">                          Sé</w:t>
            </w:r>
            <w:r w:rsidR="000005E7" w:rsidRPr="008136E7">
              <w:rPr>
                <w:rFonts w:cs="Arial"/>
                <w:highlight w:val="lightGray"/>
                <w:u w:val="single"/>
              </w:rPr>
              <w:t xml:space="preserve">quence </w:t>
            </w:r>
            <w:r>
              <w:rPr>
                <w:rFonts w:cs="Arial"/>
                <w:highlight w:val="lightGray"/>
                <w:u w:val="single"/>
              </w:rPr>
              <w:t>d</w:t>
            </w:r>
            <w:r w:rsidR="001A3BFE">
              <w:rPr>
                <w:rFonts w:cs="Arial"/>
                <w:highlight w:val="lightGray"/>
                <w:u w:val="single"/>
              </w:rPr>
              <w:t>’</w:t>
            </w:r>
            <w:proofErr w:type="spellStart"/>
            <w:r w:rsidR="000005E7" w:rsidRPr="008136E7">
              <w:rPr>
                <w:rFonts w:cs="Arial"/>
                <w:highlight w:val="lightGray"/>
                <w:u w:val="single"/>
              </w:rPr>
              <w:t>amplicon</w:t>
            </w:r>
            <w:proofErr w:type="spellEnd"/>
            <w:r w:rsidR="001A3BFE">
              <w:rPr>
                <w:rFonts w:cs="Arial"/>
                <w:highlight w:val="lightGray"/>
                <w:u w:val="single"/>
              </w:rPr>
              <w:t> :</w:t>
            </w:r>
            <w:r w:rsidR="000005E7" w:rsidRPr="008136E7">
              <w:rPr>
                <w:rFonts w:cs="Arial"/>
                <w:highlight w:val="lightGray"/>
                <w:u w:val="single"/>
              </w:rPr>
              <w:t xml:space="preserve"> </w:t>
            </w:r>
            <w:r w:rsidR="001A3BFE">
              <w:rPr>
                <w:rFonts w:cs="Arial"/>
                <w:highlight w:val="lightGray"/>
                <w:u w:val="single"/>
              </w:rPr>
              <w:t>‘</w:t>
            </w:r>
            <w:r w:rsidR="000005E7" w:rsidRPr="008136E7">
              <w:rPr>
                <w:rFonts w:cs="Arial"/>
                <w:highlight w:val="lightGray"/>
                <w:u w:val="single"/>
              </w:rPr>
              <w:t>5</w:t>
            </w:r>
            <w:r w:rsidR="001A3BFE">
              <w:rPr>
                <w:rFonts w:cs="Arial"/>
                <w:highlight w:val="lightGray"/>
                <w:u w:val="single"/>
              </w:rPr>
              <w:t>-’</w:t>
            </w:r>
            <w:r w:rsidR="000005E7" w:rsidRPr="008136E7">
              <w:rPr>
                <w:rFonts w:cs="Arial"/>
                <w:highlight w:val="lightGray"/>
                <w:u w:val="single"/>
              </w:rPr>
              <w:t>3</w:t>
            </w:r>
          </w:p>
          <w:p w:rsidR="00CE1D20" w:rsidRDefault="000005E7" w:rsidP="00807677">
            <w:pPr>
              <w:widowControl w:val="0"/>
              <w:tabs>
                <w:tab w:val="left" w:pos="3969"/>
              </w:tabs>
              <w:rPr>
                <w:rFonts w:cs="Arial"/>
                <w:highlight w:val="lightGray"/>
                <w:u w:val="single"/>
              </w:rPr>
            </w:pPr>
            <w:r w:rsidRPr="008136E7">
              <w:rPr>
                <w:rFonts w:cs="Arial"/>
                <w:highlight w:val="lightGray"/>
                <w:u w:val="single"/>
              </w:rPr>
              <w:t xml:space="preserve">                       </w:t>
            </w:r>
            <w:r w:rsidR="004237FC" w:rsidRPr="004237FC">
              <w:rPr>
                <w:rFonts w:cs="Arial"/>
                <w:highlight w:val="lightGray"/>
                <w:u w:val="single"/>
              </w:rPr>
              <w:t>La séquence d</w:t>
            </w:r>
            <w:r w:rsidR="001A3BFE">
              <w:rPr>
                <w:rFonts w:cs="Arial"/>
                <w:highlight w:val="lightGray"/>
                <w:u w:val="single"/>
              </w:rPr>
              <w:t>’</w:t>
            </w:r>
            <w:proofErr w:type="spellStart"/>
            <w:r w:rsidR="004237FC" w:rsidRPr="004237FC">
              <w:rPr>
                <w:rFonts w:cs="Arial"/>
                <w:highlight w:val="lightGray"/>
                <w:u w:val="single"/>
              </w:rPr>
              <w:t>amplicon</w:t>
            </w:r>
            <w:proofErr w:type="spellEnd"/>
            <w:r w:rsidR="004237FC" w:rsidRPr="004237FC">
              <w:rPr>
                <w:rFonts w:cs="Arial"/>
                <w:highlight w:val="lightGray"/>
                <w:u w:val="single"/>
              </w:rPr>
              <w:t xml:space="preserve"> </w:t>
            </w:r>
            <w:r w:rsidR="008E4366">
              <w:rPr>
                <w:rFonts w:cs="Arial"/>
                <w:highlight w:val="lightGray"/>
                <w:u w:val="single"/>
              </w:rPr>
              <w:t>pour</w:t>
            </w:r>
            <w:r w:rsidR="004237FC" w:rsidRPr="004237FC">
              <w:rPr>
                <w:rFonts w:cs="Arial"/>
                <w:highlight w:val="lightGray"/>
                <w:u w:val="single"/>
              </w:rPr>
              <w:t xml:space="preserve"> l</w:t>
            </w:r>
            <w:r w:rsidR="001A3BFE">
              <w:rPr>
                <w:rFonts w:cs="Arial"/>
                <w:highlight w:val="lightGray"/>
                <w:u w:val="single"/>
              </w:rPr>
              <w:t>’</w:t>
            </w:r>
            <w:r w:rsidR="004237FC" w:rsidRPr="004237FC">
              <w:rPr>
                <w:rFonts w:cs="Arial"/>
                <w:highlight w:val="lightGray"/>
                <w:u w:val="single"/>
              </w:rPr>
              <w:t>allèle</w:t>
            </w:r>
            <w:r w:rsidR="00A14EE5">
              <w:rPr>
                <w:rFonts w:cs="Arial"/>
                <w:highlight w:val="lightGray"/>
                <w:u w:val="single"/>
              </w:rPr>
              <w:t> </w:t>
            </w:r>
            <w:r w:rsidRPr="008136E7">
              <w:rPr>
                <w:rFonts w:cs="Arial"/>
                <w:i/>
                <w:iCs/>
                <w:highlight w:val="lightGray"/>
                <w:u w:val="single"/>
              </w:rPr>
              <w:t>mo1</w:t>
            </w:r>
            <w:r w:rsidRPr="008136E7">
              <w:rPr>
                <w:rFonts w:cs="Arial"/>
                <w:i/>
                <w:iCs/>
                <w:highlight w:val="lightGray"/>
                <w:u w:val="single"/>
                <w:vertAlign w:val="superscript"/>
              </w:rPr>
              <w:t>0</w:t>
            </w:r>
            <w:r w:rsidRPr="008136E7">
              <w:rPr>
                <w:rFonts w:cs="Arial"/>
                <w:highlight w:val="lightGray"/>
                <w:u w:val="single"/>
                <w:vertAlign w:val="superscript"/>
              </w:rPr>
              <w:t xml:space="preserve"> </w:t>
            </w:r>
            <w:r w:rsidR="004237FC">
              <w:rPr>
                <w:rFonts w:cs="Arial"/>
                <w:highlight w:val="lightGray"/>
                <w:u w:val="single"/>
              </w:rPr>
              <w:t>et</w:t>
            </w:r>
            <w:r w:rsidRPr="008136E7">
              <w:rPr>
                <w:rFonts w:cs="Arial"/>
                <w:highlight w:val="lightGray"/>
                <w:u w:val="single"/>
              </w:rPr>
              <w:t xml:space="preserve"> </w:t>
            </w:r>
            <w:r w:rsidRPr="008136E7">
              <w:rPr>
                <w:rFonts w:cs="Arial"/>
                <w:i/>
                <w:iCs/>
                <w:highlight w:val="lightGray"/>
                <w:u w:val="single"/>
              </w:rPr>
              <w:t>mo1</w:t>
            </w:r>
            <w:r w:rsidRPr="008136E7">
              <w:rPr>
                <w:rFonts w:cs="Arial"/>
                <w:i/>
                <w:iCs/>
                <w:highlight w:val="lightGray"/>
                <w:u w:val="single"/>
                <w:vertAlign w:val="superscript"/>
              </w:rPr>
              <w:t>1</w:t>
            </w:r>
            <w:r w:rsidR="001A3BFE">
              <w:rPr>
                <w:rFonts w:cs="Arial"/>
                <w:highlight w:val="lightGray"/>
                <w:u w:val="single"/>
              </w:rPr>
              <w:t> :</w:t>
            </w:r>
          </w:p>
          <w:p w:rsidR="00CE1D20" w:rsidRDefault="000005E7" w:rsidP="00807677">
            <w:pPr>
              <w:spacing w:before="20" w:after="20"/>
              <w:rPr>
                <w:rFonts w:cs="Arial"/>
                <w:highlight w:val="lightGray"/>
                <w:u w:val="single"/>
              </w:rPr>
            </w:pPr>
            <w:r w:rsidRPr="008136E7">
              <w:rPr>
                <w:rFonts w:cs="Arial"/>
                <w:highlight w:val="lightGray"/>
                <w:u w:val="single"/>
              </w:rPr>
              <w:t>TCAGCATCCGCTCGAGCATTCTTGGACTTTCTGGTTCGATACTCCCTCT</w:t>
            </w:r>
            <w:r w:rsidRPr="008136E7">
              <w:rPr>
                <w:rFonts w:cs="Arial"/>
                <w:b/>
                <w:bCs/>
                <w:highlight w:val="lightGray"/>
                <w:u w:val="single"/>
              </w:rPr>
              <w:t>G</w:t>
            </w:r>
            <w:r w:rsidRPr="008136E7">
              <w:rPr>
                <w:rFonts w:cs="Arial"/>
                <w:highlight w:val="lightGray"/>
                <w:u w:val="single"/>
              </w:rPr>
              <w:t>CTAAGTCCAAGCAAGTCG</w:t>
            </w:r>
          </w:p>
          <w:p w:rsidR="001A3BFE" w:rsidRDefault="000005E7" w:rsidP="00807677">
            <w:pPr>
              <w:spacing w:before="20" w:after="20"/>
              <w:rPr>
                <w:rFonts w:cs="Arial"/>
                <w:highlight w:val="lightGray"/>
                <w:u w:val="single"/>
              </w:rPr>
            </w:pPr>
            <w:r w:rsidRPr="008136E7">
              <w:rPr>
                <w:rFonts w:cs="Arial"/>
                <w:highlight w:val="lightGray"/>
                <w:u w:val="single"/>
              </w:rPr>
              <w:t>CTTGGGGTAGTTCCATGCGCC</w:t>
            </w:r>
          </w:p>
          <w:p w:rsidR="00CE1D20" w:rsidRDefault="000005E7" w:rsidP="00807677">
            <w:pPr>
              <w:spacing w:before="20" w:after="20"/>
              <w:rPr>
                <w:rFonts w:cs="Arial"/>
                <w:highlight w:val="lightGray"/>
                <w:u w:val="single"/>
              </w:rPr>
            </w:pPr>
            <w:r w:rsidRPr="008136E7">
              <w:rPr>
                <w:rFonts w:cs="Arial"/>
                <w:highlight w:val="lightGray"/>
                <w:u w:val="single"/>
              </w:rPr>
              <w:t xml:space="preserve">                       </w:t>
            </w:r>
            <w:r w:rsidR="004237FC" w:rsidRPr="004237FC">
              <w:rPr>
                <w:rFonts w:cs="Arial"/>
                <w:highlight w:val="lightGray"/>
                <w:u w:val="single"/>
              </w:rPr>
              <w:t>La séquence d</w:t>
            </w:r>
            <w:r w:rsidR="001A3BFE">
              <w:rPr>
                <w:rFonts w:cs="Arial"/>
                <w:highlight w:val="lightGray"/>
                <w:u w:val="single"/>
              </w:rPr>
              <w:t>’</w:t>
            </w:r>
            <w:proofErr w:type="spellStart"/>
            <w:r w:rsidR="004237FC" w:rsidRPr="004237FC">
              <w:rPr>
                <w:rFonts w:cs="Arial"/>
                <w:highlight w:val="lightGray"/>
                <w:u w:val="single"/>
              </w:rPr>
              <w:t>amplicon</w:t>
            </w:r>
            <w:proofErr w:type="spellEnd"/>
            <w:r w:rsidR="004237FC" w:rsidRPr="004237FC">
              <w:rPr>
                <w:rFonts w:cs="Arial"/>
                <w:highlight w:val="lightGray"/>
                <w:u w:val="single"/>
              </w:rPr>
              <w:t xml:space="preserve"> </w:t>
            </w:r>
            <w:r w:rsidR="008E4366">
              <w:rPr>
                <w:rFonts w:cs="Arial"/>
                <w:highlight w:val="lightGray"/>
                <w:u w:val="single"/>
              </w:rPr>
              <w:t>pour</w:t>
            </w:r>
            <w:r w:rsidR="004237FC" w:rsidRPr="004237FC">
              <w:rPr>
                <w:rFonts w:cs="Arial"/>
                <w:highlight w:val="lightGray"/>
                <w:u w:val="single"/>
              </w:rPr>
              <w:t xml:space="preserve"> l</w:t>
            </w:r>
            <w:r w:rsidR="001A3BFE">
              <w:rPr>
                <w:rFonts w:cs="Arial"/>
                <w:highlight w:val="lightGray"/>
                <w:u w:val="single"/>
              </w:rPr>
              <w:t>’</w:t>
            </w:r>
            <w:r w:rsidR="004237FC" w:rsidRPr="004237FC">
              <w:rPr>
                <w:rFonts w:cs="Arial"/>
                <w:highlight w:val="lightGray"/>
                <w:u w:val="single"/>
              </w:rPr>
              <w:t xml:space="preserve">allèle </w:t>
            </w:r>
            <w:r w:rsidR="004237FC">
              <w:rPr>
                <w:rFonts w:cs="Arial"/>
                <w:highlight w:val="lightGray"/>
                <w:u w:val="single"/>
              </w:rPr>
              <w:t>de ré</w:t>
            </w:r>
            <w:r w:rsidRPr="008136E7">
              <w:rPr>
                <w:rFonts w:cs="Arial"/>
                <w:highlight w:val="lightGray"/>
                <w:u w:val="single"/>
              </w:rPr>
              <w:t>sistance</w:t>
            </w:r>
            <w:r w:rsidR="00A14EE5">
              <w:rPr>
                <w:rFonts w:cs="Arial"/>
                <w:highlight w:val="lightGray"/>
                <w:u w:val="single"/>
              </w:rPr>
              <w:t> </w:t>
            </w:r>
            <w:r w:rsidRPr="008136E7">
              <w:rPr>
                <w:rFonts w:cs="Arial"/>
                <w:i/>
                <w:iCs/>
                <w:highlight w:val="lightGray"/>
                <w:u w:val="single"/>
              </w:rPr>
              <w:t>mo1</w:t>
            </w:r>
            <w:r w:rsidRPr="008136E7">
              <w:rPr>
                <w:rFonts w:cs="Arial"/>
                <w:i/>
                <w:iCs/>
                <w:highlight w:val="lightGray"/>
                <w:u w:val="single"/>
                <w:vertAlign w:val="superscript"/>
              </w:rPr>
              <w:t>2</w:t>
            </w:r>
            <w:r w:rsidR="001A3BFE">
              <w:rPr>
                <w:rFonts w:cs="Arial"/>
                <w:iCs/>
                <w:highlight w:val="lightGray"/>
                <w:u w:val="single"/>
              </w:rPr>
              <w:t> :</w:t>
            </w:r>
          </w:p>
          <w:p w:rsidR="00CE1D20" w:rsidRDefault="000005E7" w:rsidP="00807677">
            <w:pPr>
              <w:spacing w:before="20" w:after="20"/>
              <w:rPr>
                <w:rFonts w:cs="Arial"/>
                <w:highlight w:val="lightGray"/>
                <w:u w:val="single"/>
              </w:rPr>
            </w:pPr>
            <w:r w:rsidRPr="008136E7">
              <w:rPr>
                <w:rFonts w:cs="Arial"/>
                <w:highlight w:val="lightGray"/>
                <w:u w:val="single"/>
              </w:rPr>
              <w:t>TCAGCATCCGCTCGAGCATTCTTGGACTTTCTGGTTCGATACTCCCTCT</w:t>
            </w:r>
            <w:r w:rsidRPr="008136E7">
              <w:rPr>
                <w:rFonts w:cs="Arial"/>
                <w:b/>
                <w:bCs/>
                <w:highlight w:val="lightGray"/>
                <w:u w:val="single"/>
              </w:rPr>
              <w:t>C</w:t>
            </w:r>
            <w:r w:rsidRPr="008136E7">
              <w:rPr>
                <w:rFonts w:cs="Arial"/>
                <w:highlight w:val="lightGray"/>
                <w:u w:val="single"/>
              </w:rPr>
              <w:t>CTAAGTCCAAGCAAGTCG</w:t>
            </w:r>
          </w:p>
          <w:p w:rsidR="000005E7" w:rsidRPr="008136E7" w:rsidRDefault="000005E7" w:rsidP="00807677">
            <w:pPr>
              <w:spacing w:before="20" w:after="20"/>
              <w:rPr>
                <w:rFonts w:cs="Arial"/>
                <w:color w:val="000000" w:themeColor="text1"/>
                <w:highlight w:val="lightGray"/>
                <w:u w:val="single"/>
              </w:rPr>
            </w:pPr>
            <w:r w:rsidRPr="008136E7">
              <w:rPr>
                <w:rFonts w:cs="Arial"/>
                <w:highlight w:val="lightGray"/>
                <w:u w:val="single"/>
              </w:rPr>
              <w:t>CTTGGGGTAGTTCCATGCGCC</w:t>
            </w:r>
          </w:p>
        </w:tc>
      </w:tr>
      <w:tr w:rsidR="000005E7" w:rsidRPr="008136E7" w:rsidTr="00807677">
        <w:tblPrEx>
          <w:tblLook w:val="04A0" w:firstRow="1" w:lastRow="0" w:firstColumn="1" w:lastColumn="0" w:noHBand="0" w:noVBand="1"/>
        </w:tblPrEx>
        <w:trPr>
          <w:cantSplit/>
        </w:trPr>
        <w:tc>
          <w:tcPr>
            <w:tcW w:w="660" w:type="dxa"/>
            <w:tcBorders>
              <w:top w:val="dotted" w:sz="4" w:space="0" w:color="auto"/>
              <w:left w:val="dotted" w:sz="4" w:space="0" w:color="auto"/>
              <w:bottom w:val="dotted" w:sz="4" w:space="0" w:color="auto"/>
              <w:right w:val="dotted" w:sz="4" w:space="0" w:color="auto"/>
            </w:tcBorders>
          </w:tcPr>
          <w:p w:rsidR="000005E7" w:rsidRPr="008136E7" w:rsidRDefault="000005E7" w:rsidP="00807677">
            <w:pPr>
              <w:tabs>
                <w:tab w:val="left" w:leader="dot" w:pos="3720"/>
              </w:tabs>
              <w:spacing w:before="20" w:after="20"/>
              <w:rPr>
                <w:rFonts w:cs="Arial"/>
                <w:highlight w:val="lightGray"/>
                <w:u w:val="single"/>
              </w:rPr>
            </w:pPr>
            <w:r w:rsidRPr="008136E7">
              <w:rPr>
                <w:rFonts w:cs="Arial"/>
                <w:highlight w:val="lightGray"/>
                <w:u w:val="single"/>
              </w:rPr>
              <w:t>4.</w:t>
            </w:r>
          </w:p>
        </w:tc>
        <w:tc>
          <w:tcPr>
            <w:tcW w:w="3163" w:type="dxa"/>
            <w:gridSpan w:val="3"/>
            <w:tcBorders>
              <w:top w:val="dotted" w:sz="4" w:space="0" w:color="auto"/>
              <w:left w:val="dotted" w:sz="4" w:space="0" w:color="auto"/>
              <w:bottom w:val="dotted" w:sz="4" w:space="0" w:color="auto"/>
              <w:right w:val="dotted" w:sz="4" w:space="0" w:color="auto"/>
            </w:tcBorders>
          </w:tcPr>
          <w:p w:rsidR="000005E7" w:rsidRPr="00EB7D2F" w:rsidRDefault="00B85727" w:rsidP="00B85727">
            <w:pPr>
              <w:widowControl w:val="0"/>
              <w:rPr>
                <w:rFonts w:cs="Arial"/>
                <w:highlight w:val="lightGray"/>
                <w:u w:val="single"/>
              </w:rPr>
            </w:pPr>
            <w:r w:rsidRPr="00EB7D2F">
              <w:rPr>
                <w:rFonts w:cs="Arial"/>
                <w:highlight w:val="lightGray"/>
                <w:u w:val="single"/>
              </w:rPr>
              <w:t>Format de l</w:t>
            </w:r>
            <w:r w:rsidR="001A3BFE">
              <w:rPr>
                <w:rFonts w:cs="Arial"/>
                <w:highlight w:val="lightGray"/>
                <w:u w:val="single"/>
              </w:rPr>
              <w:t>’</w:t>
            </w:r>
            <w:r w:rsidRPr="00EB7D2F">
              <w:rPr>
                <w:rFonts w:cs="Arial"/>
                <w:highlight w:val="lightGray"/>
                <w:u w:val="single"/>
              </w:rPr>
              <w:t>essai</w:t>
            </w:r>
          </w:p>
        </w:tc>
        <w:tc>
          <w:tcPr>
            <w:tcW w:w="5924" w:type="dxa"/>
            <w:gridSpan w:val="2"/>
            <w:tcBorders>
              <w:top w:val="dotted" w:sz="4" w:space="0" w:color="auto"/>
              <w:left w:val="dotted" w:sz="4" w:space="0" w:color="auto"/>
              <w:bottom w:val="dotted" w:sz="4" w:space="0" w:color="auto"/>
              <w:right w:val="dotted" w:sz="4" w:space="0" w:color="auto"/>
            </w:tcBorders>
          </w:tcPr>
          <w:p w:rsidR="000005E7" w:rsidRPr="00EB7D2F" w:rsidRDefault="000005E7" w:rsidP="00807677">
            <w:pPr>
              <w:widowControl w:val="0"/>
              <w:tabs>
                <w:tab w:val="left" w:pos="284"/>
                <w:tab w:val="left" w:pos="3969"/>
              </w:tabs>
              <w:rPr>
                <w:rFonts w:cs="Arial"/>
                <w:highlight w:val="lightGray"/>
                <w:u w:val="single"/>
              </w:rPr>
            </w:pPr>
          </w:p>
        </w:tc>
      </w:tr>
      <w:tr w:rsidR="000005E7" w:rsidRPr="008136E7" w:rsidTr="00807677">
        <w:tblPrEx>
          <w:tblLook w:val="04A0" w:firstRow="1" w:lastRow="0" w:firstColumn="1" w:lastColumn="0" w:noHBand="0" w:noVBand="1"/>
        </w:tblPrEx>
        <w:trPr>
          <w:cantSplit/>
        </w:trPr>
        <w:tc>
          <w:tcPr>
            <w:tcW w:w="660" w:type="dxa"/>
            <w:tcBorders>
              <w:top w:val="dotted" w:sz="4" w:space="0" w:color="auto"/>
              <w:left w:val="dotted" w:sz="4" w:space="0" w:color="auto"/>
              <w:bottom w:val="dotted" w:sz="4" w:space="0" w:color="auto"/>
              <w:right w:val="dotted" w:sz="4" w:space="0" w:color="auto"/>
            </w:tcBorders>
          </w:tcPr>
          <w:p w:rsidR="000005E7" w:rsidRPr="008136E7" w:rsidRDefault="005E6FC4" w:rsidP="00B85727">
            <w:pPr>
              <w:tabs>
                <w:tab w:val="left" w:leader="dot" w:pos="3720"/>
              </w:tabs>
              <w:spacing w:before="20" w:after="20"/>
              <w:rPr>
                <w:rFonts w:cs="Arial"/>
                <w:highlight w:val="lightGray"/>
                <w:u w:val="single"/>
              </w:rPr>
            </w:pPr>
            <w:r>
              <w:rPr>
                <w:rFonts w:cs="Arial"/>
                <w:color w:val="000000"/>
                <w:highlight w:val="lightGray"/>
                <w:u w:val="single"/>
              </w:rPr>
              <w:t>4.</w:t>
            </w:r>
            <w:r w:rsidR="00B85727" w:rsidRPr="00B85727">
              <w:rPr>
                <w:rFonts w:cs="Arial"/>
                <w:color w:val="000000"/>
                <w:highlight w:val="lightGray"/>
                <w:u w:val="single"/>
              </w:rPr>
              <w:t>1</w:t>
            </w:r>
          </w:p>
        </w:tc>
        <w:tc>
          <w:tcPr>
            <w:tcW w:w="3163" w:type="dxa"/>
            <w:gridSpan w:val="3"/>
            <w:tcBorders>
              <w:top w:val="dotted" w:sz="4" w:space="0" w:color="auto"/>
              <w:left w:val="dotted" w:sz="4" w:space="0" w:color="auto"/>
              <w:bottom w:val="dotted" w:sz="4" w:space="0" w:color="auto"/>
              <w:right w:val="dotted" w:sz="4" w:space="0" w:color="auto"/>
            </w:tcBorders>
          </w:tcPr>
          <w:p w:rsidR="000005E7" w:rsidRPr="00EB7D2F" w:rsidRDefault="00B85727" w:rsidP="00B85727">
            <w:pPr>
              <w:widowControl w:val="0"/>
              <w:rPr>
                <w:rFonts w:cs="Arial"/>
                <w:highlight w:val="lightGray"/>
                <w:u w:val="single"/>
              </w:rPr>
            </w:pPr>
            <w:r w:rsidRPr="00EB7D2F">
              <w:rPr>
                <w:rFonts w:cs="Arial"/>
                <w:highlight w:val="lightGray"/>
                <w:u w:val="single"/>
              </w:rPr>
              <w:t>Nombre de plantes par génotype</w:t>
            </w:r>
          </w:p>
        </w:tc>
        <w:tc>
          <w:tcPr>
            <w:tcW w:w="5924" w:type="dxa"/>
            <w:gridSpan w:val="2"/>
            <w:tcBorders>
              <w:top w:val="dotted" w:sz="4" w:space="0" w:color="auto"/>
              <w:left w:val="dotted" w:sz="4" w:space="0" w:color="auto"/>
              <w:bottom w:val="dotted" w:sz="4" w:space="0" w:color="auto"/>
              <w:right w:val="dotted" w:sz="4" w:space="0" w:color="auto"/>
            </w:tcBorders>
          </w:tcPr>
          <w:p w:rsidR="000005E7" w:rsidRPr="00EB7D2F" w:rsidRDefault="00B85727" w:rsidP="00B85727">
            <w:pPr>
              <w:widowControl w:val="0"/>
              <w:tabs>
                <w:tab w:val="left" w:pos="284"/>
                <w:tab w:val="left" w:pos="3969"/>
              </w:tabs>
              <w:rPr>
                <w:rFonts w:cs="Arial"/>
                <w:highlight w:val="lightGray"/>
                <w:u w:val="single"/>
              </w:rPr>
            </w:pPr>
            <w:r w:rsidRPr="00EB7D2F">
              <w:rPr>
                <w:rFonts w:cs="Arial"/>
                <w:highlight w:val="lightGray"/>
                <w:u w:val="single"/>
              </w:rPr>
              <w:t>au moins 20</w:t>
            </w:r>
            <w:r w:rsidR="00A14EE5">
              <w:rPr>
                <w:rFonts w:cs="Arial"/>
                <w:highlight w:val="lightGray"/>
                <w:u w:val="single"/>
              </w:rPr>
              <w:t> </w:t>
            </w:r>
            <w:r w:rsidRPr="00EB7D2F">
              <w:rPr>
                <w:rFonts w:cs="Arial"/>
                <w:highlight w:val="lightGray"/>
                <w:u w:val="single"/>
              </w:rPr>
              <w:t>plantes</w:t>
            </w:r>
          </w:p>
        </w:tc>
      </w:tr>
      <w:tr w:rsidR="000005E7" w:rsidRPr="00EB7D2F" w:rsidTr="00807677">
        <w:tblPrEx>
          <w:tblLook w:val="04A0" w:firstRow="1" w:lastRow="0" w:firstColumn="1" w:lastColumn="0" w:noHBand="0" w:noVBand="1"/>
        </w:tblPrEx>
        <w:trPr>
          <w:cantSplit/>
        </w:trPr>
        <w:tc>
          <w:tcPr>
            <w:tcW w:w="660" w:type="dxa"/>
            <w:tcBorders>
              <w:top w:val="dotted" w:sz="4" w:space="0" w:color="auto"/>
              <w:left w:val="dotted" w:sz="4" w:space="0" w:color="auto"/>
              <w:bottom w:val="dotted" w:sz="4" w:space="0" w:color="auto"/>
              <w:right w:val="dotted" w:sz="4" w:space="0" w:color="auto"/>
            </w:tcBorders>
          </w:tcPr>
          <w:p w:rsidR="000005E7" w:rsidRPr="008136E7" w:rsidRDefault="005E6FC4" w:rsidP="00B85727">
            <w:pPr>
              <w:tabs>
                <w:tab w:val="left" w:leader="dot" w:pos="3720"/>
              </w:tabs>
              <w:spacing w:before="20" w:after="20"/>
              <w:rPr>
                <w:rFonts w:cs="Arial"/>
                <w:highlight w:val="lightGray"/>
                <w:u w:val="single"/>
              </w:rPr>
            </w:pPr>
            <w:r>
              <w:rPr>
                <w:rFonts w:cs="Arial"/>
                <w:color w:val="000000"/>
                <w:highlight w:val="lightGray"/>
                <w:u w:val="single"/>
              </w:rPr>
              <w:t>4.</w:t>
            </w:r>
            <w:r w:rsidR="00B85727" w:rsidRPr="00B85727">
              <w:rPr>
                <w:rFonts w:cs="Arial"/>
                <w:color w:val="000000"/>
                <w:highlight w:val="lightGray"/>
                <w:u w:val="single"/>
              </w:rPr>
              <w:t>2</w:t>
            </w:r>
          </w:p>
        </w:tc>
        <w:tc>
          <w:tcPr>
            <w:tcW w:w="3163" w:type="dxa"/>
            <w:gridSpan w:val="3"/>
            <w:tcBorders>
              <w:top w:val="dotted" w:sz="4" w:space="0" w:color="auto"/>
              <w:left w:val="dotted" w:sz="4" w:space="0" w:color="auto"/>
              <w:bottom w:val="dotted" w:sz="4" w:space="0" w:color="auto"/>
              <w:right w:val="dotted" w:sz="4" w:space="0" w:color="auto"/>
            </w:tcBorders>
          </w:tcPr>
          <w:p w:rsidR="000005E7" w:rsidRPr="00EB7D2F" w:rsidRDefault="00B85727" w:rsidP="00B85727">
            <w:pPr>
              <w:widowControl w:val="0"/>
              <w:rPr>
                <w:rFonts w:cs="Arial"/>
                <w:highlight w:val="lightGray"/>
                <w:u w:val="single"/>
              </w:rPr>
            </w:pPr>
            <w:r w:rsidRPr="00EB7D2F">
              <w:rPr>
                <w:rFonts w:cs="Arial"/>
                <w:highlight w:val="lightGray"/>
                <w:u w:val="single"/>
              </w:rPr>
              <w:t>Variétés témoins</w:t>
            </w:r>
            <w:r w:rsidR="000005E7" w:rsidRPr="00EB7D2F">
              <w:rPr>
                <w:rFonts w:cs="Arial"/>
                <w:highlight w:val="lightGray"/>
                <w:u w:val="single"/>
              </w:rPr>
              <w:t xml:space="preserve"> </w:t>
            </w:r>
          </w:p>
        </w:tc>
        <w:tc>
          <w:tcPr>
            <w:tcW w:w="5924" w:type="dxa"/>
            <w:gridSpan w:val="2"/>
            <w:tcBorders>
              <w:top w:val="dotted" w:sz="4" w:space="0" w:color="auto"/>
              <w:left w:val="dotted" w:sz="4" w:space="0" w:color="auto"/>
              <w:bottom w:val="dotted" w:sz="4" w:space="0" w:color="auto"/>
              <w:right w:val="dotted" w:sz="4" w:space="0" w:color="auto"/>
            </w:tcBorders>
          </w:tcPr>
          <w:p w:rsidR="00CE1D20" w:rsidRDefault="00B85727" w:rsidP="00B85727">
            <w:pPr>
              <w:widowControl w:val="0"/>
              <w:tabs>
                <w:tab w:val="left" w:pos="284"/>
                <w:tab w:val="left" w:pos="3969"/>
              </w:tabs>
              <w:rPr>
                <w:rFonts w:cs="Arial"/>
                <w:highlight w:val="lightGray"/>
                <w:u w:val="single"/>
              </w:rPr>
            </w:pPr>
            <w:proofErr w:type="gramStart"/>
            <w:r w:rsidRPr="00EB7D2F">
              <w:rPr>
                <w:rFonts w:cs="Arial"/>
                <w:highlight w:val="lightGray"/>
                <w:u w:val="single"/>
              </w:rPr>
              <w:t>Allèle</w:t>
            </w:r>
            <w:r w:rsidR="00A14EE5">
              <w:rPr>
                <w:rFonts w:cs="Arial"/>
                <w:highlight w:val="lightGray"/>
                <w:u w:val="single"/>
              </w:rPr>
              <w:t> </w:t>
            </w:r>
            <w:r w:rsidRPr="00EB7D2F">
              <w:rPr>
                <w:rFonts w:cs="Arial"/>
                <w:highlight w:val="lightGray"/>
                <w:u w:val="single"/>
                <w:vertAlign w:val="superscript"/>
              </w:rPr>
              <w:t xml:space="preserve"> </w:t>
            </w:r>
            <w:r w:rsidRPr="00EB7D2F">
              <w:rPr>
                <w:rFonts w:cs="Arial"/>
                <w:highlight w:val="lightGray"/>
                <w:u w:val="single"/>
              </w:rPr>
              <w:t>homozygote</w:t>
            </w:r>
            <w:proofErr w:type="gramEnd"/>
            <w:r w:rsidRPr="00EB7D2F">
              <w:rPr>
                <w:rFonts w:cs="Arial"/>
                <w:highlight w:val="lightGray"/>
                <w:u w:val="single"/>
              </w:rPr>
              <w:t xml:space="preserve"> de sensibilité </w:t>
            </w:r>
            <w:r w:rsidR="008E4366" w:rsidRPr="00EB7D2F">
              <w:rPr>
                <w:rFonts w:cs="Arial"/>
                <w:i/>
                <w:highlight w:val="lightGray"/>
                <w:u w:val="single"/>
              </w:rPr>
              <w:t>mo1</w:t>
            </w:r>
            <w:r w:rsidR="008E4366" w:rsidRPr="00EB7D2F">
              <w:rPr>
                <w:rFonts w:cs="Arial"/>
                <w:i/>
                <w:highlight w:val="lightGray"/>
                <w:u w:val="single"/>
                <w:vertAlign w:val="superscript"/>
              </w:rPr>
              <w:t>0</w:t>
            </w:r>
            <w:r w:rsidR="00091ADE">
              <w:rPr>
                <w:rFonts w:cs="Arial"/>
                <w:i/>
                <w:highlight w:val="lightGray"/>
                <w:u w:val="single"/>
                <w:vertAlign w:val="superscript"/>
              </w:rPr>
              <w:t xml:space="preserve"> </w:t>
            </w:r>
            <w:r w:rsidRPr="00EB7D2F">
              <w:rPr>
                <w:rFonts w:cs="Arial"/>
                <w:highlight w:val="lightGray"/>
                <w:u w:val="single"/>
              </w:rPr>
              <w:t>présent</w:t>
            </w:r>
            <w:r w:rsidR="001A3BFE">
              <w:rPr>
                <w:rFonts w:cs="Arial"/>
                <w:highlight w:val="lightGray"/>
                <w:u w:val="single"/>
              </w:rPr>
              <w:t> :</w:t>
            </w:r>
            <w:r w:rsidRPr="00EB7D2F">
              <w:rPr>
                <w:rFonts w:cs="Arial"/>
                <w:highlight w:val="lightGray"/>
                <w:u w:val="single"/>
              </w:rPr>
              <w:t xml:space="preserve"> Sprinter, Sucrine</w:t>
            </w:r>
          </w:p>
          <w:p w:rsidR="00CE1D20" w:rsidRDefault="00B85727" w:rsidP="00807677">
            <w:pPr>
              <w:widowControl w:val="0"/>
              <w:tabs>
                <w:tab w:val="left" w:pos="284"/>
                <w:tab w:val="left" w:pos="3969"/>
              </w:tabs>
              <w:rPr>
                <w:rFonts w:cs="Arial"/>
                <w:highlight w:val="lightGray"/>
                <w:u w:val="single"/>
                <w:lang w:val="fr-CH"/>
              </w:rPr>
            </w:pPr>
            <w:proofErr w:type="gramStart"/>
            <w:r w:rsidRPr="00EB7D2F">
              <w:rPr>
                <w:rFonts w:cs="Arial"/>
                <w:highlight w:val="lightGray"/>
                <w:u w:val="single"/>
              </w:rPr>
              <w:t>Allèle</w:t>
            </w:r>
            <w:r w:rsidR="00A14EE5">
              <w:rPr>
                <w:rFonts w:cs="Arial"/>
                <w:highlight w:val="lightGray"/>
                <w:u w:val="single"/>
              </w:rPr>
              <w:t> </w:t>
            </w:r>
            <w:r w:rsidRPr="00EB7D2F">
              <w:rPr>
                <w:rFonts w:cs="Arial"/>
                <w:highlight w:val="lightGray"/>
                <w:u w:val="single"/>
                <w:vertAlign w:val="superscript"/>
              </w:rPr>
              <w:t xml:space="preserve"> </w:t>
            </w:r>
            <w:r w:rsidRPr="00EB7D2F">
              <w:rPr>
                <w:rFonts w:cs="Arial"/>
                <w:highlight w:val="lightGray"/>
                <w:u w:val="single"/>
              </w:rPr>
              <w:t>homozygote</w:t>
            </w:r>
            <w:proofErr w:type="gramEnd"/>
            <w:r w:rsidRPr="00EB7D2F">
              <w:rPr>
                <w:rFonts w:cs="Arial"/>
                <w:highlight w:val="lightGray"/>
                <w:u w:val="single"/>
              </w:rPr>
              <w:t xml:space="preserve"> de résistance </w:t>
            </w:r>
            <w:r w:rsidR="008E4366" w:rsidRPr="00EB7D2F">
              <w:rPr>
                <w:rFonts w:cs="Arial"/>
                <w:i/>
                <w:highlight w:val="lightGray"/>
                <w:u w:val="single"/>
              </w:rPr>
              <w:t>mo1</w:t>
            </w:r>
            <w:r w:rsidR="008E4366" w:rsidRPr="00EB7D2F">
              <w:rPr>
                <w:rFonts w:cs="Arial"/>
                <w:i/>
                <w:highlight w:val="lightGray"/>
                <w:u w:val="single"/>
                <w:vertAlign w:val="superscript"/>
              </w:rPr>
              <w:t>1</w:t>
            </w:r>
            <w:r w:rsidR="008E4366" w:rsidRPr="00EB7D2F">
              <w:rPr>
                <w:rFonts w:cs="Arial"/>
                <w:highlight w:val="lightGray"/>
                <w:u w:val="single"/>
                <w:vertAlign w:val="superscript"/>
              </w:rPr>
              <w:t xml:space="preserve"> </w:t>
            </w:r>
            <w:r w:rsidRPr="00EB7D2F">
              <w:rPr>
                <w:rFonts w:cs="Arial"/>
                <w:highlight w:val="lightGray"/>
                <w:u w:val="single"/>
              </w:rPr>
              <w:t>présent</w:t>
            </w:r>
            <w:r w:rsidR="001A3BFE">
              <w:rPr>
                <w:rFonts w:cs="Arial"/>
                <w:highlight w:val="lightGray"/>
                <w:u w:val="single"/>
                <w:lang w:val="fr-CH"/>
              </w:rPr>
              <w:t> :</w:t>
            </w:r>
            <w:r w:rsidR="000005E7" w:rsidRPr="00EB7D2F">
              <w:rPr>
                <w:rFonts w:cs="Arial"/>
                <w:highlight w:val="lightGray"/>
                <w:u w:val="single"/>
                <w:lang w:val="fr-CH"/>
              </w:rPr>
              <w:t xml:space="preserve"> Capitan, </w:t>
            </w:r>
            <w:proofErr w:type="spellStart"/>
            <w:r w:rsidR="000005E7" w:rsidRPr="00EB7D2F">
              <w:rPr>
                <w:rFonts w:cs="Arial"/>
                <w:highlight w:val="lightGray"/>
                <w:u w:val="single"/>
                <w:lang w:val="fr-CH"/>
              </w:rPr>
              <w:t>Kanaryole</w:t>
            </w:r>
            <w:proofErr w:type="spellEnd"/>
          </w:p>
          <w:p w:rsidR="00CE1D20" w:rsidRDefault="00B85727" w:rsidP="00807677">
            <w:pPr>
              <w:widowControl w:val="0"/>
              <w:tabs>
                <w:tab w:val="left" w:pos="284"/>
                <w:tab w:val="left" w:pos="3969"/>
              </w:tabs>
              <w:rPr>
                <w:rFonts w:cs="Arial"/>
                <w:highlight w:val="lightGray"/>
                <w:u w:val="single"/>
                <w:lang w:val="fr-CH"/>
              </w:rPr>
            </w:pPr>
            <w:proofErr w:type="gramStart"/>
            <w:r w:rsidRPr="00EB7D2F">
              <w:rPr>
                <w:rFonts w:cs="Arial"/>
                <w:highlight w:val="lightGray"/>
                <w:u w:val="single"/>
              </w:rPr>
              <w:t>Allèle</w:t>
            </w:r>
            <w:r w:rsidR="00A14EE5">
              <w:rPr>
                <w:rFonts w:cs="Arial"/>
                <w:highlight w:val="lightGray"/>
                <w:u w:val="single"/>
              </w:rPr>
              <w:t> </w:t>
            </w:r>
            <w:r w:rsidRPr="00EB7D2F">
              <w:rPr>
                <w:rFonts w:cs="Arial"/>
                <w:highlight w:val="lightGray"/>
                <w:u w:val="single"/>
                <w:vertAlign w:val="superscript"/>
              </w:rPr>
              <w:t xml:space="preserve"> </w:t>
            </w:r>
            <w:r w:rsidRPr="00EB7D2F">
              <w:rPr>
                <w:rFonts w:cs="Arial"/>
                <w:highlight w:val="lightGray"/>
                <w:u w:val="single"/>
              </w:rPr>
              <w:t>homozygote</w:t>
            </w:r>
            <w:proofErr w:type="gramEnd"/>
            <w:r w:rsidRPr="00EB7D2F">
              <w:rPr>
                <w:rFonts w:cs="Arial"/>
                <w:highlight w:val="lightGray"/>
                <w:u w:val="single"/>
              </w:rPr>
              <w:t xml:space="preserve"> de résistance </w:t>
            </w:r>
            <w:r w:rsidR="008E4366" w:rsidRPr="00EB7D2F">
              <w:rPr>
                <w:rFonts w:cs="Arial"/>
                <w:i/>
                <w:highlight w:val="lightGray"/>
                <w:u w:val="single"/>
              </w:rPr>
              <w:t>mo1</w:t>
            </w:r>
            <w:r w:rsidR="008E4366" w:rsidRPr="00EB7D2F">
              <w:rPr>
                <w:rFonts w:cs="Arial"/>
                <w:i/>
                <w:highlight w:val="lightGray"/>
                <w:u w:val="single"/>
                <w:vertAlign w:val="superscript"/>
              </w:rPr>
              <w:t>2</w:t>
            </w:r>
            <w:r w:rsidR="008E4366" w:rsidRPr="00EB7D2F">
              <w:rPr>
                <w:rFonts w:cs="Arial"/>
                <w:highlight w:val="lightGray"/>
                <w:u w:val="single"/>
                <w:vertAlign w:val="superscript"/>
              </w:rPr>
              <w:t xml:space="preserve"> </w:t>
            </w:r>
            <w:r w:rsidRPr="00EB7D2F">
              <w:rPr>
                <w:rFonts w:cs="Arial"/>
                <w:highlight w:val="lightGray"/>
                <w:u w:val="single"/>
              </w:rPr>
              <w:t>présent</w:t>
            </w:r>
            <w:r w:rsidR="001A3BFE">
              <w:rPr>
                <w:rFonts w:cs="Arial"/>
                <w:highlight w:val="lightGray"/>
                <w:u w:val="single"/>
                <w:lang w:val="fr-CH"/>
              </w:rPr>
              <w:t> :</w:t>
            </w:r>
            <w:r w:rsidR="000005E7" w:rsidRPr="00EB7D2F">
              <w:rPr>
                <w:rFonts w:cs="Arial"/>
                <w:highlight w:val="lightGray"/>
                <w:u w:val="single"/>
                <w:lang w:val="fr-CH"/>
              </w:rPr>
              <w:t xml:space="preserve"> </w:t>
            </w:r>
            <w:proofErr w:type="spellStart"/>
            <w:r w:rsidR="000005E7" w:rsidRPr="00EB7D2F">
              <w:rPr>
                <w:rFonts w:cs="Arial"/>
                <w:highlight w:val="lightGray"/>
                <w:u w:val="single"/>
                <w:lang w:val="fr-CH"/>
              </w:rPr>
              <w:t>Corianas</w:t>
            </w:r>
            <w:proofErr w:type="spellEnd"/>
          </w:p>
          <w:p w:rsidR="000005E7" w:rsidRPr="00EB7D2F" w:rsidRDefault="00EB7D2F" w:rsidP="00807677">
            <w:pPr>
              <w:widowControl w:val="0"/>
              <w:tabs>
                <w:tab w:val="left" w:pos="3969"/>
              </w:tabs>
              <w:rPr>
                <w:rFonts w:cs="Arial"/>
                <w:highlight w:val="lightGray"/>
                <w:u w:val="single"/>
                <w:lang w:val="fr-CH"/>
              </w:rPr>
            </w:pPr>
            <w:r w:rsidRPr="00EB7D2F">
              <w:rPr>
                <w:rFonts w:cs="Arial"/>
                <w:highlight w:val="lightGray"/>
                <w:u w:val="single"/>
                <w:lang w:val="fr-CH"/>
              </w:rPr>
              <w:t>Mélanger l</w:t>
            </w:r>
            <w:r w:rsidR="001A3BFE">
              <w:rPr>
                <w:rFonts w:cs="Arial"/>
                <w:highlight w:val="lightGray"/>
                <w:u w:val="single"/>
                <w:lang w:val="fr-CH"/>
              </w:rPr>
              <w:t>’</w:t>
            </w:r>
            <w:r w:rsidRPr="00EB7D2F">
              <w:rPr>
                <w:rFonts w:cs="Arial"/>
                <w:highlight w:val="lightGray"/>
                <w:u w:val="single"/>
                <w:lang w:val="fr-CH"/>
              </w:rPr>
              <w:t>ADN pour avoir un témoin hétérozygote</w:t>
            </w:r>
          </w:p>
        </w:tc>
      </w:tr>
      <w:tr w:rsidR="000005E7" w:rsidRPr="008136E7" w:rsidTr="00807677">
        <w:tblPrEx>
          <w:tblLook w:val="04A0" w:firstRow="1" w:lastRow="0" w:firstColumn="1" w:lastColumn="0" w:noHBand="0" w:noVBand="1"/>
        </w:tblPrEx>
        <w:trPr>
          <w:cantSplit/>
        </w:trPr>
        <w:tc>
          <w:tcPr>
            <w:tcW w:w="660" w:type="dxa"/>
            <w:tcBorders>
              <w:top w:val="dotted" w:sz="4" w:space="0" w:color="auto"/>
              <w:left w:val="dotted" w:sz="4" w:space="0" w:color="auto"/>
              <w:bottom w:val="dotted" w:sz="4" w:space="0" w:color="auto"/>
              <w:right w:val="dotted" w:sz="4" w:space="0" w:color="auto"/>
            </w:tcBorders>
          </w:tcPr>
          <w:p w:rsidR="000005E7" w:rsidRPr="008136E7" w:rsidRDefault="000005E7" w:rsidP="00807677">
            <w:pPr>
              <w:tabs>
                <w:tab w:val="left" w:leader="dot" w:pos="3720"/>
              </w:tabs>
              <w:spacing w:before="20" w:after="20"/>
              <w:rPr>
                <w:rFonts w:cs="Arial"/>
                <w:highlight w:val="lightGray"/>
                <w:u w:val="single"/>
              </w:rPr>
            </w:pPr>
            <w:r w:rsidRPr="008136E7">
              <w:rPr>
                <w:rFonts w:cs="Arial"/>
                <w:highlight w:val="lightGray"/>
                <w:u w:val="single"/>
              </w:rPr>
              <w:t>5.</w:t>
            </w:r>
          </w:p>
        </w:tc>
        <w:tc>
          <w:tcPr>
            <w:tcW w:w="3163" w:type="dxa"/>
            <w:gridSpan w:val="3"/>
            <w:tcBorders>
              <w:top w:val="dotted" w:sz="4" w:space="0" w:color="auto"/>
              <w:left w:val="dotted" w:sz="4" w:space="0" w:color="auto"/>
              <w:bottom w:val="dotted" w:sz="4" w:space="0" w:color="auto"/>
              <w:right w:val="dotted" w:sz="4" w:space="0" w:color="auto"/>
            </w:tcBorders>
          </w:tcPr>
          <w:p w:rsidR="000005E7" w:rsidRPr="00EB7D2F" w:rsidRDefault="00EB7D2F" w:rsidP="00807677">
            <w:pPr>
              <w:widowControl w:val="0"/>
              <w:rPr>
                <w:rFonts w:cs="Arial"/>
                <w:highlight w:val="lightGray"/>
                <w:u w:val="single"/>
              </w:rPr>
            </w:pPr>
            <w:r w:rsidRPr="00EB7D2F">
              <w:rPr>
                <w:rFonts w:cs="Arial"/>
                <w:highlight w:val="lightGray"/>
                <w:u w:val="single"/>
              </w:rPr>
              <w:t>Pré</w:t>
            </w:r>
            <w:r w:rsidR="000005E7" w:rsidRPr="00EB7D2F">
              <w:rPr>
                <w:rFonts w:cs="Arial"/>
                <w:highlight w:val="lightGray"/>
                <w:u w:val="single"/>
              </w:rPr>
              <w:t>paration</w:t>
            </w:r>
          </w:p>
        </w:tc>
        <w:tc>
          <w:tcPr>
            <w:tcW w:w="5924" w:type="dxa"/>
            <w:gridSpan w:val="2"/>
            <w:tcBorders>
              <w:top w:val="dotted" w:sz="4" w:space="0" w:color="auto"/>
              <w:left w:val="dotted" w:sz="4" w:space="0" w:color="auto"/>
              <w:bottom w:val="dotted" w:sz="4" w:space="0" w:color="auto"/>
              <w:right w:val="dotted" w:sz="4" w:space="0" w:color="auto"/>
            </w:tcBorders>
          </w:tcPr>
          <w:p w:rsidR="000005E7" w:rsidRPr="00EB7D2F" w:rsidRDefault="000005E7" w:rsidP="00807677">
            <w:pPr>
              <w:widowControl w:val="0"/>
              <w:tabs>
                <w:tab w:val="left" w:pos="284"/>
                <w:tab w:val="left" w:pos="3969"/>
              </w:tabs>
              <w:rPr>
                <w:rFonts w:cs="Arial"/>
                <w:highlight w:val="lightGray"/>
                <w:u w:val="single"/>
              </w:rPr>
            </w:pPr>
          </w:p>
        </w:tc>
      </w:tr>
      <w:tr w:rsidR="000005E7" w:rsidRPr="008136E7" w:rsidTr="00807677">
        <w:tblPrEx>
          <w:tblLook w:val="04A0" w:firstRow="1" w:lastRow="0" w:firstColumn="1" w:lastColumn="0" w:noHBand="0" w:noVBand="1"/>
        </w:tblPrEx>
        <w:trPr>
          <w:cantSplit/>
        </w:trPr>
        <w:tc>
          <w:tcPr>
            <w:tcW w:w="660" w:type="dxa"/>
            <w:tcBorders>
              <w:top w:val="dotted" w:sz="4" w:space="0" w:color="auto"/>
              <w:left w:val="dotted" w:sz="4" w:space="0" w:color="auto"/>
              <w:bottom w:val="dotted" w:sz="4" w:space="0" w:color="auto"/>
              <w:right w:val="dotted" w:sz="4" w:space="0" w:color="auto"/>
            </w:tcBorders>
          </w:tcPr>
          <w:p w:rsidR="000005E7" w:rsidRPr="008136E7" w:rsidRDefault="00EB7D2F" w:rsidP="00EB7D2F">
            <w:pPr>
              <w:tabs>
                <w:tab w:val="left" w:leader="dot" w:pos="3720"/>
              </w:tabs>
              <w:spacing w:before="20" w:after="20"/>
              <w:rPr>
                <w:rFonts w:cs="Arial"/>
                <w:highlight w:val="lightGray"/>
                <w:u w:val="single"/>
              </w:rPr>
            </w:pPr>
            <w:r>
              <w:rPr>
                <w:rFonts w:cs="Arial"/>
                <w:color w:val="000000"/>
                <w:highlight w:val="lightGray"/>
                <w:u w:val="single"/>
              </w:rPr>
              <w:t>5.</w:t>
            </w:r>
            <w:r w:rsidRPr="00EB7D2F">
              <w:rPr>
                <w:rFonts w:cs="Arial"/>
                <w:color w:val="000000"/>
                <w:highlight w:val="lightGray"/>
                <w:u w:val="single"/>
              </w:rPr>
              <w:t>1</w:t>
            </w:r>
          </w:p>
        </w:tc>
        <w:tc>
          <w:tcPr>
            <w:tcW w:w="3163" w:type="dxa"/>
            <w:gridSpan w:val="3"/>
            <w:tcBorders>
              <w:top w:val="dotted" w:sz="4" w:space="0" w:color="auto"/>
              <w:left w:val="dotted" w:sz="4" w:space="0" w:color="auto"/>
              <w:bottom w:val="dotted" w:sz="4" w:space="0" w:color="auto"/>
              <w:right w:val="dotted" w:sz="4" w:space="0" w:color="auto"/>
            </w:tcBorders>
          </w:tcPr>
          <w:p w:rsidR="000005E7" w:rsidRPr="00EB7D2F" w:rsidRDefault="00EB7D2F" w:rsidP="00EB7D2F">
            <w:pPr>
              <w:widowControl w:val="0"/>
              <w:rPr>
                <w:rFonts w:cs="Arial"/>
                <w:highlight w:val="lightGray"/>
                <w:u w:val="single"/>
              </w:rPr>
            </w:pPr>
            <w:r w:rsidRPr="00EB7D2F">
              <w:rPr>
                <w:rFonts w:cs="Arial"/>
                <w:highlight w:val="lightGray"/>
                <w:u w:val="single"/>
              </w:rPr>
              <w:t>Préparation de l</w:t>
            </w:r>
            <w:r w:rsidR="001A3BFE">
              <w:rPr>
                <w:rFonts w:cs="Arial"/>
                <w:highlight w:val="lightGray"/>
                <w:u w:val="single"/>
              </w:rPr>
              <w:t>’</w:t>
            </w:r>
            <w:r w:rsidRPr="00EB7D2F">
              <w:rPr>
                <w:rFonts w:cs="Arial"/>
                <w:highlight w:val="lightGray"/>
                <w:u w:val="single"/>
              </w:rPr>
              <w:t>ADN</w:t>
            </w:r>
          </w:p>
        </w:tc>
        <w:tc>
          <w:tcPr>
            <w:tcW w:w="5924" w:type="dxa"/>
            <w:gridSpan w:val="2"/>
            <w:tcBorders>
              <w:top w:val="dotted" w:sz="4" w:space="0" w:color="auto"/>
              <w:left w:val="dotted" w:sz="4" w:space="0" w:color="auto"/>
              <w:bottom w:val="dotted" w:sz="4" w:space="0" w:color="auto"/>
              <w:right w:val="dotted" w:sz="4" w:space="0" w:color="auto"/>
            </w:tcBorders>
          </w:tcPr>
          <w:p w:rsidR="000005E7" w:rsidRPr="00EB7D2F" w:rsidRDefault="00EB7D2F" w:rsidP="00EB7D2F">
            <w:pPr>
              <w:widowControl w:val="0"/>
              <w:tabs>
                <w:tab w:val="left" w:pos="284"/>
                <w:tab w:val="left" w:pos="3969"/>
              </w:tabs>
              <w:rPr>
                <w:rFonts w:cs="Arial"/>
                <w:highlight w:val="lightGray"/>
                <w:u w:val="single"/>
              </w:rPr>
            </w:pPr>
            <w:r w:rsidRPr="00EB7D2F">
              <w:rPr>
                <w:rFonts w:eastAsia="Arial" w:cs="Arial"/>
                <w:highlight w:val="lightGray"/>
                <w:u w:val="single"/>
              </w:rPr>
              <w:t>Récolter sur chaque plante une partie d</w:t>
            </w:r>
            <w:r w:rsidR="001A3BFE">
              <w:rPr>
                <w:rFonts w:eastAsia="Arial" w:cs="Arial"/>
                <w:highlight w:val="lightGray"/>
                <w:u w:val="single"/>
              </w:rPr>
              <w:t>’</w:t>
            </w:r>
            <w:r w:rsidRPr="00EB7D2F">
              <w:rPr>
                <w:rFonts w:eastAsia="Arial" w:cs="Arial"/>
                <w:highlight w:val="lightGray"/>
                <w:u w:val="single"/>
              </w:rPr>
              <w:t>une jeune feuil</w:t>
            </w:r>
            <w:r w:rsidR="00580326" w:rsidRPr="00EB7D2F">
              <w:rPr>
                <w:rFonts w:eastAsia="Arial" w:cs="Arial"/>
                <w:highlight w:val="lightGray"/>
                <w:u w:val="single"/>
              </w:rPr>
              <w:t>le</w:t>
            </w:r>
            <w:r w:rsidR="00580326">
              <w:rPr>
                <w:rFonts w:eastAsia="Arial" w:cs="Arial"/>
                <w:highlight w:val="lightGray"/>
                <w:u w:val="single"/>
              </w:rPr>
              <w:t xml:space="preserve">.  </w:t>
            </w:r>
            <w:r w:rsidR="00580326" w:rsidRPr="00EB7D2F">
              <w:rPr>
                <w:rFonts w:eastAsia="Arial" w:cs="Arial"/>
                <w:highlight w:val="lightGray"/>
                <w:u w:val="single"/>
              </w:rPr>
              <w:t>Is</w:t>
            </w:r>
            <w:r w:rsidRPr="00EB7D2F">
              <w:rPr>
                <w:rFonts w:eastAsia="Arial" w:cs="Arial"/>
                <w:highlight w:val="lightGray"/>
                <w:u w:val="single"/>
              </w:rPr>
              <w:t>oler tout l</w:t>
            </w:r>
            <w:r w:rsidR="001A3BFE">
              <w:rPr>
                <w:rFonts w:eastAsia="Arial" w:cs="Arial"/>
                <w:highlight w:val="lightGray"/>
                <w:u w:val="single"/>
              </w:rPr>
              <w:t>’</w:t>
            </w:r>
            <w:r w:rsidRPr="00EB7D2F">
              <w:rPr>
                <w:rFonts w:eastAsia="Arial" w:cs="Arial"/>
                <w:highlight w:val="lightGray"/>
                <w:u w:val="single"/>
              </w:rPr>
              <w:t>ADN à l</w:t>
            </w:r>
            <w:r w:rsidR="001A3BFE">
              <w:rPr>
                <w:rFonts w:eastAsia="Arial" w:cs="Arial"/>
                <w:highlight w:val="lightGray"/>
                <w:u w:val="single"/>
              </w:rPr>
              <w:t>’</w:t>
            </w:r>
            <w:r w:rsidRPr="00EB7D2F">
              <w:rPr>
                <w:rFonts w:eastAsia="Arial" w:cs="Arial"/>
                <w:highlight w:val="lightGray"/>
                <w:u w:val="single"/>
              </w:rPr>
              <w:t>aide d</w:t>
            </w:r>
            <w:r w:rsidR="001A3BFE">
              <w:rPr>
                <w:rFonts w:eastAsia="Arial" w:cs="Arial"/>
                <w:highlight w:val="lightGray"/>
                <w:u w:val="single"/>
              </w:rPr>
              <w:t>’</w:t>
            </w:r>
            <w:r w:rsidRPr="00EB7D2F">
              <w:rPr>
                <w:rFonts w:eastAsia="Arial" w:cs="Arial"/>
                <w:highlight w:val="lightGray"/>
                <w:u w:val="single"/>
              </w:rPr>
              <w:t>un protocole standard d</w:t>
            </w:r>
            <w:r w:rsidR="001A3BFE">
              <w:rPr>
                <w:rFonts w:eastAsia="Arial" w:cs="Arial"/>
                <w:highlight w:val="lightGray"/>
                <w:u w:val="single"/>
              </w:rPr>
              <w:t>’</w:t>
            </w:r>
            <w:r w:rsidRPr="00EB7D2F">
              <w:rPr>
                <w:rFonts w:eastAsia="Arial" w:cs="Arial"/>
                <w:highlight w:val="lightGray"/>
                <w:u w:val="single"/>
              </w:rPr>
              <w:t>isolement de l</w:t>
            </w:r>
            <w:r w:rsidR="001A3BFE">
              <w:rPr>
                <w:rFonts w:eastAsia="Arial" w:cs="Arial"/>
                <w:highlight w:val="lightGray"/>
                <w:u w:val="single"/>
              </w:rPr>
              <w:t>’</w:t>
            </w:r>
            <w:r w:rsidRPr="00EB7D2F">
              <w:rPr>
                <w:rFonts w:eastAsia="Arial" w:cs="Arial"/>
                <w:highlight w:val="lightGray"/>
                <w:u w:val="single"/>
              </w:rPr>
              <w:t>ADN.</w:t>
            </w:r>
          </w:p>
        </w:tc>
      </w:tr>
      <w:tr w:rsidR="000005E7" w:rsidRPr="00407603" w:rsidTr="00807677">
        <w:tblPrEx>
          <w:tblLook w:val="04A0" w:firstRow="1" w:lastRow="0" w:firstColumn="1" w:lastColumn="0" w:noHBand="0" w:noVBand="1"/>
        </w:tblPrEx>
        <w:trPr>
          <w:cantSplit/>
        </w:trPr>
        <w:tc>
          <w:tcPr>
            <w:tcW w:w="660" w:type="dxa"/>
            <w:tcBorders>
              <w:top w:val="dotted" w:sz="4" w:space="0" w:color="auto"/>
              <w:left w:val="dotted" w:sz="4" w:space="0" w:color="auto"/>
              <w:bottom w:val="dotted" w:sz="4" w:space="0" w:color="auto"/>
              <w:right w:val="dotted" w:sz="4" w:space="0" w:color="auto"/>
            </w:tcBorders>
          </w:tcPr>
          <w:p w:rsidR="000005E7" w:rsidRPr="008136E7" w:rsidRDefault="00EB7D2F" w:rsidP="00EB7D2F">
            <w:pPr>
              <w:tabs>
                <w:tab w:val="left" w:leader="dot" w:pos="3720"/>
              </w:tabs>
              <w:spacing w:before="20" w:after="20"/>
              <w:rPr>
                <w:rFonts w:cs="Arial"/>
                <w:highlight w:val="lightGray"/>
                <w:u w:val="single"/>
              </w:rPr>
            </w:pPr>
            <w:r>
              <w:rPr>
                <w:rFonts w:cs="Arial"/>
                <w:color w:val="000000"/>
                <w:highlight w:val="lightGray"/>
                <w:u w:val="single"/>
              </w:rPr>
              <w:t>5.</w:t>
            </w:r>
            <w:r w:rsidRPr="00EB7D2F">
              <w:rPr>
                <w:rFonts w:cs="Arial"/>
                <w:color w:val="000000"/>
                <w:highlight w:val="lightGray"/>
                <w:u w:val="single"/>
              </w:rPr>
              <w:t>2</w:t>
            </w:r>
          </w:p>
        </w:tc>
        <w:tc>
          <w:tcPr>
            <w:tcW w:w="3163" w:type="dxa"/>
            <w:gridSpan w:val="3"/>
            <w:tcBorders>
              <w:top w:val="dotted" w:sz="4" w:space="0" w:color="auto"/>
              <w:left w:val="dotted" w:sz="4" w:space="0" w:color="auto"/>
              <w:bottom w:val="dotted" w:sz="4" w:space="0" w:color="auto"/>
              <w:right w:val="dotted" w:sz="4" w:space="0" w:color="auto"/>
            </w:tcBorders>
          </w:tcPr>
          <w:p w:rsidR="000005E7" w:rsidRPr="00EB7D2F" w:rsidRDefault="00EB7D2F" w:rsidP="00EB7D2F">
            <w:pPr>
              <w:widowControl w:val="0"/>
              <w:rPr>
                <w:rFonts w:cs="Arial"/>
                <w:highlight w:val="lightGray"/>
                <w:u w:val="single"/>
              </w:rPr>
            </w:pPr>
            <w:r w:rsidRPr="00EB7D2F">
              <w:rPr>
                <w:rFonts w:cs="Arial"/>
                <w:highlight w:val="lightGray"/>
                <w:u w:val="single"/>
              </w:rPr>
              <w:t>Préparation de la réaction en chaîne par polymérase</w:t>
            </w:r>
            <w:r w:rsidR="000065EB">
              <w:rPr>
                <w:rFonts w:cs="Arial"/>
                <w:highlight w:val="lightGray"/>
                <w:u w:val="single"/>
              </w:rPr>
              <w:t xml:space="preserve"> (PCR)</w:t>
            </w:r>
          </w:p>
        </w:tc>
        <w:tc>
          <w:tcPr>
            <w:tcW w:w="5924" w:type="dxa"/>
            <w:gridSpan w:val="2"/>
            <w:tcBorders>
              <w:top w:val="dotted" w:sz="4" w:space="0" w:color="auto"/>
              <w:left w:val="dotted" w:sz="4" w:space="0" w:color="auto"/>
              <w:bottom w:val="dotted" w:sz="4" w:space="0" w:color="auto"/>
              <w:right w:val="dotted" w:sz="4" w:space="0" w:color="auto"/>
            </w:tcBorders>
          </w:tcPr>
          <w:p w:rsidR="000005E7" w:rsidRPr="00407603" w:rsidRDefault="00407603" w:rsidP="00807677">
            <w:pPr>
              <w:pStyle w:val="BasistekstNaktuinbouw"/>
              <w:tabs>
                <w:tab w:val="left" w:pos="284"/>
                <w:tab w:val="left" w:pos="3969"/>
              </w:tabs>
              <w:rPr>
                <w:rFonts w:eastAsia="Arial" w:cs="Arial"/>
                <w:color w:val="auto"/>
                <w:spacing w:val="2"/>
                <w:szCs w:val="20"/>
                <w:highlight w:val="lightGray"/>
                <w:u w:val="single"/>
                <w:lang w:val="fr-CH"/>
              </w:rPr>
            </w:pPr>
            <w:r w:rsidRPr="00407603">
              <w:rPr>
                <w:rFonts w:eastAsia="Arial" w:cs="Arial"/>
                <w:color w:val="auto"/>
                <w:spacing w:val="2"/>
                <w:szCs w:val="20"/>
                <w:highlight w:val="lightGray"/>
                <w:u w:val="single"/>
                <w:lang w:val="fr-FR"/>
              </w:rPr>
              <w:t>Déposer à la pipette chaque échantillon d</w:t>
            </w:r>
            <w:r w:rsidR="001A3BFE">
              <w:rPr>
                <w:rFonts w:eastAsia="Arial" w:cs="Arial"/>
                <w:color w:val="auto"/>
                <w:spacing w:val="2"/>
                <w:szCs w:val="20"/>
                <w:highlight w:val="lightGray"/>
                <w:u w:val="single"/>
                <w:lang w:val="fr-FR"/>
              </w:rPr>
              <w:t>’</w:t>
            </w:r>
            <w:r w:rsidRPr="00407603">
              <w:rPr>
                <w:rFonts w:eastAsia="Arial" w:cs="Arial"/>
                <w:color w:val="auto"/>
                <w:spacing w:val="2"/>
                <w:szCs w:val="20"/>
                <w:highlight w:val="lightGray"/>
                <w:u w:val="single"/>
                <w:lang w:val="fr-FR"/>
              </w:rPr>
              <w:t>ADN et un mélange maître commercial de PCR en temps réel dans des puits individuels pour l</w:t>
            </w:r>
            <w:r w:rsidR="001A3BFE">
              <w:rPr>
                <w:rFonts w:eastAsia="Arial" w:cs="Arial"/>
                <w:color w:val="auto"/>
                <w:spacing w:val="2"/>
                <w:szCs w:val="20"/>
                <w:highlight w:val="lightGray"/>
                <w:u w:val="single"/>
                <w:lang w:val="fr-FR"/>
              </w:rPr>
              <w:t>’</w:t>
            </w:r>
            <w:r w:rsidRPr="00407603">
              <w:rPr>
                <w:rFonts w:eastAsia="Arial" w:cs="Arial"/>
                <w:color w:val="auto"/>
                <w:spacing w:val="2"/>
                <w:szCs w:val="20"/>
                <w:highlight w:val="lightGray"/>
                <w:u w:val="single"/>
                <w:lang w:val="fr-FR"/>
              </w:rPr>
              <w:t>essai</w:t>
            </w:r>
            <w:r w:rsidR="00A14EE5">
              <w:rPr>
                <w:rFonts w:eastAsia="Arial" w:cs="Arial"/>
                <w:color w:val="auto"/>
                <w:spacing w:val="2"/>
                <w:szCs w:val="20"/>
                <w:highlight w:val="lightGray"/>
                <w:u w:val="single"/>
                <w:lang w:val="fr-FR"/>
              </w:rPr>
              <w:t> </w:t>
            </w:r>
            <w:r w:rsidRPr="00407603">
              <w:rPr>
                <w:rFonts w:eastAsia="Arial" w:cs="Arial"/>
                <w:color w:val="auto"/>
                <w:spacing w:val="2"/>
                <w:szCs w:val="20"/>
                <w:highlight w:val="lightGray"/>
                <w:u w:val="single"/>
                <w:lang w:val="fr-FR"/>
              </w:rPr>
              <w:t>1 et pour l</w:t>
            </w:r>
            <w:r w:rsidR="001A3BFE">
              <w:rPr>
                <w:rFonts w:eastAsia="Arial" w:cs="Arial"/>
                <w:color w:val="auto"/>
                <w:spacing w:val="2"/>
                <w:szCs w:val="20"/>
                <w:highlight w:val="lightGray"/>
                <w:u w:val="single"/>
                <w:lang w:val="fr-FR"/>
              </w:rPr>
              <w:t>’</w:t>
            </w:r>
            <w:r w:rsidRPr="00407603">
              <w:rPr>
                <w:rFonts w:eastAsia="Arial" w:cs="Arial"/>
                <w:color w:val="auto"/>
                <w:spacing w:val="2"/>
                <w:szCs w:val="20"/>
                <w:highlight w:val="lightGray"/>
                <w:u w:val="single"/>
                <w:lang w:val="fr-FR"/>
              </w:rPr>
              <w:t>essai</w:t>
            </w:r>
            <w:r w:rsidR="00A14EE5">
              <w:rPr>
                <w:rFonts w:eastAsia="Arial" w:cs="Arial"/>
                <w:color w:val="auto"/>
                <w:spacing w:val="2"/>
                <w:szCs w:val="20"/>
                <w:highlight w:val="lightGray"/>
                <w:u w:val="single"/>
                <w:lang w:val="fr-FR"/>
              </w:rPr>
              <w:t> </w:t>
            </w:r>
            <w:r w:rsidRPr="00407603">
              <w:rPr>
                <w:rFonts w:eastAsia="Arial" w:cs="Arial"/>
                <w:color w:val="auto"/>
                <w:spacing w:val="2"/>
                <w:szCs w:val="20"/>
                <w:highlight w:val="lightGray"/>
                <w:u w:val="single"/>
                <w:lang w:val="fr-FR"/>
              </w:rPr>
              <w:t xml:space="preserve">2.  </w:t>
            </w:r>
            <w:r w:rsidRPr="00407603">
              <w:rPr>
                <w:rFonts w:eastAsia="Arial" w:cs="Arial"/>
                <w:color w:val="auto"/>
                <w:spacing w:val="2"/>
                <w:szCs w:val="20"/>
                <w:highlight w:val="lightGray"/>
                <w:u w:val="single"/>
                <w:lang w:val="fr-CH"/>
              </w:rPr>
              <w:t xml:space="preserve">Analyser les échantillons dans une machine PCR en temps réel capable de lire les </w:t>
            </w:r>
            <w:proofErr w:type="spellStart"/>
            <w:r w:rsidRPr="00407603">
              <w:rPr>
                <w:rFonts w:eastAsia="Arial" w:cs="Arial"/>
                <w:color w:val="auto"/>
                <w:spacing w:val="2"/>
                <w:szCs w:val="20"/>
                <w:highlight w:val="lightGray"/>
                <w:u w:val="single"/>
                <w:lang w:val="fr-CH"/>
              </w:rPr>
              <w:t>fluorophores</w:t>
            </w:r>
            <w:proofErr w:type="spellEnd"/>
            <w:r w:rsidRPr="00407603">
              <w:rPr>
                <w:rFonts w:eastAsia="Arial" w:cs="Arial"/>
                <w:color w:val="auto"/>
                <w:spacing w:val="2"/>
                <w:szCs w:val="20"/>
                <w:highlight w:val="lightGray"/>
                <w:u w:val="single"/>
                <w:lang w:val="fr-CH"/>
              </w:rPr>
              <w:t xml:space="preserve"> de toutes les sondes, avec des conditions de réaction adaptées au mélange maître utilisé</w:t>
            </w:r>
            <w:r w:rsidR="000005E7" w:rsidRPr="00407603">
              <w:rPr>
                <w:rFonts w:eastAsia="Arial" w:cs="Arial"/>
                <w:color w:val="auto"/>
                <w:spacing w:val="2"/>
                <w:szCs w:val="20"/>
                <w:highlight w:val="lightGray"/>
                <w:u w:val="single"/>
                <w:lang w:val="fr-CH"/>
              </w:rPr>
              <w:t>.</w:t>
            </w:r>
          </w:p>
        </w:tc>
      </w:tr>
      <w:tr w:rsidR="000005E7" w:rsidRPr="008136E7" w:rsidTr="00807677">
        <w:tblPrEx>
          <w:tblLook w:val="04A0" w:firstRow="1" w:lastRow="0" w:firstColumn="1" w:lastColumn="0" w:noHBand="0" w:noVBand="1"/>
        </w:tblPrEx>
        <w:trPr>
          <w:cantSplit/>
        </w:trPr>
        <w:tc>
          <w:tcPr>
            <w:tcW w:w="660" w:type="dxa"/>
            <w:tcBorders>
              <w:top w:val="dotted" w:sz="4" w:space="0" w:color="auto"/>
              <w:left w:val="dotted" w:sz="4" w:space="0" w:color="auto"/>
              <w:bottom w:val="dotted" w:sz="4" w:space="0" w:color="auto"/>
              <w:right w:val="dotted" w:sz="4" w:space="0" w:color="auto"/>
            </w:tcBorders>
          </w:tcPr>
          <w:p w:rsidR="000005E7" w:rsidRPr="008136E7" w:rsidRDefault="000005E7" w:rsidP="00807677">
            <w:pPr>
              <w:tabs>
                <w:tab w:val="left" w:leader="dot" w:pos="3720"/>
              </w:tabs>
              <w:spacing w:before="20" w:after="20"/>
              <w:rPr>
                <w:rFonts w:cs="Arial"/>
                <w:highlight w:val="lightGray"/>
                <w:u w:val="single"/>
              </w:rPr>
            </w:pPr>
            <w:r w:rsidRPr="008136E7">
              <w:rPr>
                <w:rFonts w:cs="Arial"/>
                <w:highlight w:val="lightGray"/>
                <w:u w:val="single"/>
              </w:rPr>
              <w:t>6.</w:t>
            </w:r>
          </w:p>
        </w:tc>
        <w:tc>
          <w:tcPr>
            <w:tcW w:w="3163" w:type="dxa"/>
            <w:gridSpan w:val="3"/>
            <w:tcBorders>
              <w:top w:val="dotted" w:sz="4" w:space="0" w:color="auto"/>
              <w:left w:val="dotted" w:sz="4" w:space="0" w:color="auto"/>
              <w:bottom w:val="dotted" w:sz="4" w:space="0" w:color="auto"/>
              <w:right w:val="dotted" w:sz="4" w:space="0" w:color="auto"/>
            </w:tcBorders>
          </w:tcPr>
          <w:p w:rsidR="000005E7" w:rsidRPr="008136E7" w:rsidRDefault="00407603" w:rsidP="00807677">
            <w:pPr>
              <w:widowControl w:val="0"/>
              <w:rPr>
                <w:rFonts w:cs="Arial"/>
                <w:highlight w:val="lightGray"/>
                <w:u w:val="single"/>
              </w:rPr>
            </w:pPr>
            <w:r w:rsidRPr="00407603">
              <w:rPr>
                <w:rFonts w:cs="Arial"/>
                <w:highlight w:val="lightGray"/>
                <w:u w:val="single"/>
              </w:rPr>
              <w:t>Conditions de la réaction en chaîne par polymérase</w:t>
            </w:r>
          </w:p>
        </w:tc>
        <w:tc>
          <w:tcPr>
            <w:tcW w:w="5924" w:type="dxa"/>
            <w:gridSpan w:val="2"/>
            <w:tcBorders>
              <w:top w:val="dotted" w:sz="4" w:space="0" w:color="auto"/>
              <w:left w:val="dotted" w:sz="4" w:space="0" w:color="auto"/>
              <w:bottom w:val="dotted" w:sz="4" w:space="0" w:color="auto"/>
              <w:right w:val="dotted" w:sz="4" w:space="0" w:color="auto"/>
            </w:tcBorders>
          </w:tcPr>
          <w:p w:rsidR="000005E7" w:rsidRPr="008136E7" w:rsidRDefault="000005E7" w:rsidP="00407603">
            <w:pPr>
              <w:widowControl w:val="0"/>
              <w:tabs>
                <w:tab w:val="left" w:pos="3969"/>
              </w:tabs>
              <w:rPr>
                <w:rFonts w:cs="Arial"/>
                <w:highlight w:val="lightGray"/>
                <w:u w:val="single"/>
              </w:rPr>
            </w:pPr>
            <w:r w:rsidRPr="008136E7">
              <w:rPr>
                <w:rFonts w:cs="Arial"/>
                <w:highlight w:val="lightGray"/>
                <w:u w:val="single"/>
              </w:rPr>
              <w:t>(</w:t>
            </w:r>
            <w:r w:rsidR="00407603" w:rsidRPr="00407603">
              <w:rPr>
                <w:rFonts w:cs="Arial"/>
                <w:highlight w:val="lightGray"/>
                <w:u w:val="single"/>
              </w:rPr>
              <w:t>protocole d</w:t>
            </w:r>
            <w:r w:rsidR="001A3BFE">
              <w:rPr>
                <w:rFonts w:cs="Arial"/>
                <w:highlight w:val="lightGray"/>
                <w:u w:val="single"/>
              </w:rPr>
              <w:t>’</w:t>
            </w:r>
            <w:r w:rsidR="00407603" w:rsidRPr="00407603">
              <w:rPr>
                <w:rFonts w:cs="Arial"/>
                <w:highlight w:val="lightGray"/>
                <w:u w:val="single"/>
              </w:rPr>
              <w:t xml:space="preserve">essai détaillé disponible auprès de </w:t>
            </w:r>
            <w:proofErr w:type="spellStart"/>
            <w:r w:rsidR="00407603" w:rsidRPr="00407603">
              <w:rPr>
                <w:rFonts w:cs="Arial"/>
                <w:highlight w:val="lightGray"/>
                <w:u w:val="single"/>
              </w:rPr>
              <w:t>Naktuinbouw</w:t>
            </w:r>
            <w:proofErr w:type="spellEnd"/>
            <w:r w:rsidRPr="008136E7">
              <w:rPr>
                <w:rStyle w:val="FootnoteReference"/>
                <w:rFonts w:cs="Arial"/>
                <w:highlight w:val="lightGray"/>
                <w:u w:val="single"/>
              </w:rPr>
              <w:footnoteReference w:id="7"/>
            </w:r>
            <w:r w:rsidRPr="008136E7">
              <w:rPr>
                <w:rFonts w:cs="Arial"/>
                <w:highlight w:val="lightGray"/>
                <w:u w:val="single"/>
              </w:rPr>
              <w:t xml:space="preserve"> (NL))</w:t>
            </w:r>
          </w:p>
        </w:tc>
      </w:tr>
      <w:tr w:rsidR="000005E7" w:rsidRPr="008136E7" w:rsidTr="00807677">
        <w:tblPrEx>
          <w:tblLook w:val="04A0" w:firstRow="1" w:lastRow="0" w:firstColumn="1" w:lastColumn="0" w:noHBand="0" w:noVBand="1"/>
        </w:tblPrEx>
        <w:trPr>
          <w:cantSplit/>
        </w:trPr>
        <w:tc>
          <w:tcPr>
            <w:tcW w:w="660" w:type="dxa"/>
            <w:tcBorders>
              <w:top w:val="dotted" w:sz="4" w:space="0" w:color="auto"/>
              <w:left w:val="dotted" w:sz="4" w:space="0" w:color="auto"/>
              <w:bottom w:val="dotted" w:sz="4" w:space="0" w:color="auto"/>
              <w:right w:val="dotted" w:sz="4" w:space="0" w:color="auto"/>
            </w:tcBorders>
          </w:tcPr>
          <w:p w:rsidR="000005E7" w:rsidRPr="008136E7" w:rsidRDefault="000005E7" w:rsidP="00807677">
            <w:pPr>
              <w:tabs>
                <w:tab w:val="left" w:leader="dot" w:pos="3720"/>
              </w:tabs>
              <w:spacing w:before="20" w:after="20"/>
              <w:rPr>
                <w:rFonts w:cs="Arial"/>
                <w:highlight w:val="lightGray"/>
                <w:u w:val="single"/>
              </w:rPr>
            </w:pPr>
          </w:p>
        </w:tc>
        <w:tc>
          <w:tcPr>
            <w:tcW w:w="3163" w:type="dxa"/>
            <w:gridSpan w:val="3"/>
            <w:tcBorders>
              <w:top w:val="dotted" w:sz="4" w:space="0" w:color="auto"/>
              <w:left w:val="dotted" w:sz="4" w:space="0" w:color="auto"/>
              <w:bottom w:val="dotted" w:sz="4" w:space="0" w:color="auto"/>
              <w:right w:val="dotted" w:sz="4" w:space="0" w:color="auto"/>
            </w:tcBorders>
          </w:tcPr>
          <w:p w:rsidR="000005E7" w:rsidRPr="008136E7" w:rsidRDefault="00407603" w:rsidP="00407603">
            <w:pPr>
              <w:widowControl w:val="0"/>
              <w:rPr>
                <w:rFonts w:cs="Arial"/>
                <w:highlight w:val="lightGray"/>
                <w:u w:val="single"/>
              </w:rPr>
            </w:pPr>
            <w:r>
              <w:rPr>
                <w:rFonts w:cs="Arial"/>
                <w:highlight w:val="lightGray"/>
                <w:u w:val="single"/>
              </w:rPr>
              <w:t>Essai </w:t>
            </w:r>
            <w:r w:rsidR="000005E7" w:rsidRPr="008136E7">
              <w:rPr>
                <w:rFonts w:cs="Arial"/>
                <w:highlight w:val="lightGray"/>
                <w:u w:val="single"/>
              </w:rPr>
              <w:t>1</w:t>
            </w:r>
            <w:r w:rsidR="001A3BFE">
              <w:rPr>
                <w:rFonts w:cs="Arial"/>
                <w:highlight w:val="lightGray"/>
                <w:u w:val="single"/>
              </w:rPr>
              <w:t> :</w:t>
            </w:r>
          </w:p>
        </w:tc>
        <w:tc>
          <w:tcPr>
            <w:tcW w:w="5924" w:type="dxa"/>
            <w:gridSpan w:val="2"/>
            <w:tcBorders>
              <w:top w:val="dotted" w:sz="4" w:space="0" w:color="auto"/>
              <w:left w:val="dotted" w:sz="4" w:space="0" w:color="auto"/>
              <w:bottom w:val="dotted" w:sz="4" w:space="0" w:color="auto"/>
              <w:right w:val="dotted" w:sz="4" w:space="0" w:color="auto"/>
            </w:tcBorders>
          </w:tcPr>
          <w:tbl>
            <w:tblPr>
              <w:tblStyle w:val="TableGrid"/>
              <w:tblW w:w="4678" w:type="dxa"/>
              <w:tblLook w:val="04A0" w:firstRow="1" w:lastRow="0" w:firstColumn="1" w:lastColumn="0" w:noHBand="0" w:noVBand="1"/>
            </w:tblPr>
            <w:tblGrid>
              <w:gridCol w:w="1165"/>
              <w:gridCol w:w="1361"/>
              <w:gridCol w:w="890"/>
              <w:gridCol w:w="1262"/>
            </w:tblGrid>
            <w:tr w:rsidR="000005E7" w:rsidRPr="008136E7" w:rsidTr="00807677">
              <w:tc>
                <w:tcPr>
                  <w:tcW w:w="1268" w:type="dxa"/>
                </w:tcPr>
                <w:p w:rsidR="000005E7" w:rsidRPr="008136E7" w:rsidRDefault="000005E7" w:rsidP="00807677">
                  <w:pPr>
                    <w:jc w:val="center"/>
                    <w:rPr>
                      <w:rFonts w:cs="Arial"/>
                      <w:highlight w:val="lightGray"/>
                      <w:u w:val="single"/>
                    </w:rPr>
                  </w:pPr>
                </w:p>
              </w:tc>
              <w:tc>
                <w:tcPr>
                  <w:tcW w:w="1361" w:type="dxa"/>
                </w:tcPr>
                <w:p w:rsidR="000005E7" w:rsidRPr="008136E7" w:rsidRDefault="00407603" w:rsidP="00807677">
                  <w:pPr>
                    <w:jc w:val="center"/>
                    <w:rPr>
                      <w:rFonts w:cs="Arial"/>
                      <w:highlight w:val="lightGray"/>
                      <w:u w:val="single"/>
                    </w:rPr>
                  </w:pPr>
                  <w:r>
                    <w:rPr>
                      <w:rFonts w:cs="Arial"/>
                      <w:highlight w:val="lightGray"/>
                      <w:u w:val="single"/>
                    </w:rPr>
                    <w:t>Tempé</w:t>
                  </w:r>
                  <w:r w:rsidR="000005E7" w:rsidRPr="008136E7">
                    <w:rPr>
                      <w:rFonts w:cs="Arial"/>
                      <w:highlight w:val="lightGray"/>
                      <w:u w:val="single"/>
                    </w:rPr>
                    <w:t>rature</w:t>
                  </w:r>
                </w:p>
              </w:tc>
              <w:tc>
                <w:tcPr>
                  <w:tcW w:w="1057" w:type="dxa"/>
                </w:tcPr>
                <w:p w:rsidR="000005E7" w:rsidRPr="008136E7" w:rsidRDefault="00407603" w:rsidP="00807677">
                  <w:pPr>
                    <w:jc w:val="center"/>
                    <w:rPr>
                      <w:rFonts w:cs="Arial"/>
                      <w:highlight w:val="lightGray"/>
                      <w:u w:val="single"/>
                    </w:rPr>
                  </w:pPr>
                  <w:r>
                    <w:rPr>
                      <w:rFonts w:cs="Arial"/>
                      <w:highlight w:val="lightGray"/>
                      <w:u w:val="single"/>
                    </w:rPr>
                    <w:t>temps</w:t>
                  </w:r>
                </w:p>
              </w:tc>
              <w:tc>
                <w:tcPr>
                  <w:tcW w:w="992" w:type="dxa"/>
                </w:tcPr>
                <w:p w:rsidR="000005E7" w:rsidRPr="008136E7" w:rsidRDefault="00407603" w:rsidP="00407603">
                  <w:pPr>
                    <w:jc w:val="center"/>
                    <w:rPr>
                      <w:rFonts w:cs="Arial"/>
                      <w:highlight w:val="lightGray"/>
                      <w:u w:val="single"/>
                    </w:rPr>
                  </w:pPr>
                  <w:r>
                    <w:rPr>
                      <w:rFonts w:cs="Arial"/>
                      <w:highlight w:val="lightGray"/>
                      <w:u w:val="single"/>
                    </w:rPr>
                    <w:t>vitesse de progression</w:t>
                  </w:r>
                </w:p>
              </w:tc>
            </w:tr>
            <w:tr w:rsidR="000005E7" w:rsidRPr="008136E7" w:rsidTr="00807677">
              <w:tc>
                <w:tcPr>
                  <w:tcW w:w="1268" w:type="dxa"/>
                </w:tcPr>
                <w:p w:rsidR="000005E7" w:rsidRPr="008136E7" w:rsidRDefault="00407603" w:rsidP="00407603">
                  <w:pPr>
                    <w:jc w:val="center"/>
                    <w:rPr>
                      <w:rFonts w:cs="Arial"/>
                      <w:highlight w:val="lightGray"/>
                      <w:u w:val="single"/>
                    </w:rPr>
                  </w:pPr>
                  <w:r>
                    <w:rPr>
                      <w:rFonts w:cs="Arial"/>
                      <w:highlight w:val="lightGray"/>
                      <w:u w:val="single"/>
                    </w:rPr>
                    <w:t>Activation initiale de l</w:t>
                  </w:r>
                  <w:r w:rsidR="001A3BFE">
                    <w:rPr>
                      <w:rFonts w:cs="Arial"/>
                      <w:highlight w:val="lightGray"/>
                      <w:u w:val="single"/>
                    </w:rPr>
                    <w:t>’</w:t>
                  </w:r>
                  <w:r w:rsidR="000005E7" w:rsidRPr="008136E7">
                    <w:rPr>
                      <w:rFonts w:cs="Arial"/>
                      <w:highlight w:val="lightGray"/>
                      <w:u w:val="single"/>
                    </w:rPr>
                    <w:t>enzyme</w:t>
                  </w:r>
                </w:p>
              </w:tc>
              <w:tc>
                <w:tcPr>
                  <w:tcW w:w="1361" w:type="dxa"/>
                </w:tcPr>
                <w:p w:rsidR="000005E7" w:rsidRPr="008136E7" w:rsidRDefault="000005E7" w:rsidP="00807677">
                  <w:pPr>
                    <w:jc w:val="center"/>
                    <w:rPr>
                      <w:rFonts w:cs="Arial"/>
                      <w:highlight w:val="lightGray"/>
                      <w:u w:val="single"/>
                    </w:rPr>
                  </w:pPr>
                  <w:r w:rsidRPr="008136E7">
                    <w:rPr>
                      <w:rFonts w:cs="Arial"/>
                      <w:highlight w:val="lightGray"/>
                      <w:u w:val="single"/>
                    </w:rPr>
                    <w:t>95°C</w:t>
                  </w:r>
                </w:p>
              </w:tc>
              <w:tc>
                <w:tcPr>
                  <w:tcW w:w="1057" w:type="dxa"/>
                </w:tcPr>
                <w:p w:rsidR="000005E7" w:rsidRPr="008136E7" w:rsidRDefault="000005E7" w:rsidP="00807677">
                  <w:pPr>
                    <w:jc w:val="center"/>
                    <w:rPr>
                      <w:rFonts w:cs="Arial"/>
                      <w:highlight w:val="lightGray"/>
                      <w:u w:val="single"/>
                    </w:rPr>
                  </w:pPr>
                  <w:r w:rsidRPr="008136E7">
                    <w:rPr>
                      <w:rFonts w:cs="Arial"/>
                      <w:highlight w:val="lightGray"/>
                      <w:u w:val="single"/>
                    </w:rPr>
                    <w:t>2</w:t>
                  </w:r>
                  <w:r w:rsidR="001A3BFE">
                    <w:rPr>
                      <w:rFonts w:cs="Arial"/>
                      <w:highlight w:val="lightGray"/>
                      <w:u w:val="single"/>
                    </w:rPr>
                    <w:t>’</w:t>
                  </w:r>
                  <w:r w:rsidRPr="008136E7">
                    <w:rPr>
                      <w:rFonts w:cs="Arial"/>
                      <w:highlight w:val="lightGray"/>
                      <w:u w:val="single"/>
                    </w:rPr>
                    <w:t xml:space="preserve"> 0</w:t>
                  </w:r>
                  <w:r w:rsidR="001A3BFE" w:rsidRPr="008136E7">
                    <w:rPr>
                      <w:rFonts w:cs="Arial"/>
                      <w:highlight w:val="lightGray"/>
                      <w:u w:val="single"/>
                    </w:rPr>
                    <w:t>0</w:t>
                  </w:r>
                  <w:r w:rsidR="001A3BFE">
                    <w:rPr>
                      <w:rFonts w:cs="Arial"/>
                      <w:highlight w:val="lightGray"/>
                      <w:u w:val="single"/>
                    </w:rPr>
                    <w:t>”</w:t>
                  </w:r>
                </w:p>
              </w:tc>
              <w:tc>
                <w:tcPr>
                  <w:tcW w:w="992" w:type="dxa"/>
                </w:tcPr>
                <w:p w:rsidR="000005E7" w:rsidRPr="008136E7" w:rsidRDefault="000005E7" w:rsidP="00807677">
                  <w:pPr>
                    <w:jc w:val="center"/>
                    <w:rPr>
                      <w:rFonts w:cs="Arial"/>
                      <w:highlight w:val="lightGray"/>
                      <w:u w:val="single"/>
                    </w:rPr>
                  </w:pPr>
                </w:p>
              </w:tc>
            </w:tr>
            <w:tr w:rsidR="000005E7" w:rsidRPr="008136E7" w:rsidTr="00807677">
              <w:tc>
                <w:tcPr>
                  <w:tcW w:w="1268" w:type="dxa"/>
                </w:tcPr>
                <w:p w:rsidR="000005E7" w:rsidRPr="008136E7" w:rsidRDefault="000005E7" w:rsidP="00807677">
                  <w:pPr>
                    <w:jc w:val="center"/>
                    <w:rPr>
                      <w:rFonts w:cs="Arial"/>
                      <w:highlight w:val="lightGray"/>
                      <w:u w:val="single"/>
                    </w:rPr>
                  </w:pPr>
                  <w:r w:rsidRPr="008136E7">
                    <w:rPr>
                      <w:rFonts w:cs="Arial"/>
                      <w:highlight w:val="lightGray"/>
                      <w:u w:val="single"/>
                    </w:rPr>
                    <w:t>40 cycles</w:t>
                  </w:r>
                </w:p>
              </w:tc>
              <w:tc>
                <w:tcPr>
                  <w:tcW w:w="1361" w:type="dxa"/>
                </w:tcPr>
                <w:p w:rsidR="000005E7" w:rsidRPr="008136E7" w:rsidRDefault="000005E7" w:rsidP="00807677">
                  <w:pPr>
                    <w:jc w:val="center"/>
                    <w:rPr>
                      <w:rFonts w:cs="Arial"/>
                      <w:highlight w:val="lightGray"/>
                      <w:u w:val="single"/>
                    </w:rPr>
                  </w:pPr>
                  <w:r w:rsidRPr="008136E7">
                    <w:rPr>
                      <w:rFonts w:cs="Arial"/>
                      <w:highlight w:val="lightGray"/>
                      <w:u w:val="single"/>
                    </w:rPr>
                    <w:t>95°C</w:t>
                  </w:r>
                </w:p>
              </w:tc>
              <w:tc>
                <w:tcPr>
                  <w:tcW w:w="1057" w:type="dxa"/>
                </w:tcPr>
                <w:p w:rsidR="000005E7" w:rsidRPr="008136E7" w:rsidRDefault="000005E7" w:rsidP="00807677">
                  <w:pPr>
                    <w:jc w:val="center"/>
                    <w:rPr>
                      <w:rFonts w:cs="Arial"/>
                      <w:highlight w:val="lightGray"/>
                      <w:u w:val="single"/>
                    </w:rPr>
                  </w:pPr>
                  <w:r w:rsidRPr="008136E7">
                    <w:rPr>
                      <w:rFonts w:cs="Arial"/>
                      <w:highlight w:val="lightGray"/>
                      <w:u w:val="single"/>
                    </w:rPr>
                    <w:t>0</w:t>
                  </w:r>
                  <w:r w:rsidR="001A3BFE">
                    <w:rPr>
                      <w:rFonts w:cs="Arial"/>
                      <w:highlight w:val="lightGray"/>
                      <w:u w:val="single"/>
                    </w:rPr>
                    <w:t>’</w:t>
                  </w:r>
                  <w:r w:rsidRPr="008136E7">
                    <w:rPr>
                      <w:rFonts w:cs="Arial"/>
                      <w:highlight w:val="lightGray"/>
                      <w:u w:val="single"/>
                    </w:rPr>
                    <w:t xml:space="preserve"> 1</w:t>
                  </w:r>
                  <w:r w:rsidR="001A3BFE" w:rsidRPr="008136E7">
                    <w:rPr>
                      <w:rFonts w:cs="Arial"/>
                      <w:highlight w:val="lightGray"/>
                      <w:u w:val="single"/>
                    </w:rPr>
                    <w:t>5</w:t>
                  </w:r>
                  <w:r w:rsidR="001A3BFE">
                    <w:rPr>
                      <w:rFonts w:cs="Arial"/>
                      <w:highlight w:val="lightGray"/>
                      <w:u w:val="single"/>
                    </w:rPr>
                    <w:t>”</w:t>
                  </w:r>
                </w:p>
              </w:tc>
              <w:tc>
                <w:tcPr>
                  <w:tcW w:w="992" w:type="dxa"/>
                </w:tcPr>
                <w:p w:rsidR="000005E7" w:rsidRPr="008136E7" w:rsidRDefault="000005E7" w:rsidP="00807677">
                  <w:pPr>
                    <w:jc w:val="center"/>
                    <w:rPr>
                      <w:rFonts w:cs="Arial"/>
                      <w:highlight w:val="lightGray"/>
                      <w:u w:val="single"/>
                    </w:rPr>
                  </w:pPr>
                  <w:r w:rsidRPr="008136E7">
                    <w:rPr>
                      <w:rFonts w:cs="Arial"/>
                      <w:highlight w:val="lightGray"/>
                      <w:u w:val="single"/>
                    </w:rPr>
                    <w:t>5˚C/sec</w:t>
                  </w:r>
                </w:p>
              </w:tc>
            </w:tr>
            <w:tr w:rsidR="000005E7" w:rsidRPr="008136E7" w:rsidTr="00807677">
              <w:tc>
                <w:tcPr>
                  <w:tcW w:w="1268" w:type="dxa"/>
                </w:tcPr>
                <w:p w:rsidR="000005E7" w:rsidRPr="008136E7" w:rsidRDefault="000005E7" w:rsidP="00807677">
                  <w:pPr>
                    <w:jc w:val="center"/>
                    <w:rPr>
                      <w:rFonts w:cs="Arial"/>
                      <w:highlight w:val="lightGray"/>
                      <w:u w:val="single"/>
                    </w:rPr>
                  </w:pPr>
                </w:p>
              </w:tc>
              <w:tc>
                <w:tcPr>
                  <w:tcW w:w="1361" w:type="dxa"/>
                </w:tcPr>
                <w:p w:rsidR="000005E7" w:rsidRPr="008136E7" w:rsidRDefault="000005E7" w:rsidP="00807677">
                  <w:pPr>
                    <w:jc w:val="center"/>
                    <w:rPr>
                      <w:rFonts w:cs="Arial"/>
                      <w:highlight w:val="lightGray"/>
                      <w:u w:val="single"/>
                    </w:rPr>
                  </w:pPr>
                  <w:r w:rsidRPr="008136E7">
                    <w:rPr>
                      <w:rFonts w:cs="Arial"/>
                      <w:highlight w:val="lightGray"/>
                      <w:u w:val="single"/>
                    </w:rPr>
                    <w:t>65°C</w:t>
                  </w:r>
                </w:p>
              </w:tc>
              <w:tc>
                <w:tcPr>
                  <w:tcW w:w="1057" w:type="dxa"/>
                </w:tcPr>
                <w:p w:rsidR="000005E7" w:rsidRPr="008136E7" w:rsidRDefault="000005E7" w:rsidP="00807677">
                  <w:pPr>
                    <w:jc w:val="center"/>
                    <w:rPr>
                      <w:rFonts w:cs="Arial"/>
                      <w:highlight w:val="lightGray"/>
                      <w:u w:val="single"/>
                    </w:rPr>
                  </w:pPr>
                  <w:r w:rsidRPr="008136E7">
                    <w:rPr>
                      <w:rFonts w:cs="Arial"/>
                      <w:highlight w:val="lightGray"/>
                      <w:u w:val="single"/>
                    </w:rPr>
                    <w:t>0</w:t>
                  </w:r>
                  <w:r w:rsidR="001A3BFE">
                    <w:rPr>
                      <w:rFonts w:cs="Arial"/>
                      <w:highlight w:val="lightGray"/>
                      <w:u w:val="single"/>
                    </w:rPr>
                    <w:t>’</w:t>
                  </w:r>
                  <w:r w:rsidRPr="008136E7">
                    <w:rPr>
                      <w:rFonts w:cs="Arial"/>
                      <w:highlight w:val="lightGray"/>
                      <w:u w:val="single"/>
                    </w:rPr>
                    <w:t xml:space="preserve"> 4</w:t>
                  </w:r>
                  <w:r w:rsidR="001A3BFE" w:rsidRPr="008136E7">
                    <w:rPr>
                      <w:rFonts w:cs="Arial"/>
                      <w:highlight w:val="lightGray"/>
                      <w:u w:val="single"/>
                    </w:rPr>
                    <w:t>8</w:t>
                  </w:r>
                  <w:r w:rsidR="001A3BFE">
                    <w:rPr>
                      <w:rFonts w:cs="Arial"/>
                      <w:highlight w:val="lightGray"/>
                      <w:u w:val="single"/>
                    </w:rPr>
                    <w:t>”</w:t>
                  </w:r>
                </w:p>
              </w:tc>
              <w:tc>
                <w:tcPr>
                  <w:tcW w:w="992" w:type="dxa"/>
                </w:tcPr>
                <w:p w:rsidR="000005E7" w:rsidRPr="008136E7" w:rsidRDefault="000005E7" w:rsidP="00807677">
                  <w:pPr>
                    <w:jc w:val="center"/>
                    <w:rPr>
                      <w:rFonts w:cs="Arial"/>
                      <w:highlight w:val="lightGray"/>
                      <w:u w:val="single"/>
                    </w:rPr>
                  </w:pPr>
                  <w:r w:rsidRPr="008136E7">
                    <w:rPr>
                      <w:rFonts w:cs="Arial"/>
                      <w:highlight w:val="lightGray"/>
                      <w:u w:val="single"/>
                    </w:rPr>
                    <w:t>5˚C/sec</w:t>
                  </w:r>
                </w:p>
              </w:tc>
            </w:tr>
          </w:tbl>
          <w:p w:rsidR="000005E7" w:rsidRPr="008136E7" w:rsidRDefault="000005E7" w:rsidP="00807677">
            <w:pPr>
              <w:widowControl w:val="0"/>
              <w:tabs>
                <w:tab w:val="left" w:pos="284"/>
                <w:tab w:val="left" w:pos="3969"/>
              </w:tabs>
              <w:rPr>
                <w:rFonts w:cs="Arial"/>
                <w:highlight w:val="lightGray"/>
                <w:u w:val="single"/>
              </w:rPr>
            </w:pPr>
          </w:p>
        </w:tc>
      </w:tr>
      <w:tr w:rsidR="000005E7" w:rsidRPr="008136E7" w:rsidTr="00807677">
        <w:tblPrEx>
          <w:tblLook w:val="04A0" w:firstRow="1" w:lastRow="0" w:firstColumn="1" w:lastColumn="0" w:noHBand="0" w:noVBand="1"/>
        </w:tblPrEx>
        <w:trPr>
          <w:cantSplit/>
        </w:trPr>
        <w:tc>
          <w:tcPr>
            <w:tcW w:w="660" w:type="dxa"/>
            <w:tcBorders>
              <w:top w:val="dotted" w:sz="4" w:space="0" w:color="auto"/>
              <w:left w:val="dotted" w:sz="4" w:space="0" w:color="auto"/>
              <w:bottom w:val="dotted" w:sz="4" w:space="0" w:color="auto"/>
              <w:right w:val="dotted" w:sz="4" w:space="0" w:color="auto"/>
            </w:tcBorders>
          </w:tcPr>
          <w:p w:rsidR="000005E7" w:rsidRPr="008136E7" w:rsidRDefault="000005E7" w:rsidP="00807677">
            <w:pPr>
              <w:tabs>
                <w:tab w:val="left" w:leader="dot" w:pos="3720"/>
              </w:tabs>
              <w:spacing w:before="20" w:after="20"/>
              <w:rPr>
                <w:rFonts w:cs="Arial"/>
                <w:highlight w:val="lightGray"/>
                <w:u w:val="single"/>
              </w:rPr>
            </w:pPr>
          </w:p>
        </w:tc>
        <w:tc>
          <w:tcPr>
            <w:tcW w:w="3163" w:type="dxa"/>
            <w:gridSpan w:val="3"/>
            <w:tcBorders>
              <w:top w:val="dotted" w:sz="4" w:space="0" w:color="auto"/>
              <w:left w:val="dotted" w:sz="4" w:space="0" w:color="auto"/>
              <w:bottom w:val="dotted" w:sz="4" w:space="0" w:color="auto"/>
              <w:right w:val="dotted" w:sz="4" w:space="0" w:color="auto"/>
            </w:tcBorders>
          </w:tcPr>
          <w:p w:rsidR="000005E7" w:rsidRPr="008136E7" w:rsidRDefault="00407603" w:rsidP="00807677">
            <w:pPr>
              <w:widowControl w:val="0"/>
              <w:rPr>
                <w:rFonts w:cs="Arial"/>
                <w:highlight w:val="lightGray"/>
                <w:u w:val="single"/>
              </w:rPr>
            </w:pPr>
            <w:r>
              <w:rPr>
                <w:rFonts w:cs="Arial"/>
                <w:highlight w:val="lightGray"/>
                <w:u w:val="single"/>
              </w:rPr>
              <w:t>Essai </w:t>
            </w:r>
            <w:r w:rsidR="000005E7" w:rsidRPr="008136E7">
              <w:rPr>
                <w:rFonts w:cs="Arial"/>
                <w:highlight w:val="lightGray"/>
                <w:u w:val="single"/>
              </w:rPr>
              <w:t>2</w:t>
            </w:r>
            <w:r w:rsidR="001A3BFE">
              <w:rPr>
                <w:rFonts w:cs="Arial"/>
                <w:highlight w:val="lightGray"/>
                <w:u w:val="single"/>
              </w:rPr>
              <w:t> :</w:t>
            </w:r>
          </w:p>
        </w:tc>
        <w:tc>
          <w:tcPr>
            <w:tcW w:w="5924" w:type="dxa"/>
            <w:gridSpan w:val="2"/>
            <w:tcBorders>
              <w:top w:val="dotted" w:sz="4" w:space="0" w:color="auto"/>
              <w:left w:val="dotted" w:sz="4" w:space="0" w:color="auto"/>
              <w:bottom w:val="dotted" w:sz="4" w:space="0" w:color="auto"/>
              <w:right w:val="dotted" w:sz="4" w:space="0" w:color="auto"/>
            </w:tcBorders>
          </w:tcPr>
          <w:tbl>
            <w:tblPr>
              <w:tblStyle w:val="TableGrid"/>
              <w:tblW w:w="4712" w:type="dxa"/>
              <w:tblLook w:val="04A0" w:firstRow="1" w:lastRow="0" w:firstColumn="1" w:lastColumn="0" w:noHBand="0" w:noVBand="1"/>
            </w:tblPr>
            <w:tblGrid>
              <w:gridCol w:w="1084"/>
              <w:gridCol w:w="1450"/>
              <w:gridCol w:w="916"/>
              <w:gridCol w:w="1262"/>
            </w:tblGrid>
            <w:tr w:rsidR="000005E7" w:rsidRPr="008136E7" w:rsidTr="00807677">
              <w:tc>
                <w:tcPr>
                  <w:tcW w:w="1235" w:type="dxa"/>
                </w:tcPr>
                <w:p w:rsidR="000005E7" w:rsidRPr="008136E7" w:rsidRDefault="000005E7" w:rsidP="00807677">
                  <w:pPr>
                    <w:jc w:val="center"/>
                    <w:rPr>
                      <w:rFonts w:cs="Arial"/>
                      <w:highlight w:val="lightGray"/>
                      <w:u w:val="single"/>
                    </w:rPr>
                  </w:pPr>
                </w:p>
              </w:tc>
              <w:tc>
                <w:tcPr>
                  <w:tcW w:w="1493" w:type="dxa"/>
                </w:tcPr>
                <w:p w:rsidR="000005E7" w:rsidRPr="008136E7" w:rsidRDefault="000005E7" w:rsidP="00407603">
                  <w:pPr>
                    <w:jc w:val="center"/>
                    <w:rPr>
                      <w:rFonts w:cs="Arial"/>
                      <w:highlight w:val="lightGray"/>
                      <w:u w:val="single"/>
                    </w:rPr>
                  </w:pPr>
                  <w:r w:rsidRPr="008136E7">
                    <w:rPr>
                      <w:rFonts w:cs="Arial"/>
                      <w:highlight w:val="lightGray"/>
                      <w:u w:val="single"/>
                    </w:rPr>
                    <w:t>Temp</w:t>
                  </w:r>
                  <w:r w:rsidR="00407603">
                    <w:rPr>
                      <w:rFonts w:cs="Arial"/>
                      <w:highlight w:val="lightGray"/>
                      <w:u w:val="single"/>
                    </w:rPr>
                    <w:t>é</w:t>
                  </w:r>
                  <w:r w:rsidRPr="008136E7">
                    <w:rPr>
                      <w:rFonts w:cs="Arial"/>
                      <w:highlight w:val="lightGray"/>
                      <w:u w:val="single"/>
                    </w:rPr>
                    <w:t>rature</w:t>
                  </w:r>
                </w:p>
              </w:tc>
              <w:tc>
                <w:tcPr>
                  <w:tcW w:w="992" w:type="dxa"/>
                </w:tcPr>
                <w:p w:rsidR="000005E7" w:rsidRPr="008136E7" w:rsidRDefault="000005E7" w:rsidP="00407603">
                  <w:pPr>
                    <w:jc w:val="center"/>
                    <w:rPr>
                      <w:rFonts w:cs="Arial"/>
                      <w:highlight w:val="lightGray"/>
                      <w:u w:val="single"/>
                    </w:rPr>
                  </w:pPr>
                  <w:r w:rsidRPr="008136E7">
                    <w:rPr>
                      <w:rFonts w:cs="Arial"/>
                      <w:highlight w:val="lightGray"/>
                      <w:u w:val="single"/>
                    </w:rPr>
                    <w:t>t</w:t>
                  </w:r>
                  <w:r w:rsidR="00407603">
                    <w:rPr>
                      <w:rFonts w:cs="Arial"/>
                      <w:highlight w:val="lightGray"/>
                      <w:u w:val="single"/>
                    </w:rPr>
                    <w:t>emps</w:t>
                  </w:r>
                </w:p>
              </w:tc>
              <w:tc>
                <w:tcPr>
                  <w:tcW w:w="992" w:type="dxa"/>
                </w:tcPr>
                <w:p w:rsidR="000005E7" w:rsidRPr="008136E7" w:rsidRDefault="00407603" w:rsidP="00807677">
                  <w:pPr>
                    <w:jc w:val="center"/>
                    <w:rPr>
                      <w:rFonts w:cs="Arial"/>
                      <w:highlight w:val="lightGray"/>
                      <w:u w:val="single"/>
                    </w:rPr>
                  </w:pPr>
                  <w:r>
                    <w:rPr>
                      <w:rFonts w:cs="Arial"/>
                      <w:highlight w:val="lightGray"/>
                      <w:u w:val="single"/>
                    </w:rPr>
                    <w:t>vitesse de progression</w:t>
                  </w:r>
                </w:p>
              </w:tc>
            </w:tr>
            <w:tr w:rsidR="000005E7" w:rsidRPr="008136E7" w:rsidTr="00807677">
              <w:tc>
                <w:tcPr>
                  <w:tcW w:w="1235" w:type="dxa"/>
                </w:tcPr>
                <w:p w:rsidR="000005E7" w:rsidRPr="008136E7" w:rsidRDefault="000005E7" w:rsidP="00807677">
                  <w:pPr>
                    <w:jc w:val="center"/>
                    <w:rPr>
                      <w:rFonts w:cs="Arial"/>
                      <w:highlight w:val="lightGray"/>
                      <w:u w:val="single"/>
                    </w:rPr>
                  </w:pPr>
                </w:p>
              </w:tc>
              <w:tc>
                <w:tcPr>
                  <w:tcW w:w="1493" w:type="dxa"/>
                </w:tcPr>
                <w:p w:rsidR="000005E7" w:rsidRPr="008136E7" w:rsidRDefault="000005E7" w:rsidP="00807677">
                  <w:pPr>
                    <w:jc w:val="center"/>
                    <w:rPr>
                      <w:rFonts w:cs="Arial"/>
                      <w:highlight w:val="lightGray"/>
                      <w:u w:val="single"/>
                    </w:rPr>
                  </w:pPr>
                  <w:r w:rsidRPr="008136E7">
                    <w:rPr>
                      <w:rFonts w:cs="Arial"/>
                      <w:highlight w:val="lightGray"/>
                      <w:u w:val="single"/>
                    </w:rPr>
                    <w:t>95°C</w:t>
                  </w:r>
                </w:p>
              </w:tc>
              <w:tc>
                <w:tcPr>
                  <w:tcW w:w="992" w:type="dxa"/>
                </w:tcPr>
                <w:p w:rsidR="000005E7" w:rsidRPr="008136E7" w:rsidRDefault="000005E7" w:rsidP="00807677">
                  <w:pPr>
                    <w:jc w:val="center"/>
                    <w:rPr>
                      <w:rFonts w:cs="Arial"/>
                      <w:highlight w:val="lightGray"/>
                      <w:u w:val="single"/>
                    </w:rPr>
                  </w:pPr>
                  <w:r w:rsidRPr="008136E7">
                    <w:rPr>
                      <w:rFonts w:cs="Arial"/>
                      <w:highlight w:val="lightGray"/>
                      <w:u w:val="single"/>
                    </w:rPr>
                    <w:t>2</w:t>
                  </w:r>
                  <w:r w:rsidR="001A3BFE">
                    <w:rPr>
                      <w:rFonts w:cs="Arial"/>
                      <w:highlight w:val="lightGray"/>
                      <w:u w:val="single"/>
                    </w:rPr>
                    <w:t>’</w:t>
                  </w:r>
                  <w:r w:rsidRPr="008136E7">
                    <w:rPr>
                      <w:rFonts w:cs="Arial"/>
                      <w:highlight w:val="lightGray"/>
                      <w:u w:val="single"/>
                    </w:rPr>
                    <w:t xml:space="preserve"> 0</w:t>
                  </w:r>
                  <w:r w:rsidR="001A3BFE" w:rsidRPr="008136E7">
                    <w:rPr>
                      <w:rFonts w:cs="Arial"/>
                      <w:highlight w:val="lightGray"/>
                      <w:u w:val="single"/>
                    </w:rPr>
                    <w:t>0</w:t>
                  </w:r>
                  <w:r w:rsidR="001A3BFE">
                    <w:rPr>
                      <w:rFonts w:cs="Arial"/>
                      <w:highlight w:val="lightGray"/>
                      <w:u w:val="single"/>
                    </w:rPr>
                    <w:t>”</w:t>
                  </w:r>
                </w:p>
              </w:tc>
              <w:tc>
                <w:tcPr>
                  <w:tcW w:w="992" w:type="dxa"/>
                </w:tcPr>
                <w:p w:rsidR="000005E7" w:rsidRPr="008136E7" w:rsidRDefault="000005E7" w:rsidP="00807677">
                  <w:pPr>
                    <w:jc w:val="center"/>
                    <w:rPr>
                      <w:rFonts w:cs="Arial"/>
                      <w:highlight w:val="lightGray"/>
                      <w:u w:val="single"/>
                    </w:rPr>
                  </w:pPr>
                </w:p>
              </w:tc>
            </w:tr>
            <w:tr w:rsidR="000005E7" w:rsidRPr="008136E7" w:rsidTr="00807677">
              <w:tc>
                <w:tcPr>
                  <w:tcW w:w="1235" w:type="dxa"/>
                </w:tcPr>
                <w:p w:rsidR="000005E7" w:rsidRPr="008136E7" w:rsidRDefault="000005E7" w:rsidP="00807677">
                  <w:pPr>
                    <w:jc w:val="center"/>
                    <w:rPr>
                      <w:rFonts w:cs="Arial"/>
                      <w:highlight w:val="lightGray"/>
                      <w:u w:val="single"/>
                    </w:rPr>
                  </w:pPr>
                  <w:r w:rsidRPr="008136E7">
                    <w:rPr>
                      <w:rFonts w:cs="Arial"/>
                      <w:highlight w:val="lightGray"/>
                      <w:u w:val="single"/>
                    </w:rPr>
                    <w:t>40 cycles</w:t>
                  </w:r>
                </w:p>
              </w:tc>
              <w:tc>
                <w:tcPr>
                  <w:tcW w:w="1493" w:type="dxa"/>
                </w:tcPr>
                <w:p w:rsidR="000005E7" w:rsidRPr="008136E7" w:rsidRDefault="000005E7" w:rsidP="00807677">
                  <w:pPr>
                    <w:jc w:val="center"/>
                    <w:rPr>
                      <w:rFonts w:cs="Arial"/>
                      <w:highlight w:val="lightGray"/>
                      <w:u w:val="single"/>
                    </w:rPr>
                  </w:pPr>
                  <w:r w:rsidRPr="008136E7">
                    <w:rPr>
                      <w:rFonts w:cs="Arial"/>
                      <w:highlight w:val="lightGray"/>
                      <w:u w:val="single"/>
                    </w:rPr>
                    <w:t>95°C</w:t>
                  </w:r>
                </w:p>
              </w:tc>
              <w:tc>
                <w:tcPr>
                  <w:tcW w:w="992" w:type="dxa"/>
                </w:tcPr>
                <w:p w:rsidR="000005E7" w:rsidRPr="008136E7" w:rsidRDefault="000005E7" w:rsidP="00807677">
                  <w:pPr>
                    <w:jc w:val="center"/>
                    <w:rPr>
                      <w:rFonts w:cs="Arial"/>
                      <w:highlight w:val="lightGray"/>
                      <w:u w:val="single"/>
                    </w:rPr>
                  </w:pPr>
                  <w:r w:rsidRPr="008136E7">
                    <w:rPr>
                      <w:rFonts w:cs="Arial"/>
                      <w:highlight w:val="lightGray"/>
                      <w:u w:val="single"/>
                    </w:rPr>
                    <w:t>0</w:t>
                  </w:r>
                  <w:r w:rsidR="001A3BFE">
                    <w:rPr>
                      <w:rFonts w:cs="Arial"/>
                      <w:highlight w:val="lightGray"/>
                      <w:u w:val="single"/>
                    </w:rPr>
                    <w:t>’</w:t>
                  </w:r>
                  <w:r w:rsidRPr="008136E7">
                    <w:rPr>
                      <w:rFonts w:cs="Arial"/>
                      <w:highlight w:val="lightGray"/>
                      <w:u w:val="single"/>
                    </w:rPr>
                    <w:t xml:space="preserve"> 1</w:t>
                  </w:r>
                  <w:r w:rsidR="001A3BFE" w:rsidRPr="008136E7">
                    <w:rPr>
                      <w:rFonts w:cs="Arial"/>
                      <w:highlight w:val="lightGray"/>
                      <w:u w:val="single"/>
                    </w:rPr>
                    <w:t>5</w:t>
                  </w:r>
                  <w:r w:rsidR="001A3BFE">
                    <w:rPr>
                      <w:rFonts w:cs="Arial"/>
                      <w:highlight w:val="lightGray"/>
                      <w:u w:val="single"/>
                    </w:rPr>
                    <w:t>”</w:t>
                  </w:r>
                </w:p>
              </w:tc>
              <w:tc>
                <w:tcPr>
                  <w:tcW w:w="992" w:type="dxa"/>
                </w:tcPr>
                <w:p w:rsidR="000005E7" w:rsidRPr="008136E7" w:rsidRDefault="000005E7" w:rsidP="00807677">
                  <w:pPr>
                    <w:jc w:val="center"/>
                    <w:rPr>
                      <w:rFonts w:cs="Arial"/>
                      <w:highlight w:val="lightGray"/>
                      <w:u w:val="single"/>
                    </w:rPr>
                  </w:pPr>
                  <w:r w:rsidRPr="008136E7">
                    <w:rPr>
                      <w:rFonts w:cs="Arial"/>
                      <w:highlight w:val="lightGray"/>
                      <w:u w:val="single"/>
                    </w:rPr>
                    <w:t>5˚C/sec</w:t>
                  </w:r>
                </w:p>
              </w:tc>
            </w:tr>
            <w:tr w:rsidR="000005E7" w:rsidRPr="008136E7" w:rsidTr="00807677">
              <w:tc>
                <w:tcPr>
                  <w:tcW w:w="1235" w:type="dxa"/>
                </w:tcPr>
                <w:p w:rsidR="000005E7" w:rsidRPr="008136E7" w:rsidRDefault="000005E7" w:rsidP="00807677">
                  <w:pPr>
                    <w:jc w:val="center"/>
                    <w:rPr>
                      <w:rFonts w:cs="Arial"/>
                      <w:highlight w:val="lightGray"/>
                      <w:u w:val="single"/>
                    </w:rPr>
                  </w:pPr>
                </w:p>
              </w:tc>
              <w:tc>
                <w:tcPr>
                  <w:tcW w:w="1493" w:type="dxa"/>
                </w:tcPr>
                <w:p w:rsidR="000005E7" w:rsidRPr="008136E7" w:rsidRDefault="000005E7" w:rsidP="00807677">
                  <w:pPr>
                    <w:jc w:val="center"/>
                    <w:rPr>
                      <w:rFonts w:cs="Arial"/>
                      <w:highlight w:val="lightGray"/>
                      <w:u w:val="single"/>
                    </w:rPr>
                  </w:pPr>
                  <w:r w:rsidRPr="008136E7">
                    <w:rPr>
                      <w:rFonts w:cs="Arial"/>
                      <w:highlight w:val="lightGray"/>
                      <w:u w:val="single"/>
                    </w:rPr>
                    <w:t>60°C</w:t>
                  </w:r>
                </w:p>
              </w:tc>
              <w:tc>
                <w:tcPr>
                  <w:tcW w:w="992" w:type="dxa"/>
                </w:tcPr>
                <w:p w:rsidR="000005E7" w:rsidRPr="008136E7" w:rsidRDefault="000005E7" w:rsidP="00807677">
                  <w:pPr>
                    <w:jc w:val="center"/>
                    <w:rPr>
                      <w:rFonts w:cs="Arial"/>
                      <w:highlight w:val="lightGray"/>
                      <w:u w:val="single"/>
                    </w:rPr>
                  </w:pPr>
                  <w:r w:rsidRPr="008136E7">
                    <w:rPr>
                      <w:rFonts w:cs="Arial"/>
                      <w:highlight w:val="lightGray"/>
                      <w:u w:val="single"/>
                    </w:rPr>
                    <w:t>0</w:t>
                  </w:r>
                  <w:r w:rsidR="001A3BFE">
                    <w:rPr>
                      <w:rFonts w:cs="Arial"/>
                      <w:highlight w:val="lightGray"/>
                      <w:u w:val="single"/>
                    </w:rPr>
                    <w:t>’</w:t>
                  </w:r>
                  <w:r w:rsidRPr="008136E7">
                    <w:rPr>
                      <w:rFonts w:cs="Arial"/>
                      <w:highlight w:val="lightGray"/>
                      <w:u w:val="single"/>
                    </w:rPr>
                    <w:t xml:space="preserve"> 4</w:t>
                  </w:r>
                  <w:r w:rsidR="001A3BFE" w:rsidRPr="008136E7">
                    <w:rPr>
                      <w:rFonts w:cs="Arial"/>
                      <w:highlight w:val="lightGray"/>
                      <w:u w:val="single"/>
                    </w:rPr>
                    <w:t>8</w:t>
                  </w:r>
                  <w:r w:rsidR="001A3BFE">
                    <w:rPr>
                      <w:rFonts w:cs="Arial"/>
                      <w:highlight w:val="lightGray"/>
                      <w:u w:val="single"/>
                    </w:rPr>
                    <w:t>”</w:t>
                  </w:r>
                </w:p>
              </w:tc>
              <w:tc>
                <w:tcPr>
                  <w:tcW w:w="992" w:type="dxa"/>
                </w:tcPr>
                <w:p w:rsidR="000005E7" w:rsidRPr="008136E7" w:rsidRDefault="000005E7" w:rsidP="00807677">
                  <w:pPr>
                    <w:jc w:val="center"/>
                    <w:rPr>
                      <w:rFonts w:cs="Arial"/>
                      <w:highlight w:val="lightGray"/>
                      <w:u w:val="single"/>
                    </w:rPr>
                  </w:pPr>
                  <w:r w:rsidRPr="008136E7">
                    <w:rPr>
                      <w:rFonts w:cs="Arial"/>
                      <w:highlight w:val="lightGray"/>
                      <w:u w:val="single"/>
                    </w:rPr>
                    <w:t>5˚C/sec</w:t>
                  </w:r>
                </w:p>
              </w:tc>
            </w:tr>
          </w:tbl>
          <w:p w:rsidR="000005E7" w:rsidRPr="008136E7" w:rsidRDefault="00407603" w:rsidP="00807677">
            <w:pPr>
              <w:widowControl w:val="0"/>
              <w:tabs>
                <w:tab w:val="left" w:pos="284"/>
                <w:tab w:val="left" w:pos="3969"/>
              </w:tabs>
              <w:rPr>
                <w:rFonts w:cs="Arial"/>
                <w:highlight w:val="lightGray"/>
                <w:u w:val="single"/>
              </w:rPr>
            </w:pPr>
            <w:r w:rsidRPr="00407603">
              <w:rPr>
                <w:rFonts w:cs="Arial"/>
                <w:highlight w:val="lightGray"/>
                <w:u w:val="single"/>
              </w:rPr>
              <w:t xml:space="preserve">Analyse au point final </w:t>
            </w:r>
            <w:r w:rsidR="000C42E9">
              <w:rPr>
                <w:rFonts w:cs="Arial"/>
                <w:highlight w:val="lightGray"/>
                <w:u w:val="single"/>
              </w:rPr>
              <w:t xml:space="preserve">en </w:t>
            </w:r>
            <w:r w:rsidRPr="00407603">
              <w:rPr>
                <w:rFonts w:cs="Arial"/>
                <w:highlight w:val="lightGray"/>
                <w:u w:val="single"/>
              </w:rPr>
              <w:t>RFU</w:t>
            </w:r>
            <w:r w:rsidR="000065EB">
              <w:rPr>
                <w:rFonts w:cs="Arial"/>
                <w:highlight w:val="lightGray"/>
                <w:u w:val="single"/>
              </w:rPr>
              <w:t>.</w:t>
            </w:r>
          </w:p>
        </w:tc>
      </w:tr>
      <w:tr w:rsidR="000005E7" w:rsidRPr="008136E7" w:rsidTr="00807677">
        <w:tblPrEx>
          <w:tblLook w:val="04A0" w:firstRow="1" w:lastRow="0" w:firstColumn="1" w:lastColumn="0" w:noHBand="0" w:noVBand="1"/>
        </w:tblPrEx>
        <w:trPr>
          <w:cantSplit/>
        </w:trPr>
        <w:tc>
          <w:tcPr>
            <w:tcW w:w="660" w:type="dxa"/>
            <w:tcBorders>
              <w:top w:val="dotted" w:sz="4" w:space="0" w:color="auto"/>
              <w:left w:val="dotted" w:sz="4" w:space="0" w:color="auto"/>
              <w:bottom w:val="dotted" w:sz="4" w:space="0" w:color="auto"/>
              <w:right w:val="dotted" w:sz="4" w:space="0" w:color="auto"/>
            </w:tcBorders>
          </w:tcPr>
          <w:p w:rsidR="000005E7" w:rsidRPr="008136E7" w:rsidRDefault="000005E7" w:rsidP="00802B29">
            <w:pPr>
              <w:keepNext/>
              <w:tabs>
                <w:tab w:val="left" w:leader="dot" w:pos="3720"/>
              </w:tabs>
              <w:spacing w:before="20" w:after="20"/>
              <w:rPr>
                <w:rFonts w:cs="Arial"/>
                <w:highlight w:val="lightGray"/>
                <w:u w:val="single"/>
              </w:rPr>
            </w:pPr>
            <w:r w:rsidRPr="008136E7">
              <w:rPr>
                <w:rFonts w:cs="Arial"/>
                <w:highlight w:val="lightGray"/>
                <w:u w:val="single"/>
              </w:rPr>
              <w:t>7.</w:t>
            </w:r>
          </w:p>
        </w:tc>
        <w:tc>
          <w:tcPr>
            <w:tcW w:w="3163" w:type="dxa"/>
            <w:gridSpan w:val="3"/>
            <w:tcBorders>
              <w:top w:val="dotted" w:sz="4" w:space="0" w:color="auto"/>
              <w:left w:val="dotted" w:sz="4" w:space="0" w:color="auto"/>
              <w:bottom w:val="dotted" w:sz="4" w:space="0" w:color="auto"/>
              <w:right w:val="dotted" w:sz="4" w:space="0" w:color="auto"/>
            </w:tcBorders>
          </w:tcPr>
          <w:p w:rsidR="000005E7" w:rsidRPr="008136E7" w:rsidRDefault="000005E7" w:rsidP="00802B29">
            <w:pPr>
              <w:keepNext/>
              <w:widowControl w:val="0"/>
              <w:rPr>
                <w:rFonts w:cs="Arial"/>
                <w:highlight w:val="lightGray"/>
                <w:u w:val="single"/>
              </w:rPr>
            </w:pPr>
            <w:r w:rsidRPr="008136E7">
              <w:rPr>
                <w:rFonts w:cs="Arial"/>
                <w:highlight w:val="lightGray"/>
                <w:u w:val="single"/>
              </w:rPr>
              <w:t>Observations</w:t>
            </w:r>
          </w:p>
        </w:tc>
        <w:tc>
          <w:tcPr>
            <w:tcW w:w="5924" w:type="dxa"/>
            <w:gridSpan w:val="2"/>
            <w:tcBorders>
              <w:top w:val="dotted" w:sz="4" w:space="0" w:color="auto"/>
              <w:left w:val="dotted" w:sz="4" w:space="0" w:color="auto"/>
              <w:bottom w:val="dotted" w:sz="4" w:space="0" w:color="auto"/>
              <w:right w:val="dotted" w:sz="4" w:space="0" w:color="auto"/>
            </w:tcBorders>
          </w:tcPr>
          <w:p w:rsidR="000005E7" w:rsidRPr="008136E7" w:rsidRDefault="000005E7" w:rsidP="00802B29">
            <w:pPr>
              <w:keepNext/>
              <w:widowControl w:val="0"/>
              <w:tabs>
                <w:tab w:val="left" w:pos="3969"/>
              </w:tabs>
              <w:rPr>
                <w:rFonts w:cs="Arial"/>
                <w:highlight w:val="lightGray"/>
                <w:u w:val="single"/>
              </w:rPr>
            </w:pPr>
          </w:p>
        </w:tc>
      </w:tr>
      <w:tr w:rsidR="000005E7" w:rsidRPr="008136E7" w:rsidTr="00807677">
        <w:tblPrEx>
          <w:tblLook w:val="04A0" w:firstRow="1" w:lastRow="0" w:firstColumn="1" w:lastColumn="0" w:noHBand="0" w:noVBand="1"/>
        </w:tblPrEx>
        <w:trPr>
          <w:cantSplit/>
        </w:trPr>
        <w:tc>
          <w:tcPr>
            <w:tcW w:w="660" w:type="dxa"/>
            <w:tcBorders>
              <w:top w:val="dotted" w:sz="4" w:space="0" w:color="auto"/>
              <w:left w:val="dotted" w:sz="4" w:space="0" w:color="auto"/>
              <w:bottom w:val="dotted" w:sz="4" w:space="0" w:color="auto"/>
              <w:right w:val="dotted" w:sz="4" w:space="0" w:color="auto"/>
            </w:tcBorders>
          </w:tcPr>
          <w:p w:rsidR="000005E7" w:rsidRPr="008136E7" w:rsidRDefault="000005E7" w:rsidP="00802B29">
            <w:pPr>
              <w:keepNext/>
              <w:tabs>
                <w:tab w:val="left" w:leader="dot" w:pos="3720"/>
              </w:tabs>
              <w:spacing w:before="20" w:after="20"/>
              <w:rPr>
                <w:rFonts w:cs="Arial"/>
                <w:highlight w:val="lightGray"/>
                <w:u w:val="single"/>
              </w:rPr>
            </w:pPr>
            <w:r w:rsidRPr="008136E7">
              <w:rPr>
                <w:rFonts w:cs="Arial"/>
                <w:highlight w:val="lightGray"/>
                <w:u w:val="single"/>
              </w:rPr>
              <w:t>7.1</w:t>
            </w:r>
          </w:p>
        </w:tc>
        <w:tc>
          <w:tcPr>
            <w:tcW w:w="3163" w:type="dxa"/>
            <w:gridSpan w:val="3"/>
            <w:tcBorders>
              <w:top w:val="dotted" w:sz="4" w:space="0" w:color="auto"/>
              <w:left w:val="dotted" w:sz="4" w:space="0" w:color="auto"/>
              <w:bottom w:val="dotted" w:sz="4" w:space="0" w:color="auto"/>
              <w:right w:val="dotted" w:sz="4" w:space="0" w:color="auto"/>
            </w:tcBorders>
          </w:tcPr>
          <w:p w:rsidR="000005E7" w:rsidRPr="008136E7" w:rsidRDefault="000C42E9" w:rsidP="00802B29">
            <w:pPr>
              <w:keepNext/>
              <w:widowControl w:val="0"/>
              <w:rPr>
                <w:rFonts w:cs="Arial"/>
                <w:highlight w:val="lightGray"/>
                <w:u w:val="single"/>
              </w:rPr>
            </w:pPr>
            <w:r>
              <w:rPr>
                <w:rFonts w:cs="Arial"/>
                <w:highlight w:val="lightGray"/>
                <w:u w:val="single"/>
              </w:rPr>
              <w:t>Échelle d</w:t>
            </w:r>
            <w:r w:rsidR="001A3BFE">
              <w:rPr>
                <w:rFonts w:cs="Arial"/>
                <w:highlight w:val="lightGray"/>
                <w:u w:val="single"/>
              </w:rPr>
              <w:t>’</w:t>
            </w:r>
            <w:r>
              <w:rPr>
                <w:rFonts w:cs="Arial"/>
                <w:highlight w:val="lightGray"/>
                <w:u w:val="single"/>
              </w:rPr>
              <w:t>obs</w:t>
            </w:r>
            <w:r w:rsidR="000005E7" w:rsidRPr="008136E7">
              <w:rPr>
                <w:rFonts w:cs="Arial"/>
                <w:highlight w:val="lightGray"/>
                <w:u w:val="single"/>
              </w:rPr>
              <w:t xml:space="preserve">ervations </w:t>
            </w:r>
          </w:p>
        </w:tc>
        <w:tc>
          <w:tcPr>
            <w:tcW w:w="5924" w:type="dxa"/>
            <w:gridSpan w:val="2"/>
            <w:tcBorders>
              <w:top w:val="dotted" w:sz="4" w:space="0" w:color="auto"/>
              <w:left w:val="dotted" w:sz="4" w:space="0" w:color="auto"/>
              <w:bottom w:val="dotted" w:sz="4" w:space="0" w:color="auto"/>
              <w:right w:val="dotted" w:sz="4" w:space="0" w:color="auto"/>
            </w:tcBorders>
          </w:tcPr>
          <w:p w:rsidR="000005E7" w:rsidRPr="008136E7" w:rsidRDefault="000005E7" w:rsidP="00802B29">
            <w:pPr>
              <w:keepNext/>
              <w:widowControl w:val="0"/>
              <w:tabs>
                <w:tab w:val="left" w:pos="284"/>
                <w:tab w:val="left" w:pos="3969"/>
              </w:tabs>
              <w:rPr>
                <w:rFonts w:cs="Arial"/>
                <w:highlight w:val="lightGray"/>
                <w:u w:val="single"/>
              </w:rPr>
            </w:pPr>
          </w:p>
        </w:tc>
      </w:tr>
      <w:tr w:rsidR="000005E7" w:rsidRPr="008136E7" w:rsidTr="00807677">
        <w:tblPrEx>
          <w:tblLook w:val="04A0" w:firstRow="1" w:lastRow="0" w:firstColumn="1" w:lastColumn="0" w:noHBand="0" w:noVBand="1"/>
        </w:tblPrEx>
        <w:trPr>
          <w:cantSplit/>
        </w:trPr>
        <w:tc>
          <w:tcPr>
            <w:tcW w:w="9747" w:type="dxa"/>
            <w:gridSpan w:val="6"/>
            <w:tcBorders>
              <w:top w:val="dotted" w:sz="4" w:space="0" w:color="auto"/>
              <w:left w:val="dotted" w:sz="4" w:space="0" w:color="auto"/>
              <w:bottom w:val="dotted" w:sz="4" w:space="0" w:color="auto"/>
              <w:right w:val="dotted" w:sz="4" w:space="0" w:color="auto"/>
            </w:tcBorders>
          </w:tcPr>
          <w:p w:rsidR="000005E7" w:rsidRPr="008136E7" w:rsidRDefault="000C42E9" w:rsidP="00807677">
            <w:pPr>
              <w:widowControl w:val="0"/>
              <w:tabs>
                <w:tab w:val="left" w:pos="284"/>
                <w:tab w:val="left" w:pos="3969"/>
              </w:tabs>
              <w:rPr>
                <w:rFonts w:cs="Arial"/>
                <w:highlight w:val="lightGray"/>
                <w:u w:val="single"/>
              </w:rPr>
            </w:pPr>
            <w:r>
              <w:rPr>
                <w:rFonts w:cs="Arial"/>
                <w:highlight w:val="lightGray"/>
                <w:u w:val="single"/>
              </w:rPr>
              <w:lastRenderedPageBreak/>
              <w:t>Essai </w:t>
            </w:r>
            <w:r w:rsidR="000005E7" w:rsidRPr="008136E7">
              <w:rPr>
                <w:rFonts w:cs="Arial"/>
                <w:highlight w:val="lightGray"/>
                <w:u w:val="single"/>
              </w:rPr>
              <w:t>1</w:t>
            </w:r>
            <w:r w:rsidR="001A3BFE">
              <w:rPr>
                <w:rFonts w:cs="Arial"/>
                <w:highlight w:val="lightGray"/>
                <w:u w:val="single"/>
              </w:rPr>
              <w:t> :</w:t>
            </w:r>
          </w:p>
          <w:tbl>
            <w:tblPr>
              <w:tblStyle w:val="TableGrid"/>
              <w:tblW w:w="8675" w:type="dxa"/>
              <w:tblInd w:w="590" w:type="dxa"/>
              <w:tblLook w:val="04A0" w:firstRow="1" w:lastRow="0" w:firstColumn="1" w:lastColumn="0" w:noHBand="0" w:noVBand="1"/>
            </w:tblPr>
            <w:tblGrid>
              <w:gridCol w:w="2551"/>
              <w:gridCol w:w="2722"/>
              <w:gridCol w:w="3402"/>
            </w:tblGrid>
            <w:tr w:rsidR="000005E7" w:rsidRPr="008136E7" w:rsidTr="00807677">
              <w:tc>
                <w:tcPr>
                  <w:tcW w:w="2551" w:type="dxa"/>
                </w:tcPr>
                <w:p w:rsidR="000005E7" w:rsidRPr="008136E7" w:rsidRDefault="000005E7" w:rsidP="00807677">
                  <w:pPr>
                    <w:jc w:val="center"/>
                    <w:rPr>
                      <w:rFonts w:cs="Arial"/>
                      <w:highlight w:val="lightGray"/>
                      <w:u w:val="single"/>
                    </w:rPr>
                  </w:pPr>
                  <w:proofErr w:type="spellStart"/>
                  <w:r w:rsidRPr="008136E7">
                    <w:rPr>
                      <w:rFonts w:cs="Arial"/>
                      <w:color w:val="000000" w:themeColor="text1"/>
                      <w:highlight w:val="lightGray"/>
                      <w:u w:val="single"/>
                    </w:rPr>
                    <w:t>Fluorophore</w:t>
                  </w:r>
                  <w:proofErr w:type="spellEnd"/>
                  <w:r w:rsidR="000C42E9">
                    <w:rPr>
                      <w:rFonts w:cs="Arial"/>
                      <w:color w:val="000000" w:themeColor="text1"/>
                      <w:highlight w:val="lightGray"/>
                      <w:u w:val="single"/>
                    </w:rPr>
                    <w:t xml:space="preserve"> donnant le signal</w:t>
                  </w:r>
                </w:p>
              </w:tc>
              <w:tc>
                <w:tcPr>
                  <w:tcW w:w="2722" w:type="dxa"/>
                </w:tcPr>
                <w:p w:rsidR="000005E7" w:rsidRPr="008136E7" w:rsidRDefault="000005E7" w:rsidP="00807677">
                  <w:pPr>
                    <w:rPr>
                      <w:rFonts w:cs="Arial"/>
                      <w:highlight w:val="lightGray"/>
                      <w:u w:val="single"/>
                    </w:rPr>
                  </w:pPr>
                </w:p>
              </w:tc>
              <w:tc>
                <w:tcPr>
                  <w:tcW w:w="3402" w:type="dxa"/>
                </w:tcPr>
                <w:p w:rsidR="000005E7" w:rsidRPr="008136E7" w:rsidRDefault="000005E7" w:rsidP="00807677">
                  <w:pPr>
                    <w:rPr>
                      <w:rFonts w:cs="Arial"/>
                      <w:highlight w:val="lightGray"/>
                      <w:u w:val="single"/>
                    </w:rPr>
                  </w:pPr>
                </w:p>
              </w:tc>
            </w:tr>
            <w:tr w:rsidR="000005E7" w:rsidRPr="00A1486A" w:rsidTr="00807677">
              <w:tc>
                <w:tcPr>
                  <w:tcW w:w="2551" w:type="dxa"/>
                </w:tcPr>
                <w:p w:rsidR="000005E7" w:rsidRPr="008136E7" w:rsidRDefault="000005E7" w:rsidP="00807677">
                  <w:pPr>
                    <w:jc w:val="center"/>
                    <w:rPr>
                      <w:rFonts w:cs="Arial"/>
                      <w:highlight w:val="lightGray"/>
                      <w:u w:val="single"/>
                    </w:rPr>
                  </w:pPr>
                  <w:r w:rsidRPr="008136E7">
                    <w:rPr>
                      <w:rFonts w:cs="Arial"/>
                      <w:color w:val="000000" w:themeColor="text1"/>
                      <w:highlight w:val="lightGray"/>
                      <w:u w:val="single"/>
                    </w:rPr>
                    <w:t>FAM (</w:t>
                  </w:r>
                  <w:r w:rsidRPr="008136E7">
                    <w:rPr>
                      <w:rFonts w:cs="Arial"/>
                      <w:i/>
                      <w:iCs/>
                      <w:color w:val="000000" w:themeColor="text1"/>
                      <w:highlight w:val="lightGray"/>
                      <w:u w:val="single"/>
                    </w:rPr>
                    <w:t>mo1</w:t>
                  </w:r>
                  <w:r w:rsidRPr="008136E7">
                    <w:rPr>
                      <w:rFonts w:cs="Arial"/>
                      <w:i/>
                      <w:iCs/>
                      <w:color w:val="000000" w:themeColor="text1"/>
                      <w:highlight w:val="lightGray"/>
                      <w:u w:val="single"/>
                      <w:vertAlign w:val="superscript"/>
                    </w:rPr>
                    <w:t>1</w:t>
                  </w:r>
                  <w:r w:rsidRPr="008136E7">
                    <w:rPr>
                      <w:rFonts w:cs="Arial"/>
                      <w:color w:val="000000" w:themeColor="text1"/>
                      <w:highlight w:val="lightGray"/>
                      <w:u w:val="single"/>
                    </w:rPr>
                    <w:t>)</w:t>
                  </w:r>
                </w:p>
              </w:tc>
              <w:tc>
                <w:tcPr>
                  <w:tcW w:w="2722" w:type="dxa"/>
                </w:tcPr>
                <w:p w:rsidR="000005E7" w:rsidRPr="000C42E9" w:rsidRDefault="000005E7" w:rsidP="000C42E9">
                  <w:pPr>
                    <w:jc w:val="center"/>
                    <w:rPr>
                      <w:rFonts w:cs="Arial"/>
                      <w:highlight w:val="lightGray"/>
                      <w:u w:val="single"/>
                      <w:lang w:val="en-US"/>
                    </w:rPr>
                  </w:pPr>
                  <w:r w:rsidRPr="000C42E9">
                    <w:rPr>
                      <w:rFonts w:cs="Arial"/>
                      <w:color w:val="000000" w:themeColor="text1"/>
                      <w:highlight w:val="lightGray"/>
                      <w:u w:val="single"/>
                      <w:lang w:val="en-US"/>
                    </w:rPr>
                    <w:t>Texas Red (</w:t>
                  </w:r>
                  <w:r w:rsidRPr="000C42E9">
                    <w:rPr>
                      <w:rFonts w:cs="Arial"/>
                      <w:i/>
                      <w:iCs/>
                      <w:color w:val="000000" w:themeColor="text1"/>
                      <w:highlight w:val="lightGray"/>
                      <w:u w:val="single"/>
                      <w:lang w:val="en-US"/>
                    </w:rPr>
                    <w:t>mo1</w:t>
                  </w:r>
                  <w:r w:rsidRPr="000C42E9">
                    <w:rPr>
                      <w:rFonts w:cs="Arial"/>
                      <w:i/>
                      <w:iCs/>
                      <w:color w:val="000000" w:themeColor="text1"/>
                      <w:highlight w:val="lightGray"/>
                      <w:u w:val="single"/>
                      <w:vertAlign w:val="superscript"/>
                      <w:lang w:val="en-US"/>
                    </w:rPr>
                    <w:t>0</w:t>
                  </w:r>
                  <w:r w:rsidRPr="000C42E9">
                    <w:rPr>
                      <w:rFonts w:cs="Arial"/>
                      <w:color w:val="000000" w:themeColor="text1"/>
                      <w:highlight w:val="lightGray"/>
                      <w:u w:val="single"/>
                      <w:lang w:val="en-US"/>
                    </w:rPr>
                    <w:t xml:space="preserve"> </w:t>
                  </w:r>
                  <w:proofErr w:type="spellStart"/>
                  <w:r w:rsidRPr="000C42E9">
                    <w:rPr>
                      <w:rFonts w:cs="Arial"/>
                      <w:color w:val="000000" w:themeColor="text1"/>
                      <w:highlight w:val="lightGray"/>
                      <w:u w:val="single"/>
                      <w:lang w:val="en-US"/>
                    </w:rPr>
                    <w:t>o</w:t>
                  </w:r>
                  <w:r w:rsidR="000C42E9" w:rsidRPr="000C42E9">
                    <w:rPr>
                      <w:rFonts w:cs="Arial"/>
                      <w:color w:val="000000" w:themeColor="text1"/>
                      <w:highlight w:val="lightGray"/>
                      <w:u w:val="single"/>
                      <w:lang w:val="en-US"/>
                    </w:rPr>
                    <w:t>u</w:t>
                  </w:r>
                  <w:proofErr w:type="spellEnd"/>
                  <w:r w:rsidRPr="000C42E9">
                    <w:rPr>
                      <w:rFonts w:cs="Arial"/>
                      <w:color w:val="000000" w:themeColor="text1"/>
                      <w:highlight w:val="lightGray"/>
                      <w:u w:val="single"/>
                      <w:lang w:val="en-US"/>
                    </w:rPr>
                    <w:t xml:space="preserve"> </w:t>
                  </w:r>
                  <w:r w:rsidRPr="000C42E9">
                    <w:rPr>
                      <w:rFonts w:cs="Arial"/>
                      <w:i/>
                      <w:iCs/>
                      <w:color w:val="000000" w:themeColor="text1"/>
                      <w:highlight w:val="lightGray"/>
                      <w:u w:val="single"/>
                      <w:lang w:val="en-US"/>
                    </w:rPr>
                    <w:t>mo1</w:t>
                  </w:r>
                  <w:r w:rsidRPr="000C42E9">
                    <w:rPr>
                      <w:rFonts w:cs="Arial"/>
                      <w:i/>
                      <w:iCs/>
                      <w:color w:val="000000" w:themeColor="text1"/>
                      <w:highlight w:val="lightGray"/>
                      <w:u w:val="single"/>
                      <w:vertAlign w:val="superscript"/>
                      <w:lang w:val="en-US"/>
                    </w:rPr>
                    <w:t>2</w:t>
                  </w:r>
                  <w:r w:rsidRPr="000C42E9">
                    <w:rPr>
                      <w:rFonts w:cs="Arial"/>
                      <w:color w:val="000000" w:themeColor="text1"/>
                      <w:highlight w:val="lightGray"/>
                      <w:u w:val="single"/>
                      <w:lang w:val="en-US"/>
                    </w:rPr>
                    <w:t>)</w:t>
                  </w:r>
                </w:p>
              </w:tc>
              <w:tc>
                <w:tcPr>
                  <w:tcW w:w="3402" w:type="dxa"/>
                </w:tcPr>
                <w:p w:rsidR="000005E7" w:rsidRPr="000C42E9" w:rsidRDefault="000005E7" w:rsidP="00807677">
                  <w:pPr>
                    <w:rPr>
                      <w:rFonts w:cs="Arial"/>
                      <w:highlight w:val="lightGray"/>
                      <w:u w:val="single"/>
                      <w:lang w:val="en-US"/>
                    </w:rPr>
                  </w:pPr>
                  <w:r w:rsidRPr="000C42E9">
                    <w:rPr>
                      <w:rFonts w:cs="Arial"/>
                      <w:color w:val="000000" w:themeColor="text1"/>
                      <w:highlight w:val="lightGray"/>
                      <w:u w:val="single"/>
                      <w:lang w:val="en-US"/>
                    </w:rPr>
                    <w:t xml:space="preserve"> </w:t>
                  </w:r>
                </w:p>
              </w:tc>
            </w:tr>
            <w:tr w:rsidR="000005E7" w:rsidRPr="000C42E9" w:rsidTr="00807677">
              <w:tc>
                <w:tcPr>
                  <w:tcW w:w="2551" w:type="dxa"/>
                </w:tcPr>
                <w:p w:rsidR="000005E7" w:rsidRPr="008136E7" w:rsidRDefault="001A3BFE" w:rsidP="00807677">
                  <w:pPr>
                    <w:jc w:val="center"/>
                    <w:rPr>
                      <w:rFonts w:cs="Arial"/>
                      <w:highlight w:val="lightGray"/>
                      <w:u w:val="single"/>
                    </w:rPr>
                  </w:pPr>
                  <w:r>
                    <w:rPr>
                      <w:rFonts w:cs="Arial"/>
                      <w:color w:val="000000" w:themeColor="text1"/>
                      <w:highlight w:val="lightGray"/>
                      <w:u w:val="single"/>
                    </w:rPr>
                    <w:t>-</w:t>
                  </w:r>
                </w:p>
              </w:tc>
              <w:tc>
                <w:tcPr>
                  <w:tcW w:w="2722" w:type="dxa"/>
                </w:tcPr>
                <w:p w:rsidR="000005E7" w:rsidRPr="008136E7" w:rsidRDefault="000005E7" w:rsidP="00807677">
                  <w:pPr>
                    <w:jc w:val="center"/>
                    <w:rPr>
                      <w:rFonts w:cs="Arial"/>
                      <w:highlight w:val="lightGray"/>
                      <w:u w:val="single"/>
                    </w:rPr>
                  </w:pPr>
                  <w:r w:rsidRPr="008136E7">
                    <w:rPr>
                      <w:rFonts w:cs="Arial"/>
                      <w:color w:val="000000" w:themeColor="text1"/>
                      <w:highlight w:val="lightGray"/>
                      <w:u w:val="single"/>
                    </w:rPr>
                    <w:t>x</w:t>
                  </w:r>
                </w:p>
              </w:tc>
              <w:tc>
                <w:tcPr>
                  <w:tcW w:w="3402" w:type="dxa"/>
                </w:tcPr>
                <w:p w:rsidR="000005E7" w:rsidRPr="000C42E9" w:rsidRDefault="000065EB" w:rsidP="000065EB">
                  <w:pPr>
                    <w:rPr>
                      <w:rFonts w:cs="Arial"/>
                      <w:highlight w:val="lightGray"/>
                      <w:u w:val="single"/>
                      <w:lang w:val="fr-CH"/>
                    </w:rPr>
                  </w:pPr>
                  <w:r w:rsidRPr="000C42E9">
                    <w:rPr>
                      <w:rFonts w:cs="Arial"/>
                      <w:iCs/>
                      <w:color w:val="000000" w:themeColor="text1"/>
                      <w:highlight w:val="lightGray"/>
                      <w:u w:val="single"/>
                      <w:lang w:val="fr-CH"/>
                    </w:rPr>
                    <w:t>Homozygote</w:t>
                  </w:r>
                  <w:r>
                    <w:rPr>
                      <w:rFonts w:cs="Arial"/>
                      <w:i/>
                      <w:iCs/>
                      <w:color w:val="000000" w:themeColor="text1"/>
                      <w:highlight w:val="lightGray"/>
                      <w:u w:val="single"/>
                      <w:lang w:val="fr-CH"/>
                    </w:rPr>
                    <w:t xml:space="preserve"> m</w:t>
                  </w:r>
                  <w:r w:rsidR="000005E7" w:rsidRPr="000C42E9">
                    <w:rPr>
                      <w:rFonts w:cs="Arial"/>
                      <w:i/>
                      <w:iCs/>
                      <w:color w:val="000000" w:themeColor="text1"/>
                      <w:highlight w:val="lightGray"/>
                      <w:u w:val="single"/>
                      <w:lang w:val="fr-CH"/>
                    </w:rPr>
                    <w:t>o1</w:t>
                  </w:r>
                  <w:r w:rsidR="000005E7" w:rsidRPr="000C42E9">
                    <w:rPr>
                      <w:rFonts w:cs="Arial"/>
                      <w:i/>
                      <w:iCs/>
                      <w:color w:val="000000" w:themeColor="text1"/>
                      <w:highlight w:val="lightGray"/>
                      <w:u w:val="single"/>
                      <w:vertAlign w:val="superscript"/>
                      <w:lang w:val="fr-CH"/>
                    </w:rPr>
                    <w:t>0</w:t>
                  </w:r>
                  <w:r w:rsidR="000005E7" w:rsidRPr="000C42E9">
                    <w:rPr>
                      <w:rFonts w:cs="Arial"/>
                      <w:color w:val="000000" w:themeColor="text1"/>
                      <w:highlight w:val="lightGray"/>
                      <w:u w:val="single"/>
                      <w:lang w:val="fr-CH"/>
                    </w:rPr>
                    <w:t xml:space="preserve"> o</w:t>
                  </w:r>
                  <w:r w:rsidR="000C42E9" w:rsidRPr="000C42E9">
                    <w:rPr>
                      <w:rFonts w:cs="Arial"/>
                      <w:color w:val="000000" w:themeColor="text1"/>
                      <w:highlight w:val="lightGray"/>
                      <w:u w:val="single"/>
                      <w:lang w:val="fr-CH"/>
                    </w:rPr>
                    <w:t>u</w:t>
                  </w:r>
                  <w:r w:rsidR="000005E7" w:rsidRPr="000C42E9">
                    <w:rPr>
                      <w:rFonts w:cs="Arial"/>
                      <w:color w:val="000000" w:themeColor="text1"/>
                      <w:highlight w:val="lightGray"/>
                      <w:u w:val="single"/>
                      <w:lang w:val="fr-CH"/>
                    </w:rPr>
                    <w:t xml:space="preserve"> </w:t>
                  </w:r>
                  <w:r w:rsidR="000005E7" w:rsidRPr="000C42E9">
                    <w:rPr>
                      <w:rFonts w:cs="Arial"/>
                      <w:i/>
                      <w:iCs/>
                      <w:color w:val="000000" w:themeColor="text1"/>
                      <w:highlight w:val="lightGray"/>
                      <w:u w:val="single"/>
                      <w:lang w:val="fr-CH"/>
                    </w:rPr>
                    <w:t>mo1</w:t>
                  </w:r>
                  <w:r w:rsidR="000005E7" w:rsidRPr="000C42E9">
                    <w:rPr>
                      <w:rFonts w:cs="Arial"/>
                      <w:i/>
                      <w:iCs/>
                      <w:color w:val="000000" w:themeColor="text1"/>
                      <w:highlight w:val="lightGray"/>
                      <w:u w:val="single"/>
                      <w:vertAlign w:val="superscript"/>
                      <w:lang w:val="fr-CH"/>
                    </w:rPr>
                    <w:t>2</w:t>
                  </w:r>
                  <w:r w:rsidR="000005E7" w:rsidRPr="000C42E9">
                    <w:rPr>
                      <w:rFonts w:cs="Arial"/>
                      <w:i/>
                      <w:iCs/>
                      <w:color w:val="000000" w:themeColor="text1"/>
                      <w:highlight w:val="lightGray"/>
                      <w:u w:val="single"/>
                      <w:lang w:val="fr-CH"/>
                    </w:rPr>
                    <w:t xml:space="preserve">, </w:t>
                  </w:r>
                  <w:r w:rsidR="000005E7" w:rsidRPr="000C42E9">
                    <w:rPr>
                      <w:rFonts w:cs="Arial"/>
                      <w:highlight w:val="lightGray"/>
                      <w:u w:val="single"/>
                      <w:lang w:val="fr-CH"/>
                    </w:rPr>
                    <w:t>o</w:t>
                  </w:r>
                  <w:r w:rsidR="000C42E9" w:rsidRPr="000C42E9">
                    <w:rPr>
                      <w:rFonts w:cs="Arial"/>
                      <w:highlight w:val="lightGray"/>
                      <w:u w:val="single"/>
                      <w:lang w:val="fr-CH"/>
                    </w:rPr>
                    <w:t>u</w:t>
                  </w:r>
                  <w:r w:rsidR="000005E7" w:rsidRPr="000C42E9">
                    <w:rPr>
                      <w:rFonts w:cs="Arial"/>
                      <w:highlight w:val="lightGray"/>
                      <w:u w:val="single"/>
                      <w:lang w:val="fr-CH"/>
                    </w:rPr>
                    <w:t xml:space="preserve"> </w:t>
                  </w:r>
                  <w:r w:rsidRPr="000C42E9">
                    <w:rPr>
                      <w:rFonts w:cs="Arial"/>
                      <w:highlight w:val="lightGray"/>
                      <w:u w:val="single"/>
                      <w:lang w:val="fr-CH"/>
                    </w:rPr>
                    <w:t>hétérozygote</w:t>
                  </w:r>
                  <w:r>
                    <w:rPr>
                      <w:rFonts w:cs="Arial"/>
                      <w:highlight w:val="lightGray"/>
                      <w:u w:val="single"/>
                      <w:lang w:val="fr-CH"/>
                    </w:rPr>
                    <w:t>s</w:t>
                  </w:r>
                  <w:r w:rsidRPr="000C42E9">
                    <w:rPr>
                      <w:rFonts w:cs="Arial"/>
                      <w:i/>
                      <w:iCs/>
                      <w:highlight w:val="lightGray"/>
                      <w:u w:val="single"/>
                      <w:lang w:val="fr-CH"/>
                    </w:rPr>
                    <w:t xml:space="preserve"> </w:t>
                  </w:r>
                  <w:r w:rsidR="000005E7" w:rsidRPr="000C42E9">
                    <w:rPr>
                      <w:rFonts w:cs="Arial"/>
                      <w:i/>
                      <w:iCs/>
                      <w:highlight w:val="lightGray"/>
                      <w:u w:val="single"/>
                      <w:lang w:val="fr-CH"/>
                    </w:rPr>
                    <w:t>mo1</w:t>
                  </w:r>
                  <w:r w:rsidR="000005E7" w:rsidRPr="000C42E9">
                    <w:rPr>
                      <w:rFonts w:cs="Arial"/>
                      <w:i/>
                      <w:iCs/>
                      <w:highlight w:val="lightGray"/>
                      <w:u w:val="single"/>
                      <w:vertAlign w:val="superscript"/>
                      <w:lang w:val="fr-CH"/>
                    </w:rPr>
                    <w:t>0</w:t>
                  </w:r>
                  <w:r w:rsidR="000005E7" w:rsidRPr="000C42E9">
                    <w:rPr>
                      <w:rFonts w:cs="Arial"/>
                      <w:highlight w:val="lightGray"/>
                      <w:u w:val="single"/>
                      <w:lang w:val="fr-CH"/>
                    </w:rPr>
                    <w:t xml:space="preserve"> </w:t>
                  </w:r>
                  <w:r w:rsidR="000C42E9" w:rsidRPr="000C42E9">
                    <w:rPr>
                      <w:rFonts w:cs="Arial"/>
                      <w:highlight w:val="lightGray"/>
                      <w:u w:val="single"/>
                      <w:lang w:val="fr-CH"/>
                    </w:rPr>
                    <w:t>et</w:t>
                  </w:r>
                  <w:r w:rsidR="000005E7" w:rsidRPr="000C42E9">
                    <w:rPr>
                      <w:rFonts w:cs="Arial"/>
                      <w:highlight w:val="lightGray"/>
                      <w:u w:val="single"/>
                      <w:lang w:val="fr-CH"/>
                    </w:rPr>
                    <w:t xml:space="preserve"> </w:t>
                  </w:r>
                  <w:r w:rsidR="000005E7" w:rsidRPr="000C42E9">
                    <w:rPr>
                      <w:rFonts w:cs="Arial"/>
                      <w:i/>
                      <w:iCs/>
                      <w:highlight w:val="lightGray"/>
                      <w:u w:val="single"/>
                      <w:lang w:val="fr-CH"/>
                    </w:rPr>
                    <w:t>mo1</w:t>
                  </w:r>
                  <w:r w:rsidR="000005E7" w:rsidRPr="000C42E9">
                    <w:rPr>
                      <w:rFonts w:cs="Arial"/>
                      <w:i/>
                      <w:iCs/>
                      <w:highlight w:val="lightGray"/>
                      <w:u w:val="single"/>
                      <w:vertAlign w:val="superscript"/>
                      <w:lang w:val="fr-CH"/>
                    </w:rPr>
                    <w:t>2</w:t>
                  </w:r>
                  <w:r w:rsidR="000C42E9" w:rsidRPr="000C42E9">
                    <w:rPr>
                      <w:rFonts w:cs="Arial"/>
                      <w:highlight w:val="lightGray"/>
                      <w:u w:val="single"/>
                      <w:lang w:val="fr-CH"/>
                    </w:rPr>
                    <w:t xml:space="preserve"> </w:t>
                  </w:r>
                </w:p>
              </w:tc>
            </w:tr>
            <w:tr w:rsidR="000005E7" w:rsidRPr="008136E7" w:rsidTr="00807677">
              <w:tc>
                <w:tcPr>
                  <w:tcW w:w="2551" w:type="dxa"/>
                </w:tcPr>
                <w:p w:rsidR="000005E7" w:rsidRPr="008136E7" w:rsidRDefault="000005E7" w:rsidP="00807677">
                  <w:pPr>
                    <w:jc w:val="center"/>
                    <w:rPr>
                      <w:rFonts w:cs="Arial"/>
                      <w:highlight w:val="lightGray"/>
                      <w:u w:val="single"/>
                    </w:rPr>
                  </w:pPr>
                  <w:r w:rsidRPr="008136E7">
                    <w:rPr>
                      <w:rFonts w:cs="Arial"/>
                      <w:color w:val="000000" w:themeColor="text1"/>
                      <w:highlight w:val="lightGray"/>
                      <w:u w:val="single"/>
                    </w:rPr>
                    <w:t>x</w:t>
                  </w:r>
                </w:p>
              </w:tc>
              <w:tc>
                <w:tcPr>
                  <w:tcW w:w="2722" w:type="dxa"/>
                </w:tcPr>
                <w:p w:rsidR="000005E7" w:rsidRPr="008136E7" w:rsidRDefault="001A3BFE" w:rsidP="00807677">
                  <w:pPr>
                    <w:jc w:val="center"/>
                    <w:rPr>
                      <w:rFonts w:cs="Arial"/>
                      <w:highlight w:val="lightGray"/>
                      <w:u w:val="single"/>
                    </w:rPr>
                  </w:pPr>
                  <w:r>
                    <w:rPr>
                      <w:rFonts w:cs="Arial"/>
                      <w:color w:val="000000" w:themeColor="text1"/>
                      <w:highlight w:val="lightGray"/>
                      <w:u w:val="single"/>
                    </w:rPr>
                    <w:t>-</w:t>
                  </w:r>
                </w:p>
              </w:tc>
              <w:tc>
                <w:tcPr>
                  <w:tcW w:w="3402" w:type="dxa"/>
                </w:tcPr>
                <w:p w:rsidR="000005E7" w:rsidRPr="008136E7" w:rsidRDefault="000065EB" w:rsidP="000065EB">
                  <w:pPr>
                    <w:rPr>
                      <w:rFonts w:cs="Arial"/>
                      <w:highlight w:val="lightGray"/>
                      <w:u w:val="single"/>
                    </w:rPr>
                  </w:pPr>
                  <w:r w:rsidRPr="000C42E9">
                    <w:rPr>
                      <w:rFonts w:cs="Arial"/>
                      <w:iCs/>
                      <w:color w:val="000000" w:themeColor="text1"/>
                      <w:highlight w:val="lightGray"/>
                      <w:u w:val="single"/>
                      <w:lang w:val="fr-CH"/>
                    </w:rPr>
                    <w:t>Homozygote</w:t>
                  </w:r>
                  <w:r>
                    <w:rPr>
                      <w:rFonts w:cs="Arial"/>
                      <w:i/>
                      <w:iCs/>
                      <w:color w:val="000000" w:themeColor="text1"/>
                      <w:highlight w:val="lightGray"/>
                      <w:u w:val="single"/>
                      <w:lang w:val="fr-CH"/>
                    </w:rPr>
                    <w:t xml:space="preserve"> m</w:t>
                  </w:r>
                  <w:r w:rsidR="000005E7" w:rsidRPr="008136E7">
                    <w:rPr>
                      <w:rFonts w:cs="Arial"/>
                      <w:i/>
                      <w:iCs/>
                      <w:color w:val="000000" w:themeColor="text1"/>
                      <w:highlight w:val="lightGray"/>
                      <w:u w:val="single"/>
                    </w:rPr>
                    <w:t>o1</w:t>
                  </w:r>
                  <w:r w:rsidR="000005E7" w:rsidRPr="008136E7">
                    <w:rPr>
                      <w:rFonts w:cs="Arial"/>
                      <w:i/>
                      <w:iCs/>
                      <w:color w:val="000000" w:themeColor="text1"/>
                      <w:highlight w:val="lightGray"/>
                      <w:u w:val="single"/>
                      <w:vertAlign w:val="superscript"/>
                    </w:rPr>
                    <w:t>1</w:t>
                  </w:r>
                  <w:r w:rsidR="000C42E9" w:rsidRPr="000C42E9">
                    <w:rPr>
                      <w:rFonts w:cs="Arial"/>
                      <w:iCs/>
                      <w:color w:val="000000" w:themeColor="text1"/>
                      <w:highlight w:val="lightGray"/>
                      <w:u w:val="single"/>
                      <w:lang w:val="fr-CH"/>
                    </w:rPr>
                    <w:t xml:space="preserve"> </w:t>
                  </w:r>
                </w:p>
              </w:tc>
            </w:tr>
            <w:tr w:rsidR="000005E7" w:rsidRPr="008136E7" w:rsidTr="00807677">
              <w:tc>
                <w:tcPr>
                  <w:tcW w:w="2551" w:type="dxa"/>
                </w:tcPr>
                <w:p w:rsidR="000005E7" w:rsidRPr="008136E7" w:rsidRDefault="000005E7" w:rsidP="00807677">
                  <w:pPr>
                    <w:jc w:val="center"/>
                    <w:rPr>
                      <w:rFonts w:cs="Arial"/>
                      <w:highlight w:val="lightGray"/>
                      <w:u w:val="single"/>
                    </w:rPr>
                  </w:pPr>
                  <w:r w:rsidRPr="008136E7">
                    <w:rPr>
                      <w:rFonts w:cs="Arial"/>
                      <w:color w:val="000000" w:themeColor="text1"/>
                      <w:highlight w:val="lightGray"/>
                      <w:u w:val="single"/>
                    </w:rPr>
                    <w:t>x</w:t>
                  </w:r>
                </w:p>
              </w:tc>
              <w:tc>
                <w:tcPr>
                  <w:tcW w:w="2722" w:type="dxa"/>
                </w:tcPr>
                <w:p w:rsidR="000005E7" w:rsidRPr="008136E7" w:rsidRDefault="000005E7" w:rsidP="00807677">
                  <w:pPr>
                    <w:jc w:val="center"/>
                    <w:rPr>
                      <w:rFonts w:cs="Arial"/>
                      <w:highlight w:val="lightGray"/>
                      <w:u w:val="single"/>
                    </w:rPr>
                  </w:pPr>
                  <w:r w:rsidRPr="008136E7">
                    <w:rPr>
                      <w:rFonts w:cs="Arial"/>
                      <w:color w:val="000000" w:themeColor="text1"/>
                      <w:highlight w:val="lightGray"/>
                      <w:u w:val="single"/>
                    </w:rPr>
                    <w:t>x</w:t>
                  </w:r>
                </w:p>
              </w:tc>
              <w:tc>
                <w:tcPr>
                  <w:tcW w:w="3402" w:type="dxa"/>
                </w:tcPr>
                <w:p w:rsidR="000005E7" w:rsidRPr="008136E7" w:rsidRDefault="000065EB" w:rsidP="000065EB">
                  <w:pPr>
                    <w:rPr>
                      <w:rFonts w:cs="Arial"/>
                      <w:highlight w:val="lightGray"/>
                      <w:u w:val="single"/>
                    </w:rPr>
                  </w:pPr>
                  <w:r w:rsidRPr="008136E7">
                    <w:rPr>
                      <w:rFonts w:cs="Arial"/>
                      <w:highlight w:val="lightGray"/>
                      <w:u w:val="single"/>
                    </w:rPr>
                    <w:t>H</w:t>
                  </w:r>
                  <w:r>
                    <w:rPr>
                      <w:rFonts w:cs="Arial"/>
                      <w:highlight w:val="lightGray"/>
                      <w:u w:val="single"/>
                    </w:rPr>
                    <w:t>été</w:t>
                  </w:r>
                  <w:r w:rsidRPr="008136E7">
                    <w:rPr>
                      <w:rFonts w:cs="Arial"/>
                      <w:highlight w:val="lightGray"/>
                      <w:u w:val="single"/>
                    </w:rPr>
                    <w:t>rozygo</w:t>
                  </w:r>
                  <w:r>
                    <w:rPr>
                      <w:rFonts w:cs="Arial"/>
                      <w:highlight w:val="lightGray"/>
                      <w:u w:val="single"/>
                    </w:rPr>
                    <w:t>tes</w:t>
                  </w:r>
                  <w:r w:rsidRPr="008136E7">
                    <w:rPr>
                      <w:rFonts w:cs="Arial"/>
                      <w:highlight w:val="lightGray"/>
                      <w:u w:val="single"/>
                    </w:rPr>
                    <w:t xml:space="preserve"> </w:t>
                  </w:r>
                  <w:r w:rsidRPr="000065EB">
                    <w:rPr>
                      <w:rFonts w:cs="Arial"/>
                      <w:i/>
                      <w:highlight w:val="lightGray"/>
                      <w:u w:val="single"/>
                    </w:rPr>
                    <w:t>m</w:t>
                  </w:r>
                  <w:r w:rsidR="000005E7" w:rsidRPr="008136E7">
                    <w:rPr>
                      <w:rFonts w:cs="Arial"/>
                      <w:i/>
                      <w:iCs/>
                      <w:highlight w:val="lightGray"/>
                      <w:u w:val="single"/>
                    </w:rPr>
                    <w:t>o1</w:t>
                  </w:r>
                  <w:r w:rsidR="000005E7" w:rsidRPr="008136E7">
                    <w:rPr>
                      <w:rFonts w:cs="Arial"/>
                      <w:i/>
                      <w:iCs/>
                      <w:highlight w:val="lightGray"/>
                      <w:u w:val="single"/>
                      <w:vertAlign w:val="superscript"/>
                    </w:rPr>
                    <w:t>0</w:t>
                  </w:r>
                  <w:r w:rsidR="000005E7" w:rsidRPr="008136E7">
                    <w:rPr>
                      <w:rFonts w:cs="Arial"/>
                      <w:highlight w:val="lightGray"/>
                      <w:u w:val="single"/>
                    </w:rPr>
                    <w:t xml:space="preserve"> </w:t>
                  </w:r>
                  <w:r w:rsidR="000C42E9">
                    <w:rPr>
                      <w:rFonts w:cs="Arial"/>
                      <w:highlight w:val="lightGray"/>
                      <w:u w:val="single"/>
                    </w:rPr>
                    <w:t>et</w:t>
                  </w:r>
                  <w:r w:rsidR="000005E7" w:rsidRPr="008136E7">
                    <w:rPr>
                      <w:rFonts w:cs="Arial"/>
                      <w:highlight w:val="lightGray"/>
                      <w:u w:val="single"/>
                    </w:rPr>
                    <w:t xml:space="preserve"> </w:t>
                  </w:r>
                  <w:r w:rsidR="000005E7" w:rsidRPr="008136E7">
                    <w:rPr>
                      <w:rFonts w:cs="Arial"/>
                      <w:i/>
                      <w:iCs/>
                      <w:highlight w:val="lightGray"/>
                      <w:u w:val="single"/>
                    </w:rPr>
                    <w:t>mo1</w:t>
                  </w:r>
                  <w:r w:rsidR="000005E7" w:rsidRPr="008136E7">
                    <w:rPr>
                      <w:rFonts w:cs="Arial"/>
                      <w:i/>
                      <w:iCs/>
                      <w:highlight w:val="lightGray"/>
                      <w:u w:val="single"/>
                      <w:vertAlign w:val="superscript"/>
                    </w:rPr>
                    <w:t>1</w:t>
                  </w:r>
                  <w:r w:rsidR="000005E7" w:rsidRPr="008136E7">
                    <w:rPr>
                      <w:rFonts w:cs="Arial"/>
                      <w:highlight w:val="lightGray"/>
                      <w:u w:val="single"/>
                      <w:vertAlign w:val="superscript"/>
                    </w:rPr>
                    <w:t xml:space="preserve"> </w:t>
                  </w:r>
                  <w:r w:rsidR="000005E7" w:rsidRPr="008136E7">
                    <w:rPr>
                      <w:rFonts w:cs="Arial"/>
                      <w:highlight w:val="lightGray"/>
                      <w:u w:val="single"/>
                    </w:rPr>
                    <w:t>o</w:t>
                  </w:r>
                  <w:r w:rsidR="000C42E9">
                    <w:rPr>
                      <w:rFonts w:cs="Arial"/>
                      <w:highlight w:val="lightGray"/>
                      <w:u w:val="single"/>
                    </w:rPr>
                    <w:t>u</w:t>
                  </w:r>
                  <w:r w:rsidR="000005E7" w:rsidRPr="008136E7">
                    <w:rPr>
                      <w:rFonts w:cs="Arial"/>
                      <w:highlight w:val="lightGray"/>
                      <w:u w:val="single"/>
                    </w:rPr>
                    <w:t xml:space="preserve"> </w:t>
                  </w:r>
                  <w:r w:rsidR="000C42E9" w:rsidRPr="008136E7">
                    <w:rPr>
                      <w:rFonts w:cs="Arial"/>
                      <w:highlight w:val="lightGray"/>
                      <w:u w:val="single"/>
                    </w:rPr>
                    <w:t>h</w:t>
                  </w:r>
                  <w:r w:rsidR="000C42E9">
                    <w:rPr>
                      <w:rFonts w:cs="Arial"/>
                      <w:highlight w:val="lightGray"/>
                      <w:u w:val="single"/>
                    </w:rPr>
                    <w:t>été</w:t>
                  </w:r>
                  <w:r w:rsidR="000C42E9" w:rsidRPr="008136E7">
                    <w:rPr>
                      <w:rFonts w:cs="Arial"/>
                      <w:highlight w:val="lightGray"/>
                      <w:u w:val="single"/>
                    </w:rPr>
                    <w:t>rozygo</w:t>
                  </w:r>
                  <w:r w:rsidR="000C42E9">
                    <w:rPr>
                      <w:rFonts w:cs="Arial"/>
                      <w:highlight w:val="lightGray"/>
                      <w:u w:val="single"/>
                    </w:rPr>
                    <w:t>te</w:t>
                  </w:r>
                  <w:r>
                    <w:rPr>
                      <w:rFonts w:cs="Arial"/>
                      <w:highlight w:val="lightGray"/>
                      <w:u w:val="single"/>
                    </w:rPr>
                    <w:t>s</w:t>
                  </w:r>
                  <w:r w:rsidRPr="008136E7">
                    <w:rPr>
                      <w:rFonts w:cs="Arial"/>
                      <w:i/>
                      <w:iCs/>
                      <w:highlight w:val="lightGray"/>
                      <w:u w:val="single"/>
                    </w:rPr>
                    <w:t xml:space="preserve"> mo1</w:t>
                  </w:r>
                  <w:r w:rsidRPr="008136E7">
                    <w:rPr>
                      <w:rFonts w:cs="Arial"/>
                      <w:i/>
                      <w:iCs/>
                      <w:highlight w:val="lightGray"/>
                      <w:u w:val="single"/>
                      <w:vertAlign w:val="superscript"/>
                    </w:rPr>
                    <w:t>2</w:t>
                  </w:r>
                  <w:r w:rsidRPr="008136E7">
                    <w:rPr>
                      <w:rFonts w:cs="Arial"/>
                      <w:highlight w:val="lightGray"/>
                      <w:u w:val="single"/>
                    </w:rPr>
                    <w:t xml:space="preserve"> </w:t>
                  </w:r>
                  <w:r>
                    <w:rPr>
                      <w:rFonts w:cs="Arial"/>
                      <w:highlight w:val="lightGray"/>
                      <w:u w:val="single"/>
                    </w:rPr>
                    <w:t>et</w:t>
                  </w:r>
                  <w:r w:rsidRPr="008136E7">
                    <w:rPr>
                      <w:rFonts w:cs="Arial"/>
                      <w:highlight w:val="lightGray"/>
                      <w:u w:val="single"/>
                    </w:rPr>
                    <w:t xml:space="preserve"> </w:t>
                  </w:r>
                  <w:r w:rsidRPr="008136E7">
                    <w:rPr>
                      <w:rFonts w:cs="Arial"/>
                      <w:i/>
                      <w:iCs/>
                      <w:highlight w:val="lightGray"/>
                      <w:u w:val="single"/>
                    </w:rPr>
                    <w:t>mo1</w:t>
                  </w:r>
                  <w:r w:rsidRPr="008136E7">
                    <w:rPr>
                      <w:rFonts w:cs="Arial"/>
                      <w:i/>
                      <w:iCs/>
                      <w:highlight w:val="lightGray"/>
                      <w:u w:val="single"/>
                      <w:vertAlign w:val="superscript"/>
                    </w:rPr>
                    <w:t>1</w:t>
                  </w:r>
                </w:p>
              </w:tc>
            </w:tr>
            <w:tr w:rsidR="000005E7" w:rsidRPr="008136E7" w:rsidTr="00807677">
              <w:tc>
                <w:tcPr>
                  <w:tcW w:w="2551" w:type="dxa"/>
                </w:tcPr>
                <w:p w:rsidR="000005E7" w:rsidRPr="008136E7" w:rsidRDefault="001A3BFE" w:rsidP="00807677">
                  <w:pPr>
                    <w:jc w:val="center"/>
                    <w:rPr>
                      <w:rFonts w:cs="Arial"/>
                      <w:highlight w:val="lightGray"/>
                      <w:u w:val="single"/>
                    </w:rPr>
                  </w:pPr>
                  <w:r>
                    <w:rPr>
                      <w:rFonts w:cs="Arial"/>
                      <w:color w:val="000000" w:themeColor="text1"/>
                      <w:highlight w:val="lightGray"/>
                      <w:u w:val="single"/>
                    </w:rPr>
                    <w:t>-</w:t>
                  </w:r>
                </w:p>
              </w:tc>
              <w:tc>
                <w:tcPr>
                  <w:tcW w:w="2722" w:type="dxa"/>
                </w:tcPr>
                <w:p w:rsidR="000005E7" w:rsidRPr="008136E7" w:rsidRDefault="001A3BFE" w:rsidP="00807677">
                  <w:pPr>
                    <w:jc w:val="center"/>
                    <w:rPr>
                      <w:rFonts w:cs="Arial"/>
                      <w:highlight w:val="lightGray"/>
                      <w:u w:val="single"/>
                    </w:rPr>
                  </w:pPr>
                  <w:r>
                    <w:rPr>
                      <w:rFonts w:cs="Arial"/>
                      <w:color w:val="000000" w:themeColor="text1"/>
                      <w:highlight w:val="lightGray"/>
                      <w:u w:val="single"/>
                    </w:rPr>
                    <w:t>-</w:t>
                  </w:r>
                </w:p>
              </w:tc>
              <w:tc>
                <w:tcPr>
                  <w:tcW w:w="3402" w:type="dxa"/>
                </w:tcPr>
                <w:p w:rsidR="000005E7" w:rsidRPr="008136E7" w:rsidRDefault="000C42E9" w:rsidP="000C42E9">
                  <w:pPr>
                    <w:rPr>
                      <w:rFonts w:cs="Arial"/>
                      <w:highlight w:val="lightGray"/>
                      <w:u w:val="single"/>
                    </w:rPr>
                  </w:pPr>
                  <w:r>
                    <w:rPr>
                      <w:rFonts w:cs="Arial"/>
                      <w:color w:val="000000" w:themeColor="text1"/>
                      <w:highlight w:val="lightGray"/>
                      <w:u w:val="single"/>
                    </w:rPr>
                    <w:t>Aucun</w:t>
                  </w:r>
                  <w:r w:rsidR="000005E7" w:rsidRPr="008136E7">
                    <w:rPr>
                      <w:rFonts w:cs="Arial"/>
                      <w:color w:val="000000" w:themeColor="text1"/>
                      <w:highlight w:val="lightGray"/>
                      <w:u w:val="single"/>
                    </w:rPr>
                    <w:t xml:space="preserve"> r</w:t>
                  </w:r>
                  <w:r>
                    <w:rPr>
                      <w:rFonts w:cs="Arial"/>
                      <w:color w:val="000000" w:themeColor="text1"/>
                      <w:highlight w:val="lightGray"/>
                      <w:u w:val="single"/>
                    </w:rPr>
                    <w:t>é</w:t>
                  </w:r>
                  <w:r w:rsidR="000005E7" w:rsidRPr="008136E7">
                    <w:rPr>
                      <w:rFonts w:cs="Arial"/>
                      <w:color w:val="000000" w:themeColor="text1"/>
                      <w:highlight w:val="lightGray"/>
                      <w:u w:val="single"/>
                    </w:rPr>
                    <w:t>sult</w:t>
                  </w:r>
                  <w:r>
                    <w:rPr>
                      <w:rFonts w:cs="Arial"/>
                      <w:color w:val="000000" w:themeColor="text1"/>
                      <w:highlight w:val="lightGray"/>
                      <w:u w:val="single"/>
                    </w:rPr>
                    <w:t>at</w:t>
                  </w:r>
                  <w:r w:rsidR="000005E7" w:rsidRPr="008136E7">
                    <w:rPr>
                      <w:rFonts w:cs="Arial"/>
                      <w:color w:val="000000" w:themeColor="text1"/>
                      <w:highlight w:val="lightGray"/>
                      <w:u w:val="single"/>
                    </w:rPr>
                    <w:t xml:space="preserve">, </w:t>
                  </w:r>
                  <w:r>
                    <w:rPr>
                      <w:rFonts w:cs="Arial"/>
                      <w:color w:val="000000" w:themeColor="text1"/>
                      <w:highlight w:val="lightGray"/>
                      <w:u w:val="single"/>
                    </w:rPr>
                    <w:t>renouveler l</w:t>
                  </w:r>
                  <w:r w:rsidR="001A3BFE">
                    <w:rPr>
                      <w:rFonts w:cs="Arial"/>
                      <w:color w:val="000000" w:themeColor="text1"/>
                      <w:highlight w:val="lightGray"/>
                      <w:u w:val="single"/>
                    </w:rPr>
                    <w:t>’</w:t>
                  </w:r>
                  <w:r>
                    <w:rPr>
                      <w:rFonts w:cs="Arial"/>
                      <w:color w:val="000000" w:themeColor="text1"/>
                      <w:highlight w:val="lightGray"/>
                      <w:u w:val="single"/>
                    </w:rPr>
                    <w:t>essai</w:t>
                  </w:r>
                </w:p>
              </w:tc>
            </w:tr>
          </w:tbl>
          <w:p w:rsidR="000005E7" w:rsidRPr="008136E7" w:rsidRDefault="000005E7" w:rsidP="00807677">
            <w:pPr>
              <w:widowControl w:val="0"/>
              <w:tabs>
                <w:tab w:val="left" w:pos="284"/>
                <w:tab w:val="left" w:pos="3969"/>
              </w:tabs>
              <w:rPr>
                <w:rFonts w:cs="Arial"/>
                <w:highlight w:val="lightGray"/>
                <w:u w:val="single"/>
              </w:rPr>
            </w:pPr>
          </w:p>
        </w:tc>
      </w:tr>
      <w:tr w:rsidR="000005E7" w:rsidRPr="008136E7" w:rsidTr="00807677">
        <w:tblPrEx>
          <w:tblLook w:val="04A0" w:firstRow="1" w:lastRow="0" w:firstColumn="1" w:lastColumn="0" w:noHBand="0" w:noVBand="1"/>
        </w:tblPrEx>
        <w:trPr>
          <w:cantSplit/>
        </w:trPr>
        <w:tc>
          <w:tcPr>
            <w:tcW w:w="9747" w:type="dxa"/>
            <w:gridSpan w:val="6"/>
            <w:tcBorders>
              <w:top w:val="dotted" w:sz="4" w:space="0" w:color="auto"/>
              <w:left w:val="dotted" w:sz="4" w:space="0" w:color="auto"/>
              <w:bottom w:val="dotted" w:sz="4" w:space="0" w:color="auto"/>
              <w:right w:val="dotted" w:sz="4" w:space="0" w:color="auto"/>
            </w:tcBorders>
          </w:tcPr>
          <w:p w:rsidR="000005E7" w:rsidRPr="008136E7" w:rsidRDefault="000C42E9" w:rsidP="00807677">
            <w:pPr>
              <w:widowControl w:val="0"/>
              <w:tabs>
                <w:tab w:val="left" w:pos="284"/>
                <w:tab w:val="left" w:pos="3969"/>
              </w:tabs>
              <w:rPr>
                <w:rFonts w:cs="Arial"/>
                <w:highlight w:val="lightGray"/>
                <w:u w:val="single"/>
              </w:rPr>
            </w:pPr>
            <w:r>
              <w:rPr>
                <w:rFonts w:cs="Arial"/>
                <w:highlight w:val="lightGray"/>
                <w:u w:val="single"/>
              </w:rPr>
              <w:t>Essai </w:t>
            </w:r>
            <w:r w:rsidR="000005E7" w:rsidRPr="008136E7">
              <w:rPr>
                <w:rFonts w:cs="Arial"/>
                <w:highlight w:val="lightGray"/>
                <w:u w:val="single"/>
              </w:rPr>
              <w:t>2</w:t>
            </w:r>
            <w:r w:rsidR="001A3BFE">
              <w:rPr>
                <w:rFonts w:cs="Arial"/>
                <w:highlight w:val="lightGray"/>
                <w:u w:val="single"/>
              </w:rPr>
              <w:t> :</w:t>
            </w:r>
            <w:r w:rsidR="000005E7" w:rsidRPr="008136E7">
              <w:rPr>
                <w:rFonts w:cs="Arial"/>
                <w:highlight w:val="lightGray"/>
                <w:u w:val="single"/>
              </w:rPr>
              <w:t xml:space="preserve"> </w:t>
            </w:r>
          </w:p>
          <w:tbl>
            <w:tblPr>
              <w:tblStyle w:val="TableGrid"/>
              <w:tblW w:w="8500" w:type="dxa"/>
              <w:jc w:val="center"/>
              <w:tblLook w:val="04A0" w:firstRow="1" w:lastRow="0" w:firstColumn="1" w:lastColumn="0" w:noHBand="0" w:noVBand="1"/>
            </w:tblPr>
            <w:tblGrid>
              <w:gridCol w:w="2552"/>
              <w:gridCol w:w="2546"/>
              <w:gridCol w:w="3402"/>
            </w:tblGrid>
            <w:tr w:rsidR="000005E7" w:rsidRPr="008136E7" w:rsidTr="00807677">
              <w:trPr>
                <w:jc w:val="center"/>
              </w:trPr>
              <w:tc>
                <w:tcPr>
                  <w:tcW w:w="2552" w:type="dxa"/>
                </w:tcPr>
                <w:p w:rsidR="000005E7" w:rsidRPr="008136E7" w:rsidRDefault="000005E7" w:rsidP="00807677">
                  <w:pPr>
                    <w:jc w:val="center"/>
                    <w:rPr>
                      <w:rFonts w:cs="Arial"/>
                      <w:highlight w:val="lightGray"/>
                      <w:u w:val="single"/>
                    </w:rPr>
                  </w:pPr>
                  <w:proofErr w:type="spellStart"/>
                  <w:r w:rsidRPr="008136E7">
                    <w:rPr>
                      <w:rFonts w:cs="Arial"/>
                      <w:color w:val="000000" w:themeColor="text1"/>
                      <w:highlight w:val="lightGray"/>
                      <w:u w:val="single"/>
                    </w:rPr>
                    <w:t>Fluorophore</w:t>
                  </w:r>
                  <w:proofErr w:type="spellEnd"/>
                  <w:r w:rsidR="000C42E9">
                    <w:rPr>
                      <w:rFonts w:cs="Arial"/>
                      <w:color w:val="000000" w:themeColor="text1"/>
                      <w:highlight w:val="lightGray"/>
                      <w:u w:val="single"/>
                    </w:rPr>
                    <w:t xml:space="preserve"> donnant le signal</w:t>
                  </w:r>
                </w:p>
              </w:tc>
              <w:tc>
                <w:tcPr>
                  <w:tcW w:w="2546" w:type="dxa"/>
                </w:tcPr>
                <w:p w:rsidR="000005E7" w:rsidRPr="008136E7" w:rsidRDefault="000005E7" w:rsidP="00807677">
                  <w:pPr>
                    <w:rPr>
                      <w:rFonts w:cs="Arial"/>
                      <w:highlight w:val="lightGray"/>
                      <w:u w:val="single"/>
                    </w:rPr>
                  </w:pPr>
                </w:p>
              </w:tc>
              <w:tc>
                <w:tcPr>
                  <w:tcW w:w="3402" w:type="dxa"/>
                </w:tcPr>
                <w:p w:rsidR="000005E7" w:rsidRPr="008136E7" w:rsidRDefault="000005E7" w:rsidP="00807677">
                  <w:pPr>
                    <w:rPr>
                      <w:rFonts w:cs="Arial"/>
                      <w:highlight w:val="lightGray"/>
                      <w:u w:val="single"/>
                    </w:rPr>
                  </w:pPr>
                </w:p>
              </w:tc>
            </w:tr>
            <w:tr w:rsidR="000005E7" w:rsidRPr="008136E7" w:rsidTr="00807677">
              <w:trPr>
                <w:jc w:val="center"/>
              </w:trPr>
              <w:tc>
                <w:tcPr>
                  <w:tcW w:w="2552" w:type="dxa"/>
                </w:tcPr>
                <w:p w:rsidR="000005E7" w:rsidRPr="008136E7" w:rsidRDefault="000005E7" w:rsidP="00807677">
                  <w:pPr>
                    <w:jc w:val="center"/>
                    <w:rPr>
                      <w:rFonts w:cs="Arial"/>
                      <w:highlight w:val="lightGray"/>
                      <w:u w:val="single"/>
                    </w:rPr>
                  </w:pPr>
                  <w:r w:rsidRPr="008136E7">
                    <w:rPr>
                      <w:rFonts w:cs="Arial"/>
                      <w:color w:val="000000" w:themeColor="text1"/>
                      <w:highlight w:val="lightGray"/>
                      <w:u w:val="single"/>
                    </w:rPr>
                    <w:t>FAM (</w:t>
                  </w:r>
                  <w:r w:rsidRPr="008136E7">
                    <w:rPr>
                      <w:rFonts w:cs="Arial"/>
                      <w:i/>
                      <w:iCs/>
                      <w:color w:val="000000" w:themeColor="text1"/>
                      <w:highlight w:val="lightGray"/>
                      <w:u w:val="single"/>
                    </w:rPr>
                    <w:t>mo1</w:t>
                  </w:r>
                  <w:r w:rsidRPr="008136E7">
                    <w:rPr>
                      <w:rFonts w:cs="Arial"/>
                      <w:i/>
                      <w:iCs/>
                      <w:color w:val="000000" w:themeColor="text1"/>
                      <w:highlight w:val="lightGray"/>
                      <w:u w:val="single"/>
                      <w:vertAlign w:val="superscript"/>
                    </w:rPr>
                    <w:t>0</w:t>
                  </w:r>
                  <w:r w:rsidRPr="008136E7">
                    <w:rPr>
                      <w:rFonts w:cs="Arial"/>
                      <w:color w:val="000000" w:themeColor="text1"/>
                      <w:highlight w:val="lightGray"/>
                      <w:u w:val="single"/>
                    </w:rPr>
                    <w:t xml:space="preserve"> o</w:t>
                  </w:r>
                  <w:r w:rsidR="00A14EE5">
                    <w:rPr>
                      <w:rFonts w:cs="Arial"/>
                      <w:color w:val="000000" w:themeColor="text1"/>
                      <w:highlight w:val="lightGray"/>
                      <w:u w:val="single"/>
                    </w:rPr>
                    <w:t>u </w:t>
                  </w:r>
                  <w:r w:rsidRPr="008136E7">
                    <w:rPr>
                      <w:rFonts w:cs="Arial"/>
                      <w:i/>
                      <w:iCs/>
                      <w:color w:val="000000" w:themeColor="text1"/>
                      <w:highlight w:val="lightGray"/>
                      <w:u w:val="single"/>
                    </w:rPr>
                    <w:t>mo1</w:t>
                  </w:r>
                  <w:r w:rsidRPr="008136E7">
                    <w:rPr>
                      <w:rFonts w:cs="Arial"/>
                      <w:i/>
                      <w:iCs/>
                      <w:color w:val="000000" w:themeColor="text1"/>
                      <w:highlight w:val="lightGray"/>
                      <w:u w:val="single"/>
                      <w:vertAlign w:val="superscript"/>
                    </w:rPr>
                    <w:t>1</w:t>
                  </w:r>
                  <w:r w:rsidRPr="008136E7">
                    <w:rPr>
                      <w:rFonts w:cs="Arial"/>
                      <w:color w:val="000000" w:themeColor="text1"/>
                      <w:highlight w:val="lightGray"/>
                      <w:u w:val="single"/>
                    </w:rPr>
                    <w:t>)</w:t>
                  </w:r>
                </w:p>
              </w:tc>
              <w:tc>
                <w:tcPr>
                  <w:tcW w:w="2546" w:type="dxa"/>
                </w:tcPr>
                <w:p w:rsidR="000005E7" w:rsidRPr="008136E7" w:rsidRDefault="000005E7" w:rsidP="00807677">
                  <w:pPr>
                    <w:jc w:val="center"/>
                    <w:rPr>
                      <w:rFonts w:cs="Arial"/>
                      <w:highlight w:val="lightGray"/>
                      <w:u w:val="single"/>
                    </w:rPr>
                  </w:pPr>
                  <w:r w:rsidRPr="008136E7">
                    <w:rPr>
                      <w:rFonts w:cs="Arial"/>
                      <w:color w:val="000000" w:themeColor="text1"/>
                      <w:highlight w:val="lightGray"/>
                      <w:u w:val="single"/>
                    </w:rPr>
                    <w:t>VIC (</w:t>
                  </w:r>
                  <w:r w:rsidRPr="008136E7">
                    <w:rPr>
                      <w:rFonts w:cs="Arial"/>
                      <w:i/>
                      <w:iCs/>
                      <w:color w:val="000000" w:themeColor="text1"/>
                      <w:highlight w:val="lightGray"/>
                      <w:u w:val="single"/>
                    </w:rPr>
                    <w:t>mo1</w:t>
                  </w:r>
                  <w:r w:rsidRPr="008136E7">
                    <w:rPr>
                      <w:rFonts w:cs="Arial"/>
                      <w:i/>
                      <w:iCs/>
                      <w:color w:val="000000" w:themeColor="text1"/>
                      <w:highlight w:val="lightGray"/>
                      <w:u w:val="single"/>
                      <w:vertAlign w:val="superscript"/>
                    </w:rPr>
                    <w:t>2</w:t>
                  </w:r>
                  <w:r w:rsidRPr="008136E7">
                    <w:rPr>
                      <w:rFonts w:cs="Arial"/>
                      <w:color w:val="000000" w:themeColor="text1"/>
                      <w:highlight w:val="lightGray"/>
                      <w:u w:val="single"/>
                    </w:rPr>
                    <w:t>)</w:t>
                  </w:r>
                </w:p>
              </w:tc>
              <w:tc>
                <w:tcPr>
                  <w:tcW w:w="3402" w:type="dxa"/>
                </w:tcPr>
                <w:p w:rsidR="000005E7" w:rsidRPr="008136E7" w:rsidRDefault="000005E7" w:rsidP="00807677">
                  <w:pPr>
                    <w:rPr>
                      <w:rFonts w:cs="Arial"/>
                      <w:highlight w:val="lightGray"/>
                      <w:u w:val="single"/>
                    </w:rPr>
                  </w:pPr>
                  <w:r w:rsidRPr="008136E7">
                    <w:rPr>
                      <w:rFonts w:cs="Arial"/>
                      <w:color w:val="000000" w:themeColor="text1"/>
                      <w:highlight w:val="lightGray"/>
                      <w:u w:val="single"/>
                    </w:rPr>
                    <w:t xml:space="preserve"> </w:t>
                  </w:r>
                </w:p>
              </w:tc>
            </w:tr>
            <w:tr w:rsidR="000005E7" w:rsidRPr="008136E7" w:rsidTr="00807677">
              <w:trPr>
                <w:jc w:val="center"/>
              </w:trPr>
              <w:tc>
                <w:tcPr>
                  <w:tcW w:w="2552" w:type="dxa"/>
                </w:tcPr>
                <w:p w:rsidR="000005E7" w:rsidRPr="00580326" w:rsidRDefault="000005E7" w:rsidP="00807677">
                  <w:pPr>
                    <w:jc w:val="center"/>
                    <w:rPr>
                      <w:rFonts w:cs="Arial"/>
                      <w:highlight w:val="lightGray"/>
                      <w:u w:val="single"/>
                      <w:lang w:val="en-US"/>
                    </w:rPr>
                  </w:pPr>
                  <w:r w:rsidRPr="00580326">
                    <w:rPr>
                      <w:rFonts w:cs="Arial"/>
                      <w:color w:val="000000" w:themeColor="text1"/>
                      <w:highlight w:val="lightGray"/>
                      <w:u w:val="single"/>
                      <w:lang w:val="en-US"/>
                    </w:rPr>
                    <w:t>(x) (FAM RFU &lt;&lt; VIC RFU)</w:t>
                  </w:r>
                </w:p>
              </w:tc>
              <w:tc>
                <w:tcPr>
                  <w:tcW w:w="2546" w:type="dxa"/>
                </w:tcPr>
                <w:p w:rsidR="000005E7" w:rsidRPr="008136E7" w:rsidRDefault="000005E7" w:rsidP="00807677">
                  <w:pPr>
                    <w:jc w:val="center"/>
                    <w:rPr>
                      <w:rFonts w:cs="Arial"/>
                      <w:highlight w:val="lightGray"/>
                      <w:u w:val="single"/>
                    </w:rPr>
                  </w:pPr>
                  <w:r w:rsidRPr="008136E7">
                    <w:rPr>
                      <w:rFonts w:cs="Arial"/>
                      <w:color w:val="000000" w:themeColor="text1"/>
                      <w:highlight w:val="lightGray"/>
                      <w:u w:val="single"/>
                    </w:rPr>
                    <w:t>x</w:t>
                  </w:r>
                </w:p>
              </w:tc>
              <w:tc>
                <w:tcPr>
                  <w:tcW w:w="3402" w:type="dxa"/>
                </w:tcPr>
                <w:p w:rsidR="000005E7" w:rsidRPr="000C42E9" w:rsidRDefault="000065EB" w:rsidP="000065EB">
                  <w:pPr>
                    <w:rPr>
                      <w:rFonts w:cs="Arial"/>
                      <w:highlight w:val="lightGray"/>
                      <w:u w:val="single"/>
                    </w:rPr>
                  </w:pPr>
                  <w:r>
                    <w:rPr>
                      <w:rFonts w:cs="Arial"/>
                      <w:color w:val="000000" w:themeColor="text1"/>
                      <w:highlight w:val="lightGray"/>
                      <w:u w:val="single"/>
                    </w:rPr>
                    <w:t>H</w:t>
                  </w:r>
                  <w:r w:rsidRPr="008136E7">
                    <w:rPr>
                      <w:rFonts w:cs="Arial"/>
                      <w:color w:val="000000" w:themeColor="text1"/>
                      <w:highlight w:val="lightGray"/>
                      <w:u w:val="single"/>
                    </w:rPr>
                    <w:t>omozygo</w:t>
                  </w:r>
                  <w:r>
                    <w:rPr>
                      <w:rFonts w:cs="Arial"/>
                      <w:color w:val="000000" w:themeColor="text1"/>
                      <w:highlight w:val="lightGray"/>
                      <w:u w:val="single"/>
                    </w:rPr>
                    <w:t>te</w:t>
                  </w:r>
                  <w:r w:rsidRPr="008136E7">
                    <w:rPr>
                      <w:rFonts w:cs="Arial"/>
                      <w:i/>
                      <w:iCs/>
                      <w:color w:val="000000" w:themeColor="text1"/>
                      <w:highlight w:val="lightGray"/>
                      <w:u w:val="single"/>
                    </w:rPr>
                    <w:t xml:space="preserve"> m</w:t>
                  </w:r>
                  <w:r w:rsidR="000005E7" w:rsidRPr="008136E7">
                    <w:rPr>
                      <w:rFonts w:cs="Arial"/>
                      <w:i/>
                      <w:iCs/>
                      <w:color w:val="000000" w:themeColor="text1"/>
                      <w:highlight w:val="lightGray"/>
                      <w:u w:val="single"/>
                    </w:rPr>
                    <w:t>o1</w:t>
                  </w:r>
                  <w:r w:rsidR="000005E7" w:rsidRPr="008136E7">
                    <w:rPr>
                      <w:rFonts w:cs="Arial"/>
                      <w:i/>
                      <w:iCs/>
                      <w:color w:val="000000" w:themeColor="text1"/>
                      <w:highlight w:val="lightGray"/>
                      <w:u w:val="single"/>
                      <w:vertAlign w:val="superscript"/>
                    </w:rPr>
                    <w:t>2</w:t>
                  </w:r>
                  <w:r w:rsidR="000C42E9" w:rsidRPr="008136E7">
                    <w:rPr>
                      <w:rFonts w:cs="Arial"/>
                      <w:color w:val="000000" w:themeColor="text1"/>
                      <w:highlight w:val="lightGray"/>
                      <w:u w:val="single"/>
                    </w:rPr>
                    <w:t xml:space="preserve"> </w:t>
                  </w:r>
                </w:p>
              </w:tc>
            </w:tr>
            <w:tr w:rsidR="000005E7" w:rsidRPr="000C42E9" w:rsidTr="00807677">
              <w:trPr>
                <w:jc w:val="center"/>
              </w:trPr>
              <w:tc>
                <w:tcPr>
                  <w:tcW w:w="2552" w:type="dxa"/>
                </w:tcPr>
                <w:p w:rsidR="000005E7" w:rsidRPr="008136E7" w:rsidRDefault="000005E7" w:rsidP="00807677">
                  <w:pPr>
                    <w:jc w:val="center"/>
                    <w:rPr>
                      <w:rFonts w:cs="Arial"/>
                      <w:highlight w:val="lightGray"/>
                      <w:u w:val="single"/>
                    </w:rPr>
                  </w:pPr>
                  <w:r w:rsidRPr="008136E7">
                    <w:rPr>
                      <w:rFonts w:cs="Arial"/>
                      <w:color w:val="000000" w:themeColor="text1"/>
                      <w:highlight w:val="lightGray"/>
                      <w:u w:val="single"/>
                    </w:rPr>
                    <w:t>x</w:t>
                  </w:r>
                </w:p>
              </w:tc>
              <w:tc>
                <w:tcPr>
                  <w:tcW w:w="2546" w:type="dxa"/>
                </w:tcPr>
                <w:p w:rsidR="000005E7" w:rsidRPr="008136E7" w:rsidRDefault="001A3BFE" w:rsidP="00807677">
                  <w:pPr>
                    <w:jc w:val="center"/>
                    <w:rPr>
                      <w:rFonts w:cs="Arial"/>
                      <w:highlight w:val="lightGray"/>
                      <w:u w:val="single"/>
                    </w:rPr>
                  </w:pPr>
                  <w:r>
                    <w:rPr>
                      <w:rFonts w:cs="Arial"/>
                      <w:color w:val="000000" w:themeColor="text1"/>
                      <w:highlight w:val="lightGray"/>
                      <w:u w:val="single"/>
                    </w:rPr>
                    <w:t>-</w:t>
                  </w:r>
                </w:p>
              </w:tc>
              <w:tc>
                <w:tcPr>
                  <w:tcW w:w="3402" w:type="dxa"/>
                </w:tcPr>
                <w:p w:rsidR="000005E7" w:rsidRPr="000C42E9" w:rsidRDefault="000065EB" w:rsidP="000065EB">
                  <w:pPr>
                    <w:rPr>
                      <w:rFonts w:cs="Arial"/>
                      <w:highlight w:val="lightGray"/>
                      <w:u w:val="single"/>
                      <w:lang w:val="fr-CH"/>
                    </w:rPr>
                  </w:pPr>
                  <w:r>
                    <w:rPr>
                      <w:rFonts w:cs="Arial"/>
                      <w:color w:val="000000" w:themeColor="text1"/>
                      <w:highlight w:val="lightGray"/>
                      <w:u w:val="single"/>
                    </w:rPr>
                    <w:t>H</w:t>
                  </w:r>
                  <w:r w:rsidRPr="008136E7">
                    <w:rPr>
                      <w:rFonts w:cs="Arial"/>
                      <w:color w:val="000000" w:themeColor="text1"/>
                      <w:highlight w:val="lightGray"/>
                      <w:u w:val="single"/>
                    </w:rPr>
                    <w:t>omozygo</w:t>
                  </w:r>
                  <w:r>
                    <w:rPr>
                      <w:rFonts w:cs="Arial"/>
                      <w:color w:val="000000" w:themeColor="text1"/>
                      <w:highlight w:val="lightGray"/>
                      <w:u w:val="single"/>
                    </w:rPr>
                    <w:t>te</w:t>
                  </w:r>
                  <w:r w:rsidRPr="000C42E9">
                    <w:rPr>
                      <w:rFonts w:cs="Arial"/>
                      <w:i/>
                      <w:iCs/>
                      <w:color w:val="000000" w:themeColor="text1"/>
                      <w:highlight w:val="lightGray"/>
                      <w:u w:val="single"/>
                      <w:lang w:val="fr-CH"/>
                    </w:rPr>
                    <w:t xml:space="preserve"> m</w:t>
                  </w:r>
                  <w:r w:rsidR="000005E7" w:rsidRPr="000C42E9">
                    <w:rPr>
                      <w:rFonts w:cs="Arial"/>
                      <w:i/>
                      <w:iCs/>
                      <w:color w:val="000000" w:themeColor="text1"/>
                      <w:highlight w:val="lightGray"/>
                      <w:u w:val="single"/>
                      <w:lang w:val="fr-CH"/>
                    </w:rPr>
                    <w:t>o1</w:t>
                  </w:r>
                  <w:r w:rsidR="000005E7" w:rsidRPr="000C42E9">
                    <w:rPr>
                      <w:rFonts w:cs="Arial"/>
                      <w:i/>
                      <w:iCs/>
                      <w:color w:val="000000" w:themeColor="text1"/>
                      <w:highlight w:val="lightGray"/>
                      <w:u w:val="single"/>
                      <w:vertAlign w:val="superscript"/>
                      <w:lang w:val="fr-CH"/>
                    </w:rPr>
                    <w:t>0</w:t>
                  </w:r>
                  <w:r w:rsidR="000C42E9" w:rsidRPr="000C42E9">
                    <w:rPr>
                      <w:rFonts w:cs="Arial"/>
                      <w:color w:val="000000" w:themeColor="text1"/>
                      <w:highlight w:val="lightGray"/>
                      <w:u w:val="single"/>
                      <w:lang w:val="fr-CH"/>
                    </w:rPr>
                    <w:t xml:space="preserve"> ou</w:t>
                  </w:r>
                  <w:r w:rsidR="000005E7" w:rsidRPr="000C42E9">
                    <w:rPr>
                      <w:rFonts w:cs="Arial"/>
                      <w:color w:val="000000" w:themeColor="text1"/>
                      <w:highlight w:val="lightGray"/>
                      <w:u w:val="single"/>
                      <w:lang w:val="fr-CH"/>
                    </w:rPr>
                    <w:t xml:space="preserve"> </w:t>
                  </w:r>
                  <w:r w:rsidR="000005E7" w:rsidRPr="000C42E9">
                    <w:rPr>
                      <w:rFonts w:cs="Arial"/>
                      <w:i/>
                      <w:iCs/>
                      <w:color w:val="000000" w:themeColor="text1"/>
                      <w:highlight w:val="lightGray"/>
                      <w:u w:val="single"/>
                      <w:lang w:val="fr-CH"/>
                    </w:rPr>
                    <w:t>mo1</w:t>
                  </w:r>
                  <w:r w:rsidR="000005E7" w:rsidRPr="000C42E9">
                    <w:rPr>
                      <w:rFonts w:cs="Arial"/>
                      <w:i/>
                      <w:iCs/>
                      <w:color w:val="000000" w:themeColor="text1"/>
                      <w:highlight w:val="lightGray"/>
                      <w:u w:val="single"/>
                      <w:vertAlign w:val="superscript"/>
                      <w:lang w:val="fr-CH"/>
                    </w:rPr>
                    <w:t>1</w:t>
                  </w:r>
                  <w:r w:rsidR="000005E7" w:rsidRPr="000C42E9">
                    <w:rPr>
                      <w:rFonts w:cs="Arial"/>
                      <w:i/>
                      <w:iCs/>
                      <w:color w:val="000000" w:themeColor="text1"/>
                      <w:highlight w:val="lightGray"/>
                      <w:u w:val="single"/>
                      <w:lang w:val="fr-CH"/>
                    </w:rPr>
                    <w:t xml:space="preserve">, </w:t>
                  </w:r>
                  <w:r w:rsidR="000C42E9" w:rsidRPr="000C42E9">
                    <w:rPr>
                      <w:rFonts w:cs="Arial"/>
                      <w:highlight w:val="lightGray"/>
                      <w:u w:val="single"/>
                      <w:lang w:val="fr-CH"/>
                    </w:rPr>
                    <w:t>ou</w:t>
                  </w:r>
                  <w:r w:rsidR="000005E7" w:rsidRPr="000C42E9">
                    <w:rPr>
                      <w:rFonts w:cs="Arial"/>
                      <w:highlight w:val="lightGray"/>
                      <w:u w:val="single"/>
                      <w:lang w:val="fr-CH"/>
                    </w:rPr>
                    <w:t xml:space="preserve"> </w:t>
                  </w:r>
                  <w:r w:rsidRPr="000C42E9">
                    <w:rPr>
                      <w:rFonts w:cs="Arial"/>
                      <w:highlight w:val="lightGray"/>
                      <w:u w:val="single"/>
                      <w:lang w:val="fr-CH"/>
                    </w:rPr>
                    <w:t>hétérozygote</w:t>
                  </w:r>
                  <w:r>
                    <w:rPr>
                      <w:rFonts w:cs="Arial"/>
                      <w:highlight w:val="lightGray"/>
                      <w:u w:val="single"/>
                      <w:lang w:val="fr-CH"/>
                    </w:rPr>
                    <w:t>s</w:t>
                  </w:r>
                  <w:r w:rsidRPr="000C42E9">
                    <w:rPr>
                      <w:rFonts w:cs="Arial"/>
                      <w:i/>
                      <w:iCs/>
                      <w:highlight w:val="lightGray"/>
                      <w:u w:val="single"/>
                      <w:lang w:val="fr-CH"/>
                    </w:rPr>
                    <w:t xml:space="preserve"> </w:t>
                  </w:r>
                  <w:r w:rsidR="000005E7" w:rsidRPr="000C42E9">
                    <w:rPr>
                      <w:rFonts w:cs="Arial"/>
                      <w:i/>
                      <w:iCs/>
                      <w:highlight w:val="lightGray"/>
                      <w:u w:val="single"/>
                      <w:lang w:val="fr-CH"/>
                    </w:rPr>
                    <w:t>mo1</w:t>
                  </w:r>
                  <w:r w:rsidR="000005E7" w:rsidRPr="000C42E9">
                    <w:rPr>
                      <w:rFonts w:cs="Arial"/>
                      <w:i/>
                      <w:iCs/>
                      <w:highlight w:val="lightGray"/>
                      <w:u w:val="single"/>
                      <w:vertAlign w:val="superscript"/>
                      <w:lang w:val="fr-CH"/>
                    </w:rPr>
                    <w:t>0</w:t>
                  </w:r>
                  <w:r w:rsidR="000005E7" w:rsidRPr="000C42E9">
                    <w:rPr>
                      <w:rFonts w:cs="Arial"/>
                      <w:highlight w:val="lightGray"/>
                      <w:u w:val="single"/>
                      <w:lang w:val="fr-CH"/>
                    </w:rPr>
                    <w:t xml:space="preserve"> </w:t>
                  </w:r>
                  <w:r w:rsidR="000C42E9" w:rsidRPr="000C42E9">
                    <w:rPr>
                      <w:rFonts w:cs="Arial"/>
                      <w:highlight w:val="lightGray"/>
                      <w:u w:val="single"/>
                      <w:lang w:val="fr-CH"/>
                    </w:rPr>
                    <w:t>et</w:t>
                  </w:r>
                  <w:r w:rsidR="000005E7" w:rsidRPr="000C42E9">
                    <w:rPr>
                      <w:rFonts w:cs="Arial"/>
                      <w:highlight w:val="lightGray"/>
                      <w:u w:val="single"/>
                      <w:lang w:val="fr-CH"/>
                    </w:rPr>
                    <w:t xml:space="preserve"> </w:t>
                  </w:r>
                  <w:r w:rsidR="000005E7" w:rsidRPr="000C42E9">
                    <w:rPr>
                      <w:rFonts w:cs="Arial"/>
                      <w:i/>
                      <w:iCs/>
                      <w:highlight w:val="lightGray"/>
                      <w:u w:val="single"/>
                      <w:lang w:val="fr-CH"/>
                    </w:rPr>
                    <w:t>mo1</w:t>
                  </w:r>
                  <w:r w:rsidR="000005E7" w:rsidRPr="000C42E9">
                    <w:rPr>
                      <w:rFonts w:cs="Arial"/>
                      <w:i/>
                      <w:iCs/>
                      <w:highlight w:val="lightGray"/>
                      <w:u w:val="single"/>
                      <w:vertAlign w:val="superscript"/>
                      <w:lang w:val="fr-CH"/>
                    </w:rPr>
                    <w:t>1</w:t>
                  </w:r>
                  <w:r w:rsidR="000C42E9" w:rsidRPr="000C42E9">
                    <w:rPr>
                      <w:rFonts w:cs="Arial"/>
                      <w:highlight w:val="lightGray"/>
                      <w:u w:val="single"/>
                      <w:lang w:val="fr-CH"/>
                    </w:rPr>
                    <w:t xml:space="preserve"> </w:t>
                  </w:r>
                </w:p>
              </w:tc>
            </w:tr>
            <w:tr w:rsidR="000005E7" w:rsidRPr="00954B9B" w:rsidTr="00807677">
              <w:trPr>
                <w:jc w:val="center"/>
              </w:trPr>
              <w:tc>
                <w:tcPr>
                  <w:tcW w:w="2552" w:type="dxa"/>
                </w:tcPr>
                <w:p w:rsidR="000005E7" w:rsidRPr="008136E7" w:rsidRDefault="000005E7" w:rsidP="00807677">
                  <w:pPr>
                    <w:jc w:val="center"/>
                    <w:rPr>
                      <w:rFonts w:cs="Arial"/>
                      <w:highlight w:val="lightGray"/>
                      <w:u w:val="single"/>
                    </w:rPr>
                  </w:pPr>
                  <w:r w:rsidRPr="008136E7">
                    <w:rPr>
                      <w:rFonts w:cs="Arial"/>
                      <w:color w:val="000000" w:themeColor="text1"/>
                      <w:highlight w:val="lightGray"/>
                      <w:u w:val="single"/>
                    </w:rPr>
                    <w:t xml:space="preserve">x </w:t>
                  </w:r>
                </w:p>
              </w:tc>
              <w:tc>
                <w:tcPr>
                  <w:tcW w:w="2546" w:type="dxa"/>
                </w:tcPr>
                <w:p w:rsidR="000005E7" w:rsidRPr="00580326" w:rsidRDefault="000005E7" w:rsidP="00807677">
                  <w:pPr>
                    <w:jc w:val="center"/>
                    <w:rPr>
                      <w:rFonts w:cs="Arial"/>
                      <w:highlight w:val="lightGray"/>
                      <w:u w:val="single"/>
                      <w:lang w:val="en-US"/>
                    </w:rPr>
                  </w:pPr>
                  <w:r w:rsidRPr="00580326">
                    <w:rPr>
                      <w:rFonts w:cs="Arial"/>
                      <w:color w:val="000000" w:themeColor="text1"/>
                      <w:highlight w:val="lightGray"/>
                      <w:u w:val="single"/>
                      <w:lang w:val="en-US"/>
                    </w:rPr>
                    <w:t>(x) (FAM RFU &gt;&gt; VIC RFU)</w:t>
                  </w:r>
                </w:p>
              </w:tc>
              <w:tc>
                <w:tcPr>
                  <w:tcW w:w="3402" w:type="dxa"/>
                </w:tcPr>
                <w:p w:rsidR="000005E7" w:rsidRPr="00954B9B" w:rsidRDefault="000065EB" w:rsidP="000065EB">
                  <w:pPr>
                    <w:rPr>
                      <w:rFonts w:cs="Arial"/>
                      <w:highlight w:val="lightGray"/>
                      <w:u w:val="single"/>
                      <w:lang w:val="fr-CH"/>
                    </w:rPr>
                  </w:pPr>
                  <w:r w:rsidRPr="000C42E9">
                    <w:rPr>
                      <w:rFonts w:cs="Arial"/>
                      <w:highlight w:val="lightGray"/>
                      <w:u w:val="single"/>
                      <w:lang w:val="fr-CH"/>
                    </w:rPr>
                    <w:t>Hétérozygote</w:t>
                  </w:r>
                  <w:r>
                    <w:rPr>
                      <w:rFonts w:cs="Arial"/>
                      <w:highlight w:val="lightGray"/>
                      <w:u w:val="single"/>
                      <w:lang w:val="fr-CH"/>
                    </w:rPr>
                    <w:t>s</w:t>
                  </w:r>
                  <w:r w:rsidRPr="00954B9B">
                    <w:rPr>
                      <w:rFonts w:cs="Arial"/>
                      <w:highlight w:val="lightGray"/>
                      <w:u w:val="single"/>
                      <w:lang w:val="fr-CH"/>
                    </w:rPr>
                    <w:t xml:space="preserve"> </w:t>
                  </w:r>
                  <w:r w:rsidRPr="00954B9B">
                    <w:rPr>
                      <w:rFonts w:cs="Arial"/>
                      <w:i/>
                      <w:iCs/>
                      <w:highlight w:val="lightGray"/>
                      <w:u w:val="single"/>
                      <w:lang w:val="fr-CH"/>
                    </w:rPr>
                    <w:t>m</w:t>
                  </w:r>
                  <w:r w:rsidR="000005E7" w:rsidRPr="00954B9B">
                    <w:rPr>
                      <w:rFonts w:cs="Arial"/>
                      <w:i/>
                      <w:iCs/>
                      <w:highlight w:val="lightGray"/>
                      <w:u w:val="single"/>
                      <w:lang w:val="fr-CH"/>
                    </w:rPr>
                    <w:t>o1</w:t>
                  </w:r>
                  <w:r w:rsidR="000005E7" w:rsidRPr="00954B9B">
                    <w:rPr>
                      <w:rFonts w:cs="Arial"/>
                      <w:i/>
                      <w:iCs/>
                      <w:highlight w:val="lightGray"/>
                      <w:u w:val="single"/>
                      <w:vertAlign w:val="superscript"/>
                      <w:lang w:val="fr-CH"/>
                    </w:rPr>
                    <w:t>0</w:t>
                  </w:r>
                  <w:r w:rsidR="000005E7" w:rsidRPr="00954B9B">
                    <w:rPr>
                      <w:rFonts w:cs="Arial"/>
                      <w:highlight w:val="lightGray"/>
                      <w:u w:val="single"/>
                      <w:lang w:val="fr-CH"/>
                    </w:rPr>
                    <w:t xml:space="preserve"> </w:t>
                  </w:r>
                  <w:r w:rsidR="00954B9B" w:rsidRPr="00954B9B">
                    <w:rPr>
                      <w:rFonts w:cs="Arial"/>
                      <w:highlight w:val="lightGray"/>
                      <w:u w:val="single"/>
                      <w:lang w:val="fr-CH"/>
                    </w:rPr>
                    <w:t>et</w:t>
                  </w:r>
                  <w:r w:rsidR="000005E7" w:rsidRPr="00954B9B">
                    <w:rPr>
                      <w:rFonts w:cs="Arial"/>
                      <w:highlight w:val="lightGray"/>
                      <w:u w:val="single"/>
                      <w:lang w:val="fr-CH"/>
                    </w:rPr>
                    <w:t xml:space="preserve"> </w:t>
                  </w:r>
                  <w:r w:rsidR="000005E7" w:rsidRPr="00954B9B">
                    <w:rPr>
                      <w:rFonts w:cs="Arial"/>
                      <w:i/>
                      <w:iCs/>
                      <w:highlight w:val="lightGray"/>
                      <w:u w:val="single"/>
                      <w:lang w:val="fr-CH"/>
                    </w:rPr>
                    <w:t>mo1</w:t>
                  </w:r>
                  <w:r w:rsidR="000005E7" w:rsidRPr="00954B9B">
                    <w:rPr>
                      <w:rFonts w:cs="Arial"/>
                      <w:i/>
                      <w:iCs/>
                      <w:highlight w:val="lightGray"/>
                      <w:u w:val="single"/>
                      <w:vertAlign w:val="superscript"/>
                      <w:lang w:val="fr-CH"/>
                    </w:rPr>
                    <w:t>2</w:t>
                  </w:r>
                  <w:r w:rsidR="000005E7" w:rsidRPr="00954B9B">
                    <w:rPr>
                      <w:rFonts w:cs="Arial"/>
                      <w:highlight w:val="lightGray"/>
                      <w:u w:val="single"/>
                      <w:vertAlign w:val="superscript"/>
                      <w:lang w:val="fr-CH"/>
                    </w:rPr>
                    <w:t xml:space="preserve"> </w:t>
                  </w:r>
                  <w:r w:rsidR="00954B9B" w:rsidRPr="00954B9B">
                    <w:rPr>
                      <w:rFonts w:cs="Arial"/>
                      <w:highlight w:val="lightGray"/>
                      <w:u w:val="single"/>
                      <w:lang w:val="fr-CH"/>
                    </w:rPr>
                    <w:t>ou</w:t>
                  </w:r>
                  <w:r w:rsidR="000005E7" w:rsidRPr="00954B9B">
                    <w:rPr>
                      <w:rFonts w:cs="Arial"/>
                      <w:highlight w:val="lightGray"/>
                      <w:u w:val="single"/>
                      <w:lang w:val="fr-CH"/>
                    </w:rPr>
                    <w:t xml:space="preserve"> </w:t>
                  </w:r>
                  <w:r w:rsidRPr="000C42E9">
                    <w:rPr>
                      <w:rFonts w:cs="Arial"/>
                      <w:highlight w:val="lightGray"/>
                      <w:u w:val="single"/>
                      <w:lang w:val="fr-CH"/>
                    </w:rPr>
                    <w:t>hétérozygote</w:t>
                  </w:r>
                  <w:r>
                    <w:rPr>
                      <w:rFonts w:cs="Arial"/>
                      <w:highlight w:val="lightGray"/>
                      <w:u w:val="single"/>
                      <w:lang w:val="fr-CH"/>
                    </w:rPr>
                    <w:t>s</w:t>
                  </w:r>
                  <w:r w:rsidRPr="00954B9B">
                    <w:rPr>
                      <w:rFonts w:cs="Arial"/>
                      <w:i/>
                      <w:iCs/>
                      <w:highlight w:val="lightGray"/>
                      <w:u w:val="single"/>
                      <w:lang w:val="fr-CH"/>
                    </w:rPr>
                    <w:t xml:space="preserve"> </w:t>
                  </w:r>
                  <w:r w:rsidR="000005E7" w:rsidRPr="00954B9B">
                    <w:rPr>
                      <w:rFonts w:cs="Arial"/>
                      <w:i/>
                      <w:iCs/>
                      <w:highlight w:val="lightGray"/>
                      <w:u w:val="single"/>
                      <w:lang w:val="fr-CH"/>
                    </w:rPr>
                    <w:t>mo1</w:t>
                  </w:r>
                  <w:r w:rsidR="000005E7" w:rsidRPr="00954B9B">
                    <w:rPr>
                      <w:rFonts w:cs="Arial"/>
                      <w:i/>
                      <w:iCs/>
                      <w:highlight w:val="lightGray"/>
                      <w:u w:val="single"/>
                      <w:vertAlign w:val="superscript"/>
                      <w:lang w:val="fr-CH"/>
                    </w:rPr>
                    <w:t>1</w:t>
                  </w:r>
                  <w:r w:rsidR="000005E7" w:rsidRPr="00954B9B">
                    <w:rPr>
                      <w:rFonts w:cs="Arial"/>
                      <w:highlight w:val="lightGray"/>
                      <w:u w:val="single"/>
                      <w:lang w:val="fr-CH"/>
                    </w:rPr>
                    <w:t xml:space="preserve"> </w:t>
                  </w:r>
                  <w:r w:rsidR="00954B9B">
                    <w:rPr>
                      <w:rFonts w:cs="Arial"/>
                      <w:highlight w:val="lightGray"/>
                      <w:u w:val="single"/>
                      <w:lang w:val="fr-CH"/>
                    </w:rPr>
                    <w:t>et</w:t>
                  </w:r>
                  <w:r w:rsidR="000005E7" w:rsidRPr="00954B9B">
                    <w:rPr>
                      <w:rFonts w:cs="Arial"/>
                      <w:highlight w:val="lightGray"/>
                      <w:u w:val="single"/>
                      <w:lang w:val="fr-CH"/>
                    </w:rPr>
                    <w:t xml:space="preserve"> </w:t>
                  </w:r>
                  <w:r w:rsidR="000005E7" w:rsidRPr="00954B9B">
                    <w:rPr>
                      <w:rFonts w:cs="Arial"/>
                      <w:i/>
                      <w:iCs/>
                      <w:highlight w:val="lightGray"/>
                      <w:u w:val="single"/>
                      <w:lang w:val="fr-CH"/>
                    </w:rPr>
                    <w:t>mo1</w:t>
                  </w:r>
                  <w:r w:rsidR="000005E7" w:rsidRPr="00954B9B">
                    <w:rPr>
                      <w:rFonts w:cs="Arial"/>
                      <w:i/>
                      <w:iCs/>
                      <w:highlight w:val="lightGray"/>
                      <w:u w:val="single"/>
                      <w:vertAlign w:val="superscript"/>
                      <w:lang w:val="fr-CH"/>
                    </w:rPr>
                    <w:t>2</w:t>
                  </w:r>
                  <w:r w:rsidR="00954B9B" w:rsidRPr="000C42E9">
                    <w:rPr>
                      <w:rFonts w:cs="Arial"/>
                      <w:highlight w:val="lightGray"/>
                      <w:u w:val="single"/>
                      <w:lang w:val="fr-CH"/>
                    </w:rPr>
                    <w:t xml:space="preserve"> </w:t>
                  </w:r>
                </w:p>
              </w:tc>
            </w:tr>
            <w:tr w:rsidR="000005E7" w:rsidRPr="008136E7" w:rsidTr="00807677">
              <w:trPr>
                <w:jc w:val="center"/>
              </w:trPr>
              <w:tc>
                <w:tcPr>
                  <w:tcW w:w="2552" w:type="dxa"/>
                </w:tcPr>
                <w:p w:rsidR="000005E7" w:rsidRPr="008136E7" w:rsidRDefault="001A3BFE" w:rsidP="00807677">
                  <w:pPr>
                    <w:jc w:val="center"/>
                    <w:rPr>
                      <w:rFonts w:cs="Arial"/>
                      <w:highlight w:val="lightGray"/>
                      <w:u w:val="single"/>
                    </w:rPr>
                  </w:pPr>
                  <w:r>
                    <w:rPr>
                      <w:rFonts w:cs="Arial"/>
                      <w:color w:val="000000" w:themeColor="text1"/>
                      <w:highlight w:val="lightGray"/>
                      <w:u w:val="single"/>
                    </w:rPr>
                    <w:t>-</w:t>
                  </w:r>
                </w:p>
              </w:tc>
              <w:tc>
                <w:tcPr>
                  <w:tcW w:w="2546" w:type="dxa"/>
                </w:tcPr>
                <w:p w:rsidR="000005E7" w:rsidRPr="008136E7" w:rsidRDefault="001A3BFE" w:rsidP="00807677">
                  <w:pPr>
                    <w:jc w:val="center"/>
                    <w:rPr>
                      <w:rFonts w:cs="Arial"/>
                      <w:highlight w:val="lightGray"/>
                      <w:u w:val="single"/>
                    </w:rPr>
                  </w:pPr>
                  <w:r>
                    <w:rPr>
                      <w:rFonts w:cs="Arial"/>
                      <w:color w:val="000000" w:themeColor="text1"/>
                      <w:highlight w:val="lightGray"/>
                      <w:u w:val="single"/>
                    </w:rPr>
                    <w:t>-</w:t>
                  </w:r>
                </w:p>
              </w:tc>
              <w:tc>
                <w:tcPr>
                  <w:tcW w:w="3402" w:type="dxa"/>
                </w:tcPr>
                <w:p w:rsidR="000005E7" w:rsidRPr="008136E7" w:rsidRDefault="00954B9B" w:rsidP="00807677">
                  <w:pPr>
                    <w:rPr>
                      <w:rFonts w:cs="Arial"/>
                      <w:highlight w:val="lightGray"/>
                      <w:u w:val="single"/>
                    </w:rPr>
                  </w:pPr>
                  <w:r>
                    <w:rPr>
                      <w:rFonts w:cs="Arial"/>
                      <w:color w:val="000000" w:themeColor="text1"/>
                      <w:highlight w:val="lightGray"/>
                      <w:u w:val="single"/>
                    </w:rPr>
                    <w:t>Aucun</w:t>
                  </w:r>
                  <w:r w:rsidRPr="008136E7">
                    <w:rPr>
                      <w:rFonts w:cs="Arial"/>
                      <w:color w:val="000000" w:themeColor="text1"/>
                      <w:highlight w:val="lightGray"/>
                      <w:u w:val="single"/>
                    </w:rPr>
                    <w:t xml:space="preserve"> r</w:t>
                  </w:r>
                  <w:r>
                    <w:rPr>
                      <w:rFonts w:cs="Arial"/>
                      <w:color w:val="000000" w:themeColor="text1"/>
                      <w:highlight w:val="lightGray"/>
                      <w:u w:val="single"/>
                    </w:rPr>
                    <w:t>é</w:t>
                  </w:r>
                  <w:r w:rsidRPr="008136E7">
                    <w:rPr>
                      <w:rFonts w:cs="Arial"/>
                      <w:color w:val="000000" w:themeColor="text1"/>
                      <w:highlight w:val="lightGray"/>
                      <w:u w:val="single"/>
                    </w:rPr>
                    <w:t>sult</w:t>
                  </w:r>
                  <w:r>
                    <w:rPr>
                      <w:rFonts w:cs="Arial"/>
                      <w:color w:val="000000" w:themeColor="text1"/>
                      <w:highlight w:val="lightGray"/>
                      <w:u w:val="single"/>
                    </w:rPr>
                    <w:t>at</w:t>
                  </w:r>
                  <w:r w:rsidRPr="008136E7">
                    <w:rPr>
                      <w:rFonts w:cs="Arial"/>
                      <w:color w:val="000000" w:themeColor="text1"/>
                      <w:highlight w:val="lightGray"/>
                      <w:u w:val="single"/>
                    </w:rPr>
                    <w:t xml:space="preserve">, </w:t>
                  </w:r>
                  <w:r>
                    <w:rPr>
                      <w:rFonts w:cs="Arial"/>
                      <w:color w:val="000000" w:themeColor="text1"/>
                      <w:highlight w:val="lightGray"/>
                      <w:u w:val="single"/>
                    </w:rPr>
                    <w:t>renouveler l</w:t>
                  </w:r>
                  <w:r w:rsidR="001A3BFE">
                    <w:rPr>
                      <w:rFonts w:cs="Arial"/>
                      <w:color w:val="000000" w:themeColor="text1"/>
                      <w:highlight w:val="lightGray"/>
                      <w:u w:val="single"/>
                    </w:rPr>
                    <w:t>’</w:t>
                  </w:r>
                  <w:r>
                    <w:rPr>
                      <w:rFonts w:cs="Arial"/>
                      <w:color w:val="000000" w:themeColor="text1"/>
                      <w:highlight w:val="lightGray"/>
                      <w:u w:val="single"/>
                    </w:rPr>
                    <w:t>essai</w:t>
                  </w:r>
                </w:p>
              </w:tc>
            </w:tr>
          </w:tbl>
          <w:p w:rsidR="000005E7" w:rsidRPr="008136E7" w:rsidRDefault="000005E7" w:rsidP="00807677">
            <w:pPr>
              <w:widowControl w:val="0"/>
              <w:tabs>
                <w:tab w:val="left" w:pos="284"/>
                <w:tab w:val="left" w:pos="3969"/>
              </w:tabs>
              <w:rPr>
                <w:rFonts w:cs="Arial"/>
                <w:highlight w:val="lightGray"/>
                <w:u w:val="single"/>
              </w:rPr>
            </w:pPr>
          </w:p>
        </w:tc>
      </w:tr>
      <w:tr w:rsidR="000005E7" w:rsidRPr="00954B9B" w:rsidTr="00807677">
        <w:tblPrEx>
          <w:tblLook w:val="04A0" w:firstRow="1" w:lastRow="0" w:firstColumn="1" w:lastColumn="0" w:noHBand="0" w:noVBand="1"/>
        </w:tblPrEx>
        <w:trPr>
          <w:cantSplit/>
        </w:trPr>
        <w:tc>
          <w:tcPr>
            <w:tcW w:w="660" w:type="dxa"/>
            <w:tcBorders>
              <w:top w:val="dotted" w:sz="4" w:space="0" w:color="auto"/>
              <w:left w:val="dotted" w:sz="4" w:space="0" w:color="auto"/>
              <w:bottom w:val="dotted" w:sz="4" w:space="0" w:color="auto"/>
              <w:right w:val="dotted" w:sz="4" w:space="0" w:color="auto"/>
            </w:tcBorders>
          </w:tcPr>
          <w:p w:rsidR="000005E7" w:rsidRPr="008136E7" w:rsidRDefault="000005E7" w:rsidP="00807677">
            <w:pPr>
              <w:tabs>
                <w:tab w:val="left" w:leader="dot" w:pos="3720"/>
              </w:tabs>
              <w:spacing w:before="20" w:after="20"/>
              <w:rPr>
                <w:rFonts w:cs="Arial"/>
                <w:highlight w:val="lightGray"/>
                <w:u w:val="single"/>
              </w:rPr>
            </w:pPr>
            <w:r w:rsidRPr="008136E7">
              <w:rPr>
                <w:rFonts w:cs="Arial"/>
                <w:highlight w:val="lightGray"/>
                <w:u w:val="single"/>
              </w:rPr>
              <w:t xml:space="preserve">7.2 </w:t>
            </w:r>
          </w:p>
        </w:tc>
        <w:tc>
          <w:tcPr>
            <w:tcW w:w="2954" w:type="dxa"/>
            <w:gridSpan w:val="2"/>
            <w:tcBorders>
              <w:top w:val="dotted" w:sz="4" w:space="0" w:color="auto"/>
              <w:left w:val="dotted" w:sz="4" w:space="0" w:color="auto"/>
              <w:bottom w:val="dotted" w:sz="4" w:space="0" w:color="auto"/>
              <w:right w:val="dotted" w:sz="4" w:space="0" w:color="auto"/>
            </w:tcBorders>
          </w:tcPr>
          <w:p w:rsidR="000005E7" w:rsidRPr="00954B9B" w:rsidRDefault="000005E7" w:rsidP="00954B9B">
            <w:pPr>
              <w:widowControl w:val="0"/>
              <w:rPr>
                <w:rFonts w:cs="Arial"/>
                <w:highlight w:val="lightGray"/>
                <w:u w:val="single"/>
                <w:lang w:val="en-US"/>
              </w:rPr>
            </w:pPr>
            <w:r w:rsidRPr="00954B9B">
              <w:rPr>
                <w:rFonts w:cs="Arial"/>
                <w:highlight w:val="lightGray"/>
                <w:u w:val="single"/>
                <w:lang w:val="en-US"/>
              </w:rPr>
              <w:t>Validation</w:t>
            </w:r>
            <w:r w:rsidR="00954B9B" w:rsidRPr="00954B9B">
              <w:rPr>
                <w:rFonts w:cs="Arial"/>
                <w:highlight w:val="lightGray"/>
                <w:u w:val="single"/>
                <w:lang w:val="en-US"/>
              </w:rPr>
              <w:t xml:space="preserve"> de</w:t>
            </w:r>
            <w:r w:rsidR="00954B9B">
              <w:rPr>
                <w:rFonts w:cs="Arial"/>
                <w:highlight w:val="lightGray"/>
                <w:u w:val="single"/>
                <w:lang w:val="en-US"/>
              </w:rPr>
              <w:t xml:space="preserve"> </w:t>
            </w:r>
            <w:proofErr w:type="spellStart"/>
            <w:r w:rsidR="00954B9B" w:rsidRPr="00954B9B">
              <w:rPr>
                <w:rFonts w:cs="Arial"/>
                <w:highlight w:val="lightGray"/>
                <w:u w:val="single"/>
                <w:lang w:val="en-US"/>
              </w:rPr>
              <w:t>l</w:t>
            </w:r>
            <w:r w:rsidR="001A3BFE">
              <w:rPr>
                <w:rFonts w:cs="Arial"/>
                <w:highlight w:val="lightGray"/>
                <w:u w:val="single"/>
                <w:lang w:val="en-US"/>
              </w:rPr>
              <w:t>’</w:t>
            </w:r>
            <w:r w:rsidR="00954B9B">
              <w:rPr>
                <w:rFonts w:cs="Arial"/>
                <w:highlight w:val="lightGray"/>
                <w:u w:val="single"/>
                <w:lang w:val="en-US"/>
              </w:rPr>
              <w:t>essai</w:t>
            </w:r>
            <w:proofErr w:type="spellEnd"/>
          </w:p>
        </w:tc>
        <w:tc>
          <w:tcPr>
            <w:tcW w:w="6133" w:type="dxa"/>
            <w:gridSpan w:val="3"/>
            <w:tcBorders>
              <w:top w:val="dotted" w:sz="4" w:space="0" w:color="auto"/>
              <w:left w:val="dotted" w:sz="4" w:space="0" w:color="auto"/>
              <w:bottom w:val="dotted" w:sz="4" w:space="0" w:color="auto"/>
              <w:right w:val="dotted" w:sz="4" w:space="0" w:color="auto"/>
            </w:tcBorders>
          </w:tcPr>
          <w:p w:rsidR="001A3BFE" w:rsidRDefault="00954B9B" w:rsidP="00807677">
            <w:pPr>
              <w:widowControl w:val="0"/>
              <w:tabs>
                <w:tab w:val="left" w:pos="3969"/>
              </w:tabs>
              <w:rPr>
                <w:rFonts w:cs="Arial"/>
                <w:highlight w:val="lightGray"/>
                <w:u w:val="single"/>
              </w:rPr>
            </w:pPr>
            <w:r w:rsidRPr="00954B9B">
              <w:rPr>
                <w:rFonts w:cs="Arial"/>
                <w:highlight w:val="lightGray"/>
                <w:u w:val="single"/>
              </w:rPr>
              <w:t>Les variétés témoins devraient donner les résultats escomptés</w:t>
            </w:r>
            <w:r w:rsidR="000005E7" w:rsidRPr="00954B9B">
              <w:rPr>
                <w:rFonts w:cs="Arial"/>
                <w:highlight w:val="lightGray"/>
                <w:u w:val="single"/>
              </w:rPr>
              <w:t>.</w:t>
            </w:r>
          </w:p>
          <w:p w:rsidR="000005E7" w:rsidRPr="00954B9B" w:rsidRDefault="00954B9B" w:rsidP="00954B9B">
            <w:pPr>
              <w:widowControl w:val="0"/>
              <w:tabs>
                <w:tab w:val="left" w:pos="3969"/>
              </w:tabs>
              <w:rPr>
                <w:rFonts w:cs="Arial"/>
                <w:highlight w:val="lightGray"/>
                <w:u w:val="single"/>
                <w:lang w:val="fr-CH"/>
              </w:rPr>
            </w:pPr>
            <w:r w:rsidRPr="00954B9B">
              <w:rPr>
                <w:rFonts w:cs="Arial"/>
                <w:highlight w:val="lightGray"/>
                <w:u w:val="single"/>
                <w:lang w:val="fr-CH"/>
              </w:rPr>
              <w:t>Une variété homogène ne présentera pas de plantes hétérozygotes, à l</w:t>
            </w:r>
            <w:r w:rsidR="001A3BFE">
              <w:rPr>
                <w:rFonts w:cs="Arial"/>
                <w:highlight w:val="lightGray"/>
                <w:u w:val="single"/>
                <w:lang w:val="fr-CH"/>
              </w:rPr>
              <w:t>’</w:t>
            </w:r>
            <w:r w:rsidRPr="00954B9B">
              <w:rPr>
                <w:rFonts w:cs="Arial"/>
                <w:highlight w:val="lightGray"/>
                <w:u w:val="single"/>
                <w:lang w:val="fr-CH"/>
              </w:rPr>
              <w:t>exception des variétés avec des combinaisons d</w:t>
            </w:r>
            <w:r w:rsidR="001A3BFE">
              <w:rPr>
                <w:rFonts w:cs="Arial"/>
                <w:highlight w:val="lightGray"/>
                <w:u w:val="single"/>
                <w:lang w:val="fr-CH"/>
              </w:rPr>
              <w:t>’</w:t>
            </w:r>
            <w:r w:rsidRPr="00954B9B">
              <w:rPr>
                <w:rFonts w:cs="Arial"/>
                <w:highlight w:val="lightGray"/>
                <w:u w:val="single"/>
                <w:lang w:val="fr-CH"/>
              </w:rPr>
              <w:t xml:space="preserve">allèles </w:t>
            </w:r>
            <w:r w:rsidR="000005E7" w:rsidRPr="00954B9B">
              <w:rPr>
                <w:rFonts w:cs="Arial"/>
                <w:highlight w:val="lightGray"/>
                <w:u w:val="single"/>
                <w:lang w:val="fr-CH"/>
              </w:rPr>
              <w:t>(</w:t>
            </w:r>
            <w:r w:rsidR="000005E7" w:rsidRPr="00954B9B">
              <w:rPr>
                <w:rFonts w:cs="Arial"/>
                <w:i/>
                <w:iCs/>
                <w:highlight w:val="lightGray"/>
                <w:u w:val="single"/>
                <w:lang w:val="fr-CH"/>
              </w:rPr>
              <w:t>mo</w:t>
            </w:r>
            <w:r w:rsidR="000005E7" w:rsidRPr="00954B9B">
              <w:rPr>
                <w:rFonts w:cs="Arial"/>
                <w:i/>
                <w:iCs/>
                <w:highlight w:val="lightGray"/>
                <w:u w:val="single"/>
                <w:vertAlign w:val="superscript"/>
                <w:lang w:val="fr-CH"/>
              </w:rPr>
              <w:t>0</w:t>
            </w:r>
            <w:r w:rsidR="000005E7" w:rsidRPr="00954B9B">
              <w:rPr>
                <w:rFonts w:cs="Arial"/>
                <w:highlight w:val="lightGray"/>
                <w:u w:val="single"/>
                <w:lang w:val="fr-CH"/>
              </w:rPr>
              <w:t>+</w:t>
            </w:r>
            <w:r w:rsidR="000005E7" w:rsidRPr="00954B9B">
              <w:rPr>
                <w:rFonts w:cs="Arial"/>
                <w:i/>
                <w:iCs/>
                <w:highlight w:val="lightGray"/>
                <w:u w:val="single"/>
                <w:lang w:val="fr-CH"/>
              </w:rPr>
              <w:t>mo1</w:t>
            </w:r>
            <w:r w:rsidR="000005E7" w:rsidRPr="00954B9B">
              <w:rPr>
                <w:rFonts w:cs="Arial"/>
                <w:i/>
                <w:iCs/>
                <w:highlight w:val="lightGray"/>
                <w:u w:val="single"/>
                <w:vertAlign w:val="superscript"/>
                <w:lang w:val="fr-CH"/>
              </w:rPr>
              <w:t>1</w:t>
            </w:r>
            <w:r w:rsidR="000005E7" w:rsidRPr="00954B9B">
              <w:rPr>
                <w:rFonts w:cs="Arial"/>
                <w:highlight w:val="lightGray"/>
                <w:u w:val="single"/>
                <w:lang w:val="fr-CH"/>
              </w:rPr>
              <w:t xml:space="preserve"> </w:t>
            </w:r>
            <w:r w:rsidR="000005E7" w:rsidRPr="00954B9B">
              <w:rPr>
                <w:rFonts w:cs="Arial"/>
                <w:i/>
                <w:iCs/>
                <w:highlight w:val="lightGray"/>
                <w:u w:val="single"/>
                <w:vertAlign w:val="superscript"/>
                <w:lang w:val="fr-CH"/>
              </w:rPr>
              <w:t>o</w:t>
            </w:r>
            <w:r>
              <w:rPr>
                <w:rFonts w:cs="Arial"/>
                <w:i/>
                <w:iCs/>
                <w:highlight w:val="lightGray"/>
                <w:u w:val="single"/>
                <w:vertAlign w:val="superscript"/>
                <w:lang w:val="fr-CH"/>
              </w:rPr>
              <w:t>u</w:t>
            </w:r>
            <w:r w:rsidR="000005E7" w:rsidRPr="00954B9B">
              <w:rPr>
                <w:rFonts w:cs="Arial"/>
                <w:i/>
                <w:iCs/>
                <w:highlight w:val="lightGray"/>
                <w:u w:val="single"/>
                <w:vertAlign w:val="superscript"/>
                <w:lang w:val="fr-CH"/>
              </w:rPr>
              <w:t xml:space="preserve"> 2</w:t>
            </w:r>
            <w:r w:rsidR="000005E7" w:rsidRPr="00954B9B">
              <w:rPr>
                <w:rFonts w:cs="Arial"/>
                <w:highlight w:val="lightGray"/>
                <w:u w:val="single"/>
                <w:lang w:val="fr-CH"/>
              </w:rPr>
              <w:t>).</w:t>
            </w:r>
          </w:p>
        </w:tc>
      </w:tr>
      <w:tr w:rsidR="000005E7" w:rsidRPr="008136E7" w:rsidTr="00807677">
        <w:tblPrEx>
          <w:tblLook w:val="04A0" w:firstRow="1" w:lastRow="0" w:firstColumn="1" w:lastColumn="0" w:noHBand="0" w:noVBand="1"/>
        </w:tblPrEx>
        <w:trPr>
          <w:cantSplit/>
        </w:trPr>
        <w:tc>
          <w:tcPr>
            <w:tcW w:w="660" w:type="dxa"/>
            <w:tcBorders>
              <w:top w:val="dotted" w:sz="4" w:space="0" w:color="auto"/>
              <w:left w:val="dotted" w:sz="4" w:space="0" w:color="auto"/>
              <w:bottom w:val="dotted" w:sz="4" w:space="0" w:color="auto"/>
              <w:right w:val="dotted" w:sz="4" w:space="0" w:color="auto"/>
            </w:tcBorders>
          </w:tcPr>
          <w:p w:rsidR="000005E7" w:rsidRPr="008136E7" w:rsidRDefault="000005E7" w:rsidP="00807677">
            <w:pPr>
              <w:tabs>
                <w:tab w:val="left" w:leader="dot" w:pos="3720"/>
              </w:tabs>
              <w:spacing w:before="20" w:after="20"/>
              <w:rPr>
                <w:rFonts w:cs="Arial"/>
                <w:highlight w:val="lightGray"/>
                <w:u w:val="single"/>
              </w:rPr>
            </w:pPr>
            <w:r w:rsidRPr="008136E7">
              <w:rPr>
                <w:rFonts w:cs="Arial"/>
                <w:highlight w:val="lightGray"/>
                <w:u w:val="single"/>
              </w:rPr>
              <w:t>8.</w:t>
            </w:r>
          </w:p>
        </w:tc>
        <w:tc>
          <w:tcPr>
            <w:tcW w:w="2954" w:type="dxa"/>
            <w:gridSpan w:val="2"/>
            <w:tcBorders>
              <w:top w:val="dotted" w:sz="4" w:space="0" w:color="auto"/>
              <w:left w:val="dotted" w:sz="4" w:space="0" w:color="auto"/>
              <w:bottom w:val="dotted" w:sz="4" w:space="0" w:color="auto"/>
              <w:right w:val="dotted" w:sz="4" w:space="0" w:color="auto"/>
            </w:tcBorders>
          </w:tcPr>
          <w:p w:rsidR="000005E7" w:rsidRPr="00954B9B" w:rsidRDefault="00954B9B" w:rsidP="006F35F5">
            <w:pPr>
              <w:widowControl w:val="0"/>
              <w:jc w:val="left"/>
              <w:rPr>
                <w:rFonts w:cs="Arial"/>
                <w:highlight w:val="lightGray"/>
                <w:u w:val="single"/>
              </w:rPr>
            </w:pPr>
            <w:r w:rsidRPr="00954B9B">
              <w:rPr>
                <w:rFonts w:cs="Arial"/>
                <w:color w:val="000000"/>
                <w:highlight w:val="lightGray"/>
                <w:u w:val="single"/>
              </w:rPr>
              <w:t>Interprétation des données en termes de niveaux d</w:t>
            </w:r>
            <w:r w:rsidR="001A3BFE">
              <w:rPr>
                <w:rFonts w:cs="Arial"/>
                <w:color w:val="000000"/>
                <w:highlight w:val="lightGray"/>
                <w:u w:val="single"/>
              </w:rPr>
              <w:t>’</w:t>
            </w:r>
            <w:r w:rsidRPr="00954B9B">
              <w:rPr>
                <w:rFonts w:cs="Arial"/>
                <w:color w:val="000000"/>
                <w:highlight w:val="lightGray"/>
                <w:u w:val="single"/>
              </w:rPr>
              <w:t>expression des caractères de l</w:t>
            </w:r>
            <w:r w:rsidR="001A3BFE">
              <w:rPr>
                <w:rFonts w:cs="Arial"/>
                <w:color w:val="000000"/>
                <w:highlight w:val="lightGray"/>
                <w:u w:val="single"/>
              </w:rPr>
              <w:t>’</w:t>
            </w:r>
            <w:r w:rsidRPr="00954B9B">
              <w:rPr>
                <w:rFonts w:cs="Arial"/>
                <w:color w:val="000000"/>
                <w:highlight w:val="lightGray"/>
                <w:u w:val="single"/>
              </w:rPr>
              <w:t>UPOV</w:t>
            </w:r>
          </w:p>
        </w:tc>
        <w:tc>
          <w:tcPr>
            <w:tcW w:w="6133" w:type="dxa"/>
            <w:gridSpan w:val="3"/>
            <w:tcBorders>
              <w:top w:val="dotted" w:sz="4" w:space="0" w:color="auto"/>
              <w:left w:val="dotted" w:sz="4" w:space="0" w:color="auto"/>
              <w:bottom w:val="dotted" w:sz="4" w:space="0" w:color="auto"/>
              <w:right w:val="dotted" w:sz="4" w:space="0" w:color="auto"/>
            </w:tcBorders>
          </w:tcPr>
          <w:p w:rsidR="000005E7" w:rsidRPr="008136E7" w:rsidRDefault="00432A1D" w:rsidP="00807677">
            <w:pPr>
              <w:widowControl w:val="0"/>
              <w:tabs>
                <w:tab w:val="left" w:pos="3969"/>
              </w:tabs>
              <w:rPr>
                <w:rFonts w:cs="Arial"/>
                <w:highlight w:val="lightGray"/>
                <w:u w:val="single"/>
              </w:rPr>
            </w:pPr>
            <w:r w:rsidRPr="00432A1D">
              <w:rPr>
                <w:rFonts w:cs="Arial"/>
                <w:highlight w:val="lightGray"/>
                <w:u w:val="single"/>
              </w:rPr>
              <w:t>La combinaison des deux</w:t>
            </w:r>
            <w:r w:rsidR="00AB158A">
              <w:rPr>
                <w:rFonts w:cs="Arial"/>
                <w:highlight w:val="lightGray"/>
                <w:u w:val="single"/>
              </w:rPr>
              <w:t> </w:t>
            </w:r>
            <w:r w:rsidRPr="00432A1D">
              <w:rPr>
                <w:rFonts w:cs="Arial"/>
                <w:highlight w:val="lightGray"/>
                <w:u w:val="single"/>
              </w:rPr>
              <w:t>tests de PCR conduit au résultat prédit ci</w:t>
            </w:r>
            <w:r w:rsidR="001A3BFE">
              <w:rPr>
                <w:rFonts w:cs="Arial"/>
                <w:highlight w:val="lightGray"/>
                <w:u w:val="single"/>
              </w:rPr>
              <w:t>-</w:t>
            </w:r>
            <w:r w:rsidRPr="00432A1D">
              <w:rPr>
                <w:rFonts w:cs="Arial"/>
                <w:highlight w:val="lightGray"/>
                <w:u w:val="single"/>
              </w:rPr>
              <w:t>après dans le cadre d</w:t>
            </w:r>
            <w:r w:rsidR="001A3BFE">
              <w:rPr>
                <w:rFonts w:cs="Arial"/>
                <w:highlight w:val="lightGray"/>
                <w:u w:val="single"/>
              </w:rPr>
              <w:t>’</w:t>
            </w:r>
            <w:r w:rsidRPr="00432A1D">
              <w:rPr>
                <w:rFonts w:cs="Arial"/>
                <w:highlight w:val="lightGray"/>
                <w:u w:val="single"/>
              </w:rPr>
              <w:t xml:space="preserve">un essai biologique avec LMV, </w:t>
            </w:r>
            <w:proofErr w:type="spellStart"/>
            <w:r w:rsidRPr="00432A1D">
              <w:rPr>
                <w:rFonts w:cs="Arial"/>
                <w:highlight w:val="lightGray"/>
                <w:u w:val="single"/>
              </w:rPr>
              <w:t>pathotype</w:t>
            </w:r>
            <w:proofErr w:type="spellEnd"/>
            <w:r w:rsidR="00A14EE5">
              <w:rPr>
                <w:rFonts w:cs="Arial"/>
                <w:highlight w:val="lightGray"/>
                <w:u w:val="single"/>
              </w:rPr>
              <w:t> </w:t>
            </w:r>
            <w:r w:rsidRPr="00432A1D">
              <w:rPr>
                <w:rFonts w:cs="Arial"/>
                <w:highlight w:val="lightGray"/>
                <w:u w:val="single"/>
              </w:rPr>
              <w:t>II</w:t>
            </w:r>
            <w:r w:rsidR="001A3BFE">
              <w:rPr>
                <w:rFonts w:cs="Arial"/>
                <w:highlight w:val="lightGray"/>
                <w:u w:val="single"/>
              </w:rPr>
              <w:t> :</w:t>
            </w:r>
          </w:p>
        </w:tc>
      </w:tr>
      <w:tr w:rsidR="000005E7" w:rsidRPr="008136E7" w:rsidTr="00807677">
        <w:tblPrEx>
          <w:tblLook w:val="04A0" w:firstRow="1" w:lastRow="0" w:firstColumn="1" w:lastColumn="0" w:noHBand="0" w:noVBand="1"/>
        </w:tblPrEx>
        <w:trPr>
          <w:cantSplit/>
        </w:trPr>
        <w:tc>
          <w:tcPr>
            <w:tcW w:w="9747" w:type="dxa"/>
            <w:gridSpan w:val="6"/>
            <w:tcBorders>
              <w:top w:val="dotted" w:sz="4" w:space="0" w:color="auto"/>
              <w:left w:val="dotted" w:sz="4" w:space="0" w:color="auto"/>
              <w:bottom w:val="dotted" w:sz="4" w:space="0" w:color="auto"/>
              <w:right w:val="dotted" w:sz="4" w:space="0" w:color="auto"/>
            </w:tcBorders>
          </w:tcPr>
          <w:tbl>
            <w:tblPr>
              <w:tblW w:w="7540" w:type="dxa"/>
              <w:jc w:val="center"/>
              <w:tblCellMar>
                <w:left w:w="70" w:type="dxa"/>
                <w:right w:w="70" w:type="dxa"/>
              </w:tblCellMar>
              <w:tblLook w:val="04A0" w:firstRow="1" w:lastRow="0" w:firstColumn="1" w:lastColumn="0" w:noHBand="0" w:noVBand="1"/>
            </w:tblPr>
            <w:tblGrid>
              <w:gridCol w:w="500"/>
              <w:gridCol w:w="1760"/>
              <w:gridCol w:w="1760"/>
              <w:gridCol w:w="1760"/>
              <w:gridCol w:w="1760"/>
            </w:tblGrid>
            <w:tr w:rsidR="000005E7" w:rsidRPr="008136E7" w:rsidTr="00807677">
              <w:trPr>
                <w:trHeight w:val="285"/>
                <w:jc w:val="center"/>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005E7" w:rsidRPr="008136E7" w:rsidRDefault="000005E7" w:rsidP="00807677">
                  <w:pPr>
                    <w:jc w:val="left"/>
                    <w:rPr>
                      <w:rFonts w:cs="Arial"/>
                      <w:color w:val="000000"/>
                      <w:highlight w:val="lightGray"/>
                      <w:u w:val="single"/>
                      <w:lang w:eastAsia="nl-NL"/>
                    </w:rPr>
                  </w:pPr>
                  <w:r w:rsidRPr="008136E7">
                    <w:rPr>
                      <w:rFonts w:cs="Arial"/>
                      <w:color w:val="000000"/>
                      <w:highlight w:val="lightGray"/>
                      <w:u w:val="single"/>
                      <w:lang w:eastAsia="nl-NL"/>
                    </w:rPr>
                    <w:t> </w:t>
                  </w:r>
                </w:p>
              </w:tc>
              <w:tc>
                <w:tcPr>
                  <w:tcW w:w="1760" w:type="dxa"/>
                  <w:tcBorders>
                    <w:top w:val="single" w:sz="8" w:space="0" w:color="auto"/>
                    <w:left w:val="nil"/>
                    <w:bottom w:val="single" w:sz="4" w:space="0" w:color="auto"/>
                    <w:right w:val="single" w:sz="4" w:space="0" w:color="auto"/>
                  </w:tcBorders>
                  <w:shd w:val="clear" w:color="auto" w:fill="auto"/>
                  <w:noWrap/>
                  <w:vAlign w:val="bottom"/>
                  <w:hideMark/>
                </w:tcPr>
                <w:p w:rsidR="000005E7" w:rsidRPr="008136E7" w:rsidRDefault="000005E7" w:rsidP="00807677">
                  <w:pPr>
                    <w:jc w:val="left"/>
                    <w:rPr>
                      <w:rFonts w:cs="Arial"/>
                      <w:color w:val="000000"/>
                      <w:highlight w:val="lightGray"/>
                      <w:u w:val="single"/>
                      <w:lang w:eastAsia="nl-NL"/>
                    </w:rPr>
                  </w:pPr>
                  <w:r w:rsidRPr="008136E7">
                    <w:rPr>
                      <w:rFonts w:cs="Arial"/>
                      <w:color w:val="000000"/>
                      <w:highlight w:val="lightGray"/>
                      <w:u w:val="single"/>
                      <w:lang w:eastAsia="nl-NL"/>
                    </w:rPr>
                    <w:t> </w:t>
                  </w:r>
                </w:p>
              </w:tc>
              <w:tc>
                <w:tcPr>
                  <w:tcW w:w="5280" w:type="dxa"/>
                  <w:gridSpan w:val="3"/>
                  <w:tcBorders>
                    <w:top w:val="single" w:sz="8" w:space="0" w:color="auto"/>
                    <w:left w:val="nil"/>
                    <w:bottom w:val="single" w:sz="4" w:space="0" w:color="auto"/>
                    <w:right w:val="single" w:sz="8" w:space="0" w:color="000000"/>
                  </w:tcBorders>
                  <w:shd w:val="clear" w:color="auto" w:fill="auto"/>
                  <w:noWrap/>
                  <w:vAlign w:val="center"/>
                  <w:hideMark/>
                </w:tcPr>
                <w:p w:rsidR="000005E7" w:rsidRPr="008136E7" w:rsidRDefault="00C53F01" w:rsidP="00C53F01">
                  <w:pPr>
                    <w:jc w:val="center"/>
                    <w:rPr>
                      <w:rFonts w:cs="Arial"/>
                      <w:b/>
                      <w:bCs/>
                      <w:color w:val="000000"/>
                      <w:highlight w:val="lightGray"/>
                      <w:u w:val="single"/>
                      <w:lang w:eastAsia="nl-NL"/>
                    </w:rPr>
                  </w:pPr>
                  <w:r>
                    <w:rPr>
                      <w:rFonts w:cs="Arial"/>
                      <w:b/>
                      <w:bCs/>
                      <w:color w:val="000000"/>
                      <w:highlight w:val="lightGray"/>
                      <w:u w:val="single"/>
                      <w:lang w:eastAsia="nl-NL"/>
                    </w:rPr>
                    <w:t>Essai </w:t>
                  </w:r>
                  <w:r w:rsidR="000005E7" w:rsidRPr="008136E7">
                    <w:rPr>
                      <w:rFonts w:cs="Arial"/>
                      <w:b/>
                      <w:bCs/>
                      <w:color w:val="000000"/>
                      <w:highlight w:val="lightGray"/>
                      <w:u w:val="single"/>
                      <w:lang w:eastAsia="nl-NL"/>
                    </w:rPr>
                    <w:t>2 (</w:t>
                  </w:r>
                  <w:r w:rsidR="000005E7" w:rsidRPr="008136E7">
                    <w:rPr>
                      <w:rFonts w:cs="Arial"/>
                      <w:b/>
                      <w:bCs/>
                      <w:i/>
                      <w:iCs/>
                      <w:color w:val="000000"/>
                      <w:highlight w:val="lightGray"/>
                      <w:u w:val="single"/>
                      <w:lang w:eastAsia="nl-NL"/>
                    </w:rPr>
                    <w:t>mo1²</w:t>
                  </w:r>
                  <w:r w:rsidR="000005E7" w:rsidRPr="008136E7">
                    <w:rPr>
                      <w:rFonts w:cs="Arial"/>
                      <w:b/>
                      <w:bCs/>
                      <w:color w:val="000000"/>
                      <w:highlight w:val="lightGray"/>
                      <w:u w:val="single"/>
                      <w:lang w:eastAsia="nl-NL"/>
                    </w:rPr>
                    <w:t>)</w:t>
                  </w:r>
                </w:p>
              </w:tc>
            </w:tr>
            <w:tr w:rsidR="000005E7" w:rsidRPr="008136E7" w:rsidTr="00807677">
              <w:trPr>
                <w:trHeight w:val="585"/>
                <w:jc w:val="center"/>
              </w:trPr>
              <w:tc>
                <w:tcPr>
                  <w:tcW w:w="500" w:type="dxa"/>
                  <w:tcBorders>
                    <w:top w:val="nil"/>
                    <w:left w:val="single" w:sz="8" w:space="0" w:color="auto"/>
                    <w:bottom w:val="single" w:sz="4" w:space="0" w:color="auto"/>
                    <w:right w:val="single" w:sz="4" w:space="0" w:color="auto"/>
                  </w:tcBorders>
                  <w:shd w:val="clear" w:color="auto" w:fill="auto"/>
                  <w:noWrap/>
                  <w:vAlign w:val="bottom"/>
                  <w:hideMark/>
                </w:tcPr>
                <w:p w:rsidR="000005E7" w:rsidRPr="008136E7" w:rsidRDefault="000005E7" w:rsidP="00807677">
                  <w:pPr>
                    <w:jc w:val="left"/>
                    <w:rPr>
                      <w:rFonts w:cs="Arial"/>
                      <w:color w:val="000000"/>
                      <w:highlight w:val="lightGray"/>
                      <w:u w:val="single"/>
                      <w:lang w:eastAsia="nl-NL"/>
                    </w:rPr>
                  </w:pPr>
                  <w:r w:rsidRPr="008136E7">
                    <w:rPr>
                      <w:rFonts w:cs="Arial"/>
                      <w:color w:val="000000"/>
                      <w:highlight w:val="lightGray"/>
                      <w:u w:val="single"/>
                      <w:lang w:eastAsia="nl-NL"/>
                    </w:rPr>
                    <w:t> </w:t>
                  </w:r>
                </w:p>
              </w:tc>
              <w:tc>
                <w:tcPr>
                  <w:tcW w:w="1760" w:type="dxa"/>
                  <w:tcBorders>
                    <w:top w:val="nil"/>
                    <w:left w:val="nil"/>
                    <w:bottom w:val="single" w:sz="4" w:space="0" w:color="auto"/>
                    <w:right w:val="single" w:sz="4" w:space="0" w:color="auto"/>
                  </w:tcBorders>
                  <w:shd w:val="clear" w:color="auto" w:fill="auto"/>
                  <w:noWrap/>
                  <w:vAlign w:val="bottom"/>
                  <w:hideMark/>
                </w:tcPr>
                <w:p w:rsidR="000005E7" w:rsidRPr="008136E7" w:rsidRDefault="000005E7" w:rsidP="00807677">
                  <w:pPr>
                    <w:jc w:val="left"/>
                    <w:rPr>
                      <w:rFonts w:cs="Arial"/>
                      <w:color w:val="000000"/>
                      <w:highlight w:val="lightGray"/>
                      <w:u w:val="single"/>
                      <w:lang w:eastAsia="nl-NL"/>
                    </w:rPr>
                  </w:pPr>
                  <w:r w:rsidRPr="008136E7">
                    <w:rPr>
                      <w:rFonts w:cs="Arial"/>
                      <w:color w:val="000000"/>
                      <w:highlight w:val="lightGray"/>
                      <w:u w:val="single"/>
                      <w:lang w:eastAsia="nl-NL"/>
                    </w:rPr>
                    <w:t> </w:t>
                  </w:r>
                </w:p>
              </w:tc>
              <w:tc>
                <w:tcPr>
                  <w:tcW w:w="1760" w:type="dxa"/>
                  <w:tcBorders>
                    <w:top w:val="nil"/>
                    <w:left w:val="nil"/>
                    <w:bottom w:val="single" w:sz="4" w:space="0" w:color="auto"/>
                    <w:right w:val="single" w:sz="4" w:space="0" w:color="auto"/>
                  </w:tcBorders>
                  <w:shd w:val="clear" w:color="auto" w:fill="auto"/>
                  <w:noWrap/>
                  <w:vAlign w:val="center"/>
                  <w:hideMark/>
                </w:tcPr>
                <w:p w:rsidR="000005E7" w:rsidRPr="008136E7" w:rsidRDefault="000005E7" w:rsidP="00807677">
                  <w:pPr>
                    <w:jc w:val="center"/>
                    <w:rPr>
                      <w:rFonts w:cs="Arial"/>
                      <w:b/>
                      <w:bCs/>
                      <w:color w:val="000000"/>
                      <w:highlight w:val="lightGray"/>
                      <w:u w:val="single"/>
                      <w:lang w:eastAsia="nl-NL"/>
                    </w:rPr>
                  </w:pPr>
                  <w:r w:rsidRPr="008136E7">
                    <w:rPr>
                      <w:rFonts w:cs="Arial"/>
                      <w:b/>
                      <w:bCs/>
                      <w:color w:val="000000"/>
                      <w:highlight w:val="lightGray"/>
                      <w:u w:val="single"/>
                      <w:lang w:eastAsia="nl-NL"/>
                    </w:rPr>
                    <w:t>absent</w:t>
                  </w:r>
                </w:p>
              </w:tc>
              <w:tc>
                <w:tcPr>
                  <w:tcW w:w="1760" w:type="dxa"/>
                  <w:tcBorders>
                    <w:top w:val="nil"/>
                    <w:left w:val="nil"/>
                    <w:bottom w:val="single" w:sz="4" w:space="0" w:color="auto"/>
                    <w:right w:val="single" w:sz="4" w:space="0" w:color="auto"/>
                  </w:tcBorders>
                  <w:shd w:val="clear" w:color="auto" w:fill="auto"/>
                  <w:vAlign w:val="center"/>
                  <w:hideMark/>
                </w:tcPr>
                <w:p w:rsidR="000005E7" w:rsidRPr="008136E7" w:rsidRDefault="00C53F01" w:rsidP="00C53F01">
                  <w:pPr>
                    <w:jc w:val="center"/>
                    <w:rPr>
                      <w:rFonts w:cs="Arial"/>
                      <w:b/>
                      <w:bCs/>
                      <w:color w:val="000000"/>
                      <w:highlight w:val="lightGray"/>
                      <w:u w:val="single"/>
                      <w:lang w:eastAsia="nl-NL"/>
                    </w:rPr>
                  </w:pPr>
                  <w:r>
                    <w:rPr>
                      <w:rFonts w:cs="Arial"/>
                      <w:b/>
                      <w:bCs/>
                      <w:color w:val="000000"/>
                      <w:highlight w:val="lightGray"/>
                      <w:u w:val="single"/>
                      <w:lang w:eastAsia="nl-NL"/>
                    </w:rPr>
                    <w:t xml:space="preserve">homozygote </w:t>
                  </w:r>
                  <w:r w:rsidR="000005E7" w:rsidRPr="008136E7">
                    <w:rPr>
                      <w:rFonts w:cs="Arial"/>
                      <w:b/>
                      <w:bCs/>
                      <w:color w:val="000000"/>
                      <w:highlight w:val="lightGray"/>
                      <w:u w:val="single"/>
                      <w:lang w:eastAsia="nl-NL"/>
                    </w:rPr>
                    <w:t>pr</w:t>
                  </w:r>
                  <w:r>
                    <w:rPr>
                      <w:rFonts w:cs="Arial"/>
                      <w:b/>
                      <w:bCs/>
                      <w:color w:val="000000"/>
                      <w:highlight w:val="lightGray"/>
                      <w:u w:val="single"/>
                      <w:lang w:eastAsia="nl-NL"/>
                    </w:rPr>
                    <w:t>é</w:t>
                  </w:r>
                  <w:r w:rsidR="000005E7" w:rsidRPr="008136E7">
                    <w:rPr>
                      <w:rFonts w:cs="Arial"/>
                      <w:b/>
                      <w:bCs/>
                      <w:color w:val="000000"/>
                      <w:highlight w:val="lightGray"/>
                      <w:u w:val="single"/>
                      <w:lang w:eastAsia="nl-NL"/>
                    </w:rPr>
                    <w:t xml:space="preserve">sent </w:t>
                  </w:r>
                </w:p>
              </w:tc>
              <w:tc>
                <w:tcPr>
                  <w:tcW w:w="1760" w:type="dxa"/>
                  <w:tcBorders>
                    <w:top w:val="nil"/>
                    <w:left w:val="nil"/>
                    <w:bottom w:val="single" w:sz="4" w:space="0" w:color="auto"/>
                    <w:right w:val="single" w:sz="8" w:space="0" w:color="auto"/>
                  </w:tcBorders>
                  <w:shd w:val="clear" w:color="auto" w:fill="auto"/>
                  <w:noWrap/>
                  <w:vAlign w:val="center"/>
                  <w:hideMark/>
                </w:tcPr>
                <w:p w:rsidR="000005E7" w:rsidRPr="008136E7" w:rsidRDefault="000005E7" w:rsidP="00C53F01">
                  <w:pPr>
                    <w:jc w:val="center"/>
                    <w:rPr>
                      <w:rFonts w:cs="Arial"/>
                      <w:b/>
                      <w:bCs/>
                      <w:color w:val="000000"/>
                      <w:highlight w:val="lightGray"/>
                      <w:u w:val="single"/>
                      <w:lang w:eastAsia="nl-NL"/>
                    </w:rPr>
                  </w:pPr>
                  <w:r w:rsidRPr="008136E7">
                    <w:rPr>
                      <w:rFonts w:cs="Arial"/>
                      <w:b/>
                      <w:bCs/>
                      <w:color w:val="000000"/>
                      <w:highlight w:val="lightGray"/>
                      <w:u w:val="single"/>
                      <w:lang w:eastAsia="nl-NL"/>
                    </w:rPr>
                    <w:t>h</w:t>
                  </w:r>
                  <w:r w:rsidR="00C53F01">
                    <w:rPr>
                      <w:rFonts w:cs="Arial"/>
                      <w:b/>
                      <w:bCs/>
                      <w:color w:val="000000"/>
                      <w:highlight w:val="lightGray"/>
                      <w:u w:val="single"/>
                      <w:lang w:eastAsia="nl-NL"/>
                    </w:rPr>
                    <w:t>été</w:t>
                  </w:r>
                  <w:r w:rsidRPr="008136E7">
                    <w:rPr>
                      <w:rFonts w:cs="Arial"/>
                      <w:b/>
                      <w:bCs/>
                      <w:color w:val="000000"/>
                      <w:highlight w:val="lightGray"/>
                      <w:u w:val="single"/>
                      <w:lang w:eastAsia="nl-NL"/>
                    </w:rPr>
                    <w:t>rozygo</w:t>
                  </w:r>
                  <w:r w:rsidR="00C53F01">
                    <w:rPr>
                      <w:rFonts w:cs="Arial"/>
                      <w:b/>
                      <w:bCs/>
                      <w:color w:val="000000"/>
                      <w:highlight w:val="lightGray"/>
                      <w:u w:val="single"/>
                      <w:lang w:eastAsia="nl-NL"/>
                    </w:rPr>
                    <w:t>te</w:t>
                  </w:r>
                </w:p>
              </w:tc>
            </w:tr>
            <w:tr w:rsidR="000005E7" w:rsidRPr="008136E7" w:rsidTr="00807677">
              <w:trPr>
                <w:trHeight w:val="855"/>
                <w:jc w:val="center"/>
              </w:trPr>
              <w:tc>
                <w:tcPr>
                  <w:tcW w:w="500" w:type="dxa"/>
                  <w:vMerge w:val="restart"/>
                  <w:tcBorders>
                    <w:top w:val="nil"/>
                    <w:left w:val="single" w:sz="8" w:space="0" w:color="auto"/>
                    <w:bottom w:val="single" w:sz="8" w:space="0" w:color="000000"/>
                    <w:right w:val="single" w:sz="4" w:space="0" w:color="auto"/>
                  </w:tcBorders>
                  <w:shd w:val="clear" w:color="auto" w:fill="auto"/>
                  <w:noWrap/>
                  <w:textDirection w:val="btLr"/>
                  <w:vAlign w:val="center"/>
                  <w:hideMark/>
                </w:tcPr>
                <w:p w:rsidR="000005E7" w:rsidRPr="008136E7" w:rsidRDefault="00C53F01" w:rsidP="00C53F01">
                  <w:pPr>
                    <w:jc w:val="center"/>
                    <w:rPr>
                      <w:rFonts w:cs="Arial"/>
                      <w:b/>
                      <w:bCs/>
                      <w:color w:val="000000"/>
                      <w:highlight w:val="lightGray"/>
                      <w:u w:val="single"/>
                      <w:lang w:eastAsia="nl-NL"/>
                    </w:rPr>
                  </w:pPr>
                  <w:r>
                    <w:rPr>
                      <w:rFonts w:cs="Arial"/>
                      <w:b/>
                      <w:bCs/>
                      <w:color w:val="000000"/>
                      <w:highlight w:val="lightGray"/>
                      <w:u w:val="single"/>
                      <w:lang w:eastAsia="nl-NL"/>
                    </w:rPr>
                    <w:t>Essai </w:t>
                  </w:r>
                  <w:r w:rsidR="000005E7" w:rsidRPr="008136E7">
                    <w:rPr>
                      <w:rFonts w:cs="Arial"/>
                      <w:b/>
                      <w:bCs/>
                      <w:color w:val="000000"/>
                      <w:highlight w:val="lightGray"/>
                      <w:u w:val="single"/>
                      <w:lang w:eastAsia="nl-NL"/>
                    </w:rPr>
                    <w:t>1 (</w:t>
                  </w:r>
                  <w:r w:rsidR="000005E7" w:rsidRPr="008136E7">
                    <w:rPr>
                      <w:rFonts w:cs="Arial"/>
                      <w:b/>
                      <w:bCs/>
                      <w:i/>
                      <w:iCs/>
                      <w:color w:val="000000"/>
                      <w:highlight w:val="lightGray"/>
                      <w:u w:val="single"/>
                      <w:lang w:eastAsia="nl-NL"/>
                    </w:rPr>
                    <w:t>mo1</w:t>
                  </w:r>
                  <w:r w:rsidR="000005E7" w:rsidRPr="008136E7">
                    <w:rPr>
                      <w:rFonts w:cs="Arial"/>
                      <w:b/>
                      <w:bCs/>
                      <w:i/>
                      <w:iCs/>
                      <w:color w:val="000000"/>
                      <w:highlight w:val="lightGray"/>
                      <w:u w:val="single"/>
                      <w:vertAlign w:val="superscript"/>
                      <w:lang w:eastAsia="nl-NL"/>
                    </w:rPr>
                    <w:t>1</w:t>
                  </w:r>
                  <w:r w:rsidR="000005E7" w:rsidRPr="008136E7">
                    <w:rPr>
                      <w:rFonts w:cs="Arial"/>
                      <w:b/>
                      <w:bCs/>
                      <w:color w:val="000000"/>
                      <w:highlight w:val="lightGray"/>
                      <w:u w:val="single"/>
                      <w:lang w:eastAsia="nl-NL"/>
                    </w:rPr>
                    <w:t>)</w:t>
                  </w:r>
                </w:p>
              </w:tc>
              <w:tc>
                <w:tcPr>
                  <w:tcW w:w="1760" w:type="dxa"/>
                  <w:tcBorders>
                    <w:top w:val="nil"/>
                    <w:left w:val="nil"/>
                    <w:bottom w:val="single" w:sz="4" w:space="0" w:color="auto"/>
                    <w:right w:val="single" w:sz="4" w:space="0" w:color="auto"/>
                  </w:tcBorders>
                  <w:shd w:val="clear" w:color="auto" w:fill="auto"/>
                  <w:vAlign w:val="center"/>
                  <w:hideMark/>
                </w:tcPr>
                <w:p w:rsidR="000005E7" w:rsidRPr="008136E7" w:rsidRDefault="000005E7" w:rsidP="00807677">
                  <w:pPr>
                    <w:jc w:val="center"/>
                    <w:rPr>
                      <w:rFonts w:cs="Arial"/>
                      <w:b/>
                      <w:bCs/>
                      <w:color w:val="000000"/>
                      <w:highlight w:val="lightGray"/>
                      <w:u w:val="single"/>
                      <w:lang w:eastAsia="nl-NL"/>
                    </w:rPr>
                  </w:pPr>
                  <w:r w:rsidRPr="008136E7">
                    <w:rPr>
                      <w:rFonts w:cs="Arial"/>
                      <w:b/>
                      <w:bCs/>
                      <w:color w:val="000000"/>
                      <w:highlight w:val="lightGray"/>
                      <w:u w:val="single"/>
                      <w:lang w:eastAsia="nl-NL"/>
                    </w:rPr>
                    <w:t xml:space="preserve">absent </w:t>
                  </w:r>
                </w:p>
              </w:tc>
              <w:tc>
                <w:tcPr>
                  <w:tcW w:w="1760" w:type="dxa"/>
                  <w:tcBorders>
                    <w:top w:val="nil"/>
                    <w:left w:val="nil"/>
                    <w:bottom w:val="single" w:sz="4" w:space="0" w:color="auto"/>
                    <w:right w:val="single" w:sz="4" w:space="0" w:color="auto"/>
                  </w:tcBorders>
                  <w:shd w:val="clear" w:color="auto" w:fill="auto"/>
                  <w:vAlign w:val="center"/>
                  <w:hideMark/>
                </w:tcPr>
                <w:p w:rsidR="000005E7" w:rsidRPr="008136E7" w:rsidRDefault="00C53F01" w:rsidP="00C53F01">
                  <w:pPr>
                    <w:jc w:val="center"/>
                    <w:rPr>
                      <w:rFonts w:cs="Arial"/>
                      <w:color w:val="000000"/>
                      <w:highlight w:val="lightGray"/>
                      <w:u w:val="single"/>
                      <w:lang w:eastAsia="nl-NL"/>
                    </w:rPr>
                  </w:pPr>
                  <w:r>
                    <w:rPr>
                      <w:rFonts w:cs="Arial"/>
                      <w:color w:val="000000"/>
                      <w:highlight w:val="lightGray"/>
                      <w:u w:val="single"/>
                      <w:lang w:eastAsia="nl-NL"/>
                    </w:rPr>
                    <w:t>sensible</w:t>
                  </w:r>
                  <w:r w:rsidR="000005E7" w:rsidRPr="008136E7">
                    <w:rPr>
                      <w:rFonts w:cs="Arial"/>
                      <w:color w:val="000000"/>
                      <w:highlight w:val="lightGray"/>
                      <w:u w:val="single"/>
                      <w:lang w:eastAsia="nl-NL"/>
                    </w:rPr>
                    <w:t xml:space="preserve"> </w:t>
                  </w:r>
                  <w:r w:rsidRPr="008136E7">
                    <w:rPr>
                      <w:rFonts w:cs="Arial"/>
                      <w:color w:val="000000"/>
                      <w:highlight w:val="lightGray"/>
                      <w:u w:val="single"/>
                      <w:lang w:eastAsia="nl-NL"/>
                    </w:rPr>
                    <w:br/>
                  </w:r>
                  <w:r w:rsidR="000005E7" w:rsidRPr="008136E7">
                    <w:rPr>
                      <w:rFonts w:cs="Arial"/>
                      <w:color w:val="000000"/>
                      <w:highlight w:val="lightGray"/>
                      <w:u w:val="single"/>
                      <w:lang w:eastAsia="nl-NL"/>
                    </w:rPr>
                    <w:t>(</w:t>
                  </w:r>
                  <w:r w:rsidR="000005E7" w:rsidRPr="008136E7">
                    <w:rPr>
                      <w:rFonts w:cs="Arial"/>
                      <w:i/>
                      <w:iCs/>
                      <w:color w:val="000000"/>
                      <w:highlight w:val="lightGray"/>
                      <w:u w:val="single"/>
                      <w:lang w:eastAsia="nl-NL"/>
                    </w:rPr>
                    <w:t>mo1</w:t>
                  </w:r>
                  <w:r w:rsidR="000005E7" w:rsidRPr="008136E7">
                    <w:rPr>
                      <w:rFonts w:cs="Arial"/>
                      <w:i/>
                      <w:iCs/>
                      <w:color w:val="000000"/>
                      <w:highlight w:val="lightGray"/>
                      <w:u w:val="single"/>
                      <w:vertAlign w:val="superscript"/>
                      <w:lang w:eastAsia="nl-NL"/>
                    </w:rPr>
                    <w:t>0</w:t>
                  </w:r>
                  <w:r w:rsidR="000005E7" w:rsidRPr="008136E7">
                    <w:rPr>
                      <w:rFonts w:cs="Arial"/>
                      <w:color w:val="000000"/>
                      <w:highlight w:val="lightGray"/>
                      <w:u w:val="single"/>
                      <w:lang w:eastAsia="nl-NL"/>
                    </w:rPr>
                    <w:t>)</w:t>
                  </w:r>
                </w:p>
              </w:tc>
              <w:tc>
                <w:tcPr>
                  <w:tcW w:w="1760" w:type="dxa"/>
                  <w:tcBorders>
                    <w:top w:val="nil"/>
                    <w:left w:val="nil"/>
                    <w:bottom w:val="single" w:sz="4" w:space="0" w:color="auto"/>
                    <w:right w:val="single" w:sz="4" w:space="0" w:color="auto"/>
                  </w:tcBorders>
                  <w:shd w:val="clear" w:color="auto" w:fill="auto"/>
                  <w:noWrap/>
                  <w:vAlign w:val="center"/>
                  <w:hideMark/>
                </w:tcPr>
                <w:p w:rsidR="000005E7" w:rsidRPr="008136E7" w:rsidRDefault="000005E7" w:rsidP="00807677">
                  <w:pPr>
                    <w:jc w:val="center"/>
                    <w:rPr>
                      <w:rFonts w:cs="Arial"/>
                      <w:color w:val="000000"/>
                      <w:highlight w:val="lightGray"/>
                      <w:u w:val="single"/>
                      <w:lang w:eastAsia="nl-NL"/>
                    </w:rPr>
                  </w:pPr>
                  <w:r w:rsidRPr="008136E7">
                    <w:rPr>
                      <w:rFonts w:cs="Arial"/>
                      <w:color w:val="000000"/>
                      <w:highlight w:val="lightGray"/>
                      <w:u w:val="single"/>
                      <w:lang w:eastAsia="nl-NL"/>
                    </w:rPr>
                    <w:t>r</w:t>
                  </w:r>
                  <w:r w:rsidR="00C53F01">
                    <w:rPr>
                      <w:rFonts w:cs="Arial"/>
                      <w:color w:val="000000"/>
                      <w:highlight w:val="lightGray"/>
                      <w:u w:val="single"/>
                      <w:lang w:eastAsia="nl-NL"/>
                    </w:rPr>
                    <w:t>é</w:t>
                  </w:r>
                  <w:r w:rsidRPr="008136E7">
                    <w:rPr>
                      <w:rFonts w:cs="Arial"/>
                      <w:color w:val="000000"/>
                      <w:highlight w:val="lightGray"/>
                      <w:u w:val="single"/>
                      <w:lang w:eastAsia="nl-NL"/>
                    </w:rPr>
                    <w:t xml:space="preserve">sistant </w:t>
                  </w:r>
                  <w:r w:rsidRPr="008136E7">
                    <w:rPr>
                      <w:rFonts w:cs="Arial"/>
                      <w:color w:val="000000"/>
                      <w:highlight w:val="lightGray"/>
                      <w:u w:val="single"/>
                      <w:lang w:eastAsia="nl-NL"/>
                    </w:rPr>
                    <w:br/>
                    <w:t>(</w:t>
                  </w:r>
                  <w:r w:rsidRPr="008136E7">
                    <w:rPr>
                      <w:rFonts w:cs="Arial"/>
                      <w:i/>
                      <w:iCs/>
                      <w:color w:val="000000"/>
                      <w:highlight w:val="lightGray"/>
                      <w:u w:val="single"/>
                      <w:lang w:eastAsia="nl-NL"/>
                    </w:rPr>
                    <w:t>mo1</w:t>
                  </w:r>
                  <w:r w:rsidRPr="008136E7">
                    <w:rPr>
                      <w:rFonts w:cs="Arial"/>
                      <w:i/>
                      <w:iCs/>
                      <w:color w:val="000000"/>
                      <w:highlight w:val="lightGray"/>
                      <w:u w:val="single"/>
                      <w:vertAlign w:val="superscript"/>
                      <w:lang w:eastAsia="nl-NL"/>
                    </w:rPr>
                    <w:t>2</w:t>
                  </w:r>
                  <w:r w:rsidRPr="008136E7">
                    <w:rPr>
                      <w:rFonts w:cs="Arial"/>
                      <w:color w:val="000000"/>
                      <w:highlight w:val="lightGray"/>
                      <w:u w:val="single"/>
                      <w:lang w:eastAsia="nl-NL"/>
                    </w:rPr>
                    <w:t>)</w:t>
                  </w:r>
                </w:p>
              </w:tc>
              <w:tc>
                <w:tcPr>
                  <w:tcW w:w="1760" w:type="dxa"/>
                  <w:tcBorders>
                    <w:top w:val="nil"/>
                    <w:left w:val="nil"/>
                    <w:bottom w:val="single" w:sz="4" w:space="0" w:color="auto"/>
                    <w:right w:val="single" w:sz="8" w:space="0" w:color="auto"/>
                  </w:tcBorders>
                  <w:shd w:val="clear" w:color="auto" w:fill="auto"/>
                  <w:vAlign w:val="center"/>
                  <w:hideMark/>
                </w:tcPr>
                <w:p w:rsidR="000005E7" w:rsidRPr="008136E7" w:rsidRDefault="00C53F01" w:rsidP="00807677">
                  <w:pPr>
                    <w:jc w:val="center"/>
                    <w:rPr>
                      <w:rFonts w:cs="Arial"/>
                      <w:color w:val="000000"/>
                      <w:highlight w:val="lightGray"/>
                      <w:u w:val="single"/>
                      <w:lang w:eastAsia="nl-NL"/>
                    </w:rPr>
                  </w:pPr>
                  <w:r>
                    <w:rPr>
                      <w:rFonts w:cs="Arial"/>
                      <w:color w:val="000000"/>
                      <w:highlight w:val="lightGray"/>
                      <w:u w:val="single"/>
                      <w:lang w:eastAsia="nl-NL"/>
                    </w:rPr>
                    <w:t>sensible</w:t>
                  </w:r>
                  <w:r w:rsidRPr="008136E7">
                    <w:rPr>
                      <w:rFonts w:cs="Arial"/>
                      <w:color w:val="000000"/>
                      <w:highlight w:val="lightGray"/>
                      <w:u w:val="single"/>
                      <w:lang w:eastAsia="nl-NL"/>
                    </w:rPr>
                    <w:t xml:space="preserve"> </w:t>
                  </w:r>
                  <w:r w:rsidR="000005E7" w:rsidRPr="008136E7">
                    <w:rPr>
                      <w:rFonts w:cs="Arial"/>
                      <w:color w:val="000000"/>
                      <w:highlight w:val="lightGray"/>
                      <w:u w:val="single"/>
                      <w:lang w:eastAsia="nl-NL"/>
                    </w:rPr>
                    <w:t>(</w:t>
                  </w:r>
                  <w:r w:rsidR="000005E7" w:rsidRPr="008136E7">
                    <w:rPr>
                      <w:rFonts w:cs="Arial"/>
                      <w:i/>
                      <w:iCs/>
                      <w:color w:val="000000"/>
                      <w:highlight w:val="lightGray"/>
                      <w:u w:val="single"/>
                      <w:lang w:eastAsia="nl-NL"/>
                    </w:rPr>
                    <w:t>mo1</w:t>
                  </w:r>
                  <w:r w:rsidR="000005E7" w:rsidRPr="008136E7">
                    <w:rPr>
                      <w:rFonts w:cs="Arial"/>
                      <w:i/>
                      <w:iCs/>
                      <w:color w:val="000000"/>
                      <w:highlight w:val="lightGray"/>
                      <w:u w:val="single"/>
                      <w:vertAlign w:val="superscript"/>
                      <w:lang w:eastAsia="nl-NL"/>
                    </w:rPr>
                    <w:t>0</w:t>
                  </w:r>
                  <w:r w:rsidR="000005E7" w:rsidRPr="008136E7">
                    <w:rPr>
                      <w:rFonts w:cs="Arial"/>
                      <w:color w:val="000000"/>
                      <w:highlight w:val="lightGray"/>
                      <w:u w:val="single"/>
                      <w:lang w:eastAsia="nl-NL"/>
                    </w:rPr>
                    <w:t>/</w:t>
                  </w:r>
                  <w:r w:rsidR="000005E7" w:rsidRPr="008136E7">
                    <w:rPr>
                      <w:rFonts w:cs="Arial"/>
                      <w:i/>
                      <w:iCs/>
                      <w:color w:val="000000"/>
                      <w:highlight w:val="lightGray"/>
                      <w:u w:val="single"/>
                      <w:lang w:eastAsia="nl-NL"/>
                    </w:rPr>
                    <w:t>mo1</w:t>
                  </w:r>
                  <w:r w:rsidR="000005E7" w:rsidRPr="008136E7">
                    <w:rPr>
                      <w:rFonts w:cs="Arial"/>
                      <w:i/>
                      <w:iCs/>
                      <w:color w:val="000000"/>
                      <w:highlight w:val="lightGray"/>
                      <w:u w:val="single"/>
                      <w:vertAlign w:val="superscript"/>
                      <w:lang w:eastAsia="nl-NL"/>
                    </w:rPr>
                    <w:t>2</w:t>
                  </w:r>
                  <w:r w:rsidR="000005E7" w:rsidRPr="008136E7">
                    <w:rPr>
                      <w:rFonts w:cs="Arial"/>
                      <w:color w:val="000000"/>
                      <w:highlight w:val="lightGray"/>
                      <w:u w:val="single"/>
                      <w:lang w:eastAsia="nl-NL"/>
                    </w:rPr>
                    <w:t>)</w:t>
                  </w:r>
                </w:p>
              </w:tc>
            </w:tr>
            <w:tr w:rsidR="000005E7" w:rsidRPr="008136E7" w:rsidTr="00807677">
              <w:trPr>
                <w:trHeight w:val="855"/>
                <w:jc w:val="center"/>
              </w:trPr>
              <w:tc>
                <w:tcPr>
                  <w:tcW w:w="500" w:type="dxa"/>
                  <w:vMerge/>
                  <w:tcBorders>
                    <w:top w:val="nil"/>
                    <w:left w:val="single" w:sz="8" w:space="0" w:color="auto"/>
                    <w:bottom w:val="single" w:sz="8" w:space="0" w:color="000000"/>
                    <w:right w:val="single" w:sz="4" w:space="0" w:color="auto"/>
                  </w:tcBorders>
                  <w:vAlign w:val="center"/>
                  <w:hideMark/>
                </w:tcPr>
                <w:p w:rsidR="000005E7" w:rsidRPr="008136E7" w:rsidRDefault="000005E7" w:rsidP="00807677">
                  <w:pPr>
                    <w:jc w:val="left"/>
                    <w:rPr>
                      <w:rFonts w:cs="Arial"/>
                      <w:b/>
                      <w:bCs/>
                      <w:color w:val="000000"/>
                      <w:highlight w:val="lightGray"/>
                      <w:u w:val="single"/>
                      <w:lang w:eastAsia="nl-NL"/>
                    </w:rPr>
                  </w:pPr>
                </w:p>
              </w:tc>
              <w:tc>
                <w:tcPr>
                  <w:tcW w:w="1760" w:type="dxa"/>
                  <w:tcBorders>
                    <w:top w:val="nil"/>
                    <w:left w:val="nil"/>
                    <w:bottom w:val="single" w:sz="4" w:space="0" w:color="auto"/>
                    <w:right w:val="single" w:sz="4" w:space="0" w:color="auto"/>
                  </w:tcBorders>
                  <w:shd w:val="clear" w:color="auto" w:fill="auto"/>
                  <w:vAlign w:val="center"/>
                  <w:hideMark/>
                </w:tcPr>
                <w:p w:rsidR="000005E7" w:rsidRPr="008136E7" w:rsidRDefault="00C53F01" w:rsidP="00807677">
                  <w:pPr>
                    <w:jc w:val="center"/>
                    <w:rPr>
                      <w:rFonts w:cs="Arial"/>
                      <w:b/>
                      <w:bCs/>
                      <w:color w:val="000000"/>
                      <w:highlight w:val="lightGray"/>
                      <w:u w:val="single"/>
                      <w:lang w:eastAsia="nl-NL"/>
                    </w:rPr>
                  </w:pPr>
                  <w:r>
                    <w:rPr>
                      <w:rFonts w:cs="Arial"/>
                      <w:b/>
                      <w:bCs/>
                      <w:color w:val="000000"/>
                      <w:highlight w:val="lightGray"/>
                      <w:u w:val="single"/>
                      <w:lang w:eastAsia="nl-NL"/>
                    </w:rPr>
                    <w:t xml:space="preserve">homozygote </w:t>
                  </w:r>
                  <w:r w:rsidRPr="008136E7">
                    <w:rPr>
                      <w:rFonts w:cs="Arial"/>
                      <w:b/>
                      <w:bCs/>
                      <w:color w:val="000000"/>
                      <w:highlight w:val="lightGray"/>
                      <w:u w:val="single"/>
                      <w:lang w:eastAsia="nl-NL"/>
                    </w:rPr>
                    <w:t>pr</w:t>
                  </w:r>
                  <w:r>
                    <w:rPr>
                      <w:rFonts w:cs="Arial"/>
                      <w:b/>
                      <w:bCs/>
                      <w:color w:val="000000"/>
                      <w:highlight w:val="lightGray"/>
                      <w:u w:val="single"/>
                      <w:lang w:eastAsia="nl-NL"/>
                    </w:rPr>
                    <w:t>é</w:t>
                  </w:r>
                  <w:r w:rsidRPr="008136E7">
                    <w:rPr>
                      <w:rFonts w:cs="Arial"/>
                      <w:b/>
                      <w:bCs/>
                      <w:color w:val="000000"/>
                      <w:highlight w:val="lightGray"/>
                      <w:u w:val="single"/>
                      <w:lang w:eastAsia="nl-NL"/>
                    </w:rPr>
                    <w:t>sent</w:t>
                  </w:r>
                </w:p>
              </w:tc>
              <w:tc>
                <w:tcPr>
                  <w:tcW w:w="1760" w:type="dxa"/>
                  <w:tcBorders>
                    <w:top w:val="nil"/>
                    <w:left w:val="nil"/>
                    <w:bottom w:val="single" w:sz="4" w:space="0" w:color="auto"/>
                    <w:right w:val="single" w:sz="4" w:space="0" w:color="auto"/>
                  </w:tcBorders>
                  <w:shd w:val="clear" w:color="auto" w:fill="auto"/>
                  <w:vAlign w:val="center"/>
                  <w:hideMark/>
                </w:tcPr>
                <w:p w:rsidR="000005E7" w:rsidRPr="008136E7" w:rsidRDefault="00C53F01" w:rsidP="00807677">
                  <w:pPr>
                    <w:jc w:val="center"/>
                    <w:rPr>
                      <w:rFonts w:cs="Arial"/>
                      <w:color w:val="000000"/>
                      <w:highlight w:val="lightGray"/>
                      <w:u w:val="single"/>
                      <w:lang w:eastAsia="nl-NL"/>
                    </w:rPr>
                  </w:pPr>
                  <w:r>
                    <w:rPr>
                      <w:rFonts w:cs="Arial"/>
                      <w:color w:val="000000"/>
                      <w:highlight w:val="lightGray"/>
                      <w:u w:val="single"/>
                      <w:lang w:eastAsia="nl-NL"/>
                    </w:rPr>
                    <w:t>ré</w:t>
                  </w:r>
                  <w:r w:rsidR="000005E7" w:rsidRPr="008136E7">
                    <w:rPr>
                      <w:rFonts w:cs="Arial"/>
                      <w:color w:val="000000"/>
                      <w:highlight w:val="lightGray"/>
                      <w:u w:val="single"/>
                      <w:lang w:eastAsia="nl-NL"/>
                    </w:rPr>
                    <w:t xml:space="preserve">sistant </w:t>
                  </w:r>
                  <w:r w:rsidR="000005E7" w:rsidRPr="008136E7">
                    <w:rPr>
                      <w:rFonts w:cs="Arial"/>
                      <w:color w:val="000000"/>
                      <w:highlight w:val="lightGray"/>
                      <w:u w:val="single"/>
                      <w:lang w:eastAsia="nl-NL"/>
                    </w:rPr>
                    <w:br/>
                    <w:t>(</w:t>
                  </w:r>
                  <w:r w:rsidR="000005E7" w:rsidRPr="008136E7">
                    <w:rPr>
                      <w:rFonts w:cs="Arial"/>
                      <w:i/>
                      <w:iCs/>
                      <w:color w:val="000000"/>
                      <w:highlight w:val="lightGray"/>
                      <w:u w:val="single"/>
                      <w:lang w:eastAsia="nl-NL"/>
                    </w:rPr>
                    <w:t>mo1</w:t>
                  </w:r>
                  <w:r w:rsidR="000005E7" w:rsidRPr="008136E7">
                    <w:rPr>
                      <w:rFonts w:cs="Arial"/>
                      <w:i/>
                      <w:iCs/>
                      <w:color w:val="000000"/>
                      <w:highlight w:val="lightGray"/>
                      <w:u w:val="single"/>
                      <w:vertAlign w:val="superscript"/>
                      <w:lang w:eastAsia="nl-NL"/>
                    </w:rPr>
                    <w:t>1</w:t>
                  </w:r>
                  <w:r w:rsidR="000005E7" w:rsidRPr="008136E7">
                    <w:rPr>
                      <w:rFonts w:cs="Arial"/>
                      <w:color w:val="000000"/>
                      <w:highlight w:val="lightGray"/>
                      <w:u w:val="single"/>
                      <w:lang w:eastAsia="nl-NL"/>
                    </w:rPr>
                    <w:t>)</w:t>
                  </w:r>
                </w:p>
              </w:tc>
              <w:tc>
                <w:tcPr>
                  <w:tcW w:w="1760" w:type="dxa"/>
                  <w:tcBorders>
                    <w:top w:val="nil"/>
                    <w:left w:val="nil"/>
                    <w:bottom w:val="single" w:sz="4" w:space="0" w:color="auto"/>
                    <w:right w:val="single" w:sz="4" w:space="0" w:color="auto"/>
                  </w:tcBorders>
                  <w:shd w:val="clear" w:color="auto" w:fill="auto"/>
                  <w:vAlign w:val="center"/>
                  <w:hideMark/>
                </w:tcPr>
                <w:p w:rsidR="000005E7" w:rsidRPr="008136E7" w:rsidRDefault="00C53F01" w:rsidP="00807677">
                  <w:pPr>
                    <w:jc w:val="center"/>
                    <w:rPr>
                      <w:rFonts w:cs="Arial"/>
                      <w:color w:val="000000"/>
                      <w:highlight w:val="lightGray"/>
                      <w:u w:val="single"/>
                      <w:lang w:eastAsia="nl-NL"/>
                    </w:rPr>
                  </w:pPr>
                  <w:r>
                    <w:rPr>
                      <w:rFonts w:cs="Arial"/>
                      <w:color w:val="000000"/>
                      <w:highlight w:val="lightGray"/>
                      <w:u w:val="single"/>
                      <w:lang w:eastAsia="nl-NL"/>
                    </w:rPr>
                    <w:t>pas</w:t>
                  </w:r>
                  <w:r w:rsidR="000005E7" w:rsidRPr="008136E7">
                    <w:rPr>
                      <w:rFonts w:cs="Arial"/>
                      <w:color w:val="000000"/>
                      <w:highlight w:val="lightGray"/>
                      <w:u w:val="single"/>
                      <w:lang w:eastAsia="nl-NL"/>
                    </w:rPr>
                    <w:t xml:space="preserve"> possible (invalid</w:t>
                  </w:r>
                  <w:r>
                    <w:rPr>
                      <w:rFonts w:cs="Arial"/>
                      <w:color w:val="000000"/>
                      <w:highlight w:val="lightGray"/>
                      <w:u w:val="single"/>
                      <w:lang w:eastAsia="nl-NL"/>
                    </w:rPr>
                    <w:t>e</w:t>
                  </w:r>
                  <w:r w:rsidR="000005E7" w:rsidRPr="008136E7">
                    <w:rPr>
                      <w:rFonts w:cs="Arial"/>
                      <w:color w:val="000000"/>
                      <w:highlight w:val="lightGray"/>
                      <w:u w:val="single"/>
                      <w:lang w:eastAsia="nl-NL"/>
                    </w:rPr>
                    <w:t>)</w:t>
                  </w:r>
                </w:p>
              </w:tc>
              <w:tc>
                <w:tcPr>
                  <w:tcW w:w="1760" w:type="dxa"/>
                  <w:tcBorders>
                    <w:top w:val="nil"/>
                    <w:left w:val="nil"/>
                    <w:bottom w:val="single" w:sz="4" w:space="0" w:color="auto"/>
                    <w:right w:val="single" w:sz="8" w:space="0" w:color="auto"/>
                  </w:tcBorders>
                  <w:shd w:val="clear" w:color="auto" w:fill="auto"/>
                  <w:vAlign w:val="center"/>
                  <w:hideMark/>
                </w:tcPr>
                <w:p w:rsidR="000005E7" w:rsidRPr="008136E7" w:rsidRDefault="00C53F01" w:rsidP="00807677">
                  <w:pPr>
                    <w:jc w:val="center"/>
                    <w:rPr>
                      <w:rFonts w:cs="Arial"/>
                      <w:color w:val="000000"/>
                      <w:highlight w:val="lightGray"/>
                      <w:u w:val="single"/>
                      <w:lang w:eastAsia="nl-NL"/>
                    </w:rPr>
                  </w:pPr>
                  <w:r>
                    <w:rPr>
                      <w:rFonts w:cs="Arial"/>
                      <w:color w:val="000000"/>
                      <w:highlight w:val="lightGray"/>
                      <w:u w:val="single"/>
                      <w:lang w:eastAsia="nl-NL"/>
                    </w:rPr>
                    <w:t>pas</w:t>
                  </w:r>
                  <w:r w:rsidR="000005E7" w:rsidRPr="008136E7">
                    <w:rPr>
                      <w:rFonts w:cs="Arial"/>
                      <w:color w:val="000000"/>
                      <w:highlight w:val="lightGray"/>
                      <w:u w:val="single"/>
                      <w:lang w:eastAsia="nl-NL"/>
                    </w:rPr>
                    <w:t xml:space="preserve"> possible (invalid</w:t>
                  </w:r>
                  <w:r>
                    <w:rPr>
                      <w:rFonts w:cs="Arial"/>
                      <w:color w:val="000000"/>
                      <w:highlight w:val="lightGray"/>
                      <w:u w:val="single"/>
                      <w:lang w:eastAsia="nl-NL"/>
                    </w:rPr>
                    <w:t>e</w:t>
                  </w:r>
                  <w:r w:rsidR="000005E7" w:rsidRPr="008136E7">
                    <w:rPr>
                      <w:rFonts w:cs="Arial"/>
                      <w:color w:val="000000"/>
                      <w:highlight w:val="lightGray"/>
                      <w:u w:val="single"/>
                      <w:lang w:eastAsia="nl-NL"/>
                    </w:rPr>
                    <w:t>)</w:t>
                  </w:r>
                </w:p>
              </w:tc>
            </w:tr>
            <w:tr w:rsidR="000005E7" w:rsidRPr="008136E7" w:rsidTr="00807677">
              <w:trPr>
                <w:trHeight w:val="855"/>
                <w:jc w:val="center"/>
              </w:trPr>
              <w:tc>
                <w:tcPr>
                  <w:tcW w:w="500" w:type="dxa"/>
                  <w:vMerge/>
                  <w:tcBorders>
                    <w:top w:val="nil"/>
                    <w:left w:val="single" w:sz="8" w:space="0" w:color="auto"/>
                    <w:bottom w:val="single" w:sz="8" w:space="0" w:color="000000"/>
                    <w:right w:val="single" w:sz="4" w:space="0" w:color="auto"/>
                  </w:tcBorders>
                  <w:vAlign w:val="center"/>
                  <w:hideMark/>
                </w:tcPr>
                <w:p w:rsidR="000005E7" w:rsidRPr="008136E7" w:rsidRDefault="000005E7" w:rsidP="00807677">
                  <w:pPr>
                    <w:jc w:val="left"/>
                    <w:rPr>
                      <w:rFonts w:cs="Arial"/>
                      <w:b/>
                      <w:bCs/>
                      <w:color w:val="000000"/>
                      <w:highlight w:val="lightGray"/>
                      <w:u w:val="single"/>
                      <w:lang w:eastAsia="nl-NL"/>
                    </w:rPr>
                  </w:pPr>
                </w:p>
              </w:tc>
              <w:tc>
                <w:tcPr>
                  <w:tcW w:w="1760" w:type="dxa"/>
                  <w:tcBorders>
                    <w:top w:val="nil"/>
                    <w:left w:val="nil"/>
                    <w:bottom w:val="single" w:sz="8" w:space="0" w:color="auto"/>
                    <w:right w:val="single" w:sz="4" w:space="0" w:color="auto"/>
                  </w:tcBorders>
                  <w:shd w:val="clear" w:color="auto" w:fill="auto"/>
                  <w:vAlign w:val="center"/>
                  <w:hideMark/>
                </w:tcPr>
                <w:p w:rsidR="000005E7" w:rsidRPr="008136E7" w:rsidRDefault="000005E7" w:rsidP="00C53F01">
                  <w:pPr>
                    <w:jc w:val="center"/>
                    <w:rPr>
                      <w:rFonts w:cs="Arial"/>
                      <w:b/>
                      <w:bCs/>
                      <w:color w:val="000000"/>
                      <w:highlight w:val="lightGray"/>
                      <w:u w:val="single"/>
                      <w:lang w:eastAsia="nl-NL"/>
                    </w:rPr>
                  </w:pPr>
                  <w:r w:rsidRPr="008136E7">
                    <w:rPr>
                      <w:rFonts w:cs="Arial"/>
                      <w:b/>
                      <w:bCs/>
                      <w:color w:val="000000"/>
                      <w:highlight w:val="lightGray"/>
                      <w:u w:val="single"/>
                      <w:lang w:eastAsia="nl-NL"/>
                    </w:rPr>
                    <w:t>h</w:t>
                  </w:r>
                  <w:r w:rsidR="00C53F01">
                    <w:rPr>
                      <w:rFonts w:cs="Arial"/>
                      <w:b/>
                      <w:bCs/>
                      <w:color w:val="000000"/>
                      <w:highlight w:val="lightGray"/>
                      <w:u w:val="single"/>
                      <w:lang w:eastAsia="nl-NL"/>
                    </w:rPr>
                    <w:t>été</w:t>
                  </w:r>
                  <w:r w:rsidRPr="008136E7">
                    <w:rPr>
                      <w:rFonts w:cs="Arial"/>
                      <w:b/>
                      <w:bCs/>
                      <w:color w:val="000000"/>
                      <w:highlight w:val="lightGray"/>
                      <w:u w:val="single"/>
                      <w:lang w:eastAsia="nl-NL"/>
                    </w:rPr>
                    <w:t>rozygo</w:t>
                  </w:r>
                  <w:r w:rsidR="00C53F01">
                    <w:rPr>
                      <w:rFonts w:cs="Arial"/>
                      <w:b/>
                      <w:bCs/>
                      <w:color w:val="000000"/>
                      <w:highlight w:val="lightGray"/>
                      <w:u w:val="single"/>
                      <w:lang w:eastAsia="nl-NL"/>
                    </w:rPr>
                    <w:t>te</w:t>
                  </w:r>
                </w:p>
              </w:tc>
              <w:tc>
                <w:tcPr>
                  <w:tcW w:w="1760" w:type="dxa"/>
                  <w:tcBorders>
                    <w:top w:val="nil"/>
                    <w:left w:val="nil"/>
                    <w:bottom w:val="single" w:sz="8" w:space="0" w:color="auto"/>
                    <w:right w:val="single" w:sz="4" w:space="0" w:color="auto"/>
                  </w:tcBorders>
                  <w:shd w:val="clear" w:color="auto" w:fill="auto"/>
                  <w:vAlign w:val="center"/>
                  <w:hideMark/>
                </w:tcPr>
                <w:p w:rsidR="000005E7" w:rsidRPr="008136E7" w:rsidRDefault="00C53F01" w:rsidP="00807677">
                  <w:pPr>
                    <w:jc w:val="center"/>
                    <w:rPr>
                      <w:rFonts w:cs="Arial"/>
                      <w:color w:val="000000"/>
                      <w:highlight w:val="lightGray"/>
                      <w:u w:val="single"/>
                      <w:lang w:eastAsia="nl-NL"/>
                    </w:rPr>
                  </w:pPr>
                  <w:r>
                    <w:rPr>
                      <w:rFonts w:cs="Arial"/>
                      <w:color w:val="000000"/>
                      <w:highlight w:val="lightGray"/>
                      <w:u w:val="single"/>
                      <w:lang w:eastAsia="nl-NL"/>
                    </w:rPr>
                    <w:t>sensible</w:t>
                  </w:r>
                  <w:r w:rsidR="000005E7" w:rsidRPr="008136E7">
                    <w:rPr>
                      <w:rFonts w:cs="Arial"/>
                      <w:color w:val="000000"/>
                      <w:highlight w:val="lightGray"/>
                      <w:u w:val="single"/>
                      <w:lang w:eastAsia="nl-NL"/>
                    </w:rPr>
                    <w:br/>
                    <w:t>(</w:t>
                  </w:r>
                  <w:r w:rsidR="000005E7" w:rsidRPr="008136E7">
                    <w:rPr>
                      <w:rFonts w:cs="Arial"/>
                      <w:i/>
                      <w:iCs/>
                      <w:color w:val="000000"/>
                      <w:highlight w:val="lightGray"/>
                      <w:u w:val="single"/>
                      <w:lang w:eastAsia="nl-NL"/>
                    </w:rPr>
                    <w:t>mo1</w:t>
                  </w:r>
                  <w:r w:rsidR="000005E7" w:rsidRPr="008136E7">
                    <w:rPr>
                      <w:rFonts w:cs="Arial"/>
                      <w:i/>
                      <w:iCs/>
                      <w:color w:val="000000"/>
                      <w:highlight w:val="lightGray"/>
                      <w:u w:val="single"/>
                      <w:vertAlign w:val="superscript"/>
                      <w:lang w:eastAsia="nl-NL"/>
                    </w:rPr>
                    <w:t>0</w:t>
                  </w:r>
                  <w:r w:rsidR="000005E7" w:rsidRPr="008136E7">
                    <w:rPr>
                      <w:rFonts w:cs="Arial"/>
                      <w:color w:val="000000"/>
                      <w:highlight w:val="lightGray"/>
                      <w:u w:val="single"/>
                      <w:lang w:eastAsia="nl-NL"/>
                    </w:rPr>
                    <w:t xml:space="preserve">/ </w:t>
                  </w:r>
                  <w:r w:rsidR="000005E7" w:rsidRPr="008136E7">
                    <w:rPr>
                      <w:rFonts w:cs="Arial"/>
                      <w:i/>
                      <w:iCs/>
                      <w:color w:val="000000"/>
                      <w:highlight w:val="lightGray"/>
                      <w:u w:val="single"/>
                      <w:lang w:eastAsia="nl-NL"/>
                    </w:rPr>
                    <w:t>mo1</w:t>
                  </w:r>
                  <w:r w:rsidR="000005E7" w:rsidRPr="008136E7">
                    <w:rPr>
                      <w:rFonts w:cs="Arial"/>
                      <w:i/>
                      <w:iCs/>
                      <w:color w:val="000000"/>
                      <w:highlight w:val="lightGray"/>
                      <w:u w:val="single"/>
                      <w:vertAlign w:val="superscript"/>
                      <w:lang w:eastAsia="nl-NL"/>
                    </w:rPr>
                    <w:t>1</w:t>
                  </w:r>
                  <w:r w:rsidR="000005E7" w:rsidRPr="008136E7">
                    <w:rPr>
                      <w:rFonts w:cs="Arial"/>
                      <w:color w:val="000000"/>
                      <w:highlight w:val="lightGray"/>
                      <w:u w:val="single"/>
                      <w:lang w:eastAsia="nl-NL"/>
                    </w:rPr>
                    <w:t>)</w:t>
                  </w:r>
                </w:p>
              </w:tc>
              <w:tc>
                <w:tcPr>
                  <w:tcW w:w="1760" w:type="dxa"/>
                  <w:tcBorders>
                    <w:top w:val="nil"/>
                    <w:left w:val="nil"/>
                    <w:bottom w:val="single" w:sz="8" w:space="0" w:color="auto"/>
                    <w:right w:val="single" w:sz="4" w:space="0" w:color="auto"/>
                  </w:tcBorders>
                  <w:shd w:val="clear" w:color="auto" w:fill="auto"/>
                  <w:vAlign w:val="center"/>
                  <w:hideMark/>
                </w:tcPr>
                <w:p w:rsidR="000005E7" w:rsidRPr="008136E7" w:rsidRDefault="00C53F01" w:rsidP="00807677">
                  <w:pPr>
                    <w:jc w:val="center"/>
                    <w:rPr>
                      <w:rFonts w:cs="Arial"/>
                      <w:color w:val="000000"/>
                      <w:highlight w:val="lightGray"/>
                      <w:u w:val="single"/>
                      <w:lang w:eastAsia="nl-NL"/>
                    </w:rPr>
                  </w:pPr>
                  <w:r>
                    <w:rPr>
                      <w:rFonts w:cs="Arial"/>
                      <w:color w:val="000000"/>
                      <w:highlight w:val="lightGray"/>
                      <w:u w:val="single"/>
                      <w:lang w:eastAsia="nl-NL"/>
                    </w:rPr>
                    <w:t>pas</w:t>
                  </w:r>
                  <w:r w:rsidR="000005E7" w:rsidRPr="008136E7">
                    <w:rPr>
                      <w:rFonts w:cs="Arial"/>
                      <w:color w:val="000000"/>
                      <w:highlight w:val="lightGray"/>
                      <w:u w:val="single"/>
                      <w:lang w:eastAsia="nl-NL"/>
                    </w:rPr>
                    <w:t xml:space="preserve"> possible (invalid</w:t>
                  </w:r>
                  <w:r>
                    <w:rPr>
                      <w:rFonts w:cs="Arial"/>
                      <w:color w:val="000000"/>
                      <w:highlight w:val="lightGray"/>
                      <w:u w:val="single"/>
                      <w:lang w:eastAsia="nl-NL"/>
                    </w:rPr>
                    <w:t>e</w:t>
                  </w:r>
                  <w:r w:rsidR="000005E7" w:rsidRPr="008136E7">
                    <w:rPr>
                      <w:rFonts w:cs="Arial"/>
                      <w:color w:val="000000"/>
                      <w:highlight w:val="lightGray"/>
                      <w:u w:val="single"/>
                      <w:lang w:eastAsia="nl-NL"/>
                    </w:rPr>
                    <w:t>)</w:t>
                  </w:r>
                </w:p>
              </w:tc>
              <w:tc>
                <w:tcPr>
                  <w:tcW w:w="1760" w:type="dxa"/>
                  <w:tcBorders>
                    <w:top w:val="nil"/>
                    <w:left w:val="nil"/>
                    <w:bottom w:val="single" w:sz="8" w:space="0" w:color="auto"/>
                    <w:right w:val="single" w:sz="8" w:space="0" w:color="auto"/>
                  </w:tcBorders>
                  <w:shd w:val="clear" w:color="auto" w:fill="auto"/>
                  <w:vAlign w:val="center"/>
                  <w:hideMark/>
                </w:tcPr>
                <w:p w:rsidR="000005E7" w:rsidRPr="008136E7" w:rsidRDefault="00C53F01" w:rsidP="00807677">
                  <w:pPr>
                    <w:jc w:val="center"/>
                    <w:rPr>
                      <w:rFonts w:cs="Arial"/>
                      <w:color w:val="000000"/>
                      <w:highlight w:val="lightGray"/>
                      <w:u w:val="single"/>
                      <w:lang w:eastAsia="nl-NL"/>
                    </w:rPr>
                  </w:pPr>
                  <w:r w:rsidRPr="00C53F01">
                    <w:rPr>
                      <w:rFonts w:cs="Arial"/>
                      <w:color w:val="000000"/>
                      <w:highlight w:val="lightGray"/>
                      <w:u w:val="single"/>
                      <w:lang w:eastAsia="nl-NL"/>
                    </w:rPr>
                    <w:t>devrait être résistant, mais pas encore validé</w:t>
                  </w:r>
                </w:p>
              </w:tc>
            </w:tr>
          </w:tbl>
          <w:p w:rsidR="000005E7" w:rsidRPr="008136E7" w:rsidRDefault="000005E7" w:rsidP="00807677">
            <w:pPr>
              <w:widowControl w:val="0"/>
              <w:tabs>
                <w:tab w:val="left" w:pos="3969"/>
              </w:tabs>
              <w:rPr>
                <w:rFonts w:cs="Arial"/>
                <w:highlight w:val="lightGray"/>
                <w:u w:val="single"/>
              </w:rPr>
            </w:pPr>
          </w:p>
        </w:tc>
      </w:tr>
      <w:tr w:rsidR="000005E7" w:rsidRPr="00CE1D20" w:rsidTr="00807677">
        <w:tblPrEx>
          <w:tblLook w:val="04A0" w:firstRow="1" w:lastRow="0" w:firstColumn="1" w:lastColumn="0" w:noHBand="0" w:noVBand="1"/>
        </w:tblPrEx>
        <w:trPr>
          <w:cantSplit/>
        </w:trPr>
        <w:tc>
          <w:tcPr>
            <w:tcW w:w="660" w:type="dxa"/>
            <w:tcBorders>
              <w:top w:val="dotted" w:sz="4" w:space="0" w:color="auto"/>
              <w:left w:val="dotted" w:sz="4" w:space="0" w:color="auto"/>
              <w:bottom w:val="dotted" w:sz="4" w:space="0" w:color="auto"/>
              <w:right w:val="dotted" w:sz="4" w:space="0" w:color="auto"/>
            </w:tcBorders>
          </w:tcPr>
          <w:p w:rsidR="000005E7" w:rsidRPr="008136E7" w:rsidRDefault="000005E7" w:rsidP="00802B29">
            <w:pPr>
              <w:keepNext/>
              <w:keepLines/>
              <w:tabs>
                <w:tab w:val="left" w:leader="dot" w:pos="3720"/>
              </w:tabs>
              <w:spacing w:before="20" w:after="20"/>
              <w:rPr>
                <w:rFonts w:cs="Arial"/>
                <w:highlight w:val="lightGray"/>
                <w:u w:val="single"/>
              </w:rPr>
            </w:pPr>
          </w:p>
        </w:tc>
        <w:tc>
          <w:tcPr>
            <w:tcW w:w="2954" w:type="dxa"/>
            <w:gridSpan w:val="2"/>
            <w:tcBorders>
              <w:top w:val="dotted" w:sz="4" w:space="0" w:color="auto"/>
              <w:left w:val="dotted" w:sz="4" w:space="0" w:color="auto"/>
              <w:bottom w:val="dotted" w:sz="4" w:space="0" w:color="auto"/>
              <w:right w:val="dotted" w:sz="4" w:space="0" w:color="auto"/>
            </w:tcBorders>
          </w:tcPr>
          <w:p w:rsidR="000005E7" w:rsidRPr="008136E7" w:rsidRDefault="000005E7" w:rsidP="00802B29">
            <w:pPr>
              <w:keepNext/>
              <w:keepLines/>
              <w:widowControl w:val="0"/>
              <w:rPr>
                <w:rFonts w:cs="Arial"/>
                <w:highlight w:val="lightGray"/>
                <w:u w:val="single"/>
              </w:rPr>
            </w:pPr>
          </w:p>
        </w:tc>
        <w:tc>
          <w:tcPr>
            <w:tcW w:w="6133" w:type="dxa"/>
            <w:gridSpan w:val="3"/>
            <w:tcBorders>
              <w:top w:val="dotted" w:sz="4" w:space="0" w:color="auto"/>
              <w:left w:val="dotted" w:sz="4" w:space="0" w:color="auto"/>
              <w:bottom w:val="dotted" w:sz="4" w:space="0" w:color="auto"/>
              <w:right w:val="dotted" w:sz="4" w:space="0" w:color="auto"/>
            </w:tcBorders>
          </w:tcPr>
          <w:p w:rsidR="00CE1D20" w:rsidRPr="00CE1D20" w:rsidRDefault="00CE1D20" w:rsidP="00802B29">
            <w:pPr>
              <w:keepNext/>
              <w:keepLines/>
              <w:widowControl w:val="0"/>
              <w:tabs>
                <w:tab w:val="left" w:pos="3969"/>
              </w:tabs>
              <w:rPr>
                <w:rFonts w:cs="Arial"/>
                <w:highlight w:val="lightGray"/>
                <w:u w:val="single"/>
                <w:lang w:val="fr-CH"/>
              </w:rPr>
            </w:pPr>
            <w:r w:rsidRPr="00CE1D20">
              <w:rPr>
                <w:rFonts w:cs="Arial"/>
                <w:highlight w:val="lightGray"/>
                <w:u w:val="single"/>
                <w:lang w:val="fr-CH"/>
              </w:rPr>
              <w:t xml:space="preserve">Les plantes hétérozygotes </w:t>
            </w:r>
            <w:r w:rsidR="000005E7" w:rsidRPr="00CE1D20">
              <w:rPr>
                <w:rFonts w:cs="Arial"/>
                <w:highlight w:val="lightGray"/>
                <w:u w:val="single"/>
                <w:lang w:val="fr-CH"/>
              </w:rPr>
              <w:t>(</w:t>
            </w:r>
            <w:r w:rsidR="000005E7" w:rsidRPr="00CE1D20">
              <w:rPr>
                <w:rFonts w:cs="Arial"/>
                <w:i/>
                <w:iCs/>
                <w:highlight w:val="lightGray"/>
                <w:u w:val="single"/>
                <w:lang w:val="fr-CH"/>
              </w:rPr>
              <w:t>mo1</w:t>
            </w:r>
            <w:r w:rsidR="000005E7" w:rsidRPr="00CE1D20">
              <w:rPr>
                <w:rFonts w:cs="Arial"/>
                <w:i/>
                <w:iCs/>
                <w:highlight w:val="lightGray"/>
                <w:u w:val="single"/>
                <w:vertAlign w:val="superscript"/>
                <w:lang w:val="fr-CH"/>
              </w:rPr>
              <w:t>0</w:t>
            </w:r>
            <w:r w:rsidR="000005E7" w:rsidRPr="00CE1D20">
              <w:rPr>
                <w:rFonts w:cs="Arial"/>
                <w:i/>
                <w:iCs/>
                <w:highlight w:val="lightGray"/>
                <w:u w:val="single"/>
                <w:lang w:val="fr-CH"/>
              </w:rPr>
              <w:t>/mo1</w:t>
            </w:r>
            <w:r w:rsidR="000005E7" w:rsidRPr="00CE1D20">
              <w:rPr>
                <w:rFonts w:cs="Arial"/>
                <w:i/>
                <w:iCs/>
                <w:highlight w:val="lightGray"/>
                <w:u w:val="single"/>
                <w:vertAlign w:val="superscript"/>
                <w:lang w:val="fr-CH"/>
              </w:rPr>
              <w:t>1</w:t>
            </w:r>
            <w:r w:rsidR="000005E7" w:rsidRPr="00CE1D20">
              <w:rPr>
                <w:rFonts w:cs="Arial"/>
                <w:highlight w:val="lightGray"/>
                <w:u w:val="single"/>
                <w:lang w:val="fr-CH"/>
              </w:rPr>
              <w:t xml:space="preserve"> o</w:t>
            </w:r>
            <w:r w:rsidRPr="00CE1D20">
              <w:rPr>
                <w:rFonts w:cs="Arial"/>
                <w:highlight w:val="lightGray"/>
                <w:u w:val="single"/>
                <w:lang w:val="fr-CH"/>
              </w:rPr>
              <w:t>u</w:t>
            </w:r>
            <w:r w:rsidR="000005E7" w:rsidRPr="00CE1D20">
              <w:rPr>
                <w:rFonts w:cs="Arial"/>
                <w:highlight w:val="lightGray"/>
                <w:u w:val="single"/>
                <w:lang w:val="fr-CH"/>
              </w:rPr>
              <w:t xml:space="preserve"> </w:t>
            </w:r>
            <w:r w:rsidR="000005E7" w:rsidRPr="00CE1D20">
              <w:rPr>
                <w:rFonts w:cs="Arial"/>
                <w:i/>
                <w:iCs/>
                <w:highlight w:val="lightGray"/>
                <w:u w:val="single"/>
                <w:lang w:val="fr-CH"/>
              </w:rPr>
              <w:t>mo1</w:t>
            </w:r>
            <w:r w:rsidR="000005E7" w:rsidRPr="00CE1D20">
              <w:rPr>
                <w:rFonts w:cs="Arial"/>
                <w:i/>
                <w:iCs/>
                <w:highlight w:val="lightGray"/>
                <w:u w:val="single"/>
                <w:vertAlign w:val="superscript"/>
                <w:lang w:val="fr-CH"/>
              </w:rPr>
              <w:t>2</w:t>
            </w:r>
            <w:r w:rsidR="000005E7" w:rsidRPr="00CE1D20">
              <w:rPr>
                <w:rFonts w:cs="Arial"/>
                <w:highlight w:val="lightGray"/>
                <w:u w:val="single"/>
                <w:lang w:val="fr-CH"/>
              </w:rPr>
              <w:t xml:space="preserve">) </w:t>
            </w:r>
            <w:r w:rsidRPr="00CE1D20">
              <w:rPr>
                <w:rFonts w:cs="Arial"/>
                <w:highlight w:val="lightGray"/>
                <w:u w:val="single"/>
                <w:lang w:val="fr-CH"/>
              </w:rPr>
              <w:t>sont sensibles dans le</w:t>
            </w:r>
            <w:r w:rsidR="000065EB">
              <w:rPr>
                <w:rFonts w:cs="Arial"/>
                <w:highlight w:val="lightGray"/>
                <w:u w:val="single"/>
                <w:lang w:val="fr-CH"/>
              </w:rPr>
              <w:t xml:space="preserve"> cadre de l’essai biologique</w:t>
            </w:r>
            <w:r w:rsidRPr="00CE1D20">
              <w:rPr>
                <w:rFonts w:cs="Arial"/>
                <w:highlight w:val="lightGray"/>
                <w:u w:val="single"/>
                <w:lang w:val="fr-CH"/>
              </w:rPr>
              <w:t xml:space="preserve"> car </w:t>
            </w:r>
            <w:r w:rsidR="000005E7" w:rsidRPr="00CE1D20">
              <w:rPr>
                <w:rFonts w:cs="Arial"/>
                <w:i/>
                <w:iCs/>
                <w:highlight w:val="lightGray"/>
                <w:u w:val="single"/>
                <w:lang w:val="fr-CH"/>
              </w:rPr>
              <w:t>mo1</w:t>
            </w:r>
            <w:r w:rsidR="000005E7" w:rsidRPr="00CE1D20">
              <w:rPr>
                <w:rFonts w:cs="Arial"/>
                <w:highlight w:val="lightGray"/>
                <w:u w:val="single"/>
                <w:lang w:val="fr-CH"/>
              </w:rPr>
              <w:t xml:space="preserve"> </w:t>
            </w:r>
            <w:r w:rsidRPr="00CE1D20">
              <w:rPr>
                <w:rFonts w:cs="Arial"/>
                <w:highlight w:val="lightGray"/>
                <w:u w:val="single"/>
                <w:lang w:val="fr-CH"/>
              </w:rPr>
              <w:t>est un gène récessif</w:t>
            </w:r>
            <w:r w:rsidR="000005E7" w:rsidRPr="00CE1D20">
              <w:rPr>
                <w:rFonts w:cs="Arial"/>
                <w:highlight w:val="lightGray"/>
                <w:u w:val="single"/>
                <w:lang w:val="fr-CH"/>
              </w:rPr>
              <w:t>.</w:t>
            </w:r>
          </w:p>
          <w:p w:rsidR="00CE1D20" w:rsidRPr="00CE1D20" w:rsidRDefault="00CE1D20" w:rsidP="00802B29">
            <w:pPr>
              <w:keepNext/>
              <w:keepLines/>
              <w:widowControl w:val="0"/>
              <w:tabs>
                <w:tab w:val="left" w:pos="3969"/>
              </w:tabs>
              <w:rPr>
                <w:rFonts w:cs="Arial"/>
                <w:highlight w:val="lightGray"/>
                <w:u w:val="single"/>
                <w:lang w:val="fr-CH"/>
              </w:rPr>
            </w:pPr>
            <w:r w:rsidRPr="00CE1D20">
              <w:rPr>
                <w:rFonts w:cs="Arial"/>
                <w:highlight w:val="lightGray"/>
                <w:u w:val="single"/>
                <w:lang w:val="fr-CH"/>
              </w:rPr>
              <w:t xml:space="preserve">Les plantes hétérozygotes </w:t>
            </w:r>
            <w:r w:rsidR="000005E7" w:rsidRPr="00CE1D20">
              <w:rPr>
                <w:rFonts w:cs="Arial"/>
                <w:highlight w:val="lightGray"/>
                <w:u w:val="single"/>
                <w:lang w:val="fr-CH"/>
              </w:rPr>
              <w:t>([</w:t>
            </w:r>
            <w:r w:rsidR="000005E7" w:rsidRPr="00CE1D20">
              <w:rPr>
                <w:rFonts w:cs="Arial"/>
                <w:i/>
                <w:iCs/>
                <w:highlight w:val="lightGray"/>
                <w:u w:val="single"/>
                <w:lang w:val="fr-CH"/>
              </w:rPr>
              <w:t>mo1</w:t>
            </w:r>
            <w:r w:rsidR="000005E7" w:rsidRPr="00CE1D20">
              <w:rPr>
                <w:rFonts w:cs="Arial"/>
                <w:i/>
                <w:iCs/>
                <w:highlight w:val="lightGray"/>
                <w:u w:val="single"/>
                <w:vertAlign w:val="superscript"/>
                <w:lang w:val="fr-CH"/>
              </w:rPr>
              <w:t>1</w:t>
            </w:r>
            <w:r w:rsidR="000005E7" w:rsidRPr="00CE1D20">
              <w:rPr>
                <w:rFonts w:cs="Arial"/>
                <w:highlight w:val="lightGray"/>
                <w:u w:val="single"/>
                <w:lang w:val="fr-CH"/>
              </w:rPr>
              <w:t>] + [</w:t>
            </w:r>
            <w:r w:rsidR="000005E7" w:rsidRPr="00CE1D20">
              <w:rPr>
                <w:rFonts w:cs="Arial"/>
                <w:i/>
                <w:iCs/>
                <w:highlight w:val="lightGray"/>
                <w:u w:val="single"/>
                <w:lang w:val="fr-CH"/>
              </w:rPr>
              <w:t>mo1</w:t>
            </w:r>
            <w:r w:rsidR="000005E7" w:rsidRPr="00CE1D20">
              <w:rPr>
                <w:rFonts w:cs="Arial"/>
                <w:i/>
                <w:iCs/>
                <w:highlight w:val="lightGray"/>
                <w:u w:val="single"/>
                <w:vertAlign w:val="superscript"/>
                <w:lang w:val="fr-CH"/>
              </w:rPr>
              <w:t>2</w:t>
            </w:r>
            <w:r w:rsidR="000005E7" w:rsidRPr="00CE1D20">
              <w:rPr>
                <w:rFonts w:cs="Arial"/>
                <w:highlight w:val="lightGray"/>
                <w:u w:val="single"/>
                <w:lang w:val="fr-CH"/>
              </w:rPr>
              <w:t xml:space="preserve">]) </w:t>
            </w:r>
            <w:r w:rsidRPr="00CE1D20">
              <w:rPr>
                <w:rFonts w:cs="Arial"/>
                <w:highlight w:val="lightGray"/>
                <w:u w:val="single"/>
                <w:lang w:val="fr-CH"/>
              </w:rPr>
              <w:t>ont besoin de la conclusion d</w:t>
            </w:r>
            <w:r w:rsidR="001A3BFE">
              <w:rPr>
                <w:rFonts w:cs="Arial"/>
                <w:highlight w:val="lightGray"/>
                <w:u w:val="single"/>
                <w:lang w:val="fr-CH"/>
              </w:rPr>
              <w:t>’</w:t>
            </w:r>
            <w:r w:rsidRPr="00CE1D20">
              <w:rPr>
                <w:rFonts w:cs="Arial"/>
                <w:highlight w:val="lightGray"/>
                <w:u w:val="single"/>
                <w:lang w:val="fr-CH"/>
              </w:rPr>
              <w:t>un essai biologique.</w:t>
            </w:r>
          </w:p>
          <w:p w:rsidR="00CE1D20" w:rsidRPr="00CE1D20" w:rsidRDefault="00CE1D20" w:rsidP="00802B29">
            <w:pPr>
              <w:keepNext/>
              <w:keepLines/>
              <w:widowControl w:val="0"/>
              <w:tabs>
                <w:tab w:val="left" w:pos="3969"/>
              </w:tabs>
              <w:rPr>
                <w:rFonts w:cs="Arial"/>
                <w:highlight w:val="lightGray"/>
                <w:u w:val="single"/>
                <w:lang w:val="fr-CH"/>
              </w:rPr>
            </w:pPr>
            <w:r w:rsidRPr="00CE1D20">
              <w:rPr>
                <w:rFonts w:cs="Arial"/>
                <w:highlight w:val="lightGray"/>
                <w:u w:val="single"/>
                <w:lang w:val="fr-CH"/>
              </w:rPr>
              <w:t>Les variétés présentant un mélange de génotypes (plantes hétérozygotes, plantes homozygotes</w:t>
            </w:r>
            <w:r w:rsidR="00A14EE5">
              <w:rPr>
                <w:rFonts w:cs="Arial"/>
                <w:highlight w:val="lightGray"/>
                <w:u w:val="single"/>
                <w:lang w:val="fr-CH"/>
              </w:rPr>
              <w:t> </w:t>
            </w:r>
            <w:r w:rsidR="000005E7" w:rsidRPr="00CE1D20">
              <w:rPr>
                <w:rFonts w:cs="Arial"/>
                <w:i/>
                <w:iCs/>
                <w:highlight w:val="lightGray"/>
                <w:u w:val="single"/>
                <w:lang w:val="fr-CH"/>
              </w:rPr>
              <w:t>mo1</w:t>
            </w:r>
            <w:r w:rsidR="000005E7" w:rsidRPr="00CE1D20">
              <w:rPr>
                <w:rFonts w:cs="Arial"/>
                <w:i/>
                <w:iCs/>
                <w:highlight w:val="lightGray"/>
                <w:u w:val="single"/>
                <w:vertAlign w:val="superscript"/>
                <w:lang w:val="fr-CH"/>
              </w:rPr>
              <w:t>0</w:t>
            </w:r>
            <w:r w:rsidR="000005E7" w:rsidRPr="00CE1D20">
              <w:rPr>
                <w:rFonts w:cs="Arial"/>
                <w:highlight w:val="lightGray"/>
                <w:u w:val="single"/>
                <w:vertAlign w:val="superscript"/>
                <w:lang w:val="fr-CH"/>
              </w:rPr>
              <w:t xml:space="preserve"> </w:t>
            </w:r>
            <w:r w:rsidR="000005E7" w:rsidRPr="00CE1D20">
              <w:rPr>
                <w:rFonts w:cs="Arial"/>
                <w:highlight w:val="lightGray"/>
                <w:u w:val="single"/>
                <w:lang w:val="fr-CH"/>
              </w:rPr>
              <w:t>(</w:t>
            </w:r>
            <w:r w:rsidRPr="00CE1D20">
              <w:rPr>
                <w:rFonts w:cs="Arial"/>
                <w:highlight w:val="lightGray"/>
                <w:u w:val="single"/>
                <w:lang w:val="fr-CH"/>
              </w:rPr>
              <w:t>phénotype prédit sensible) et plantes homozygotes</w:t>
            </w:r>
            <w:r w:rsidR="00A14EE5">
              <w:rPr>
                <w:rFonts w:cs="Arial"/>
                <w:highlight w:val="lightGray"/>
                <w:u w:val="single"/>
                <w:lang w:val="fr-CH"/>
              </w:rPr>
              <w:t> </w:t>
            </w:r>
            <w:r w:rsidR="000005E7" w:rsidRPr="00CE1D20">
              <w:rPr>
                <w:rFonts w:cs="Arial"/>
                <w:i/>
                <w:iCs/>
                <w:highlight w:val="lightGray"/>
                <w:u w:val="single"/>
                <w:lang w:val="fr-CH"/>
              </w:rPr>
              <w:t>mo1</w:t>
            </w:r>
            <w:r w:rsidR="000005E7" w:rsidRPr="00CE1D20">
              <w:rPr>
                <w:rFonts w:cs="Arial"/>
                <w:i/>
                <w:iCs/>
                <w:highlight w:val="lightGray"/>
                <w:u w:val="single"/>
                <w:vertAlign w:val="superscript"/>
                <w:lang w:val="fr-CH"/>
              </w:rPr>
              <w:t>1</w:t>
            </w:r>
            <w:r w:rsidR="000005E7" w:rsidRPr="00CE1D20">
              <w:rPr>
                <w:rFonts w:cs="Arial"/>
                <w:highlight w:val="lightGray"/>
                <w:u w:val="single"/>
                <w:lang w:val="fr-CH"/>
              </w:rPr>
              <w:t xml:space="preserve"> o</w:t>
            </w:r>
            <w:r w:rsidRPr="00CE1D20">
              <w:rPr>
                <w:rFonts w:cs="Arial"/>
                <w:highlight w:val="lightGray"/>
                <w:u w:val="single"/>
                <w:lang w:val="fr-CH"/>
              </w:rPr>
              <w:t>u</w:t>
            </w:r>
            <w:r w:rsidR="000005E7" w:rsidRPr="00CE1D20">
              <w:rPr>
                <w:rFonts w:cs="Arial"/>
                <w:highlight w:val="lightGray"/>
                <w:u w:val="single"/>
                <w:lang w:val="fr-CH"/>
              </w:rPr>
              <w:t xml:space="preserve"> </w:t>
            </w:r>
            <w:r w:rsidR="000005E7" w:rsidRPr="00CE1D20">
              <w:rPr>
                <w:rFonts w:cs="Arial"/>
                <w:i/>
                <w:iCs/>
                <w:highlight w:val="lightGray"/>
                <w:u w:val="single"/>
                <w:lang w:val="fr-CH"/>
              </w:rPr>
              <w:t>mo1</w:t>
            </w:r>
            <w:r w:rsidR="000005E7" w:rsidRPr="00CE1D20">
              <w:rPr>
                <w:rFonts w:cs="Arial"/>
                <w:i/>
                <w:iCs/>
                <w:highlight w:val="lightGray"/>
                <w:u w:val="single"/>
                <w:vertAlign w:val="superscript"/>
                <w:lang w:val="fr-CH"/>
              </w:rPr>
              <w:t>2</w:t>
            </w:r>
            <w:r w:rsidR="000005E7" w:rsidRPr="00CE1D20">
              <w:rPr>
                <w:rFonts w:cs="Arial"/>
                <w:highlight w:val="lightGray"/>
                <w:u w:val="single"/>
                <w:vertAlign w:val="superscript"/>
                <w:lang w:val="fr-CH"/>
              </w:rPr>
              <w:t xml:space="preserve"> </w:t>
            </w:r>
            <w:r>
              <w:rPr>
                <w:rFonts w:cs="Arial"/>
                <w:highlight w:val="lightGray"/>
                <w:u w:val="single"/>
                <w:lang w:val="fr-CH"/>
              </w:rPr>
              <w:t>(phénotype prédit résistant)</w:t>
            </w:r>
            <w:r w:rsidRPr="00CE1D20">
              <w:rPr>
                <w:rFonts w:cs="Arial"/>
                <w:highlight w:val="lightGray"/>
                <w:u w:val="single"/>
                <w:lang w:val="fr-CH"/>
              </w:rPr>
              <w:t xml:space="preserve"> ne seront pas </w:t>
            </w:r>
            <w:r w:rsidR="000065EB">
              <w:rPr>
                <w:rFonts w:cs="Arial"/>
                <w:highlight w:val="lightGray"/>
                <w:u w:val="single"/>
                <w:lang w:val="fr-CH"/>
              </w:rPr>
              <w:t>homogènes</w:t>
            </w:r>
            <w:r w:rsidRPr="00CE1D20">
              <w:rPr>
                <w:rFonts w:cs="Arial"/>
                <w:highlight w:val="lightGray"/>
                <w:u w:val="single"/>
                <w:lang w:val="fr-CH"/>
              </w:rPr>
              <w:t xml:space="preserve"> dans le cadre de l</w:t>
            </w:r>
            <w:r w:rsidR="001A3BFE">
              <w:rPr>
                <w:rFonts w:cs="Arial"/>
                <w:highlight w:val="lightGray"/>
                <w:u w:val="single"/>
                <w:lang w:val="fr-CH"/>
              </w:rPr>
              <w:t>’</w:t>
            </w:r>
            <w:r w:rsidRPr="00CE1D20">
              <w:rPr>
                <w:rFonts w:cs="Arial"/>
                <w:highlight w:val="lightGray"/>
                <w:u w:val="single"/>
                <w:lang w:val="fr-CH"/>
              </w:rPr>
              <w:t>essai biologique.</w:t>
            </w:r>
          </w:p>
          <w:p w:rsidR="00802B29" w:rsidRDefault="00802B29" w:rsidP="00802B29">
            <w:pPr>
              <w:keepNext/>
              <w:keepLines/>
              <w:widowControl w:val="0"/>
              <w:tabs>
                <w:tab w:val="left" w:pos="3969"/>
              </w:tabs>
              <w:rPr>
                <w:rFonts w:cs="Arial"/>
                <w:highlight w:val="lightGray"/>
                <w:u w:val="single"/>
                <w:lang w:val="fr-CH"/>
              </w:rPr>
            </w:pPr>
          </w:p>
          <w:p w:rsidR="000005E7" w:rsidRPr="00CE1D20" w:rsidRDefault="00CE1D20" w:rsidP="00802B29">
            <w:pPr>
              <w:keepNext/>
              <w:keepLines/>
              <w:widowControl w:val="0"/>
              <w:tabs>
                <w:tab w:val="left" w:pos="3969"/>
              </w:tabs>
              <w:rPr>
                <w:rFonts w:cs="Arial"/>
                <w:u w:val="single"/>
                <w:lang w:val="fr-CH"/>
              </w:rPr>
            </w:pPr>
            <w:r w:rsidRPr="00CE1D20">
              <w:rPr>
                <w:rFonts w:cs="Arial"/>
                <w:highlight w:val="lightGray"/>
                <w:u w:val="single"/>
                <w:lang w:val="fr-CH"/>
              </w:rPr>
              <w:t>Dans le cas où le résultat du test avec marqueurs d</w:t>
            </w:r>
            <w:r w:rsidR="001A3BFE">
              <w:rPr>
                <w:rFonts w:cs="Arial"/>
                <w:highlight w:val="lightGray"/>
                <w:u w:val="single"/>
                <w:lang w:val="fr-CH"/>
              </w:rPr>
              <w:t>’</w:t>
            </w:r>
            <w:r w:rsidRPr="00CE1D20">
              <w:rPr>
                <w:rFonts w:cs="Arial"/>
                <w:highlight w:val="lightGray"/>
                <w:u w:val="single"/>
                <w:lang w:val="fr-CH"/>
              </w:rPr>
              <w:t xml:space="preserve">ADN ne confirme pas la </w:t>
            </w:r>
            <w:r w:rsidR="000065EB">
              <w:rPr>
                <w:rFonts w:cs="Arial"/>
                <w:highlight w:val="lightGray"/>
                <w:u w:val="single"/>
                <w:lang w:val="fr-CH"/>
              </w:rPr>
              <w:t>déclaration</w:t>
            </w:r>
            <w:r w:rsidRPr="00CE1D20">
              <w:rPr>
                <w:rFonts w:cs="Arial"/>
                <w:highlight w:val="lightGray"/>
                <w:u w:val="single"/>
                <w:lang w:val="fr-CH"/>
              </w:rPr>
              <w:t xml:space="preserve"> </w:t>
            </w:r>
            <w:r w:rsidR="000065EB">
              <w:rPr>
                <w:rFonts w:cs="Arial"/>
                <w:highlight w:val="lightGray"/>
                <w:u w:val="single"/>
                <w:lang w:val="fr-CH"/>
              </w:rPr>
              <w:t xml:space="preserve">figurant </w:t>
            </w:r>
            <w:r w:rsidRPr="00CE1D20">
              <w:rPr>
                <w:rFonts w:cs="Arial"/>
                <w:highlight w:val="lightGray"/>
                <w:u w:val="single"/>
                <w:lang w:val="fr-CH"/>
              </w:rPr>
              <w:t>dans le questionnaire technique, un essai biologique doit être effectué pour vérifier si la variété est résistante en raison d</w:t>
            </w:r>
            <w:r w:rsidR="001A3BFE">
              <w:rPr>
                <w:rFonts w:cs="Arial"/>
                <w:highlight w:val="lightGray"/>
                <w:u w:val="single"/>
                <w:lang w:val="fr-CH"/>
              </w:rPr>
              <w:t>’</w:t>
            </w:r>
            <w:r w:rsidRPr="00CE1D20">
              <w:rPr>
                <w:rFonts w:cs="Arial"/>
                <w:highlight w:val="lightGray"/>
                <w:u w:val="single"/>
                <w:lang w:val="fr-CH"/>
              </w:rPr>
              <w:t>un autre mécanisme</w:t>
            </w:r>
            <w:r w:rsidR="000005E7" w:rsidRPr="00CE1D20">
              <w:rPr>
                <w:rFonts w:cs="Arial"/>
                <w:highlight w:val="lightGray"/>
                <w:u w:val="single"/>
                <w:lang w:val="fr-CH"/>
              </w:rPr>
              <w:t>.</w:t>
            </w:r>
          </w:p>
        </w:tc>
      </w:tr>
    </w:tbl>
    <w:p w:rsidR="00CE1D20" w:rsidRPr="00CE1D20" w:rsidRDefault="00CE1D20" w:rsidP="000065EB">
      <w:pPr>
        <w:keepNext/>
        <w:keepLines/>
        <w:rPr>
          <w:lang w:val="fr-CH"/>
        </w:rPr>
      </w:pPr>
    </w:p>
    <w:p w:rsidR="00CE1D20" w:rsidRPr="00CE1D20" w:rsidRDefault="00CE1D20" w:rsidP="000065EB">
      <w:pPr>
        <w:keepNext/>
        <w:keepLines/>
        <w:jc w:val="left"/>
        <w:rPr>
          <w:lang w:val="fr-CH"/>
        </w:rPr>
      </w:pPr>
    </w:p>
    <w:p w:rsidR="00CE1D20" w:rsidRPr="00CE1D20" w:rsidRDefault="00CE1D20" w:rsidP="000065EB">
      <w:pPr>
        <w:keepNext/>
        <w:keepLines/>
        <w:rPr>
          <w:lang w:val="fr-CH"/>
        </w:rPr>
      </w:pPr>
    </w:p>
    <w:p w:rsidR="00CE1D20" w:rsidRDefault="00050E16" w:rsidP="000065EB">
      <w:pPr>
        <w:keepNext/>
        <w:keepLines/>
        <w:jc w:val="right"/>
      </w:pPr>
      <w:r w:rsidRPr="008136E7">
        <w:t>[</w:t>
      </w:r>
      <w:r w:rsidR="00A706D3" w:rsidRPr="008136E7">
        <w:t xml:space="preserve">Fin du </w:t>
      </w:r>
      <w:r w:rsidRPr="008136E7">
        <w:t>document]</w:t>
      </w:r>
    </w:p>
    <w:p w:rsidR="00CE1D20" w:rsidRDefault="00CE1D20">
      <w:pPr>
        <w:jc w:val="left"/>
      </w:pPr>
    </w:p>
    <w:p w:rsidR="00CE1D20" w:rsidRDefault="00CE1D20" w:rsidP="009B440E">
      <w:pPr>
        <w:jc w:val="left"/>
      </w:pPr>
    </w:p>
    <w:sectPr w:rsidR="00CE1D20" w:rsidSect="00906DDC">
      <w:headerReference w:type="even" r:id="rId8"/>
      <w:headerReference w:type="default" r:id="rId9"/>
      <w:footerReference w:type="even" r:id="rId10"/>
      <w:footerReference w:type="default" r:id="rId11"/>
      <w:headerReference w:type="first" r:id="rId12"/>
      <w:footerReference w:type="first" r:id="rId13"/>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207" w:rsidRDefault="00445207" w:rsidP="006655D3">
      <w:r>
        <w:separator/>
      </w:r>
    </w:p>
    <w:p w:rsidR="00445207" w:rsidRDefault="00445207" w:rsidP="006655D3"/>
    <w:p w:rsidR="00445207" w:rsidRDefault="00445207" w:rsidP="006655D3"/>
  </w:endnote>
  <w:endnote w:type="continuationSeparator" w:id="0">
    <w:p w:rsidR="00445207" w:rsidRDefault="00445207" w:rsidP="006655D3">
      <w:r>
        <w:separator/>
      </w:r>
    </w:p>
    <w:p w:rsidR="00445207" w:rsidRPr="00294751" w:rsidRDefault="00445207">
      <w:pPr>
        <w:pStyle w:val="Footer"/>
        <w:spacing w:after="60"/>
        <w:rPr>
          <w:sz w:val="18"/>
          <w:lang w:val="fr-FR"/>
        </w:rPr>
      </w:pPr>
      <w:r w:rsidRPr="00294751">
        <w:rPr>
          <w:sz w:val="18"/>
          <w:lang w:val="fr-FR"/>
        </w:rPr>
        <w:t>[Suite de la note de la page précédente]</w:t>
      </w:r>
    </w:p>
    <w:p w:rsidR="00445207" w:rsidRPr="00294751" w:rsidRDefault="00445207" w:rsidP="006655D3"/>
    <w:p w:rsidR="00445207" w:rsidRPr="00294751" w:rsidRDefault="00445207" w:rsidP="006655D3"/>
  </w:endnote>
  <w:endnote w:type="continuationNotice" w:id="1">
    <w:p w:rsidR="00445207" w:rsidRPr="00294751" w:rsidRDefault="00445207" w:rsidP="006655D3">
      <w:r w:rsidRPr="00294751">
        <w:t>[Suite de la note page suivante]</w:t>
      </w:r>
    </w:p>
    <w:p w:rsidR="00445207" w:rsidRPr="00294751" w:rsidRDefault="00445207" w:rsidP="006655D3"/>
    <w:p w:rsidR="00445207" w:rsidRPr="00294751" w:rsidRDefault="00445207"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iandra GD">
    <w:panose1 w:val="020E0502030308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207" w:rsidRDefault="004452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207" w:rsidRDefault="004452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207" w:rsidRDefault="00445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207" w:rsidRDefault="00445207" w:rsidP="006655D3">
      <w:r>
        <w:separator/>
      </w:r>
    </w:p>
  </w:footnote>
  <w:footnote w:type="continuationSeparator" w:id="0">
    <w:p w:rsidR="00445207" w:rsidRDefault="00445207" w:rsidP="006655D3">
      <w:r>
        <w:separator/>
      </w:r>
    </w:p>
  </w:footnote>
  <w:footnote w:type="continuationNotice" w:id="1">
    <w:p w:rsidR="00445207" w:rsidRPr="00AB530F" w:rsidRDefault="00445207" w:rsidP="00AB530F">
      <w:pPr>
        <w:pStyle w:val="Footer"/>
      </w:pPr>
    </w:p>
  </w:footnote>
  <w:footnote w:id="2">
    <w:p w:rsidR="00445207" w:rsidRPr="00724247" w:rsidRDefault="00445207" w:rsidP="002B311E">
      <w:pPr>
        <w:pStyle w:val="FootnoteText"/>
        <w:rPr>
          <w:lang w:val="fr-CH"/>
        </w:rPr>
      </w:pPr>
      <w:r>
        <w:rPr>
          <w:rStyle w:val="FootnoteReference"/>
        </w:rPr>
        <w:footnoteRef/>
      </w:r>
      <w:r>
        <w:rPr>
          <w:color w:val="008000"/>
          <w:lang w:val="fr-CH"/>
        </w:rPr>
        <w:t xml:space="preserve"> </w:t>
      </w:r>
      <w:r>
        <w:rPr>
          <w:color w:val="008000"/>
          <w:lang w:val="fr-CH"/>
        </w:rPr>
        <w:tab/>
      </w:r>
      <w:r w:rsidRPr="00724247">
        <w:rPr>
          <w:lang w:val="fr-CH"/>
        </w:rPr>
        <w:t>Organisée en Turquie par voie électronique du 3 au 7</w:t>
      </w:r>
      <w:r>
        <w:rPr>
          <w:lang w:val="fr-CH"/>
        </w:rPr>
        <w:t> </w:t>
      </w:r>
      <w:r w:rsidRPr="00724247">
        <w:rPr>
          <w:lang w:val="fr-CH"/>
        </w:rPr>
        <w:t>mai</w:t>
      </w:r>
      <w:r>
        <w:rPr>
          <w:lang w:val="fr-CH"/>
        </w:rPr>
        <w:t> </w:t>
      </w:r>
      <w:r w:rsidRPr="00724247">
        <w:rPr>
          <w:lang w:val="fr-CH"/>
        </w:rPr>
        <w:t>2021.</w:t>
      </w:r>
    </w:p>
  </w:footnote>
  <w:footnote w:id="3">
    <w:p w:rsidR="00445207" w:rsidRPr="00FC0A89" w:rsidRDefault="00445207" w:rsidP="00445207">
      <w:pPr>
        <w:pStyle w:val="FootnoteText"/>
      </w:pPr>
      <w:r>
        <w:rPr>
          <w:rStyle w:val="FootnoteReference"/>
        </w:rPr>
        <w:footnoteRef/>
      </w:r>
      <w:r>
        <w:t xml:space="preserve"> </w:t>
      </w:r>
      <w:r>
        <w:tab/>
      </w:r>
      <w:r w:rsidRPr="00B705D1">
        <w:t>matref@geves.fr</w:t>
      </w:r>
    </w:p>
  </w:footnote>
  <w:footnote w:id="4">
    <w:p w:rsidR="00445207" w:rsidRPr="00FC0A89" w:rsidRDefault="00445207" w:rsidP="00445207">
      <w:pPr>
        <w:pStyle w:val="FootnoteText"/>
      </w:pPr>
      <w:r>
        <w:rPr>
          <w:rStyle w:val="FootnoteReference"/>
        </w:rPr>
        <w:footnoteRef/>
      </w:r>
      <w:r>
        <w:t xml:space="preserve"> </w:t>
      </w:r>
      <w:r>
        <w:tab/>
      </w:r>
      <w:r w:rsidRPr="00FC0A89">
        <w:t>resistentie@naktuinbouw.nl</w:t>
      </w:r>
    </w:p>
  </w:footnote>
  <w:footnote w:id="5">
    <w:p w:rsidR="00445207" w:rsidRPr="00FC0A89" w:rsidRDefault="00445207" w:rsidP="00445207">
      <w:pPr>
        <w:pStyle w:val="FootnoteText"/>
      </w:pPr>
      <w:r>
        <w:rPr>
          <w:rStyle w:val="FootnoteReference"/>
        </w:rPr>
        <w:footnoteRef/>
      </w:r>
      <w:r>
        <w:t xml:space="preserve"> </w:t>
      </w:r>
      <w:r>
        <w:tab/>
      </w:r>
      <w:hyperlink r:id="rId1" w:history="1">
        <w:r w:rsidRPr="00445207">
          <w:rPr>
            <w:rStyle w:val="Hyperlink"/>
          </w:rPr>
          <w:t>matref@geves.fr</w:t>
        </w:r>
      </w:hyperlink>
    </w:p>
  </w:footnote>
  <w:footnote w:id="6">
    <w:p w:rsidR="00445207" w:rsidRPr="00FC0A89" w:rsidRDefault="00445207" w:rsidP="00445207">
      <w:pPr>
        <w:pStyle w:val="FootnoteText"/>
      </w:pPr>
      <w:r>
        <w:rPr>
          <w:rStyle w:val="FootnoteReference"/>
        </w:rPr>
        <w:footnoteRef/>
      </w:r>
      <w:r>
        <w:t xml:space="preserve"> </w:t>
      </w:r>
      <w:r>
        <w:tab/>
      </w:r>
      <w:hyperlink r:id="rId2" w:history="1">
        <w:r w:rsidRPr="00445207">
          <w:rPr>
            <w:rStyle w:val="Hyperlink"/>
          </w:rPr>
          <w:t>resistentie@naktuinbouw.nl</w:t>
        </w:r>
      </w:hyperlink>
    </w:p>
  </w:footnote>
  <w:footnote w:id="7">
    <w:p w:rsidR="00445207" w:rsidRDefault="00445207" w:rsidP="000005E7">
      <w:pPr>
        <w:pStyle w:val="FootnoteText"/>
        <w:rPr>
          <w:lang w:val="de-DE"/>
        </w:rPr>
      </w:pPr>
      <w:r w:rsidRPr="005933A2">
        <w:rPr>
          <w:rStyle w:val="FootnoteReference"/>
        </w:rPr>
        <w:footnoteRef/>
      </w:r>
      <w:r w:rsidRPr="00675B67">
        <w:rPr>
          <w:lang w:val="de-DE"/>
        </w:rPr>
        <w:t xml:space="preserve"> </w:t>
      </w:r>
      <w:r w:rsidR="000065EB">
        <w:rPr>
          <w:lang w:val="de-DE"/>
        </w:rPr>
        <w:tab/>
      </w:r>
      <w:proofErr w:type="spellStart"/>
      <w:proofErr w:type="gramStart"/>
      <w:r w:rsidRPr="00675B67">
        <w:rPr>
          <w:lang w:val="de-DE"/>
        </w:rPr>
        <w:t>Naktuinbouw</w:t>
      </w:r>
      <w:proofErr w:type="spellEnd"/>
      <w:r>
        <w:rPr>
          <w:lang w:val="de-DE"/>
        </w:rPr>
        <w:t> </w:t>
      </w:r>
      <w:r w:rsidRPr="00675B67">
        <w:rPr>
          <w:lang w:val="de-DE"/>
        </w:rPr>
        <w:t>:</w:t>
      </w:r>
      <w:proofErr w:type="gramEnd"/>
      <w:r w:rsidRPr="00675B67">
        <w:rPr>
          <w:lang w:val="de-DE"/>
        </w:rPr>
        <w:t xml:space="preserve"> </w:t>
      </w:r>
      <w:r w:rsidRPr="00987A9E">
        <w:rPr>
          <w:lang w:val="de-DE"/>
        </w:rPr>
        <w:t>resistentie@naktuinbouw.nl</w:t>
      </w:r>
    </w:p>
    <w:p w:rsidR="00445207" w:rsidRPr="00675B67" w:rsidRDefault="00445207" w:rsidP="000005E7">
      <w:pPr>
        <w:pStyle w:val="FootnoteText"/>
        <w:rPr>
          <w:lang w:val="de-D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207" w:rsidRDefault="004452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207" w:rsidRPr="00C5280D" w:rsidRDefault="00445207" w:rsidP="00EB048E">
    <w:pPr>
      <w:pStyle w:val="Header"/>
      <w:rPr>
        <w:rStyle w:val="PageNumber"/>
        <w:lang w:val="en-US"/>
      </w:rPr>
    </w:pPr>
    <w:r>
      <w:rPr>
        <w:rStyle w:val="PageNumber"/>
        <w:lang w:val="en-US"/>
      </w:rPr>
      <w:t>TC/57/17</w:t>
    </w:r>
  </w:p>
  <w:p w:rsidR="00445207" w:rsidRPr="00C5280D" w:rsidRDefault="00445207" w:rsidP="00EB048E">
    <w:pPr>
      <w:pStyle w:val="Header"/>
      <w:rPr>
        <w:lang w:val="en-US"/>
      </w:rPr>
    </w:pPr>
    <w:proofErr w:type="gramStart"/>
    <w:r w:rsidRPr="00C5280D">
      <w:rPr>
        <w:lang w:val="en-US"/>
      </w:rPr>
      <w:t>page</w:t>
    </w:r>
    <w:proofErr w:type="gramEnd"/>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02B29">
      <w:rPr>
        <w:rStyle w:val="PageNumber"/>
        <w:noProof/>
        <w:lang w:val="en-US"/>
      </w:rPr>
      <w:t>7</w:t>
    </w:r>
    <w:r w:rsidRPr="00C5280D">
      <w:rPr>
        <w:rStyle w:val="PageNumber"/>
        <w:lang w:val="en-US"/>
      </w:rPr>
      <w:fldChar w:fldCharType="end"/>
    </w:r>
  </w:p>
  <w:p w:rsidR="00445207" w:rsidRPr="00C5280D" w:rsidRDefault="00445207"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207" w:rsidRDefault="004452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C1BE6"/>
    <w:multiLevelType w:val="hybridMultilevel"/>
    <w:tmpl w:val="CD2A387A"/>
    <w:lvl w:ilvl="0" w:tplc="04090017">
      <w:start w:val="1"/>
      <w:numFmt w:val="low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 w15:restartNumberingAfterBreak="0">
    <w:nsid w:val="53AC3AC1"/>
    <w:multiLevelType w:val="hybridMultilevel"/>
    <w:tmpl w:val="DDF24D7C"/>
    <w:lvl w:ilvl="0" w:tplc="FE780BFE">
      <w:start w:val="1"/>
      <w:numFmt w:val="lowerRoman"/>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xUPOV LDTERM"/>
    <w:docVar w:name="TermBaseURL" w:val="empty"/>
    <w:docVar w:name="TextBases" w:val="TextBase TMs\WorkspaceFTS\UPOV\TGs|TextBase TMs\WorkspaceFTS\UPOV\UPOV|TextBase TMs\WorkspaceFTS\xLegacy\UPOV"/>
    <w:docVar w:name="TextBaseURL" w:val="empty"/>
    <w:docVar w:name="UILng" w:val="en"/>
  </w:docVars>
  <w:rsids>
    <w:rsidRoot w:val="000005E7"/>
    <w:rsid w:val="000005E7"/>
    <w:rsid w:val="000065EB"/>
    <w:rsid w:val="00010CF3"/>
    <w:rsid w:val="00011E27"/>
    <w:rsid w:val="000148BC"/>
    <w:rsid w:val="00024AB8"/>
    <w:rsid w:val="00027994"/>
    <w:rsid w:val="00030854"/>
    <w:rsid w:val="00036028"/>
    <w:rsid w:val="000378BB"/>
    <w:rsid w:val="00044642"/>
    <w:rsid w:val="000446B9"/>
    <w:rsid w:val="00047E21"/>
    <w:rsid w:val="00050E16"/>
    <w:rsid w:val="00085505"/>
    <w:rsid w:val="00091ADE"/>
    <w:rsid w:val="000C42E9"/>
    <w:rsid w:val="000C4E25"/>
    <w:rsid w:val="000C7021"/>
    <w:rsid w:val="000D6BBC"/>
    <w:rsid w:val="000D7780"/>
    <w:rsid w:val="000E636A"/>
    <w:rsid w:val="000F2F11"/>
    <w:rsid w:val="00105929"/>
    <w:rsid w:val="00110C36"/>
    <w:rsid w:val="001131D5"/>
    <w:rsid w:val="00141DB8"/>
    <w:rsid w:val="00172084"/>
    <w:rsid w:val="0017474A"/>
    <w:rsid w:val="001758C6"/>
    <w:rsid w:val="00182B99"/>
    <w:rsid w:val="001A3BFE"/>
    <w:rsid w:val="001B7A3B"/>
    <w:rsid w:val="001C1F2F"/>
    <w:rsid w:val="001F3D68"/>
    <w:rsid w:val="0021332C"/>
    <w:rsid w:val="00213982"/>
    <w:rsid w:val="0024416D"/>
    <w:rsid w:val="00271911"/>
    <w:rsid w:val="002800A0"/>
    <w:rsid w:val="002801B3"/>
    <w:rsid w:val="00281060"/>
    <w:rsid w:val="002940E8"/>
    <w:rsid w:val="00294751"/>
    <w:rsid w:val="002A6E50"/>
    <w:rsid w:val="002B311E"/>
    <w:rsid w:val="002B4298"/>
    <w:rsid w:val="002C202F"/>
    <w:rsid w:val="002C256A"/>
    <w:rsid w:val="00305A7F"/>
    <w:rsid w:val="003152FE"/>
    <w:rsid w:val="00327436"/>
    <w:rsid w:val="00337C0A"/>
    <w:rsid w:val="00344BD6"/>
    <w:rsid w:val="0035084F"/>
    <w:rsid w:val="0035528D"/>
    <w:rsid w:val="00361821"/>
    <w:rsid w:val="00361E9E"/>
    <w:rsid w:val="003C7FBE"/>
    <w:rsid w:val="003D227C"/>
    <w:rsid w:val="003D2B4D"/>
    <w:rsid w:val="0040557F"/>
    <w:rsid w:val="00407603"/>
    <w:rsid w:val="004237FC"/>
    <w:rsid w:val="00432A1D"/>
    <w:rsid w:val="00444A88"/>
    <w:rsid w:val="00445207"/>
    <w:rsid w:val="00474DA4"/>
    <w:rsid w:val="00476B4D"/>
    <w:rsid w:val="004805FA"/>
    <w:rsid w:val="004935D2"/>
    <w:rsid w:val="004B1215"/>
    <w:rsid w:val="004D047D"/>
    <w:rsid w:val="004F1E9E"/>
    <w:rsid w:val="004F305A"/>
    <w:rsid w:val="004F70D4"/>
    <w:rsid w:val="00512164"/>
    <w:rsid w:val="00520297"/>
    <w:rsid w:val="005338F9"/>
    <w:rsid w:val="0054281C"/>
    <w:rsid w:val="00544581"/>
    <w:rsid w:val="00545E42"/>
    <w:rsid w:val="0055268D"/>
    <w:rsid w:val="00576BE4"/>
    <w:rsid w:val="00580326"/>
    <w:rsid w:val="005929CF"/>
    <w:rsid w:val="005A400A"/>
    <w:rsid w:val="005E6FC4"/>
    <w:rsid w:val="005F7B92"/>
    <w:rsid w:val="00612379"/>
    <w:rsid w:val="006153B6"/>
    <w:rsid w:val="0061555F"/>
    <w:rsid w:val="006322DF"/>
    <w:rsid w:val="00636CA6"/>
    <w:rsid w:val="00641200"/>
    <w:rsid w:val="00645CA8"/>
    <w:rsid w:val="006655D3"/>
    <w:rsid w:val="00667404"/>
    <w:rsid w:val="00687EB4"/>
    <w:rsid w:val="00695C56"/>
    <w:rsid w:val="006A5CDE"/>
    <w:rsid w:val="006A644A"/>
    <w:rsid w:val="006B17D2"/>
    <w:rsid w:val="006B5204"/>
    <w:rsid w:val="006C224E"/>
    <w:rsid w:val="006D780A"/>
    <w:rsid w:val="006F35F5"/>
    <w:rsid w:val="0071271E"/>
    <w:rsid w:val="00732DEC"/>
    <w:rsid w:val="00735BD5"/>
    <w:rsid w:val="00751613"/>
    <w:rsid w:val="007556F6"/>
    <w:rsid w:val="00760EEF"/>
    <w:rsid w:val="007667C4"/>
    <w:rsid w:val="00777EE5"/>
    <w:rsid w:val="00784836"/>
    <w:rsid w:val="0079023E"/>
    <w:rsid w:val="007A2854"/>
    <w:rsid w:val="007C1D92"/>
    <w:rsid w:val="007C4CB9"/>
    <w:rsid w:val="007D0B9D"/>
    <w:rsid w:val="007D19B0"/>
    <w:rsid w:val="007F498F"/>
    <w:rsid w:val="00802B29"/>
    <w:rsid w:val="0080679D"/>
    <w:rsid w:val="00807677"/>
    <w:rsid w:val="008108B0"/>
    <w:rsid w:val="00811B20"/>
    <w:rsid w:val="008136E7"/>
    <w:rsid w:val="008211B5"/>
    <w:rsid w:val="0082296E"/>
    <w:rsid w:val="00824099"/>
    <w:rsid w:val="00846D7C"/>
    <w:rsid w:val="00864C55"/>
    <w:rsid w:val="00867AC1"/>
    <w:rsid w:val="00890DF8"/>
    <w:rsid w:val="00892780"/>
    <w:rsid w:val="00897A4D"/>
    <w:rsid w:val="008A743F"/>
    <w:rsid w:val="008C0970"/>
    <w:rsid w:val="008D0BC5"/>
    <w:rsid w:val="008D2CF7"/>
    <w:rsid w:val="008E4366"/>
    <w:rsid w:val="00900C26"/>
    <w:rsid w:val="0090197F"/>
    <w:rsid w:val="00906DDC"/>
    <w:rsid w:val="00934E09"/>
    <w:rsid w:val="00936253"/>
    <w:rsid w:val="00940D46"/>
    <w:rsid w:val="00952DD4"/>
    <w:rsid w:val="00954B9B"/>
    <w:rsid w:val="00965AE7"/>
    <w:rsid w:val="00970FED"/>
    <w:rsid w:val="00992D82"/>
    <w:rsid w:val="00997029"/>
    <w:rsid w:val="009A7339"/>
    <w:rsid w:val="009B440E"/>
    <w:rsid w:val="009B7115"/>
    <w:rsid w:val="009D690D"/>
    <w:rsid w:val="009E65B6"/>
    <w:rsid w:val="009F613F"/>
    <w:rsid w:val="00A1486A"/>
    <w:rsid w:val="00A14EE5"/>
    <w:rsid w:val="00A2300A"/>
    <w:rsid w:val="00A24C10"/>
    <w:rsid w:val="00A42AC3"/>
    <w:rsid w:val="00A430CF"/>
    <w:rsid w:val="00A54309"/>
    <w:rsid w:val="00A706D3"/>
    <w:rsid w:val="00AB158A"/>
    <w:rsid w:val="00AB2B93"/>
    <w:rsid w:val="00AB530F"/>
    <w:rsid w:val="00AB7E5B"/>
    <w:rsid w:val="00AC2883"/>
    <w:rsid w:val="00AE0EF1"/>
    <w:rsid w:val="00AE2937"/>
    <w:rsid w:val="00B07301"/>
    <w:rsid w:val="00B11F3E"/>
    <w:rsid w:val="00B224DE"/>
    <w:rsid w:val="00B324D4"/>
    <w:rsid w:val="00B46575"/>
    <w:rsid w:val="00B61777"/>
    <w:rsid w:val="00B84BBD"/>
    <w:rsid w:val="00B85727"/>
    <w:rsid w:val="00BA43FB"/>
    <w:rsid w:val="00BC127D"/>
    <w:rsid w:val="00BC1FE6"/>
    <w:rsid w:val="00C061B6"/>
    <w:rsid w:val="00C2446C"/>
    <w:rsid w:val="00C247B3"/>
    <w:rsid w:val="00C36AE5"/>
    <w:rsid w:val="00C41F17"/>
    <w:rsid w:val="00C527FA"/>
    <w:rsid w:val="00C5280D"/>
    <w:rsid w:val="00C53EB3"/>
    <w:rsid w:val="00C53F01"/>
    <w:rsid w:val="00C5791C"/>
    <w:rsid w:val="00C66290"/>
    <w:rsid w:val="00C72B7A"/>
    <w:rsid w:val="00C87AF1"/>
    <w:rsid w:val="00C973F2"/>
    <w:rsid w:val="00CA304C"/>
    <w:rsid w:val="00CA774A"/>
    <w:rsid w:val="00CC11B0"/>
    <w:rsid w:val="00CC2841"/>
    <w:rsid w:val="00CC40C2"/>
    <w:rsid w:val="00CE1D20"/>
    <w:rsid w:val="00CF1330"/>
    <w:rsid w:val="00CF7E36"/>
    <w:rsid w:val="00D3708D"/>
    <w:rsid w:val="00D40426"/>
    <w:rsid w:val="00D57C96"/>
    <w:rsid w:val="00D57D18"/>
    <w:rsid w:val="00D91203"/>
    <w:rsid w:val="00D95174"/>
    <w:rsid w:val="00DA4973"/>
    <w:rsid w:val="00DA6F36"/>
    <w:rsid w:val="00DB596E"/>
    <w:rsid w:val="00DB7773"/>
    <w:rsid w:val="00DC00EA"/>
    <w:rsid w:val="00DC3802"/>
    <w:rsid w:val="00DE3DAD"/>
    <w:rsid w:val="00E07D87"/>
    <w:rsid w:val="00E32F7E"/>
    <w:rsid w:val="00E5267B"/>
    <w:rsid w:val="00E63C0E"/>
    <w:rsid w:val="00E72D49"/>
    <w:rsid w:val="00E7593C"/>
    <w:rsid w:val="00E7678A"/>
    <w:rsid w:val="00E935F1"/>
    <w:rsid w:val="00E94A81"/>
    <w:rsid w:val="00EA1FFB"/>
    <w:rsid w:val="00EB048E"/>
    <w:rsid w:val="00EB4E9C"/>
    <w:rsid w:val="00EB7D2F"/>
    <w:rsid w:val="00EC07E0"/>
    <w:rsid w:val="00ED2B97"/>
    <w:rsid w:val="00EE34DF"/>
    <w:rsid w:val="00EF2F89"/>
    <w:rsid w:val="00F018F1"/>
    <w:rsid w:val="00F03E98"/>
    <w:rsid w:val="00F1237A"/>
    <w:rsid w:val="00F22CBD"/>
    <w:rsid w:val="00F272F1"/>
    <w:rsid w:val="00F45372"/>
    <w:rsid w:val="00F560F7"/>
    <w:rsid w:val="00F6334D"/>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CDB49E2"/>
  <w15:docId w15:val="{2587105E-DE83-4F48-9E48-BB7305680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6D3"/>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A706D3"/>
    <w:pPr>
      <w:spacing w:before="60"/>
      <w:ind w:left="567" w:hanging="567"/>
      <w:jc w:val="both"/>
    </w:pPr>
    <w:rPr>
      <w:rFonts w:ascii="Arial" w:hAnsi="Arial"/>
      <w:sz w:val="16"/>
      <w:lang w:val="fr-FR"/>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F3D68"/>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F3D68"/>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0005E7"/>
    <w:pPr>
      <w:ind w:left="720"/>
      <w:contextualSpacing/>
    </w:pPr>
    <w:rPr>
      <w:rFonts w:eastAsia="MS Mincho"/>
      <w:lang w:val="en-US"/>
    </w:rPr>
  </w:style>
  <w:style w:type="paragraph" w:customStyle="1" w:styleId="Default">
    <w:name w:val="Default"/>
    <w:rsid w:val="000005E7"/>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rsid w:val="000005E7"/>
    <w:rPr>
      <w:rFonts w:ascii="Arial" w:hAnsi="Arial"/>
      <w:sz w:val="16"/>
      <w:lang w:val="fr-FR"/>
    </w:rPr>
  </w:style>
  <w:style w:type="table" w:styleId="TableGrid">
    <w:name w:val="Table Grid"/>
    <w:basedOn w:val="TableNormal"/>
    <w:uiPriority w:val="59"/>
    <w:rsid w:val="000005E7"/>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tekstNaktuinbouw">
    <w:name w:val="Basistekst Naktuinbouw"/>
    <w:basedOn w:val="Normal"/>
    <w:qFormat/>
    <w:rsid w:val="000005E7"/>
    <w:pPr>
      <w:spacing w:line="240" w:lineRule="atLeast"/>
      <w:jc w:val="left"/>
    </w:pPr>
    <w:rPr>
      <w:rFonts w:cs="Maiandra GD"/>
      <w:color w:val="000000" w:themeColor="text1"/>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resistentie@naktuinbouw.nl" TargetMode="External"/><Relationship Id="rId1" Type="http://schemas.openxmlformats.org/officeDocument/2006/relationships/hyperlink" Target="matref@geves.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7</Pages>
  <Words>2027</Words>
  <Characters>12194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TC/57/17</vt:lpstr>
    </vt:vector>
  </TitlesOfParts>
  <Company>UPOV</Company>
  <LinksUpToDate>false</LinksUpToDate>
  <CharactersWithSpaces>14193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TC/57/17</dc:title>
  <dc:creator>BAILLY Delphine</dc:creator>
  <cp:lastModifiedBy>OERTEL Romy</cp:lastModifiedBy>
  <cp:revision>27</cp:revision>
  <cp:lastPrinted>2016-11-22T15:41:00Z</cp:lastPrinted>
  <dcterms:created xsi:type="dcterms:W3CDTF">2021-08-30T12:29:00Z</dcterms:created>
  <dcterms:modified xsi:type="dcterms:W3CDTF">2021-09-08T15:57:00Z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1c8adde7-4467-42c7-ae63-2658a68ee8b2</vt:lpwstr>
  </property>
</Properties>
</file>