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108D6" w:rsidRPr="00815738" w:rsidTr="008A55C4">
        <w:tc>
          <w:tcPr>
            <w:tcW w:w="6522" w:type="dxa"/>
          </w:tcPr>
          <w:p w:rsidR="005108D6" w:rsidRPr="00AC2883" w:rsidRDefault="005108D6" w:rsidP="008A55C4">
            <w:bookmarkStart w:id="0" w:name="_Toc524076774"/>
            <w:r w:rsidRPr="00D250C5">
              <w:rPr>
                <w:noProof/>
              </w:rPr>
              <w:drawing>
                <wp:inline distT="0" distB="0" distL="0" distR="0" wp14:anchorId="6CE27640" wp14:editId="46DF6CD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108D6" w:rsidRPr="007C1D92" w:rsidRDefault="005108D6" w:rsidP="008A55C4">
            <w:pPr>
              <w:pStyle w:val="Lettrine"/>
            </w:pPr>
            <w:r>
              <w:t>F</w:t>
            </w:r>
          </w:p>
        </w:tc>
      </w:tr>
      <w:tr w:rsidR="005108D6" w:rsidRPr="00D65C3B" w:rsidTr="008A55C4">
        <w:trPr>
          <w:trHeight w:val="219"/>
        </w:trPr>
        <w:tc>
          <w:tcPr>
            <w:tcW w:w="6522" w:type="dxa"/>
          </w:tcPr>
          <w:p w:rsidR="005108D6" w:rsidRPr="005108D6" w:rsidRDefault="005108D6" w:rsidP="008A55C4">
            <w:pPr>
              <w:pStyle w:val="upove"/>
              <w:rPr>
                <w:lang w:val="fr-FR"/>
              </w:rPr>
            </w:pPr>
            <w:r w:rsidRPr="005108D6">
              <w:rPr>
                <w:lang w:val="fr-FR"/>
              </w:rPr>
              <w:t>Union internationale pour la protection des obtentions végétales</w:t>
            </w:r>
          </w:p>
        </w:tc>
        <w:tc>
          <w:tcPr>
            <w:tcW w:w="3117" w:type="dxa"/>
          </w:tcPr>
          <w:p w:rsidR="005108D6" w:rsidRPr="005108D6" w:rsidRDefault="005108D6" w:rsidP="008A55C4">
            <w:pPr>
              <w:rPr>
                <w:lang w:val="fr-FR"/>
              </w:rPr>
            </w:pPr>
          </w:p>
        </w:tc>
      </w:tr>
    </w:tbl>
    <w:p w:rsidR="005108D6" w:rsidRPr="005108D6" w:rsidRDefault="005108D6" w:rsidP="005108D6">
      <w:pPr>
        <w:rPr>
          <w:lang w:val="fr-FR"/>
        </w:rPr>
      </w:pPr>
    </w:p>
    <w:p w:rsidR="005108D6" w:rsidRPr="005108D6" w:rsidRDefault="005108D6" w:rsidP="005108D6">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108D6" w:rsidRPr="00D65C3B" w:rsidTr="008A55C4">
        <w:tc>
          <w:tcPr>
            <w:tcW w:w="6512" w:type="dxa"/>
          </w:tcPr>
          <w:p w:rsidR="005108D6" w:rsidRPr="005108D6" w:rsidRDefault="005108D6" w:rsidP="008A55C4">
            <w:pPr>
              <w:pStyle w:val="Sessiontc"/>
              <w:spacing w:line="240" w:lineRule="auto"/>
              <w:rPr>
                <w:lang w:val="fr-FR"/>
              </w:rPr>
            </w:pPr>
            <w:r w:rsidRPr="005108D6">
              <w:rPr>
                <w:lang w:val="fr-FR"/>
              </w:rPr>
              <w:t>Comité technique</w:t>
            </w:r>
          </w:p>
          <w:p w:rsidR="005108D6" w:rsidRPr="005108D6" w:rsidRDefault="005108D6" w:rsidP="008A55C4">
            <w:pPr>
              <w:pStyle w:val="Sessiontcplacedate"/>
              <w:rPr>
                <w:sz w:val="22"/>
                <w:lang w:val="fr-FR"/>
              </w:rPr>
            </w:pPr>
            <w:r w:rsidRPr="005108D6">
              <w:rPr>
                <w:lang w:val="fr-FR"/>
              </w:rPr>
              <w:t>Cinquante-quatrième session</w:t>
            </w:r>
            <w:r w:rsidRPr="005108D6">
              <w:rPr>
                <w:lang w:val="fr-FR"/>
              </w:rPr>
              <w:br/>
              <w:t>Genève, 29 et 30 octobre 2018</w:t>
            </w:r>
          </w:p>
        </w:tc>
        <w:tc>
          <w:tcPr>
            <w:tcW w:w="3127" w:type="dxa"/>
          </w:tcPr>
          <w:p w:rsidR="005108D6" w:rsidRPr="00A85FB0" w:rsidRDefault="005108D6" w:rsidP="008A55C4">
            <w:pPr>
              <w:pStyle w:val="Doccode"/>
              <w:rPr>
                <w:lang w:val="fr-FR"/>
              </w:rPr>
            </w:pPr>
            <w:r w:rsidRPr="00A85FB0">
              <w:rPr>
                <w:lang w:val="fr-FR"/>
              </w:rPr>
              <w:t>TC/54/</w:t>
            </w:r>
            <w:r>
              <w:rPr>
                <w:lang w:val="fr-FR"/>
              </w:rPr>
              <w:t>30</w:t>
            </w:r>
          </w:p>
          <w:p w:rsidR="005108D6" w:rsidRPr="005108D6" w:rsidRDefault="005108D6" w:rsidP="008A55C4">
            <w:pPr>
              <w:pStyle w:val="Docoriginal"/>
              <w:rPr>
                <w:lang w:val="fr-FR"/>
              </w:rPr>
            </w:pPr>
            <w:r w:rsidRPr="005108D6">
              <w:rPr>
                <w:lang w:val="fr-FR"/>
              </w:rPr>
              <w:t>Original:</w:t>
            </w:r>
            <w:r w:rsidRPr="005108D6">
              <w:rPr>
                <w:b w:val="0"/>
                <w:spacing w:val="0"/>
                <w:lang w:val="fr-FR"/>
              </w:rPr>
              <w:t xml:space="preserve"> anglais</w:t>
            </w:r>
          </w:p>
          <w:p w:rsidR="005108D6" w:rsidRPr="005108D6" w:rsidRDefault="005108D6" w:rsidP="00C52312">
            <w:pPr>
              <w:pStyle w:val="Docoriginal"/>
              <w:rPr>
                <w:lang w:val="fr-FR"/>
              </w:rPr>
            </w:pPr>
            <w:r w:rsidRPr="005108D6">
              <w:rPr>
                <w:lang w:val="fr-FR"/>
              </w:rPr>
              <w:t>Date</w:t>
            </w:r>
            <w:r w:rsidRPr="00C52312">
              <w:rPr>
                <w:lang w:val="fr-FR"/>
              </w:rPr>
              <w:t>:</w:t>
            </w:r>
            <w:r w:rsidRPr="00C52312">
              <w:rPr>
                <w:b w:val="0"/>
                <w:spacing w:val="0"/>
                <w:lang w:val="fr-FR"/>
              </w:rPr>
              <w:t xml:space="preserve"> 2</w:t>
            </w:r>
            <w:r w:rsidR="00C52312" w:rsidRPr="00C52312">
              <w:rPr>
                <w:b w:val="0"/>
                <w:spacing w:val="0"/>
                <w:lang w:val="fr-FR"/>
              </w:rPr>
              <w:t>7</w:t>
            </w:r>
            <w:r w:rsidRPr="00C52312">
              <w:rPr>
                <w:b w:val="0"/>
                <w:spacing w:val="0"/>
                <w:lang w:val="fr-FR"/>
              </w:rPr>
              <w:t> août 2018</w:t>
            </w:r>
          </w:p>
        </w:tc>
      </w:tr>
    </w:tbl>
    <w:p w:rsidR="005108D6" w:rsidRPr="005108D6" w:rsidRDefault="005108D6" w:rsidP="005108D6">
      <w:pPr>
        <w:pStyle w:val="Titleofdoc0"/>
        <w:rPr>
          <w:lang w:val="fr-FR"/>
        </w:rPr>
      </w:pPr>
      <w:bookmarkStart w:id="1" w:name="TitleOfDoc"/>
      <w:bookmarkEnd w:id="1"/>
      <w:r w:rsidRPr="005108D6">
        <w:rPr>
          <w:lang w:val="fr-FR"/>
        </w:rPr>
        <w:t>Méthodes statistiques applicables aux caractères observés visuellement</w:t>
      </w:r>
    </w:p>
    <w:p w:rsidR="005108D6" w:rsidRPr="005108D6" w:rsidRDefault="005108D6" w:rsidP="005108D6">
      <w:pPr>
        <w:pStyle w:val="preparedby1"/>
        <w:jc w:val="left"/>
        <w:rPr>
          <w:lang w:val="fr-FR"/>
        </w:rPr>
      </w:pPr>
      <w:bookmarkStart w:id="2" w:name="Prepared"/>
      <w:bookmarkEnd w:id="2"/>
      <w:r w:rsidRPr="005108D6">
        <w:rPr>
          <w:lang w:val="fr-FR"/>
        </w:rPr>
        <w:t>Document établi par le Bureau de l’Union</w:t>
      </w:r>
    </w:p>
    <w:p w:rsidR="005108D6" w:rsidRPr="005108D6" w:rsidRDefault="005108D6" w:rsidP="005108D6">
      <w:pPr>
        <w:pStyle w:val="Disclaimer"/>
        <w:rPr>
          <w:lang w:val="fr-FR"/>
        </w:rPr>
      </w:pPr>
      <w:r w:rsidRPr="005108D6">
        <w:rPr>
          <w:lang w:val="fr-FR"/>
        </w:rPr>
        <w:t>Avertissement : le présent document ne représente pas les principes ou les orientations de l’UPOV</w:t>
      </w:r>
    </w:p>
    <w:bookmarkEnd w:id="0"/>
    <w:p w:rsidR="00D65C3B" w:rsidRPr="00C955F3" w:rsidRDefault="00D65C3B" w:rsidP="00D65C3B">
      <w:pPr>
        <w:pStyle w:val="Heading1"/>
        <w:rPr>
          <w:lang w:val="fr-CH"/>
        </w:rPr>
      </w:pPr>
      <w:r w:rsidRPr="00C955F3">
        <w:rPr>
          <w:lang w:val="fr-CH"/>
        </w:rPr>
        <w:t>Résumé</w:t>
      </w:r>
    </w:p>
    <w:p w:rsidR="002C34E2" w:rsidRPr="00D65C3B" w:rsidRDefault="002C34E2" w:rsidP="002C34E2">
      <w:pPr>
        <w:rPr>
          <w:lang w:val="fr-CH" w:eastAsia="ja-JP"/>
        </w:rPr>
      </w:pPr>
    </w:p>
    <w:p w:rsidR="002C34E2" w:rsidRPr="005E4D8B" w:rsidRDefault="002C34E2" w:rsidP="002C34E2">
      <w:pPr>
        <w:rPr>
          <w:rFonts w:cs="Arial"/>
          <w:lang w:val="fr-FR" w:eastAsia="ja-JP"/>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402D44" w:rsidRPr="005E4D8B">
        <w:rPr>
          <w:lang w:val="fr-FR"/>
        </w:rPr>
        <w:t>L</w:t>
      </w:r>
      <w:r w:rsidR="00864B52">
        <w:rPr>
          <w:lang w:val="fr-FR"/>
        </w:rPr>
        <w:t>’</w:t>
      </w:r>
      <w:r w:rsidR="00402D44" w:rsidRPr="005E4D8B">
        <w:rPr>
          <w:lang w:val="fr-FR"/>
        </w:rPr>
        <w:t>objet du présent document est de faire rapport sur les faits nouveaux concernant les “Méthodes statistiques applicables aux caractères observés visuellement”.</w:t>
      </w:r>
    </w:p>
    <w:p w:rsidR="00667412" w:rsidRPr="005E4D8B" w:rsidRDefault="00667412" w:rsidP="00667412">
      <w:pPr>
        <w:rPr>
          <w:rFonts w:eastAsiaTheme="minorEastAsia"/>
          <w:lang w:val="fr-FR" w:eastAsia="ja-JP"/>
        </w:rPr>
      </w:pPr>
    </w:p>
    <w:p w:rsidR="00864B52" w:rsidRDefault="00667412" w:rsidP="00667412">
      <w:pPr>
        <w:tabs>
          <w:tab w:val="left" w:pos="567"/>
          <w:tab w:val="left" w:pos="1134"/>
          <w:tab w:val="left" w:pos="5400"/>
        </w:tabs>
        <w:rPr>
          <w:lang w:val="fr-FR"/>
        </w:rPr>
      </w:pPr>
      <w:r w:rsidRPr="005E4D8B">
        <w:rPr>
          <w:rFonts w:eastAsiaTheme="minorEastAsia"/>
          <w:lang w:val="fr-FR"/>
        </w:rPr>
        <w:fldChar w:fldCharType="begin"/>
      </w:r>
      <w:r w:rsidRPr="005E4D8B">
        <w:rPr>
          <w:rFonts w:eastAsiaTheme="minorEastAsia"/>
          <w:lang w:val="fr-FR"/>
        </w:rPr>
        <w:instrText xml:space="preserve"> AUTONUM  </w:instrText>
      </w:r>
      <w:r w:rsidRPr="005E4D8B">
        <w:rPr>
          <w:rFonts w:eastAsiaTheme="minorEastAsia"/>
          <w:lang w:val="fr-FR"/>
        </w:rPr>
        <w:fldChar w:fldCharType="end"/>
      </w:r>
      <w:r w:rsidRPr="005E4D8B">
        <w:rPr>
          <w:rFonts w:eastAsiaTheme="minorEastAsia"/>
          <w:lang w:val="fr-FR"/>
        </w:rPr>
        <w:tab/>
      </w:r>
      <w:r w:rsidR="00402D44" w:rsidRPr="005E4D8B">
        <w:rPr>
          <w:lang w:val="fr-FR"/>
        </w:rPr>
        <w:t>Le</w:t>
      </w:r>
      <w:r w:rsidR="00864B52">
        <w:rPr>
          <w:lang w:val="fr-FR"/>
        </w:rPr>
        <w:t> TC</w:t>
      </w:r>
      <w:r w:rsidR="00402D44" w:rsidRPr="005E4D8B">
        <w:rPr>
          <w:lang w:val="fr-FR"/>
        </w:rPr>
        <w:t xml:space="preserve"> est invité</w:t>
      </w:r>
    </w:p>
    <w:p w:rsidR="00657E0F" w:rsidRPr="005E4D8B" w:rsidRDefault="00657E0F" w:rsidP="00657E0F">
      <w:pPr>
        <w:tabs>
          <w:tab w:val="left" w:pos="567"/>
          <w:tab w:val="left" w:pos="1134"/>
          <w:tab w:val="left" w:pos="5387"/>
        </w:tabs>
        <w:rPr>
          <w:highlight w:val="yellow"/>
          <w:lang w:val="fr-FR" w:eastAsia="ja-JP"/>
        </w:rPr>
      </w:pPr>
    </w:p>
    <w:p w:rsidR="007F715F" w:rsidRPr="005E4D8B" w:rsidRDefault="00657E0F" w:rsidP="00657E0F">
      <w:pPr>
        <w:tabs>
          <w:tab w:val="left" w:pos="567"/>
          <w:tab w:val="left" w:pos="1134"/>
          <w:tab w:val="left" w:pos="5387"/>
        </w:tabs>
        <w:rPr>
          <w:lang w:val="fr-FR" w:eastAsia="ja-JP"/>
        </w:rPr>
      </w:pPr>
      <w:r w:rsidRPr="005E4D8B">
        <w:rPr>
          <w:lang w:val="fr-FR" w:eastAsia="ja-JP"/>
        </w:rPr>
        <w:tab/>
      </w:r>
      <w:r w:rsidR="007F715F" w:rsidRPr="005E4D8B">
        <w:rPr>
          <w:lang w:val="fr-FR" w:eastAsia="ja-JP"/>
        </w:rPr>
        <w:t>a)</w:t>
      </w:r>
      <w:r w:rsidR="007F715F" w:rsidRPr="005E4D8B">
        <w:rPr>
          <w:lang w:val="fr-FR" w:eastAsia="ja-JP"/>
        </w:rPr>
        <w:tab/>
      </w:r>
      <w:r w:rsidR="00402D44" w:rsidRPr="005E4D8B">
        <w:rPr>
          <w:lang w:val="fr-FR"/>
        </w:rPr>
        <w:t xml:space="preserve">à se rappeler </w:t>
      </w:r>
      <w:r w:rsidR="00495400" w:rsidRPr="005E4D8B">
        <w:rPr>
          <w:lang w:val="fr-FR"/>
        </w:rPr>
        <w:t>qu</w:t>
      </w:r>
      <w:r w:rsidR="00864B52">
        <w:rPr>
          <w:lang w:val="fr-FR"/>
        </w:rPr>
        <w:t>’</w:t>
      </w:r>
      <w:r w:rsidR="00495400" w:rsidRPr="005E4D8B">
        <w:rPr>
          <w:lang w:val="fr-FR"/>
        </w:rPr>
        <w:t>il</w:t>
      </w:r>
      <w:r w:rsidR="00402D44" w:rsidRPr="005E4D8B">
        <w:rPr>
          <w:lang w:val="fr-FR" w:eastAsia="ja-JP"/>
        </w:rPr>
        <w:t xml:space="preserve"> était convenu de se pencher sur la désignation appropriée et les orientations en matière de rédaction de la méthode élaborée par des experts du Danemark et de la Pologne une fois que l</w:t>
      </w:r>
      <w:r w:rsidR="00864B52">
        <w:rPr>
          <w:lang w:val="fr-FR" w:eastAsia="ja-JP"/>
        </w:rPr>
        <w:t>’</w:t>
      </w:r>
      <w:r w:rsidR="00402D44" w:rsidRPr="005E4D8B">
        <w:rPr>
          <w:lang w:val="fr-FR" w:eastAsia="ja-JP"/>
        </w:rPr>
        <w:t>on aurait acquis une plus grande expérience et disposerait d</w:t>
      </w:r>
      <w:r w:rsidR="00864B52">
        <w:rPr>
          <w:lang w:val="fr-FR" w:eastAsia="ja-JP"/>
        </w:rPr>
        <w:t>’</w:t>
      </w:r>
      <w:r w:rsidR="00402D44" w:rsidRPr="005E4D8B">
        <w:rPr>
          <w:lang w:val="fr-FR" w:eastAsia="ja-JP"/>
        </w:rPr>
        <w:t>un logiciel capable de faciliter l</w:t>
      </w:r>
      <w:r w:rsidR="00864B52">
        <w:rPr>
          <w:lang w:val="fr-FR" w:eastAsia="ja-JP"/>
        </w:rPr>
        <w:t>’</w:t>
      </w:r>
      <w:r w:rsidR="00402D44" w:rsidRPr="005E4D8B">
        <w:rPr>
          <w:lang w:val="fr-FR" w:eastAsia="ja-JP"/>
        </w:rPr>
        <w:t>utilisation de cette méthode dans le cadre de l</w:t>
      </w:r>
      <w:r w:rsidR="00864B52">
        <w:rPr>
          <w:lang w:val="fr-FR" w:eastAsia="ja-JP"/>
        </w:rPr>
        <w:t>’</w:t>
      </w:r>
      <w:r w:rsidR="00402D44" w:rsidRPr="005E4D8B">
        <w:rPr>
          <w:lang w:val="fr-FR" w:eastAsia="ja-JP"/>
        </w:rPr>
        <w:t>examen DHS,</w:t>
      </w:r>
    </w:p>
    <w:p w:rsidR="007F715F" w:rsidRPr="005E4D8B" w:rsidRDefault="007F715F" w:rsidP="00657E0F">
      <w:pPr>
        <w:tabs>
          <w:tab w:val="left" w:pos="567"/>
          <w:tab w:val="left" w:pos="1134"/>
          <w:tab w:val="left" w:pos="5387"/>
        </w:tabs>
        <w:rPr>
          <w:lang w:val="fr-FR" w:eastAsia="ja-JP"/>
        </w:rPr>
      </w:pPr>
    </w:p>
    <w:p w:rsidR="00657E0F" w:rsidRPr="00C52312" w:rsidRDefault="007F715F" w:rsidP="00657E0F">
      <w:pPr>
        <w:tabs>
          <w:tab w:val="left" w:pos="567"/>
          <w:tab w:val="left" w:pos="1134"/>
          <w:tab w:val="left" w:pos="5387"/>
        </w:tabs>
        <w:rPr>
          <w:lang w:val="fr-FR" w:eastAsia="ja-JP"/>
        </w:rPr>
      </w:pPr>
      <w:r w:rsidRPr="005E4D8B">
        <w:rPr>
          <w:lang w:val="fr-FR" w:eastAsia="ja-JP"/>
        </w:rPr>
        <w:tab/>
        <w:t>b</w:t>
      </w:r>
      <w:r w:rsidR="00657E0F" w:rsidRPr="005E4D8B">
        <w:rPr>
          <w:lang w:val="fr-FR" w:eastAsia="ja-JP"/>
        </w:rPr>
        <w:t>)</w:t>
      </w:r>
      <w:r w:rsidR="00657E0F" w:rsidRPr="005E4D8B">
        <w:rPr>
          <w:lang w:val="fr-FR" w:eastAsia="ja-JP"/>
        </w:rPr>
        <w:tab/>
      </w:r>
      <w:r w:rsidR="00402D44" w:rsidRPr="005E4D8B">
        <w:rPr>
          <w:lang w:val="fr-FR" w:eastAsia="ja-JP"/>
        </w:rPr>
        <w:t>à noter que</w:t>
      </w:r>
      <w:r w:rsidR="00864B52" w:rsidRPr="005E4D8B">
        <w:rPr>
          <w:lang w:val="fr-FR" w:eastAsia="ja-JP"/>
        </w:rPr>
        <w:t xml:space="preserve"> le</w:t>
      </w:r>
      <w:r w:rsidR="00864B52">
        <w:rPr>
          <w:lang w:val="fr-FR" w:eastAsia="ja-JP"/>
        </w:rPr>
        <w:t> </w:t>
      </w:r>
      <w:r w:rsidR="00864B52" w:rsidRPr="005E4D8B">
        <w:rPr>
          <w:lang w:val="fr-FR" w:eastAsia="ja-JP"/>
        </w:rPr>
        <w:t>TWC</w:t>
      </w:r>
      <w:r w:rsidR="00402D44" w:rsidRPr="005E4D8B">
        <w:rPr>
          <w:lang w:val="fr-FR" w:eastAsia="ja-JP"/>
        </w:rPr>
        <w:t>, à sa trente</w:t>
      </w:r>
      <w:r w:rsidR="00051C99">
        <w:rPr>
          <w:lang w:val="fr-FR" w:eastAsia="ja-JP"/>
        </w:rPr>
        <w:noBreakHyphen/>
      </w:r>
      <w:r w:rsidR="00402D44" w:rsidRPr="005E4D8B">
        <w:rPr>
          <w:lang w:val="fr-FR" w:eastAsia="ja-JP"/>
        </w:rPr>
        <w:t>six</w:t>
      </w:r>
      <w:r w:rsidR="00864B52">
        <w:rPr>
          <w:lang w:val="fr-FR" w:eastAsia="ja-JP"/>
        </w:rPr>
        <w:t>ième session</w:t>
      </w:r>
      <w:r w:rsidR="00402D44" w:rsidRPr="005E4D8B">
        <w:rPr>
          <w:lang w:val="fr-FR" w:eastAsia="ja-JP"/>
        </w:rPr>
        <w:t>, n</w:t>
      </w:r>
      <w:r w:rsidR="00864B52">
        <w:rPr>
          <w:lang w:val="fr-FR" w:eastAsia="ja-JP"/>
        </w:rPr>
        <w:t>’</w:t>
      </w:r>
      <w:r w:rsidR="00402D44" w:rsidRPr="005E4D8B">
        <w:rPr>
          <w:lang w:val="fr-FR" w:eastAsia="ja-JP"/>
        </w:rPr>
        <w:t>a reçu aucun document à examiner au titre de ce point de l</w:t>
      </w:r>
      <w:r w:rsidR="00864B52">
        <w:rPr>
          <w:lang w:val="fr-FR" w:eastAsia="ja-JP"/>
        </w:rPr>
        <w:t>’</w:t>
      </w:r>
      <w:r w:rsidR="00402D44" w:rsidRPr="005E4D8B">
        <w:rPr>
          <w:lang w:val="fr-FR" w:eastAsia="ja-JP"/>
        </w:rPr>
        <w:t xml:space="preserve">ordre du jour, comme indiqué au </w:t>
      </w:r>
      <w:r w:rsidR="00402D44" w:rsidRPr="00C52312">
        <w:rPr>
          <w:lang w:val="fr-FR" w:eastAsia="ja-JP"/>
        </w:rPr>
        <w:t>paragraphe</w:t>
      </w:r>
      <w:r w:rsidR="00657E0F" w:rsidRPr="00C52312">
        <w:rPr>
          <w:lang w:val="fr-FR" w:eastAsia="ja-JP"/>
        </w:rPr>
        <w:t> 1</w:t>
      </w:r>
      <w:r w:rsidR="004048E0" w:rsidRPr="00C52312">
        <w:rPr>
          <w:lang w:val="fr-FR" w:eastAsia="ja-JP"/>
        </w:rPr>
        <w:t>4</w:t>
      </w:r>
      <w:r w:rsidR="00402D44" w:rsidRPr="00C52312">
        <w:rPr>
          <w:lang w:val="fr-FR" w:eastAsia="ja-JP"/>
        </w:rPr>
        <w:t xml:space="preserve"> et</w:t>
      </w:r>
    </w:p>
    <w:p w:rsidR="00657E0F" w:rsidRPr="00C52312" w:rsidRDefault="00657E0F" w:rsidP="00657E0F">
      <w:pPr>
        <w:tabs>
          <w:tab w:val="left" w:pos="567"/>
          <w:tab w:val="left" w:pos="1134"/>
          <w:tab w:val="left" w:pos="5387"/>
        </w:tabs>
        <w:rPr>
          <w:lang w:val="fr-FR" w:eastAsia="ja-JP"/>
        </w:rPr>
      </w:pPr>
    </w:p>
    <w:p w:rsidR="00864B52" w:rsidRDefault="00657E0F" w:rsidP="00657E0F">
      <w:pPr>
        <w:tabs>
          <w:tab w:val="left" w:pos="567"/>
          <w:tab w:val="left" w:pos="1134"/>
          <w:tab w:val="left" w:pos="5387"/>
        </w:tabs>
        <w:rPr>
          <w:lang w:val="fr-FR" w:eastAsia="ja-JP"/>
        </w:rPr>
      </w:pPr>
      <w:r w:rsidRPr="00C52312">
        <w:rPr>
          <w:lang w:val="fr-FR" w:eastAsia="ja-JP"/>
        </w:rPr>
        <w:tab/>
      </w:r>
      <w:r w:rsidR="007F715F" w:rsidRPr="00C52312">
        <w:rPr>
          <w:lang w:val="fr-FR" w:eastAsia="ja-JP"/>
        </w:rPr>
        <w:t>c</w:t>
      </w:r>
      <w:r w:rsidRPr="00C52312">
        <w:rPr>
          <w:lang w:val="fr-FR" w:eastAsia="ja-JP"/>
        </w:rPr>
        <w:t>)</w:t>
      </w:r>
      <w:r w:rsidRPr="00C52312">
        <w:rPr>
          <w:lang w:val="fr-FR" w:eastAsia="ja-JP"/>
        </w:rPr>
        <w:tab/>
      </w:r>
      <w:r w:rsidR="00051C99" w:rsidRPr="00C52312">
        <w:rPr>
          <w:lang w:val="fr-FR" w:eastAsia="ja-JP"/>
        </w:rPr>
        <w:t>à</w:t>
      </w:r>
      <w:r w:rsidR="00402D44" w:rsidRPr="00C52312">
        <w:rPr>
          <w:lang w:val="fr-FR" w:eastAsia="ja-JP"/>
        </w:rPr>
        <w:t xml:space="preserve"> noter que</w:t>
      </w:r>
      <w:r w:rsidR="00864B52" w:rsidRPr="00C52312">
        <w:rPr>
          <w:lang w:val="fr-FR" w:eastAsia="ja-JP"/>
        </w:rPr>
        <w:t xml:space="preserve"> le TWC</w:t>
      </w:r>
      <w:r w:rsidR="00402D44" w:rsidRPr="00C52312">
        <w:rPr>
          <w:lang w:val="fr-FR" w:eastAsia="ja-JP"/>
        </w:rPr>
        <w:t xml:space="preserve"> </w:t>
      </w:r>
      <w:r w:rsidR="003C4A50" w:rsidRPr="00C52312">
        <w:rPr>
          <w:lang w:val="fr-FR" w:eastAsia="ja-JP"/>
        </w:rPr>
        <w:t>est</w:t>
      </w:r>
      <w:r w:rsidR="00402D44" w:rsidRPr="00C52312">
        <w:rPr>
          <w:lang w:val="fr-FR" w:eastAsia="ja-JP"/>
        </w:rPr>
        <w:t xml:space="preserve"> convenu </w:t>
      </w:r>
      <w:r w:rsidR="00495400" w:rsidRPr="00C52312">
        <w:rPr>
          <w:lang w:val="fr-FR" w:eastAsia="ja-JP"/>
        </w:rPr>
        <w:t>d</w:t>
      </w:r>
      <w:r w:rsidR="00864B52" w:rsidRPr="00C52312">
        <w:rPr>
          <w:lang w:val="fr-FR" w:eastAsia="ja-JP"/>
        </w:rPr>
        <w:t>’</w:t>
      </w:r>
      <w:r w:rsidR="00495400" w:rsidRPr="00C52312">
        <w:rPr>
          <w:lang w:val="fr-FR" w:eastAsia="ja-JP"/>
        </w:rPr>
        <w:t>inscrire</w:t>
      </w:r>
      <w:r w:rsidR="00402D44" w:rsidRPr="00C52312">
        <w:rPr>
          <w:lang w:val="fr-FR" w:eastAsia="ja-JP"/>
        </w:rPr>
        <w:t xml:space="preserve"> </w:t>
      </w:r>
      <w:r w:rsidR="009939EE" w:rsidRPr="00C52312">
        <w:rPr>
          <w:lang w:val="fr-FR" w:eastAsia="ja-JP"/>
        </w:rPr>
        <w:t xml:space="preserve">cette question </w:t>
      </w:r>
      <w:r w:rsidR="00402D44" w:rsidRPr="00C52312">
        <w:rPr>
          <w:lang w:val="fr-FR" w:eastAsia="ja-JP"/>
        </w:rPr>
        <w:t>à l</w:t>
      </w:r>
      <w:r w:rsidR="00864B52" w:rsidRPr="00C52312">
        <w:rPr>
          <w:lang w:val="fr-FR" w:eastAsia="ja-JP"/>
        </w:rPr>
        <w:t>’</w:t>
      </w:r>
      <w:r w:rsidR="00402D44" w:rsidRPr="00C52312">
        <w:rPr>
          <w:lang w:val="fr-FR" w:eastAsia="ja-JP"/>
        </w:rPr>
        <w:t xml:space="preserve">ordre du jour </w:t>
      </w:r>
      <w:r w:rsidR="00262D37" w:rsidRPr="00C52312">
        <w:rPr>
          <w:lang w:val="fr-FR" w:eastAsia="ja-JP"/>
        </w:rPr>
        <w:t>de</w:t>
      </w:r>
      <w:r w:rsidR="00402D44" w:rsidRPr="00C52312">
        <w:rPr>
          <w:lang w:val="fr-FR" w:eastAsia="ja-JP"/>
        </w:rPr>
        <w:t xml:space="preserve"> sa trente</w:t>
      </w:r>
      <w:r w:rsidR="00051C99" w:rsidRPr="00C52312">
        <w:rPr>
          <w:lang w:val="fr-FR" w:eastAsia="ja-JP"/>
        </w:rPr>
        <w:noBreakHyphen/>
      </w:r>
      <w:r w:rsidR="00402D44" w:rsidRPr="00C52312">
        <w:rPr>
          <w:lang w:val="fr-FR" w:eastAsia="ja-JP"/>
        </w:rPr>
        <w:t>sept</w:t>
      </w:r>
      <w:r w:rsidR="00864B52" w:rsidRPr="00C52312">
        <w:rPr>
          <w:lang w:val="fr-FR" w:eastAsia="ja-JP"/>
        </w:rPr>
        <w:t>ième session</w:t>
      </w:r>
      <w:r w:rsidR="00402D44" w:rsidRPr="00C52312">
        <w:rPr>
          <w:lang w:val="fr-FR" w:eastAsia="ja-JP"/>
        </w:rPr>
        <w:t xml:space="preserve">, comme indiqué au </w:t>
      </w:r>
      <w:r w:rsidR="00864B52" w:rsidRPr="00C52312">
        <w:rPr>
          <w:lang w:val="fr-FR" w:eastAsia="ja-JP"/>
        </w:rPr>
        <w:t>paragraphe 1</w:t>
      </w:r>
      <w:r w:rsidR="004048E0" w:rsidRPr="00C52312">
        <w:rPr>
          <w:lang w:val="fr-FR" w:eastAsia="ja-JP"/>
        </w:rPr>
        <w:t>5</w:t>
      </w:r>
      <w:r w:rsidRPr="00C52312">
        <w:rPr>
          <w:lang w:val="fr-FR" w:eastAsia="ja-JP"/>
        </w:rPr>
        <w:t>.</w:t>
      </w:r>
    </w:p>
    <w:p w:rsidR="002C34E2" w:rsidRPr="005E4D8B" w:rsidRDefault="002C34E2" w:rsidP="002C34E2">
      <w:pPr>
        <w:rPr>
          <w:lang w:val="fr-FR" w:eastAsia="ja-JP"/>
        </w:rPr>
      </w:pPr>
      <w:bookmarkStart w:id="3" w:name="_GoBack"/>
      <w:bookmarkEnd w:id="3"/>
    </w:p>
    <w:p w:rsidR="002C34E2" w:rsidRPr="005E4D8B" w:rsidRDefault="002C34E2" w:rsidP="002C34E2">
      <w:pPr>
        <w:rPr>
          <w:lang w:val="fr-FR"/>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402D44" w:rsidRPr="005E4D8B">
        <w:rPr>
          <w:lang w:val="fr-FR"/>
        </w:rPr>
        <w:t>Les abréviations ci</w:t>
      </w:r>
      <w:r w:rsidR="00051C99">
        <w:rPr>
          <w:lang w:val="fr-FR"/>
        </w:rPr>
        <w:noBreakHyphen/>
      </w:r>
      <w:r w:rsidR="00402D44" w:rsidRPr="005E4D8B">
        <w:rPr>
          <w:lang w:val="fr-FR"/>
        </w:rPr>
        <w:t>après sont utilisées dans le présent document</w:t>
      </w:r>
      <w:r w:rsidR="00864B52">
        <w:rPr>
          <w:lang w:val="fr-FR"/>
        </w:rPr>
        <w:t> :</w:t>
      </w:r>
    </w:p>
    <w:p w:rsidR="00402D44" w:rsidRPr="005E4D8B" w:rsidRDefault="00402D44" w:rsidP="002C34E2">
      <w:pPr>
        <w:rPr>
          <w:rFonts w:cs="Arial"/>
          <w:color w:val="000000"/>
          <w:lang w:val="fr-FR"/>
        </w:rPr>
      </w:pPr>
    </w:p>
    <w:p w:rsidR="00402D44" w:rsidRPr="005E4D8B" w:rsidRDefault="00402D44" w:rsidP="00402D44">
      <w:pPr>
        <w:ind w:left="1701" w:hanging="1134"/>
        <w:rPr>
          <w:rFonts w:cs="Arial"/>
          <w:lang w:val="fr-FR"/>
        </w:rPr>
      </w:pPr>
      <w:r w:rsidRPr="005E4D8B">
        <w:rPr>
          <w:rFonts w:cs="Arial"/>
          <w:lang w:val="fr-FR"/>
        </w:rPr>
        <w:t>TC</w:t>
      </w:r>
      <w:r w:rsidR="00864B52">
        <w:rPr>
          <w:rFonts w:cs="Arial"/>
          <w:lang w:val="fr-FR"/>
        </w:rPr>
        <w:t> :</w:t>
      </w:r>
      <w:r w:rsidRPr="005E4D8B">
        <w:rPr>
          <w:rFonts w:cs="Arial"/>
          <w:lang w:val="fr-FR"/>
        </w:rPr>
        <w:tab/>
        <w:t>Comité technique</w:t>
      </w:r>
    </w:p>
    <w:p w:rsidR="00402D44" w:rsidRPr="005E4D8B" w:rsidRDefault="00402D44" w:rsidP="00402D44">
      <w:pPr>
        <w:ind w:left="1701" w:hanging="1134"/>
        <w:rPr>
          <w:rFonts w:eastAsia="PMingLiU" w:cs="Arial"/>
          <w:szCs w:val="24"/>
          <w:lang w:val="fr-FR"/>
        </w:rPr>
      </w:pPr>
      <w:r w:rsidRPr="005E4D8B">
        <w:rPr>
          <w:rFonts w:eastAsia="PMingLiU" w:cs="Arial"/>
          <w:szCs w:val="24"/>
          <w:lang w:val="fr-FR"/>
        </w:rPr>
        <w:t>TWC</w:t>
      </w:r>
      <w:r w:rsidR="00864B52">
        <w:rPr>
          <w:rFonts w:eastAsia="PMingLiU" w:cs="Arial"/>
          <w:szCs w:val="24"/>
          <w:lang w:val="fr-FR"/>
        </w:rPr>
        <w:t> :</w:t>
      </w:r>
      <w:r w:rsidRPr="005E4D8B">
        <w:rPr>
          <w:rFonts w:eastAsia="PMingLiU" w:cs="Arial"/>
          <w:szCs w:val="24"/>
          <w:lang w:val="fr-FR"/>
        </w:rPr>
        <w:tab/>
        <w:t>Groupe de travail technique sur les systèmes d</w:t>
      </w:r>
      <w:r w:rsidR="00864B52">
        <w:rPr>
          <w:rFonts w:eastAsia="PMingLiU" w:cs="Arial"/>
          <w:szCs w:val="24"/>
          <w:lang w:val="fr-FR"/>
        </w:rPr>
        <w:t>’</w:t>
      </w:r>
      <w:r w:rsidRPr="005E4D8B">
        <w:rPr>
          <w:rFonts w:eastAsia="PMingLiU" w:cs="Arial"/>
          <w:szCs w:val="24"/>
          <w:lang w:val="fr-FR"/>
        </w:rPr>
        <w:t>automatisation et les programmes d</w:t>
      </w:r>
      <w:r w:rsidR="00864B52">
        <w:rPr>
          <w:rFonts w:eastAsia="PMingLiU" w:cs="Arial"/>
          <w:szCs w:val="24"/>
          <w:lang w:val="fr-FR"/>
        </w:rPr>
        <w:t>’</w:t>
      </w:r>
      <w:r w:rsidRPr="005E4D8B">
        <w:rPr>
          <w:rFonts w:eastAsia="PMingLiU" w:cs="Arial"/>
          <w:szCs w:val="24"/>
          <w:lang w:val="fr-FR"/>
        </w:rPr>
        <w:t>ordinateur</w:t>
      </w:r>
    </w:p>
    <w:p w:rsidR="002C34E2" w:rsidRPr="005E4D8B" w:rsidRDefault="002C34E2" w:rsidP="002C34E2">
      <w:pPr>
        <w:rPr>
          <w:lang w:val="fr-FR"/>
        </w:rPr>
      </w:pPr>
    </w:p>
    <w:p w:rsidR="002C34E2" w:rsidRPr="005E4D8B" w:rsidRDefault="002C34E2" w:rsidP="002C34E2">
      <w:pPr>
        <w:keepNext/>
        <w:rPr>
          <w:lang w:val="fr-FR"/>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402D44" w:rsidRPr="005E4D8B">
        <w:rPr>
          <w:rFonts w:cs="Arial"/>
          <w:lang w:val="fr-FR"/>
        </w:rPr>
        <w:t>Le présent document est structuré comme suit</w:t>
      </w:r>
      <w:r w:rsidR="00864B52">
        <w:rPr>
          <w:rFonts w:cs="Arial"/>
          <w:lang w:val="fr-FR"/>
        </w:rPr>
        <w:t> :</w:t>
      </w:r>
    </w:p>
    <w:sdt>
      <w:sdtPr>
        <w:rPr>
          <w:smallCaps/>
          <w:lang w:val="fr-FR"/>
        </w:rPr>
        <w:id w:val="-1800911247"/>
        <w:docPartObj>
          <w:docPartGallery w:val="Table of Contents"/>
          <w:docPartUnique/>
        </w:docPartObj>
      </w:sdtPr>
      <w:sdtEndPr>
        <w:rPr>
          <w:b/>
          <w:bCs/>
          <w:smallCaps w:val="0"/>
        </w:rPr>
      </w:sdtEndPr>
      <w:sdtContent>
        <w:p w:rsidR="002C34E2" w:rsidRPr="005E4D8B" w:rsidRDefault="002C34E2" w:rsidP="002C34E2">
          <w:pPr>
            <w:keepNext/>
            <w:rPr>
              <w:rFonts w:cs="Arial"/>
              <w:b/>
              <w:lang w:val="fr-FR"/>
            </w:rPr>
          </w:pPr>
        </w:p>
        <w:p w:rsidR="00051C99" w:rsidRDefault="002C34E2">
          <w:pPr>
            <w:pStyle w:val="TOC1"/>
            <w:rPr>
              <w:rFonts w:asciiTheme="minorHAnsi" w:hAnsiTheme="minorHAnsi" w:cstheme="minorBidi"/>
              <w:bCs w:val="0"/>
              <w:caps w:val="0"/>
              <w:sz w:val="22"/>
              <w:szCs w:val="22"/>
              <w:lang w:val="fr-FR" w:eastAsia="fr-FR"/>
            </w:rPr>
          </w:pPr>
          <w:r w:rsidRPr="005E4D8B">
            <w:rPr>
              <w:bCs w:val="0"/>
              <w:noProof w:val="0"/>
              <w:sz w:val="20"/>
              <w:lang w:val="fr-FR"/>
            </w:rPr>
            <w:fldChar w:fldCharType="begin"/>
          </w:r>
          <w:r w:rsidRPr="005E4D8B">
            <w:rPr>
              <w:noProof w:val="0"/>
              <w:lang w:val="fr-FR"/>
            </w:rPr>
            <w:instrText xml:space="preserve"> TOC \o "1-3" \h \z \u </w:instrText>
          </w:r>
          <w:r w:rsidRPr="005E4D8B">
            <w:rPr>
              <w:bCs w:val="0"/>
              <w:noProof w:val="0"/>
              <w:sz w:val="20"/>
              <w:lang w:val="fr-FR"/>
            </w:rPr>
            <w:fldChar w:fldCharType="separate"/>
          </w:r>
          <w:hyperlink w:anchor="_Toc524076774" w:history="1">
            <w:r w:rsidR="00051C99" w:rsidRPr="00D837D4">
              <w:rPr>
                <w:rStyle w:val="Hyperlink"/>
              </w:rPr>
              <w:t>Résumé</w:t>
            </w:r>
            <w:r w:rsidR="00051C99">
              <w:rPr>
                <w:webHidden/>
              </w:rPr>
              <w:tab/>
            </w:r>
            <w:r w:rsidR="00051C99">
              <w:rPr>
                <w:webHidden/>
              </w:rPr>
              <w:fldChar w:fldCharType="begin"/>
            </w:r>
            <w:r w:rsidR="00051C99">
              <w:rPr>
                <w:webHidden/>
              </w:rPr>
              <w:instrText xml:space="preserve"> PAGEREF _Toc524076774 \h </w:instrText>
            </w:r>
            <w:r w:rsidR="00051C99">
              <w:rPr>
                <w:webHidden/>
              </w:rPr>
            </w:r>
            <w:r w:rsidR="00051C99">
              <w:rPr>
                <w:webHidden/>
              </w:rPr>
              <w:fldChar w:fldCharType="separate"/>
            </w:r>
            <w:r w:rsidR="007C7BD7">
              <w:rPr>
                <w:webHidden/>
              </w:rPr>
              <w:t>1</w:t>
            </w:r>
            <w:r w:rsidR="00051C99">
              <w:rPr>
                <w:webHidden/>
              </w:rPr>
              <w:fldChar w:fldCharType="end"/>
            </w:r>
          </w:hyperlink>
        </w:p>
        <w:p w:rsidR="00051C99" w:rsidRDefault="007C7BD7">
          <w:pPr>
            <w:pStyle w:val="TOC1"/>
            <w:rPr>
              <w:rFonts w:asciiTheme="minorHAnsi" w:hAnsiTheme="minorHAnsi" w:cstheme="minorBidi"/>
              <w:bCs w:val="0"/>
              <w:caps w:val="0"/>
              <w:sz w:val="22"/>
              <w:szCs w:val="22"/>
              <w:lang w:val="fr-FR" w:eastAsia="fr-FR"/>
            </w:rPr>
          </w:pPr>
          <w:hyperlink w:anchor="_Toc524076775" w:history="1">
            <w:r w:rsidR="00051C99" w:rsidRPr="00D837D4">
              <w:rPr>
                <w:rStyle w:val="Hyperlink"/>
              </w:rPr>
              <w:t>Informations générales</w:t>
            </w:r>
            <w:r w:rsidR="00051C99">
              <w:rPr>
                <w:webHidden/>
              </w:rPr>
              <w:tab/>
            </w:r>
            <w:r w:rsidR="00051C99">
              <w:rPr>
                <w:webHidden/>
              </w:rPr>
              <w:fldChar w:fldCharType="begin"/>
            </w:r>
            <w:r w:rsidR="00051C99">
              <w:rPr>
                <w:webHidden/>
              </w:rPr>
              <w:instrText xml:space="preserve"> PAGEREF _Toc524076775 \h </w:instrText>
            </w:r>
            <w:r w:rsidR="00051C99">
              <w:rPr>
                <w:webHidden/>
              </w:rPr>
            </w:r>
            <w:r w:rsidR="00051C99">
              <w:rPr>
                <w:webHidden/>
              </w:rPr>
              <w:fldChar w:fldCharType="separate"/>
            </w:r>
            <w:r>
              <w:rPr>
                <w:webHidden/>
              </w:rPr>
              <w:t>1</w:t>
            </w:r>
            <w:r w:rsidR="00051C99">
              <w:rPr>
                <w:webHidden/>
              </w:rPr>
              <w:fldChar w:fldCharType="end"/>
            </w:r>
          </w:hyperlink>
        </w:p>
        <w:p w:rsidR="00051C99" w:rsidRDefault="007C7BD7">
          <w:pPr>
            <w:pStyle w:val="TOC1"/>
            <w:rPr>
              <w:rFonts w:asciiTheme="minorHAnsi" w:hAnsiTheme="minorHAnsi" w:cstheme="minorBidi"/>
              <w:bCs w:val="0"/>
              <w:caps w:val="0"/>
              <w:sz w:val="22"/>
              <w:szCs w:val="22"/>
              <w:lang w:val="fr-FR" w:eastAsia="fr-FR"/>
            </w:rPr>
          </w:pPr>
          <w:hyperlink w:anchor="_Toc524076776" w:history="1">
            <w:r w:rsidR="00051C99" w:rsidRPr="00D837D4">
              <w:rPr>
                <w:rStyle w:val="Hyperlink"/>
              </w:rPr>
              <w:t>Faits nouveaux en 2017</w:t>
            </w:r>
            <w:r w:rsidR="00051C99">
              <w:rPr>
                <w:webHidden/>
              </w:rPr>
              <w:tab/>
            </w:r>
            <w:r w:rsidR="00051C99">
              <w:rPr>
                <w:webHidden/>
              </w:rPr>
              <w:fldChar w:fldCharType="begin"/>
            </w:r>
            <w:r w:rsidR="00051C99">
              <w:rPr>
                <w:webHidden/>
              </w:rPr>
              <w:instrText xml:space="preserve"> PAGEREF _Toc524076776 \h </w:instrText>
            </w:r>
            <w:r w:rsidR="00051C99">
              <w:rPr>
                <w:webHidden/>
              </w:rPr>
            </w:r>
            <w:r w:rsidR="00051C99">
              <w:rPr>
                <w:webHidden/>
              </w:rPr>
              <w:fldChar w:fldCharType="separate"/>
            </w:r>
            <w:r>
              <w:rPr>
                <w:webHidden/>
              </w:rPr>
              <w:t>2</w:t>
            </w:r>
            <w:r w:rsidR="00051C99">
              <w:rPr>
                <w:webHidden/>
              </w:rPr>
              <w:fldChar w:fldCharType="end"/>
            </w:r>
          </w:hyperlink>
        </w:p>
        <w:p w:rsidR="00051C99" w:rsidRDefault="007C7BD7">
          <w:pPr>
            <w:pStyle w:val="TOC2"/>
            <w:rPr>
              <w:rFonts w:asciiTheme="minorHAnsi" w:eastAsiaTheme="minorEastAsia" w:hAnsiTheme="minorHAnsi" w:cstheme="minorBidi"/>
              <w:sz w:val="22"/>
              <w:szCs w:val="22"/>
              <w:lang w:val="fr-FR" w:eastAsia="fr-FR"/>
            </w:rPr>
          </w:pPr>
          <w:hyperlink w:anchor="_Toc524076777" w:history="1">
            <w:r w:rsidR="00051C99" w:rsidRPr="00D837D4">
              <w:rPr>
                <w:rStyle w:val="Hyperlink"/>
                <w:snapToGrid w:val="0"/>
                <w:lang w:val="fr-FR"/>
              </w:rPr>
              <w:t>Comité technique</w:t>
            </w:r>
            <w:r w:rsidR="00051C99">
              <w:rPr>
                <w:webHidden/>
              </w:rPr>
              <w:tab/>
            </w:r>
            <w:r w:rsidR="00051C99">
              <w:rPr>
                <w:webHidden/>
              </w:rPr>
              <w:fldChar w:fldCharType="begin"/>
            </w:r>
            <w:r w:rsidR="00051C99">
              <w:rPr>
                <w:webHidden/>
              </w:rPr>
              <w:instrText xml:space="preserve"> PAGEREF _Toc524076777 \h </w:instrText>
            </w:r>
            <w:r w:rsidR="00051C99">
              <w:rPr>
                <w:webHidden/>
              </w:rPr>
            </w:r>
            <w:r w:rsidR="00051C99">
              <w:rPr>
                <w:webHidden/>
              </w:rPr>
              <w:fldChar w:fldCharType="separate"/>
            </w:r>
            <w:r>
              <w:rPr>
                <w:webHidden/>
              </w:rPr>
              <w:t>2</w:t>
            </w:r>
            <w:r w:rsidR="00051C99">
              <w:rPr>
                <w:webHidden/>
              </w:rPr>
              <w:fldChar w:fldCharType="end"/>
            </w:r>
          </w:hyperlink>
        </w:p>
        <w:p w:rsidR="00051C99" w:rsidRDefault="007C7BD7">
          <w:pPr>
            <w:pStyle w:val="TOC2"/>
            <w:rPr>
              <w:rFonts w:asciiTheme="minorHAnsi" w:eastAsiaTheme="minorEastAsia" w:hAnsiTheme="minorHAnsi" w:cstheme="minorBidi"/>
              <w:sz w:val="22"/>
              <w:szCs w:val="22"/>
              <w:lang w:val="fr-FR" w:eastAsia="fr-FR"/>
            </w:rPr>
          </w:pPr>
          <w:hyperlink w:anchor="_Toc524076778" w:history="1">
            <w:r w:rsidR="00051C99" w:rsidRPr="00D837D4">
              <w:rPr>
                <w:rStyle w:val="Hyperlink"/>
                <w:rFonts w:eastAsia="PMingLiU"/>
                <w:lang w:val="fr-FR"/>
              </w:rPr>
              <w:t>Groupe de travail technique sur les systèmes d’automatisation et les programmes d’ordinateur</w:t>
            </w:r>
            <w:r w:rsidR="00051C99">
              <w:rPr>
                <w:webHidden/>
              </w:rPr>
              <w:tab/>
            </w:r>
            <w:r w:rsidR="00051C99">
              <w:rPr>
                <w:webHidden/>
              </w:rPr>
              <w:fldChar w:fldCharType="begin"/>
            </w:r>
            <w:r w:rsidR="00051C99">
              <w:rPr>
                <w:webHidden/>
              </w:rPr>
              <w:instrText xml:space="preserve"> PAGEREF _Toc524076778 \h </w:instrText>
            </w:r>
            <w:r w:rsidR="00051C99">
              <w:rPr>
                <w:webHidden/>
              </w:rPr>
            </w:r>
            <w:r w:rsidR="00051C99">
              <w:rPr>
                <w:webHidden/>
              </w:rPr>
              <w:fldChar w:fldCharType="separate"/>
            </w:r>
            <w:r>
              <w:rPr>
                <w:webHidden/>
              </w:rPr>
              <w:t>2</w:t>
            </w:r>
            <w:r w:rsidR="00051C99">
              <w:rPr>
                <w:webHidden/>
              </w:rPr>
              <w:fldChar w:fldCharType="end"/>
            </w:r>
          </w:hyperlink>
        </w:p>
        <w:p w:rsidR="00051C99" w:rsidRDefault="007C7BD7">
          <w:pPr>
            <w:pStyle w:val="TOC1"/>
            <w:rPr>
              <w:rFonts w:asciiTheme="minorHAnsi" w:hAnsiTheme="minorHAnsi" w:cstheme="minorBidi"/>
              <w:bCs w:val="0"/>
              <w:caps w:val="0"/>
              <w:sz w:val="22"/>
              <w:szCs w:val="22"/>
              <w:lang w:val="fr-FR" w:eastAsia="fr-FR"/>
            </w:rPr>
          </w:pPr>
          <w:hyperlink w:anchor="_Toc524076779" w:history="1">
            <w:r w:rsidR="00051C99" w:rsidRPr="00D837D4">
              <w:rPr>
                <w:rStyle w:val="Hyperlink"/>
              </w:rPr>
              <w:t>Faits nouveaux eN 2018</w:t>
            </w:r>
            <w:r w:rsidR="00051C99">
              <w:rPr>
                <w:webHidden/>
              </w:rPr>
              <w:tab/>
            </w:r>
            <w:r w:rsidR="00051C99">
              <w:rPr>
                <w:webHidden/>
              </w:rPr>
              <w:fldChar w:fldCharType="begin"/>
            </w:r>
            <w:r w:rsidR="00051C99">
              <w:rPr>
                <w:webHidden/>
              </w:rPr>
              <w:instrText xml:space="preserve"> PAGEREF _Toc524076779 \h </w:instrText>
            </w:r>
            <w:r w:rsidR="00051C99">
              <w:rPr>
                <w:webHidden/>
              </w:rPr>
            </w:r>
            <w:r w:rsidR="00051C99">
              <w:rPr>
                <w:webHidden/>
              </w:rPr>
              <w:fldChar w:fldCharType="separate"/>
            </w:r>
            <w:r>
              <w:rPr>
                <w:webHidden/>
              </w:rPr>
              <w:t>2</w:t>
            </w:r>
            <w:r w:rsidR="00051C99">
              <w:rPr>
                <w:webHidden/>
              </w:rPr>
              <w:fldChar w:fldCharType="end"/>
            </w:r>
          </w:hyperlink>
        </w:p>
        <w:p w:rsidR="002C34E2" w:rsidRPr="005E4D8B" w:rsidRDefault="002C34E2" w:rsidP="002C34E2">
          <w:pPr>
            <w:rPr>
              <w:b/>
              <w:bCs/>
              <w:lang w:val="fr-FR"/>
            </w:rPr>
          </w:pPr>
          <w:r w:rsidRPr="005E4D8B">
            <w:rPr>
              <w:b/>
              <w:bCs/>
              <w:sz w:val="18"/>
              <w:lang w:val="fr-FR"/>
            </w:rPr>
            <w:fldChar w:fldCharType="end"/>
          </w:r>
        </w:p>
      </w:sdtContent>
    </w:sdt>
    <w:p w:rsidR="002C34E2" w:rsidRDefault="002C34E2" w:rsidP="002C34E2">
      <w:pPr>
        <w:jc w:val="left"/>
        <w:rPr>
          <w:lang w:val="fr-FR"/>
        </w:rPr>
      </w:pPr>
    </w:p>
    <w:p w:rsidR="00C52312" w:rsidRPr="005E4D8B" w:rsidRDefault="00C52312" w:rsidP="002C34E2">
      <w:pPr>
        <w:jc w:val="left"/>
        <w:rPr>
          <w:lang w:val="fr-FR"/>
        </w:rPr>
      </w:pPr>
    </w:p>
    <w:p w:rsidR="002C34E2" w:rsidRPr="005108D6" w:rsidRDefault="00051C99" w:rsidP="00051C99">
      <w:pPr>
        <w:pStyle w:val="Heading1"/>
        <w:rPr>
          <w:lang w:val="fr-FR"/>
        </w:rPr>
      </w:pPr>
      <w:bookmarkStart w:id="4" w:name="_Toc524076775"/>
      <w:r w:rsidRPr="005108D6">
        <w:rPr>
          <w:lang w:val="fr-FR"/>
        </w:rPr>
        <w:t xml:space="preserve">Informations </w:t>
      </w:r>
      <w:r w:rsidR="00402D44" w:rsidRPr="005108D6">
        <w:rPr>
          <w:lang w:val="fr-FR"/>
        </w:rPr>
        <w:t>g</w:t>
      </w:r>
      <w:r w:rsidR="00D65C3B" w:rsidRPr="00C955F3">
        <w:rPr>
          <w:lang w:val="fr-CH"/>
        </w:rPr>
        <w:t>é</w:t>
      </w:r>
      <w:r w:rsidR="00402D44" w:rsidRPr="005108D6">
        <w:rPr>
          <w:lang w:val="fr-FR"/>
        </w:rPr>
        <w:t>n</w:t>
      </w:r>
      <w:r w:rsidR="00D65C3B" w:rsidRPr="00C955F3">
        <w:rPr>
          <w:lang w:val="fr-CH"/>
        </w:rPr>
        <w:t>é</w:t>
      </w:r>
      <w:r w:rsidR="00402D44" w:rsidRPr="005108D6">
        <w:rPr>
          <w:lang w:val="fr-FR"/>
        </w:rPr>
        <w:t>rales</w:t>
      </w:r>
      <w:bookmarkEnd w:id="4"/>
    </w:p>
    <w:p w:rsidR="002C34E2" w:rsidRPr="005E4D8B" w:rsidRDefault="002C34E2" w:rsidP="00667412">
      <w:pPr>
        <w:keepNext/>
        <w:rPr>
          <w:caps/>
          <w:lang w:val="fr-FR" w:eastAsia="ja-JP"/>
        </w:rPr>
      </w:pPr>
    </w:p>
    <w:p w:rsidR="002C34E2" w:rsidRPr="005E4D8B" w:rsidRDefault="002C34E2" w:rsidP="00667412">
      <w:pPr>
        <w:keepNext/>
        <w:rPr>
          <w:snapToGrid w:val="0"/>
          <w:color w:val="000000"/>
          <w:lang w:val="fr-FR" w:eastAsia="ja-JP"/>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402D44" w:rsidRPr="005E4D8B">
        <w:rPr>
          <w:lang w:val="fr-FR"/>
        </w:rPr>
        <w:t xml:space="preserve">Les informations générales sur cette question sont fournies dans le </w:t>
      </w:r>
      <w:r w:rsidR="00864B52" w:rsidRPr="005E4D8B">
        <w:rPr>
          <w:szCs w:val="24"/>
          <w:lang w:val="fr-FR"/>
        </w:rPr>
        <w:t>document</w:t>
      </w:r>
      <w:r w:rsidR="00051C99">
        <w:rPr>
          <w:szCs w:val="24"/>
          <w:lang w:val="fr-FR"/>
        </w:rPr>
        <w:t> </w:t>
      </w:r>
      <w:r w:rsidR="00864B52">
        <w:rPr>
          <w:szCs w:val="24"/>
          <w:lang w:val="fr-FR"/>
        </w:rPr>
        <w:t>TC</w:t>
      </w:r>
      <w:r w:rsidRPr="005E4D8B">
        <w:rPr>
          <w:snapToGrid w:val="0"/>
          <w:color w:val="000000"/>
          <w:lang w:val="fr-FR"/>
        </w:rPr>
        <w:t>/</w:t>
      </w:r>
      <w:r w:rsidR="00667412" w:rsidRPr="005E4D8B">
        <w:rPr>
          <w:snapToGrid w:val="0"/>
          <w:color w:val="000000"/>
          <w:lang w:val="fr-FR"/>
        </w:rPr>
        <w:t>5</w:t>
      </w:r>
      <w:r w:rsidRPr="005E4D8B">
        <w:rPr>
          <w:snapToGrid w:val="0"/>
          <w:color w:val="000000"/>
          <w:lang w:val="fr-FR" w:eastAsia="ja-JP"/>
        </w:rPr>
        <w:t>3</w:t>
      </w:r>
      <w:r w:rsidRPr="005E4D8B">
        <w:rPr>
          <w:snapToGrid w:val="0"/>
          <w:color w:val="000000"/>
          <w:lang w:val="fr-FR"/>
        </w:rPr>
        <w:t>/</w:t>
      </w:r>
      <w:r w:rsidR="00667412" w:rsidRPr="005E4D8B">
        <w:rPr>
          <w:snapToGrid w:val="0"/>
          <w:color w:val="000000"/>
          <w:lang w:val="fr-FR" w:eastAsia="ja-JP"/>
        </w:rPr>
        <w:t>24</w:t>
      </w:r>
      <w:r w:rsidRPr="005E4D8B">
        <w:rPr>
          <w:szCs w:val="24"/>
          <w:lang w:val="fr-FR" w:eastAsia="ja-JP"/>
        </w:rPr>
        <w:t xml:space="preserve"> “</w:t>
      </w:r>
      <w:r w:rsidR="00402D44" w:rsidRPr="005E4D8B">
        <w:rPr>
          <w:szCs w:val="24"/>
          <w:lang w:val="fr-FR" w:eastAsia="ja-JP"/>
        </w:rPr>
        <w:t>Méthodes statistiques applicables aux caractères observés visuellement</w:t>
      </w:r>
      <w:r w:rsidRPr="005E4D8B">
        <w:rPr>
          <w:szCs w:val="24"/>
          <w:lang w:val="fr-FR" w:eastAsia="ja-JP"/>
        </w:rPr>
        <w:t>”.</w:t>
      </w:r>
    </w:p>
    <w:p w:rsidR="002C34E2" w:rsidRPr="005E4D8B" w:rsidRDefault="002C34E2" w:rsidP="002C34E2">
      <w:pPr>
        <w:rPr>
          <w:snapToGrid w:val="0"/>
          <w:color w:val="000000"/>
          <w:lang w:val="fr-FR" w:eastAsia="ja-JP"/>
        </w:rPr>
      </w:pPr>
    </w:p>
    <w:p w:rsidR="002C34E2" w:rsidRPr="005E4D8B" w:rsidRDefault="002C34E2" w:rsidP="002C34E2">
      <w:pPr>
        <w:rPr>
          <w:snapToGrid w:val="0"/>
          <w:color w:val="000000"/>
          <w:lang w:val="fr-FR" w:eastAsia="ja-JP"/>
        </w:rPr>
      </w:pPr>
    </w:p>
    <w:p w:rsidR="002C34E2" w:rsidRPr="0031061D" w:rsidRDefault="00051C99" w:rsidP="00281E33">
      <w:pPr>
        <w:pStyle w:val="Heading1"/>
        <w:keepLines/>
        <w:rPr>
          <w:lang w:val="fr-CH"/>
        </w:rPr>
      </w:pPr>
      <w:bookmarkStart w:id="5" w:name="_Toc482969874"/>
      <w:bookmarkStart w:id="6" w:name="_Toc524076776"/>
      <w:r w:rsidRPr="0031061D">
        <w:rPr>
          <w:lang w:val="fr-CH"/>
        </w:rPr>
        <w:lastRenderedPageBreak/>
        <w:t>Faits</w:t>
      </w:r>
      <w:r w:rsidR="00402D44" w:rsidRPr="0031061D">
        <w:rPr>
          <w:lang w:val="fr-CH"/>
        </w:rPr>
        <w:t xml:space="preserve"> nouveaux </w:t>
      </w:r>
      <w:bookmarkEnd w:id="5"/>
      <w:r w:rsidR="00864B52" w:rsidRPr="0031061D">
        <w:rPr>
          <w:lang w:val="fr-CH"/>
        </w:rPr>
        <w:t>en 2017</w:t>
      </w:r>
      <w:bookmarkEnd w:id="6"/>
    </w:p>
    <w:p w:rsidR="00AC04F0" w:rsidRPr="005E4D8B" w:rsidRDefault="00AC04F0" w:rsidP="00281E33">
      <w:pPr>
        <w:keepNext/>
        <w:keepLines/>
        <w:rPr>
          <w:snapToGrid w:val="0"/>
          <w:color w:val="000000"/>
          <w:lang w:val="fr-FR" w:eastAsia="ja-JP"/>
        </w:rPr>
      </w:pPr>
    </w:p>
    <w:p w:rsidR="00AC04F0" w:rsidRPr="005E4D8B" w:rsidRDefault="00402D44" w:rsidP="00281E33">
      <w:pPr>
        <w:pStyle w:val="Heading2"/>
        <w:keepLines/>
        <w:rPr>
          <w:rFonts w:eastAsiaTheme="minorEastAsia"/>
          <w:snapToGrid w:val="0"/>
          <w:lang w:val="fr-FR" w:eastAsia="ja-JP"/>
        </w:rPr>
      </w:pPr>
      <w:bookmarkStart w:id="7" w:name="_Toc475545602"/>
      <w:bookmarkStart w:id="8" w:name="_Toc524076777"/>
      <w:r w:rsidRPr="005E4D8B">
        <w:rPr>
          <w:rFonts w:eastAsiaTheme="minorEastAsia"/>
          <w:snapToGrid w:val="0"/>
          <w:lang w:val="fr-FR" w:eastAsia="ja-JP"/>
        </w:rPr>
        <w:t>Comité technique</w:t>
      </w:r>
      <w:bookmarkEnd w:id="7"/>
      <w:bookmarkEnd w:id="8"/>
    </w:p>
    <w:p w:rsidR="00566D02" w:rsidRDefault="00566D02" w:rsidP="00281E33">
      <w:pPr>
        <w:keepNext/>
        <w:keepLines/>
        <w:rPr>
          <w:lang w:val="fr-FR"/>
        </w:rPr>
      </w:pPr>
    </w:p>
    <w:p w:rsidR="00005FF5" w:rsidRPr="005E4D8B" w:rsidRDefault="00AC04F0" w:rsidP="00281E33">
      <w:pPr>
        <w:keepNext/>
        <w:keepLines/>
        <w:rPr>
          <w:snapToGrid w:val="0"/>
          <w:lang w:val="fr-FR"/>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5E12BA" w:rsidRPr="005E4D8B">
        <w:rPr>
          <w:lang w:val="fr-FR"/>
        </w:rPr>
        <w:t>À sa cinquante</w:t>
      </w:r>
      <w:r w:rsidR="00051C99">
        <w:rPr>
          <w:lang w:val="fr-FR"/>
        </w:rPr>
        <w:noBreakHyphen/>
      </w:r>
      <w:r w:rsidR="005E12BA" w:rsidRPr="005E4D8B">
        <w:rPr>
          <w:lang w:val="fr-FR"/>
        </w:rPr>
        <w:t>trois</w:t>
      </w:r>
      <w:r w:rsidR="00864B52">
        <w:rPr>
          <w:lang w:val="fr-FR"/>
        </w:rPr>
        <w:t>ième session</w:t>
      </w:r>
      <w:r w:rsidR="005E12BA" w:rsidRPr="005E4D8B">
        <w:rPr>
          <w:lang w:val="fr-FR"/>
        </w:rPr>
        <w:t xml:space="preserve"> tenue à Genève du 3 au </w:t>
      </w:r>
      <w:r w:rsidR="00864B52" w:rsidRPr="005E4D8B">
        <w:rPr>
          <w:lang w:val="fr-FR"/>
        </w:rPr>
        <w:t>5</w:t>
      </w:r>
      <w:r w:rsidR="00864B52">
        <w:rPr>
          <w:lang w:val="fr-FR"/>
        </w:rPr>
        <w:t> </w:t>
      </w:r>
      <w:r w:rsidR="00864B52" w:rsidRPr="005E4D8B">
        <w:rPr>
          <w:lang w:val="fr-FR"/>
        </w:rPr>
        <w:t>avril</w:t>
      </w:r>
      <w:r w:rsidR="00864B52">
        <w:rPr>
          <w:lang w:val="fr-FR"/>
        </w:rPr>
        <w:t> </w:t>
      </w:r>
      <w:r w:rsidR="00864B52" w:rsidRPr="005E4D8B">
        <w:rPr>
          <w:lang w:val="fr-FR"/>
        </w:rPr>
        <w:t>20</w:t>
      </w:r>
      <w:r w:rsidR="005E12BA" w:rsidRPr="005E4D8B">
        <w:rPr>
          <w:lang w:val="fr-FR"/>
        </w:rPr>
        <w:t>17, le</w:t>
      </w:r>
      <w:r w:rsidR="00864B52">
        <w:rPr>
          <w:lang w:val="fr-FR"/>
        </w:rPr>
        <w:t> TC</w:t>
      </w:r>
      <w:r w:rsidR="005E12BA" w:rsidRPr="005E4D8B">
        <w:rPr>
          <w:lang w:val="fr-FR"/>
        </w:rPr>
        <w:t xml:space="preserve"> a examiné le </w:t>
      </w:r>
      <w:r w:rsidR="00864B52" w:rsidRPr="005E4D8B">
        <w:rPr>
          <w:snapToGrid w:val="0"/>
          <w:lang w:val="fr-FR"/>
        </w:rPr>
        <w:t>document</w:t>
      </w:r>
      <w:r w:rsidR="00051C99">
        <w:rPr>
          <w:snapToGrid w:val="0"/>
          <w:lang w:val="fr-FR"/>
        </w:rPr>
        <w:t> </w:t>
      </w:r>
      <w:r w:rsidR="00864B52">
        <w:rPr>
          <w:snapToGrid w:val="0"/>
          <w:lang w:val="fr-FR"/>
        </w:rPr>
        <w:t>TC</w:t>
      </w:r>
      <w:r w:rsidRPr="005E4D8B">
        <w:rPr>
          <w:snapToGrid w:val="0"/>
          <w:lang w:val="fr-FR"/>
        </w:rPr>
        <w:t>/53/24 “</w:t>
      </w:r>
      <w:r w:rsidR="005E12BA" w:rsidRPr="005E4D8B">
        <w:rPr>
          <w:szCs w:val="24"/>
          <w:lang w:val="fr-FR" w:eastAsia="ja-JP"/>
        </w:rPr>
        <w:t>Méthodes statistiques applicables aux caractères observés visuellement</w:t>
      </w:r>
      <w:r w:rsidRPr="005E4D8B">
        <w:rPr>
          <w:snapToGrid w:val="0"/>
          <w:lang w:val="fr-FR"/>
        </w:rPr>
        <w:t>”</w:t>
      </w:r>
      <w:r w:rsidR="00226357" w:rsidRPr="005E4D8B">
        <w:rPr>
          <w:lang w:val="fr-FR" w:eastAsia="ja-JP"/>
        </w:rPr>
        <w:t xml:space="preserve"> (</w:t>
      </w:r>
      <w:r w:rsidR="005E12BA" w:rsidRPr="005E4D8B">
        <w:rPr>
          <w:lang w:val="fr-FR" w:eastAsia="ja-JP"/>
        </w:rPr>
        <w:t xml:space="preserve">voir les </w:t>
      </w:r>
      <w:r w:rsidR="00864B52" w:rsidRPr="005E4D8B">
        <w:rPr>
          <w:lang w:val="fr-FR" w:eastAsia="ja-JP"/>
        </w:rPr>
        <w:t>paragraphes</w:t>
      </w:r>
      <w:r w:rsidR="00864B52">
        <w:rPr>
          <w:lang w:val="fr-FR" w:eastAsia="ja-JP"/>
        </w:rPr>
        <w:t> </w:t>
      </w:r>
      <w:r w:rsidR="00864B52" w:rsidRPr="005E4D8B">
        <w:rPr>
          <w:lang w:val="fr-FR" w:eastAsia="ja-JP"/>
        </w:rPr>
        <w:t>1</w:t>
      </w:r>
      <w:r w:rsidR="005E12BA" w:rsidRPr="005E4D8B">
        <w:rPr>
          <w:lang w:val="fr-FR" w:eastAsia="ja-JP"/>
        </w:rPr>
        <w:t>93 à 196 du</w:t>
      </w:r>
      <w:r w:rsidR="00226357" w:rsidRPr="005E4D8B">
        <w:rPr>
          <w:lang w:val="fr-FR" w:eastAsia="ja-JP"/>
        </w:rPr>
        <w:t> </w:t>
      </w:r>
      <w:r w:rsidR="00864B52" w:rsidRPr="005E4D8B">
        <w:rPr>
          <w:lang w:val="fr-FR" w:eastAsia="ja-JP"/>
        </w:rPr>
        <w:t>document</w:t>
      </w:r>
      <w:r w:rsidR="00051C99">
        <w:rPr>
          <w:lang w:val="fr-FR" w:eastAsia="ja-JP"/>
        </w:rPr>
        <w:t> </w:t>
      </w:r>
      <w:r w:rsidR="00864B52">
        <w:rPr>
          <w:lang w:val="fr-FR" w:eastAsia="ja-JP"/>
        </w:rPr>
        <w:t>TC</w:t>
      </w:r>
      <w:r w:rsidR="00226357" w:rsidRPr="005E4D8B">
        <w:rPr>
          <w:lang w:val="fr-FR" w:eastAsia="ja-JP"/>
        </w:rPr>
        <w:t>/53/31 “</w:t>
      </w:r>
      <w:r w:rsidR="005E12BA" w:rsidRPr="005E4D8B">
        <w:rPr>
          <w:lang w:val="fr-FR" w:eastAsia="ja-JP"/>
        </w:rPr>
        <w:t>Compte rendu</w:t>
      </w:r>
      <w:r w:rsidR="00226357" w:rsidRPr="005E4D8B">
        <w:rPr>
          <w:lang w:val="fr-FR" w:eastAsia="ja-JP"/>
        </w:rPr>
        <w:t>”)</w:t>
      </w:r>
      <w:r w:rsidRPr="005E4D8B">
        <w:rPr>
          <w:snapToGrid w:val="0"/>
          <w:lang w:val="fr-FR"/>
        </w:rPr>
        <w:t>.</w:t>
      </w:r>
    </w:p>
    <w:p w:rsidR="00AC04F0" w:rsidRPr="005E4D8B" w:rsidRDefault="00AC04F0" w:rsidP="00AC04F0">
      <w:pPr>
        <w:rPr>
          <w:snapToGrid w:val="0"/>
          <w:lang w:val="fr-FR"/>
        </w:rPr>
      </w:pPr>
    </w:p>
    <w:p w:rsidR="00AC04F0" w:rsidRPr="005E4D8B" w:rsidRDefault="00AC04F0" w:rsidP="00AC04F0">
      <w:pPr>
        <w:rPr>
          <w:snapToGrid w:val="0"/>
          <w:lang w:val="fr-FR" w:eastAsia="ja-JP"/>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B25A61" w:rsidRPr="005E4D8B">
        <w:rPr>
          <w:lang w:val="fr-FR"/>
        </w:rPr>
        <w:t>Le</w:t>
      </w:r>
      <w:r w:rsidR="00864B52">
        <w:rPr>
          <w:lang w:val="fr-FR"/>
        </w:rPr>
        <w:t> TC</w:t>
      </w:r>
      <w:r w:rsidR="00B25A61" w:rsidRPr="005E4D8B">
        <w:rPr>
          <w:lang w:val="fr-FR"/>
        </w:rPr>
        <w:t xml:space="preserve"> a </w:t>
      </w:r>
      <w:r w:rsidR="00E236C8">
        <w:rPr>
          <w:lang w:val="fr-FR"/>
        </w:rPr>
        <w:t>pris</w:t>
      </w:r>
      <w:r w:rsidR="00B25A61" w:rsidRPr="005E4D8B">
        <w:rPr>
          <w:lang w:val="fr-FR"/>
        </w:rPr>
        <w:t xml:space="preserve"> note qu</w:t>
      </w:r>
      <w:r w:rsidR="00864B52">
        <w:rPr>
          <w:lang w:val="fr-FR"/>
        </w:rPr>
        <w:t>’</w:t>
      </w:r>
      <w:r w:rsidR="00B25A61" w:rsidRPr="005E4D8B">
        <w:rPr>
          <w:lang w:val="fr-FR"/>
        </w:rPr>
        <w:t>un expert de la France rendrait compte, à la trente</w:t>
      </w:r>
      <w:r w:rsidR="00051C99">
        <w:rPr>
          <w:lang w:val="fr-FR"/>
        </w:rPr>
        <w:noBreakHyphen/>
      </w:r>
      <w:r w:rsidR="00B25A61" w:rsidRPr="005E4D8B">
        <w:rPr>
          <w:lang w:val="fr-FR"/>
        </w:rPr>
        <w:t>cinqu</w:t>
      </w:r>
      <w:r w:rsidR="00864B52">
        <w:rPr>
          <w:lang w:val="fr-FR"/>
        </w:rPr>
        <w:t>ième session</w:t>
      </w:r>
      <w:r w:rsidR="00B25A61" w:rsidRPr="005E4D8B">
        <w:rPr>
          <w:lang w:val="fr-FR"/>
        </w:rPr>
        <w:t xml:space="preserve"> du TWC, qui se tiendrait en 2017, des avancées concernant l</w:t>
      </w:r>
      <w:r w:rsidR="00864B52">
        <w:rPr>
          <w:lang w:val="fr-FR"/>
        </w:rPr>
        <w:t>’</w:t>
      </w:r>
      <w:r w:rsidR="00B25A61" w:rsidRPr="005E4D8B">
        <w:rPr>
          <w:lang w:val="fr-FR"/>
        </w:rPr>
        <w:t>étude visant à mettre au point un logiciel capable d</w:t>
      </w:r>
      <w:r w:rsidR="00864B52">
        <w:rPr>
          <w:lang w:val="fr-FR"/>
        </w:rPr>
        <w:t>’</w:t>
      </w:r>
      <w:r w:rsidR="00B25A61" w:rsidRPr="005E4D8B">
        <w:rPr>
          <w:lang w:val="fr-FR"/>
        </w:rPr>
        <w:t>appliquer la méthode élaborée par les experts du Danemark et de la Pologne.</w:t>
      </w:r>
    </w:p>
    <w:p w:rsidR="00AC04F0" w:rsidRPr="005E4D8B" w:rsidRDefault="00AC04F0" w:rsidP="00AC04F0">
      <w:pPr>
        <w:rPr>
          <w:lang w:val="fr-FR" w:eastAsia="ja-JP"/>
        </w:rPr>
      </w:pPr>
    </w:p>
    <w:p w:rsidR="00AC04F0" w:rsidRPr="005E4D8B" w:rsidRDefault="00AC04F0" w:rsidP="00AC04F0">
      <w:pPr>
        <w:rPr>
          <w:lang w:val="fr-FR" w:eastAsia="ja-JP"/>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B25A61" w:rsidRPr="005E4D8B">
        <w:rPr>
          <w:lang w:val="fr-FR"/>
        </w:rPr>
        <w:t>Le</w:t>
      </w:r>
      <w:r w:rsidR="00864B52">
        <w:rPr>
          <w:lang w:val="fr-FR"/>
        </w:rPr>
        <w:t> TC</w:t>
      </w:r>
      <w:r w:rsidR="00B25A61" w:rsidRPr="005E4D8B">
        <w:rPr>
          <w:lang w:val="fr-FR"/>
        </w:rPr>
        <w:t xml:space="preserve"> est convenu de se pencher sur la désignation appropriée et les orientations en matière de rédaction de la méthode élaborée par des experts du Danemark et de la Pologne une fois que l</w:t>
      </w:r>
      <w:r w:rsidR="00864B52">
        <w:rPr>
          <w:lang w:val="fr-FR"/>
        </w:rPr>
        <w:t>’</w:t>
      </w:r>
      <w:r w:rsidR="00B25A61" w:rsidRPr="005E4D8B">
        <w:rPr>
          <w:lang w:val="fr-FR"/>
        </w:rPr>
        <w:t>on aurait acquis une plus grande expérience et disposerait d</w:t>
      </w:r>
      <w:r w:rsidR="00864B52">
        <w:rPr>
          <w:lang w:val="fr-FR"/>
        </w:rPr>
        <w:t>’</w:t>
      </w:r>
      <w:r w:rsidR="00B25A61" w:rsidRPr="005E4D8B">
        <w:rPr>
          <w:lang w:val="fr-FR"/>
        </w:rPr>
        <w:t>un logiciel capable de faciliter l</w:t>
      </w:r>
      <w:r w:rsidR="00864B52">
        <w:rPr>
          <w:lang w:val="fr-FR"/>
        </w:rPr>
        <w:t>’</w:t>
      </w:r>
      <w:r w:rsidR="00B25A61" w:rsidRPr="005E4D8B">
        <w:rPr>
          <w:lang w:val="fr-FR"/>
        </w:rPr>
        <w:t>utilisation de cette méthode dans le cadre de l</w:t>
      </w:r>
      <w:r w:rsidR="00864B52">
        <w:rPr>
          <w:lang w:val="fr-FR"/>
        </w:rPr>
        <w:t>’</w:t>
      </w:r>
      <w:r w:rsidR="00B25A61" w:rsidRPr="005E4D8B">
        <w:rPr>
          <w:lang w:val="fr-FR"/>
        </w:rPr>
        <w:t>examen DHS.</w:t>
      </w:r>
    </w:p>
    <w:p w:rsidR="00AC04F0" w:rsidRPr="005E4D8B" w:rsidRDefault="00AC04F0" w:rsidP="00AC04F0">
      <w:pPr>
        <w:rPr>
          <w:lang w:val="fr-FR" w:eastAsia="ja-JP"/>
        </w:rPr>
      </w:pPr>
    </w:p>
    <w:p w:rsidR="00AC04F0" w:rsidRPr="005E4D8B" w:rsidRDefault="00AC04F0" w:rsidP="00AC04F0">
      <w:pPr>
        <w:rPr>
          <w:lang w:val="fr-FR" w:eastAsia="ja-JP"/>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E4586A" w:rsidRPr="005E4D8B">
        <w:rPr>
          <w:lang w:val="fr-FR"/>
        </w:rPr>
        <w:t>Le</w:t>
      </w:r>
      <w:r w:rsidR="00864B52">
        <w:rPr>
          <w:lang w:val="fr-FR"/>
        </w:rPr>
        <w:t> TC</w:t>
      </w:r>
      <w:r w:rsidR="00E4586A" w:rsidRPr="005E4D8B">
        <w:rPr>
          <w:lang w:val="fr-FR"/>
        </w:rPr>
        <w:t xml:space="preserve"> a indiqué que la Chine avait</w:t>
      </w:r>
      <w:r w:rsidR="00E4586A">
        <w:rPr>
          <w:lang w:val="fr-FR"/>
        </w:rPr>
        <w:t xml:space="preserve"> présenté un exposé à la trente</w:t>
      </w:r>
      <w:r w:rsidR="00051C99">
        <w:rPr>
          <w:lang w:val="fr-FR"/>
        </w:rPr>
        <w:noBreakHyphen/>
      </w:r>
      <w:r w:rsidR="00E4586A" w:rsidRPr="005E4D8B">
        <w:rPr>
          <w:lang w:val="fr-FR"/>
        </w:rPr>
        <w:t>quatr</w:t>
      </w:r>
      <w:r w:rsidR="00864B52">
        <w:rPr>
          <w:lang w:val="fr-FR"/>
        </w:rPr>
        <w:t>ième session</w:t>
      </w:r>
      <w:r w:rsidR="00E4586A" w:rsidRPr="005E4D8B">
        <w:rPr>
          <w:lang w:val="fr-FR"/>
        </w:rPr>
        <w:t xml:space="preserve"> du TWC, afin de décrire les méthodes statistiques utilisées dans le progiciel DUST China (DUSTC) pour l</w:t>
      </w:r>
      <w:r w:rsidR="00864B52">
        <w:rPr>
          <w:lang w:val="fr-FR"/>
        </w:rPr>
        <w:t>’</w:t>
      </w:r>
      <w:r w:rsidR="00E4586A" w:rsidRPr="005E4D8B">
        <w:rPr>
          <w:lang w:val="fr-FR"/>
        </w:rPr>
        <w:t>analyse de la distinction et de l</w:t>
      </w:r>
      <w:r w:rsidR="00864B52">
        <w:rPr>
          <w:lang w:val="fr-FR"/>
        </w:rPr>
        <w:t>’</w:t>
      </w:r>
      <w:r w:rsidR="00E4586A" w:rsidRPr="005E4D8B">
        <w:rPr>
          <w:lang w:val="fr-FR"/>
        </w:rPr>
        <w:t>homogénéité.</w:t>
      </w:r>
    </w:p>
    <w:p w:rsidR="004048E0" w:rsidRDefault="004048E0" w:rsidP="00D65C3B">
      <w:pPr>
        <w:rPr>
          <w:snapToGrid w:val="0"/>
          <w:lang w:val="fr-FR" w:eastAsia="ja-JP"/>
        </w:rPr>
      </w:pPr>
    </w:p>
    <w:p w:rsidR="00D65C3B" w:rsidRPr="005E4D8B" w:rsidRDefault="00D65C3B" w:rsidP="00D65C3B">
      <w:pPr>
        <w:rPr>
          <w:snapToGrid w:val="0"/>
          <w:lang w:val="fr-FR" w:eastAsia="ja-JP"/>
        </w:rPr>
      </w:pPr>
    </w:p>
    <w:p w:rsidR="004048E0" w:rsidRPr="005E4D8B" w:rsidRDefault="00B25A61" w:rsidP="004048E0">
      <w:pPr>
        <w:pStyle w:val="Heading2"/>
        <w:rPr>
          <w:rFonts w:eastAsiaTheme="minorEastAsia"/>
          <w:snapToGrid w:val="0"/>
          <w:lang w:val="fr-FR" w:eastAsia="ja-JP"/>
        </w:rPr>
      </w:pPr>
      <w:bookmarkStart w:id="9" w:name="_Toc524076778"/>
      <w:r w:rsidRPr="005E4D8B">
        <w:rPr>
          <w:rFonts w:eastAsia="PMingLiU" w:cs="Arial"/>
          <w:szCs w:val="24"/>
          <w:lang w:val="fr-FR"/>
        </w:rPr>
        <w:t>Groupe de travail technique sur les systèmes d</w:t>
      </w:r>
      <w:r w:rsidR="00864B52">
        <w:rPr>
          <w:rFonts w:eastAsia="PMingLiU" w:cs="Arial"/>
          <w:szCs w:val="24"/>
          <w:lang w:val="fr-FR"/>
        </w:rPr>
        <w:t>’</w:t>
      </w:r>
      <w:r w:rsidRPr="005E4D8B">
        <w:rPr>
          <w:rFonts w:eastAsia="PMingLiU" w:cs="Arial"/>
          <w:szCs w:val="24"/>
          <w:lang w:val="fr-FR"/>
        </w:rPr>
        <w:t>automatisation et les programmes d</w:t>
      </w:r>
      <w:r w:rsidR="00864B52">
        <w:rPr>
          <w:rFonts w:eastAsia="PMingLiU" w:cs="Arial"/>
          <w:szCs w:val="24"/>
          <w:lang w:val="fr-FR"/>
        </w:rPr>
        <w:t>’</w:t>
      </w:r>
      <w:r w:rsidRPr="005E4D8B">
        <w:rPr>
          <w:rFonts w:eastAsia="PMingLiU" w:cs="Arial"/>
          <w:szCs w:val="24"/>
          <w:lang w:val="fr-FR"/>
        </w:rPr>
        <w:t>ordinateur</w:t>
      </w:r>
      <w:bookmarkEnd w:id="9"/>
    </w:p>
    <w:p w:rsidR="004048E0" w:rsidRPr="005E4D8B" w:rsidRDefault="004048E0" w:rsidP="004048E0">
      <w:pPr>
        <w:ind w:left="567" w:hanging="567"/>
        <w:rPr>
          <w:rFonts w:cs="Arial"/>
          <w:snapToGrid w:val="0"/>
          <w:lang w:val="fr-FR"/>
        </w:rPr>
      </w:pPr>
    </w:p>
    <w:p w:rsidR="00864B52" w:rsidRDefault="00DB5713" w:rsidP="00DB5713">
      <w:pPr>
        <w:rPr>
          <w:lang w:val="fr-FR"/>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B25A61" w:rsidRPr="005E4D8B">
        <w:rPr>
          <w:lang w:val="fr-FR"/>
        </w:rPr>
        <w:t>À sa trente</w:t>
      </w:r>
      <w:r w:rsidR="00051C99">
        <w:rPr>
          <w:lang w:val="fr-FR"/>
        </w:rPr>
        <w:noBreakHyphen/>
      </w:r>
      <w:r w:rsidR="00B25A61" w:rsidRPr="005E4D8B">
        <w:rPr>
          <w:lang w:val="fr-FR"/>
        </w:rPr>
        <w:t>cinqu</w:t>
      </w:r>
      <w:r w:rsidR="00864B52">
        <w:rPr>
          <w:lang w:val="fr-FR"/>
        </w:rPr>
        <w:t>ième session</w:t>
      </w:r>
      <w:r w:rsidR="00B25A61" w:rsidRPr="005E4D8B">
        <w:rPr>
          <w:lang w:val="fr-FR"/>
        </w:rPr>
        <w:t xml:space="preserve"> tenue à </w:t>
      </w:r>
      <w:r w:rsidR="008318EE" w:rsidRPr="005E4D8B">
        <w:rPr>
          <w:lang w:val="fr-FR"/>
        </w:rPr>
        <w:t xml:space="preserve">Buenos Aires </w:t>
      </w:r>
      <w:r w:rsidR="00B25A61" w:rsidRPr="005E4D8B">
        <w:rPr>
          <w:lang w:val="fr-FR"/>
        </w:rPr>
        <w:t>(</w:t>
      </w:r>
      <w:r w:rsidR="008318EE" w:rsidRPr="005E4D8B">
        <w:rPr>
          <w:lang w:val="fr-FR"/>
        </w:rPr>
        <w:t>Argentin</w:t>
      </w:r>
      <w:r w:rsidR="00B25A61" w:rsidRPr="005E4D8B">
        <w:rPr>
          <w:lang w:val="fr-FR"/>
        </w:rPr>
        <w:t>e) du 14 au 1</w:t>
      </w:r>
      <w:r w:rsidR="00864B52" w:rsidRPr="005E4D8B">
        <w:rPr>
          <w:lang w:val="fr-FR"/>
        </w:rPr>
        <w:t>7</w:t>
      </w:r>
      <w:r w:rsidR="00864B52">
        <w:rPr>
          <w:lang w:val="fr-FR"/>
        </w:rPr>
        <w:t> </w:t>
      </w:r>
      <w:r w:rsidR="00864B52" w:rsidRPr="005E4D8B">
        <w:rPr>
          <w:lang w:val="fr-FR"/>
        </w:rPr>
        <w:t>novembre</w:t>
      </w:r>
      <w:r w:rsidR="00864B52">
        <w:rPr>
          <w:lang w:val="fr-FR"/>
        </w:rPr>
        <w:t> </w:t>
      </w:r>
      <w:r w:rsidR="00864B52" w:rsidRPr="005E4D8B">
        <w:rPr>
          <w:lang w:val="fr-FR"/>
        </w:rPr>
        <w:t>20</w:t>
      </w:r>
      <w:r w:rsidR="00B25A61" w:rsidRPr="005E4D8B">
        <w:rPr>
          <w:lang w:val="fr-FR"/>
        </w:rPr>
        <w:t>17,</w:t>
      </w:r>
      <w:r w:rsidR="00864B52" w:rsidRPr="005E4D8B">
        <w:rPr>
          <w:lang w:val="fr-FR"/>
        </w:rPr>
        <w:t xml:space="preserve"> le</w:t>
      </w:r>
      <w:r w:rsidR="00864B52">
        <w:rPr>
          <w:lang w:val="fr-FR"/>
        </w:rPr>
        <w:t> </w:t>
      </w:r>
      <w:r w:rsidR="00864B52" w:rsidRPr="005E4D8B">
        <w:rPr>
          <w:lang w:val="fr-FR"/>
        </w:rPr>
        <w:t>TWC</w:t>
      </w:r>
      <w:r w:rsidR="00B25A61" w:rsidRPr="005E4D8B">
        <w:rPr>
          <w:lang w:val="fr-FR"/>
        </w:rPr>
        <w:t xml:space="preserve"> a examiné le</w:t>
      </w:r>
      <w:r w:rsidRPr="005E4D8B">
        <w:rPr>
          <w:lang w:val="fr-FR"/>
        </w:rPr>
        <w:t xml:space="preserve"> </w:t>
      </w:r>
      <w:r w:rsidRPr="005E4D8B">
        <w:rPr>
          <w:lang w:val="fr-FR" w:eastAsia="ja-JP"/>
        </w:rPr>
        <w:t>d</w:t>
      </w:r>
      <w:r w:rsidRPr="005E4D8B">
        <w:rPr>
          <w:lang w:val="fr-FR"/>
        </w:rPr>
        <w:t>ocument TWP/1/23 “</w:t>
      </w:r>
      <w:proofErr w:type="spellStart"/>
      <w:r w:rsidRPr="005E4D8B">
        <w:rPr>
          <w:lang w:val="fr-FR"/>
        </w:rPr>
        <w:t>Statistical</w:t>
      </w:r>
      <w:proofErr w:type="spellEnd"/>
      <w:r w:rsidRPr="005E4D8B">
        <w:rPr>
          <w:lang w:val="fr-FR"/>
        </w:rPr>
        <w:t xml:space="preserve"> </w:t>
      </w:r>
      <w:proofErr w:type="spellStart"/>
      <w:r w:rsidRPr="005E4D8B">
        <w:rPr>
          <w:lang w:val="fr-FR"/>
        </w:rPr>
        <w:t>methods</w:t>
      </w:r>
      <w:proofErr w:type="spellEnd"/>
      <w:r w:rsidRPr="005E4D8B">
        <w:rPr>
          <w:lang w:val="fr-FR"/>
        </w:rPr>
        <w:t xml:space="preserve"> for </w:t>
      </w:r>
      <w:proofErr w:type="spellStart"/>
      <w:r w:rsidRPr="005E4D8B">
        <w:rPr>
          <w:lang w:val="fr-FR"/>
        </w:rPr>
        <w:t>visually</w:t>
      </w:r>
      <w:proofErr w:type="spellEnd"/>
      <w:r w:rsidRPr="005E4D8B">
        <w:rPr>
          <w:lang w:val="fr-FR"/>
        </w:rPr>
        <w:t xml:space="preserve"> </w:t>
      </w:r>
      <w:proofErr w:type="spellStart"/>
      <w:r w:rsidRPr="005E4D8B">
        <w:rPr>
          <w:lang w:val="fr-FR"/>
        </w:rPr>
        <w:t>observed</w:t>
      </w:r>
      <w:proofErr w:type="spellEnd"/>
      <w:r w:rsidRPr="005E4D8B">
        <w:rPr>
          <w:lang w:val="fr-FR"/>
        </w:rPr>
        <w:t xml:space="preserve"> </w:t>
      </w:r>
      <w:proofErr w:type="spellStart"/>
      <w:r w:rsidRPr="005E4D8B">
        <w:rPr>
          <w:lang w:val="fr-FR"/>
        </w:rPr>
        <w:t>characteristics</w:t>
      </w:r>
      <w:proofErr w:type="spellEnd"/>
      <w:r w:rsidRPr="005E4D8B">
        <w:rPr>
          <w:lang w:val="fr-FR"/>
        </w:rPr>
        <w:t>”</w:t>
      </w:r>
      <w:r w:rsidRPr="005E4D8B">
        <w:rPr>
          <w:lang w:val="fr-FR" w:eastAsia="ja-JP"/>
        </w:rPr>
        <w:t xml:space="preserve"> (</w:t>
      </w:r>
      <w:r w:rsidR="00B25A61" w:rsidRPr="005E4D8B">
        <w:rPr>
          <w:lang w:val="fr-FR" w:eastAsia="ja-JP"/>
        </w:rPr>
        <w:t xml:space="preserve">voir les </w:t>
      </w:r>
      <w:r w:rsidR="00864B52" w:rsidRPr="005E4D8B">
        <w:rPr>
          <w:lang w:val="fr-FR" w:eastAsia="ja-JP"/>
        </w:rPr>
        <w:t>paragraphes</w:t>
      </w:r>
      <w:r w:rsidR="00864B52">
        <w:rPr>
          <w:lang w:val="fr-FR" w:eastAsia="ja-JP"/>
        </w:rPr>
        <w:t> </w:t>
      </w:r>
      <w:r w:rsidR="00864B52" w:rsidRPr="005E4D8B">
        <w:rPr>
          <w:lang w:val="fr-FR" w:eastAsia="ja-JP"/>
        </w:rPr>
        <w:t>7</w:t>
      </w:r>
      <w:r w:rsidR="00B25A61" w:rsidRPr="005E4D8B">
        <w:rPr>
          <w:lang w:val="fr-FR" w:eastAsia="ja-JP"/>
        </w:rPr>
        <w:t>7 à 80 du</w:t>
      </w:r>
      <w:r w:rsidRPr="005E4D8B">
        <w:rPr>
          <w:lang w:val="fr-FR" w:eastAsia="ja-JP"/>
        </w:rPr>
        <w:t> </w:t>
      </w:r>
      <w:r w:rsidR="00864B52" w:rsidRPr="005E4D8B">
        <w:rPr>
          <w:lang w:val="fr-FR" w:eastAsia="ja-JP"/>
        </w:rPr>
        <w:t>document</w:t>
      </w:r>
      <w:r w:rsidR="00864B52">
        <w:rPr>
          <w:lang w:val="fr-FR" w:eastAsia="ja-JP"/>
        </w:rPr>
        <w:t xml:space="preserve"> </w:t>
      </w:r>
      <w:r w:rsidR="00864B52" w:rsidRPr="005E4D8B">
        <w:rPr>
          <w:lang w:val="fr-FR" w:eastAsia="ja-JP"/>
        </w:rPr>
        <w:t>TW</w:t>
      </w:r>
      <w:r w:rsidRPr="005E4D8B">
        <w:rPr>
          <w:lang w:val="fr-FR" w:eastAsia="ja-JP"/>
        </w:rPr>
        <w:t>C/35/21 “Report”)</w:t>
      </w:r>
      <w:r w:rsidRPr="005E4D8B">
        <w:rPr>
          <w:lang w:val="fr-FR"/>
        </w:rPr>
        <w:t>.</w:t>
      </w:r>
    </w:p>
    <w:p w:rsidR="00DB5713" w:rsidRPr="005E4D8B" w:rsidRDefault="00DB5713" w:rsidP="00DB5713">
      <w:pPr>
        <w:rPr>
          <w:lang w:val="fr-FR"/>
        </w:rPr>
      </w:pPr>
    </w:p>
    <w:p w:rsidR="00DB5713" w:rsidRPr="005E4D8B" w:rsidRDefault="00DB5713" w:rsidP="00394AB4">
      <w:pPr>
        <w:keepLines/>
        <w:rPr>
          <w:lang w:val="fr-FR"/>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B25A61" w:rsidRPr="005E4D8B">
        <w:rPr>
          <w:lang w:val="fr-FR"/>
        </w:rPr>
        <w:t>Le TWC a pris note que le</w:t>
      </w:r>
      <w:r w:rsidR="00864B52">
        <w:rPr>
          <w:lang w:val="fr-FR"/>
        </w:rPr>
        <w:t> TC</w:t>
      </w:r>
      <w:r w:rsidR="00B25A61" w:rsidRPr="005E4D8B">
        <w:rPr>
          <w:lang w:val="fr-FR"/>
        </w:rPr>
        <w:t>, à sa cinquante</w:t>
      </w:r>
      <w:r w:rsidR="00051C99">
        <w:rPr>
          <w:lang w:val="fr-FR"/>
        </w:rPr>
        <w:noBreakHyphen/>
      </w:r>
      <w:r w:rsidR="00B25A61" w:rsidRPr="005E4D8B">
        <w:rPr>
          <w:lang w:val="fr-FR"/>
        </w:rPr>
        <w:t>trois</w:t>
      </w:r>
      <w:r w:rsidR="00864B52">
        <w:rPr>
          <w:lang w:val="fr-FR"/>
        </w:rPr>
        <w:t>ième session</w:t>
      </w:r>
      <w:r w:rsidR="00B25A61" w:rsidRPr="005E4D8B">
        <w:rPr>
          <w:lang w:val="fr-FR"/>
        </w:rPr>
        <w:t>, était convenu de se pencher sur la désignation appropriée et les orientations en matière de rédaction de la méthode élaborée par des experts du Danemark et de la Pologne une fois que l</w:t>
      </w:r>
      <w:r w:rsidR="00864B52">
        <w:rPr>
          <w:lang w:val="fr-FR"/>
        </w:rPr>
        <w:t>’</w:t>
      </w:r>
      <w:r w:rsidR="00B25A61" w:rsidRPr="005E4D8B">
        <w:rPr>
          <w:lang w:val="fr-FR"/>
        </w:rPr>
        <w:t>on aurait acquis une plus grande expérience et disposerait d</w:t>
      </w:r>
      <w:r w:rsidR="00864B52">
        <w:rPr>
          <w:lang w:val="fr-FR"/>
        </w:rPr>
        <w:t>’</w:t>
      </w:r>
      <w:r w:rsidR="00B25A61" w:rsidRPr="005E4D8B">
        <w:rPr>
          <w:lang w:val="fr-FR"/>
        </w:rPr>
        <w:t>un logiciel capable de faciliter l</w:t>
      </w:r>
      <w:r w:rsidR="00864B52">
        <w:rPr>
          <w:lang w:val="fr-FR"/>
        </w:rPr>
        <w:t>’</w:t>
      </w:r>
      <w:r w:rsidR="00B25A61" w:rsidRPr="005E4D8B">
        <w:rPr>
          <w:lang w:val="fr-FR"/>
        </w:rPr>
        <w:t>utilisation de cette méthode dans le cadre de l</w:t>
      </w:r>
      <w:r w:rsidR="00864B52">
        <w:rPr>
          <w:lang w:val="fr-FR"/>
        </w:rPr>
        <w:t>’</w:t>
      </w:r>
      <w:r w:rsidR="00B25A61" w:rsidRPr="005E4D8B">
        <w:rPr>
          <w:lang w:val="fr-FR"/>
        </w:rPr>
        <w:t>examen DHS</w:t>
      </w:r>
      <w:r w:rsidRPr="005E4D8B">
        <w:rPr>
          <w:lang w:val="fr-FR"/>
        </w:rPr>
        <w:t>.</w:t>
      </w:r>
    </w:p>
    <w:p w:rsidR="00DB5713" w:rsidRPr="005E4D8B" w:rsidRDefault="00DB5713" w:rsidP="00DB5713">
      <w:pPr>
        <w:rPr>
          <w:rFonts w:eastAsia="MS Mincho"/>
          <w:lang w:val="fr-FR"/>
        </w:rPr>
      </w:pPr>
    </w:p>
    <w:p w:rsidR="00864B52" w:rsidRDefault="00DB5713" w:rsidP="00DB5713">
      <w:pPr>
        <w:rPr>
          <w:lang w:val="fr-FR"/>
        </w:rPr>
      </w:pPr>
      <w:r w:rsidRPr="005E4D8B">
        <w:rPr>
          <w:snapToGrid w:val="0"/>
          <w:lang w:val="fr-FR"/>
        </w:rPr>
        <w:fldChar w:fldCharType="begin"/>
      </w:r>
      <w:r w:rsidRPr="005E4D8B">
        <w:rPr>
          <w:snapToGrid w:val="0"/>
          <w:lang w:val="fr-FR"/>
        </w:rPr>
        <w:instrText xml:space="preserve"> AUTONUM  </w:instrText>
      </w:r>
      <w:r w:rsidRPr="005E4D8B">
        <w:rPr>
          <w:snapToGrid w:val="0"/>
          <w:lang w:val="fr-FR"/>
        </w:rPr>
        <w:fldChar w:fldCharType="end"/>
      </w:r>
      <w:r w:rsidRPr="005E4D8B">
        <w:rPr>
          <w:snapToGrid w:val="0"/>
          <w:lang w:val="fr-FR"/>
        </w:rPr>
        <w:tab/>
      </w:r>
      <w:r w:rsidR="00FF5036" w:rsidRPr="005E4D8B">
        <w:rPr>
          <w:snapToGrid w:val="0"/>
          <w:lang w:val="fr-FR"/>
        </w:rPr>
        <w:t>Le TWC a pris note du compte rendu présenté par un expert de la France, selon lequel le</w:t>
      </w:r>
      <w:r w:rsidR="00FF5036" w:rsidRPr="005E4D8B">
        <w:rPr>
          <w:lang w:val="fr-FR"/>
        </w:rPr>
        <w:t xml:space="preserve"> logiciel capable d</w:t>
      </w:r>
      <w:r w:rsidR="00864B52">
        <w:rPr>
          <w:lang w:val="fr-FR"/>
        </w:rPr>
        <w:t>’</w:t>
      </w:r>
      <w:r w:rsidR="00FF5036" w:rsidRPr="005E4D8B">
        <w:rPr>
          <w:lang w:val="fr-FR"/>
        </w:rPr>
        <w:t>appliquer la méthode élaborée par les experts du Danemark et de la Pologne</w:t>
      </w:r>
      <w:r w:rsidR="00FF5036" w:rsidRPr="005E4D8B">
        <w:rPr>
          <w:snapToGrid w:val="0"/>
          <w:lang w:val="fr-FR"/>
        </w:rPr>
        <w:t xml:space="preserve"> ne pourrait être mis au point qu</w:t>
      </w:r>
      <w:r w:rsidR="00864B52">
        <w:rPr>
          <w:snapToGrid w:val="0"/>
          <w:lang w:val="fr-FR"/>
        </w:rPr>
        <w:t>’</w:t>
      </w:r>
      <w:r w:rsidR="00C7669A">
        <w:rPr>
          <w:snapToGrid w:val="0"/>
          <w:lang w:val="fr-FR"/>
        </w:rPr>
        <w:t>une fois l</w:t>
      </w:r>
      <w:r w:rsidR="00864B52">
        <w:rPr>
          <w:snapToGrid w:val="0"/>
          <w:lang w:val="fr-FR"/>
        </w:rPr>
        <w:t>’</w:t>
      </w:r>
      <w:r w:rsidR="00C7669A">
        <w:rPr>
          <w:snapToGrid w:val="0"/>
          <w:lang w:val="fr-FR"/>
        </w:rPr>
        <w:t>élaboration de la</w:t>
      </w:r>
      <w:r w:rsidR="00FF5036" w:rsidRPr="005E4D8B">
        <w:rPr>
          <w:snapToGrid w:val="0"/>
          <w:lang w:val="fr-FR"/>
        </w:rPr>
        <w:t xml:space="preserve"> méthode statistique </w:t>
      </w:r>
      <w:r w:rsidR="00C7669A">
        <w:rPr>
          <w:snapToGrid w:val="0"/>
          <w:lang w:val="fr-FR"/>
        </w:rPr>
        <w:t>achevée</w:t>
      </w:r>
      <w:r w:rsidRPr="005E4D8B">
        <w:rPr>
          <w:lang w:val="fr-FR"/>
        </w:rPr>
        <w:t>.</w:t>
      </w:r>
    </w:p>
    <w:p w:rsidR="00DB5713" w:rsidRPr="005E4D8B" w:rsidRDefault="00DB5713" w:rsidP="00DB5713">
      <w:pPr>
        <w:rPr>
          <w:rFonts w:eastAsia="MS Mincho"/>
          <w:lang w:val="fr-FR"/>
        </w:rPr>
      </w:pPr>
    </w:p>
    <w:p w:rsidR="00DB5713" w:rsidRPr="005E4D8B" w:rsidRDefault="00DB5713" w:rsidP="00DB5713">
      <w:pPr>
        <w:rPr>
          <w:lang w:val="fr-FR"/>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FF5036" w:rsidRPr="005E4D8B">
        <w:rPr>
          <w:lang w:val="fr-FR"/>
        </w:rPr>
        <w:t>Le TWC est convenu d</w:t>
      </w:r>
      <w:r w:rsidR="00864B52">
        <w:rPr>
          <w:lang w:val="fr-FR"/>
        </w:rPr>
        <w:t>’</w:t>
      </w:r>
      <w:r w:rsidR="00FF5036" w:rsidRPr="005E4D8B">
        <w:rPr>
          <w:lang w:val="fr-FR"/>
        </w:rPr>
        <w:t>inviter les experts de la France et du Royaume</w:t>
      </w:r>
      <w:r w:rsidR="00051C99">
        <w:rPr>
          <w:lang w:val="fr-FR"/>
        </w:rPr>
        <w:noBreakHyphen/>
      </w:r>
      <w:r w:rsidR="00FF5036" w:rsidRPr="005E4D8B">
        <w:rPr>
          <w:lang w:val="fr-FR"/>
        </w:rPr>
        <w:t>Uni à élaborer plus avant cette méthode et a invité les parties prenan</w:t>
      </w:r>
      <w:r w:rsidR="00511F59" w:rsidRPr="005E4D8B">
        <w:rPr>
          <w:lang w:val="fr-FR"/>
        </w:rPr>
        <w:t>tes à envoyer des contributions contenant des exemples dans lesquels cette méthode est appliquée à des caractères appropriés pour d</w:t>
      </w:r>
      <w:r w:rsidR="00864B52">
        <w:rPr>
          <w:lang w:val="fr-FR"/>
        </w:rPr>
        <w:t>’</w:t>
      </w:r>
      <w:r w:rsidR="00511F59" w:rsidRPr="005E4D8B">
        <w:rPr>
          <w:lang w:val="fr-FR"/>
        </w:rPr>
        <w:t>a</w:t>
      </w:r>
      <w:r w:rsidR="00D65C3B">
        <w:rPr>
          <w:lang w:val="fr-FR"/>
        </w:rPr>
        <w:t>utres plantes, pour examen à sa </w:t>
      </w:r>
      <w:r w:rsidR="00511F59" w:rsidRPr="005E4D8B">
        <w:rPr>
          <w:lang w:val="fr-FR"/>
        </w:rPr>
        <w:t>trente</w:t>
      </w:r>
      <w:r w:rsidR="00051C99">
        <w:rPr>
          <w:lang w:val="fr-FR"/>
        </w:rPr>
        <w:noBreakHyphen/>
      </w:r>
      <w:r w:rsidR="00511F59" w:rsidRPr="005E4D8B">
        <w:rPr>
          <w:lang w:val="fr-FR"/>
        </w:rPr>
        <w:t>six</w:t>
      </w:r>
      <w:r w:rsidR="00864B52">
        <w:rPr>
          <w:lang w:val="fr-FR"/>
        </w:rPr>
        <w:t>ième session</w:t>
      </w:r>
      <w:r w:rsidR="00511F59" w:rsidRPr="005E4D8B">
        <w:rPr>
          <w:lang w:val="fr-FR"/>
        </w:rPr>
        <w:t>.</w:t>
      </w:r>
    </w:p>
    <w:p w:rsidR="008D73D6" w:rsidRPr="005E4D8B" w:rsidRDefault="008D73D6" w:rsidP="008D73D6">
      <w:pPr>
        <w:rPr>
          <w:snapToGrid w:val="0"/>
          <w:color w:val="000000"/>
          <w:lang w:val="fr-FR" w:eastAsia="ja-JP"/>
        </w:rPr>
      </w:pPr>
    </w:p>
    <w:p w:rsidR="008D73D6" w:rsidRDefault="008D73D6" w:rsidP="008D73D6">
      <w:pPr>
        <w:rPr>
          <w:snapToGrid w:val="0"/>
          <w:color w:val="000000"/>
          <w:lang w:val="fr-FR" w:eastAsia="ja-JP"/>
        </w:rPr>
      </w:pPr>
    </w:p>
    <w:p w:rsidR="00D65C3B" w:rsidRPr="005E4D8B" w:rsidRDefault="00D65C3B" w:rsidP="008D73D6">
      <w:pPr>
        <w:rPr>
          <w:snapToGrid w:val="0"/>
          <w:color w:val="000000"/>
          <w:lang w:val="fr-FR" w:eastAsia="ja-JP"/>
        </w:rPr>
      </w:pPr>
    </w:p>
    <w:p w:rsidR="008D73D6" w:rsidRPr="0031061D" w:rsidRDefault="00051C99" w:rsidP="00443AB1">
      <w:pPr>
        <w:pStyle w:val="Heading1"/>
        <w:rPr>
          <w:lang w:val="fr-CH"/>
        </w:rPr>
      </w:pPr>
      <w:bookmarkStart w:id="10" w:name="_Toc524076779"/>
      <w:r w:rsidRPr="0031061D">
        <w:rPr>
          <w:lang w:val="fr-CH"/>
        </w:rPr>
        <w:t xml:space="preserve">Faits </w:t>
      </w:r>
      <w:r w:rsidR="00EA0478" w:rsidRPr="0031061D">
        <w:rPr>
          <w:lang w:val="fr-CH"/>
        </w:rPr>
        <w:t>nouveaux e</w:t>
      </w:r>
      <w:r w:rsidR="00443AB1" w:rsidRPr="0031061D">
        <w:rPr>
          <w:lang w:val="fr-CH"/>
        </w:rPr>
        <w:t>n</w:t>
      </w:r>
      <w:r w:rsidR="008D73D6" w:rsidRPr="0031061D">
        <w:rPr>
          <w:lang w:val="fr-CH"/>
        </w:rPr>
        <w:t xml:space="preserve"> 2018</w:t>
      </w:r>
      <w:bookmarkEnd w:id="10"/>
    </w:p>
    <w:p w:rsidR="008D73D6" w:rsidRPr="005E4D8B" w:rsidRDefault="008D73D6" w:rsidP="008D73D6">
      <w:pPr>
        <w:rPr>
          <w:lang w:val="fr-FR"/>
        </w:rPr>
      </w:pPr>
    </w:p>
    <w:p w:rsidR="00864B52" w:rsidRDefault="008D73D6" w:rsidP="008D73D6">
      <w:pPr>
        <w:rPr>
          <w:lang w:val="fr-FR"/>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2E7C6D" w:rsidRPr="005E4D8B">
        <w:rPr>
          <w:lang w:val="fr-FR"/>
        </w:rPr>
        <w:t>À sa trente</w:t>
      </w:r>
      <w:r w:rsidR="00051C99">
        <w:rPr>
          <w:lang w:val="fr-FR"/>
        </w:rPr>
        <w:noBreakHyphen/>
      </w:r>
      <w:r w:rsidR="002E7C6D" w:rsidRPr="005E4D8B">
        <w:rPr>
          <w:lang w:val="fr-FR"/>
        </w:rPr>
        <w:t>six</w:t>
      </w:r>
      <w:r w:rsidR="00864B52">
        <w:rPr>
          <w:lang w:val="fr-FR"/>
        </w:rPr>
        <w:t>ième session</w:t>
      </w:r>
      <w:r w:rsidR="002E7C6D" w:rsidRPr="005E4D8B">
        <w:rPr>
          <w:lang w:val="fr-FR"/>
        </w:rPr>
        <w:t xml:space="preserve"> tenue à Hanovre (Allemagne) du 2 au </w:t>
      </w:r>
      <w:r w:rsidR="00864B52" w:rsidRPr="005E4D8B">
        <w:rPr>
          <w:lang w:val="fr-FR"/>
        </w:rPr>
        <w:t>6</w:t>
      </w:r>
      <w:r w:rsidR="00864B52">
        <w:rPr>
          <w:lang w:val="fr-FR"/>
        </w:rPr>
        <w:t> </w:t>
      </w:r>
      <w:r w:rsidR="00864B52" w:rsidRPr="005E4D8B">
        <w:rPr>
          <w:lang w:val="fr-FR"/>
        </w:rPr>
        <w:t>juillet</w:t>
      </w:r>
      <w:r w:rsidR="00864B52">
        <w:rPr>
          <w:lang w:val="fr-FR"/>
        </w:rPr>
        <w:t> </w:t>
      </w:r>
      <w:r w:rsidR="00864B52" w:rsidRPr="005E4D8B">
        <w:rPr>
          <w:lang w:val="fr-FR"/>
        </w:rPr>
        <w:t>20</w:t>
      </w:r>
      <w:r w:rsidR="002E7C6D" w:rsidRPr="005E4D8B">
        <w:rPr>
          <w:lang w:val="fr-FR"/>
        </w:rPr>
        <w:t>18,</w:t>
      </w:r>
      <w:r w:rsidR="00864B52" w:rsidRPr="005E4D8B">
        <w:rPr>
          <w:lang w:val="fr-FR"/>
        </w:rPr>
        <w:t xml:space="preserve"> le</w:t>
      </w:r>
      <w:r w:rsidR="00864B52">
        <w:rPr>
          <w:lang w:val="fr-FR"/>
        </w:rPr>
        <w:t> </w:t>
      </w:r>
      <w:r w:rsidR="00864B52" w:rsidRPr="005E4D8B">
        <w:rPr>
          <w:lang w:val="fr-FR"/>
        </w:rPr>
        <w:t>TWC</w:t>
      </w:r>
      <w:r w:rsidR="002E7C6D" w:rsidRPr="005E4D8B">
        <w:rPr>
          <w:lang w:val="fr-FR"/>
        </w:rPr>
        <w:t xml:space="preserve"> n</w:t>
      </w:r>
      <w:r w:rsidR="00864B52">
        <w:rPr>
          <w:lang w:val="fr-FR"/>
        </w:rPr>
        <w:t>’</w:t>
      </w:r>
      <w:r w:rsidR="002E7C6D" w:rsidRPr="005E4D8B">
        <w:rPr>
          <w:lang w:val="fr-FR"/>
        </w:rPr>
        <w:t>a reçu aucun document à examiner au titre de ce point de l</w:t>
      </w:r>
      <w:r w:rsidR="00864B52">
        <w:rPr>
          <w:lang w:val="fr-FR"/>
        </w:rPr>
        <w:t>’</w:t>
      </w:r>
      <w:r w:rsidR="002E7C6D" w:rsidRPr="005E4D8B">
        <w:rPr>
          <w:lang w:val="fr-FR"/>
        </w:rPr>
        <w:t>ordre du jour</w:t>
      </w:r>
      <w:r w:rsidRPr="005E4D8B">
        <w:rPr>
          <w:lang w:val="fr-FR"/>
        </w:rPr>
        <w:t>.</w:t>
      </w:r>
    </w:p>
    <w:p w:rsidR="002C34E2" w:rsidRPr="005E4D8B" w:rsidRDefault="002C34E2" w:rsidP="002C34E2">
      <w:pPr>
        <w:keepNext/>
        <w:keepLines/>
        <w:rPr>
          <w:rFonts w:eastAsiaTheme="minorEastAsia"/>
          <w:color w:val="000000"/>
          <w:lang w:val="fr-FR" w:eastAsia="ja-JP"/>
        </w:rPr>
      </w:pPr>
    </w:p>
    <w:p w:rsidR="00864B52" w:rsidRDefault="005E4441" w:rsidP="005E4441">
      <w:pPr>
        <w:rPr>
          <w:lang w:val="fr-FR"/>
        </w:rPr>
      </w:pPr>
      <w:r w:rsidRPr="005E4D8B">
        <w:rPr>
          <w:lang w:val="fr-FR"/>
        </w:rPr>
        <w:fldChar w:fldCharType="begin"/>
      </w:r>
      <w:r w:rsidRPr="005E4D8B">
        <w:rPr>
          <w:lang w:val="fr-FR"/>
        </w:rPr>
        <w:instrText xml:space="preserve"> AUTONUM  </w:instrText>
      </w:r>
      <w:r w:rsidRPr="005E4D8B">
        <w:rPr>
          <w:lang w:val="fr-FR"/>
        </w:rPr>
        <w:fldChar w:fldCharType="end"/>
      </w:r>
      <w:r w:rsidRPr="005E4D8B">
        <w:rPr>
          <w:lang w:val="fr-FR"/>
        </w:rPr>
        <w:tab/>
      </w:r>
      <w:r w:rsidR="00495400" w:rsidRPr="005E4D8B">
        <w:rPr>
          <w:lang w:val="fr-FR"/>
        </w:rPr>
        <w:t>Le TWC est convenu d</w:t>
      </w:r>
      <w:r w:rsidR="00864B52">
        <w:rPr>
          <w:lang w:val="fr-FR"/>
        </w:rPr>
        <w:t>’</w:t>
      </w:r>
      <w:r w:rsidR="00495400" w:rsidRPr="005E4D8B">
        <w:rPr>
          <w:lang w:val="fr-FR"/>
        </w:rPr>
        <w:t>inscrire un point intitulé “Méthodes statistiques et logiciels applicables aux caractères observés visuellement”</w:t>
      </w:r>
      <w:r w:rsidR="002A0F7A">
        <w:rPr>
          <w:lang w:val="fr-FR"/>
        </w:rPr>
        <w:t xml:space="preserve"> à l</w:t>
      </w:r>
      <w:r w:rsidR="00864B52">
        <w:rPr>
          <w:lang w:val="fr-FR"/>
        </w:rPr>
        <w:t>’</w:t>
      </w:r>
      <w:r w:rsidR="002A0F7A">
        <w:rPr>
          <w:lang w:val="fr-FR"/>
        </w:rPr>
        <w:t>ordre du jour de</w:t>
      </w:r>
      <w:r w:rsidR="00495400" w:rsidRPr="005E4D8B">
        <w:rPr>
          <w:lang w:val="fr-FR"/>
        </w:rPr>
        <w:t xml:space="preserve"> sa trente</w:t>
      </w:r>
      <w:r w:rsidR="00051C99">
        <w:rPr>
          <w:lang w:val="fr-FR"/>
        </w:rPr>
        <w:noBreakHyphen/>
      </w:r>
      <w:r w:rsidR="00495400" w:rsidRPr="005E4D8B">
        <w:rPr>
          <w:lang w:val="fr-FR"/>
        </w:rPr>
        <w:t>sept</w:t>
      </w:r>
      <w:r w:rsidR="00864B52">
        <w:rPr>
          <w:lang w:val="fr-FR"/>
        </w:rPr>
        <w:t>ième session</w:t>
      </w:r>
      <w:r w:rsidR="00495400" w:rsidRPr="005E4D8B">
        <w:rPr>
          <w:lang w:val="fr-FR"/>
        </w:rPr>
        <w:t xml:space="preserve"> qui se tiendra à Hangzhou (Chine) du 14 au 1</w:t>
      </w:r>
      <w:r w:rsidR="00864B52" w:rsidRPr="005E4D8B">
        <w:rPr>
          <w:lang w:val="fr-FR"/>
        </w:rPr>
        <w:t>6</w:t>
      </w:r>
      <w:r w:rsidR="00864B52">
        <w:rPr>
          <w:lang w:val="fr-FR"/>
        </w:rPr>
        <w:t> </w:t>
      </w:r>
      <w:r w:rsidR="00864B52" w:rsidRPr="005E4D8B">
        <w:rPr>
          <w:lang w:val="fr-FR"/>
        </w:rPr>
        <w:t>octobre</w:t>
      </w:r>
      <w:r w:rsidR="00864B52">
        <w:rPr>
          <w:lang w:val="fr-FR"/>
        </w:rPr>
        <w:t> </w:t>
      </w:r>
      <w:r w:rsidR="00864B52" w:rsidRPr="005E4D8B">
        <w:rPr>
          <w:lang w:val="fr-FR"/>
        </w:rPr>
        <w:t>20</w:t>
      </w:r>
      <w:r w:rsidR="00495400" w:rsidRPr="005E4D8B">
        <w:rPr>
          <w:lang w:val="fr-FR"/>
        </w:rPr>
        <w:t>19</w:t>
      </w:r>
      <w:r w:rsidRPr="005E4D8B">
        <w:rPr>
          <w:lang w:val="fr-FR"/>
        </w:rPr>
        <w:t xml:space="preserve"> </w:t>
      </w:r>
      <w:r w:rsidRPr="005E4D8B">
        <w:rPr>
          <w:lang w:val="fr-FR" w:eastAsia="ja-JP"/>
        </w:rPr>
        <w:t>(</w:t>
      </w:r>
      <w:r w:rsidR="00495400" w:rsidRPr="005E4D8B">
        <w:rPr>
          <w:lang w:val="fr-FR" w:eastAsia="ja-JP"/>
        </w:rPr>
        <w:t xml:space="preserve">voir les </w:t>
      </w:r>
      <w:r w:rsidR="00864B52" w:rsidRPr="005E4D8B">
        <w:rPr>
          <w:lang w:val="fr-FR" w:eastAsia="ja-JP"/>
        </w:rPr>
        <w:t>paragraphes</w:t>
      </w:r>
      <w:r w:rsidR="00864B52">
        <w:rPr>
          <w:lang w:val="fr-FR" w:eastAsia="ja-JP"/>
        </w:rPr>
        <w:t> </w:t>
      </w:r>
      <w:r w:rsidR="00864B52" w:rsidRPr="005E4D8B">
        <w:rPr>
          <w:lang w:val="fr-FR" w:eastAsia="ja-JP"/>
        </w:rPr>
        <w:t>1</w:t>
      </w:r>
      <w:r w:rsidR="00495400" w:rsidRPr="005E4D8B">
        <w:rPr>
          <w:lang w:val="fr-FR" w:eastAsia="ja-JP"/>
        </w:rPr>
        <w:t>06 et 107 du</w:t>
      </w:r>
      <w:r w:rsidRPr="005E4D8B">
        <w:rPr>
          <w:lang w:val="fr-FR" w:eastAsia="ja-JP"/>
        </w:rPr>
        <w:t> </w:t>
      </w:r>
      <w:r w:rsidR="00864B52" w:rsidRPr="005E4D8B">
        <w:rPr>
          <w:lang w:val="fr-FR" w:eastAsia="ja-JP"/>
        </w:rPr>
        <w:t>document</w:t>
      </w:r>
      <w:r w:rsidR="00864B52">
        <w:rPr>
          <w:lang w:val="fr-FR" w:eastAsia="ja-JP"/>
        </w:rPr>
        <w:t xml:space="preserve"> </w:t>
      </w:r>
      <w:r w:rsidR="00864B52" w:rsidRPr="005E4D8B">
        <w:rPr>
          <w:lang w:val="fr-FR" w:eastAsia="ja-JP"/>
        </w:rPr>
        <w:t>TW</w:t>
      </w:r>
      <w:r w:rsidRPr="005E4D8B">
        <w:rPr>
          <w:lang w:val="fr-FR" w:eastAsia="ja-JP"/>
        </w:rPr>
        <w:t>C/36/15 “Report”)</w:t>
      </w:r>
      <w:r w:rsidRPr="005E4D8B">
        <w:rPr>
          <w:lang w:val="fr-FR"/>
        </w:rPr>
        <w:t>.</w:t>
      </w:r>
    </w:p>
    <w:p w:rsidR="008D73D6" w:rsidRPr="005E4D8B" w:rsidRDefault="008D73D6" w:rsidP="002C34E2">
      <w:pPr>
        <w:keepNext/>
        <w:keepLines/>
        <w:rPr>
          <w:rFonts w:eastAsiaTheme="minorEastAsia"/>
          <w:color w:val="000000"/>
          <w:lang w:val="fr-FR" w:eastAsia="ja-JP"/>
        </w:rPr>
      </w:pPr>
    </w:p>
    <w:p w:rsidR="00864B52" w:rsidRDefault="002C34E2" w:rsidP="002C34E2">
      <w:pPr>
        <w:pStyle w:val="DecisionParagraphs"/>
        <w:rPr>
          <w:rFonts w:eastAsiaTheme="minorEastAsia"/>
          <w:lang w:val="fr-FR"/>
        </w:rPr>
      </w:pPr>
      <w:r w:rsidRPr="005E4D8B">
        <w:rPr>
          <w:rFonts w:eastAsiaTheme="minorEastAsia"/>
          <w:lang w:val="fr-FR"/>
        </w:rPr>
        <w:fldChar w:fldCharType="begin"/>
      </w:r>
      <w:r w:rsidRPr="005E4D8B">
        <w:rPr>
          <w:rFonts w:eastAsiaTheme="minorEastAsia"/>
          <w:lang w:val="fr-FR"/>
        </w:rPr>
        <w:instrText xml:space="preserve"> AUTONUM  </w:instrText>
      </w:r>
      <w:r w:rsidRPr="005E4D8B">
        <w:rPr>
          <w:rFonts w:eastAsiaTheme="minorEastAsia"/>
          <w:lang w:val="fr-FR"/>
        </w:rPr>
        <w:fldChar w:fldCharType="end"/>
      </w:r>
      <w:r w:rsidRPr="005E4D8B">
        <w:rPr>
          <w:rFonts w:eastAsiaTheme="minorEastAsia"/>
          <w:lang w:val="fr-FR"/>
        </w:rPr>
        <w:tab/>
      </w:r>
      <w:r w:rsidR="00495400" w:rsidRPr="005E4D8B">
        <w:rPr>
          <w:rFonts w:eastAsiaTheme="minorEastAsia"/>
          <w:lang w:val="fr-FR"/>
        </w:rPr>
        <w:t>Le</w:t>
      </w:r>
      <w:r w:rsidR="00864B52">
        <w:rPr>
          <w:rFonts w:eastAsiaTheme="minorEastAsia"/>
          <w:lang w:val="fr-FR"/>
        </w:rPr>
        <w:t> TC</w:t>
      </w:r>
      <w:r w:rsidR="00495400" w:rsidRPr="005E4D8B">
        <w:rPr>
          <w:rFonts w:eastAsiaTheme="minorEastAsia"/>
          <w:lang w:val="fr-FR"/>
        </w:rPr>
        <w:t xml:space="preserve"> est invité</w:t>
      </w:r>
    </w:p>
    <w:p w:rsidR="00C370C3" w:rsidRPr="005E4D8B" w:rsidRDefault="00C370C3" w:rsidP="00C370C3">
      <w:pPr>
        <w:pStyle w:val="DecisionParagraphs"/>
        <w:rPr>
          <w:i w:val="0"/>
          <w:lang w:val="fr-FR" w:eastAsia="ja-JP"/>
        </w:rPr>
      </w:pPr>
    </w:p>
    <w:p w:rsidR="00D51FDB" w:rsidRPr="005E4D8B" w:rsidRDefault="00C370C3" w:rsidP="00C370C3">
      <w:pPr>
        <w:pStyle w:val="DecisionParagraphs"/>
        <w:tabs>
          <w:tab w:val="left" w:pos="5954"/>
        </w:tabs>
        <w:rPr>
          <w:lang w:val="fr-FR" w:eastAsia="ja-JP"/>
        </w:rPr>
      </w:pPr>
      <w:r w:rsidRPr="005E4D8B">
        <w:rPr>
          <w:lang w:val="fr-FR" w:eastAsia="ja-JP"/>
        </w:rPr>
        <w:tab/>
      </w:r>
      <w:r w:rsidR="00D51FDB" w:rsidRPr="005E4D8B">
        <w:rPr>
          <w:lang w:val="fr-FR" w:eastAsia="ja-JP"/>
        </w:rPr>
        <w:t>a)</w:t>
      </w:r>
      <w:r w:rsidR="00D51FDB" w:rsidRPr="005E4D8B">
        <w:rPr>
          <w:lang w:val="fr-FR" w:eastAsia="ja-JP"/>
        </w:rPr>
        <w:tab/>
      </w:r>
      <w:r w:rsidR="002A0F7A" w:rsidRPr="005E4D8B">
        <w:rPr>
          <w:lang w:val="fr-FR"/>
        </w:rPr>
        <w:t>à se rappeler qu</w:t>
      </w:r>
      <w:r w:rsidR="00864B52">
        <w:rPr>
          <w:lang w:val="fr-FR"/>
        </w:rPr>
        <w:t>’</w:t>
      </w:r>
      <w:r w:rsidR="002A0F7A" w:rsidRPr="005E4D8B">
        <w:rPr>
          <w:lang w:val="fr-FR"/>
        </w:rPr>
        <w:t>il</w:t>
      </w:r>
      <w:r w:rsidR="002A0F7A" w:rsidRPr="005E4D8B">
        <w:rPr>
          <w:lang w:val="fr-FR" w:eastAsia="ja-JP"/>
        </w:rPr>
        <w:t xml:space="preserve"> était convenu de se pencher sur la désignation appropriée et les orientations en matière de rédaction de la méthode élaborée par des experts du Danemark et de la Pologne une fois que l</w:t>
      </w:r>
      <w:r w:rsidR="00864B52">
        <w:rPr>
          <w:lang w:val="fr-FR" w:eastAsia="ja-JP"/>
        </w:rPr>
        <w:t>’</w:t>
      </w:r>
      <w:r w:rsidR="002A0F7A" w:rsidRPr="005E4D8B">
        <w:rPr>
          <w:lang w:val="fr-FR" w:eastAsia="ja-JP"/>
        </w:rPr>
        <w:t>on aurait acquis une plus grande expérience et disposerait d</w:t>
      </w:r>
      <w:r w:rsidR="00864B52">
        <w:rPr>
          <w:lang w:val="fr-FR" w:eastAsia="ja-JP"/>
        </w:rPr>
        <w:t>’</w:t>
      </w:r>
      <w:r w:rsidR="002A0F7A" w:rsidRPr="005E4D8B">
        <w:rPr>
          <w:lang w:val="fr-FR" w:eastAsia="ja-JP"/>
        </w:rPr>
        <w:t>un logiciel capable de faciliter l</w:t>
      </w:r>
      <w:r w:rsidR="00864B52">
        <w:rPr>
          <w:lang w:val="fr-FR" w:eastAsia="ja-JP"/>
        </w:rPr>
        <w:t>’</w:t>
      </w:r>
      <w:r w:rsidR="002A0F7A" w:rsidRPr="005E4D8B">
        <w:rPr>
          <w:lang w:val="fr-FR" w:eastAsia="ja-JP"/>
        </w:rPr>
        <w:t>utilisation de cette méthode dans le cadre de l</w:t>
      </w:r>
      <w:r w:rsidR="00864B52">
        <w:rPr>
          <w:lang w:val="fr-FR" w:eastAsia="ja-JP"/>
        </w:rPr>
        <w:t>’</w:t>
      </w:r>
      <w:r w:rsidR="002A0F7A" w:rsidRPr="005E4D8B">
        <w:rPr>
          <w:lang w:val="fr-FR" w:eastAsia="ja-JP"/>
        </w:rPr>
        <w:t>examen DHS,</w:t>
      </w:r>
    </w:p>
    <w:p w:rsidR="00C370C3" w:rsidRPr="00C52312" w:rsidRDefault="00D51FDB" w:rsidP="00D65C3B">
      <w:pPr>
        <w:pStyle w:val="DecisionParagraphs"/>
        <w:tabs>
          <w:tab w:val="left" w:pos="5954"/>
        </w:tabs>
        <w:spacing w:before="240"/>
        <w:rPr>
          <w:rFonts w:eastAsia="MS Mincho"/>
          <w:lang w:val="fr-FR"/>
        </w:rPr>
      </w:pPr>
      <w:r w:rsidRPr="005E4D8B">
        <w:rPr>
          <w:lang w:val="fr-FR" w:eastAsia="ja-JP"/>
        </w:rPr>
        <w:lastRenderedPageBreak/>
        <w:tab/>
        <w:t>b</w:t>
      </w:r>
      <w:r w:rsidR="00C370C3" w:rsidRPr="005E4D8B">
        <w:rPr>
          <w:lang w:val="fr-FR" w:eastAsia="ja-JP"/>
        </w:rPr>
        <w:t>)</w:t>
      </w:r>
      <w:r w:rsidR="00C370C3" w:rsidRPr="005E4D8B">
        <w:rPr>
          <w:lang w:val="fr-FR" w:eastAsia="ja-JP"/>
        </w:rPr>
        <w:tab/>
      </w:r>
      <w:r w:rsidR="002A0F7A" w:rsidRPr="005E4D8B">
        <w:rPr>
          <w:lang w:val="fr-FR" w:eastAsia="ja-JP"/>
        </w:rPr>
        <w:t>à noter que</w:t>
      </w:r>
      <w:r w:rsidR="00864B52" w:rsidRPr="005E4D8B">
        <w:rPr>
          <w:lang w:val="fr-FR" w:eastAsia="ja-JP"/>
        </w:rPr>
        <w:t xml:space="preserve"> le</w:t>
      </w:r>
      <w:r w:rsidR="00864B52">
        <w:rPr>
          <w:lang w:val="fr-FR" w:eastAsia="ja-JP"/>
        </w:rPr>
        <w:t> </w:t>
      </w:r>
      <w:r w:rsidR="00864B52" w:rsidRPr="005E4D8B">
        <w:rPr>
          <w:lang w:val="fr-FR" w:eastAsia="ja-JP"/>
        </w:rPr>
        <w:t>TWC</w:t>
      </w:r>
      <w:r w:rsidR="002A0F7A" w:rsidRPr="005E4D8B">
        <w:rPr>
          <w:lang w:val="fr-FR" w:eastAsia="ja-JP"/>
        </w:rPr>
        <w:t>, à sa trente</w:t>
      </w:r>
      <w:r w:rsidR="00051C99">
        <w:rPr>
          <w:lang w:val="fr-FR" w:eastAsia="ja-JP"/>
        </w:rPr>
        <w:noBreakHyphen/>
      </w:r>
      <w:r w:rsidR="002A0F7A" w:rsidRPr="005E4D8B">
        <w:rPr>
          <w:lang w:val="fr-FR" w:eastAsia="ja-JP"/>
        </w:rPr>
        <w:t>six</w:t>
      </w:r>
      <w:r w:rsidR="00864B52">
        <w:rPr>
          <w:lang w:val="fr-FR" w:eastAsia="ja-JP"/>
        </w:rPr>
        <w:t>ième session</w:t>
      </w:r>
      <w:r w:rsidR="002A0F7A" w:rsidRPr="005E4D8B">
        <w:rPr>
          <w:lang w:val="fr-FR" w:eastAsia="ja-JP"/>
        </w:rPr>
        <w:t>, n</w:t>
      </w:r>
      <w:r w:rsidR="00864B52">
        <w:rPr>
          <w:lang w:val="fr-FR" w:eastAsia="ja-JP"/>
        </w:rPr>
        <w:t>’</w:t>
      </w:r>
      <w:r w:rsidR="002A0F7A" w:rsidRPr="005E4D8B">
        <w:rPr>
          <w:lang w:val="fr-FR" w:eastAsia="ja-JP"/>
        </w:rPr>
        <w:t>a reçu aucun document à examiner au titre de ce point de l</w:t>
      </w:r>
      <w:r w:rsidR="00864B52">
        <w:rPr>
          <w:lang w:val="fr-FR" w:eastAsia="ja-JP"/>
        </w:rPr>
        <w:t>’</w:t>
      </w:r>
      <w:r w:rsidR="002A0F7A" w:rsidRPr="005E4D8B">
        <w:rPr>
          <w:lang w:val="fr-FR" w:eastAsia="ja-JP"/>
        </w:rPr>
        <w:t>ordre du jour, comme indiqué au paragraphe </w:t>
      </w:r>
      <w:r w:rsidR="002A0F7A" w:rsidRPr="00C52312">
        <w:rPr>
          <w:lang w:val="fr-FR" w:eastAsia="ja-JP"/>
        </w:rPr>
        <w:t>14 et</w:t>
      </w:r>
    </w:p>
    <w:p w:rsidR="00C370C3" w:rsidRPr="00C52312" w:rsidRDefault="00C370C3" w:rsidP="00C370C3">
      <w:pPr>
        <w:pStyle w:val="DecisionParagraphs"/>
        <w:rPr>
          <w:lang w:val="fr-FR" w:eastAsia="ja-JP"/>
        </w:rPr>
      </w:pPr>
    </w:p>
    <w:p w:rsidR="00C370C3" w:rsidRPr="005E4D8B" w:rsidRDefault="00C370C3" w:rsidP="00C370C3">
      <w:pPr>
        <w:pStyle w:val="DecisionParagraphs"/>
        <w:tabs>
          <w:tab w:val="left" w:pos="5954"/>
        </w:tabs>
        <w:rPr>
          <w:lang w:val="fr-FR" w:eastAsia="ja-JP"/>
        </w:rPr>
      </w:pPr>
      <w:r w:rsidRPr="00C52312">
        <w:rPr>
          <w:lang w:val="fr-FR" w:eastAsia="ja-JP"/>
        </w:rPr>
        <w:tab/>
      </w:r>
      <w:r w:rsidR="00D51FDB" w:rsidRPr="00C52312">
        <w:rPr>
          <w:lang w:val="fr-FR" w:eastAsia="ja-JP"/>
        </w:rPr>
        <w:t>c</w:t>
      </w:r>
      <w:r w:rsidRPr="00C52312">
        <w:rPr>
          <w:lang w:val="fr-FR" w:eastAsia="ja-JP"/>
        </w:rPr>
        <w:t>)</w:t>
      </w:r>
      <w:r w:rsidRPr="00C52312">
        <w:rPr>
          <w:lang w:val="fr-FR" w:eastAsia="ja-JP"/>
        </w:rPr>
        <w:tab/>
      </w:r>
      <w:r w:rsidR="002A0F7A" w:rsidRPr="00C52312">
        <w:rPr>
          <w:lang w:val="fr-FR" w:eastAsia="ja-JP"/>
        </w:rPr>
        <w:t>à noter que</w:t>
      </w:r>
      <w:r w:rsidR="00864B52" w:rsidRPr="00C52312">
        <w:rPr>
          <w:lang w:val="fr-FR" w:eastAsia="ja-JP"/>
        </w:rPr>
        <w:t xml:space="preserve"> le TWC</w:t>
      </w:r>
      <w:r w:rsidR="002A0F7A" w:rsidRPr="00C52312">
        <w:rPr>
          <w:lang w:val="fr-FR" w:eastAsia="ja-JP"/>
        </w:rPr>
        <w:t xml:space="preserve"> est convenu d</w:t>
      </w:r>
      <w:r w:rsidR="00864B52" w:rsidRPr="00C52312">
        <w:rPr>
          <w:lang w:val="fr-FR" w:eastAsia="ja-JP"/>
        </w:rPr>
        <w:t>’</w:t>
      </w:r>
      <w:r w:rsidR="002A0F7A" w:rsidRPr="00C52312">
        <w:rPr>
          <w:lang w:val="fr-FR" w:eastAsia="ja-JP"/>
        </w:rPr>
        <w:t>inscrire cette question à l</w:t>
      </w:r>
      <w:r w:rsidR="00864B52" w:rsidRPr="00C52312">
        <w:rPr>
          <w:lang w:val="fr-FR" w:eastAsia="ja-JP"/>
        </w:rPr>
        <w:t>’</w:t>
      </w:r>
      <w:r w:rsidR="002A0F7A" w:rsidRPr="00C52312">
        <w:rPr>
          <w:lang w:val="fr-FR" w:eastAsia="ja-JP"/>
        </w:rPr>
        <w:t>ordre du jour de sa trente</w:t>
      </w:r>
      <w:r w:rsidR="00051C99" w:rsidRPr="00C52312">
        <w:rPr>
          <w:lang w:val="fr-FR" w:eastAsia="ja-JP"/>
        </w:rPr>
        <w:noBreakHyphen/>
      </w:r>
      <w:r w:rsidR="002A0F7A" w:rsidRPr="00C52312">
        <w:rPr>
          <w:lang w:val="fr-FR" w:eastAsia="ja-JP"/>
        </w:rPr>
        <w:t>sept</w:t>
      </w:r>
      <w:r w:rsidR="00864B52" w:rsidRPr="00C52312">
        <w:rPr>
          <w:lang w:val="fr-FR" w:eastAsia="ja-JP"/>
        </w:rPr>
        <w:t>ième session</w:t>
      </w:r>
      <w:r w:rsidR="002A0F7A" w:rsidRPr="00C52312">
        <w:rPr>
          <w:lang w:val="fr-FR" w:eastAsia="ja-JP"/>
        </w:rPr>
        <w:t xml:space="preserve">, comme indiqué au </w:t>
      </w:r>
      <w:r w:rsidR="00864B52" w:rsidRPr="00C52312">
        <w:rPr>
          <w:lang w:val="fr-FR" w:eastAsia="ja-JP"/>
        </w:rPr>
        <w:t>paragraphe 1</w:t>
      </w:r>
      <w:r w:rsidR="002A0F7A" w:rsidRPr="00C52312">
        <w:rPr>
          <w:lang w:val="fr-FR" w:eastAsia="ja-JP"/>
        </w:rPr>
        <w:t>5.</w:t>
      </w:r>
    </w:p>
    <w:p w:rsidR="002C34E2" w:rsidRPr="005E4D8B" w:rsidRDefault="002C34E2" w:rsidP="002C34E2">
      <w:pPr>
        <w:rPr>
          <w:i/>
          <w:lang w:val="fr-FR"/>
        </w:rPr>
      </w:pPr>
    </w:p>
    <w:p w:rsidR="002C34E2" w:rsidRPr="005E4D8B" w:rsidRDefault="002C34E2" w:rsidP="002C34E2">
      <w:pPr>
        <w:jc w:val="left"/>
        <w:rPr>
          <w:lang w:val="fr-FR"/>
        </w:rPr>
      </w:pPr>
    </w:p>
    <w:p w:rsidR="00864B52" w:rsidRDefault="00C72BE8" w:rsidP="001E046A">
      <w:pPr>
        <w:jc w:val="right"/>
        <w:rPr>
          <w:lang w:val="fr-FR" w:eastAsia="ja-JP"/>
        </w:rPr>
      </w:pPr>
      <w:r w:rsidRPr="005E4D8B">
        <w:rPr>
          <w:lang w:val="fr-FR" w:eastAsia="ja-JP"/>
        </w:rPr>
        <w:t>[</w:t>
      </w:r>
      <w:r w:rsidR="00E33AD0" w:rsidRPr="005E4D8B">
        <w:rPr>
          <w:lang w:val="fr-FR" w:eastAsia="ja-JP"/>
        </w:rPr>
        <w:t>Fin du</w:t>
      </w:r>
      <w:r w:rsidRPr="005E4D8B">
        <w:rPr>
          <w:lang w:val="fr-FR" w:eastAsia="ja-JP"/>
        </w:rPr>
        <w:t xml:space="preserve"> </w:t>
      </w:r>
      <w:r w:rsidR="00E33AD0" w:rsidRPr="005E4D8B">
        <w:rPr>
          <w:lang w:val="fr-FR" w:eastAsia="ja-JP"/>
        </w:rPr>
        <w:t>d</w:t>
      </w:r>
      <w:r w:rsidRPr="005E4D8B">
        <w:rPr>
          <w:lang w:val="fr-FR" w:eastAsia="ja-JP"/>
        </w:rPr>
        <w:t>ocument]</w:t>
      </w:r>
    </w:p>
    <w:p w:rsidR="00D65C3B" w:rsidRDefault="00D65C3B" w:rsidP="001E046A">
      <w:pPr>
        <w:jc w:val="right"/>
        <w:rPr>
          <w:lang w:val="fr-FR" w:eastAsia="ja-JP"/>
        </w:rPr>
      </w:pPr>
    </w:p>
    <w:sectPr w:rsidR="00D65C3B" w:rsidSect="00906DDC">
      <w:headerReference w:type="even" r:id="rId8"/>
      <w:headerReference w:type="default" r:id="rId9"/>
      <w:footerReference w:type="even" r:id="rId10"/>
      <w:foot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7E4" w:rsidRDefault="004247E4" w:rsidP="006655D3">
      <w:r>
        <w:separator/>
      </w:r>
    </w:p>
    <w:p w:rsidR="004247E4" w:rsidRDefault="004247E4" w:rsidP="006655D3"/>
    <w:p w:rsidR="004247E4" w:rsidRDefault="004247E4" w:rsidP="006655D3"/>
  </w:endnote>
  <w:endnote w:type="continuationSeparator" w:id="0">
    <w:p w:rsidR="004247E4" w:rsidRDefault="004247E4" w:rsidP="006655D3">
      <w:r>
        <w:separator/>
      </w:r>
    </w:p>
    <w:p w:rsidR="004247E4" w:rsidRPr="00294751" w:rsidRDefault="004247E4">
      <w:pPr>
        <w:pStyle w:val="Footer"/>
        <w:spacing w:after="60"/>
        <w:rPr>
          <w:sz w:val="18"/>
          <w:lang w:val="fr-FR"/>
        </w:rPr>
      </w:pPr>
      <w:r w:rsidRPr="00294751">
        <w:rPr>
          <w:sz w:val="18"/>
          <w:lang w:val="fr-FR"/>
        </w:rPr>
        <w:t>[Suite de la note de la page précédente]</w:t>
      </w:r>
    </w:p>
    <w:p w:rsidR="004247E4" w:rsidRPr="00294751" w:rsidRDefault="004247E4" w:rsidP="006655D3">
      <w:pPr>
        <w:rPr>
          <w:lang w:val="fr-FR"/>
        </w:rPr>
      </w:pPr>
    </w:p>
    <w:p w:rsidR="004247E4" w:rsidRPr="00294751" w:rsidRDefault="004247E4" w:rsidP="006655D3">
      <w:pPr>
        <w:rPr>
          <w:lang w:val="fr-FR"/>
        </w:rPr>
      </w:pPr>
    </w:p>
  </w:endnote>
  <w:endnote w:type="continuationNotice" w:id="1">
    <w:p w:rsidR="004247E4" w:rsidRPr="00294751" w:rsidRDefault="004247E4" w:rsidP="006655D3">
      <w:pPr>
        <w:rPr>
          <w:lang w:val="fr-FR"/>
        </w:rPr>
      </w:pPr>
      <w:r w:rsidRPr="00294751">
        <w:rPr>
          <w:lang w:val="fr-FR"/>
        </w:rPr>
        <w:t>[Suite de la note page suivante]</w:t>
      </w:r>
    </w:p>
    <w:p w:rsidR="004247E4" w:rsidRPr="00294751" w:rsidRDefault="004247E4" w:rsidP="006655D3">
      <w:pPr>
        <w:rPr>
          <w:lang w:val="fr-FR"/>
        </w:rPr>
      </w:pPr>
    </w:p>
    <w:p w:rsidR="004247E4" w:rsidRPr="00294751" w:rsidRDefault="004247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99" w:rsidRDefault="00051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99" w:rsidRDefault="00051C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99" w:rsidRDefault="00051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7E4" w:rsidRDefault="004247E4" w:rsidP="006655D3">
      <w:r>
        <w:separator/>
      </w:r>
    </w:p>
  </w:footnote>
  <w:footnote w:type="continuationSeparator" w:id="0">
    <w:p w:rsidR="004247E4" w:rsidRDefault="004247E4" w:rsidP="006655D3">
      <w:r>
        <w:separator/>
      </w:r>
    </w:p>
  </w:footnote>
  <w:footnote w:type="continuationNotice" w:id="1">
    <w:p w:rsidR="004247E4" w:rsidRPr="00AB530F" w:rsidRDefault="004247E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99" w:rsidRDefault="00051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713" w:rsidRPr="00C5280D" w:rsidRDefault="00DB5713" w:rsidP="00EB048E">
    <w:pPr>
      <w:pStyle w:val="Header"/>
      <w:rPr>
        <w:rStyle w:val="PageNumber"/>
        <w:lang w:val="en-US"/>
      </w:rPr>
    </w:pPr>
    <w:r>
      <w:rPr>
        <w:rStyle w:val="PageNumber"/>
        <w:lang w:val="en-US"/>
      </w:rPr>
      <w:t>TC/54/30</w:t>
    </w:r>
  </w:p>
  <w:p w:rsidR="00DB5713" w:rsidRPr="00C5280D" w:rsidRDefault="00DB5713" w:rsidP="00EB048E">
    <w:pPr>
      <w:pStyle w:val="Header"/>
      <w:rPr>
        <w:lang w:val="en-US"/>
      </w:rPr>
    </w:pPr>
    <w:proofErr w:type="gramStart"/>
    <w:r w:rsidRPr="00C5280D">
      <w:rPr>
        <w:lang w:val="en-US"/>
      </w:rPr>
      <w:t>page</w:t>
    </w:r>
    <w:proofErr w:type="gramEnd"/>
    <w:r w:rsidR="00051C99">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C7BD7">
      <w:rPr>
        <w:rStyle w:val="PageNumber"/>
        <w:noProof/>
        <w:lang w:val="en-US"/>
      </w:rPr>
      <w:t>3</w:t>
    </w:r>
    <w:r w:rsidRPr="00C5280D">
      <w:rPr>
        <w:rStyle w:val="PageNumber"/>
        <w:lang w:val="en-US"/>
      </w:rPr>
      <w:fldChar w:fldCharType="end"/>
    </w:r>
  </w:p>
  <w:p w:rsidR="00DB5713" w:rsidRPr="00C5280D" w:rsidRDefault="00DB571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C99" w:rsidRDefault="00051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4E2"/>
    <w:rsid w:val="00005FF5"/>
    <w:rsid w:val="00010CF3"/>
    <w:rsid w:val="00011E27"/>
    <w:rsid w:val="000148BC"/>
    <w:rsid w:val="00024AB8"/>
    <w:rsid w:val="00030854"/>
    <w:rsid w:val="00036028"/>
    <w:rsid w:val="00044642"/>
    <w:rsid w:val="000446B9"/>
    <w:rsid w:val="00047E21"/>
    <w:rsid w:val="00050E16"/>
    <w:rsid w:val="00051C99"/>
    <w:rsid w:val="0007691C"/>
    <w:rsid w:val="00085505"/>
    <w:rsid w:val="000C4E25"/>
    <w:rsid w:val="000C7021"/>
    <w:rsid w:val="000D1AB5"/>
    <w:rsid w:val="000D6BBC"/>
    <w:rsid w:val="000D7780"/>
    <w:rsid w:val="000E636A"/>
    <w:rsid w:val="000F2F11"/>
    <w:rsid w:val="00104958"/>
    <w:rsid w:val="00105929"/>
    <w:rsid w:val="00110C36"/>
    <w:rsid w:val="001131D5"/>
    <w:rsid w:val="00141DB8"/>
    <w:rsid w:val="001642D9"/>
    <w:rsid w:val="00170422"/>
    <w:rsid w:val="00172084"/>
    <w:rsid w:val="0017474A"/>
    <w:rsid w:val="001758C6"/>
    <w:rsid w:val="00182B99"/>
    <w:rsid w:val="001E046A"/>
    <w:rsid w:val="0021332C"/>
    <w:rsid w:val="00213982"/>
    <w:rsid w:val="00214861"/>
    <w:rsid w:val="00214B53"/>
    <w:rsid w:val="00226357"/>
    <w:rsid w:val="0024416D"/>
    <w:rsid w:val="0026238B"/>
    <w:rsid w:val="00262D37"/>
    <w:rsid w:val="00271911"/>
    <w:rsid w:val="002800A0"/>
    <w:rsid w:val="002801B3"/>
    <w:rsid w:val="00281060"/>
    <w:rsid w:val="00281E33"/>
    <w:rsid w:val="002940E8"/>
    <w:rsid w:val="00294751"/>
    <w:rsid w:val="002A0F7A"/>
    <w:rsid w:val="002A6E50"/>
    <w:rsid w:val="002B4298"/>
    <w:rsid w:val="002C256A"/>
    <w:rsid w:val="002C34E2"/>
    <w:rsid w:val="002E7C6D"/>
    <w:rsid w:val="00304827"/>
    <w:rsid w:val="00305A7F"/>
    <w:rsid w:val="0031061D"/>
    <w:rsid w:val="003152FE"/>
    <w:rsid w:val="00327436"/>
    <w:rsid w:val="00344BD6"/>
    <w:rsid w:val="0035528D"/>
    <w:rsid w:val="00361821"/>
    <w:rsid w:val="00361E9E"/>
    <w:rsid w:val="00394AB4"/>
    <w:rsid w:val="003C4A50"/>
    <w:rsid w:val="003C7FBE"/>
    <w:rsid w:val="003D227C"/>
    <w:rsid w:val="003D2B4D"/>
    <w:rsid w:val="00402D44"/>
    <w:rsid w:val="004048E0"/>
    <w:rsid w:val="004247E4"/>
    <w:rsid w:val="00443AB1"/>
    <w:rsid w:val="00444A88"/>
    <w:rsid w:val="00470AF3"/>
    <w:rsid w:val="00474DA4"/>
    <w:rsid w:val="00476B4D"/>
    <w:rsid w:val="004805FA"/>
    <w:rsid w:val="004935D2"/>
    <w:rsid w:val="00495400"/>
    <w:rsid w:val="004B1215"/>
    <w:rsid w:val="004D047D"/>
    <w:rsid w:val="004E09E5"/>
    <w:rsid w:val="004F1E9E"/>
    <w:rsid w:val="004F305A"/>
    <w:rsid w:val="005108D6"/>
    <w:rsid w:val="00511F59"/>
    <w:rsid w:val="00512164"/>
    <w:rsid w:val="00520297"/>
    <w:rsid w:val="005338F9"/>
    <w:rsid w:val="0054281C"/>
    <w:rsid w:val="00544581"/>
    <w:rsid w:val="0055268D"/>
    <w:rsid w:val="0056439F"/>
    <w:rsid w:val="00566D02"/>
    <w:rsid w:val="00576BE4"/>
    <w:rsid w:val="005A400A"/>
    <w:rsid w:val="005E12BA"/>
    <w:rsid w:val="005E4441"/>
    <w:rsid w:val="005E4D8B"/>
    <w:rsid w:val="005F7B92"/>
    <w:rsid w:val="00612379"/>
    <w:rsid w:val="006153B6"/>
    <w:rsid w:val="0061555F"/>
    <w:rsid w:val="00636CA6"/>
    <w:rsid w:val="00641200"/>
    <w:rsid w:val="00645CA8"/>
    <w:rsid w:val="00657E0F"/>
    <w:rsid w:val="006655D3"/>
    <w:rsid w:val="00667042"/>
    <w:rsid w:val="00667404"/>
    <w:rsid w:val="00667412"/>
    <w:rsid w:val="006832E9"/>
    <w:rsid w:val="00687EB4"/>
    <w:rsid w:val="00695C56"/>
    <w:rsid w:val="006A5CDE"/>
    <w:rsid w:val="006A644A"/>
    <w:rsid w:val="006B17D2"/>
    <w:rsid w:val="006C224E"/>
    <w:rsid w:val="006D780A"/>
    <w:rsid w:val="006E3E40"/>
    <w:rsid w:val="006F24D9"/>
    <w:rsid w:val="0071271E"/>
    <w:rsid w:val="00732DEC"/>
    <w:rsid w:val="00735BD5"/>
    <w:rsid w:val="00751613"/>
    <w:rsid w:val="007556F6"/>
    <w:rsid w:val="00760EEF"/>
    <w:rsid w:val="00777EE5"/>
    <w:rsid w:val="00784836"/>
    <w:rsid w:val="0079023E"/>
    <w:rsid w:val="007A2854"/>
    <w:rsid w:val="007A29DC"/>
    <w:rsid w:val="007C1D92"/>
    <w:rsid w:val="007C4CB9"/>
    <w:rsid w:val="007C7BD7"/>
    <w:rsid w:val="007D0B9D"/>
    <w:rsid w:val="007D19B0"/>
    <w:rsid w:val="007F498F"/>
    <w:rsid w:val="007F715F"/>
    <w:rsid w:val="0080679D"/>
    <w:rsid w:val="008108B0"/>
    <w:rsid w:val="00811B20"/>
    <w:rsid w:val="008211B5"/>
    <w:rsid w:val="0082296E"/>
    <w:rsid w:val="00824099"/>
    <w:rsid w:val="008318EE"/>
    <w:rsid w:val="00846D7C"/>
    <w:rsid w:val="00861362"/>
    <w:rsid w:val="00864B52"/>
    <w:rsid w:val="00867AC1"/>
    <w:rsid w:val="00890DF8"/>
    <w:rsid w:val="008A743F"/>
    <w:rsid w:val="008B6E60"/>
    <w:rsid w:val="008C0970"/>
    <w:rsid w:val="008D0BC5"/>
    <w:rsid w:val="008D2CF7"/>
    <w:rsid w:val="008D73D6"/>
    <w:rsid w:val="008D7E86"/>
    <w:rsid w:val="00900C26"/>
    <w:rsid w:val="0090197F"/>
    <w:rsid w:val="00906DDC"/>
    <w:rsid w:val="00934E09"/>
    <w:rsid w:val="00936253"/>
    <w:rsid w:val="00940D46"/>
    <w:rsid w:val="00952DD4"/>
    <w:rsid w:val="00965AE7"/>
    <w:rsid w:val="00970FED"/>
    <w:rsid w:val="00992D82"/>
    <w:rsid w:val="009939EE"/>
    <w:rsid w:val="00997029"/>
    <w:rsid w:val="009A7339"/>
    <w:rsid w:val="009B440E"/>
    <w:rsid w:val="009D690D"/>
    <w:rsid w:val="009E3576"/>
    <w:rsid w:val="009E65B6"/>
    <w:rsid w:val="009E6E47"/>
    <w:rsid w:val="00A007A6"/>
    <w:rsid w:val="00A24C10"/>
    <w:rsid w:val="00A42AC3"/>
    <w:rsid w:val="00A430CF"/>
    <w:rsid w:val="00A54309"/>
    <w:rsid w:val="00A71447"/>
    <w:rsid w:val="00AB2B93"/>
    <w:rsid w:val="00AB530F"/>
    <w:rsid w:val="00AB7E5B"/>
    <w:rsid w:val="00AC04F0"/>
    <w:rsid w:val="00AC2883"/>
    <w:rsid w:val="00AE0EF1"/>
    <w:rsid w:val="00AE2937"/>
    <w:rsid w:val="00B07301"/>
    <w:rsid w:val="00B11F3E"/>
    <w:rsid w:val="00B224DE"/>
    <w:rsid w:val="00B246CC"/>
    <w:rsid w:val="00B25A61"/>
    <w:rsid w:val="00B324D4"/>
    <w:rsid w:val="00B46575"/>
    <w:rsid w:val="00B61777"/>
    <w:rsid w:val="00B84BBD"/>
    <w:rsid w:val="00BA151D"/>
    <w:rsid w:val="00BA43FB"/>
    <w:rsid w:val="00BC127D"/>
    <w:rsid w:val="00BC1FE6"/>
    <w:rsid w:val="00C061B6"/>
    <w:rsid w:val="00C2446C"/>
    <w:rsid w:val="00C36AE5"/>
    <w:rsid w:val="00C370C3"/>
    <w:rsid w:val="00C41F17"/>
    <w:rsid w:val="00C52312"/>
    <w:rsid w:val="00C527FA"/>
    <w:rsid w:val="00C5280D"/>
    <w:rsid w:val="00C53EB3"/>
    <w:rsid w:val="00C5791C"/>
    <w:rsid w:val="00C66290"/>
    <w:rsid w:val="00C72B7A"/>
    <w:rsid w:val="00C72BE8"/>
    <w:rsid w:val="00C7669A"/>
    <w:rsid w:val="00C973F2"/>
    <w:rsid w:val="00CA304C"/>
    <w:rsid w:val="00CA774A"/>
    <w:rsid w:val="00CC11B0"/>
    <w:rsid w:val="00CC2841"/>
    <w:rsid w:val="00CF1330"/>
    <w:rsid w:val="00CF7E36"/>
    <w:rsid w:val="00D32D5F"/>
    <w:rsid w:val="00D3708D"/>
    <w:rsid w:val="00D40426"/>
    <w:rsid w:val="00D51FDB"/>
    <w:rsid w:val="00D57C96"/>
    <w:rsid w:val="00D57D18"/>
    <w:rsid w:val="00D65C3B"/>
    <w:rsid w:val="00D91203"/>
    <w:rsid w:val="00D95174"/>
    <w:rsid w:val="00DA4973"/>
    <w:rsid w:val="00DA6F36"/>
    <w:rsid w:val="00DB5713"/>
    <w:rsid w:val="00DB596E"/>
    <w:rsid w:val="00DB7773"/>
    <w:rsid w:val="00DC00EA"/>
    <w:rsid w:val="00DC3802"/>
    <w:rsid w:val="00E07D87"/>
    <w:rsid w:val="00E236C8"/>
    <w:rsid w:val="00E32F7E"/>
    <w:rsid w:val="00E33AD0"/>
    <w:rsid w:val="00E4586A"/>
    <w:rsid w:val="00E5267B"/>
    <w:rsid w:val="00E6367B"/>
    <w:rsid w:val="00E63C0E"/>
    <w:rsid w:val="00E72D49"/>
    <w:rsid w:val="00E7593C"/>
    <w:rsid w:val="00E75F94"/>
    <w:rsid w:val="00E7678A"/>
    <w:rsid w:val="00E935F1"/>
    <w:rsid w:val="00E94A81"/>
    <w:rsid w:val="00EA0478"/>
    <w:rsid w:val="00EA1FFB"/>
    <w:rsid w:val="00EB048E"/>
    <w:rsid w:val="00EB4E9C"/>
    <w:rsid w:val="00EE34DF"/>
    <w:rsid w:val="00EF2F89"/>
    <w:rsid w:val="00F03E98"/>
    <w:rsid w:val="00F1237A"/>
    <w:rsid w:val="00F22A48"/>
    <w:rsid w:val="00F22CBD"/>
    <w:rsid w:val="00F272F1"/>
    <w:rsid w:val="00F45372"/>
    <w:rsid w:val="00F560F7"/>
    <w:rsid w:val="00F6334D"/>
    <w:rsid w:val="00FA0729"/>
    <w:rsid w:val="00FA49AB"/>
    <w:rsid w:val="00FE39C7"/>
    <w:rsid w:val="00FF4D07"/>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A5958AE"/>
  <w15:docId w15:val="{B58B7540-9FE3-453E-896B-66C8FDAE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2C34E2"/>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2C34E2"/>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2C34E2"/>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2C34E2"/>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2C34E2"/>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C34E2"/>
    <w:rPr>
      <w:sz w:val="24"/>
    </w:rPr>
  </w:style>
  <w:style w:type="character" w:customStyle="1" w:styleId="Heading1Char">
    <w:name w:val="Heading 1 Char"/>
    <w:basedOn w:val="DefaultParagraphFont"/>
    <w:link w:val="Heading1"/>
    <w:rsid w:val="002C34E2"/>
    <w:rPr>
      <w:rFonts w:ascii="Arial" w:hAnsi="Arial"/>
      <w:caps/>
    </w:rPr>
  </w:style>
  <w:style w:type="character" w:customStyle="1" w:styleId="Heading2Char">
    <w:name w:val="Heading 2 Char"/>
    <w:basedOn w:val="DefaultParagraphFont"/>
    <w:link w:val="Heading2"/>
    <w:rsid w:val="002C34E2"/>
    <w:rPr>
      <w:rFonts w:ascii="Arial" w:hAnsi="Arial"/>
      <w:u w:val="single"/>
    </w:rPr>
  </w:style>
  <w:style w:type="character" w:customStyle="1" w:styleId="Heading3Char">
    <w:name w:val="Heading 3 Char"/>
    <w:basedOn w:val="DefaultParagraphFont"/>
    <w:link w:val="Heading3"/>
    <w:rsid w:val="002C34E2"/>
    <w:rPr>
      <w:rFonts w:ascii="Arial" w:hAnsi="Arial"/>
      <w:i/>
    </w:rPr>
  </w:style>
  <w:style w:type="character" w:customStyle="1" w:styleId="Heading4Char">
    <w:name w:val="Heading 4 Char"/>
    <w:basedOn w:val="DefaultParagraphFont"/>
    <w:link w:val="Heading4"/>
    <w:rsid w:val="002C34E2"/>
    <w:rPr>
      <w:rFonts w:ascii="Arial" w:hAnsi="Arial"/>
      <w:u w:val="single"/>
      <w:lang w:val="fr-FR"/>
    </w:rPr>
  </w:style>
  <w:style w:type="character" w:customStyle="1" w:styleId="Heading5Char">
    <w:name w:val="Heading 5 Char"/>
    <w:basedOn w:val="DefaultParagraphFont"/>
    <w:link w:val="Heading5"/>
    <w:rsid w:val="002C34E2"/>
    <w:rPr>
      <w:rFonts w:ascii="Arial" w:hAnsi="Arial"/>
      <w:i/>
    </w:rPr>
  </w:style>
  <w:style w:type="character" w:customStyle="1" w:styleId="Heading9Char">
    <w:name w:val="Heading 9 Char"/>
    <w:basedOn w:val="DefaultParagraphFont"/>
    <w:link w:val="Heading9"/>
    <w:rsid w:val="002C34E2"/>
    <w:rPr>
      <w:rFonts w:ascii="Arial" w:hAnsi="Arial"/>
      <w:i/>
      <w:sz w:val="18"/>
    </w:rPr>
  </w:style>
  <w:style w:type="character" w:customStyle="1" w:styleId="HeaderChar">
    <w:name w:val="Header Char"/>
    <w:basedOn w:val="DefaultParagraphFont"/>
    <w:link w:val="Header"/>
    <w:rsid w:val="002C34E2"/>
    <w:rPr>
      <w:rFonts w:ascii="Arial" w:hAnsi="Arial"/>
      <w:lang w:val="fr-FR"/>
    </w:rPr>
  </w:style>
  <w:style w:type="character" w:customStyle="1" w:styleId="FooterChar">
    <w:name w:val="Footer Char"/>
    <w:aliases w:val="doc_path_name Char"/>
    <w:basedOn w:val="DefaultParagraphFont"/>
    <w:link w:val="Footer"/>
    <w:rsid w:val="002C34E2"/>
    <w:rPr>
      <w:rFonts w:ascii="Arial" w:hAnsi="Arial"/>
      <w:sz w:val="14"/>
    </w:rPr>
  </w:style>
  <w:style w:type="character" w:customStyle="1" w:styleId="TitleChar">
    <w:name w:val="Title Char"/>
    <w:basedOn w:val="DefaultParagraphFont"/>
    <w:link w:val="Title"/>
    <w:rsid w:val="002C34E2"/>
    <w:rPr>
      <w:rFonts w:ascii="Arial" w:hAnsi="Arial"/>
      <w:b/>
      <w:caps/>
      <w:kern w:val="28"/>
      <w:sz w:val="30"/>
    </w:rPr>
  </w:style>
  <w:style w:type="character" w:customStyle="1" w:styleId="FootnoteTextChar">
    <w:name w:val="Footnote Text Char"/>
    <w:basedOn w:val="DefaultParagraphFont"/>
    <w:link w:val="FootnoteText"/>
    <w:rsid w:val="002C34E2"/>
    <w:rPr>
      <w:rFonts w:ascii="Arial" w:hAnsi="Arial"/>
      <w:sz w:val="16"/>
    </w:rPr>
  </w:style>
  <w:style w:type="character" w:customStyle="1" w:styleId="ClosingChar">
    <w:name w:val="Closing Char"/>
    <w:basedOn w:val="DefaultParagraphFont"/>
    <w:link w:val="Closing"/>
    <w:rsid w:val="002C34E2"/>
    <w:rPr>
      <w:rFonts w:ascii="Arial" w:hAnsi="Arial"/>
    </w:rPr>
  </w:style>
  <w:style w:type="character" w:customStyle="1" w:styleId="MacroTextChar">
    <w:name w:val="Macro Text Char"/>
    <w:basedOn w:val="DefaultParagraphFont"/>
    <w:link w:val="MacroText"/>
    <w:semiHidden/>
    <w:rsid w:val="002C34E2"/>
    <w:rPr>
      <w:rFonts w:ascii="Courier New" w:hAnsi="Courier New"/>
      <w:sz w:val="16"/>
    </w:rPr>
  </w:style>
  <w:style w:type="character" w:customStyle="1" w:styleId="SignatureChar">
    <w:name w:val="Signature Char"/>
    <w:basedOn w:val="DefaultParagraphFont"/>
    <w:link w:val="Signature"/>
    <w:rsid w:val="002C34E2"/>
    <w:rPr>
      <w:rFonts w:ascii="Arial" w:hAnsi="Arial"/>
    </w:rPr>
  </w:style>
  <w:style w:type="character" w:customStyle="1" w:styleId="BodyTextChar">
    <w:name w:val="Body Text Char"/>
    <w:basedOn w:val="DefaultParagraphFont"/>
    <w:link w:val="BodyText"/>
    <w:rsid w:val="002C34E2"/>
    <w:rPr>
      <w:rFonts w:ascii="Arial" w:hAnsi="Arial"/>
    </w:rPr>
  </w:style>
  <w:style w:type="character" w:customStyle="1" w:styleId="EndnoteTextChar">
    <w:name w:val="Endnote Text Char"/>
    <w:basedOn w:val="DefaultParagraphFont"/>
    <w:link w:val="EndnoteText"/>
    <w:semiHidden/>
    <w:rsid w:val="002C34E2"/>
    <w:rPr>
      <w:rFonts w:ascii="Arial" w:hAnsi="Arial"/>
    </w:rPr>
  </w:style>
  <w:style w:type="character" w:customStyle="1" w:styleId="DateChar">
    <w:name w:val="Date Char"/>
    <w:basedOn w:val="DefaultParagraphFont"/>
    <w:link w:val="Date"/>
    <w:semiHidden/>
    <w:rsid w:val="002C34E2"/>
    <w:rPr>
      <w:rFonts w:ascii="Arial" w:hAnsi="Arial"/>
      <w:b/>
      <w:sz w:val="22"/>
    </w:rPr>
  </w:style>
  <w:style w:type="paragraph" w:customStyle="1" w:styleId="Sessiontwp">
    <w:name w:val="Session_twp"/>
    <w:basedOn w:val="Normal"/>
    <w:next w:val="Normal"/>
    <w:qFormat/>
    <w:rsid w:val="002C34E2"/>
    <w:rPr>
      <w:b/>
    </w:rPr>
  </w:style>
  <w:style w:type="paragraph" w:customStyle="1" w:styleId="Sessiontwpplacedate">
    <w:name w:val="Session_twp_place_date"/>
    <w:basedOn w:val="Normal"/>
    <w:next w:val="Normal"/>
    <w:qFormat/>
    <w:rsid w:val="002C34E2"/>
  </w:style>
  <w:style w:type="character" w:customStyle="1" w:styleId="StyleDocoriginalNotBold1">
    <w:name w:val="Style Doc_original + Not Bold1"/>
    <w:basedOn w:val="DefaultParagraphFont"/>
    <w:rsid w:val="002C34E2"/>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2C34E2"/>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2C34E2"/>
    <w:rPr>
      <w:rFonts w:ascii="Arial" w:eastAsia="MS Mincho" w:hAnsi="Arial"/>
      <w:b/>
      <w:bCs/>
      <w:spacing w:val="10"/>
      <w:sz w:val="18"/>
      <w:lang w:val="fr-FR" w:eastAsia="en-US" w:bidi="ar-SA"/>
    </w:rPr>
  </w:style>
  <w:style w:type="paragraph" w:customStyle="1" w:styleId="StyleDocnumber">
    <w:name w:val="Style Doc_number"/>
    <w:basedOn w:val="Docoriginal"/>
    <w:rsid w:val="002C34E2"/>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2C34E2"/>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2C34E2"/>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C34E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C34E2"/>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2C34E2"/>
    <w:rPr>
      <w:rFonts w:ascii="Arial" w:hAnsi="Arial"/>
      <w:b/>
      <w:bCs/>
      <w:sz w:val="20"/>
      <w:lang w:val="en-US"/>
    </w:rPr>
  </w:style>
  <w:style w:type="paragraph" w:styleId="ListParagraph">
    <w:name w:val="List Paragraph"/>
    <w:basedOn w:val="Normal"/>
    <w:uiPriority w:val="34"/>
    <w:qFormat/>
    <w:rsid w:val="002C34E2"/>
    <w:pPr>
      <w:ind w:left="720"/>
      <w:contextualSpacing/>
    </w:pPr>
    <w:rPr>
      <w:rFonts w:eastAsiaTheme="minorEastAsia"/>
    </w:rPr>
  </w:style>
  <w:style w:type="paragraph" w:customStyle="1" w:styleId="Default">
    <w:name w:val="Default"/>
    <w:rsid w:val="002C34E2"/>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2C34E2"/>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2C34E2"/>
    <w:rPr>
      <w:rFonts w:ascii="Arial" w:eastAsiaTheme="minorEastAsia" w:hAnsi="Arial"/>
    </w:rPr>
  </w:style>
  <w:style w:type="character" w:styleId="CommentReference">
    <w:name w:val="annotation reference"/>
    <w:basedOn w:val="DefaultParagraphFont"/>
    <w:rsid w:val="002C34E2"/>
    <w:rPr>
      <w:sz w:val="16"/>
      <w:szCs w:val="16"/>
    </w:rPr>
  </w:style>
  <w:style w:type="paragraph" w:styleId="CommentText">
    <w:name w:val="annotation text"/>
    <w:basedOn w:val="Normal"/>
    <w:link w:val="CommentTextChar"/>
    <w:rsid w:val="002C34E2"/>
    <w:rPr>
      <w:rFonts w:eastAsiaTheme="minorEastAsia"/>
    </w:rPr>
  </w:style>
  <w:style w:type="character" w:customStyle="1" w:styleId="CommentTextChar">
    <w:name w:val="Comment Text Char"/>
    <w:basedOn w:val="DefaultParagraphFont"/>
    <w:link w:val="CommentText"/>
    <w:rsid w:val="002C34E2"/>
    <w:rPr>
      <w:rFonts w:ascii="Arial" w:eastAsiaTheme="minorEastAsia" w:hAnsi="Arial"/>
    </w:rPr>
  </w:style>
  <w:style w:type="paragraph" w:styleId="CommentSubject">
    <w:name w:val="annotation subject"/>
    <w:basedOn w:val="CommentText"/>
    <w:next w:val="CommentText"/>
    <w:link w:val="CommentSubjectChar"/>
    <w:rsid w:val="002C34E2"/>
    <w:rPr>
      <w:b/>
      <w:bCs/>
    </w:rPr>
  </w:style>
  <w:style w:type="character" w:customStyle="1" w:styleId="CommentSubjectChar">
    <w:name w:val="Comment Subject Char"/>
    <w:basedOn w:val="CommentTextChar"/>
    <w:link w:val="CommentSubject"/>
    <w:rsid w:val="002C34E2"/>
    <w:rPr>
      <w:rFonts w:ascii="Arial" w:eastAsiaTheme="minorEastAsia" w:hAnsi="Arial"/>
      <w:b/>
      <w:bCs/>
    </w:rPr>
  </w:style>
  <w:style w:type="paragraph" w:customStyle="1" w:styleId="dec">
    <w:name w:val="dec"/>
    <w:basedOn w:val="Normal"/>
    <w:link w:val="decChar"/>
    <w:qFormat/>
    <w:rsid w:val="002C34E2"/>
    <w:pPr>
      <w:ind w:left="4536"/>
    </w:pPr>
    <w:rPr>
      <w:rFonts w:eastAsiaTheme="minorEastAsia"/>
      <w:i/>
      <w:spacing w:val="-2"/>
    </w:rPr>
  </w:style>
  <w:style w:type="character" w:customStyle="1" w:styleId="decChar">
    <w:name w:val="dec Char"/>
    <w:basedOn w:val="DefaultParagraphFont"/>
    <w:link w:val="dec"/>
    <w:rsid w:val="002C34E2"/>
    <w:rPr>
      <w:rFonts w:ascii="Arial" w:eastAsiaTheme="minorEastAsia" w:hAnsi="Arial"/>
      <w:i/>
      <w:spacing w:val="-2"/>
    </w:rPr>
  </w:style>
  <w:style w:type="paragraph" w:styleId="Caption">
    <w:name w:val="caption"/>
    <w:basedOn w:val="Normal"/>
    <w:next w:val="Normal"/>
    <w:qFormat/>
    <w:rsid w:val="002C34E2"/>
    <w:pPr>
      <w:jc w:val="left"/>
    </w:pPr>
    <w:rPr>
      <w:rFonts w:ascii="Times New Roman" w:hAnsi="Times New Roman"/>
      <w:b/>
      <w:bCs/>
    </w:rPr>
  </w:style>
  <w:style w:type="character" w:customStyle="1" w:styleId="CharChar19">
    <w:name w:val="Char Char19"/>
    <w:locked/>
    <w:rsid w:val="002C34E2"/>
    <w:rPr>
      <w:rFonts w:ascii="Arial" w:hAnsi="Arial"/>
      <w:caps/>
      <w:lang w:val="en-US" w:eastAsia="en-US" w:bidi="ar-SA"/>
    </w:rPr>
  </w:style>
  <w:style w:type="paragraph" w:customStyle="1" w:styleId="ZchnZchn1">
    <w:name w:val="Zchn Zchn1"/>
    <w:basedOn w:val="Normal"/>
    <w:rsid w:val="002C34E2"/>
    <w:pPr>
      <w:spacing w:after="160" w:line="240" w:lineRule="exact"/>
      <w:jc w:val="left"/>
    </w:pPr>
    <w:rPr>
      <w:rFonts w:ascii="Verdana" w:eastAsia="PMingLiU" w:hAnsi="Verdana"/>
    </w:rPr>
  </w:style>
  <w:style w:type="paragraph" w:styleId="BlockText">
    <w:name w:val="Block Text"/>
    <w:basedOn w:val="Normal"/>
    <w:rsid w:val="002C34E2"/>
    <w:pPr>
      <w:ind w:left="1134" w:right="-1" w:hanging="567"/>
    </w:pPr>
    <w:rPr>
      <w:rFonts w:ascii="Times New Roman" w:hAnsi="Times New Roman"/>
      <w:sz w:val="24"/>
    </w:rPr>
  </w:style>
  <w:style w:type="paragraph" w:customStyle="1" w:styleId="indentpara">
    <w:name w:val="indentpara"/>
    <w:basedOn w:val="Normal"/>
    <w:rsid w:val="002C34E2"/>
    <w:pPr>
      <w:numPr>
        <w:numId w:val="13"/>
      </w:numPr>
    </w:pPr>
    <w:rPr>
      <w:rFonts w:ascii="Times New Roman" w:hAnsi="Times New Roman"/>
      <w:sz w:val="24"/>
    </w:rPr>
  </w:style>
  <w:style w:type="paragraph" w:styleId="NormalWeb">
    <w:name w:val="Normal (Web)"/>
    <w:basedOn w:val="Normal"/>
    <w:rsid w:val="002C34E2"/>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2C34E2"/>
    <w:pPr>
      <w:spacing w:after="160" w:line="240" w:lineRule="exact"/>
      <w:jc w:val="left"/>
    </w:pPr>
    <w:rPr>
      <w:rFonts w:ascii="Verdana" w:eastAsia="PMingLiU" w:hAnsi="Verdana"/>
    </w:rPr>
  </w:style>
  <w:style w:type="paragraph" w:styleId="BodyTextIndent">
    <w:name w:val="Body Text Indent"/>
    <w:basedOn w:val="Normal"/>
    <w:link w:val="BodyTextIndentChar"/>
    <w:rsid w:val="002C34E2"/>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2C34E2"/>
    <w:rPr>
      <w:sz w:val="24"/>
    </w:rPr>
  </w:style>
  <w:style w:type="paragraph" w:customStyle="1" w:styleId="Committee">
    <w:name w:val="Committee"/>
    <w:basedOn w:val="Normal"/>
    <w:rsid w:val="002C34E2"/>
    <w:pPr>
      <w:spacing w:after="300"/>
      <w:jc w:val="center"/>
    </w:pPr>
    <w:rPr>
      <w:b/>
      <w:caps/>
      <w:kern w:val="28"/>
      <w:sz w:val="30"/>
    </w:rPr>
  </w:style>
  <w:style w:type="paragraph" w:customStyle="1" w:styleId="DecisionInvitingPara">
    <w:name w:val="Decision Inviting Para."/>
    <w:basedOn w:val="Normal"/>
    <w:rsid w:val="002C34E2"/>
    <w:pPr>
      <w:ind w:left="4536"/>
      <w:jc w:val="left"/>
    </w:pPr>
    <w:rPr>
      <w:rFonts w:ascii="Times New Roman" w:hAnsi="Times New Roman"/>
      <w:i/>
      <w:sz w:val="24"/>
    </w:rPr>
  </w:style>
  <w:style w:type="paragraph" w:customStyle="1" w:styleId="Endofdocument">
    <w:name w:val="End of document"/>
    <w:basedOn w:val="Normal"/>
    <w:rsid w:val="002C34E2"/>
    <w:pPr>
      <w:ind w:left="4536"/>
      <w:jc w:val="center"/>
    </w:pPr>
    <w:rPr>
      <w:rFonts w:ascii="Times New Roman" w:hAnsi="Times New Roman"/>
      <w:sz w:val="24"/>
    </w:rPr>
  </w:style>
  <w:style w:type="paragraph" w:customStyle="1" w:styleId="MTDisplayEquation">
    <w:name w:val="MTDisplayEquation"/>
    <w:basedOn w:val="Normal"/>
    <w:next w:val="Normal"/>
    <w:rsid w:val="002C34E2"/>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2C34E2"/>
    <w:rPr>
      <w:rFonts w:cs="Times New Roman"/>
      <w:color w:val="800080"/>
      <w:u w:val="single"/>
    </w:rPr>
  </w:style>
  <w:style w:type="character" w:styleId="Emphasis">
    <w:name w:val="Emphasis"/>
    <w:qFormat/>
    <w:rsid w:val="002C34E2"/>
    <w:rPr>
      <w:rFonts w:ascii="Arial" w:hAnsi="Arial" w:cs="Times New Roman"/>
      <w:b/>
      <w:i/>
    </w:rPr>
  </w:style>
  <w:style w:type="character" w:customStyle="1" w:styleId="StyleTimesNewRomanPSMT">
    <w:name w:val="Style TimesNewRomanPSMT"/>
    <w:rsid w:val="002C34E2"/>
    <w:rPr>
      <w:rFonts w:ascii="Arial" w:hAnsi="Arial"/>
      <w:sz w:val="20"/>
    </w:rPr>
  </w:style>
  <w:style w:type="character" w:customStyle="1" w:styleId="DecisionParagraphsChar">
    <w:name w:val="DecisionParagraphs Char"/>
    <w:basedOn w:val="DefaultParagraphFont"/>
    <w:link w:val="DecisionParagraphs"/>
    <w:rsid w:val="002C34E2"/>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3888">
      <w:bodyDiv w:val="1"/>
      <w:marLeft w:val="0"/>
      <w:marRight w:val="0"/>
      <w:marTop w:val="0"/>
      <w:marBottom w:val="0"/>
      <w:divBdr>
        <w:top w:val="none" w:sz="0" w:space="0" w:color="auto"/>
        <w:left w:val="none" w:sz="0" w:space="0" w:color="auto"/>
        <w:bottom w:val="none" w:sz="0" w:space="0" w:color="auto"/>
        <w:right w:val="none" w:sz="0" w:space="0" w:color="auto"/>
      </w:divBdr>
    </w:div>
    <w:div w:id="1994992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910</Words>
  <Characters>5316</Characters>
  <Application>Microsoft Office Word</Application>
  <DocSecurity>0</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TC/54/30</vt:lpstr>
      <vt:lpstr>TC/54/30</vt:lpstr>
    </vt:vector>
  </TitlesOfParts>
  <Company>UPOV</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TC/54/30</dc:title>
  <dc:creator>FALQUET Kasumi</dc:creator>
  <cp:lastModifiedBy>SANTOS Carla Marina</cp:lastModifiedBy>
  <cp:revision>5</cp:revision>
  <cp:lastPrinted>2018-09-14T12:59:00Z</cp:lastPrinted>
  <dcterms:created xsi:type="dcterms:W3CDTF">2018-09-12T14:33:00Z</dcterms:created>
  <dcterms:modified xsi:type="dcterms:W3CDTF">2018-09-14T12:59:00Z</dcterms:modified>
</cp:coreProperties>
</file>